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5AE9" w14:textId="77777777" w:rsidR="006E7336" w:rsidRPr="00B27957" w:rsidRDefault="006E7336" w:rsidP="00D079C4">
      <w:pPr>
        <w:pStyle w:val="ManuscriptTitle"/>
        <w:spacing w:line="240" w:lineRule="auto"/>
        <w:ind w:right="-188"/>
      </w:pPr>
      <w:r w:rsidRPr="00B27957">
        <w:t>Evaluation Criteria for Construction Waste Management Tools: Towards a Holistic BIM Framework</w:t>
      </w:r>
    </w:p>
    <w:p w14:paraId="5A5C5AEA" w14:textId="77777777" w:rsidR="00CB2F32" w:rsidRPr="00B27957" w:rsidRDefault="00ED3448" w:rsidP="002D451C">
      <w:pPr>
        <w:pStyle w:val="Heading1"/>
        <w:spacing w:line="360" w:lineRule="auto"/>
        <w:jc w:val="center"/>
      </w:pPr>
      <w:r w:rsidRPr="00B27957">
        <w:t>Abstract</w:t>
      </w:r>
    </w:p>
    <w:p w14:paraId="5A5C5AEB" w14:textId="77777777" w:rsidR="003B5A16" w:rsidRPr="00B27957" w:rsidRDefault="006A7DD5" w:rsidP="002D451C">
      <w:pPr>
        <w:spacing w:after="0"/>
        <w:ind w:right="-45"/>
      </w:pPr>
      <w:r w:rsidRPr="00B27957">
        <w:t xml:space="preserve">This </w:t>
      </w:r>
      <w:r w:rsidR="00E601AB" w:rsidRPr="00B27957">
        <w:t xml:space="preserve">study </w:t>
      </w:r>
      <w:r w:rsidRPr="00B27957">
        <w:t>identifies</w:t>
      </w:r>
      <w:r w:rsidR="003C2AC2" w:rsidRPr="00B27957">
        <w:t xml:space="preserve"> evaluation criteria </w:t>
      </w:r>
      <w:r w:rsidR="00B060E4" w:rsidRPr="00B27957">
        <w:t>with the goal</w:t>
      </w:r>
      <w:r w:rsidRPr="00B27957">
        <w:t xml:space="preserve"> of appraising</w:t>
      </w:r>
      <w:r w:rsidR="003C2AC2" w:rsidRPr="00B27957">
        <w:t xml:space="preserve"> the performances of existing </w:t>
      </w:r>
      <w:r w:rsidR="00D3133F" w:rsidRPr="00B27957">
        <w:t xml:space="preserve">construction </w:t>
      </w:r>
      <w:r w:rsidR="003C2AC2" w:rsidRPr="00B27957">
        <w:t>waste management tools</w:t>
      </w:r>
      <w:r w:rsidR="003B5A16" w:rsidRPr="00B27957">
        <w:t xml:space="preserve"> and </w:t>
      </w:r>
      <w:r w:rsidR="00B060E4" w:rsidRPr="00B27957">
        <w:t xml:space="preserve">employing </w:t>
      </w:r>
      <w:r w:rsidR="005F45EA" w:rsidRPr="00B27957">
        <w:t>results</w:t>
      </w:r>
      <w:r w:rsidR="003B5A16" w:rsidRPr="00B27957">
        <w:t xml:space="preserve"> in the development of a holistic </w:t>
      </w:r>
      <w:r w:rsidR="0057792B" w:rsidRPr="00B27957">
        <w:t>Building Information Modelling (</w:t>
      </w:r>
      <w:r w:rsidR="003B5A16" w:rsidRPr="00B27957">
        <w:t>BIM</w:t>
      </w:r>
      <w:r w:rsidR="0057792B" w:rsidRPr="00B27957">
        <w:t>)</w:t>
      </w:r>
      <w:r w:rsidR="003B5A16" w:rsidRPr="00B27957">
        <w:t xml:space="preserve"> framework for </w:t>
      </w:r>
      <w:r w:rsidR="00D3133F" w:rsidRPr="00B27957">
        <w:t xml:space="preserve">construction </w:t>
      </w:r>
      <w:r w:rsidR="003B5A16" w:rsidRPr="00B27957">
        <w:t>waste management.</w:t>
      </w:r>
      <w:r w:rsidR="003C2AC2" w:rsidRPr="00B27957">
        <w:t xml:space="preserve"> </w:t>
      </w:r>
      <w:r w:rsidR="00B060E4" w:rsidRPr="00B27957">
        <w:t xml:space="preserve">Based on </w:t>
      </w:r>
      <w:r w:rsidR="003C2AC2" w:rsidRPr="00B27957">
        <w:t>the literature</w:t>
      </w:r>
      <w:r w:rsidR="003D4C65" w:rsidRPr="00B27957">
        <w:t>,</w:t>
      </w:r>
      <w:r w:rsidR="009B4690" w:rsidRPr="00B27957">
        <w:t xml:space="preserve"> this paper </w:t>
      </w:r>
      <w:r w:rsidR="00F705A9" w:rsidRPr="00B27957">
        <w:t>identifies</w:t>
      </w:r>
      <w:r w:rsidR="003D4C65" w:rsidRPr="00B27957">
        <w:t xml:space="preserve"> 32</w:t>
      </w:r>
      <w:r w:rsidR="003C2AC2" w:rsidRPr="00B27957">
        <w:t xml:space="preserve"> </w:t>
      </w:r>
      <w:r w:rsidR="00F705A9" w:rsidRPr="00B27957">
        <w:t xml:space="preserve">construction waste management </w:t>
      </w:r>
      <w:r w:rsidR="003C2AC2" w:rsidRPr="00B27957">
        <w:t xml:space="preserve">tools in five </w:t>
      </w:r>
      <w:r w:rsidR="00E601AB" w:rsidRPr="00B27957">
        <w:t>categories, which</w:t>
      </w:r>
      <w:r w:rsidR="00FE5102" w:rsidRPr="00B27957">
        <w:t xml:space="preserve"> </w:t>
      </w:r>
      <w:r w:rsidR="00E601AB" w:rsidRPr="00B27957">
        <w:t>include</w:t>
      </w:r>
      <w:r w:rsidR="003C2AC2" w:rsidRPr="00B27957">
        <w:t xml:space="preserve"> </w:t>
      </w:r>
      <w:r w:rsidR="00E601AB" w:rsidRPr="00B27957">
        <w:t xml:space="preserve">tools for </w:t>
      </w:r>
      <w:r w:rsidR="003C2AC2" w:rsidRPr="00B27957">
        <w:t>waste data collection and audit</w:t>
      </w:r>
      <w:r w:rsidR="00E601AB" w:rsidRPr="00B27957">
        <w:t>ing</w:t>
      </w:r>
      <w:r w:rsidR="003C2AC2" w:rsidRPr="00B27957">
        <w:t>, waste prediction, waste quantification, waste management plan</w:t>
      </w:r>
      <w:r w:rsidR="00E601AB" w:rsidRPr="00B27957">
        <w:t>ning</w:t>
      </w:r>
      <w:r w:rsidR="003C2AC2" w:rsidRPr="00B27957">
        <w:t>,</w:t>
      </w:r>
      <w:r w:rsidR="00FA2F5E" w:rsidRPr="00B27957">
        <w:t xml:space="preserve"> and</w:t>
      </w:r>
      <w:r w:rsidR="003C2AC2" w:rsidRPr="00B27957">
        <w:t xml:space="preserve"> location-enabled services. </w:t>
      </w:r>
      <w:r w:rsidR="00F705A9" w:rsidRPr="00B27957">
        <w:t xml:space="preserve">After reviewing </w:t>
      </w:r>
      <w:r w:rsidR="003C2AC2" w:rsidRPr="00B27957">
        <w:t xml:space="preserve">these tools and conducting four focus group interviews, </w:t>
      </w:r>
      <w:r w:rsidR="003B5A16" w:rsidRPr="00B27957">
        <w:t xml:space="preserve">findings </w:t>
      </w:r>
      <w:r w:rsidR="00B46881" w:rsidRPr="00B27957">
        <w:t>reveal</w:t>
      </w:r>
      <w:r w:rsidR="003B5A16" w:rsidRPr="00B27957">
        <w:t xml:space="preserve"> </w:t>
      </w:r>
      <w:r w:rsidR="00FE5102" w:rsidRPr="00B27957">
        <w:t xml:space="preserve">six </w:t>
      </w:r>
      <w:r w:rsidR="003B5A16" w:rsidRPr="00B27957">
        <w:t xml:space="preserve">categories of </w:t>
      </w:r>
      <w:r w:rsidR="00FE5102" w:rsidRPr="00B27957">
        <w:t xml:space="preserve">evaluation </w:t>
      </w:r>
      <w:r w:rsidR="00E601AB" w:rsidRPr="00B27957">
        <w:t>criteria, which</w:t>
      </w:r>
      <w:r w:rsidR="003B5A16" w:rsidRPr="00B27957">
        <w:t xml:space="preserve"> include </w:t>
      </w:r>
      <w:r w:rsidR="00FA2F5E" w:rsidRPr="00B27957">
        <w:t>waste prediction</w:t>
      </w:r>
      <w:r w:rsidR="00E601AB" w:rsidRPr="00B27957">
        <w:t xml:space="preserve"> potentials</w:t>
      </w:r>
      <w:r w:rsidR="00FA2F5E" w:rsidRPr="00B27957">
        <w:t xml:space="preserve">, </w:t>
      </w:r>
      <w:r w:rsidR="00E601AB" w:rsidRPr="00B27957">
        <w:t xml:space="preserve">availability </w:t>
      </w:r>
      <w:r w:rsidR="00FA2F5E" w:rsidRPr="00B27957">
        <w:t xml:space="preserve">waste data, </w:t>
      </w:r>
      <w:r w:rsidR="000B2866" w:rsidRPr="00B27957">
        <w:t>Building Information M</w:t>
      </w:r>
      <w:r w:rsidR="00C443BE" w:rsidRPr="00B27957">
        <w:t>odelling</w:t>
      </w:r>
      <w:r w:rsidR="00E601AB" w:rsidRPr="00B27957">
        <w:t xml:space="preserve"> compliance</w:t>
      </w:r>
      <w:r w:rsidR="00FA2F5E" w:rsidRPr="00B27957">
        <w:t xml:space="preserve">, </w:t>
      </w:r>
      <w:r w:rsidR="003B5A16" w:rsidRPr="00B27957">
        <w:t xml:space="preserve">design, </w:t>
      </w:r>
      <w:r w:rsidR="00FA2F5E" w:rsidRPr="00B27957">
        <w:t>commercial</w:t>
      </w:r>
      <w:r w:rsidR="003B5A16" w:rsidRPr="00B27957">
        <w:t xml:space="preserve"> and procurement</w:t>
      </w:r>
      <w:r w:rsidR="00E601AB" w:rsidRPr="00B27957">
        <w:t xml:space="preserve"> consideration</w:t>
      </w:r>
      <w:r w:rsidR="00FA2F5E" w:rsidRPr="00B27957">
        <w:t>,</w:t>
      </w:r>
      <w:r w:rsidR="003B5A16" w:rsidRPr="00B27957">
        <w:t xml:space="preserve"> and technolog</w:t>
      </w:r>
      <w:r w:rsidR="00BA52A7" w:rsidRPr="00B27957">
        <w:t>ical consideration</w:t>
      </w:r>
      <w:r w:rsidR="003B5A16" w:rsidRPr="00B27957">
        <w:t xml:space="preserve">. </w:t>
      </w:r>
      <w:r w:rsidR="00482616" w:rsidRPr="00B27957">
        <w:t>Next, the performance of the tools was assessed using the evaluation criteria and the</w:t>
      </w:r>
      <w:r w:rsidR="00AF6A31" w:rsidRPr="00B27957">
        <w:t xml:space="preserve"> result reveals that </w:t>
      </w:r>
      <w:r w:rsidR="00AF6A31" w:rsidRPr="00B27957">
        <w:rPr>
          <w:shd w:val="clear" w:color="auto" w:fill="FFFFFF"/>
        </w:rPr>
        <w:t>existing tools are not robust enough to tackle construction waste management at the design stage.</w:t>
      </w:r>
      <w:r w:rsidR="00AF6A31" w:rsidRPr="00B27957">
        <w:t xml:space="preserve"> The paper</w:t>
      </w:r>
      <w:r w:rsidR="007E0F58" w:rsidRPr="00B27957">
        <w:t xml:space="preserve"> </w:t>
      </w:r>
      <w:r w:rsidR="00AF6A31" w:rsidRPr="00B27957">
        <w:t>therefore discusses</w:t>
      </w:r>
      <w:r w:rsidR="004C30EF" w:rsidRPr="00B27957">
        <w:t xml:space="preserve"> the development of a holistic BIM framework with </w:t>
      </w:r>
      <w:r w:rsidR="00FA2F5E" w:rsidRPr="00B27957">
        <w:t>six</w:t>
      </w:r>
      <w:r w:rsidR="004C30EF" w:rsidRPr="00B27957">
        <w:t xml:space="preserve"> layers: application, service domain, BIM business domain, presentation, data, and infrastructure.</w:t>
      </w:r>
      <w:r w:rsidR="00AF6A31" w:rsidRPr="00B27957">
        <w:t xml:space="preserve"> T</w:t>
      </w:r>
      <w:r w:rsidR="00F31C71" w:rsidRPr="00B27957">
        <w:t xml:space="preserve">he </w:t>
      </w:r>
      <w:r w:rsidR="00AF6A31" w:rsidRPr="00B27957">
        <w:t xml:space="preserve">BIM framework </w:t>
      </w:r>
      <w:r w:rsidR="00D3133F" w:rsidRPr="00B27957">
        <w:t xml:space="preserve">provides a holistic approach and </w:t>
      </w:r>
      <w:r w:rsidR="00AF6A31" w:rsidRPr="00B27957">
        <w:t>organises</w:t>
      </w:r>
      <w:r w:rsidR="00AF15D2" w:rsidRPr="00B27957">
        <w:t xml:space="preserve"> relevant knowledge </w:t>
      </w:r>
      <w:r w:rsidR="00AF6A31" w:rsidRPr="00B27957">
        <w:t xml:space="preserve">required to tackle construction waste </w:t>
      </w:r>
      <w:r w:rsidR="00BA52A7" w:rsidRPr="00B27957">
        <w:t xml:space="preserve">effectively </w:t>
      </w:r>
      <w:r w:rsidR="00AF6A31" w:rsidRPr="00B27957">
        <w:t xml:space="preserve">at the design stage using an architecture-based layered approach. </w:t>
      </w:r>
      <w:r w:rsidR="00D3133F" w:rsidRPr="00B27957">
        <w:t xml:space="preserve">This </w:t>
      </w:r>
      <w:r w:rsidR="002F5478" w:rsidRPr="00B27957">
        <w:t xml:space="preserve">framework will be of interest to software developers </w:t>
      </w:r>
      <w:r w:rsidR="00D3133F" w:rsidRPr="00B27957">
        <w:t xml:space="preserve">and </w:t>
      </w:r>
      <w:r w:rsidR="00BA52A7" w:rsidRPr="00B27957">
        <w:t>BIM practitioners who seek</w:t>
      </w:r>
      <w:r w:rsidR="002F5478" w:rsidRPr="00B27957">
        <w:t xml:space="preserve"> to extend the functionalities of existing BIM software for </w:t>
      </w:r>
      <w:r w:rsidR="00D3133F" w:rsidRPr="00B27957">
        <w:t xml:space="preserve">construction </w:t>
      </w:r>
      <w:r w:rsidR="002F5478" w:rsidRPr="00B27957">
        <w:t>waste management</w:t>
      </w:r>
      <w:r w:rsidR="00AF6A31" w:rsidRPr="00B27957">
        <w:rPr>
          <w:shd w:val="clear" w:color="auto" w:fill="FFFFFF"/>
        </w:rPr>
        <w:t>.</w:t>
      </w:r>
    </w:p>
    <w:p w14:paraId="5A5C5AEC" w14:textId="77777777" w:rsidR="00C443BE" w:rsidRPr="00B27957" w:rsidRDefault="00C443BE" w:rsidP="002D451C">
      <w:pPr>
        <w:spacing w:after="0"/>
        <w:ind w:right="-188"/>
      </w:pPr>
    </w:p>
    <w:p w14:paraId="5A5C5AED" w14:textId="77777777" w:rsidR="00E145FB" w:rsidRPr="00B27957" w:rsidRDefault="00077F23" w:rsidP="002D451C">
      <w:pPr>
        <w:spacing w:after="0"/>
        <w:ind w:right="-188"/>
        <w:rPr>
          <w:u w:val="words"/>
        </w:rPr>
      </w:pPr>
      <w:r w:rsidRPr="00B27957">
        <w:rPr>
          <w:b/>
        </w:rPr>
        <w:t>Keyw</w:t>
      </w:r>
      <w:r w:rsidR="00E145FB" w:rsidRPr="00B27957">
        <w:rPr>
          <w:b/>
        </w:rPr>
        <w:t>ords:</w:t>
      </w:r>
      <w:r w:rsidR="003D351A" w:rsidRPr="00B27957">
        <w:t xml:space="preserve"> Construction Waste M</w:t>
      </w:r>
      <w:r w:rsidR="00E145FB" w:rsidRPr="00B27957">
        <w:t xml:space="preserve">anagement Tools; Building Information Modelling; Evaluation Criteria; Waste Prediction; Thematic Analysis; </w:t>
      </w:r>
      <w:r w:rsidRPr="00B27957">
        <w:t>Waste Data; Framework</w:t>
      </w:r>
    </w:p>
    <w:p w14:paraId="5A5C5AEE" w14:textId="77777777" w:rsidR="00E145FB" w:rsidRPr="00B27957" w:rsidRDefault="00E145FB">
      <w:pPr>
        <w:spacing w:after="0"/>
        <w:ind w:right="-188"/>
      </w:pPr>
    </w:p>
    <w:p w14:paraId="5A5C5AEF" w14:textId="77777777" w:rsidR="00C538E0" w:rsidRPr="00B27957" w:rsidRDefault="00ED3448" w:rsidP="002D451C">
      <w:pPr>
        <w:pStyle w:val="Heading1"/>
        <w:spacing w:line="360" w:lineRule="auto"/>
      </w:pPr>
      <w:r w:rsidRPr="00B27957">
        <w:t>Introduction</w:t>
      </w:r>
    </w:p>
    <w:p w14:paraId="5A5C5AF0" w14:textId="77777777" w:rsidR="0041459F" w:rsidRPr="00B27957" w:rsidRDefault="00F705A9" w:rsidP="002D451C">
      <w:pPr>
        <w:ind w:right="-188"/>
      </w:pPr>
      <w:r w:rsidRPr="00B27957">
        <w:t>In 2012, 25% of a</w:t>
      </w:r>
      <w:r w:rsidR="00791BD4" w:rsidRPr="00B27957">
        <w:t>bout</w:t>
      </w:r>
      <w:r w:rsidR="00C9045A" w:rsidRPr="00B27957">
        <w:t xml:space="preserve"> </w:t>
      </w:r>
      <w:r w:rsidR="00791BD4" w:rsidRPr="00B27957">
        <w:t xml:space="preserve">100 million tonnes of </w:t>
      </w:r>
      <w:r w:rsidR="00C9045A" w:rsidRPr="00B27957">
        <w:t>Const</w:t>
      </w:r>
      <w:r w:rsidR="0071128E" w:rsidRPr="00B27957">
        <w:t xml:space="preserve">ruction, </w:t>
      </w:r>
      <w:r w:rsidR="005633C2" w:rsidRPr="00B27957">
        <w:t>Demolition,</w:t>
      </w:r>
      <w:r w:rsidR="0071128E" w:rsidRPr="00B27957">
        <w:t xml:space="preserve"> and Evacuation Waste (C</w:t>
      </w:r>
      <w:r w:rsidR="00C9045A" w:rsidRPr="00B27957">
        <w:t>D</w:t>
      </w:r>
      <w:r w:rsidR="0071128E" w:rsidRPr="00B27957">
        <w:t>E</w:t>
      </w:r>
      <w:r w:rsidR="00C9045A" w:rsidRPr="00B27957">
        <w:t xml:space="preserve">W) </w:t>
      </w:r>
      <w:r w:rsidR="00791BD4" w:rsidRPr="00B27957">
        <w:t xml:space="preserve">generated in the UK </w:t>
      </w:r>
      <w:r w:rsidR="00C74820" w:rsidRPr="00B27957">
        <w:t>was sent to landfills</w:t>
      </w:r>
      <w:r w:rsidR="00777C38" w:rsidRPr="00B27957">
        <w:t xml:space="preserve"> </w:t>
      </w:r>
      <w:r w:rsidR="00777C38" w:rsidRPr="00B27957">
        <w:fldChar w:fldCharType="begin" w:fldLock="1"/>
      </w:r>
      <w:r w:rsidR="00777C38" w:rsidRPr="00B27957">
        <w:instrText>ADDIN CSL_CITATION { "citationItems" : [ { "id" : "ITEM-1", "itemData" : { "author" : [ { "dropping-particle" : "", "family" : "DEFRA", "given" : "", "non-dropping-particle" : "", "parse-names" : false, "suffix" : "" } ], "container-title" : "Available from: https://www.gov.uk/government/uploads/system/uploads/attachment data/ file/142006/CDE-generation-estimates.xls", "id" : "ITEM-1", "issued" : { "date-parts" : [ [ "2012" ] ] }, "title" : "Construction, Demolition and Excavation waste generation estimate: England, 2008 to 2010", "type" : "article-journal" }, "uris" : [ "http://www.mendeley.com/documents/?uuid=b46b403c-d09d-409c-8ad3-fc0d4bb00283" ] } ], "mendeley" : { "formattedCitation" : "[1]", "plainTextFormattedCitation" : "[1]", "previouslyFormattedCitation" : "[1]" }, "properties" : { "noteIndex" : 0 }, "schema" : "https://github.com/citation-style-language/schema/raw/master/csl-citation.json" }</w:instrText>
      </w:r>
      <w:r w:rsidR="00777C38" w:rsidRPr="00B27957">
        <w:fldChar w:fldCharType="separate"/>
      </w:r>
      <w:r w:rsidR="00777C38" w:rsidRPr="00B27957">
        <w:rPr>
          <w:noProof/>
        </w:rPr>
        <w:t>[1]</w:t>
      </w:r>
      <w:r w:rsidR="00777C38" w:rsidRPr="00B27957">
        <w:fldChar w:fldCharType="end"/>
      </w:r>
      <w:r w:rsidR="00C74820" w:rsidRPr="00B27957">
        <w:t xml:space="preserve">. </w:t>
      </w:r>
      <w:r w:rsidR="00777C38" w:rsidRPr="00B27957">
        <w:t xml:space="preserve">According to Osmani </w:t>
      </w:r>
      <w:r w:rsidR="00777C38" w:rsidRPr="00B27957">
        <w:fldChar w:fldCharType="begin" w:fldLock="1"/>
      </w:r>
      <w:r w:rsidR="00777C38" w:rsidRPr="00B27957">
        <w:instrText>ADDIN CSL_CITATION { "citationItems" : [ { "id" : "ITEM-1", "itemData" : { "DOI" : "10.1016/j.sbspro.2012.03.158", "ISSN" : "18770428", "author" : [ { "dropping-particle" : "", "family" : "Osmani", "given" : "M.", "non-dropping-particle" : "", "parse-names" : false, "suffix" : "" } ], "container-title" : "Procedia - Social and Behavioral Sciences", "id" : "ITEM-1", "issued" : { "date-parts" : [ [ "2012" ] ] }, "page" : "37-40", "publisher" : "Elsevier B.V.", "title" : "Construction Waste Minimization in the UK: Current Pressures for Change and Approaches", "type" : "article-journal", "volume" : "40" }, "uris" : [ "http://www.mendeley.com/documents/?uuid=b1dacd74-ffa8-42a3-9caf-8cf8077d069d" ] } ], "mendeley" : { "formattedCitation" : "[2]", "plainTextFormattedCitation" : "[2]", "previouslyFormattedCitation" : "[2]" }, "properties" : { "noteIndex" : 0 }, "schema" : "https://github.com/citation-style-language/schema/raw/master/csl-citation.json" }</w:instrText>
      </w:r>
      <w:r w:rsidR="00777C38" w:rsidRPr="00B27957">
        <w:fldChar w:fldCharType="separate"/>
      </w:r>
      <w:r w:rsidR="00777C38" w:rsidRPr="00B27957">
        <w:rPr>
          <w:noProof/>
        </w:rPr>
        <w:t>[2]</w:t>
      </w:r>
      <w:r w:rsidR="00777C38" w:rsidRPr="00B27957">
        <w:fldChar w:fldCharType="end"/>
      </w:r>
      <w:r w:rsidR="00E35812" w:rsidRPr="00B27957">
        <w:t xml:space="preserve">, this percentage of waste requires </w:t>
      </w:r>
      <w:r w:rsidR="00D677DD" w:rsidRPr="00B27957">
        <w:t xml:space="preserve">a payment close </w:t>
      </w:r>
      <w:r w:rsidR="00F3418D" w:rsidRPr="00B27957">
        <w:t>to £</w:t>
      </w:r>
      <w:r w:rsidR="00E35812" w:rsidRPr="00B27957">
        <w:t xml:space="preserve">200 million as </w:t>
      </w:r>
      <w:r w:rsidR="00B13136" w:rsidRPr="00B27957">
        <w:t xml:space="preserve">annual </w:t>
      </w:r>
      <w:r w:rsidR="00B0490B" w:rsidRPr="00B27957">
        <w:t>landfill tax</w:t>
      </w:r>
      <w:r w:rsidR="005633C2" w:rsidRPr="00B27957">
        <w:t xml:space="preserve">. </w:t>
      </w:r>
      <w:r w:rsidR="00B0490B" w:rsidRPr="00B27957">
        <w:t>Apart f</w:t>
      </w:r>
      <w:r w:rsidR="000515B2" w:rsidRPr="00B27957">
        <w:t>r</w:t>
      </w:r>
      <w:r w:rsidR="00B0490B" w:rsidRPr="00B27957">
        <w:t xml:space="preserve">om </w:t>
      </w:r>
      <w:r w:rsidR="00965F6B" w:rsidRPr="00B27957">
        <w:t xml:space="preserve">the high </w:t>
      </w:r>
      <w:r w:rsidR="00B0490B" w:rsidRPr="00B27957">
        <w:t xml:space="preserve">landfill cost, </w:t>
      </w:r>
      <w:r w:rsidR="00E40B77" w:rsidRPr="00B27957">
        <w:t>t</w:t>
      </w:r>
      <w:r w:rsidR="00E238C1" w:rsidRPr="00B27957">
        <w:t>he disposal of waste has resulted in severe ecological damage</w:t>
      </w:r>
      <w:r w:rsidR="00777C38" w:rsidRPr="00B27957">
        <w:t xml:space="preserve"> </w:t>
      </w:r>
      <w:r w:rsidR="00777C38" w:rsidRPr="00B27957">
        <w:fldChar w:fldCharType="begin" w:fldLock="1"/>
      </w:r>
      <w:r w:rsidR="00777C38" w:rsidRPr="00B27957">
        <w:instrText>ADDIN CSL_CITATION { "citationItems" : [ { "id" : "ITEM-1", "itemData" : { "ISSN" : "0956-053X", "author" : [ { "dropping-particle" : "", "family" : "Lu", "given" : "Weisheng", "non-dropping-particle" : "", "parse-names" : false, "suffix" : "" }, { "dropping-particle" : "", "family" : "Yuan", "given" : "Hongping", "non-dropping-particle" : "", "parse-names" : false, "suffix" : "" }, { "dropping-particle" : "", "family" : "Li", "given" : "Jingru", "non-dropping-particle" : "", "parse-names" : false, "suffix" : "" }, { "dropping-particle" : "", "family" : "Hao", "given" : "Jane J L", "non-dropping-particle" : "", "parse-names" : false, "suffix" : "" }, { "dropping-particle" : "", "family" : "Mi", "given" : "Xuming", "non-dropping-particle" : "", "parse-names" : false, "suffix" : "" }, { "dropping-particle" : "", "family" : "Ding", "given" : "Zhikun", "non-dropping-particle" : "", "parse-names" : false, "suffix" : "" } ], "container-title" : "Waste management", "id" : "ITEM-1", "issue" : "4", "issued" : { "date-parts" : [ [ "2011" ] ] }, "page" : "680-687", "publisher" : "Elsevier", "title" : "An empirical investigation of construction and demolition waste generation rates in Shenzhen city, South China", "type" : "article-journal", "volume" : "31" }, "uris" : [ "http://www.mendeley.com/documents/?uuid=44f617a0-b9fd-4700-ab7a-a035a50962ce" ] }, { "id" : "ITEM-2", "itemData" : { "ISBN" : "9781467346160", "author" : [ { "dropping-particle" : "", "family" : "Nagapan", "given" : "Sasitharan", "non-dropping-particle" : "", "parse-names" : false, "suffix" : "" }, { "dropping-particle" : "", "family" : "Rahman", "given" : "Ismail Abdul", "non-dropping-particle" : "", "parse-names" : false, "suffix" : "" }, { "dropping-particle" : "", "family" : "Asmi", "given" : "Ade", "non-dropping-particle" : "", "parse-names" : false, "suffix" : "" }, { "dropping-particle" : "", "family" : "Memon", "given" : "Aftab Hameed", "non-dropping-particle" : "", "parse-names" : false, "suffix" : "" }, { "dropping-particle" : "", "family" : "Latif", "given" : "Imran", "non-dropping-particle" : "", "parse-names" : false, "suffix" : "" } ], "id" : "ITEM-2", "issue" : "Chuser", "issued" : { "date-parts" : [ [ "2012" ] ] }, "page" : "329-334", "title" : "Issues on Construction Waste : The Need for Sustainable Waste Management", "type" : "article-journal" }, "uris" : [ "http://www.mendeley.com/documents/?uuid=9855a6eb-fe7c-4405-98c2-f22811880951" ] } ], "mendeley" : { "formattedCitation" : "[3,4]", "plainTextFormattedCitation" : "[3,4]", "previouslyFormattedCitation" : "[3,4]" }, "properties" : { "noteIndex" : 0 }, "schema" : "https://github.com/citation-style-language/schema/raw/master/csl-citation.json" }</w:instrText>
      </w:r>
      <w:r w:rsidR="00777C38" w:rsidRPr="00B27957">
        <w:fldChar w:fldCharType="separate"/>
      </w:r>
      <w:r w:rsidR="00777C38" w:rsidRPr="00B27957">
        <w:rPr>
          <w:noProof/>
        </w:rPr>
        <w:t>[3,4]</w:t>
      </w:r>
      <w:r w:rsidR="00777C38" w:rsidRPr="00B27957">
        <w:fldChar w:fldCharType="end"/>
      </w:r>
      <w:r w:rsidR="00E238C1" w:rsidRPr="00B27957">
        <w:t>, shortage of land</w:t>
      </w:r>
      <w:r w:rsidR="00777C38" w:rsidRPr="00B27957">
        <w:t xml:space="preserve"> </w:t>
      </w:r>
      <w:r w:rsidR="00777C38" w:rsidRPr="00B27957">
        <w:fldChar w:fldCharType="begin" w:fldLock="1"/>
      </w:r>
      <w:r w:rsidR="00777C38" w:rsidRPr="00B27957">
        <w:instrText>ADDIN CSL_CITATION { "citationItems" : [ { "id" : "ITEM-1", "itemData" : { "ISSN" : "0733-9364", "author" : [ { "dropping-particle" : "", "family" : "Gavilan", "given" : "Rafael M", "non-dropping-particle" : "", "parse-names" : false, "suffix" : "" }, { "dropping-particle" : "", "family" : "Bernold", "given" : "Leonhard E", "non-dropping-particle" : "", "parse-names" : false, "suffix" : "" } ], "container-title" : "Journal of Construction Engineering and Management", "id" : "ITEM-1", "issue" : "3", "issued" : { "date-parts" : [ [ "1994" ] ] }, "page" : "536-552", "publisher" : "American Society of Civil Engineers", "title" : "Source evaluation of solid waste in building construction", "type" : "article-journal", "volume" : "120" }, "uris" : [ "http://www.mendeley.com/documents/?uuid=7e3c4935-27ab-48f7-9f02-dfea7e410dc0" ] } ], "mendeley" : { "formattedCitation" : "[5]", "plainTextFormattedCitation" : "[5]", "previouslyFormattedCitation" : "[5]" }, "properties" : { "noteIndex" : 0 }, "schema" : "https://github.com/citation-style-language/schema/raw/master/csl-citation.json" }</w:instrText>
      </w:r>
      <w:r w:rsidR="00777C38" w:rsidRPr="00B27957">
        <w:fldChar w:fldCharType="separate"/>
      </w:r>
      <w:r w:rsidR="00777C38" w:rsidRPr="00B27957">
        <w:rPr>
          <w:noProof/>
        </w:rPr>
        <w:t>[5]</w:t>
      </w:r>
      <w:r w:rsidR="00777C38" w:rsidRPr="00B27957">
        <w:fldChar w:fldCharType="end"/>
      </w:r>
      <w:r w:rsidR="00E238C1" w:rsidRPr="00B27957">
        <w:t>, increased transportation and project cost</w:t>
      </w:r>
      <w:r w:rsidR="00777C38" w:rsidRPr="00B27957">
        <w:t xml:space="preserve"> </w:t>
      </w:r>
      <w:r w:rsidR="00777C38" w:rsidRPr="00B27957">
        <w:fldChar w:fldCharType="begin" w:fldLock="1"/>
      </w:r>
      <w:r w:rsidR="00777C38" w:rsidRPr="00B27957">
        <w:instrText>ADDIN CSL_CITATION { "citationItems" : [ { "id" : "ITEM-1", "itemData" : { "ISSN" : "0956-053X", "author" : [ { "dropping-particle" : "", "family" : "Yuan", "given" : "Hongping", "non-dropping-particle" : "", "parse-names" : false, "suffix" : "" } ], "container-title" : "Waste management", "id" : "ITEM-1", "issue" : "6", "issued" : { "date-parts" : [ [ "2012" ] ] }, "page" : "1218-1228", "publisher" : "Elsevier", "title" : "A model for evaluating the social performance of construction waste management", "type" : "article-journal", "volume" : "32" }, "uris" : [ "http://www.mendeley.com/documents/?uuid=b1557598-4020-4b99-a3a8-e583ab927b77" ] } ], "mendeley" : { "formattedCitation" : "[6]", "plainTextFormattedCitation" : "[6]", "previouslyFormattedCitation" : "[6]" }, "properties" : { "noteIndex" : 0 }, "schema" : "https://github.com/citation-style-language/schema/raw/master/csl-citation.json" }</w:instrText>
      </w:r>
      <w:r w:rsidR="00777C38" w:rsidRPr="00B27957">
        <w:fldChar w:fldCharType="separate"/>
      </w:r>
      <w:r w:rsidR="00777C38" w:rsidRPr="00B27957">
        <w:rPr>
          <w:noProof/>
        </w:rPr>
        <w:t>[6]</w:t>
      </w:r>
      <w:r w:rsidR="00777C38" w:rsidRPr="00B27957">
        <w:fldChar w:fldCharType="end"/>
      </w:r>
      <w:r w:rsidR="00B0490B" w:rsidRPr="00B27957">
        <w:t>, etc</w:t>
      </w:r>
      <w:r w:rsidR="00965F6B" w:rsidRPr="00B27957">
        <w:t xml:space="preserve">. The constant increase in landfill charges instituted by </w:t>
      </w:r>
      <w:r w:rsidRPr="00B27957">
        <w:t>most countries</w:t>
      </w:r>
      <w:r w:rsidR="00E35812" w:rsidRPr="00B27957">
        <w:t xml:space="preserve"> to </w:t>
      </w:r>
      <w:r w:rsidR="00C9045A" w:rsidRPr="00B27957">
        <w:t>discourage waste disposal</w:t>
      </w:r>
      <w:r w:rsidR="002F58EA" w:rsidRPr="00B27957">
        <w:t xml:space="preserve"> </w:t>
      </w:r>
      <w:r w:rsidR="002F58EA" w:rsidRPr="00B27957">
        <w:fldChar w:fldCharType="begin" w:fldLock="1"/>
      </w:r>
      <w:r w:rsidR="00CD54DC" w:rsidRPr="00B27957">
        <w:instrText>ADDIN CSL_CITATION { "citationItems" : [ { "id" : "ITEM-1", "itemData" : { "ISSN" : "0921-3449", "author" : [ { "dropping-particle" : "", "family" : "Ajayi", "given" : "Saheed O", "non-dropping-particle" : "", "parse-names" : false, "suffix" : "" }, { "dropping-particle" : "", "family" : "Oyedele", "given" : "Lukumon O", "non-dropping-particle" : "", "parse-names" : false, "suffix" : "" }, { "dropping-particle" : "", "family" : "Bilal", "given" : "Muhammad", "non-dropping-particle" : "", "parse-names" : false, "suffix" : "" }, { "dropping-particle" : "", "family" : "Akinade", "given" : "Olugbenga O", "non-dropping-particle" : "", "parse-names" : false, "suffix" : "" }, { "dropping-particle" : "", "family" : "Alaka", "given" : "Hafiz A", "non-dropping-particle" : "", "parse-names" : false, "suffix" : "" }, { "dropping-particle" : "", "family" : "Owolabi", "given" : "Hakeem A", "non-dropping-particle" : "", "parse-names" : false, "suffix" : "" }, { "dropping-particle" : "", "family" : "Kadiri", "given" : "Kabir O", "non-dropping-particle" : "", "parse-names" : false, "suffix" : "" } ], "container-title" : "Resources, Conservation and Recycling", "id" : "ITEM-1", "issued" : { "date-parts" : [ [ "2015" ] ] }, "page" : "101-112", "publisher" : "Elsevier", "title" : "Waste effectiveness of the construction industry: Understanding the impediments and requisites for improvements", "type" : "article-journal", "volume" : "102" }, "uris" : [ "http://www.mendeley.com/documents/?uuid=91b45250-ad6e-46d6-8dcc-faa082e09ec0" ] } ], "mendeley" : { "formattedCitation" : "[7]", "plainTextFormattedCitation" : "[7]", "previouslyFormattedCitation" : "[7]" }, "properties" : { "noteIndex" : 0 }, "schema" : "https://github.com/citation-style-language/schema/raw/master/csl-citation.json" }</w:instrText>
      </w:r>
      <w:r w:rsidR="002F58EA" w:rsidRPr="00B27957">
        <w:fldChar w:fldCharType="separate"/>
      </w:r>
      <w:r w:rsidR="002F58EA" w:rsidRPr="00B27957">
        <w:rPr>
          <w:noProof/>
        </w:rPr>
        <w:t>[7]</w:t>
      </w:r>
      <w:r w:rsidR="002F58EA" w:rsidRPr="00B27957">
        <w:fldChar w:fldCharType="end"/>
      </w:r>
      <w:r w:rsidR="00003BA5" w:rsidRPr="00B27957">
        <w:t xml:space="preserve"> </w:t>
      </w:r>
      <w:r w:rsidR="00572F56" w:rsidRPr="00B27957">
        <w:t xml:space="preserve">has not </w:t>
      </w:r>
      <w:r w:rsidR="00B13136" w:rsidRPr="00B27957">
        <w:t xml:space="preserve">checked </w:t>
      </w:r>
      <w:r w:rsidR="0071128E" w:rsidRPr="00B27957">
        <w:t xml:space="preserve">the amount </w:t>
      </w:r>
      <w:r w:rsidR="0071128E" w:rsidRPr="00B27957">
        <w:lastRenderedPageBreak/>
        <w:t>of C</w:t>
      </w:r>
      <w:r w:rsidR="00572F56" w:rsidRPr="00B27957">
        <w:t>D</w:t>
      </w:r>
      <w:r w:rsidR="0071128E" w:rsidRPr="00B27957">
        <w:t>E</w:t>
      </w:r>
      <w:r w:rsidR="00572F56" w:rsidRPr="00B27957">
        <w:t>W sent to landfills yearly</w:t>
      </w:r>
      <w:r w:rsidR="00777C38" w:rsidRPr="00B27957">
        <w:t xml:space="preserve"> </w:t>
      </w:r>
      <w:r w:rsidR="00777C38" w:rsidRPr="00B27957">
        <w:fldChar w:fldCharType="begin" w:fldLock="1"/>
      </w:r>
      <w:r w:rsidR="00CD54DC" w:rsidRPr="00B27957">
        <w:instrText>ADDIN CSL_CITATION { "citationItems" : [ { "id" : "ITEM-1", "itemData" : { "ISSN" : "0928-7655", "author" : [ { "dropping-particle" : "", "family" : "Matsueda", "given" : "Norimichi", "non-dropping-particle" : "", "parse-names" : false, "suffix" : "" }, { "dropping-particle" : "", "family" : "Nagase", "given" : "Yoko", "non-dropping-particle" : "", "parse-names" : false, "suffix" : "" } ], "container-title" : "Resource and Energy Economics", "id" : "ITEM-1", "issue" : "4", "issued" : { "date-parts" : [ [ "2012" ] ] }, "page" : "669-679", "publisher" : "Elsevier", "title" : "An economic analysis of the packaging waste recovery note system in the UK", "type" : "article-journal", "volume" : "34" }, "uris" : [ "http://www.mendeley.com/documents/?uuid=e296397e-221d-4fb4-9156-7e4200fbc978" ] } ], "mendeley" : { "formattedCitation" : "[8]", "plainTextFormattedCitation" : "[8]", "previouslyFormattedCitation" : "[8]" }, "properties" : { "noteIndex" : 0 }, "schema" : "https://github.com/citation-style-language/schema/raw/master/csl-citation.json" }</w:instrText>
      </w:r>
      <w:r w:rsidR="00777C38" w:rsidRPr="00B27957">
        <w:fldChar w:fldCharType="separate"/>
      </w:r>
      <w:r w:rsidR="002F58EA" w:rsidRPr="00B27957">
        <w:rPr>
          <w:noProof/>
        </w:rPr>
        <w:t>[8]</w:t>
      </w:r>
      <w:r w:rsidR="00777C38" w:rsidRPr="00B27957">
        <w:fldChar w:fldCharType="end"/>
      </w:r>
      <w:r w:rsidR="005633C2" w:rsidRPr="00B27957">
        <w:t xml:space="preserve">. </w:t>
      </w:r>
      <w:r w:rsidR="00572F56" w:rsidRPr="00B27957">
        <w:t xml:space="preserve">Still, the volume of waste sent to landfill sites </w:t>
      </w:r>
      <w:r w:rsidR="00B574F1" w:rsidRPr="00B27957">
        <w:t xml:space="preserve">is </w:t>
      </w:r>
      <w:r w:rsidR="00572F56" w:rsidRPr="00B27957">
        <w:t xml:space="preserve">a major concern </w:t>
      </w:r>
      <w:r w:rsidR="00B13136" w:rsidRPr="00B27957">
        <w:t xml:space="preserve">owing </w:t>
      </w:r>
      <w:r w:rsidR="00572F56" w:rsidRPr="00B27957">
        <w:t>to th</w:t>
      </w:r>
      <w:r w:rsidR="00BE1938" w:rsidRPr="00B27957">
        <w:t>e cost of waste disposal and its</w:t>
      </w:r>
      <w:r w:rsidR="00572F56" w:rsidRPr="00B27957">
        <w:t xml:space="preserve"> adverse environmental impacts. </w:t>
      </w:r>
      <w:r w:rsidR="00E40B77" w:rsidRPr="00B27957">
        <w:t xml:space="preserve">To </w:t>
      </w:r>
      <w:r w:rsidR="00965F6B" w:rsidRPr="00B27957">
        <w:t>avoid the</w:t>
      </w:r>
      <w:r w:rsidR="00086323" w:rsidRPr="00B27957">
        <w:t xml:space="preserve"> undesirable impacts</w:t>
      </w:r>
      <w:r w:rsidR="00965F6B" w:rsidRPr="00B27957">
        <w:t xml:space="preserve"> of waste disposal</w:t>
      </w:r>
      <w:r w:rsidR="00E40B77" w:rsidRPr="00B27957">
        <w:t xml:space="preserve">, </w:t>
      </w:r>
      <w:r w:rsidR="007E2AF9" w:rsidRPr="00B27957">
        <w:t xml:space="preserve">there </w:t>
      </w:r>
      <w:r w:rsidR="00F44836" w:rsidRPr="00B27957">
        <w:t>is need</w:t>
      </w:r>
      <w:r w:rsidR="007E2AF9" w:rsidRPr="00B27957">
        <w:t xml:space="preserve"> for </w:t>
      </w:r>
      <w:r w:rsidR="00E40B77" w:rsidRPr="00B27957">
        <w:t xml:space="preserve">an overall </w:t>
      </w:r>
      <w:r w:rsidR="00D677DD" w:rsidRPr="00B27957">
        <w:t xml:space="preserve">change in strategy </w:t>
      </w:r>
      <w:r w:rsidR="00572F56" w:rsidRPr="00B27957">
        <w:t xml:space="preserve">towards the preservation </w:t>
      </w:r>
      <w:r w:rsidR="00E238C1" w:rsidRPr="00B27957">
        <w:t xml:space="preserve">of the finite natural resources, </w:t>
      </w:r>
      <w:r w:rsidR="00572F56" w:rsidRPr="00B27957">
        <w:t>the r</w:t>
      </w:r>
      <w:r w:rsidR="00E238C1" w:rsidRPr="00B27957">
        <w:t>eduction in demand for landfill, and the reduction in the total project cost.</w:t>
      </w:r>
      <w:r w:rsidR="0041459F" w:rsidRPr="00B27957">
        <w:rPr>
          <w:b/>
        </w:rPr>
        <w:t xml:space="preserve"> </w:t>
      </w:r>
      <w:r w:rsidR="002F58EA" w:rsidRPr="00B27957">
        <w:t xml:space="preserve">According to Ajayi </w:t>
      </w:r>
      <w:r w:rsidR="002F58EA" w:rsidRPr="00B27957">
        <w:rPr>
          <w:i/>
        </w:rPr>
        <w:t>et al.</w:t>
      </w:r>
      <w:r w:rsidR="002F58EA" w:rsidRPr="00B27957">
        <w:t xml:space="preserve"> </w:t>
      </w:r>
      <w:r w:rsidR="002F58EA" w:rsidRPr="00B27957">
        <w:fldChar w:fldCharType="begin" w:fldLock="1"/>
      </w:r>
      <w:r w:rsidR="00CD54DC" w:rsidRPr="00B27957">
        <w:instrText>ADDIN CSL_CITATION { "citationItems" : [ { "id" : "ITEM-1", "itemData" : { "DOI" : "10.1016/j.jobe.2015.12.007", "ISSN" : "23527102", "abstract" : "Owing to its contribution of largest portion of landfill wastes and consumption of about half of mineral resources excavated from nature, construction industry has been pressed to improve its sustainability. Despite an adoption of several waste management strategies, and introduction of various legislative measures, reducing waste generated by the industry remains challenging. In order to understand cultural factors contributing to waste intensiveness of the industry, as well as those preventing effectiveness of existing waste management strategies, this study examines cultural profile of construction industry. Drawing on four focus group discussions with industry experts, the study employs phenomenological approach to explore waste inducing cultural factors. Combining findings from phenomenological research with extant literatures, the study suggests that in order to reduce waste intensiveness of the construction industry, five waste inducing cultural factors need to be changed. These include (i) \u201cmake-do\u201d understanding that usually result in \u201cmake-do waste\u201d (ii) non-collaborative culture, which results in reworks and other forms of wasteful activities (iii) blame culture, which encourages shifting of waste preventive responsibilities between designers and contractors, (iv) culture of waste behaviour, which encourages belief in waste inevitability, and (v) conservatism, which hinders diffusion of innovation across the industry. Changing these sets of cultural and behavioural activities is not only important for engendering waste management practices; they are requisite for effectiveness of existing strategies. Improvement in the identified areas is also required for overall improvement and general resource efficiency of the construction industry. Thus, this paper advocates cultural shift as a means of reducing waste landfilled by the construction industry, thereby enhancing sustainability and profitability of the industry.", "author" : [ { "dropping-particle" : "", "family" : "Ajayi", "given" : "Saheed O.", "non-dropping-particle" : "", "parse-names" : false, "suffix" : "" }, { "dropping-particle" : "", "family" : "Oyedele", "given" : "Lukumon O.", "non-dropping-particle" : "", "parse-names" : false, "suffix" : "" }, { "dropping-particle" : "", "family" : "Akinade", "given" : "Olugbenga O.", "non-dropping-particle" : "", "parse-names" : false, "suffix" : "" }, { "dropping-particle" : "", "family" : "Bilal", "given" : "Muhammad", "non-dropping-particle" : "", "parse-names" : false, "suffix" : "" }, { "dropping-particle" : "", "family" : "Owolabi", "given" : "Hakeem A.", "non-dropping-particle" : "", "parse-names" : false, "suffix" : "" }, { "dropping-particle" : "", "family" : "Alaka", "given" : "Hafiz A.", "non-dropping-particle" : "", "parse-names" : false, "suffix" : "" }, { "dropping-particle" : "", "family" : "Kadiri", "given" : "Kabir O.", "non-dropping-particle" : "", "parse-names" : false, "suffix" : "" } ], "container-title" : "Journal of Building Engineering", "id" : "ITEM-1", "issued" : { "date-parts" : [ [ "2016", "3" ] ] }, "page" : "185-193", "title" : "Reducing waste to landfill: A need for cultural change in the UK construction industry", "type" : "article-journal", "volume" : "5" }, "uris" : [ "http://www.mendeley.com/documents/?uuid=db05ddb2-6dff-45b0-adb2-21a1f027ab33" ] } ], "mendeley" : { "formattedCitation" : "[9]", "plainTextFormattedCitation" : "[9]", "previouslyFormattedCitation" : "[9]" }, "properties" : { "noteIndex" : 0 }, "schema" : "https://github.com/citation-style-language/schema/raw/master/csl-citation.json" }</w:instrText>
      </w:r>
      <w:r w:rsidR="002F58EA" w:rsidRPr="00B27957">
        <w:fldChar w:fldCharType="separate"/>
      </w:r>
      <w:r w:rsidR="002F58EA" w:rsidRPr="00B27957">
        <w:rPr>
          <w:noProof/>
        </w:rPr>
        <w:t>[9]</w:t>
      </w:r>
      <w:r w:rsidR="002F58EA" w:rsidRPr="00B27957">
        <w:fldChar w:fldCharType="end"/>
      </w:r>
      <w:r w:rsidR="00086323" w:rsidRPr="00B27957">
        <w:t xml:space="preserve">, a number of construction waste management strategies, from which waste reduction is most desired, have been developed to ensure a tighter loop of material </w:t>
      </w:r>
      <w:r w:rsidR="00BD790E" w:rsidRPr="00B27957">
        <w:t xml:space="preserve">and </w:t>
      </w:r>
      <w:r w:rsidR="00F44836" w:rsidRPr="00B27957">
        <w:t>building components</w:t>
      </w:r>
      <w:r w:rsidR="002F58EA" w:rsidRPr="00B27957">
        <w:t xml:space="preserve"> </w:t>
      </w:r>
      <w:r w:rsidR="00B13136" w:rsidRPr="00B27957">
        <w:t>.</w:t>
      </w:r>
    </w:p>
    <w:p w14:paraId="5A5C5AF1" w14:textId="77777777" w:rsidR="00BA2983" w:rsidRPr="00B27957" w:rsidRDefault="003E2D29">
      <w:pPr>
        <w:ind w:right="-188"/>
      </w:pPr>
      <w:r w:rsidRPr="00B27957">
        <w:t>In spite of the consensus in the literature that CDEW could be reduced through design</w:t>
      </w:r>
      <w:r w:rsidR="003C644F" w:rsidRPr="00B27957">
        <w:t xml:space="preserve"> </w:t>
      </w:r>
      <w:r w:rsidR="003C644F" w:rsidRPr="00B27957">
        <w:fldChar w:fldCharType="begin" w:fldLock="1"/>
      </w:r>
      <w:r w:rsidR="00CD54DC" w:rsidRPr="00B27957">
        <w:instrText>ADDIN CSL_CITATION { "citationItems" : [ { "id" : "ITEM-1", "itemData" : { "author" : [ { "dropping-particle" : "", "family" : "Faniran", "given" : "OO", "non-dropping-particle" : "", "parse-names" : false, "suffix" : "" }, { "dropping-particle" : "", "family" : "Caban", "given" : "G", "non-dropping-particle" : "", "parse-names" : false, "suffix" : "" } ], "container-title" : "Engineering, Construction and \u2026", "id" : "ITEM-1", "issue" : "2", "issued" : { "date-parts" : [ [ "1998" ] ] }, "note" : "To examine the existing CW minimisation strategies and the significance of CW sources. A study of waste minimisation strategies employed in construction project sites. A survey of 24 construction firms in Australia \n\n\n\n\n\n\n\n\nThe result shows that many of the construction firms did not have specific policies for CW minimisation. The most significant sources of CW (design changes) , and opportunities of minimising CW were idenfied. The waste management hierarchy was discussed and avoiding waste is the most desired. The result was based on qussionnaire respondents' perception rather than factual reords", "page" : "182-188", "title" : "Minimizing waste on construction project sites", "type" : "article-journal", "volume" : "5" }, "uris" : [ "http://www.mendeley.com/documents/?uuid=f19fa010-d56b-4072-a18f-0ec6e7a9d30e" ] }, { "id" : "ITEM-2", "itemData" : { "DOI" : "10.1080/014461998372600", "ISBN" : "0144619983726", "ISSN" : "0144-6193", "author" : [ { "dropping-particle" : "", "family" : "Mcdonald", "given" : "Bruce", "non-dropping-particle" : "", "parse-names" : false, "suffix" : "" }, { "dropping-particle" : "", "family" : "Smithers", "given" : "Mark", "non-dropping-particle" : "", "parse-names" : false, "suffix" : "" } ], "container-title" : "Construction Management and Economics", "id" : "ITEM-2", "issue" : "1", "issued" : { "date-parts" : [ [ "1998", "1" ] ] }, "page" : "71-78", "title" : "Implementing a waste management plan during the construction phase of a project: a case study", "type" : "article-journal", "volume" : "16" }, "uris" : [ "http://www.mendeley.com/documents/?uuid=71e686f0-f785-4c10-a56e-ba08be800a75" ] }, { "id" : "ITEM-3", "itemData" : { "DOI" : "10.1080/0144619042000202816", "ISSN" : "0144-6193", "author" : [ { "dropping-particle" : "", "family" : "Poon", "given" : "C. S.", "non-dropping-particle" : "", "parse-names" : false, "suffix" : "" }, { "dropping-particle" : "", "family" : "Yu", "given" : "Ann T. W.", "non-dropping-particle" : "", "parse-names" : false, "suffix" : "" }, { "dropping-particle" : "", "family" : "Jaillon", "given" : "L.", "non-dropping-particle" : "", "parse-names" : false, "suffix" : "" } ], "container-title" : "Construction Management and Economics", "id" : "ITEM-3", "issue" : "5", "issued" : { "date-parts" : [ [ "2004", "6" ] ] }, "page" : "461-470", "title" : "Reducing building waste at construction sites in Hong Kong", "type" : "article-journal", "volume" : "22" }, "uris" : [ "http://www.mendeley.com/documents/?uuid=f7ff5d98-9f92-4b72-a2ef-22d762ccfaac" ] }, { "id" : "ITEM-4", "itemData" : { "author" : [ { "dropping-particle" : "", "family" : "Liu", "given" : "Zhen", "non-dropping-particle" : "", "parse-names" : false, "suffix" : "" }, { "dropping-particle" : "", "family" : "Osmani", "given" : "Mohamed", "non-dropping-particle" : "", "parse-names" : false, "suffix" : "" }, { "dropping-particle" : "", "family" : "Demian", "given" : "Peter", "non-dropping-particle" : "", "parse-names" : false, "suffix" : "" }, { "dropping-particle" : "", "family" : "Baldwin", "given" : "AN", "non-dropping-particle" : "", "parse-names" : false, "suffix" : "" } ], "container-title" : "Proceedings of the CIB W78-W102 2011: International Conference", "id" : "ITEM-4", "issued" : { "date-parts" : [ [ "2011" ] ] }, "publisher-place" : "Sophia Antipolis, France", "title" : "The potential use of BIM to aid construction waste minimalisation", "type" : "paper-conference" }, "uris" : [ "http://www.mendeley.com/documents/?uuid=19be51de-8c55-4b2c-84f2-c177eb37f9cb" ] }, { "id" : "ITEM-5", "itemData" : { "DOI" : "10.1016/j.sbspro.2012.03.158", "ISSN" : "18770428", "author" : [ { "dropping-particle" : "", "family" : "Osmani", "given" : "M.", "non-dropping-particle" : "", "parse-names" : false, "suffix" : "" } ], "container-title" : "Procedia - Social and Behavioral Sciences", "id" : "ITEM-5", "issued" : { "date-parts" : [ [ "2012" ] ] }, "page" : "37-40", "publisher" : "Elsevier B.V.", "title" : "Construction Waste Minimization in the UK: Current Pressures for Change and Approaches", "type" : "article-journal", "volume" : "40" }, "uris" : [ "http://www.mendeley.com/documents/?uuid=b1dacd74-ffa8-42a3-9caf-8cf8077d069d" ] }, { "id" : "ITEM-6", "itemData" : { "ISSN" : "1747-6534", "author" : [ { "dropping-particle" : "", "family" : "Osmani", "given" : "Mohamed", "non-dropping-particle" : "", "parse-names" : false, "suffix" : "" } ], "container-title" : "Proceedings of the ICE-Waste and Resource Management", "id" : "ITEM-6", "issue" : "3", "issued" : { "date-parts" : [ [ "2013" ] ] }, "page" : "114-127", "publisher" : "Thomas Telford", "title" : "Design waste mapping: a project life cycle approach", "type" : "article-journal", "volume" : "166" }, "uris" : [ "http://www.mendeley.com/documents/?uuid=44a847df-f1da-4f31-81d1-3acafdda1fd0" ] } ], "mendeley" : { "formattedCitation" : "[2,10\u201314]", "plainTextFormattedCitation" : "[2,10\u201314]", "previouslyFormattedCitation" : "[2,10\u201314]" }, "properties" : { "noteIndex" : 0 }, "schema" : "https://github.com/citation-style-language/schema/raw/master/csl-citation.json" }</w:instrText>
      </w:r>
      <w:r w:rsidR="003C644F" w:rsidRPr="00B27957">
        <w:fldChar w:fldCharType="separate"/>
      </w:r>
      <w:r w:rsidR="002F58EA" w:rsidRPr="00B27957">
        <w:rPr>
          <w:noProof/>
        </w:rPr>
        <w:t>[2,10–14]</w:t>
      </w:r>
      <w:r w:rsidR="003C644F" w:rsidRPr="00B27957">
        <w:fldChar w:fldCharType="end"/>
      </w:r>
      <w:r w:rsidR="00A43F73" w:rsidRPr="00B27957">
        <w:t xml:space="preserve">, </w:t>
      </w:r>
      <w:r w:rsidRPr="00B27957">
        <w:t>still waste minimisation is not given priority during design</w:t>
      </w:r>
      <w:r w:rsidR="00A43F73" w:rsidRPr="00B27957">
        <w:t xml:space="preserve"> </w:t>
      </w:r>
      <w:r w:rsidR="00A43F73" w:rsidRPr="00B27957">
        <w:fldChar w:fldCharType="begin" w:fldLock="1"/>
      </w:r>
      <w:r w:rsidR="00CD54DC" w:rsidRPr="00B27957">
        <w:instrText>ADDIN CSL_CITATION { "citationItems" : [ { "id" : "ITEM-1", "itemData" : { "DOI" : "10.1080/0144619042000202816", "ISSN" : "0144-6193", "author" : [ { "dropping-particle" : "", "family" : "Poon", "given" : "C. S.", "non-dropping-particle" : "", "parse-names" : false, "suffix" : "" }, { "dropping-particle" : "", "family" : "Yu", "given" : "Ann T. W.", "non-dropping-particle" : "", "parse-names" : false, "suffix" : "" }, { "dropping-particle" : "", "family" : "Jaillon", "given" : "L.", "non-dropping-particle" : "", "parse-names" : false, "suffix" : "" } ], "container-title" : "Construction Management and Economics", "id" : "ITEM-1", "issue" : "5", "issued" : { "date-parts" : [ [ "2004", "6" ] ] }, "page" : "461-470", "title" : "Reducing building waste at construction sites in Hong Kong", "type" : "article-journal", "volume" : "22" }, "uris" : [ "http://www.mendeley.com/documents/?uuid=f7ff5d98-9f92-4b72-a2ef-22d762ccfaac" ] }, { "id" : "ITEM-2", "itemData" : { "PMID" : "17624757", "abstract" : "The construction, demolition and excavation waste arising in England was estimated at 91 million tonnes in 2003. The current thinking on construction waste minimisation is heavily focussed on several issues relating to physical construction waste and recycling guides. Indeed, much had been published on ways to improve on-site waste management and recycling activities but very few attempts made to address the effect of design practices on waste generation. However, there is a consensus in the literature that the architect has a decisive role to play in helping to reduce waste by focussing on designing out waste. This paper examines previous studies on architects' approach towards construction waste minimisation; and by means of a postal questionnaire, investigates: the origins of waste; waste minimisation design practices in the UK; and responsibilities and barriers within the UK architectural profession. The findings reveal that waste management is not a priority in the design process. Additionally, the architects seemed to take the view that waste is mainly produced during site operations and rarely generated during the design stages; however, about one-third of construction waste could essentially arise from design decisions. Results also indicate that a number of constraints, namely: lack of interest from clients; attitudes towards waste minimisation; and training all act as disincentives to a proactive and sustainable implementation of waste reduction strategies during the design process. Crown Copyright \u00a9 2007.", "author" : [ { "dropping-particle" : "", "family" : "Osmani", "given" : "M.", "non-dropping-particle" : "", "parse-names" : false, "suffix" : "" }, { "dropping-particle" : "", "family" : "Glass", "given" : "J.", "non-dropping-particle" : "", "parse-names" : false, "suffix" : "" }, { "dropping-particle" : "", "family" : "Price", "given" : "A. D F", "non-dropping-particle" : "", "parse-names" : false, "suffix" : "" } ], "container-title" : "Waste Management", "id" : "ITEM-2", "issue" : "7", "issued" : { "date-parts" : [ [ "2008" ] ] }, "page" : "1147-1158", "title" : "Architects' perspectives on construction waste reduction by design", "type" : "article-journal", "volume" : "28" }, "uris" : [ "http://www.mendeley.com/documents/?uuid=d8089f00-da65-4d04-8900-824f66a59dd7" ] } ], "mendeley" : { "formattedCitation" : "[12,15]", "plainTextFormattedCitation" : "[12,15]", "previouslyFormattedCitation" : "[12,15]" }, "properties" : { "noteIndex" : 0 }, "schema" : "https://github.com/citation-style-language/schema/raw/master/csl-citation.json" }</w:instrText>
      </w:r>
      <w:r w:rsidR="00A43F73" w:rsidRPr="00B27957">
        <w:fldChar w:fldCharType="separate"/>
      </w:r>
      <w:r w:rsidR="002F58EA" w:rsidRPr="00B27957">
        <w:rPr>
          <w:noProof/>
        </w:rPr>
        <w:t>[12,15]</w:t>
      </w:r>
      <w:r w:rsidR="00A43F73" w:rsidRPr="00B27957">
        <w:fldChar w:fldCharType="end"/>
      </w:r>
      <w:r w:rsidRPr="00B27957">
        <w:t xml:space="preserve">. The opportunities in designing out waste </w:t>
      </w:r>
      <w:r w:rsidR="00E36080" w:rsidRPr="00B27957">
        <w:t xml:space="preserve">have </w:t>
      </w:r>
      <w:r w:rsidRPr="00B27957">
        <w:t>motivated various stakeholders to develop initiatives such as “designing out waste” by Waste and Resources Action Programme</w:t>
      </w:r>
      <w:r w:rsidR="002C2EDA" w:rsidRPr="00B27957">
        <w:t xml:space="preserve"> (WRAP</w:t>
      </w:r>
      <w:r w:rsidRPr="00B27957">
        <w:t>) and SMARTWaste by Building Research Establishment</w:t>
      </w:r>
      <w:r w:rsidR="002C2EDA" w:rsidRPr="00B27957">
        <w:t xml:space="preserve"> (BRE</w:t>
      </w:r>
      <w:r w:rsidRPr="00B27957">
        <w:t>)</w:t>
      </w:r>
      <w:r w:rsidR="005633C2" w:rsidRPr="00B27957">
        <w:t xml:space="preserve">. </w:t>
      </w:r>
      <w:r w:rsidRPr="00B27957">
        <w:t>The UK government has also commissioned waste minimisation</w:t>
      </w:r>
      <w:r w:rsidR="00600F38" w:rsidRPr="00B27957">
        <w:t xml:space="preserve"> and sustainability initiatives</w:t>
      </w:r>
      <w:r w:rsidRPr="00B27957">
        <w:t xml:space="preserve"> which include “halving waste to landfill by 2012 relative to 2008”</w:t>
      </w:r>
      <w:r w:rsidR="00A47D03" w:rsidRPr="00B27957">
        <w:t xml:space="preserve"> </w:t>
      </w:r>
      <w:r w:rsidR="00A47D03" w:rsidRPr="00B27957">
        <w:fldChar w:fldCharType="begin" w:fldLock="1"/>
      </w:r>
      <w:r w:rsidR="00E47692" w:rsidRPr="00B27957">
        <w:instrText>ADDIN CSL_CITATION { "citationItems" : [ { "id" : "ITEM-1", "itemData" : { "ISSN" : "2042-5945", "author" : [ { "dropping-particle" : "", "family" : "Oyedele", "given" : "Lukumon O", "non-dropping-particle" : "", "parse-names" : false, "suffix" : "" }, { "dropping-particle" : "", "family" : "Regan", "given" : "Martin", "non-dropping-particle" : "", "parse-names" : false, "suffix" : "" }, { "dropping-particle" : "", "family" : "Meding", "given" : "Jason", "non-dropping-particle" : "von", "parse-names" : false, "suffix" : "" }, { "dropping-particle" : "", "family" : "Ahmed", "given" : "Ashraf", "non-dropping-particle" : "", "parse-names" : false, "suffix" : "" }, { "dropping-particle" : "", "family" : "Ebohon", "given" : "Obas John", "non-dropping-particle" : "", "parse-names" : false, "suffix" : "" }, { "dropping-particle" : "", "family" : "Elnokaly", "given" : "Amira", "non-dropping-particle" : "", "parse-names" : false, "suffix" : "" } ], "container-title" : "World Journal of Science, Technology and Sustainable Development", "id" : "ITEM-1", "issue" : "2", "issued" : { "date-parts" : [ [ "2013" ] ] }, "page" : "131-142", "publisher" : "Emerald Group Publishing Limited", "title" : "Reducing waste to landfill in the UK: identifying impediments and critical solutions", "type" : "article-journal", "volume" : "10" }, "uris" : [ "http://www.mendeley.com/documents/?uuid=fe00e172-1428-4e16-8440-eb86f42e0f6e" ] } ], "mendeley" : { "formattedCitation" : "[16]", "plainTextFormattedCitation" : "[16]", "previouslyFormattedCitation" : "[16]" }, "properties" : { "noteIndex" : 0 }, "schema" : "https://github.com/citation-style-language/schema/raw/master/csl-citation.json" }</w:instrText>
      </w:r>
      <w:r w:rsidR="00A47D03" w:rsidRPr="00B27957">
        <w:fldChar w:fldCharType="separate"/>
      </w:r>
      <w:r w:rsidR="00A47D03" w:rsidRPr="00B27957">
        <w:rPr>
          <w:noProof/>
        </w:rPr>
        <w:t>[16]</w:t>
      </w:r>
      <w:r w:rsidR="00A47D03" w:rsidRPr="00B27957">
        <w:fldChar w:fldCharType="end"/>
      </w:r>
      <w:r w:rsidRPr="00B27957">
        <w:t xml:space="preserve">, </w:t>
      </w:r>
      <w:r w:rsidR="00600F38" w:rsidRPr="00B27957">
        <w:t>“</w:t>
      </w:r>
      <w:r w:rsidRPr="00B27957">
        <w:t>Zero waste to landfill by 2020</w:t>
      </w:r>
      <w:r w:rsidR="00600F38" w:rsidRPr="00B27957">
        <w:t>”</w:t>
      </w:r>
      <w:r w:rsidR="00A47D03" w:rsidRPr="00B27957">
        <w:t xml:space="preserve"> </w:t>
      </w:r>
      <w:r w:rsidR="00A47D03" w:rsidRPr="00B27957">
        <w:fldChar w:fldCharType="begin" w:fldLock="1"/>
      </w:r>
      <w:r w:rsidR="00E47692" w:rsidRPr="00B27957">
        <w:instrText>ADDIN CSL_CITATION { "citationItems" : [ { "id" : "ITEM-1", "itemData" : { "ISSN" : "0921-3449", "author" : [ { "dropping-particle" : "", "family" : "Phillips", "given" : "Paul S", "non-dropping-particle" : "", "parse-names" : false, "suffix" : "" }, { "dropping-particle" : "", "family" : "Tudor", "given" : "Terry", "non-dropping-particle" : "", "parse-names" : false, "suffix" : "" }, { "dropping-particle" : "", "family" : "Bird", "given" : "Helen", "non-dropping-particle" : "", "parse-names" : false, "suffix" : "" }, { "dropping-particle" : "", "family" : "Bates", "given" : "Margaret", "non-dropping-particle" : "", "parse-names" : false, "suffix" : "" } ], "container-title" : "Resources, Conservation and Recycling", "id" : "ITEM-1", "issue" : "3", "issued" : { "date-parts" : [ [ "2011" ] ] }, "page" : "335-343", "publisher" : "Elsevier", "title" : "A critical review of a key waste strategy initiative in England: Zero waste places projects 2008\u20132009", "type" : "article-journal", "volume" : "55" }, "uris" : [ "http://www.mendeley.com/documents/?uuid=48eee1ef-7549-4f09-acc6-332d07575a53" ] } ], "mendeley" : { "formattedCitation" : "[17]", "plainTextFormattedCitation" : "[17]", "previouslyFormattedCitation" : "[17]" }, "properties" : { "noteIndex" : 0 }, "schema" : "https://github.com/citation-style-language/schema/raw/master/csl-citation.json" }</w:instrText>
      </w:r>
      <w:r w:rsidR="00A47D03" w:rsidRPr="00B27957">
        <w:fldChar w:fldCharType="separate"/>
      </w:r>
      <w:r w:rsidR="00A47D03" w:rsidRPr="00B27957">
        <w:rPr>
          <w:noProof/>
        </w:rPr>
        <w:t>[17]</w:t>
      </w:r>
      <w:r w:rsidR="00A47D03" w:rsidRPr="00B27957">
        <w:fldChar w:fldCharType="end"/>
      </w:r>
      <w:r w:rsidRPr="00B27957">
        <w:t>, and Site Waste Management Plan</w:t>
      </w:r>
      <w:r w:rsidR="00600F38" w:rsidRPr="00B27957">
        <w:t xml:space="preserve"> (SWMP)</w:t>
      </w:r>
      <w:r w:rsidRPr="00B27957">
        <w:t xml:space="preserve"> Regulation. </w:t>
      </w:r>
      <w:r w:rsidR="00506226" w:rsidRPr="00B27957">
        <w:t xml:space="preserve">Likewise, the United States Environmental Protection Agency (USEPA) has also set targets to characterise and understand CDEW material stream as well as promoting research on best practices for CDEW reduction and recovery. </w:t>
      </w:r>
      <w:r w:rsidRPr="00B27957">
        <w:t>This suggests an operational shift from on-site waste management to design based waste management</w:t>
      </w:r>
      <w:r w:rsidR="005B2AD1" w:rsidRPr="00B27957">
        <w:t xml:space="preserve"> </w:t>
      </w:r>
      <w:r w:rsidR="005B2AD1" w:rsidRPr="00B27957">
        <w:fldChar w:fldCharType="begin" w:fldLock="1"/>
      </w:r>
      <w:r w:rsidR="00CD54DC" w:rsidRPr="00B27957">
        <w:instrText>ADDIN CSL_CITATION { "citationItems" : [ { "id" : "ITEM-1", "itemData" : { "ISSN" : "1747-6534", "author" : [ { "dropping-particle" : "", "family" : "Osmani", "given" : "Mohamed", "non-dropping-particle" : "", "parse-names" : false, "suffix" : "" } ], "container-title" : "Proceedings of the ICE-Waste and Resource Management", "id" : "ITEM-1", "issue" : "3", "issued" : { "date-parts" : [ [ "2013" ] ] }, "page" : "114-127", "publisher" : "Thomas Telford", "title" : "Design waste mapping: a project life cycle approach", "type" : "article-journal", "volume" : "166" }, "uris" : [ "http://www.mendeley.com/documents/?uuid=44a847df-f1da-4f31-81d1-3acafdda1fd0" ] } ], "mendeley" : { "formattedCitation" : "[14]", "plainTextFormattedCitation" : "[14]", "previouslyFormattedCitation" : "[14]" }, "properties" : { "noteIndex" : 0 }, "schema" : "https://github.com/citation-style-language/schema/raw/master/csl-citation.json" }</w:instrText>
      </w:r>
      <w:r w:rsidR="005B2AD1" w:rsidRPr="00B27957">
        <w:fldChar w:fldCharType="separate"/>
      </w:r>
      <w:r w:rsidR="002F58EA" w:rsidRPr="00B27957">
        <w:rPr>
          <w:noProof/>
        </w:rPr>
        <w:t>[14]</w:t>
      </w:r>
      <w:r w:rsidR="005B2AD1" w:rsidRPr="00B27957">
        <w:fldChar w:fldCharType="end"/>
      </w:r>
      <w:r w:rsidRPr="00B27957">
        <w:t xml:space="preserve">. </w:t>
      </w:r>
      <w:r w:rsidR="00676A13" w:rsidRPr="00B27957">
        <w:t>It</w:t>
      </w:r>
      <w:r w:rsidR="00823522" w:rsidRPr="00B27957">
        <w:softHyphen/>
      </w:r>
      <w:r w:rsidRPr="00B27957">
        <w:t xml:space="preserve"> is believed that techniques in BIM could be adopted by the design team </w:t>
      </w:r>
      <w:r w:rsidR="00506226" w:rsidRPr="00B27957">
        <w:t xml:space="preserve">in </w:t>
      </w:r>
      <w:r w:rsidR="00E36080" w:rsidRPr="00B27957">
        <w:t xml:space="preserve">these </w:t>
      </w:r>
      <w:r w:rsidR="00506226" w:rsidRPr="00B27957">
        <w:t xml:space="preserve">directions </w:t>
      </w:r>
      <w:r w:rsidRPr="00B27957">
        <w:t>for waste minimisation</w:t>
      </w:r>
      <w:r w:rsidR="005B2AD1" w:rsidRPr="00B27957">
        <w:t xml:space="preserve"> </w:t>
      </w:r>
      <w:r w:rsidR="005B2AD1" w:rsidRPr="00B27957">
        <w:fldChar w:fldCharType="begin" w:fldLock="1"/>
      </w:r>
      <w:r w:rsidR="00E47692" w:rsidRPr="00B27957">
        <w:instrText>ADDIN CSL_CITATION { "citationItems" : [ { "id" : "ITEM-1", "itemData" : { "author" : [ { "dropping-particle" : "", "family" : "Liu", "given" : "Zhen", "non-dropping-particle" : "", "parse-names" : false, "suffix" : "" }, { "dropping-particle" : "", "family" : "Osmani", "given" : "Mohamed", "non-dropping-particle" : "", "parse-names" : false, "suffix" : "" }, { "dropping-particle" : "", "family" : "Demian", "given" : "Peter", "non-dropping-particle" : "", "parse-names" : false, "suffix" : "" }, { "dropping-particle" : "", "family" : "Baldwin", "given" : "AN", "non-dropping-particle" : "", "parse-names" : false, "suffix" : "" } ], "container-title" : "Proceedings of the CIB W78-W102 2011: International Conference", "id" : "ITEM-1", "issued" : { "date-parts" : [ [ "2011" ] ] }, "publisher-place" : "Sophia Antipolis, France", "title" : "The potential use of BIM to aid construction waste minimalisation", "type" : "paper-conference" }, "uris" : [ "http://www.mendeley.com/documents/?uuid=19be51de-8c55-4b2c-84f2-c177eb37f9cb" ] }, { "id" : "ITEM-2", "itemData" : { "ISSN" : "2093-761X", "author" : [ { "dropping-particle" : "", "family" : "Bilal", "given" : "Muhammad", "non-dropping-particle" : "", "parse-names" : false, "suffix" : "" }, { "dropping-particle" : "", "family" : "Oyedele", "given" : "Lukumon O", "non-dropping-particle" : "", "parse-names" : false, "suffix" : "" }, { "dropping-particle" : "", "family" : "Qadir", "given" : "Junaid", "non-dropping-particle" : "", "parse-names" : false, "suffix" : "" }, { "dropping-particle" : "", "family" : "Munir", "given" : "Kamran", "non-dropping-particle" : "", "parse-names" : false, "suffix" : "" }, { "dropping-particle" : "", "family" : "Akinade", "given" : "Olugbenga O", "non-dropping-particle" : "", "parse-names" : false, "suffix" : "" }, { "dropping-particle" : "", "family" : "Ajayi", "given" : "Saheed O", "non-dropping-particle" : "", "parse-names" : false, "suffix" : "" }, { "dropping-particle" : "", "family" : "Alaka", "given" : "Hafiz A", "non-dropping-particle" : "", "parse-names" : false, "suffix" : "" }, { "dropping-particle" : "", "family" : "Owolabi", "given" : "Hakeem A", "non-dropping-particle" : "", "parse-names" : false, "suffix" : "" } ], "container-title" : "International Journal of Sustainable Building Technology and Urban Development", "id" : "ITEM-2", "issued" : { "date-parts" : [ [ "2016" ] ] }, "page" : "1-18", "publisher" : "Taylor &amp; Francis", "title" : "Analysis of critical features and evaluation of BIM software: towards a plug-in for construction waste minimization using big data", "type" : "article-journal" }, "uris" : [ "http://www.mendeley.com/documents/?uuid=ae62f23a-424b-4670-8efd-5179f55ef348" ] } ], "mendeley" : { "formattedCitation" : "[13,18]", "plainTextFormattedCitation" : "[13,18]", "previouslyFormattedCitation" : "[13,18]" }, "properties" : { "noteIndex" : 0 }, "schema" : "https://github.com/citation-style-language/schema/raw/master/csl-citation.json" }</w:instrText>
      </w:r>
      <w:r w:rsidR="005B2AD1" w:rsidRPr="00B27957">
        <w:fldChar w:fldCharType="separate"/>
      </w:r>
      <w:r w:rsidR="00A47D03" w:rsidRPr="00B27957">
        <w:rPr>
          <w:noProof/>
        </w:rPr>
        <w:t>[13,18]</w:t>
      </w:r>
      <w:r w:rsidR="005B2AD1" w:rsidRPr="00B27957">
        <w:fldChar w:fldCharType="end"/>
      </w:r>
      <w:r w:rsidRPr="00B27957">
        <w:t xml:space="preserve">. </w:t>
      </w:r>
    </w:p>
    <w:p w14:paraId="5A5C5AF2" w14:textId="77777777" w:rsidR="008E612C" w:rsidRPr="00B27957" w:rsidRDefault="00600F38" w:rsidP="002D451C">
      <w:pPr>
        <w:ind w:right="-188"/>
      </w:pPr>
      <w:r w:rsidRPr="00B27957">
        <w:t>A recent survey of 1,350 UK construction professionals by National</w:t>
      </w:r>
      <w:r w:rsidR="00537A17" w:rsidRPr="00B27957">
        <w:t xml:space="preserve"> BIM Survey</w:t>
      </w:r>
      <w:r w:rsidR="00F12F6F" w:rsidRPr="00B27957">
        <w:t xml:space="preserve"> </w:t>
      </w:r>
      <w:r w:rsidR="00F12F6F" w:rsidRPr="00B27957">
        <w:fldChar w:fldCharType="begin" w:fldLock="1"/>
      </w:r>
      <w:r w:rsidR="00E47692" w:rsidRPr="00B27957">
        <w:instrText>ADDIN CSL_CITATION { "citationItems" : [ { "id" : "ITEM-1", "itemData" : { "author" : [ { "dropping-particle" : "", "family" : "NBS", "given" : "", "non-dropping-particle" : "", "parse-names" : false, "suffix" : "" } ], "container-title" : "Available from: http://www.thenbs.com/pdfs/NBS-nationlBIMReport2013-single.pdf", "id" : "ITEM-1", "issued" : { "date-parts" : [ [ "2013" ] ] }, "title" : "National BIM Report", "type" : "article-journal" }, "uris" : [ "http://www.mendeley.com/documents/?uuid=308f5467-bb13-4d60-a908-14c7bb054e74" ] } ], "mendeley" : { "formattedCitation" : "[19]", "plainTextFormattedCitation" : "[19]", "previouslyFormattedCitation" : "[19]" }, "properties" : { "noteIndex" : 0 }, "schema" : "https://github.com/citation-style-language/schema/raw/master/csl-citation.json" }</w:instrText>
      </w:r>
      <w:r w:rsidR="00F12F6F" w:rsidRPr="00B27957">
        <w:fldChar w:fldCharType="separate"/>
      </w:r>
      <w:r w:rsidR="00A47D03" w:rsidRPr="00B27957">
        <w:rPr>
          <w:noProof/>
        </w:rPr>
        <w:t>[19]</w:t>
      </w:r>
      <w:r w:rsidR="00F12F6F" w:rsidRPr="00B27957">
        <w:fldChar w:fldCharType="end"/>
      </w:r>
      <w:r w:rsidR="00537A17" w:rsidRPr="00B27957">
        <w:t xml:space="preserve"> reveals</w:t>
      </w:r>
      <w:r w:rsidRPr="00B27957">
        <w:t xml:space="preserve"> an uptake in the adoption of BIM from 13% in 2010 to 39% in 2012, meaning that the UK now ranks alongside USA,</w:t>
      </w:r>
      <w:r w:rsidR="0028680B" w:rsidRPr="00B27957">
        <w:t xml:space="preserve"> Finland,</w:t>
      </w:r>
      <w:r w:rsidRPr="00B27957">
        <w:t xml:space="preserve"> Singapore, New Zealand, Hong Kong etc. </w:t>
      </w:r>
      <w:r w:rsidR="00596DB6" w:rsidRPr="00B27957">
        <w:t>T</w:t>
      </w:r>
      <w:r w:rsidR="008E612C" w:rsidRPr="00B27957">
        <w:t xml:space="preserve">he increasing adoption of </w:t>
      </w:r>
      <w:r w:rsidR="00F017B1" w:rsidRPr="00B27957">
        <w:t>BIM</w:t>
      </w:r>
      <w:r w:rsidR="008E612C" w:rsidRPr="00B27957">
        <w:t xml:space="preserve"> has revolutionised the construction industry</w:t>
      </w:r>
      <w:r w:rsidR="00F12F6F" w:rsidRPr="00B27957">
        <w:t xml:space="preserve"> </w:t>
      </w:r>
      <w:r w:rsidR="00F12F6F" w:rsidRPr="00B27957">
        <w:fldChar w:fldCharType="begin" w:fldLock="1"/>
      </w:r>
      <w:r w:rsidR="00E47692" w:rsidRPr="00B27957">
        <w:instrText>ADDIN CSL_CITATION { "citationItems" : [ { "id" : "ITEM-1", "itemData" : { "ISSN" : "1532-6748", "author" : [ { "dropping-particle" : "", "family" : "Azhar", "given" : "Salman", "non-dropping-particle" : "", "parse-names" : false, "suffix" : "" } ], "container-title" : "Leadership and Management in Engineering", "id" : "ITEM-1", "issue" : "3", "issued" : { "date-parts" : [ [ "2011" ] ] }, "page" : "241-252", "publisher" : "American Society of Civil Engineers", "title" : "Building information modeling (BIM): Trends, benefits, risks, and challenges for the AEC industry", "type" : "article-journal", "volume" : "11" }, "uris" : [ "http://www.mendeley.com/documents/?uuid=695d655b-17a0-4b71-bf86-2d6be8953d04" ] } ], "mendeley" : { "formattedCitation" : "[20]", "plainTextFormattedCitation" : "[20]", "previouslyFormattedCitation" : "[20]" }, "properties" : { "noteIndex" : 0 }, "schema" : "https://github.com/citation-style-language/schema/raw/master/csl-citation.json" }</w:instrText>
      </w:r>
      <w:r w:rsidR="00F12F6F" w:rsidRPr="00B27957">
        <w:fldChar w:fldCharType="separate"/>
      </w:r>
      <w:r w:rsidR="00A47D03" w:rsidRPr="00B27957">
        <w:rPr>
          <w:noProof/>
        </w:rPr>
        <w:t>[20]</w:t>
      </w:r>
      <w:r w:rsidR="00F12F6F" w:rsidRPr="00B27957">
        <w:fldChar w:fldCharType="end"/>
      </w:r>
      <w:r w:rsidR="008E612C" w:rsidRPr="00B27957">
        <w:t xml:space="preserve"> by improving system interoperability</w:t>
      </w:r>
      <w:r w:rsidR="00F12F6F" w:rsidRPr="00B27957">
        <w:t xml:space="preserve"> </w:t>
      </w:r>
      <w:r w:rsidR="00F12F6F" w:rsidRPr="00B27957">
        <w:fldChar w:fldCharType="begin" w:fldLock="1"/>
      </w:r>
      <w:r w:rsidR="00E47692" w:rsidRPr="00B27957">
        <w:instrText>ADDIN CSL_CITATION { "citationItems" : [ { "id" : "ITEM-1", "itemData" : { "DOI" : "10.1007/s10270-010-0178-4", "ISSN" : "1619-1366", "author" : [ { "dropping-particle" : "", "family" : "Steel", "given" : "Jim", "non-dropping-particle" : "", "parse-names" : false, "suffix" : "" }, { "dropping-particle" : "", "family" : "Drogemuller", "given" : "Robin", "non-dropping-particle" : "", "parse-names" : false, "suffix" : "" }, { "dropping-particle" : "", "family" : "Toth", "given" : "Bianca", "non-dropping-particle" : "", "parse-names" : false, "suffix" : "" } ], "container-title" : "Software &amp; Systems Modeling", "id" : "ITEM-1", "issue" : "1", "issued" : { "date-parts" : [ [ "2012", "10", "7" ] ] }, "page" : "99-109", "title" : "Model interoperability in building information modelling", "type" : "article-journal", "volume" : "11" }, "uris" : [ "http://www.mendeley.com/documents/?uuid=6b3ddb90-3c29-4ea3-98cd-216dd8c9df6c" ] } ], "mendeley" : { "formattedCitation" : "[21]", "plainTextFormattedCitation" : "[21]", "previouslyFormattedCitation" : "[21]" }, "properties" : { "noteIndex" : 0 }, "schema" : "https://github.com/citation-style-language/schema/raw/master/csl-citation.json" }</w:instrText>
      </w:r>
      <w:r w:rsidR="00F12F6F" w:rsidRPr="00B27957">
        <w:fldChar w:fldCharType="separate"/>
      </w:r>
      <w:r w:rsidR="00A47D03" w:rsidRPr="00B27957">
        <w:rPr>
          <w:noProof/>
        </w:rPr>
        <w:t>[21]</w:t>
      </w:r>
      <w:r w:rsidR="00F12F6F" w:rsidRPr="00B27957">
        <w:fldChar w:fldCharType="end"/>
      </w:r>
      <w:r w:rsidR="008E612C" w:rsidRPr="00B27957">
        <w:t xml:space="preserve">, information sharing, visualisation of n-D models and decision making processes. </w:t>
      </w:r>
      <w:r w:rsidR="00B0490B" w:rsidRPr="00B27957">
        <w:t>BIM also</w:t>
      </w:r>
      <w:r w:rsidR="00F76E3E" w:rsidRPr="00B27957">
        <w:t xml:space="preserve"> </w:t>
      </w:r>
      <w:r w:rsidR="008E612C" w:rsidRPr="00B27957">
        <w:t>provides a platform for seamless collaboration among stakeholders</w:t>
      </w:r>
      <w:r w:rsidR="00F12F6F" w:rsidRPr="00B27957">
        <w:t xml:space="preserve"> </w:t>
      </w:r>
      <w:r w:rsidR="00F12F6F" w:rsidRPr="00B27957">
        <w:fldChar w:fldCharType="begin" w:fldLock="1"/>
      </w:r>
      <w:r w:rsidR="00E47692" w:rsidRPr="00B27957">
        <w:instrText>ADDIN CSL_CITATION { "citationItems" : [ { "id" : "ITEM-1", "itemData" : { "DOI" : "10.1016/j.autcon.2009.11.003", "ISSN" : "09265805", "author" : [ { "dropping-particle" : "", "family" : "Grilo", "given" : "Ant\u00f3nio", "non-dropping-particle" : "", "parse-names" : false, "suffix" : "" }, { "dropping-particle" : "", "family" : "Jardim-Goncalves", "given" : "Ricardo", "non-dropping-particle" : "", "parse-names" : false, "suffix" : "" } ], "container-title" : "Automation in Construction", "id" : "ITEM-1", "issue" : "5", "issued" : { "date-parts" : [ [ "2010", "8" ] ] }, "page" : "522-530", "title" : "Value proposition on interoperability of BIM and collaborative working environments", "type" : "article-journal", "volume" : "19" }, "uris" : [ "http://www.mendeley.com/documents/?uuid=a44a58e9-3e8f-465e-9060-e2cb89ca253b" ] } ], "mendeley" : { "formattedCitation" : "[22]", "plainTextFormattedCitation" : "[22]", "previouslyFormattedCitation" : "[22]" }, "properties" : { "noteIndex" : 0 }, "schema" : "https://github.com/citation-style-language/schema/raw/master/csl-citation.json" }</w:instrText>
      </w:r>
      <w:r w:rsidR="00F12F6F" w:rsidRPr="00B27957">
        <w:fldChar w:fldCharType="separate"/>
      </w:r>
      <w:r w:rsidR="00A47D03" w:rsidRPr="00B27957">
        <w:rPr>
          <w:noProof/>
        </w:rPr>
        <w:t>[22]</w:t>
      </w:r>
      <w:r w:rsidR="00F12F6F" w:rsidRPr="00B27957">
        <w:fldChar w:fldCharType="end"/>
      </w:r>
      <w:r w:rsidR="00F12F6F" w:rsidRPr="00B27957">
        <w:t xml:space="preserve"> </w:t>
      </w:r>
      <w:r w:rsidR="008E612C" w:rsidRPr="00B27957">
        <w:t xml:space="preserve">from </w:t>
      </w:r>
      <w:r w:rsidR="00B0490B" w:rsidRPr="00B27957">
        <w:t>different disciplines</w:t>
      </w:r>
      <w:r w:rsidR="008E612C" w:rsidRPr="00B27957">
        <w:t xml:space="preserve">. </w:t>
      </w:r>
      <w:r w:rsidR="00B0490B" w:rsidRPr="00B27957">
        <w:t>BIM knowledge</w:t>
      </w:r>
      <w:r w:rsidR="008E612C" w:rsidRPr="00B27957">
        <w:t xml:space="preserve"> </w:t>
      </w:r>
      <w:r w:rsidR="00596DB6" w:rsidRPr="00B27957">
        <w:t xml:space="preserve">therefore </w:t>
      </w:r>
      <w:r w:rsidR="00C327C3" w:rsidRPr="00B27957">
        <w:t>taps into</w:t>
      </w:r>
      <w:r w:rsidR="008E612C" w:rsidRPr="00B27957">
        <w:t xml:space="preserve"> various </w:t>
      </w:r>
      <w:r w:rsidR="00E36080" w:rsidRPr="00B27957">
        <w:t>fields, which</w:t>
      </w:r>
      <w:r w:rsidR="008E612C" w:rsidRPr="00B27957">
        <w:t xml:space="preserve"> </w:t>
      </w:r>
      <w:r w:rsidR="00E36080" w:rsidRPr="00B27957">
        <w:t>include</w:t>
      </w:r>
      <w:r w:rsidR="008E612C" w:rsidRPr="00B27957">
        <w:t xml:space="preserve"> project management, construction, engineering, information technology, policy and regulation, etc., and the expectations of BIM cut across these fields</w:t>
      </w:r>
      <w:r w:rsidR="004454E0" w:rsidRPr="00B27957">
        <w:t xml:space="preserve"> </w:t>
      </w:r>
      <w:r w:rsidR="004454E0" w:rsidRPr="00B27957">
        <w:fldChar w:fldCharType="begin" w:fldLock="1"/>
      </w:r>
      <w:r w:rsidR="00E47692" w:rsidRPr="00B27957">
        <w:instrText>ADDIN CSL_CITATION { "citationItems" : [ { "id" : "ITEM-1", "itemData" : { "DOI" : "10.1016/j.autcon.2010.09.011", "ISSN" : "09265805", "author" : [ { "dropping-particle" : "", "family" : "Singh", "given" : "Vishal", "non-dropping-particle" : "", "parse-names" : false, "suffix" : "" }, { "dropping-particle" : "", "family" : "Gu", "given" : "Ning", "non-dropping-particle" : "", "parse-names" : false, "suffix" : "" }, { "dropping-particle" : "", "family" : "Wang", "given" : "Xiangyu", "non-dropping-particle" : "", "parse-names" : false, "suffix" : "" } ], "container-title" : "Automation in Construction", "id" : "ITEM-1", "issue" : "2", "issued" : { "date-parts" : [ [ "2011", "3" ] ] }, "page" : "134-144", "publisher" : "Elsevier B.V.", "title" : "A theoretical framework of a BIM-based multi-disciplinary collaboration platform", "type" : "article-journal", "volume" : "20" }, "uris" : [ "http://www.mendeley.com/documents/?uuid=63d33496-cc35-43df-9769-38cdadce4e53" ] } ], "mendeley" : { "formattedCitation" : "[23]", "plainTextFormattedCitation" : "[23]", "previouslyFormattedCitation" : "[23]" }, "properties" : { "noteIndex" : 0 }, "schema" : "https://github.com/citation-style-language/schema/raw/master/csl-citation.json" }</w:instrText>
      </w:r>
      <w:r w:rsidR="004454E0" w:rsidRPr="00B27957">
        <w:fldChar w:fldCharType="separate"/>
      </w:r>
      <w:r w:rsidR="00A47D03" w:rsidRPr="00B27957">
        <w:rPr>
          <w:noProof/>
        </w:rPr>
        <w:t>[23]</w:t>
      </w:r>
      <w:r w:rsidR="004454E0" w:rsidRPr="00B27957">
        <w:fldChar w:fldCharType="end"/>
      </w:r>
      <w:r w:rsidR="005633C2" w:rsidRPr="00B27957">
        <w:t xml:space="preserve">. </w:t>
      </w:r>
      <w:r w:rsidR="00C327C3" w:rsidRPr="00B27957">
        <w:t>Considering</w:t>
      </w:r>
      <w:r w:rsidR="008E612C" w:rsidRPr="00B27957">
        <w:t xml:space="preserve"> the numerous benefits of BIM, such diverse knowledge needs to be systematically structured in an efficient way to enhance the understanding and g</w:t>
      </w:r>
      <w:r w:rsidR="00596DB6" w:rsidRPr="00B27957">
        <w:t xml:space="preserve">raceful development of BIM. </w:t>
      </w:r>
      <w:r w:rsidR="005633C2" w:rsidRPr="00B27957">
        <w:t>This thus reveals</w:t>
      </w:r>
      <w:r w:rsidR="008E612C" w:rsidRPr="00B27957">
        <w:t xml:space="preserve"> the need for a </w:t>
      </w:r>
      <w:r w:rsidR="008E612C" w:rsidRPr="00B27957">
        <w:lastRenderedPageBreak/>
        <w:t xml:space="preserve">framework to organise the different modules and components of BIM </w:t>
      </w:r>
      <w:r w:rsidR="00C327C3" w:rsidRPr="00B27957">
        <w:t xml:space="preserve">into </w:t>
      </w:r>
      <w:r w:rsidR="008E612C" w:rsidRPr="00B27957">
        <w:t>an integrated system, and to establish the relationships and interactions among the modules and components.</w:t>
      </w:r>
    </w:p>
    <w:p w14:paraId="5A5C5AF3" w14:textId="77777777" w:rsidR="003C53F2" w:rsidRPr="00B27957" w:rsidRDefault="00351585" w:rsidP="002D451C">
      <w:pPr>
        <w:ind w:right="-188"/>
      </w:pPr>
      <w:r w:rsidRPr="00B27957">
        <w:t>Based on the Industry Foundation Classes (IFC) Specification framework</w:t>
      </w:r>
      <w:r w:rsidR="00735E95" w:rsidRPr="00B27957">
        <w:t xml:space="preserve"> </w:t>
      </w:r>
      <w:r w:rsidR="00735E95" w:rsidRPr="00B27957">
        <w:fldChar w:fldCharType="begin" w:fldLock="1"/>
      </w:r>
      <w:r w:rsidR="00E47692" w:rsidRPr="00B27957">
        <w:instrText>ADDIN CSL_CITATION { "citationItems" : [ { "id" : "ITEM-1", "itemData" : { "author" : [ { "dropping-particle" : "", "family" : "BuildingSMART", "given" : "", "non-dropping-particle" : "", "parse-names" : false, "suffix" : "" } ], "container-title" : "Available from: http://www.buildingsmart-tech.org", "id" : "ITEM-1", "issued" : { "date-parts" : [ [ "2013" ] ] }, "title" : "Industry Fondation Classes IFC4 Official Release, buildingSMART", "type" : "article-journal" }, "uris" : [ "http://www.mendeley.com/documents/?uuid=6dbaee22-6927-457d-b312-3eb3d379e91c" ] } ], "mendeley" : { "formattedCitation" : "[24]", "plainTextFormattedCitation" : "[24]", "previouslyFormattedCitation" : "[24]" }, "properties" : { "noteIndex" : 0 }, "schema" : "https://github.com/citation-style-language/schema/raw/master/csl-citation.json" }</w:instrText>
      </w:r>
      <w:r w:rsidR="00735E95" w:rsidRPr="00B27957">
        <w:fldChar w:fldCharType="separate"/>
      </w:r>
      <w:r w:rsidR="00A47D03" w:rsidRPr="00B27957">
        <w:rPr>
          <w:noProof/>
        </w:rPr>
        <w:t>[24]</w:t>
      </w:r>
      <w:r w:rsidR="00735E95" w:rsidRPr="00B27957">
        <w:fldChar w:fldCharType="end"/>
      </w:r>
      <w:r w:rsidRPr="00B27957">
        <w:t xml:space="preserve"> (buildingSMART, 2013), a number of BIM frameworks</w:t>
      </w:r>
      <w:r w:rsidR="00735E95" w:rsidRPr="00B27957">
        <w:t xml:space="preserve"> </w:t>
      </w:r>
      <w:r w:rsidR="00735E95" w:rsidRPr="00B27957">
        <w:fldChar w:fldCharType="begin" w:fldLock="1"/>
      </w:r>
      <w:r w:rsidR="00E47692" w:rsidRPr="00B27957">
        <w:instrText>ADDIN CSL_CITATION { "citationItems" : [ { "id" : "ITEM-1", "itemData" : { "author" : [ { "dropping-particle" : "", "family" : "Ison", "given" : "R. L.", "non-dropping-particle" : "", "parse-names" : false, "suffix" : "" } ], "container-title" : "The Sage Handbook of Action Research Participative Inquiry and Practice", "edition" : "2nd", "editor" : [ { "dropping-particle" : "", "family" : "Reason", "given" : "Peter W.", "non-dropping-particle" : "", "parse-names" : false, "suffix" : "" }, { "dropping-particle" : "", "family" : "Bradbury", "given" : "Hilary", "non-dropping-particle" : "", "parse-names" : false, "suffix" : "" } ], "id" : "ITEM-1", "issued" : { "date-parts" : [ [ "2008" ] ] }, "page" : "139\u2013158", "publisher" : "SAGE publications", "publisher-place" : "London", "title" : "Systems Thinking and Practice for Action Research", "type" : "chapter" }, "uris" : [ "http://www.mendeley.com/documents/?uuid=b5c79d04-00f6-415c-882f-9d52560dfd1c" ] }, { "id" : "ITEM-2", "itemData" : { "DOI" : "10.1016/j.autcon.2008.10.003", "ISSN" : "09265805", "author" : [ { "dropping-particle" : "", "family" : "Succar", "given" : "Bilal", "non-dropping-particle" : "", "parse-names" : false, "suffix" : "" } ], "container-title" : "Automation in Construction", "id" : "ITEM-2", "issue" : "3", "issued" : { "date-parts" : [ [ "2009", "5" ] ] }, "page" : "357-375", "title" : "Building information modelling framework: A research and delivery foundation for industry stakeholders", "type" : "article-journal", "volume" : "18" }, "uris" : [ "http://www.mendeley.com/documents/?uuid=87239ea2-da1e-4a3f-943a-63ad7a8b42c1" ] }, { "id" : "ITEM-3", "itemData" : { "DOI" : "10.1016/j.autcon.2010.09.010", "ISBN" : "0926-5805", "ISSN" : "09265805", "abstract" : "Recent advances in building information modelling (BIM) have disseminated the utilization of multi-dimensional (nD) CAD information in the construction industry. Nevertheless, the overall and practical effectiveness of BIM utilization is difficult to justify at this stage. The purpose of this paper is to propose a BIM framework focusing on the issues of practicability for real-world projects. Even though previous efforts in the BIM framework have properly addressed the BIM variables, comprehensive issues in terms of BIM effectiveness need to be further developed. A thorough literature review of computer-integrated construction (CIC) and BIM was performed first in order to interpret the BIM from a global perspective. A comprehensive BIM framework consisting of three dimensions and six categories was then developed to address the variables for theory and implementation. This framework can provide a basis for evaluating promising areas and identifying driving factors for practical BIM effectiveness. ?? 2010 Elsevier B.V.", "author" : [ { "dropping-particle" : "", "family" : "Jung", "given" : "Youngsoo", "non-dropping-particle" : "", "parse-names" : false, "suffix" : "" }, { "dropping-particle" : "", "family" : "Joo", "given" : "Mihee", "non-dropping-particle" : "", "parse-names" : false, "suffix" : "" } ], "container-title" : "Automation in Construction", "id" : "ITEM-3", "issue" : "2", "issued" : { "date-parts" : [ [ "2011" ] ] }, "page" : "126-133", "title" : "Building information modelling (BIM) framework for practical implementation", "type" : "article-journal", "volume" : "20" }, "uris" : [ "http://www.mendeley.com/documents/?uuid=986bd6ea-278b-4ada-be12-89592e36e5c4" ] }, { "id" : "ITEM-4", "itemData" : { "DOI" : "10.1016/j.autcon.2010.09.011", "ISSN" : "09265805", "author" : [ { "dropping-particle" : "", "family" : "Singh", "given" : "Vishal", "non-dropping-particle" : "", "parse-names" : false, "suffix" : "" }, { "dropping-particle" : "", "family" : "Gu", "given" : "Ning", "non-dropping-particle" : "", "parse-names" : false, "suffix" : "" }, { "dropping-particle" : "", "family" : "Wang", "given" : "Xiangyu", "non-dropping-particle" : "", "parse-names" : false, "suffix" : "" } ], "container-title" : "Automation in Construction", "id" : "ITEM-4", "issue" : "2", "issued" : { "date-parts" : [ [ "2011", "3" ] ] }, "page" : "134-144", "publisher" : "Elsevier B.V.", "title" : "A theoretical framework of a BIM-based multi-disciplinary collaboration platform", "type" : "article-journal", "volume" : "20" }, "uris" : [ "http://www.mendeley.com/documents/?uuid=63d33496-cc35-43df-9769-38cdadce4e53" ] }, { "id" : "ITEM-5", "itemData" : { "DOI" : "10.1016/j.aei.2010.06.003", "ISSN" : "14740346", "author" : [ { "dropping-particle" : "", "family" : "Cerovsek", "given" : "Tomo", "non-dropping-particle" : "", "parse-names" : false, "suffix" : "" } ], "container-title" : "Advanced Engineering Informatics", "id" : "ITEM-5", "issue" : "2", "issued" : { "date-parts" : [ [ "2011", "4" ] ] }, "page" : "224-244", "publisher" : "Elsevier Ltd", "title" : "A review and outlook for a \u2018Building Information Model\u2019 (BIM): A multi-standpoint framework for technological development", "type" : "article-journal", "volume" : "25" }, "uris" : [ "http://www.mendeley.com/documents/?uuid=c6906c95-9389-4bc0-a3ec-8fffcf65961d" ] } ], "mendeley" : { "formattedCitation" : "[23,25\u201328]", "plainTextFormattedCitation" : "[23,25\u201328]", "previouslyFormattedCitation" : "[23,25\u201328]" }, "properties" : { "noteIndex" : 0 }, "schema" : "https://github.com/citation-style-language/schema/raw/master/csl-citation.json" }</w:instrText>
      </w:r>
      <w:r w:rsidR="00735E95" w:rsidRPr="00B27957">
        <w:fldChar w:fldCharType="separate"/>
      </w:r>
      <w:r w:rsidR="00A47D03" w:rsidRPr="00B27957">
        <w:rPr>
          <w:noProof/>
        </w:rPr>
        <w:t>[23,25–28]</w:t>
      </w:r>
      <w:r w:rsidR="00735E95" w:rsidRPr="00B27957">
        <w:fldChar w:fldCharType="end"/>
      </w:r>
      <w:r w:rsidRPr="00B27957">
        <w:t xml:space="preserve"> and Cloud-based BIM frameworks</w:t>
      </w:r>
      <w:r w:rsidR="001E2654" w:rsidRPr="00B27957">
        <w:t xml:space="preserve"> </w:t>
      </w:r>
      <w:r w:rsidR="001E2654" w:rsidRPr="00B27957">
        <w:fldChar w:fldCharType="begin" w:fldLock="1"/>
      </w:r>
      <w:r w:rsidR="00E47692" w:rsidRPr="00B27957">
        <w:instrText>ADDIN CSL_CITATION { "citationItems" : [ { "id" : "ITEM-1", "itemData" : { "author" : [ { "dropping-particle" : "", "family" : "Kumar", "given" : "Bimal", "non-dropping-particle" : "", "parse-names" : false, "suffix" : "" }, { "dropping-particle" : "", "family" : "Cheng", "given" : "Jack C P", "non-dropping-particle" : "", "parse-names" : false, "suffix" : "" }, { "dropping-particle" : "", "family" : "McGibbney", "given" : "Lewis", "non-dropping-particle" : "", "parse-names" : false, "suffix" : "" } ], "container-title" : "Computing in Civil and Building Engineering, Proceedings of the International Conference", "id" : "ITEM-1", "issue" : "1", "issued" : { "date-parts" : [ [ "2010" ] ] }, "page" : "312", "publisher" : "Nottingham University press", "title" : "Cloud Computing and its Implications for Construction IT", "type" : "paper-conference", "volume" : "30" }, "uris" : [ "http://www.mendeley.com/documents/?uuid=32aa043c-fba6-489b-ad27-76ac0a0ea74d" ] }, { "id" : "ITEM-2", "itemData" : { "abstract" : "Construction industry involves a multitude of stakeholders who perform their project-centric work from various dispersed locations. This involvement of numerous stakeholders, which is common in the construction industry compared to the other industries, has led to fragmentation of the design process. The limitations and complexities resulting from this fragmentation can coordination.  Shifting from two-dimensional design process, the industry has recently embraced Building Information Models (BIM) that allow an information rich visualization of the facility from the feasibility stage of the project enabling efficient information transfer among the stakeholders. Deploying the BIM on the \u2018cloud\u2019 platform or cloud computing (CC) can further enhance the design coordination especially clash detection. While BIM is certainly an improvement compared to the paper-based design process no direct mechanism exists to capture the iterative characteristic feature of the process. It is important to capture the design evolution that emerges as a result of change propagation while resolving any coordination issues requiring a record of the history of design changes.  Very few researchers have investigated the use of building element level versioning using object parameters that can store the design information changes. A conceptual framework using the Industry Foundation Classes (IFC) that allows version and audit history to be retrieved at any instance of time via a cloud-based BIM model server is proposed. The utility of the framework is also discussed with the help of an example.", "author" : [ { "dropping-particle" : "", "family" : "Sawhney", "given" : "Anil", "non-dropping-particle" : "", "parse-names" : false, "suffix" : "" }, { "dropping-particle" : "", "family" : "Maheswari", "given" : "J Uma", "non-dropping-particle" : "", "parse-names" : false, "suffix" : "" } ], "container-title" : "International Journal of Computer Information Systems and Industrial Management Applications", "id" : "ITEM-2", "issued" : { "date-parts" : [ [ "2013" ] ] }, "page" : "445-453", "title" : "Design Coordination Using Cloud-based Smart Building Element Models", "type" : "article-journal", "volume" : "5" }, "uris" : [ "http://www.mendeley.com/documents/?uuid=74a9e4c9-2d30-4643-b494-433c2968e91b" ] }, { "id" : "ITEM-3", "itemData" : { "ISBN" : "1351150480", "abstract" : "The emergence of Open BIM effectively improves the interoperability of building information. Besides, cloud technology supports virtualization and QoA (Quality of Assurance) in the case of the distributed system and multi-user collaboration. Based on the cloud and the Open BIM, this paper puts forward the cloud services models and the cloud-based Open BIM building information interaction framework, and further illustrates the architecture of cloud deployment pattern and the information interaction process. Finally, the paper takes underground rail transit project as example and explains how to deploy and implement the tunnel construction management platform.", "author" : [ { "dropping-particle" : "", "family" : "Juan", "given" : "Du", "non-dropping-particle" : "", "parse-names" : false, "suffix" : "" }, { "dropping-particle" : "", "family" : "Zheng", "given" : "Qin", "non-dropping-particle" : "", "parse-names" : false, "suffix" : "" } ], "container-title" : "Journal of Service Science and Management", "id" : "ITEM-3", "issue" : "2", "issued" : { "date-parts" : [ [ "2014" ] ] }, "page" : "47-56", "title" : "Cloud and Open BIM-Based Building Information Interoperability Research", "type" : "article-journal", "volume" : "7" }, "uris" : [ "http://www.mendeley.com/documents/?uuid=4dbc0599-a2f7-48cf-b3f1-e0ea2449848d" ] }, { "id" : "ITEM-4", "itemData" : { "author" : [ { "dropping-particle" : "", "family" : "Abrishami", "given" : "S", "non-dropping-particle" : "", "parse-names" : false, "suffix" : "" }, { "dropping-particle" : "", "family" : "Goulding", "given" : "J. S.", "non-dropping-particle" : "", "parse-names" : false, "suffix" : "" }, { "dropping-particle" : "", "family" : "Rahimian", "given" : "F. P.", "non-dropping-particle" : "", "parse-names" : false, "suffix" : "" }, { "dropping-particle" : "", "family" : "Ganah", "given" : "A.", "non-dropping-particle" : "", "parse-names" : false, "suffix" : "" } ], "container-title" : "Journal of Information Technology in Construction", "id" : "ITEM-4", "issue" : "1", "issued" : { "date-parts" : [ [ "2014" ] ] }, "page" : "350-359", "title" : "Integration of BIM and generative design to exploit AEC conceptual design innovation", "type" : "article-journal", "volume" : "19" }, "uris" : [ "http://www.mendeley.com/documents/?uuid=25a642b9-6f22-4b95-933d-ea67b9dd2c97" ] } ], "mendeley" : { "formattedCitation" : "[29\u201332]", "plainTextFormattedCitation" : "[29\u201332]", "previouslyFormattedCitation" : "[29\u201332]" }, "properties" : { "noteIndex" : 0 }, "schema" : "https://github.com/citation-style-language/schema/raw/master/csl-citation.json" }</w:instrText>
      </w:r>
      <w:r w:rsidR="001E2654" w:rsidRPr="00B27957">
        <w:fldChar w:fldCharType="separate"/>
      </w:r>
      <w:r w:rsidR="00A47D03" w:rsidRPr="00B27957">
        <w:rPr>
          <w:noProof/>
        </w:rPr>
        <w:t>[29–32]</w:t>
      </w:r>
      <w:r w:rsidR="001E2654" w:rsidRPr="00B27957">
        <w:fldChar w:fldCharType="end"/>
      </w:r>
      <w:r w:rsidRPr="00B27957">
        <w:t xml:space="preserve"> have been developed. These studies show that an integration of BIM could foster early decision making throughout a project lifecycle</w:t>
      </w:r>
      <w:r w:rsidR="001E2654" w:rsidRPr="00B27957">
        <w:t xml:space="preserve"> </w:t>
      </w:r>
      <w:r w:rsidR="001E2654" w:rsidRPr="00B27957">
        <w:fldChar w:fldCharType="begin" w:fldLock="1"/>
      </w:r>
      <w:r w:rsidR="00E47692" w:rsidRPr="00B27957">
        <w:instrText>ADDIN CSL_CITATION { "citationItems" : [ { "id" : "ITEM-1", "itemData" : { "DOI" : "10.1016/j.autcon.2012.12.004", "ISBN" : "09265805", "ISSN" : "09265805", "abstract" : "Organizational and people centered issues pose the greatest challenge for Building Information Modeling (BIM) implementation. Studies showed that BIM implementation is still a challenge for the North American construction industry. The Canadian construction industry, in contrast, is well behind that of the U.S. in its BIM adoption rate. Maturity and adoption of BIM depends mainly on the client or the owner in construction projects. Public sector clients often think that the market is not ready for BIM and are afraid to increase project costs by limiting competition. Moreover, if the contractor is not integrated in the project in the design phase, BIM has limited power. This paper proposes a 'BIM partnering' based public procurement framework to ensure 'best value' in construction projects. The case study presented in the paper proved the feasibility of proposed BIM based procurement in publicly-funded construction projects. The suggested contractual arrangement for the project resulted in improved productivity, better coordination, and reduced error, and rework. ?? 2012 Elsevier B.V.", "author" : [ { "dropping-particle" : "", "family" : "Porwal", "given" : "Atul", "non-dropping-particle" : "", "parse-names" : false, "suffix" : "" }, { "dropping-particle" : "", "family" : "Hewage", "given" : "Kasun N.", "non-dropping-particle" : "", "parse-names" : false, "suffix" : "" } ], "container-title" : "Automation in Construction", "id" : "ITEM-1", "issued" : { "date-parts" : [ [ "2013" ] ] }, "page" : "204-214", "title" : "Building Information Modeling (BIM) partnering framework for public construction projects", "type" : "article-journal", "volume" : "31" }, "uris" : [ "http://www.mendeley.com/documents/?uuid=42cb7c2f-0f0d-4222-8b26-d581ccfe1214" ] }, { "id" : "ITEM-2", "itemData" : { "DOI" : "10.1016/j.autcon.2012.09.018", "ISSN" : "09265805", "author" : [ { "dropping-particle" : "", "family" : "Jiao", "given" : "Yi", "non-dropping-particle" : "", "parse-names" : false, "suffix" : "" }, { "dropping-particle" : "", "family" : "Zhang", "given" : "Shaohua", "non-dropping-particle" : "", "parse-names" : false, "suffix" : "" }, { "dropping-particle" : "", "family" : "Li", "given" : "Yongkui", "non-dropping-particle" : "", "parse-names" : false, "suffix" : "" }, { "dropping-particle" : "", "family" : "Wang", "given" : "Yinghui", "non-dropping-particle" : "", "parse-names" : false, "suffix" : "" }, { "dropping-particle" : "", "family" : "Yang", "given" : "BaoMing", "non-dropping-particle" : "", "parse-names" : false, "suffix" : "" } ], "container-title" : "Automation in Construction", "id" : "ITEM-2", "issued" : { "date-parts" : [ [ "2013", "8" ] ] }, "page" : "37-47", "publisher" : "Elsevier B.V.", "title" : "Towards cloud Augmented Reality for construction application by BIM and SNS integration", "type" : "article-journal", "volume" : "33" }, "uris" : [ "http://www.mendeley.com/documents/?uuid=ab3ef67a-6a8c-43df-881f-67fd7df17059" ] } ], "mendeley" : { "formattedCitation" : "[33,34]", "plainTextFormattedCitation" : "[33,34]", "previouslyFormattedCitation" : "[33,34]" }, "properties" : { "noteIndex" : 0 }, "schema" : "https://github.com/citation-style-language/schema/raw/master/csl-citation.json" }</w:instrText>
      </w:r>
      <w:r w:rsidR="001E2654" w:rsidRPr="00B27957">
        <w:fldChar w:fldCharType="separate"/>
      </w:r>
      <w:r w:rsidR="00A47D03" w:rsidRPr="00B27957">
        <w:rPr>
          <w:noProof/>
        </w:rPr>
        <w:t>[33,34]</w:t>
      </w:r>
      <w:r w:rsidR="001E2654" w:rsidRPr="00B27957">
        <w:fldChar w:fldCharType="end"/>
      </w:r>
      <w:r w:rsidRPr="00B27957">
        <w:t>. However, none of the existing BIM frameworks has comprehensive</w:t>
      </w:r>
      <w:r w:rsidR="00596DB6" w:rsidRPr="00B27957">
        <w:t xml:space="preserve">ly captured </w:t>
      </w:r>
      <w:r w:rsidRPr="00B27957">
        <w:t>the construction waste management domain.</w:t>
      </w:r>
      <w:r w:rsidR="00C63532" w:rsidRPr="00B27957">
        <w:t xml:space="preserve"> </w:t>
      </w:r>
      <w:r w:rsidR="003C53F2" w:rsidRPr="00B27957">
        <w:t>So considering</w:t>
      </w:r>
      <w:r w:rsidR="00965F6B" w:rsidRPr="00B27957">
        <w:t xml:space="preserve"> the year 2016 deadline for the adoption of full collaborative 3D BIM</w:t>
      </w:r>
      <w:r w:rsidR="004C25AC" w:rsidRPr="00B27957">
        <w:t xml:space="preserve"> </w:t>
      </w:r>
      <w:r w:rsidR="004C25AC" w:rsidRPr="00B27957">
        <w:fldChar w:fldCharType="begin" w:fldLock="1"/>
      </w:r>
      <w:r w:rsidR="00E47692" w:rsidRPr="00B27957">
        <w:instrText>ADDIN CSL_CITATION { "citationItems" : [ { "id" : "ITEM-1", "itemData" : { "author" : [ { "dropping-particle" : "", "family" : "CabinetOffice", "given" : "", "non-dropping-particle" : "", "parse-names" : false, "suffix" : "" } ], "container-title" : "Available from: https://www.gov.uk/government/uploads/system/uploads/attachment data/ file/61152/Government-Construction-Strategy 0.pdf.", "id" : "ITEM-1", "issued" : { "date-parts" : [ [ "2011" ] ] }, "title" : "Government Construction Strategy", "type" : "article-journal" }, "uris" : [ "http://www.mendeley.com/documents/?uuid=b6033f87-17d8-48d9-a85a-b7b30e1cf183" ] } ], "mendeley" : { "formattedCitation" : "[35]", "plainTextFormattedCitation" : "[35]", "previouslyFormattedCitation" : "[35]" }, "properties" : { "noteIndex" : 0 }, "schema" : "https://github.com/citation-style-language/schema/raw/master/csl-citation.json" }</w:instrText>
      </w:r>
      <w:r w:rsidR="004C25AC" w:rsidRPr="00B27957">
        <w:fldChar w:fldCharType="separate"/>
      </w:r>
      <w:r w:rsidR="00A47D03" w:rsidRPr="00B27957">
        <w:rPr>
          <w:noProof/>
        </w:rPr>
        <w:t>[35]</w:t>
      </w:r>
      <w:r w:rsidR="004C25AC" w:rsidRPr="00B27957">
        <w:fldChar w:fldCharType="end"/>
      </w:r>
      <w:r w:rsidR="00965F6B" w:rsidRPr="00B27957">
        <w:t xml:space="preserve"> and</w:t>
      </w:r>
      <w:r w:rsidR="003C53F2" w:rsidRPr="00B27957">
        <w:t xml:space="preserve"> </w:t>
      </w:r>
      <w:r w:rsidR="00226D44" w:rsidRPr="00B27957">
        <w:t xml:space="preserve">the </w:t>
      </w:r>
      <w:r w:rsidR="003C53F2" w:rsidRPr="00B27957">
        <w:t>benefits</w:t>
      </w:r>
      <w:r w:rsidR="00965F6B" w:rsidRPr="00B27957">
        <w:t xml:space="preserve"> of CDEW management</w:t>
      </w:r>
      <w:r w:rsidR="00226D44" w:rsidRPr="00B27957">
        <w:t xml:space="preserve">, integrating </w:t>
      </w:r>
      <w:r w:rsidR="003C53F2" w:rsidRPr="00B27957">
        <w:t xml:space="preserve">waste minimisation into BIM constitutes a </w:t>
      </w:r>
      <w:r w:rsidR="00226D44" w:rsidRPr="00B27957">
        <w:t>huge opportunity for</w:t>
      </w:r>
      <w:r w:rsidR="003C53F2" w:rsidRPr="00B27957">
        <w:t xml:space="preserve"> the construction industry. </w:t>
      </w:r>
      <w:r w:rsidR="00226D44" w:rsidRPr="00B27957">
        <w:t xml:space="preserve">This will lead to a </w:t>
      </w:r>
      <w:r w:rsidR="003C53F2" w:rsidRPr="00B27957">
        <w:t>cultural change within the industry for the adoption of BIM towards sustainable construction</w:t>
      </w:r>
      <w:r w:rsidR="00BD790E" w:rsidRPr="00B27957">
        <w:t xml:space="preserve"> </w:t>
      </w:r>
      <w:r w:rsidR="00BD790E" w:rsidRPr="00B27957">
        <w:fldChar w:fldCharType="begin" w:fldLock="1"/>
      </w:r>
      <w:r w:rsidR="00A47D03" w:rsidRPr="00B27957">
        <w:instrText>ADDIN CSL_CITATION { "citationItems" : [ { "id" : "ITEM-1", "itemData" : { "DOI" : "10.1016/j.jobe.2015.12.007", "ISSN" : "23527102", "abstract" : "Owing to its contribution of largest portion of landfill wastes and consumption of about half of mineral resources excavated from nature, construction industry has been pressed to improve its sustainability. Despite an adoption of several waste management strategies, and introduction of various legislative measures, reducing waste generated by the industry remains challenging. In order to understand cultural factors contributing to waste intensiveness of the industry, as well as those preventing effectiveness of existing waste management strategies, this study examines cultural profile of construction industry. Drawing on four focus group discussions with industry experts, the study employs phenomenological approach to explore waste inducing cultural factors. Combining findings from phenomenological research with extant literatures, the study suggests that in order to reduce waste intensiveness of the construction industry, five waste inducing cultural factors need to be changed. These include (i) \u201cmake-do\u201d understanding that usually result in \u201cmake-do waste\u201d (ii) non-collaborative culture, which results in reworks and other forms of wasteful activities (iii) blame culture, which encourages shifting of waste preventive responsibilities between designers and contractors, (iv) culture of waste behaviour, which encourages belief in waste inevitability, and (v) conservatism, which hinders diffusion of innovation across the industry. Changing these sets of cultural and behavioural activities is not only important for engendering waste management practices; they are requisite for effectiveness of existing strategies. Improvement in the identified areas is also required for overall improvement and general resource efficiency of the construction industry. Thus, this paper advocates cultural shift as a means of reducing waste landfilled by the construction industry, thereby enhancing sustainability and profitability of the industry.", "author" : [ { "dropping-particle" : "", "family" : "Ajayi", "given" : "Saheed O.", "non-dropping-particle" : "", "parse-names" : false, "suffix" : "" }, { "dropping-particle" : "", "family" : "Oyedele", "given" : "Lukumon O.", "non-dropping-particle" : "", "parse-names" : false, "suffix" : "" }, { "dropping-particle" : "", "family" : "Akinade", "given" : "Olugbenga O.", "non-dropping-particle" : "", "parse-names" : false, "suffix" : "" }, { "dropping-particle" : "", "family" : "Bilal", "given" : "Muhammad", "non-dropping-particle" : "", "parse-names" : false, "suffix" : "" }, { "dropping-particle" : "", "family" : "Owolabi", "given" : "Hakeem A.", "non-dropping-particle" : "", "parse-names" : false, "suffix" : "" }, { "dropping-particle" : "", "family" : "Alaka", "given" : "Hafiz A.", "non-dropping-particle" : "", "parse-names" : false, "suffix" : "" }, { "dropping-particle" : "", "family" : "Kadiri", "given" : "Kabir O.", "non-dropping-particle" : "", "parse-names" : false, "suffix" : "" } ], "container-title" : "Journal of Building Engineering", "id" : "ITEM-1", "issued" : { "date-parts" : [ [ "2016", "3" ] ] }, "page" : "185-193", "title" : "Reducing waste to landfill: A need for cultural change in the UK construction industry", "type" : "article-journal", "volume" : "5" }, "uris" : [ "http://www.mendeley.com/documents/?uuid=db05ddb2-6dff-45b0-adb2-21a1f027ab33" ] } ], "mendeley" : { "formattedCitation" : "[9]", "plainTextFormattedCitation" : "[9]", "previouslyFormattedCitation" : "[9]" }, "properties" : { "noteIndex" : 0 }, "schema" : "https://github.com/citation-style-language/schema/raw/master/csl-citation.json" }</w:instrText>
      </w:r>
      <w:r w:rsidR="00BD790E" w:rsidRPr="00B27957">
        <w:fldChar w:fldCharType="separate"/>
      </w:r>
      <w:r w:rsidR="00BD790E" w:rsidRPr="00B27957">
        <w:rPr>
          <w:noProof/>
        </w:rPr>
        <w:t>[9]</w:t>
      </w:r>
      <w:r w:rsidR="00BD790E" w:rsidRPr="00B27957">
        <w:fldChar w:fldCharType="end"/>
      </w:r>
      <w:r w:rsidR="003C53F2" w:rsidRPr="00B27957">
        <w:t>.</w:t>
      </w:r>
    </w:p>
    <w:p w14:paraId="5A5C5AF4" w14:textId="77777777" w:rsidR="00C72689" w:rsidRPr="00B27957" w:rsidRDefault="00965F6B" w:rsidP="002D451C">
      <w:pPr>
        <w:ind w:right="-188"/>
      </w:pPr>
      <w:r w:rsidRPr="00B27957">
        <w:t>T</w:t>
      </w:r>
      <w:r w:rsidR="00F4160B" w:rsidRPr="00B27957">
        <w:t>he increasing attention recei</w:t>
      </w:r>
      <w:r w:rsidR="0075144C" w:rsidRPr="00B27957">
        <w:t>ved by CDE</w:t>
      </w:r>
      <w:r w:rsidR="00F4160B" w:rsidRPr="00B27957">
        <w:t xml:space="preserve">W from the industry and academia and the recent advancement in </w:t>
      </w:r>
      <w:r w:rsidR="002C2EDA" w:rsidRPr="00B27957">
        <w:t>Information and Communication Technologies (</w:t>
      </w:r>
      <w:r w:rsidR="00F4160B" w:rsidRPr="00B27957">
        <w:t>ICT</w:t>
      </w:r>
      <w:r w:rsidR="002C2EDA" w:rsidRPr="00B27957">
        <w:t>)</w:t>
      </w:r>
      <w:r w:rsidR="00F4160B" w:rsidRPr="00B27957">
        <w:t xml:space="preserve"> and </w:t>
      </w:r>
      <w:r w:rsidR="002C2EDA" w:rsidRPr="00B27957">
        <w:t>Computer Aided Design (</w:t>
      </w:r>
      <w:r w:rsidR="00F4160B" w:rsidRPr="00B27957">
        <w:t>CAD</w:t>
      </w:r>
      <w:r w:rsidR="002C2EDA" w:rsidRPr="00B27957">
        <w:t>)</w:t>
      </w:r>
      <w:r w:rsidR="00F4160B" w:rsidRPr="00B27957">
        <w:t xml:space="preserve"> technologies has favoured the development of various tools to assist practitioners in the implementation of </w:t>
      </w:r>
      <w:r w:rsidR="005545AC" w:rsidRPr="00B27957">
        <w:t>waste management</w:t>
      </w:r>
      <w:r w:rsidR="00F4160B" w:rsidRPr="00B27957">
        <w:t xml:space="preserve"> strategies and processes. In fact, computer support </w:t>
      </w:r>
      <w:r w:rsidR="00B0490B" w:rsidRPr="00B27957">
        <w:t>is</w:t>
      </w:r>
      <w:r w:rsidR="00F4160B" w:rsidRPr="00B27957">
        <w:t xml:space="preserve"> indispensable in construction related tasks in order to achieve the required flexibil</w:t>
      </w:r>
      <w:r w:rsidR="00F3418D" w:rsidRPr="00B27957">
        <w:t xml:space="preserve">ity, </w:t>
      </w:r>
      <w:r w:rsidR="005633C2" w:rsidRPr="00B27957">
        <w:t>reliability,</w:t>
      </w:r>
      <w:r w:rsidR="00F3418D" w:rsidRPr="00B27957">
        <w:t xml:space="preserve"> and efficiency</w:t>
      </w:r>
      <w:r w:rsidR="00E47692" w:rsidRPr="00B27957">
        <w:t xml:space="preserve"> </w:t>
      </w:r>
      <w:r w:rsidR="00E47692" w:rsidRPr="00B27957">
        <w:fldChar w:fldCharType="begin" w:fldLock="1"/>
      </w:r>
      <w:r w:rsidR="00E47692" w:rsidRPr="00B27957">
        <w:instrText>ADDIN CSL_CITATION { "citationItems" : [ { "id" : "ITEM-1", "itemData" : { "DOI" : "10.1016/j.autcon.2009.07.002", "ISBN" : "0926-5805", "ISSN" : "09265805", "abstract" : "This paper surveys rule checking systems that assess building designs according to various criteria. We examine five major industrial efforts in detail, all relying on IFC building models as input. The functional capabilities of a rule checking system are organized into four stages; these functional criteria provide a framework for comparisons of the five systems. The review assesses both the technology and structure of building design rule checking, as an assessment of this new emerging field. The development of rule checking systems for building is very young and only limited user experience is presented. The survey lays out a framework for considering research needed for this area to mature. \u00a9 2009 Elsevier B.V. All rights reserved.", "author" : [ { "dropping-particle" : "", "family" : "Eastman", "given" : "C.", "non-dropping-particle" : "", "parse-names" : false, "suffix" : "" }, { "dropping-particle" : "", "family" : "Lee", "given" : "Jae min", "non-dropping-particle" : "", "parse-names" : false, "suffix" : "" }, { "dropping-particle" : "", "family" : "Jeong", "given" : "Yeon suk", "non-dropping-particle" : "", "parse-names" : false, "suffix" : "" }, { "dropping-particle" : "", "family" : "Lee", "given" : "Jin kook", "non-dropping-particle" : "", "parse-names" : false, "suffix" : "" } ], "container-title" : "Automation in Construction", "id" : "ITEM-1", "issued" : { "date-parts" : [ [ "2009" ] ] }, "page" : "1011-1033", "title" : "Automatic rule-based checking of building designs", "type" : "article", "volume" : "18" }, "uris" : [ "http://www.mendeley.com/documents/?uuid=77a818f1-f0c6-42f7-954c-e25d85efb6b8" ] } ], "mendeley" : { "formattedCitation" : "[36]", "plainTextFormattedCitation" : "[36]", "previouslyFormattedCitation" : "[36]" }, "properties" : { "noteIndex" : 0 }, "schema" : "https://github.com/citation-style-language/schema/raw/master/csl-citation.json" }</w:instrText>
      </w:r>
      <w:r w:rsidR="00E47692" w:rsidRPr="00B27957">
        <w:fldChar w:fldCharType="separate"/>
      </w:r>
      <w:r w:rsidR="00E47692" w:rsidRPr="00B27957">
        <w:rPr>
          <w:noProof/>
        </w:rPr>
        <w:t>[36]</w:t>
      </w:r>
      <w:r w:rsidR="00E47692" w:rsidRPr="00B27957">
        <w:fldChar w:fldCharType="end"/>
      </w:r>
      <w:r w:rsidR="00E47692" w:rsidRPr="00B27957">
        <w:t xml:space="preserve"> </w:t>
      </w:r>
      <w:r w:rsidR="00E47692" w:rsidRPr="00B27957">
        <w:fldChar w:fldCharType="begin" w:fldLock="1"/>
      </w:r>
      <w:r w:rsidR="00041A16" w:rsidRPr="00B27957">
        <w:instrText>ADDIN CSL_CITATION { "citationItems" : [ { "id" : "ITEM-1", "itemData" : { "DOI" : "10.1016/j.autcon.2009.07.002", "ISSN" : "09265805", "abstract" : "This paper surveys rule checking systems that assess building designs according to various criteria. We examine five major industrial efforts in detail, all relying on IFC building models as input. The functional capabilities of a rule checking system are organized into four stages; these functional criteria provide a framework for comparisons of the five systems. The review assesses both the technology and structure of building design rule checking, as an assessment of this new emerging field. The development of rule checking systems for building is very young and only limited user experience is presented. The survey lays out a framework for considering research needed for this area to mature.", "author" : [ { "dropping-particle" : "", "family" : "Eastman", "given" : "C.", "non-dropping-particle" : "", "parse-names" : false, "suffix" : "" }, { "dropping-particle" : "", "family" : "Lee", "given" : "Jae-min", "non-dropping-particle" : "", "parse-names" : false, "suffix" : "" }, { "dropping-particle" : "", "family" : "Jeong", "given" : "Yeon-suk", "non-dropping-particle" : "", "parse-names" : false, "suffix" : "" }, { "dropping-particle" : "", "family" : "Lee", "given" : "Jin-kook", "non-dropping-particle" : "", "parse-names" : false, "suffix" : "" } ], "container-title" : "Automation in Construction", "id" : "ITEM-1", "issue" : "8", "issued" : { "date-parts" : [ [ "2009", "12" ] ] }, "page" : "1011-1033", "title" : "Automatic rule-based checking of building designs", "type" : "article-journal", "volume" : "18" }, "uris" : [ "http://www.mendeley.com/documents/?uuid=37b69e01-3e5e-4368-980e-c0ce650b9c61" ] } ], "mendeley" : { "formattedCitation" : "[37]", "plainTextFormattedCitation" : "[37]", "previouslyFormattedCitation" : "[37]" }, "properties" : { "noteIndex" : 0 }, "schema" : "https://github.com/citation-style-language/schema/raw/master/csl-citation.json" }</w:instrText>
      </w:r>
      <w:r w:rsidR="00E47692" w:rsidRPr="00B27957">
        <w:fldChar w:fldCharType="separate"/>
      </w:r>
      <w:r w:rsidR="00E47692" w:rsidRPr="00B27957">
        <w:rPr>
          <w:noProof/>
        </w:rPr>
        <w:t>[37]</w:t>
      </w:r>
      <w:r w:rsidR="00E47692" w:rsidRPr="00B27957">
        <w:fldChar w:fldCharType="end"/>
      </w:r>
      <w:r w:rsidR="00E47692" w:rsidRPr="00B27957">
        <w:t xml:space="preserve">. </w:t>
      </w:r>
      <w:r w:rsidR="005D37BB" w:rsidRPr="00B27957">
        <w:t xml:space="preserve">It is on this basis that this </w:t>
      </w:r>
      <w:r w:rsidR="005716CE" w:rsidRPr="00B27957">
        <w:t xml:space="preserve">study aims </w:t>
      </w:r>
      <w:r w:rsidR="00F3418D" w:rsidRPr="00B27957">
        <w:t xml:space="preserve">explore a synergy of BIM applications and existing waste management tools </w:t>
      </w:r>
      <w:r w:rsidR="005716CE" w:rsidRPr="00B27957">
        <w:t>to investigate critical evaluation criteria for assessing the</w:t>
      </w:r>
      <w:r w:rsidR="00596DB6" w:rsidRPr="00B27957">
        <w:t>ir</w:t>
      </w:r>
      <w:r w:rsidR="00F3418D" w:rsidRPr="00B27957">
        <w:t xml:space="preserve"> performances</w:t>
      </w:r>
      <w:r w:rsidR="005716CE" w:rsidRPr="00B27957">
        <w:t xml:space="preserve">. </w:t>
      </w:r>
      <w:r w:rsidR="00957A28" w:rsidRPr="00B27957">
        <w:t>After which</w:t>
      </w:r>
      <w:r w:rsidR="005716CE" w:rsidRPr="00B27957">
        <w:t xml:space="preserve"> the study explores an</w:t>
      </w:r>
      <w:r w:rsidR="002A5E76" w:rsidRPr="00B27957">
        <w:t xml:space="preserve"> </w:t>
      </w:r>
      <w:r w:rsidR="00F4160B" w:rsidRPr="00B27957">
        <w:t xml:space="preserve">intersection of research frontier in computer science, </w:t>
      </w:r>
      <w:r w:rsidR="00226D44" w:rsidRPr="00B27957">
        <w:t>waste</w:t>
      </w:r>
      <w:r w:rsidR="00F4160B" w:rsidRPr="00B27957">
        <w:t xml:space="preserve"> management and building construction studies by developing a </w:t>
      </w:r>
      <w:r w:rsidR="00F017B1" w:rsidRPr="00B27957">
        <w:t xml:space="preserve">holistic </w:t>
      </w:r>
      <w:r w:rsidR="00F4160B" w:rsidRPr="00B27957">
        <w:t xml:space="preserve">framework composed of </w:t>
      </w:r>
      <w:r w:rsidR="00CC1E1A" w:rsidRPr="00B27957">
        <w:t>operational</w:t>
      </w:r>
      <w:r w:rsidR="00F4160B" w:rsidRPr="00B27957">
        <w:t xml:space="preserve"> and technological requirements needed for the implementation of a </w:t>
      </w:r>
      <w:r w:rsidR="001133DB" w:rsidRPr="00B27957">
        <w:t>holistic</w:t>
      </w:r>
      <w:r w:rsidR="00F4160B" w:rsidRPr="00B27957">
        <w:t xml:space="preserve"> </w:t>
      </w:r>
      <w:r w:rsidR="004C52CE" w:rsidRPr="00B27957">
        <w:t xml:space="preserve">BIM-based </w:t>
      </w:r>
      <w:r w:rsidR="00F4160B" w:rsidRPr="00B27957">
        <w:t xml:space="preserve">waste management </w:t>
      </w:r>
      <w:r w:rsidR="004C52CE" w:rsidRPr="00B27957">
        <w:t>tool</w:t>
      </w:r>
      <w:r w:rsidR="005716CE" w:rsidRPr="00B27957">
        <w:t xml:space="preserve">. </w:t>
      </w:r>
      <w:r w:rsidR="00D9688A" w:rsidRPr="00B27957">
        <w:t>Therefore</w:t>
      </w:r>
      <w:r w:rsidR="00C72689" w:rsidRPr="00B27957">
        <w:t>, the main research question</w:t>
      </w:r>
      <w:r w:rsidR="00E54129" w:rsidRPr="00B27957">
        <w:t>s for the study are</w:t>
      </w:r>
      <w:r w:rsidR="00C72689" w:rsidRPr="00B27957">
        <w:t>:</w:t>
      </w:r>
    </w:p>
    <w:p w14:paraId="5A5C5AF5" w14:textId="77777777" w:rsidR="00C72689" w:rsidRPr="00B27957" w:rsidRDefault="00C72689" w:rsidP="002D451C">
      <w:pPr>
        <w:pStyle w:val="ListParagraph"/>
        <w:numPr>
          <w:ilvl w:val="0"/>
          <w:numId w:val="27"/>
        </w:numPr>
        <w:ind w:right="-188"/>
      </w:pPr>
      <w:r w:rsidRPr="00B27957">
        <w:rPr>
          <w:i/>
        </w:rPr>
        <w:t xml:space="preserve">What are the key evaluation criteria that could be used to assess the performances of existing </w:t>
      </w:r>
      <w:r w:rsidR="009434C6" w:rsidRPr="00B27957">
        <w:rPr>
          <w:i/>
        </w:rPr>
        <w:t xml:space="preserve">construction </w:t>
      </w:r>
      <w:r w:rsidRPr="00B27957">
        <w:rPr>
          <w:i/>
        </w:rPr>
        <w:t>waste management tools?</w:t>
      </w:r>
    </w:p>
    <w:p w14:paraId="5A5C5AF6" w14:textId="77777777" w:rsidR="00E54129" w:rsidRPr="00B27957" w:rsidRDefault="00E54129" w:rsidP="002D451C">
      <w:pPr>
        <w:pStyle w:val="ListParagraph"/>
        <w:numPr>
          <w:ilvl w:val="0"/>
          <w:numId w:val="27"/>
        </w:numPr>
        <w:ind w:right="-188"/>
      </w:pPr>
      <w:r w:rsidRPr="00B27957">
        <w:rPr>
          <w:i/>
        </w:rPr>
        <w:t xml:space="preserve">How could the key evaluation criteria be utilised in the development of a holistic </w:t>
      </w:r>
      <w:r w:rsidR="009434C6" w:rsidRPr="00B27957">
        <w:rPr>
          <w:i/>
        </w:rPr>
        <w:t xml:space="preserve">BIM </w:t>
      </w:r>
      <w:r w:rsidR="00FF13DE" w:rsidRPr="00B27957">
        <w:rPr>
          <w:i/>
        </w:rPr>
        <w:t>framework for</w:t>
      </w:r>
      <w:r w:rsidRPr="00B27957">
        <w:rPr>
          <w:i/>
        </w:rPr>
        <w:t xml:space="preserve"> </w:t>
      </w:r>
      <w:r w:rsidR="009434C6" w:rsidRPr="00B27957">
        <w:rPr>
          <w:i/>
        </w:rPr>
        <w:t>construction</w:t>
      </w:r>
      <w:r w:rsidRPr="00B27957">
        <w:rPr>
          <w:i/>
        </w:rPr>
        <w:t xml:space="preserve"> waste management?</w:t>
      </w:r>
    </w:p>
    <w:p w14:paraId="5A5C5AF7" w14:textId="77777777" w:rsidR="00F83CAC" w:rsidRPr="00B27957" w:rsidRDefault="00077BD1" w:rsidP="002D451C">
      <w:pPr>
        <w:ind w:right="-188"/>
      </w:pPr>
      <w:r w:rsidRPr="00B27957">
        <w:t xml:space="preserve">This study relies on a thorough review of extant literature </w:t>
      </w:r>
      <w:r w:rsidR="00A36E48" w:rsidRPr="00B27957">
        <w:t>and Focus Group I</w:t>
      </w:r>
      <w:r w:rsidR="000B1A99" w:rsidRPr="00B27957">
        <w:t>nterviews</w:t>
      </w:r>
      <w:r w:rsidR="00A36E48" w:rsidRPr="00B27957">
        <w:t xml:space="preserve"> (FGIs) to identify a list of evaluation criteria</w:t>
      </w:r>
      <w:r w:rsidR="0075144C" w:rsidRPr="00B27957">
        <w:t xml:space="preserve"> for existing CDEW management tools</w:t>
      </w:r>
      <w:r w:rsidR="00A36E48" w:rsidRPr="00B27957">
        <w:t xml:space="preserve">. The transcripts of the </w:t>
      </w:r>
      <w:r w:rsidR="00A36E48" w:rsidRPr="00B27957">
        <w:lastRenderedPageBreak/>
        <w:t>FGIs were subjected to thematic analysis to reveal the underlying structure of the criteria</w:t>
      </w:r>
      <w:r w:rsidRPr="00B27957">
        <w:t>.</w:t>
      </w:r>
      <w:r w:rsidR="00447479" w:rsidRPr="00B27957">
        <w:t xml:space="preserve"> </w:t>
      </w:r>
      <w:r w:rsidR="00E76CBC" w:rsidRPr="00B27957">
        <w:t>The contributions of this study include: (i) provid</w:t>
      </w:r>
      <w:r w:rsidR="00A3763C" w:rsidRPr="00B27957">
        <w:t>ing</w:t>
      </w:r>
      <w:r w:rsidR="00E76CBC" w:rsidRPr="00B27957">
        <w:t xml:space="preserve"> a set of criteria to evaluate existing and future waste management tools; (ii) to provid</w:t>
      </w:r>
      <w:r w:rsidR="00A3763C" w:rsidRPr="00B27957">
        <w:t>ing</w:t>
      </w:r>
      <w:r w:rsidR="00E76CBC" w:rsidRPr="00B27957">
        <w:t xml:space="preserve"> a robust application </w:t>
      </w:r>
      <w:r w:rsidR="006439E6" w:rsidRPr="00B27957">
        <w:t xml:space="preserve">architecture for extending the functionalities of existing BIM software by leveraging on their parametric modelling, APIs, robust material database, and interoperability support for implementing of plugins for construction waste management. </w:t>
      </w:r>
      <w:r w:rsidR="00447479" w:rsidRPr="00B27957">
        <w:t>S</w:t>
      </w:r>
      <w:r w:rsidR="00C3318B" w:rsidRPr="00B27957">
        <w:t xml:space="preserve">oftware developers might seek to utilise the important components and structure of the </w:t>
      </w:r>
      <w:r w:rsidR="00A36E48" w:rsidRPr="00B27957">
        <w:t xml:space="preserve">holistic BIM </w:t>
      </w:r>
      <w:r w:rsidR="00C3318B" w:rsidRPr="00B27957">
        <w:t>framework to improve the performance</w:t>
      </w:r>
      <w:r w:rsidR="00A36E48" w:rsidRPr="00B27957">
        <w:t>s</w:t>
      </w:r>
      <w:r w:rsidR="00C3318B" w:rsidRPr="00B27957">
        <w:t xml:space="preserve"> of </w:t>
      </w:r>
      <w:r w:rsidR="006439E6" w:rsidRPr="00B27957">
        <w:t xml:space="preserve">existing construction </w:t>
      </w:r>
      <w:r w:rsidR="00C3318B" w:rsidRPr="00B27957">
        <w:t>waste management tools.</w:t>
      </w:r>
    </w:p>
    <w:p w14:paraId="5A5C5AF8" w14:textId="77777777" w:rsidR="009F5554" w:rsidRPr="00B27957" w:rsidRDefault="00ED3448" w:rsidP="002D451C">
      <w:pPr>
        <w:pStyle w:val="Heading1"/>
        <w:spacing w:line="360" w:lineRule="auto"/>
      </w:pPr>
      <w:r w:rsidRPr="00B27957">
        <w:t>Literature Review: Existing Construction Waste Management Tools</w:t>
      </w:r>
    </w:p>
    <w:p w14:paraId="5A5C5AF9" w14:textId="77777777" w:rsidR="0086445E" w:rsidRPr="00B27957" w:rsidRDefault="0086445E" w:rsidP="002D451C">
      <w:pPr>
        <w:ind w:right="-188"/>
      </w:pPr>
      <w:r w:rsidRPr="00B27957">
        <w:t xml:space="preserve">The increasing research interest in </w:t>
      </w:r>
      <w:r w:rsidR="0071128E" w:rsidRPr="00B27957">
        <w:t>CDEW</w:t>
      </w:r>
      <w:r w:rsidR="00482616" w:rsidRPr="00B27957">
        <w:t xml:space="preserve"> management has resulted into numerous </w:t>
      </w:r>
      <w:r w:rsidRPr="00B27957">
        <w:t>scholarly publications, and various studies have been carried out to examine the trend of research journal publication in this field</w:t>
      </w:r>
      <w:r w:rsidR="004C25AC" w:rsidRPr="00B27957">
        <w:t xml:space="preserve"> </w:t>
      </w:r>
      <w:r w:rsidR="004C25AC" w:rsidRPr="00B27957">
        <w:fldChar w:fldCharType="begin" w:fldLock="1"/>
      </w:r>
      <w:r w:rsidR="00041A16" w:rsidRPr="00B27957">
        <w:instrText>ADDIN CSL_CITATION { "citationItems" : [ { "id" : "ITEM-1", "itemData" : { "ISBN" : "978-962-367-675-5", "abstract" : "Research works into construction and demolition (C&amp;D) waste have been\\nundertaken from different perspectives over the last fifteen years;\\nhowever, there is no systematic integrated framework for synthesizing\\nsuch diverse forms of research approaches and results. First it outlines\\nthe methodology for producing the framework. It is followed by the\\ndemonstration of the framework. Then it moves on to the analysis and\\ndiscussions of the framework. Lastly, conclusions are drawn. It is\\nanticipated by following the framework, readers including both\\npractitioners and researchers can quickly grasp a general picture of the\\nC&amp;D WM research as published in current literature. This paper\\ndescribes a framework developed for integrating C&amp;D waste management\\n(WM). Several steps are adopted in developing the framework and NVivo\\n8.0 was used for analyzing frequency occurrence. Based on the analysis\\nresults generated by using NVivo, a framework for systematically\\nintegrating C&amp;D WM studies was developed. The value of the framework\\ndeveloped can help researchers to use it as a reference model. And the\\nconclusion that deep and integrated C&amp;D WM research can help in\\ndetermining further directions will be discussed", "author" : [ { "dropping-particle" : "", "family" : "Hongping", "given" : "Yuan", "non-dropping-particle" : "", "parse-names" : false, "suffix" : "" }, { "dropping-particle" : "", "family" : "Weisheng", "given" : "Lu", "non-dropping-particle" : "", "parse-names" : false, "suffix" : "" }, { "dropping-particle" : "", "family" : "Jianli", "given" : "Hao", "non-dropping-particle" : "", "parse-names" : false, "suffix" : "" } ], "container-title" : "CRIOCM2009: INTERNATIONAL SYMPOSIUM ON ADVANCEMENT OF CONSTRUCTION MANAGEMENT AND REAL ESTATE, VOLS 1-6", "id" : "ITEM-1", "issued" : { "date-parts" : [ [ "2009" ] ] }, "page" : "1722-1735", "title" : "A Framework for Integrating Construction and Demolition Waste Management Studies", "type" : "paper-conference" }, "uris" : [ "http://www.mendeley.com/documents/?uuid=246bc97f-70e1-4168-a0da-a9d15e5812eb" ] }, { "id" : "ITEM-2", "itemData" : { "DOI" : "10.1016/j.wasman.2010.10.030", "ISSN" : "1879-2456", "PMID" : "21169008", "abstract" : "Research interests in addressing construction and demolition (C&amp;D) waste management issues have resulted in a large amount of publications during the last decade. This study demonstrates that there is no systematic examination on the research development in literature in the discipline of C&amp;D waste management. This study presents the latest research trend in the discipline through analyzing the publications from 2000 to 2009 in eight major international journals. The analysis is conducted on the number of papers published annually, main authors' contributions, research methods and data analysis methods adopted, and research topics covered. The results exhibit an increasing research interest in C&amp;D waste management in recent years. Researchers from developed economies have contributed significantly to the development of the research in the discipline. Some developing countries such as Malaysia and China have also been making good efforts in promoting C&amp;D waste management research. The findings from this study also indicate that survey and case study are major methods for data collection, and the data are mostly processed through descriptive analysis. It is anticipated that more future studies on C&amp;D waste management will be led by researchers from developing economies, where construction works will remain their major economic activities. On the other hand, more sophisticated modeling and simulating techniques have been used effectively in a number of studies on C&amp;D waste management research, and this is considered a major methodology for future research in the discipline. C&amp;D waste management will continue to be a hot research topic in the future, in particularly, the importance of human factors in C&amp;D waste management has emerged as a new challenging topic.", "author" : [ { "dropping-particle" : "", "family" : "Yuan", "given" : "Hongping", "non-dropping-particle" : "", "parse-names" : false, "suffix" : "" }, { "dropping-particle" : "", "family" : "Shen", "given" : "Liyin", "non-dropping-particle" : "", "parse-names" : false, "suffix" : "" } ], "container-title" : "Waste management (New York, N.Y.)", "id" : "ITEM-2", "issue" : "4", "issued" : { "date-parts" : [ [ "2011", "4" ] ] }, "page" : "670-9", "publisher" : "Elsevier Ltd", "title" : "Trend of the research on construction and demolition waste management.", "type" : "article-journal", "volume" : "31" }, "uris" : [ "http://www.mendeley.com/documents/?uuid=512d2e8b-6f26-4416-a7ad-83ac0c640f82" ] }, { "id" : "ITEM-3", "itemData" : { "ISSN" : "0956-053X", "author" : [ { "dropping-particle" : "", "family" : "Lu", "given" : "Weisheng", "non-dropping-particle" : "", "parse-names" : false, "suffix" : "" }, { "dropping-particle" : "", "family" : "Yuan", "given" : "Hongping", "non-dropping-particle" : "", "parse-names" : false, "suffix" : "" }, { "dropping-particle" : "", "family" : "Li", "given" : "Jingru", "non-dropping-particle" : "", "parse-names" : false, "suffix" : "" }, { "dropping-particle" : "", "family" : "Hao", "given" : "Jane J L", "non-dropping-particle" : "", "parse-names" : false, "suffix" : "" }, { "dropping-particle" : "", "family" : "Mi", "given" : "Xuming", "non-dropping-particle" : "", "parse-names" : false, "suffix" : "" }, { "dropping-particle" : "", "family" : "Ding", "given" : "Zhikun", "non-dropping-particle" : "", "parse-names" : false, "suffix" : "" } ], "container-title" : "Waste management", "id" : "ITEM-3", "issue" : "4", "issued" : { "date-parts" : [ [ "2011" ] ] }, "page" : "680-687", "publisher" : "Elsevier", "title" : "An empirical investigation of construction and demolition waste generation rates in Shenzhen city, South China", "type" : "article-journal", "volume" : "31" }, "uris" : [ "http://www.mendeley.com/documents/?uuid=44f617a0-b9fd-4700-ab7a-a035a50962ce" ] } ], "mendeley" : { "formattedCitation" : "[3,38,39]", "plainTextFormattedCitation" : "[3,38,39]", "previouslyFormattedCitation" : "[3,38,39]" }, "properties" : { "noteIndex" : 0 }, "schema" : "https://github.com/citation-style-language/schema/raw/master/csl-citation.json" }</w:instrText>
      </w:r>
      <w:r w:rsidR="004C25AC" w:rsidRPr="00B27957">
        <w:fldChar w:fldCharType="separate"/>
      </w:r>
      <w:r w:rsidR="00E47692" w:rsidRPr="00B27957">
        <w:rPr>
          <w:noProof/>
        </w:rPr>
        <w:t>[3,38,39]</w:t>
      </w:r>
      <w:r w:rsidR="004C25AC" w:rsidRPr="00B27957">
        <w:fldChar w:fldCharType="end"/>
      </w:r>
      <w:r w:rsidRPr="00B27957">
        <w:t xml:space="preserve">. These studies reveal that current research trends in construction waste management can be characterized into six perspectives as shown in </w:t>
      </w:r>
      <w:r w:rsidRPr="00B27957">
        <w:fldChar w:fldCharType="begin"/>
      </w:r>
      <w:r w:rsidRPr="00B27957">
        <w:instrText xml:space="preserve"> REF _Ref398206955 \h  \* MERGEFORMAT </w:instrText>
      </w:r>
      <w:r w:rsidRPr="00B27957">
        <w:fldChar w:fldCharType="separate"/>
      </w:r>
      <w:r w:rsidR="00853A88" w:rsidRPr="00B27957">
        <w:t>Figure</w:t>
      </w:r>
      <w:r w:rsidR="00853A88" w:rsidRPr="00B27957">
        <w:rPr>
          <w:noProof/>
        </w:rPr>
        <w:t xml:space="preserve"> 1</w:t>
      </w:r>
      <w:r w:rsidRPr="00B27957">
        <w:fldChar w:fldCharType="end"/>
      </w:r>
      <w:r w:rsidR="009A26D4" w:rsidRPr="00B27957">
        <w:t>. These studies id</w:t>
      </w:r>
      <w:r w:rsidRPr="00B27957">
        <w:t xml:space="preserve">entified construction waste </w:t>
      </w:r>
      <w:r w:rsidR="009A26D4" w:rsidRPr="00B27957">
        <w:t>management tools as the</w:t>
      </w:r>
      <w:r w:rsidRPr="00B27957">
        <w:t xml:space="preserve"> key driver for successful </w:t>
      </w:r>
      <w:r w:rsidR="009A26D4" w:rsidRPr="00B27957">
        <w:t>i</w:t>
      </w:r>
      <w:r w:rsidR="00AF7095" w:rsidRPr="00B27957">
        <w:t xml:space="preserve">mplementation of </w:t>
      </w:r>
      <w:r w:rsidRPr="00B27957">
        <w:t xml:space="preserve">waste management </w:t>
      </w:r>
      <w:r w:rsidR="00AF7095" w:rsidRPr="00B27957">
        <w:t>practices</w:t>
      </w:r>
      <w:r w:rsidRPr="00B27957">
        <w:t xml:space="preserve">. </w:t>
      </w:r>
      <w:r w:rsidR="000614A7" w:rsidRPr="00B27957">
        <w:t xml:space="preserve">Although, </w:t>
      </w:r>
      <w:r w:rsidRPr="00B27957">
        <w:t xml:space="preserve">a number of independent studies influenced the current study, </w:t>
      </w:r>
      <w:r w:rsidR="0075144C" w:rsidRPr="00B27957">
        <w:t>no study</w:t>
      </w:r>
      <w:r w:rsidRPr="00B27957">
        <w:t xml:space="preserve"> </w:t>
      </w:r>
      <w:r w:rsidR="00B52081" w:rsidRPr="00B27957">
        <w:t xml:space="preserve">exists </w:t>
      </w:r>
      <w:r w:rsidRPr="00B27957">
        <w:t xml:space="preserve">that critically </w:t>
      </w:r>
      <w:r w:rsidR="000614A7" w:rsidRPr="00B27957">
        <w:t xml:space="preserve">assesses </w:t>
      </w:r>
      <w:r w:rsidRPr="00B27957">
        <w:t>existing waste management tools with respect to their functionalities and performances.</w:t>
      </w:r>
    </w:p>
    <w:p w14:paraId="2FA72368" w14:textId="77777777" w:rsidR="00856E20" w:rsidRPr="00B27957" w:rsidRDefault="00856E20" w:rsidP="00856E20">
      <w:pPr>
        <w:ind w:right="-188"/>
      </w:pPr>
      <w:r w:rsidRPr="00B27957">
        <w:t>After a compilation of relevant papers from peer reviewed journals, a filtering process was carried out to ensure the papers match the research scope. This was done by scanning the titles and abstract, and imposing certain exclusion criteria to remove papers outside the scope of this study. As such, publications on nuclear/radioactive waste, municipal solid waste and waste from electronic and electrical equipment were excluded. The scope of the literature review is to include publications that have direct impacts on construction waste management. After the filtering process, 22 tools were identified from the collected papers. Thereafter, a cross-examination of the papers identified was done by manually scanning through the references cited. Afterward, 10 additional tools were identified, thus bringing the total number of tools to 32. After a careful assessment of the primary functions of these tools identified from the literature review, five broad classifications of tools emerges, which include: (i) waste management plan templates and guides, (ii) waste data collection and audit tools (iii) waste quantification models, (iv) waste prediction tools (v) GIS tools. The five classifications along with their associated tools are as illustrated in Figure 2, and their corresponding descriptions are given in the following sections.</w:t>
      </w:r>
    </w:p>
    <w:p w14:paraId="14E285FA" w14:textId="1664A0C0" w:rsidR="00856E20" w:rsidRPr="00B27957" w:rsidRDefault="00856E20" w:rsidP="002D451C">
      <w:pPr>
        <w:pStyle w:val="Caption"/>
        <w:spacing w:line="360" w:lineRule="auto"/>
        <w:ind w:right="-188"/>
      </w:pPr>
      <w:bookmarkStart w:id="0" w:name="_Ref398206955"/>
      <w:bookmarkStart w:id="1" w:name="_Ref398206949"/>
      <w:r w:rsidRPr="00B27957">
        <w:rPr>
          <w:noProof/>
          <w:lang w:eastAsia="en-GB"/>
        </w:rPr>
        <w:lastRenderedPageBreak/>
        <w:drawing>
          <wp:inline distT="0" distB="0" distL="0" distR="0" wp14:anchorId="2C29EDA6" wp14:editId="1E039079">
            <wp:extent cx="5734050" cy="3200400"/>
            <wp:effectExtent l="0" t="0" r="0" b="0"/>
            <wp:docPr id="2" name="Picture 2" descr="C:\Users\oo2-akinade\OneDrive for Business\UWE\PhD work\Papers\Published work\Source\Evaluation Criteria  for CDW tools\Proof\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o2-akinade\OneDrive for Business\UWE\PhD work\Papers\Published work\Source\Evaluation Criteria  for CDW tools\Proof\Figure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200400"/>
                    </a:xfrm>
                    <a:prstGeom prst="rect">
                      <a:avLst/>
                    </a:prstGeom>
                    <a:noFill/>
                    <a:ln>
                      <a:noFill/>
                    </a:ln>
                  </pic:spPr>
                </pic:pic>
              </a:graphicData>
            </a:graphic>
          </wp:inline>
        </w:drawing>
      </w:r>
      <w:r w:rsidRPr="00B27957">
        <w:t xml:space="preserve"> </w:t>
      </w:r>
    </w:p>
    <w:p w14:paraId="5A5C5AFA" w14:textId="635B9551" w:rsidR="00482616" w:rsidRPr="00B27957" w:rsidRDefault="00482616" w:rsidP="002D451C">
      <w:pPr>
        <w:pStyle w:val="Caption"/>
        <w:spacing w:line="360" w:lineRule="auto"/>
        <w:ind w:right="-188"/>
      </w:pPr>
      <w:r w:rsidRPr="00B27957">
        <w:t xml:space="preserve">Figure </w:t>
      </w:r>
      <w:r w:rsidR="006B7980" w:rsidRPr="00B27957">
        <w:fldChar w:fldCharType="begin"/>
      </w:r>
      <w:r w:rsidR="006B7980" w:rsidRPr="00B27957">
        <w:instrText xml:space="preserve"> SEQ Figure \* ARABIC </w:instrText>
      </w:r>
      <w:r w:rsidR="006B7980" w:rsidRPr="00B27957">
        <w:fldChar w:fldCharType="separate"/>
      </w:r>
      <w:r w:rsidR="00853A88" w:rsidRPr="00B27957">
        <w:rPr>
          <w:noProof/>
        </w:rPr>
        <w:t>1</w:t>
      </w:r>
      <w:r w:rsidR="006B7980" w:rsidRPr="00B27957">
        <w:rPr>
          <w:noProof/>
        </w:rPr>
        <w:fldChar w:fldCharType="end"/>
      </w:r>
      <w:bookmarkEnd w:id="0"/>
      <w:r w:rsidRPr="00B27957">
        <w:t xml:space="preserve">: </w:t>
      </w:r>
      <w:r w:rsidRPr="00B27957">
        <w:rPr>
          <w:noProof/>
        </w:rPr>
        <w:t>Studies in Construction Waste Manageme</w:t>
      </w:r>
      <w:bookmarkEnd w:id="1"/>
      <w:r w:rsidRPr="00B27957">
        <w:rPr>
          <w:noProof/>
        </w:rPr>
        <w:t>nt</w:t>
      </w:r>
    </w:p>
    <w:p w14:paraId="51CAACA2" w14:textId="77777777" w:rsidR="00856E20" w:rsidRPr="00B27957" w:rsidRDefault="00856E20" w:rsidP="002D451C">
      <w:pPr>
        <w:ind w:left="-567" w:right="-188"/>
        <w:jc w:val="center"/>
      </w:pPr>
      <w:r w:rsidRPr="00B27957">
        <w:rPr>
          <w:noProof/>
          <w:lang w:eastAsia="en-GB"/>
        </w:rPr>
        <w:drawing>
          <wp:inline distT="0" distB="0" distL="0" distR="0" wp14:anchorId="3A81BE1C" wp14:editId="1E6717A2">
            <wp:extent cx="5124450" cy="4126845"/>
            <wp:effectExtent l="0" t="0" r="0" b="7620"/>
            <wp:docPr id="1" name="Picture 1" descr="C:\Users\oo2-akinade\OneDrive for Business\UWE\PhD work\Papers\Published work\Source\Evaluation Criteria  for CDW tools\Proof\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2-akinade\OneDrive for Business\UWE\PhD work\Papers\Published work\Source\Evaluation Criteria  for CDW tools\Proof\Figure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1010" cy="4132128"/>
                    </a:xfrm>
                    <a:prstGeom prst="rect">
                      <a:avLst/>
                    </a:prstGeom>
                    <a:noFill/>
                    <a:ln>
                      <a:noFill/>
                    </a:ln>
                  </pic:spPr>
                </pic:pic>
              </a:graphicData>
            </a:graphic>
          </wp:inline>
        </w:drawing>
      </w:r>
      <w:r w:rsidRPr="00B27957">
        <w:t xml:space="preserve"> </w:t>
      </w:r>
    </w:p>
    <w:p w14:paraId="5A5C5AFC" w14:textId="59053925" w:rsidR="00987B15" w:rsidRPr="00B27957" w:rsidRDefault="00987B15" w:rsidP="002D451C">
      <w:pPr>
        <w:ind w:left="-567" w:right="-188"/>
        <w:jc w:val="center"/>
        <w:rPr>
          <w:noProof/>
        </w:rPr>
      </w:pPr>
      <w:r w:rsidRPr="00B27957">
        <w:t xml:space="preserve">Figure </w:t>
      </w:r>
      <w:r w:rsidR="006B7980" w:rsidRPr="00B27957">
        <w:fldChar w:fldCharType="begin"/>
      </w:r>
      <w:r w:rsidR="006B7980" w:rsidRPr="00B27957">
        <w:instrText xml:space="preserve"> SEQ Figure \* ARABIC </w:instrText>
      </w:r>
      <w:r w:rsidR="006B7980" w:rsidRPr="00B27957">
        <w:fldChar w:fldCharType="separate"/>
      </w:r>
      <w:r w:rsidR="00853A88" w:rsidRPr="00B27957">
        <w:rPr>
          <w:noProof/>
        </w:rPr>
        <w:t>2</w:t>
      </w:r>
      <w:r w:rsidR="006B7980" w:rsidRPr="00B27957">
        <w:rPr>
          <w:noProof/>
        </w:rPr>
        <w:fldChar w:fldCharType="end"/>
      </w:r>
      <w:r w:rsidRPr="00B27957">
        <w:t xml:space="preserve">: </w:t>
      </w:r>
      <w:r w:rsidRPr="00B27957">
        <w:rPr>
          <w:noProof/>
        </w:rPr>
        <w:t>Current Waste Management Tools</w:t>
      </w:r>
    </w:p>
    <w:p w14:paraId="5A5C5AFD" w14:textId="77777777" w:rsidR="0086445E" w:rsidRPr="00B27957" w:rsidRDefault="00ED3448" w:rsidP="002D451C">
      <w:pPr>
        <w:pStyle w:val="Heading2"/>
        <w:spacing w:line="360" w:lineRule="auto"/>
      </w:pPr>
      <w:r w:rsidRPr="00B27957">
        <w:lastRenderedPageBreak/>
        <w:t>Waste Management Plan Templates and Guides</w:t>
      </w:r>
    </w:p>
    <w:p w14:paraId="5A5C5AFE" w14:textId="77777777" w:rsidR="0086445E" w:rsidRPr="00B27957" w:rsidRDefault="0086445E" w:rsidP="002D451C">
      <w:pPr>
        <w:ind w:right="-188"/>
      </w:pPr>
      <w:r w:rsidRPr="00B27957">
        <w:t>A typical Waste Management Plan (WMP) captures information such as quantities and specification of materials, procurement details, volume of waste generated, costs (transportation, labour, and disposal), etc. to determine the economic and environmental feasibility of waste management. As such, WMPs provide automated spreadsheet templates to facilitate the computation of variables of interest such as waste output and costs. Examples of WMPs include Cost Effective Waste Management Plan</w:t>
      </w:r>
      <w:r w:rsidR="004C25AC" w:rsidRPr="00B27957">
        <w:t xml:space="preserve"> </w:t>
      </w:r>
      <w:r w:rsidR="004C25AC" w:rsidRPr="00B27957">
        <w:fldChar w:fldCharType="begin" w:fldLock="1"/>
      </w:r>
      <w:r w:rsidR="00041A16" w:rsidRPr="00B27957">
        <w:instrText>ADDIN CSL_CITATION { "citationItems" : [ { "id" : "ITEM-1", "itemData" : { "author" : [ { "dropping-particle" : "", "family" : "Mills", "given" : "T. H", "non-dropping-particle" : "", "parse-names" : false, "suffix" : "" }, { "dropping-particle" : "", "family" : "Showalter", "given" : "E.", "non-dropping-particle" : "", "parse-names" : false, "suffix" : "" }, { "dropping-particle" : "", "family" : "Jarman", "given" : "D.", "non-dropping-particle" : "", "parse-names" : false, "suffix" : "" } ], "container-title" : "Cost Engineering", "id" : "ITEM-1", "issue" : "3", "issued" : { "date-parts" : [ [ "1999" ] ] }, "page" : "35-43", "title" : "A cost effective waste management plan", "type" : "article-journal", "volume" : "41" }, "uris" : [ "http://www.mendeley.com/documents/?uuid=d2414d2c-8c61-46f8-a4a1-6dfc4d9c7bc9" ] } ], "mendeley" : { "formattedCitation" : "[40]", "plainTextFormattedCitation" : "[40]", "previouslyFormattedCitation" : "[40]" }, "properties" : { "noteIndex" : 0 }, "schema" : "https://github.com/citation-style-language/schema/raw/master/csl-citation.json" }</w:instrText>
      </w:r>
      <w:r w:rsidR="004C25AC" w:rsidRPr="00B27957">
        <w:fldChar w:fldCharType="separate"/>
      </w:r>
      <w:r w:rsidR="00E47692" w:rsidRPr="00B27957">
        <w:rPr>
          <w:noProof/>
        </w:rPr>
        <w:t>[40]</w:t>
      </w:r>
      <w:r w:rsidR="004C25AC" w:rsidRPr="00B27957">
        <w:fldChar w:fldCharType="end"/>
      </w:r>
      <w:r w:rsidRPr="00B27957">
        <w:t xml:space="preserve">, Site Waste Management Plan (SWMP) </w:t>
      </w:r>
      <w:r w:rsidR="004C25AC"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http://www.wrap.org.uk/content/site-waste-management-plans-1", "id" : "ITEM-1", "issued" : { "date-parts" : [ [ "2008" ] ] }, "title" : "Site Waste Management Plans", "type" : "article-journal" }, "uris" : [ "http://www.mendeley.com/documents/?uuid=d40eea0d-7dab-4c44-be11-edc3ee7067d2" ] } ], "mendeley" : { "formattedCitation" : "[41]", "plainTextFormattedCitation" : "[41]", "previouslyFormattedCitation" : "[41]" }, "properties" : { "noteIndex" : 0 }, "schema" : "https://github.com/citation-style-language/schema/raw/master/csl-citation.json" }</w:instrText>
      </w:r>
      <w:r w:rsidR="004C25AC" w:rsidRPr="00B27957">
        <w:fldChar w:fldCharType="separate"/>
      </w:r>
      <w:r w:rsidR="00E47692" w:rsidRPr="00B27957">
        <w:rPr>
          <w:noProof/>
        </w:rPr>
        <w:t>[41]</w:t>
      </w:r>
      <w:r w:rsidR="004C25AC" w:rsidRPr="00B27957">
        <w:fldChar w:fldCharType="end"/>
      </w:r>
      <w:r w:rsidRPr="00B27957">
        <w:t>, and Material Logistic Plan</w:t>
      </w:r>
      <w:r w:rsidR="004C25AC" w:rsidRPr="00B27957">
        <w:t xml:space="preserve"> </w:t>
      </w:r>
      <w:r w:rsidR="004C25AC" w:rsidRPr="00B27957">
        <w:fldChar w:fldCharType="begin" w:fldLock="1"/>
      </w:r>
      <w:r w:rsidR="00041A16" w:rsidRPr="00B27957">
        <w:instrText>ADDIN CSL_CITATION { "citationItems" : [ { "id" : "ITEM-1", "itemData" : { "ISBN" : "1844053709", "author" : [ { "dropping-particle" : "", "family" : "WRAP", "given" : "", "non-dropping-particle" : "", "parse-names" : false, "suffix" : "" } ], "container-title" : "Available from: http://www.wrap.org.uk/sites/files/wrap/MLP%20Guidance%20Document.pdf", "id" : "ITEM-1", "issued" : { "date-parts" : [ [ "2007" ] ] }, "title" : "Material Logistics Plan Good Practice Guidance", "type" : "article-journal" }, "uris" : [ "http://www.mendeley.com/documents/?uuid=c3228cd3-de43-4666-b2c1-08ddfaf221b6" ] } ], "mendeley" : { "formattedCitation" : "[42]", "plainTextFormattedCitation" : "[42]", "previouslyFormattedCitation" : "[42]" }, "properties" : { "noteIndex" : 0 }, "schema" : "https://github.com/citation-style-language/schema/raw/master/csl-citation.json" }</w:instrText>
      </w:r>
      <w:r w:rsidR="004C25AC" w:rsidRPr="00B27957">
        <w:fldChar w:fldCharType="separate"/>
      </w:r>
      <w:r w:rsidR="00E47692" w:rsidRPr="00B27957">
        <w:rPr>
          <w:noProof/>
        </w:rPr>
        <w:t>[42]</w:t>
      </w:r>
      <w:r w:rsidR="004C25AC" w:rsidRPr="00B27957">
        <w:fldChar w:fldCharType="end"/>
      </w:r>
      <w:r w:rsidRPr="00B27957">
        <w:t>. A major critique to the development of WMPs is the reliability of the data and the accuracy of computation on which the economic and environmental comparisons of alternative strategies are based</w:t>
      </w:r>
      <w:r w:rsidR="004C25AC" w:rsidRPr="00B27957">
        <w:t xml:space="preserve"> </w:t>
      </w:r>
      <w:r w:rsidR="004C25AC" w:rsidRPr="00B27957">
        <w:fldChar w:fldCharType="begin" w:fldLock="1"/>
      </w:r>
      <w:r w:rsidR="00041A16" w:rsidRPr="00B27957">
        <w:instrText>ADDIN CSL_CITATION { "citationItems" : [ { "id" : "ITEM-1", "itemData" : { "author" : [ { "dropping-particle" : "", "family" : "Mills", "given" : "T. H", "non-dropping-particle" : "", "parse-names" : false, "suffix" : "" }, { "dropping-particle" : "", "family" : "Showalter", "given" : "E.", "non-dropping-particle" : "", "parse-names" : false, "suffix" : "" }, { "dropping-particle" : "", "family" : "Jarman", "given" : "D.", "non-dropping-particle" : "", "parse-names" : false, "suffix" : "" } ], "container-title" : "Cost Engineering", "id" : "ITEM-1", "issue" : "3", "issued" : { "date-parts" : [ [ "1999" ] ] }, "page" : "35-43", "title" : "A cost effective waste management plan", "type" : "article-journal", "volume" : "41" }, "uris" : [ "http://www.mendeley.com/documents/?uuid=d2414d2c-8c61-46f8-a4a1-6dfc4d9c7bc9" ] } ], "mendeley" : { "formattedCitation" : "[40]", "plainTextFormattedCitation" : "[40]", "previouslyFormattedCitation" : "[40]" }, "properties" : { "noteIndex" : 0 }, "schema" : "https://github.com/citation-style-language/schema/raw/master/csl-citation.json" }</w:instrText>
      </w:r>
      <w:r w:rsidR="004C25AC" w:rsidRPr="00B27957">
        <w:fldChar w:fldCharType="separate"/>
      </w:r>
      <w:r w:rsidR="00E47692" w:rsidRPr="00B27957">
        <w:rPr>
          <w:noProof/>
        </w:rPr>
        <w:t>[40]</w:t>
      </w:r>
      <w:r w:rsidR="004C25AC" w:rsidRPr="00B27957">
        <w:fldChar w:fldCharType="end"/>
      </w:r>
      <w:r w:rsidRPr="00B27957">
        <w:t>.</w:t>
      </w:r>
    </w:p>
    <w:p w14:paraId="5A5C5AFF" w14:textId="77777777" w:rsidR="009F5554" w:rsidRPr="00B27957" w:rsidRDefault="009F5554" w:rsidP="002D451C">
      <w:pPr>
        <w:ind w:right="-188"/>
      </w:pPr>
      <w:r w:rsidRPr="00B27957">
        <w:t xml:space="preserve">On the other hand, a Waste Management Guide (WMG) provides a list of steps to assist waste practitioners to identify possible areas for waste minimisation. Examples of WMG include </w:t>
      </w:r>
      <w:r w:rsidR="00F3677D" w:rsidRPr="00B27957">
        <w:t>Designing o</w:t>
      </w:r>
      <w:r w:rsidRPr="00B27957">
        <w:t>ut Waste Guide</w:t>
      </w:r>
      <w:r w:rsidR="004C25AC" w:rsidRPr="00B27957">
        <w:t xml:space="preserve"> </w:t>
      </w:r>
      <w:r w:rsidR="004C25AC"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http://www2.wrap.org.uk/downloads/Design_FINAL.67813ab5.4821.pdf", "id" : "ITEM-1", "issued" : { "date-parts" : [ [ "2007" ] ] }, "title" : "Achieving effective waste minimisation through design: Guidance on designing out waste for construction clients, design teams and contractors", "type" : "article-journal" }, "uris" : [ "http://www.mendeley.com/documents/?uuid=887b11aa-f3cc-49c5-aae8-8bfd4aba0f9c" ] }, { "id" : "ITEM-2", "itemData" : { "author" : [ { "dropping-particle" : "", "family" : "WRAP", "given" : "", "non-dropping-particle" : "", "parse-names" : false, "suffix" : "" } ], "container-title" : "Available from: http://www.modular.org/marketing/documents/DesigningoutWaste.pdf", "id" : "ITEM-2", "issued" : { "date-parts" : [ [ "2009" ] ] }, "title" : "Designing out Waste : a design team guide for buildings", "type" : "article-journal" }, "uris" : [ "http://www.mendeley.com/documents/?uuid=d787ac30-b723-4410-b727-f28812a6955b" ] } ], "mendeley" : { "formattedCitation" : "[43,44]", "plainTextFormattedCitation" : "[43,44]", "previouslyFormattedCitation" : "[43,44]" }, "properties" : { "noteIndex" : 0 }, "schema" : "https://github.com/citation-style-language/schema/raw/master/csl-citation.json" }</w:instrText>
      </w:r>
      <w:r w:rsidR="004C25AC" w:rsidRPr="00B27957">
        <w:fldChar w:fldCharType="separate"/>
      </w:r>
      <w:r w:rsidR="00E47692" w:rsidRPr="00B27957">
        <w:rPr>
          <w:noProof/>
        </w:rPr>
        <w:t>[43,44]</w:t>
      </w:r>
      <w:r w:rsidR="004C25AC" w:rsidRPr="00B27957">
        <w:fldChar w:fldCharType="end"/>
      </w:r>
      <w:r w:rsidR="004C25AC" w:rsidRPr="00B27957">
        <w:t xml:space="preserve">, Procurement Guidance </w:t>
      </w:r>
      <w:r w:rsidR="004C25AC"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http://www.wrap.org.uk/sites/files/wrap/WRAP%206pp.pdf", "id" : "ITEM-1", "issued" : { "date-parts" : [ [ "2010" ] ] }, "title" : "Setting a requirement for Waste Minimisation and Management", "type" : "article-journal" }, "uris" : [ "http://www.mendeley.com/documents/?uuid=cb055075-9bda-4b72-bf16-0475da72b4d6" ] } ], "mendeley" : { "formattedCitation" : "[45]", "plainTextFormattedCitation" : "[45]", "previouslyFormattedCitation" : "[45]" }, "properties" : { "noteIndex" : 0 }, "schema" : "https://github.com/citation-style-language/schema/raw/master/csl-citation.json" }</w:instrText>
      </w:r>
      <w:r w:rsidR="004C25AC" w:rsidRPr="00B27957">
        <w:fldChar w:fldCharType="separate"/>
      </w:r>
      <w:r w:rsidR="00E47692" w:rsidRPr="00B27957">
        <w:rPr>
          <w:noProof/>
        </w:rPr>
        <w:t>[45]</w:t>
      </w:r>
      <w:r w:rsidR="004C25AC" w:rsidRPr="00B27957">
        <w:fldChar w:fldCharType="end"/>
      </w:r>
      <w:r w:rsidR="00B52081" w:rsidRPr="00B27957">
        <w:t>,</w:t>
      </w:r>
      <w:r w:rsidRPr="00B27957">
        <w:t xml:space="preserve"> and Demolition Protocol</w:t>
      </w:r>
      <w:r w:rsidR="004C25AC" w:rsidRPr="00B27957">
        <w:t xml:space="preserve"> </w:t>
      </w:r>
      <w:r w:rsidR="004C25AC" w:rsidRPr="00B27957">
        <w:fldChar w:fldCharType="begin" w:fldLock="1"/>
      </w:r>
      <w:r w:rsidR="00041A16" w:rsidRPr="00B27957">
        <w:instrText>ADDIN CSL_CITATION { "citationItems" : [ { "id" : "ITEM-1", "itemData" : { "author" : [ { "dropping-particle" : "", "family" : "ICE", "given" : "", "non-dropping-particle" : "", "parse-names" : false, "suffix" : "" } ], "container-title" : "Available from: http://www.ice.org.uk/Information-resources/Document-Library/Demolition-Protocol-2008", "id" : "ITEM-1", "issued" : { "date-parts" : [ [ "2008" ] ] }, "title" : "Institution of Civil Engineers (ICE) Demolition Protocol", "type" : "article-journal" }, "uris" : [ "http://www.mendeley.com/documents/?uuid=c4a815de-f370-423b-9d51-369a3ba2aae5" ] } ], "mendeley" : { "formattedCitation" : "[46]", "plainTextFormattedCitation" : "[46]", "previouslyFormattedCitation" : "[46]" }, "properties" : { "noteIndex" : 0 }, "schema" : "https://github.com/citation-style-language/schema/raw/master/csl-citation.json" }</w:instrText>
      </w:r>
      <w:r w:rsidR="004C25AC" w:rsidRPr="00B27957">
        <w:fldChar w:fldCharType="separate"/>
      </w:r>
      <w:r w:rsidR="00E47692" w:rsidRPr="00B27957">
        <w:rPr>
          <w:noProof/>
        </w:rPr>
        <w:t>[46]</w:t>
      </w:r>
      <w:r w:rsidR="004C25AC" w:rsidRPr="00B27957">
        <w:fldChar w:fldCharType="end"/>
      </w:r>
      <w:r w:rsidRPr="00B27957">
        <w:t>. In spite of the relevance of these guides, they failed to identify direct and indirect design waste origin, causes and sources</w:t>
      </w:r>
      <w:r w:rsidR="00B52081" w:rsidRPr="00B27957">
        <w:t>,</w:t>
      </w:r>
      <w:r w:rsidRPr="00B27957">
        <w:t xml:space="preserve"> which could inform the implementation of the design-out-waste principles</w:t>
      </w:r>
      <w:r w:rsidR="004C25AC" w:rsidRPr="00B27957">
        <w:t xml:space="preserve"> </w:t>
      </w:r>
      <w:r w:rsidR="004C25AC" w:rsidRPr="00B27957">
        <w:fldChar w:fldCharType="begin" w:fldLock="1"/>
      </w:r>
      <w:r w:rsidR="00CD54DC" w:rsidRPr="00B27957">
        <w:instrText>ADDIN CSL_CITATION { "citationItems" : [ { "id" : "ITEM-1", "itemData" : { "ISSN" : "1747-6534", "author" : [ { "dropping-particle" : "", "family" : "Osmani", "given" : "Mohamed", "non-dropping-particle" : "", "parse-names" : false, "suffix" : "" } ], "container-title" : "Proceedings of the ICE-Waste and Resource Management", "id" : "ITEM-1", "issue" : "3", "issued" : { "date-parts" : [ [ "2013" ] ] }, "page" : "114-127", "publisher" : "Thomas Telford", "title" : "Design waste mapping: a project life cycle approach", "type" : "article-journal", "volume" : "166" }, "uris" : [ "http://www.mendeley.com/documents/?uuid=44a847df-f1da-4f31-81d1-3acafdda1fd0" ] } ], "mendeley" : { "formattedCitation" : "[14]", "plainTextFormattedCitation" : "[14]", "previouslyFormattedCitation" : "[14]" }, "properties" : { "noteIndex" : 0 }, "schema" : "https://github.com/citation-style-language/schema/raw/master/csl-citation.json" }</w:instrText>
      </w:r>
      <w:r w:rsidR="004C25AC" w:rsidRPr="00B27957">
        <w:fldChar w:fldCharType="separate"/>
      </w:r>
      <w:r w:rsidR="002F58EA" w:rsidRPr="00B27957">
        <w:rPr>
          <w:noProof/>
        </w:rPr>
        <w:t>[14]</w:t>
      </w:r>
      <w:r w:rsidR="004C25AC" w:rsidRPr="00B27957">
        <w:fldChar w:fldCharType="end"/>
      </w:r>
      <w:r w:rsidRPr="00B27957">
        <w:t>.</w:t>
      </w:r>
      <w:r w:rsidR="00AE1C52" w:rsidRPr="00B27957">
        <w:t>The</w:t>
      </w:r>
      <w:r w:rsidRPr="00B27957">
        <w:t xml:space="preserve"> </w:t>
      </w:r>
      <w:r w:rsidR="00D9134C" w:rsidRPr="00B27957">
        <w:t xml:space="preserve">guides </w:t>
      </w:r>
      <w:r w:rsidR="00AE1C52" w:rsidRPr="00B27957">
        <w:t xml:space="preserve">also </w:t>
      </w:r>
      <w:r w:rsidR="00D9134C" w:rsidRPr="00B27957">
        <w:t>lack</w:t>
      </w:r>
      <w:r w:rsidRPr="00B27957">
        <w:t xml:space="preserve"> appropriate design parameters required for the coordination </w:t>
      </w:r>
      <w:r w:rsidR="00DC4A32" w:rsidRPr="00B27957">
        <w:t xml:space="preserve">of </w:t>
      </w:r>
      <w:r w:rsidRPr="00B27957">
        <w:t>process</w:t>
      </w:r>
      <w:r w:rsidR="00DC4A32" w:rsidRPr="00B27957">
        <w:t>es</w:t>
      </w:r>
      <w:r w:rsidRPr="00B27957">
        <w:t xml:space="preserve"> and communication among stakeholders. This makes it difficult to incorporate design principles for waste minimisation into software systems.</w:t>
      </w:r>
    </w:p>
    <w:p w14:paraId="5A5C5B00" w14:textId="77777777" w:rsidR="009F5554" w:rsidRPr="00B27957" w:rsidRDefault="00ED3448" w:rsidP="002D451C">
      <w:pPr>
        <w:pStyle w:val="Heading2"/>
        <w:spacing w:line="360" w:lineRule="auto"/>
      </w:pPr>
      <w:r w:rsidRPr="00B27957">
        <w:t xml:space="preserve">Waste Data Collection and </w:t>
      </w:r>
      <w:r w:rsidR="00D9134C" w:rsidRPr="00B27957">
        <w:t xml:space="preserve">Auditing </w:t>
      </w:r>
      <w:r w:rsidRPr="00B27957">
        <w:t>Tools</w:t>
      </w:r>
    </w:p>
    <w:p w14:paraId="5A5C5B01" w14:textId="77777777" w:rsidR="009F5554" w:rsidRPr="00B27957" w:rsidRDefault="009F5554" w:rsidP="002D451C">
      <w:pPr>
        <w:ind w:right="-188"/>
      </w:pPr>
      <w:r w:rsidRPr="00B27957">
        <w:t>A key challenge to the study of construction waste management is waste data deficiency</w:t>
      </w:r>
      <w:r w:rsidR="004C25AC" w:rsidRPr="00B27957">
        <w:t xml:space="preserve"> </w:t>
      </w:r>
      <w:r w:rsidR="004C25AC" w:rsidRPr="00B27957">
        <w:fldChar w:fldCharType="begin" w:fldLock="1"/>
      </w:r>
      <w:r w:rsidR="00041A16" w:rsidRPr="00B27957">
        <w:instrText>ADDIN CSL_CITATION { "citationItems" : [ { "id" : "ITEM-1", "itemData" : { "author" : [ { "dropping-particle" : "", "family" : "Hobbs", "given" : "Gilli", "non-dropping-particle" : "", "parse-names" : false, "suffix" : "" }, { "dropping-particle" : "", "family" : "Blackwell", "given" : "Margaret", "non-dropping-particle" : "", "parse-names" : false, "suffix" : "" }, { "dropping-particle" : "", "family" : "Adams", "given" : "Katherine", "non-dropping-particle" : "", "parse-names" : false, "suffix" : "" } ], "id" : "ITEM-1", "issued" : { "date-parts" : [ [ "2011" ] ] }, "page" : "239-245", "title" : "Understanding and predicting construction waste", "type" : "article-journal", "volume" : "164" }, "uris" : [ "http://www.mendeley.com/documents/?uuid=699bb105-83d7-4547-b407-ea2eb7b70746" ] } ], "mendeley" : { "formattedCitation" : "[47]", "plainTextFormattedCitation" : "[47]", "previouslyFormattedCitation" : "[47]" }, "properties" : { "noteIndex" : 0 }, "schema" : "https://github.com/citation-style-language/schema/raw/master/csl-citation.json" }</w:instrText>
      </w:r>
      <w:r w:rsidR="004C25AC" w:rsidRPr="00B27957">
        <w:fldChar w:fldCharType="separate"/>
      </w:r>
      <w:r w:rsidR="00E47692" w:rsidRPr="00B27957">
        <w:rPr>
          <w:noProof/>
        </w:rPr>
        <w:t>[47]</w:t>
      </w:r>
      <w:r w:rsidR="004C25AC" w:rsidRPr="00B27957">
        <w:fldChar w:fldCharType="end"/>
      </w:r>
      <w:r w:rsidR="004C25AC" w:rsidRPr="00B27957">
        <w:t xml:space="preserve">. </w:t>
      </w:r>
      <w:r w:rsidR="00B52081" w:rsidRPr="00B27957">
        <w:t>Therefore,</w:t>
      </w:r>
      <w:r w:rsidRPr="00B27957">
        <w:t xml:space="preserve"> to tackle this challenge, a number of tools have been developed to provide means of logging the amount, </w:t>
      </w:r>
      <w:r w:rsidR="005633C2" w:rsidRPr="00B27957">
        <w:t>type,</w:t>
      </w:r>
      <w:r w:rsidRPr="00B27957">
        <w:t xml:space="preserve"> and sources of waste generated in a building project. In turn, the data could be used to mitigate future waste generation, produce a benchmark for waste generation, forecast waste generation, or properly compute disposal charges. Examples of such tools include online waste control tool </w:t>
      </w:r>
      <w:r w:rsidR="004C25AC" w:rsidRPr="00B27957">
        <w:fldChar w:fldCharType="begin" w:fldLock="1"/>
      </w:r>
      <w:r w:rsidR="00041A16" w:rsidRPr="00B27957">
        <w:instrText>ADDIN CSL_CITATION { "citationItems" : [ { "id" : "ITEM-1", "itemData" : { "author" : [ { "dropping-particle" : "", "family" : "Formoso", "given" : "Carlos Torres", "non-dropping-particle" : "", "parse-names" : false, "suffix" : "" }, { "dropping-particle" : "", "family" : "Isatto", "given" : "Eduardo Lu\u00eds", "non-dropping-particle" : "", "parse-names" : false, "suffix" : "" }, { "dropping-particle" : "", "family" : "Hirota", "given" : "Ercilia Hitomi", "non-dropping-particle" : "", "parse-names" : false, "suffix" : "" } ], "container-title" : "Proceedings IGLC-7 - 7th Conference of the International Group for Lean Construction", "id" : "ITEM-1", "issued" : { "date-parts" : [ [ "1999" ] ] }, "page" : "325-334", "publisher-place" : "Berkeley, Califonia", "title" : "Method for Waste Control in the Building Industry", "type" : "paper-conference" }, "uris" : [ "http://www.mendeley.com/documents/?uuid=00c63d41-4aed-4ec2-b384-e86a81fa787b" ] } ], "mendeley" : { "formattedCitation" : "[48]", "plainTextFormattedCitation" : "[48]", "previouslyFormattedCitation" : "[48]" }, "properties" : { "noteIndex" : 0 }, "schema" : "https://github.com/citation-style-language/schema/raw/master/csl-citation.json" }</w:instrText>
      </w:r>
      <w:r w:rsidR="004C25AC" w:rsidRPr="00B27957">
        <w:fldChar w:fldCharType="separate"/>
      </w:r>
      <w:r w:rsidR="00E47692" w:rsidRPr="00B27957">
        <w:rPr>
          <w:noProof/>
        </w:rPr>
        <w:t>[48]</w:t>
      </w:r>
      <w:r w:rsidR="004C25AC" w:rsidRPr="00B27957">
        <w:fldChar w:fldCharType="end"/>
      </w:r>
      <w:r w:rsidRPr="00B27957">
        <w:t>, waste management planning online tool</w:t>
      </w:r>
      <w:r w:rsidR="004C25AC" w:rsidRPr="00B27957">
        <w:t xml:space="preserve"> </w:t>
      </w:r>
      <w:r w:rsidR="004C25AC" w:rsidRPr="00B27957">
        <w:fldChar w:fldCharType="begin" w:fldLock="1"/>
      </w:r>
      <w:r w:rsidR="00BD790E" w:rsidRPr="00B27957">
        <w:instrText>ADDIN CSL_CITATION { "citationItems" : [ { "id" : "ITEM-1", "itemData" : { "DOI" : "10.1080/014461998372600", "ISBN" : "0144619983726", "ISSN" : "0144-6193", "author" : [ { "dropping-particle" : "", "family" : "Mcdonald", "given" : "Bruce", "non-dropping-particle" : "", "parse-names" : false, "suffix" : "" }, { "dropping-particle" : "", "family" : "Smithers", "given" : "Mark", "non-dropping-particle" : "", "parse-names" : false, "suffix" : "" } ], "container-title" : "Construction Management and Economics", "id" : "ITEM-1", "issue" : "1", "issued" : { "date-parts" : [ [ "1998", "1" ] ] }, "page" : "71-78", "title" : "Implementing a waste management plan during the construction phase of a project: a case study", "type" : "article-journal", "volume" : "16" }, "uris" : [ "http://www.mendeley.com/documents/?uuid=71e686f0-f785-4c10-a56e-ba08be800a75" ] } ], "mendeley" : { "formattedCitation" : "[11]", "plainTextFormattedCitation" : "[11]", "previouslyFormattedCitation" : "[11]" }, "properties" : { "noteIndex" : 0 }, "schema" : "https://github.com/citation-style-language/schema/raw/master/csl-citation.json" }</w:instrText>
      </w:r>
      <w:r w:rsidR="004C25AC" w:rsidRPr="00B27957">
        <w:fldChar w:fldCharType="separate"/>
      </w:r>
      <w:r w:rsidR="002F58EA" w:rsidRPr="00B27957">
        <w:rPr>
          <w:noProof/>
        </w:rPr>
        <w:t>[11]</w:t>
      </w:r>
      <w:r w:rsidR="004C25AC" w:rsidRPr="00B27957">
        <w:fldChar w:fldCharType="end"/>
      </w:r>
      <w:r w:rsidRPr="00B27957">
        <w:t>, C</w:t>
      </w:r>
      <w:r w:rsidR="002C2EDA" w:rsidRPr="00B27957">
        <w:t>alibre</w:t>
      </w:r>
      <w:r w:rsidRPr="00B27957">
        <w:t xml:space="preserve"> </w:t>
      </w:r>
      <w:r w:rsidR="004C25AC" w:rsidRPr="00B27957">
        <w:fldChar w:fldCharType="begin" w:fldLock="1"/>
      </w:r>
      <w:r w:rsidR="00041A16" w:rsidRPr="00B27957">
        <w:instrText>ADDIN CSL_CITATION { "citationItems" : [ { "id" : "ITEM-1", "itemData" : { "author" : [ { "dropping-particle" : "", "family" : "Chrysostomou", "given" : "V", "non-dropping-particle" : "", "parse-names" : false, "suffix" : "" } ], "container-title" : "International Conference on the Use of Automatic Data Collection in Construction", "id" : "ITEM-1", "issued" : { "date-parts" : [ [ "2000" ] ] }, "title" : "CALIBRE-the uk\u2019s construction industry added value toolkit", "type" : "paper-conference" }, "uris" : [ "http://www.mendeley.com/documents/?uuid=e6d8b4c1-f4c9-4862-b150-0f3781293818" ] } ], "mendeley" : { "formattedCitation" : "[49]", "plainTextFormattedCitation" : "[49]", "previouslyFormattedCitation" : "[49]" }, "properties" : { "noteIndex" : 0 }, "schema" : "https://github.com/citation-style-language/schema/raw/master/csl-citation.json" }</w:instrText>
      </w:r>
      <w:r w:rsidR="004C25AC" w:rsidRPr="00B27957">
        <w:fldChar w:fldCharType="separate"/>
      </w:r>
      <w:r w:rsidR="00E47692" w:rsidRPr="00B27957">
        <w:rPr>
          <w:noProof/>
        </w:rPr>
        <w:t>[49]</w:t>
      </w:r>
      <w:r w:rsidR="004C25AC" w:rsidRPr="00B27957">
        <w:fldChar w:fldCharType="end"/>
      </w:r>
      <w:r w:rsidR="004C25AC" w:rsidRPr="00B27957">
        <w:t>,</w:t>
      </w:r>
      <w:r w:rsidRPr="00B27957">
        <w:t xml:space="preserve"> Webfill </w:t>
      </w:r>
      <w:r w:rsidR="004C25AC" w:rsidRPr="00B27957">
        <w:fldChar w:fldCharType="begin" w:fldLock="1"/>
      </w:r>
      <w:r w:rsidR="00041A16" w:rsidRPr="00B27957">
        <w:instrText>ADDIN CSL_CITATION { "citationItems" : [ { "id" : "ITEM-1", "itemData" : { "ISSN" : "1471-4175", "author" : [ { "dropping-particle" : "", "family" : "Chen", "given" : "Zhen", "non-dropping-particle" : "", "parse-names" : false, "suffix" : "" }, { "dropping-particle" : "", "family" : "Li", "given" : "Heng", "non-dropping-particle" : "", "parse-names" : false, "suffix" : "" }, { "dropping-particle" : "", "family" : "Wong", "given" : "Conrad T C", "non-dropping-particle" : "", "parse-names" : false, "suffix" : "" } ], "container-title" : "Construction Innovation", "id" : "ITEM-1", "issue" : "1", "issued" : { "date-parts" : [ [ "2003" ] ] }, "page" : "27-43", "publisher" : "MCB UP Ltd", "title" : "Webfill before landfill: an e-commerce model for waste exchange in Hong Kong", "type" : "article-journal", "volume" : "3" }, "uris" : [ "http://www.mendeley.com/documents/?uuid=7067b7a2-f042-4dd9-a008-cf250ac9c5a9" ] } ], "mendeley" : { "formattedCitation" : "[50]", "plainTextFormattedCitation" : "[50]", "previouslyFormattedCitation" : "[50]" }, "properties" : { "noteIndex" : 0 }, "schema" : "https://github.com/citation-style-language/schema/raw/master/csl-citation.json" }</w:instrText>
      </w:r>
      <w:r w:rsidR="004C25AC" w:rsidRPr="00B27957">
        <w:fldChar w:fldCharType="separate"/>
      </w:r>
      <w:r w:rsidR="00E47692" w:rsidRPr="00B27957">
        <w:rPr>
          <w:noProof/>
        </w:rPr>
        <w:t>[50]</w:t>
      </w:r>
      <w:r w:rsidR="004C25AC" w:rsidRPr="00B27957">
        <w:fldChar w:fldCharType="end"/>
      </w:r>
      <w:r w:rsidRPr="00B27957">
        <w:t xml:space="preserve"> and ConstructClear </w:t>
      </w:r>
      <w:r w:rsidR="004C25AC" w:rsidRPr="00B27957">
        <w:fldChar w:fldCharType="begin" w:fldLock="1"/>
      </w:r>
      <w:r w:rsidR="00041A16" w:rsidRPr="00B27957">
        <w:instrText>ADDIN CSL_CITATION { "citationItems" : [ { "id" : "ITEM-1", "itemData" : { "author" : [ { "dropping-particle" : "", "family" : "BlueWise", "given" : "", "non-dropping-particle" : "", "parse-names" : false, "suffix" : "" } ], "container-title" : "Available from: http://www.constructclear.co.uk", "id" : "ITEM-1", "issued" : { "date-parts" : [ [ "2010" ] ] }, "title" : "ConstructCLEAR", "type" : "article-journal" }, "uris" : [ "http://www.mendeley.com/documents/?uuid=59c75b90-6d49-443c-af71-4714698aa136" ] } ], "mendeley" : { "formattedCitation" : "[51]", "plainTextFormattedCitation" : "[51]", "previouslyFormattedCitation" : "[51]" }, "properties" : { "noteIndex" : 0 }, "schema" : "https://github.com/citation-style-language/schema/raw/master/csl-citation.json" }</w:instrText>
      </w:r>
      <w:r w:rsidR="004C25AC" w:rsidRPr="00B27957">
        <w:fldChar w:fldCharType="separate"/>
      </w:r>
      <w:r w:rsidR="00E47692" w:rsidRPr="00B27957">
        <w:rPr>
          <w:noProof/>
        </w:rPr>
        <w:t>[51]</w:t>
      </w:r>
      <w:r w:rsidR="004C25AC" w:rsidRPr="00B27957">
        <w:fldChar w:fldCharType="end"/>
      </w:r>
      <w:r w:rsidRPr="00B27957">
        <w:t>.</w:t>
      </w:r>
    </w:p>
    <w:p w14:paraId="5A5C5B02" w14:textId="77777777" w:rsidR="00FD1D6B" w:rsidRPr="00B27957" w:rsidRDefault="009F5554" w:rsidP="002D451C">
      <w:pPr>
        <w:ind w:right="-188"/>
      </w:pPr>
      <w:r w:rsidRPr="00B27957">
        <w:t xml:space="preserve">In addition, the Building Research Establishment (BRE) developed SMARTStart </w:t>
      </w:r>
      <w:r w:rsidR="001A641D" w:rsidRPr="00B27957">
        <w:fldChar w:fldCharType="begin" w:fldLock="1"/>
      </w:r>
      <w:r w:rsidR="00041A16" w:rsidRPr="00B27957">
        <w:instrText>ADDIN CSL_CITATION { "citationItems" : [ { "id" : "ITEM-1", "itemData" : { "author" : [ { "dropping-particle" : "", "family" : "BRE", "given" : "", "non-dropping-particle" : "", "parse-names" : false, "suffix" : "" } ], "container-title" : "Available from: http://www.smartwaste.co.uk/smartstart/about.jsp", "id" : "ITEM-1", "issued" : { "date-parts" : [ [ "2007" ] ] }, "title" : "SMARTStart", "type" : "article-journal" }, "uris" : [ "http://www.mendeley.com/documents/?uuid=cdc407c8-5376-4e16-a498-95be549718a9" ] } ], "mendeley" : { "formattedCitation" : "[52]", "plainTextFormattedCitation" : "[52]", "previouslyFormattedCitation" : "[52]" }, "properties" : { "noteIndex" : 0 }, "schema" : "https://github.com/citation-style-language/schema/raw/master/csl-citation.json" }</w:instrText>
      </w:r>
      <w:r w:rsidR="001A641D" w:rsidRPr="00B27957">
        <w:fldChar w:fldCharType="separate"/>
      </w:r>
      <w:r w:rsidR="00E47692" w:rsidRPr="00B27957">
        <w:rPr>
          <w:noProof/>
        </w:rPr>
        <w:t>[52]</w:t>
      </w:r>
      <w:r w:rsidR="001A641D" w:rsidRPr="00B27957">
        <w:fldChar w:fldCharType="end"/>
      </w:r>
      <w:r w:rsidR="00B23A72" w:rsidRPr="00B27957">
        <w:t>, SMARTAudit</w:t>
      </w:r>
      <w:r w:rsidRPr="00B27957">
        <w:t xml:space="preserve"> </w:t>
      </w:r>
      <w:r w:rsidR="001A641D" w:rsidRPr="00B27957">
        <w:fldChar w:fldCharType="begin" w:fldLock="1"/>
      </w:r>
      <w:r w:rsidR="00041A16" w:rsidRPr="00B27957">
        <w:instrText>ADDIN CSL_CITATION { "citationItems" : [ { "id" : "ITEM-1", "itemData" : { "author" : [ { "dropping-particle" : "", "family" : "BRE", "given" : "", "non-dropping-particle" : "", "parse-names" : false, "suffix" : "" } ], "container-title" : "Available from: http://www.smartwaste.co.uk/smartaudit/about.jsp", "id" : "ITEM-1", "issued" : { "date-parts" : [ [ "2008" ] ] }, "title" : "SMARTAudit", "type" : "article-journal" }, "uris" : [ "http://www.mendeley.com/documents/?uuid=af97d4b7-b29c-4dc1-baed-d90008adaaeb" ] } ], "mendeley" : { "formattedCitation" : "[53]", "plainTextFormattedCitation" : "[53]", "previouslyFormattedCitation" : "[53]" }, "properties" : { "noteIndex" : 0 }, "schema" : "https://github.com/citation-style-language/schema/raw/master/csl-citation.json" }</w:instrText>
      </w:r>
      <w:r w:rsidR="001A641D" w:rsidRPr="00B27957">
        <w:fldChar w:fldCharType="separate"/>
      </w:r>
      <w:r w:rsidR="00E47692" w:rsidRPr="00B27957">
        <w:rPr>
          <w:noProof/>
        </w:rPr>
        <w:t>[53]</w:t>
      </w:r>
      <w:r w:rsidR="001A641D" w:rsidRPr="00B27957">
        <w:fldChar w:fldCharType="end"/>
      </w:r>
      <w:r w:rsidRPr="00B27957">
        <w:t>, and True Cost of Waste Calculator</w:t>
      </w:r>
      <w:r w:rsidR="001A641D" w:rsidRPr="00B27957">
        <w:t xml:space="preserve"> </w:t>
      </w:r>
      <w:r w:rsidR="001A641D" w:rsidRPr="00B27957">
        <w:fldChar w:fldCharType="begin" w:fldLock="1"/>
      </w:r>
      <w:r w:rsidR="00041A16" w:rsidRPr="00B27957">
        <w:instrText>ADDIN CSL_CITATION { "citationItems" : [ { "id" : "ITEM-1", "itemData" : { "author" : [ { "dropping-particle" : "", "family" : "BRE", "given" : "", "non-dropping-particle" : "", "parse-names" : false, "suffix" : "" } ], "container-title" : "Available from: http://www.wastecalculator.co.uk/login.jsp", "id" : "ITEM-1", "issued" : { "date-parts" : [ [ "2010" ] ] }, "title" : "True cost of waste calculator", "type" : "article-journal" }, "uris" : [ "http://www.mendeley.com/documents/?uuid=6793f9ae-eb91-4aae-9548-4108b194bae0" ] } ], "mendeley" : { "formattedCitation" : "[54]", "plainTextFormattedCitation" : "[54]", "previouslyFormattedCitation" : "[54]" }, "properties" : { "noteIndex" : 0 }, "schema" : "https://github.com/citation-style-language/schema/raw/master/csl-citation.json" }</w:instrText>
      </w:r>
      <w:r w:rsidR="001A641D" w:rsidRPr="00B27957">
        <w:fldChar w:fldCharType="separate"/>
      </w:r>
      <w:r w:rsidR="00E47692" w:rsidRPr="00B27957">
        <w:rPr>
          <w:noProof/>
        </w:rPr>
        <w:t>[54]</w:t>
      </w:r>
      <w:r w:rsidR="001A641D" w:rsidRPr="00B27957">
        <w:fldChar w:fldCharType="end"/>
      </w:r>
      <w:r w:rsidR="00544E1E" w:rsidRPr="00B27957">
        <w:t>,</w:t>
      </w:r>
      <w:r w:rsidRPr="00B27957">
        <w:t xml:space="preserve"> Site Methodology to Audit, Reduce and Target Waste</w:t>
      </w:r>
      <w:r w:rsidR="001A641D" w:rsidRPr="00B27957">
        <w:t xml:space="preserve"> </w:t>
      </w:r>
      <w:r w:rsidRPr="00B27957">
        <w:t>(SMARTWaste)</w:t>
      </w:r>
      <w:r w:rsidR="001A641D" w:rsidRPr="00B27957">
        <w:t xml:space="preserve"> </w:t>
      </w:r>
      <w:r w:rsidR="001A641D" w:rsidRPr="00B27957">
        <w:fldChar w:fldCharType="begin" w:fldLock="1"/>
      </w:r>
      <w:r w:rsidR="00041A16" w:rsidRPr="00B27957">
        <w:instrText>ADDIN CSL_CITATION { "citationItems" : [ { "id" : "ITEM-1", "itemData" : { "author" : [ { "dropping-particle" : "", "family" : "Mcgrath", "given" : "Clodagh", "non-dropping-particle" : "", "parse-names" : false, "suffix" : "" } ], "container-title" : "Resources, Conservation and Recycling", "id" : "ITEM-1", "issue" : "1", "issued" : { "date-parts" : [ [ "2001" ] ] }, "page" : "227-238", "title" : "Waste minimisation in practice", "type" : "article-journal", "volume" : "32" }, "uris" : [ "http://www.mendeley.com/documents/?uuid=2d72de87-efdf-4a39-9e7c-c28624adb198" ] }, { "id" : "ITEM-2", "itemData" : { "author" : [ { "dropping-particle" : "", "family" : "Hobbs", "given" : "Gilli", "non-dropping-particle" : "", "parse-names" : false, "suffix" : "" }, { "dropping-particle" : "", "family" : "Blackwell", "given" : "Margaret", "non-dropping-particle" : "", "parse-names" : false, "suffix" : "" }, { "dropping-particle" : "", "family" : "Adams", "given" : "Katherine", "non-dropping-particle" : "", "parse-names" : false, "suffix" : "" } ], "id" : "ITEM-2", "issued" : { "date-parts" : [ [ "2011" ] ] }, "page" : "239-245", "title" : "Understanding and predicting construction waste", "type" : "article-journal", "volume" : "164" }, "uris" : [ "http://www.mendeley.com/documents/?uuid=699bb105-83d7-4547-b407-ea2eb7b70746" ] } ], "mendeley" : { "formattedCitation" : "[47,55]", "plainTextFormattedCitation" : "[47,55]", "previouslyFormattedCitation" : "[47,55]" }, "properties" : { "noteIndex" : 0 }, "schema" : "https://github.com/citation-style-language/schema/raw/master/csl-citation.json" }</w:instrText>
      </w:r>
      <w:r w:rsidR="001A641D" w:rsidRPr="00B27957">
        <w:fldChar w:fldCharType="separate"/>
      </w:r>
      <w:r w:rsidR="00E47692" w:rsidRPr="00B27957">
        <w:rPr>
          <w:noProof/>
        </w:rPr>
        <w:t>[47,55]</w:t>
      </w:r>
      <w:r w:rsidR="001A641D" w:rsidRPr="00B27957">
        <w:fldChar w:fldCharType="end"/>
      </w:r>
      <w:r w:rsidR="001A641D" w:rsidRPr="00B27957">
        <w:t xml:space="preserve">. </w:t>
      </w:r>
      <w:r w:rsidRPr="00B27957">
        <w:t>To sum up, waste data collection and auditing activities is primarily aimed at improving waste quantification. F</w:t>
      </w:r>
      <w:r w:rsidR="00F9318C" w:rsidRPr="00B27957">
        <w:t xml:space="preserve">or this reason, the quality </w:t>
      </w:r>
      <w:r w:rsidRPr="00B27957">
        <w:t xml:space="preserve">of the </w:t>
      </w:r>
      <w:r w:rsidRPr="00B27957">
        <w:lastRenderedPageBreak/>
        <w:t>waste data must be ensured to guarantee the accuracy of waste quantification</w:t>
      </w:r>
      <w:r w:rsidR="001A641D" w:rsidRPr="00B27957">
        <w:t xml:space="preserve"> </w:t>
      </w:r>
      <w:r w:rsidR="001A641D" w:rsidRPr="00B27957">
        <w:fldChar w:fldCharType="begin" w:fldLock="1"/>
      </w:r>
      <w:r w:rsidR="00041A16" w:rsidRPr="00B27957">
        <w:instrText>ADDIN CSL_CITATION { "citationItems" : [ { "id" : "ITEM-1", "itemData" : { "DOI" : "10.1016/j.wasman.2006.03.023", "ISSN" : "0956-053X", "PMID" : "17258446", "abstract" : "Methodology for the accounting, generation, and composition of building-related construction and demolition (C&amp;D) at a regional level was explored. Six specific categories of debris were examined: residential construction, nonresidential construction, residential demolition, nonresidential demolition, residential renovation, and nonresidential renovation. Debris produced from each activity was calculated as the product of the total area of activity and waste generated per unit area of activity. Similarly, composition was estimated as the product of the total area of activity and the amount of each waste component generated per unit area. The area of activity was calculated using statistical data, and individual site studies were used to assess the average amount of waste generated per unit area. The application of the methodology was illustrated using Florida, US approximately 3,750,000 metric tons of building-related C&amp;D debris were estimated as generated in Florida in 2000. Of that amount, concrete represented 56%, wood 13%, drywall 11%, miscellaneous debris 8%, asphalt roofing materials 7%, metal 3%, cardboard 1%, and plastic 1%. This model differs from others because it accommodates regional construction styles and available data. The resulting generation amount per capita is less than the US estimate - attributable to the high construction, low demolition activity seen in Florida.", "author" : [ { "dropping-particle" : "", "family" : "Cochran", "given" : "Kimberly", "non-dropping-particle" : "", "parse-names" : false, "suffix" : "" }, { "dropping-particle" : "", "family" : "Townsend", "given" : "Timothy", "non-dropping-particle" : "", "parse-names" : false, "suffix" : "" }, { "dropping-particle" : "", "family" : "Reinhart", "given" : "Debra", "non-dropping-particle" : "", "parse-names" : false, "suffix" : "" }, { "dropping-particle" : "", "family" : "Heck", "given" : "Howell", "non-dropping-particle" : "", "parse-names" : false, "suffix" : "" } ], "container-title" : "Waste management (New York, N.Y.)", "id" : "ITEM-1", "issue" : "7", "issued" : { "date-parts" : [ [ "2007", "1" ] ] }, "page" : "921-31", "title" : "Estimation of regional building-related C&amp;D debris generation and composition: case study for Florida, US.", "type" : "article-journal", "volume" : "27" }, "uris" : [ "http://www.mendeley.com/documents/?uuid=cc825994-c9f6-4cdd-8f99-365183e677d6" ] } ], "mendeley" : { "formattedCitation" : "[56]", "plainTextFormattedCitation" : "[56]", "previouslyFormattedCitation" : "[56]" }, "properties" : { "noteIndex" : 0 }, "schema" : "https://github.com/citation-style-language/schema/raw/master/csl-citation.json" }</w:instrText>
      </w:r>
      <w:r w:rsidR="001A641D" w:rsidRPr="00B27957">
        <w:fldChar w:fldCharType="separate"/>
      </w:r>
      <w:r w:rsidR="00E47692" w:rsidRPr="00B27957">
        <w:rPr>
          <w:noProof/>
        </w:rPr>
        <w:t>[56]</w:t>
      </w:r>
      <w:r w:rsidR="001A641D" w:rsidRPr="00B27957">
        <w:fldChar w:fldCharType="end"/>
      </w:r>
      <w:r w:rsidRPr="00B27957">
        <w:t xml:space="preserve">. </w:t>
      </w:r>
      <w:r w:rsidR="00FD1D6B" w:rsidRPr="00B27957">
        <w:t>A major setback to th</w:t>
      </w:r>
      <w:r w:rsidR="00F9318C" w:rsidRPr="00B27957">
        <w:t xml:space="preserve">is </w:t>
      </w:r>
      <w:r w:rsidR="00FD1D6B" w:rsidRPr="00B27957">
        <w:t xml:space="preserve">is that most of the construction waste are not </w:t>
      </w:r>
      <w:r w:rsidR="00F9318C" w:rsidRPr="00B27957">
        <w:t>segregated and are referred to as general waste.</w:t>
      </w:r>
    </w:p>
    <w:p w14:paraId="5A5C5B03" w14:textId="77777777" w:rsidR="009F5554" w:rsidRPr="00B27957" w:rsidRDefault="00ED3448" w:rsidP="002D451C">
      <w:pPr>
        <w:pStyle w:val="Heading2"/>
        <w:spacing w:line="360" w:lineRule="auto"/>
      </w:pPr>
      <w:r w:rsidRPr="00B27957">
        <w:t>Waste Prediction Tools</w:t>
      </w:r>
    </w:p>
    <w:p w14:paraId="5A5C5B04" w14:textId="77777777" w:rsidR="00544E1E" w:rsidRPr="00B27957" w:rsidRDefault="009F5554" w:rsidP="002D451C">
      <w:pPr>
        <w:ind w:right="-188"/>
      </w:pPr>
      <w:r w:rsidRPr="00B27957">
        <w:t xml:space="preserve">Waste prediction tools were developed to assist practitioners to </w:t>
      </w:r>
      <w:r w:rsidR="008F76A0" w:rsidRPr="00B27957">
        <w:t>estimate</w:t>
      </w:r>
      <w:r w:rsidRPr="00B27957">
        <w:t xml:space="preserve"> the expected waste output of building projects. Examples of waste prediction tools include</w:t>
      </w:r>
      <w:r w:rsidR="008F76A0" w:rsidRPr="00B27957">
        <w:t xml:space="preserve"> SMARTWaste</w:t>
      </w:r>
      <w:r w:rsidR="001A641D" w:rsidRPr="00B27957">
        <w:t xml:space="preserve"> </w:t>
      </w:r>
      <w:r w:rsidR="001A641D" w:rsidRPr="00B27957">
        <w:fldChar w:fldCharType="begin" w:fldLock="1"/>
      </w:r>
      <w:r w:rsidR="00041A16" w:rsidRPr="00B27957">
        <w:instrText>ADDIN CSL_CITATION { "citationItems" : [ { "id" : "ITEM-1", "itemData" : { "author" : [ { "dropping-particle" : "", "family" : "Mcgrath", "given" : "Clodagh", "non-dropping-particle" : "", "parse-names" : false, "suffix" : "" } ], "container-title" : "Resources, Conservation and Recycling", "id" : "ITEM-1", "issue" : "1", "issued" : { "date-parts" : [ [ "2001" ] ] }, "page" : "227-238", "title" : "Waste minimisation in practice", "type" : "article-journal", "volume" : "32" }, "uris" : [ "http://www.mendeley.com/documents/?uuid=2d72de87-efdf-4a39-9e7c-c28624adb198" ] }, { "id" : "ITEM-2", "itemData" : { "author" : [ { "dropping-particle" : "", "family" : "Hobbs", "given" : "Gilli", "non-dropping-particle" : "", "parse-names" : false, "suffix" : "" }, { "dropping-particle" : "", "family" : "Blackwell", "given" : "Margaret", "non-dropping-particle" : "", "parse-names" : false, "suffix" : "" }, { "dropping-particle" : "", "family" : "Adams", "given" : "Katherine", "non-dropping-particle" : "", "parse-names" : false, "suffix" : "" } ], "id" : "ITEM-2", "issued" : { "date-parts" : [ [ "2011" ] ] }, "page" : "239-245", "title" : "Understanding and predicting construction waste", "type" : "article-journal", "volume" : "164" }, "uris" : [ "http://www.mendeley.com/documents/?uuid=699bb105-83d7-4547-b407-ea2eb7b70746" ] } ], "mendeley" : { "formattedCitation" : "[47,55]", "plainTextFormattedCitation" : "[47,55]", "previouslyFormattedCitation" : "[47,55]" }, "properties" : { "noteIndex" : 0 }, "schema" : "https://github.com/citation-style-language/schema/raw/master/csl-citation.json" }</w:instrText>
      </w:r>
      <w:r w:rsidR="001A641D" w:rsidRPr="00B27957">
        <w:fldChar w:fldCharType="separate"/>
      </w:r>
      <w:r w:rsidR="00E47692" w:rsidRPr="00B27957">
        <w:rPr>
          <w:noProof/>
        </w:rPr>
        <w:t>[47,55]</w:t>
      </w:r>
      <w:r w:rsidR="001A641D" w:rsidRPr="00B27957">
        <w:fldChar w:fldCharType="end"/>
      </w:r>
      <w:r w:rsidR="008F76A0" w:rsidRPr="00B27957">
        <w:t>,</w:t>
      </w:r>
      <w:r w:rsidRPr="00B27957">
        <w:t xml:space="preserve"> Net Waste Tool (NWT) </w:t>
      </w:r>
      <w:r w:rsidR="001A641D"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http://nwtool.wrap.org.uk/", "id" : "ITEM-1", "issued" : { "date-parts" : [ [ "2011" ] ] }, "title" : "Net Waste Tool", "type" : "article-journal" }, "uris" : [ "http://www.mendeley.com/documents/?uuid=17482bf1-7c3b-4d57-81d3-44b5b1e00d34" ] } ], "mendeley" : { "formattedCitation" : "[57]", "plainTextFormattedCitation" : "[57]", "previouslyFormattedCitation" : "[57]" }, "properties" : { "noteIndex" : 0 }, "schema" : "https://github.com/citation-style-language/schema/raw/master/csl-citation.json" }</w:instrText>
      </w:r>
      <w:r w:rsidR="001A641D" w:rsidRPr="00B27957">
        <w:fldChar w:fldCharType="separate"/>
      </w:r>
      <w:r w:rsidR="00E47692" w:rsidRPr="00B27957">
        <w:rPr>
          <w:noProof/>
        </w:rPr>
        <w:t>[57]</w:t>
      </w:r>
      <w:r w:rsidR="001A641D" w:rsidRPr="00B27957">
        <w:fldChar w:fldCharType="end"/>
      </w:r>
      <w:r w:rsidRPr="00B27957">
        <w:t>, Designing-out Waste Tool for Buildings (DoWT-B)</w:t>
      </w:r>
      <w:r w:rsidR="001A641D" w:rsidRPr="00B27957">
        <w:t xml:space="preserve"> </w:t>
      </w:r>
      <w:r w:rsidR="001A641D"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http://dowtb.wrap.org.uk/", "id" : "ITEM-1", "issued" : { "date-parts" : [ [ "2011" ] ] }, "title" : "Designing-out Waste Tool for Buildings", "type" : "article-journal" }, "uris" : [ "http://www.mendeley.com/documents/?uuid=0bf22feb-dfcb-4b60-b280-8437d66bb824" ] } ], "mendeley" : { "formattedCitation" : "[58]", "plainTextFormattedCitation" : "[58]", "previouslyFormattedCitation" : "[58]" }, "properties" : { "noteIndex" : 0 }, "schema" : "https://github.com/citation-style-language/schema/raw/master/csl-citation.json" }</w:instrText>
      </w:r>
      <w:r w:rsidR="001A641D" w:rsidRPr="00B27957">
        <w:fldChar w:fldCharType="separate"/>
      </w:r>
      <w:r w:rsidR="00E47692" w:rsidRPr="00B27957">
        <w:rPr>
          <w:noProof/>
        </w:rPr>
        <w:t>[58]</w:t>
      </w:r>
      <w:r w:rsidR="001A641D" w:rsidRPr="00B27957">
        <w:fldChar w:fldCharType="end"/>
      </w:r>
      <w:r w:rsidRPr="00B27957">
        <w:t>, Web-based Construction Waste Estimation System (WCWES)</w:t>
      </w:r>
      <w:r w:rsidR="001A641D" w:rsidRPr="00B27957">
        <w:t xml:space="preserve"> </w:t>
      </w:r>
      <w:r w:rsidR="001A641D" w:rsidRPr="00B27957">
        <w:fldChar w:fldCharType="begin" w:fldLock="1"/>
      </w:r>
      <w:r w:rsidR="00041A16" w:rsidRPr="00B27957">
        <w:instrText>ADDIN CSL_CITATION { "citationItems" : [ { "id" : "ITEM-1", "itemData" : { "DOI" : "10.1016/j.autcon.2013.05.002", "ISSN" : "09265805", "author" : [ { "dropping-particle" : "", "family" : "Li", "given" : "Yashuai", "non-dropping-particle" : "", "parse-names" : false, "suffix" : "" }, { "dropping-particle" : "", "family" : "Zhang", "given" : "Xueqing", "non-dropping-particle" : "", "parse-names" : false, "suffix" : "" } ], "container-title" : "Automation in Construction", "id" : "ITEM-1", "issue" : "1", "issued" : { "date-parts" : [ [ "2013", "11" ] ] }, "page" : "142-156", "publisher" : "Elsevier B.V.", "title" : "Web-based construction waste estimation system for building construction projects", "type" : "article-journal", "volume" : "35" }, "uris" : [ "http://www.mendeley.com/documents/?uuid=93ffb29a-e32c-4f3b-bf55-e9ccb3169cf5" ] } ], "mendeley" : { "formattedCitation" : "[59]", "plainTextFormattedCitation" : "[59]", "previouslyFormattedCitation" : "[59]" }, "properties" : { "noteIndex" : 0 }, "schema" : "https://github.com/citation-style-language/schema/raw/master/csl-citation.json" }</w:instrText>
      </w:r>
      <w:r w:rsidR="001A641D" w:rsidRPr="00B27957">
        <w:fldChar w:fldCharType="separate"/>
      </w:r>
      <w:r w:rsidR="00E47692" w:rsidRPr="00B27957">
        <w:rPr>
          <w:noProof/>
        </w:rPr>
        <w:t>[59]</w:t>
      </w:r>
      <w:r w:rsidR="001A641D" w:rsidRPr="00B27957">
        <w:fldChar w:fldCharType="end"/>
      </w:r>
      <w:r w:rsidRPr="00B27957">
        <w:t>, DeconRCM</w:t>
      </w:r>
      <w:r w:rsidR="00A4157C" w:rsidRPr="00B27957">
        <w:t xml:space="preserve"> </w:t>
      </w:r>
      <w:r w:rsidR="00A4157C" w:rsidRPr="00B27957">
        <w:fldChar w:fldCharType="begin" w:fldLock="1"/>
      </w:r>
      <w:r w:rsidR="00041A16" w:rsidRPr="00B27957">
        <w:instrText>ADDIN CSL_CITATION { "citationItems" : [ { "id" : "ITEM-1", "itemData" : { "DOI" : "10.1016/j.wasman.2011.07.018", "ISSN" : "1879-2456", "PMID" : "21835602", "abstract" : "Wastes from construction activities constitute nowadays the largest by quantity fraction of solid wastes in urban areas. In addition, it is widely accepted that the particular waste stream contains hazardous materials, such as insulating materials, plastic frames of doors, windows, etc. Their uncontrolled disposal result to long-term pollution costs, resource overuse and wasted energy. Within the framework of the DEWAM project, a web-based Decision Support System (DSS) application - namely DeconRCM - has been developed, aiming towards the identification of the optimal construction and demolition waste (CDW) management strategy that minimises end-of-life costs and maximises the recovery of salvaged building materials. This paper addresses both technical and functional structure of the developed web-based application. The web-based DSS provides an accurate estimation of the generated CDW quantities of twenty-one different waste streams (e.g. concrete, bricks, glass, etc.) for four different types of buildings (residential, office, commercial and industrial). With the use of mathematical programming, the DeconRCM provides also the user with the optimal end-of-life management alternative, taking into consideration both economic and environmental criteria. The DSS's capabilities are illustrated through a real world case study of a typical five floor apartment building in Thessaloniki, Greece.", "author" : [ { "dropping-particle" : "", "family" : "Banias", "given" : "G", "non-dropping-particle" : "", "parse-names" : false, "suffix" : "" }, { "dropping-particle" : "", "family" : "Achillas", "given" : "Ch", "non-dropping-particle" : "", "parse-names" : false, "suffix" : "" }, { "dropping-particle" : "", "family" : "Vlachokostas", "given" : "Ch", "non-dropping-particle" : "", "parse-names" : false, "suffix" : "" }, { "dropping-particle" : "", "family" : "Moussiopoulos", "given" : "N", "non-dropping-particle" : "", "parse-names" : false, "suffix" : "" }, { "dropping-particle" : "", "family" : "Papaioannou", "given" : "I", "non-dropping-particle" : "", "parse-names" : false, "suffix" : "" } ], "container-title" : "Waste management (New York, N.Y.)", "id" : "ITEM-1", "issue" : "12", "issued" : { "date-parts" : [ [ "2011", "12" ] ] }, "page" : "2497-502", "publisher" : "Elsevier Ltd", "title" : "A web-based Decision Support System for the optimal management of construction and demolition waste.", "type" : "article-journal", "volume" : "31" }, "uris" : [ "http://www.mendeley.com/documents/?uuid=ca834223-f2ba-4420-a5a7-fea3bde94eeb" ] } ], "mendeley" : { "formattedCitation" : "[60]", "plainTextFormattedCitation" : "[60]", "previouslyFormattedCitation" : "[60]" }, "properties" : { "noteIndex" : 0 }, "schema" : "https://github.com/citation-style-language/schema/raw/master/csl-citation.json" }</w:instrText>
      </w:r>
      <w:r w:rsidR="00A4157C" w:rsidRPr="00B27957">
        <w:fldChar w:fldCharType="separate"/>
      </w:r>
      <w:r w:rsidR="00E47692" w:rsidRPr="00B27957">
        <w:rPr>
          <w:noProof/>
        </w:rPr>
        <w:t>[60]</w:t>
      </w:r>
      <w:r w:rsidR="00A4157C" w:rsidRPr="00B27957">
        <w:fldChar w:fldCharType="end"/>
      </w:r>
      <w:r w:rsidRPr="00B27957">
        <w:t xml:space="preserve">, </w:t>
      </w:r>
      <w:r w:rsidR="00B91E2B" w:rsidRPr="00B27957">
        <w:t xml:space="preserve">and </w:t>
      </w:r>
      <w:r w:rsidRPr="00B27957">
        <w:t>Demolition and Renovation Waste Estimation (DRWE) tool</w:t>
      </w:r>
      <w:r w:rsidR="001A641D" w:rsidRPr="00B27957">
        <w:t xml:space="preserve"> </w:t>
      </w:r>
      <w:r w:rsidR="001A641D" w:rsidRPr="00B27957">
        <w:fldChar w:fldCharType="begin" w:fldLock="1"/>
      </w:r>
      <w:r w:rsidR="00041A16" w:rsidRPr="00B27957">
        <w:instrText>ADDIN CSL_CITATION { "citationItems" : [ { "id" : "ITEM-1", "itemData" : { "author" : [ { "dropping-particle" : "", "family" : "Cheng", "given" : "Jack C P", "non-dropping-particle" : "", "parse-names" : false, "suffix" : "" }, { "dropping-particle" : "", "family" : "Ma", "given" : "Lauren Y H", "non-dropping-particle" : "", "parse-names" : false, "suffix" : "" } ], "container-title" : "14th International Conference on Computing in Civil Engineering", "id" : "ITEM-1", "issued" : { "date-parts" : [ [ "2011" ] ] }, "title" : "A BIM-based System for Demolition and Renovation Waste Quantification and Planning", "type" : "paper-conference", "volume" : "i" }, "uris" : [ "http://www.mendeley.com/documents/?uuid=1fcd72d7-9d7c-467a-b5f0-bf32a9e3a261" ] } ], "mendeley" : { "formattedCitation" : "[61]", "plainTextFormattedCitation" : "[61]", "previouslyFormattedCitation" : "[61]" }, "properties" : { "noteIndex" : 0 }, "schema" : "https://github.com/citation-style-language/schema/raw/master/csl-citation.json" }</w:instrText>
      </w:r>
      <w:r w:rsidR="001A641D" w:rsidRPr="00B27957">
        <w:fldChar w:fldCharType="separate"/>
      </w:r>
      <w:r w:rsidR="00E47692" w:rsidRPr="00B27957">
        <w:rPr>
          <w:noProof/>
        </w:rPr>
        <w:t>[61]</w:t>
      </w:r>
      <w:r w:rsidR="001A641D" w:rsidRPr="00B27957">
        <w:fldChar w:fldCharType="end"/>
      </w:r>
      <w:r w:rsidR="00B91E2B" w:rsidRPr="00B27957">
        <w:t>.</w:t>
      </w:r>
    </w:p>
    <w:p w14:paraId="5A5C5B05" w14:textId="77777777" w:rsidR="00594918" w:rsidRPr="00B27957" w:rsidRDefault="0000132D" w:rsidP="002D451C">
      <w:pPr>
        <w:ind w:right="-188"/>
      </w:pPr>
      <w:r w:rsidRPr="00B27957">
        <w:t xml:space="preserve">The main contribution of these tools is the ability to estimate, at varying degree of accuracy, construction waste before they actually occur. </w:t>
      </w:r>
      <w:r w:rsidR="00F23C36" w:rsidRPr="00B27957">
        <w:t xml:space="preserve">They </w:t>
      </w:r>
      <w:r w:rsidR="00594918" w:rsidRPr="00B27957">
        <w:t>capture and analyse building design specifications to produce waste forecast with the identification of most appropriate construction materials</w:t>
      </w:r>
      <w:r w:rsidR="00F23C36" w:rsidRPr="00B27957">
        <w:t xml:space="preserve"> and options</w:t>
      </w:r>
      <w:r w:rsidR="00594918" w:rsidRPr="00B27957">
        <w:t>.</w:t>
      </w:r>
      <w:r w:rsidR="00F23C36" w:rsidRPr="00B27957">
        <w:t xml:space="preserve"> </w:t>
      </w:r>
      <w:r w:rsidR="00594918" w:rsidRPr="00B27957">
        <w:t>NWT</w:t>
      </w:r>
      <w:r w:rsidR="00F23C36" w:rsidRPr="00B27957">
        <w:t xml:space="preserve"> and DoWT-B produce a more accurate estimation, yet, they could only be used after the bill of quantity has been produced</w:t>
      </w:r>
      <w:r w:rsidR="00633B5D" w:rsidRPr="00B27957">
        <w:t xml:space="preserve"> and they are not compliant with BIM</w:t>
      </w:r>
      <w:r w:rsidR="00F23C36" w:rsidRPr="00B27957">
        <w:t xml:space="preserve">. </w:t>
      </w:r>
      <w:r w:rsidR="00853F24" w:rsidRPr="00B27957">
        <w:t xml:space="preserve">Although DRWE is integrated with BIM, it is not actively </w:t>
      </w:r>
      <w:r w:rsidR="00350B62" w:rsidRPr="00B27957">
        <w:t xml:space="preserve">employed </w:t>
      </w:r>
      <w:r w:rsidR="00853F24" w:rsidRPr="00B27957">
        <w:t xml:space="preserve">during the design process. </w:t>
      </w:r>
      <w:r w:rsidR="00F23C36" w:rsidRPr="00B27957">
        <w:t xml:space="preserve">Therefore, </w:t>
      </w:r>
      <w:r w:rsidR="00853F24" w:rsidRPr="00B27957">
        <w:t>engaging</w:t>
      </w:r>
      <w:r w:rsidR="00F23C36" w:rsidRPr="00B27957">
        <w:t xml:space="preserve"> these tools </w:t>
      </w:r>
      <w:r w:rsidR="00853F24" w:rsidRPr="00B27957">
        <w:t>within the design stages becomes important for real-time waste analysis and reduction.</w:t>
      </w:r>
    </w:p>
    <w:p w14:paraId="5A5C5B06" w14:textId="77777777" w:rsidR="009F5554" w:rsidRPr="00B27957" w:rsidRDefault="009F5554" w:rsidP="002D451C">
      <w:pPr>
        <w:pStyle w:val="Heading2"/>
        <w:spacing w:line="360" w:lineRule="auto"/>
      </w:pPr>
      <w:r w:rsidRPr="00B27957">
        <w:t>Waste Quantification Models</w:t>
      </w:r>
    </w:p>
    <w:p w14:paraId="5A5C5B07" w14:textId="77777777" w:rsidR="009F5554" w:rsidRPr="00B27957" w:rsidRDefault="009F5554" w:rsidP="002D451C">
      <w:pPr>
        <w:ind w:right="-188"/>
      </w:pPr>
      <w:r w:rsidRPr="00B27957">
        <w:t>The strength of waste prediction tools largely depends on mathematical and analytical waste quantification models. The waste quantification models provide techniques to compute the quantity of waste generated from building projects. Examples of waste quantification models include Waste Index</w:t>
      </w:r>
      <w:r w:rsidR="00961336" w:rsidRPr="00B27957">
        <w:t xml:space="preserve"> </w:t>
      </w:r>
      <w:r w:rsidR="00961336" w:rsidRPr="00B27957">
        <w:fldChar w:fldCharType="begin" w:fldLock="1"/>
      </w:r>
      <w:r w:rsidR="00BD790E" w:rsidRPr="00B27957">
        <w:instrText>ADDIN CSL_CITATION { "citationItems" : [ { "id" : "ITEM-1", "itemData" : { "DOI" : "10.1080/0144619042000202816", "ISSN" : "0144-6193", "author" : [ { "dropping-particle" : "", "family" : "Poon", "given" : "C. S.", "non-dropping-particle" : "", "parse-names" : false, "suffix" : "" }, { "dropping-particle" : "", "family" : "Yu", "given" : "Ann T. W.", "non-dropping-particle" : "", "parse-names" : false, "suffix" : "" }, { "dropping-particle" : "", "family" : "Jaillon", "given" : "L.", "non-dropping-particle" : "", "parse-names" : false, "suffix" : "" } ], "container-title" : "Construction Management and Economics", "id" : "ITEM-1", "issue" : "5", "issued" : { "date-parts" : [ [ "2004", "6" ] ] }, "page" : "461-470", "title" : "Reducing building waste at construction sites in Hong Kong", "type" : "article-journal", "volume" : "22" }, "uris" : [ "http://www.mendeley.com/documents/?uuid=f7ff5d98-9f92-4b72-a2ef-22d762ccfaac" ] } ], "mendeley" : { "formattedCitation" : "[12]", "plainTextFormattedCitation" : "[12]", "previouslyFormattedCitation" : "[12]" }, "properties" : { "noteIndex" : 0 }, "schema" : "https://github.com/citation-style-language/schema/raw/master/csl-citation.json" }</w:instrText>
      </w:r>
      <w:r w:rsidR="00961336" w:rsidRPr="00B27957">
        <w:fldChar w:fldCharType="separate"/>
      </w:r>
      <w:r w:rsidR="002F58EA" w:rsidRPr="00B27957">
        <w:rPr>
          <w:noProof/>
        </w:rPr>
        <w:t>[12]</w:t>
      </w:r>
      <w:r w:rsidR="00961336" w:rsidRPr="00B27957">
        <w:fldChar w:fldCharType="end"/>
      </w:r>
      <w:r w:rsidRPr="00B27957">
        <w:t>, Building Waste Assessment Score (BWAS) model</w:t>
      </w:r>
      <w:r w:rsidR="00961336" w:rsidRPr="00B27957">
        <w:t xml:space="preserve"> </w:t>
      </w:r>
      <w:r w:rsidR="00961336" w:rsidRPr="00B27957">
        <w:fldChar w:fldCharType="begin" w:fldLock="1"/>
      </w:r>
      <w:r w:rsidR="00041A16" w:rsidRPr="00B27957">
        <w:instrText>ADDIN CSL_CITATION { "citationItems" : [ { "id" : "ITEM-1", "itemData" : { "ISSN" : "0360-1323", "author" : [ { "dropping-particle" : "", "family" : "Ekanayake", "given" : "Lawrence Lesly", "non-dropping-particle" : "", "parse-names" : false, "suffix" : "" }, { "dropping-particle" : "", "family" : "Ofori", "given" : "George", "non-dropping-particle" : "", "parse-names" : false, "suffix" : "" } ], "container-title" : "Building and Environment", "id" : "ITEM-1", "issue" : "7", "issued" : { "date-parts" : [ [ "2004" ] ] }, "page" : "851-861", "publisher" : "Elsevier", "title" : "Building waste assessment score: design-based tool", "type" : "article-journal", "volume" : "39" }, "uris" : [ "http://www.mendeley.com/documents/?uuid=deb1cec5-e88e-4f7e-a1ec-35d7845efff4" ] } ], "mendeley" : { "formattedCitation" : "[62]", "plainTextFormattedCitation" : "[62]", "previouslyFormattedCitation" : "[62]" }, "properties" : { "noteIndex" : 0 }, "schema" : "https://github.com/citation-style-language/schema/raw/master/csl-citation.json" }</w:instrText>
      </w:r>
      <w:r w:rsidR="00961336" w:rsidRPr="00B27957">
        <w:fldChar w:fldCharType="separate"/>
      </w:r>
      <w:r w:rsidR="00E47692" w:rsidRPr="00B27957">
        <w:rPr>
          <w:noProof/>
        </w:rPr>
        <w:t>[62]</w:t>
      </w:r>
      <w:r w:rsidR="00961336" w:rsidRPr="00B27957">
        <w:fldChar w:fldCharType="end"/>
      </w:r>
      <w:r w:rsidRPr="00B27957">
        <w:t>, Environmental Performance Score</w:t>
      </w:r>
      <w:r w:rsidR="00961336" w:rsidRPr="00B27957">
        <w:t xml:space="preserve"> </w:t>
      </w:r>
      <w:r w:rsidR="00961336" w:rsidRPr="00B27957">
        <w:fldChar w:fldCharType="begin" w:fldLock="1"/>
      </w:r>
      <w:r w:rsidR="00041A16" w:rsidRPr="00B27957">
        <w:instrText>ADDIN CSL_CITATION { "citationItems" : [ { "id" : "ITEM-1", "itemData" : { "DOI" : "10.1016/j.autcon.2004.08.017", "ISSN" : "09265805", "author" : [ { "dropping-particle" : "", "family" : "Shen", "given" : "Li-Yin", "non-dropping-particle" : "", "parse-names" : false, "suffix" : "" }, { "dropping-particle" : "", "family" : "Lu", "given" : "Wei-Sheng", "non-dropping-particle" : "", "parse-names" : false, "suffix" : "" }, { "dropping-particle" : "", "family" : "Yao", "given" : "Hong", "non-dropping-particle" : "", "parse-names" : false, "suffix" : "" }, { "dropping-particle" : "", "family" : "Wu", "given" : "De-Hua", "non-dropping-particle" : "", "parse-names" : false, "suffix" : "" } ], "container-title" : "Automation in Construction", "id" : "ITEM-1", "issue" : "3", "issued" : { "date-parts" : [ [ "2005", "6" ] ] }, "page" : "297-309", "title" : "A computer-based scoring method for measuring the environmental performance of construction activities", "type" : "article-journal", "volume" : "14" }, "uris" : [ "http://www.mendeley.com/documents/?uuid=2fcfc4a0-4e9f-4c02-833b-d63787402767" ] } ], "mendeley" : { "formattedCitation" : "[63]", "plainTextFormattedCitation" : "[63]", "previouslyFormattedCitation" : "[63]" }, "properties" : { "noteIndex" : 0 }, "schema" : "https://github.com/citation-style-language/schema/raw/master/csl-citation.json" }</w:instrText>
      </w:r>
      <w:r w:rsidR="00961336" w:rsidRPr="00B27957">
        <w:fldChar w:fldCharType="separate"/>
      </w:r>
      <w:r w:rsidR="00E47692" w:rsidRPr="00B27957">
        <w:rPr>
          <w:noProof/>
        </w:rPr>
        <w:t>[63]</w:t>
      </w:r>
      <w:r w:rsidR="00961336" w:rsidRPr="00B27957">
        <w:fldChar w:fldCharType="end"/>
      </w:r>
      <w:r w:rsidRPr="00B27957">
        <w:t>, Component-Global Indices</w:t>
      </w:r>
      <w:r w:rsidR="00961336" w:rsidRPr="00B27957">
        <w:t xml:space="preserve"> </w:t>
      </w:r>
      <w:r w:rsidR="00961336" w:rsidRPr="00B27957">
        <w:fldChar w:fldCharType="begin" w:fldLock="1"/>
      </w:r>
      <w:r w:rsidR="00041A16" w:rsidRPr="00B27957">
        <w:instrText>ADDIN CSL_CITATION { "citationItems" : [ { "id" : "ITEM-1", "itemData" : { "author" : [ { "dropping-particle" : "", "family" : "Jalali", "given" : "Said", "non-dropping-particle" : "", "parse-names" : false, "suffix" : "" } ], "container-title" : "6th International Technical Conference of Waste.", "id" : "ITEM-1", "issued" : { "date-parts" : [ [ "2007" ] ] }, "title" : "Quantification of Construction Waste Amount", "type" : "paper-conference" }, "uris" : [ "http://www.mendeley.com/documents/?uuid=00349272-7845-42f1-bb87-f923f4a3f07a" ] } ], "mendeley" : { "formattedCitation" : "[64]", "plainTextFormattedCitation" : "[64]", "previouslyFormattedCitation" : "[64]" }, "properties" : { "noteIndex" : 0 }, "schema" : "https://github.com/citation-style-language/schema/raw/master/csl-citation.json" }</w:instrText>
      </w:r>
      <w:r w:rsidR="00961336" w:rsidRPr="00B27957">
        <w:fldChar w:fldCharType="separate"/>
      </w:r>
      <w:r w:rsidR="00E47692" w:rsidRPr="00B27957">
        <w:rPr>
          <w:noProof/>
        </w:rPr>
        <w:t>[64]</w:t>
      </w:r>
      <w:r w:rsidR="00961336" w:rsidRPr="00B27957">
        <w:fldChar w:fldCharType="end"/>
      </w:r>
      <w:r w:rsidRPr="00B27957">
        <w:t xml:space="preserve">, Stock-Flow model </w:t>
      </w:r>
      <w:r w:rsidR="00961336" w:rsidRPr="00B27957">
        <w:fldChar w:fldCharType="begin" w:fldLock="1"/>
      </w:r>
      <w:r w:rsidR="00041A16" w:rsidRPr="00B27957">
        <w:instrText>ADDIN CSL_CITATION { "citationItems" : [ { "id" : "ITEM-1", "itemData" : { "author" : [ { "dropping-particle" : "", "family" : "Bergsdal, H., Bohne, R. A., &amp; Bratteb\u00f8", "given" : "H.", "non-dropping-particle" : "", "parse-names" : false, "suffix" : "" } ], "container-title" : "Journal of Industrial Ecology", "id" : "ITEM-1", "issue" : "3", "issued" : { "date-parts" : [ [ "2007" ] ] }, "page" : "27-39", "title" : "Projection of construction and demolition waste in Norway", "type" : "article-journal", "volume" : "11" }, "uris" : [ "http://www.mendeley.com/documents/?uuid=93b251ac-cc4c-4d9a-b17e-853bd2d19fe5" ] } ], "mendeley" : { "formattedCitation" : "[65]", "plainTextFormattedCitation" : "[65]", "previouslyFormattedCitation" : "[65]" }, "properties" : { "noteIndex" : 0 }, "schema" : "https://github.com/citation-style-language/schema/raw/master/csl-citation.json" }</w:instrText>
      </w:r>
      <w:r w:rsidR="00961336" w:rsidRPr="00B27957">
        <w:fldChar w:fldCharType="separate"/>
      </w:r>
      <w:r w:rsidR="00E47692" w:rsidRPr="00B27957">
        <w:rPr>
          <w:noProof/>
        </w:rPr>
        <w:t>[65]</w:t>
      </w:r>
      <w:r w:rsidR="00961336" w:rsidRPr="00B27957">
        <w:fldChar w:fldCharType="end"/>
      </w:r>
      <w:r w:rsidRPr="00B27957">
        <w:t>, Spanish model</w:t>
      </w:r>
      <w:r w:rsidR="00961336" w:rsidRPr="00B27957">
        <w:t xml:space="preserve"> </w:t>
      </w:r>
      <w:r w:rsidR="00961336" w:rsidRPr="00B27957">
        <w:fldChar w:fldCharType="begin" w:fldLock="1"/>
      </w:r>
      <w:r w:rsidR="00041A16" w:rsidRPr="00B27957">
        <w:instrText>ADDIN CSL_CITATION { "citationItems" : [ { "id" : "ITEM-1", "itemData" : { "DOI" : "http://dx.doi.org/10.1016/j.wasman.2009.05.009", "ISSN" : "0956-053X", "abstract" : "Currently, construction and demolition waste (C&amp;D waste) is a worldwide issue that concerns not only governments but also the building actors involved in construction activity. In Spain, a new national decree has been regulating the production and management of C&amp;D waste since February 2008. The present work describes the waste management model that has inspired this decree: the Alcores model implemented with good results in Los Alcores Community (Seville, Spain). A detailed model is also provided to estimate the volume of waste that is expected to be generated on the building site. The quantification of C&amp;D waste volume, from the project stage, is essential for the building actors to properly plan and control its disposal. This quantification model has been developed by studying 100 dwelling projects, especially their bill of quantities, and defining three coefficients to estimate the demolished volume (CT), the wreckage volume (CR) and the packaging volume (CE). Finally, two case studies are included to illustrate the usefulness of the model to estimate C&amp;D waste volume in both new construction and demolition projects.", "author" : [ { "dropping-particle" : "", "family" : "Sol\u00eds-Guzm\u00e1n", "given" : "Jaime", "non-dropping-particle" : "", "parse-names" : false, "suffix" : "" }, { "dropping-particle" : "", "family" : "Marrero", "given" : "Madelyn", "non-dropping-particle" : "", "parse-names" : false, "suffix" : "" }, { "dropping-particle" : "", "family" : "Montes-Delgado", "given" : "Maria Victoria", "non-dropping-particle" : "", "parse-names" : false, "suffix" : "" }, { "dropping-particle" : "", "family" : "Ram\u00edrez-de-Arellano", "given" : "Antonio", "non-dropping-particle" : "", "parse-names" : false, "suffix" : "" } ], "container-title" : "Waste Management", "id" : "ITEM-1", "issue" : "9", "issued" : { "date-parts" : [ [ "2009" ] ] }, "page" : "2542-2548", "title" : "A Spanish model for quantification and management of construction waste", "type" : "article-journal", "volume" : "29" }, "uris" : [ "http://www.mendeley.com/documents/?uuid=045ff2ff-52da-43dc-9a09-08b8b8ca4b70" ] } ], "mendeley" : { "formattedCitation" : "[66]", "plainTextFormattedCitation" : "[66]", "previouslyFormattedCitation" : "[66]" }, "properties" : { "noteIndex" : 0 }, "schema" : "https://github.com/citation-style-language/schema/raw/master/csl-citation.json" }</w:instrText>
      </w:r>
      <w:r w:rsidR="00961336" w:rsidRPr="00B27957">
        <w:fldChar w:fldCharType="separate"/>
      </w:r>
      <w:r w:rsidR="00E47692" w:rsidRPr="00B27957">
        <w:rPr>
          <w:noProof/>
        </w:rPr>
        <w:t>[66]</w:t>
      </w:r>
      <w:r w:rsidR="00961336" w:rsidRPr="00B27957">
        <w:fldChar w:fldCharType="end"/>
      </w:r>
      <w:r w:rsidRPr="00B27957">
        <w:t xml:space="preserve">, Material Flow Analysis model </w:t>
      </w:r>
      <w:r w:rsidR="00961336" w:rsidRPr="00B27957">
        <w:fldChar w:fldCharType="begin" w:fldLock="1"/>
      </w:r>
      <w:r w:rsidR="00041A16" w:rsidRPr="00B27957">
        <w:instrText>ADDIN CSL_CITATION { "citationItems" : [ { "id" : "ITEM-1", "itemData" : { "DOI" : "10.1016/j.wasman.2010.04.008", "ISSN" : "1879-2456", "PMID" : "20472418", "abstract" : "The magnitude and composition of a region's construction and demolition (C&amp;D) debris should be understood when developing rules, policies and strategies for managing this segment of the solid waste stream. In the US, several national estimates have been conducted using a weight-per-construction-area approximation; national estimates using alternative procedures such as those used for other segments of the solid waste stream have not been reported for C&amp;D debris. This paper presents an evaluation of a materials flow analysis (MFA) approach for estimating C&amp;D debris generation and composition for a large region (the US). The consumption of construction materials in the US and typical waste factors used for construction materials purchasing were used to estimate the mass of solid waste generated as a result of construction activities. Debris from demolition activities was predicted from various historical construction materials consumption data and estimates of average service lives of the materials. The MFA approach estimated that approximately 610-78 \u00d7 10(6)Mg of C&amp;D debris was generated in 2002. This predicted mass exceeds previous estimates using other C&amp;D debris predictive methodologies and reflects the large waste stream that exists.", "author" : [ { "dropping-particle" : "", "family" : "Cochran", "given" : "K M", "non-dropping-particle" : "", "parse-names" : false, "suffix" : "" }, { "dropping-particle" : "", "family" : "Townsend", "given" : "T G", "non-dropping-particle" : "", "parse-names" : false, "suffix" : "" } ], "container-title" : "Waste management (New York, N.Y.)", "id" : "ITEM-1", "issue" : "11", "issued" : { "date-parts" : [ [ "2010", "11" ] ] }, "page" : "2247-54", "publisher" : "Elsevier Ltd", "title" : "Estimating construction and demolition debris generation using a materials flow analysis approach.", "type" : "article-journal", "volume" : "30" }, "uris" : [ "http://www.mendeley.com/documents/?uuid=a90bcebc-6184-4efa-b086-a89b6ab1f809" ] } ], "mendeley" : { "formattedCitation" : "[67]", "plainTextFormattedCitation" : "[67]", "previouslyFormattedCitation" : "[67]" }, "properties" : { "noteIndex" : 0 }, "schema" : "https://github.com/citation-style-language/schema/raw/master/csl-citation.json" }</w:instrText>
      </w:r>
      <w:r w:rsidR="00961336" w:rsidRPr="00B27957">
        <w:fldChar w:fldCharType="separate"/>
      </w:r>
      <w:r w:rsidR="00E47692" w:rsidRPr="00B27957">
        <w:rPr>
          <w:noProof/>
        </w:rPr>
        <w:t>[67]</w:t>
      </w:r>
      <w:r w:rsidR="00961336" w:rsidRPr="00B27957">
        <w:fldChar w:fldCharType="end"/>
      </w:r>
      <w:r w:rsidR="00B91E2B" w:rsidRPr="00B27957">
        <w:t xml:space="preserve">, and BIM-based deconstructability assessment score </w:t>
      </w:r>
      <w:r w:rsidR="00B91E2B" w:rsidRPr="00B27957">
        <w:fldChar w:fldCharType="begin" w:fldLock="1"/>
      </w:r>
      <w:r w:rsidR="00041A16" w:rsidRPr="00B27957">
        <w:instrText>ADDIN CSL_CITATION { "citationItems" : [ { "id" : "ITEM-1", "itemData" : { "DOI" : "10.1016/j.resconrec.2015.10.018", "ISSN" : "09213449", "abstract" : "The overall aim of this study is to develop a Building Information Modelling based Deconstructability Assessment Score (BIM-DAS) for determining the extent to which a building could be deconstructed right from the design stage. To achieve this, a review of extant literature was carried out to identify critical design principles influencing effectual building deconstruction and key features for assessing the performance of Design for Deconstruction (DfD). Thereafter, these key features were used to develop BIM-DAS using mathematical modelling approach based on efficient material requirement planning. BIM-DAS was later tested using case study design and the results show that the major contributing factors to DfD are use of prefabricated assemblies and demountable connections. The results of the evaluation demonstrate the practicality of BIM-DAS as an indicator to measure the deconstructability of building designs. This could provide a design requirement benchmark for effective building deconstruction. This research work will benefit all stakeholders in the construction industry especially those interested in designing for deconstruction. The eventual incorporation of BIM-DAS into existing BIM software will provide a basis for the comparison of deconstructability of building models during design.", "author" : [ { "dropping-particle" : "", "family" : "Akinade", "given" : "Olugbenga O.", "non-dropping-particle" : "", "parse-names" : false, "suffix" : "" }, { "dropping-particle" : "", "family" : "Oyedele", "given" : "Lukumon O.", "non-dropping-particle" : "", "parse-names" : false, "suffix" : "" }, { "dropping-particle" : "", "family" : "Bilal", "given" : "Muhammad", "non-dropping-particle" : "", "parse-names" : false, "suffix" : "" }, { "dropping-particle" : "", "family" : "Ajayi", "given" : "Saheed O.", "non-dropping-particle" : "", "parse-names" : false, "suffix" : "" }, { "dropping-particle" : "", "family" : "Owolabi", "given" : "Hakeem A.", "non-dropping-particle" : "", "parse-names" : false, "suffix" : "" }, { "dropping-particle" : "", "family" : "Alaka", "given" : "Hafiz A.", "non-dropping-particle" : "", "parse-names" : false, "suffix" : "" }, { "dropping-particle" : "", "family" : "Bello", "given" : "Sururah A.", "non-dropping-particle" : "", "parse-names" : false, "suffix" : "" } ], "container-title" : "Resources, Conservation and Recycling", "id" : "ITEM-1", "issued" : { "date-parts" : [ [ "2015", "12" ] ] }, "page" : "167-176", "title" : "Waste minimisation through deconstruction: A BIM based Deconstructability Assessment Score (BIM-DAS)", "type" : "article-journal", "volume" : "105" }, "uris" : [ "http://www.mendeley.com/documents/?uuid=e31624ee-c07e-425c-9fc8-ddba6a305ad0" ] } ], "mendeley" : { "formattedCitation" : "[68]", "plainTextFormattedCitation" : "[68]", "previouslyFormattedCitation" : "[68]" }, "properties" : { "noteIndex" : 0 }, "schema" : "https://github.com/citation-style-language/schema/raw/master/csl-citation.json" }</w:instrText>
      </w:r>
      <w:r w:rsidR="00B91E2B" w:rsidRPr="00B27957">
        <w:fldChar w:fldCharType="separate"/>
      </w:r>
      <w:r w:rsidR="00E47692" w:rsidRPr="00B27957">
        <w:rPr>
          <w:noProof/>
        </w:rPr>
        <w:t>[68]</w:t>
      </w:r>
      <w:r w:rsidR="00B91E2B" w:rsidRPr="00B27957">
        <w:fldChar w:fldCharType="end"/>
      </w:r>
      <w:r w:rsidR="00B91E2B" w:rsidRPr="00B27957">
        <w:t>.</w:t>
      </w:r>
    </w:p>
    <w:p w14:paraId="5A5C5B08" w14:textId="77777777" w:rsidR="009F5554" w:rsidRPr="00B27957" w:rsidRDefault="00633B5D" w:rsidP="002D451C">
      <w:pPr>
        <w:ind w:right="-188"/>
      </w:pPr>
      <w:r w:rsidRPr="00B27957">
        <w:t xml:space="preserve">However, majority of these models are based on aggregating waste indices and volumetric data in spite of the multi-dimensional nature of waste generation factors. As such, a </w:t>
      </w:r>
      <w:r w:rsidR="009F5554" w:rsidRPr="00B27957">
        <w:t>major critique of the</w:t>
      </w:r>
      <w:r w:rsidRPr="00B27957">
        <w:t>se</w:t>
      </w:r>
      <w:r w:rsidR="009F5554" w:rsidRPr="00B27957">
        <w:t xml:space="preserve"> waste quantification models is that most of them were developed without adequate consideration for detailed material information</w:t>
      </w:r>
      <w:r w:rsidRPr="00B27957">
        <w:t xml:space="preserve"> and waste causative factors</w:t>
      </w:r>
      <w:r w:rsidR="009F5554" w:rsidRPr="00B27957">
        <w:t xml:space="preserve">, therefore putting </w:t>
      </w:r>
      <w:r w:rsidR="009F5554" w:rsidRPr="00B27957">
        <w:lastRenderedPageBreak/>
        <w:t>their reliability in question. Likewise, majority of the models are developed using location specific data therefore making them not universally applicable as the estimation could be influenced by project type, project location, project size, and construction methods</w:t>
      </w:r>
      <w:r w:rsidR="00961336" w:rsidRPr="00B27957">
        <w:t xml:space="preserve"> </w:t>
      </w:r>
      <w:r w:rsidR="00961336" w:rsidRPr="00B27957">
        <w:fldChar w:fldCharType="begin" w:fldLock="1"/>
      </w:r>
      <w:r w:rsidR="00041A16" w:rsidRPr="00B27957">
        <w:instrText>ADDIN CSL_CITATION { "citationItems" : [ { "id" : "ITEM-1", "itemData" : { "ISSN" : "0878492062", "author" : [ { "dropping-particle" : "", "family" : "Mokhtar", "given" : "Siti Nazziera", "non-dropping-particle" : "", "parse-names" : false, "suffix" : "" }, { "dropping-particle" : "", "family" : "Mahmood", "given" : "Noor Zalina", "non-dropping-particle" : "", "parse-names" : false, "suffix" : "" }, { "dropping-particle" : "", "family" : "Che Hassan", "given" : "Che Rosmani", "non-dropping-particle" : "", "parse-names" : false, "suffix" : "" }, { "dropping-particle" : "", "family" : "Masudi", "given" : "Ahmad Firman", "non-dropping-particle" : "", "parse-names" : false, "suffix" : "" }, { "dropping-particle" : "", "family" : "Sulaiman", "given" : "Nik Meriam", "non-dropping-particle" : "", "parse-names" : false, "suffix" : "" } ], "container-title" : "Advanced Materials Research", "id" : "ITEM-1", "issued" : { "date-parts" : [ [ "2011" ] ] }, "page" : "4501-4507", "publisher" : "Trans Tech Publ", "title" : "Factors that contribute to the generation of construction waste at sites", "type" : "article-journal", "volume" : "163" }, "uris" : [ "http://www.mendeley.com/documents/?uuid=185edde4-9e7a-48aa-a102-875ec44cbb90" ] } ], "mendeley" : { "formattedCitation" : "[69]", "plainTextFormattedCitation" : "[69]", "previouslyFormattedCitation" : "[69]" }, "properties" : { "noteIndex" : 0 }, "schema" : "https://github.com/citation-style-language/schema/raw/master/csl-citation.json" }</w:instrText>
      </w:r>
      <w:r w:rsidR="00961336" w:rsidRPr="00B27957">
        <w:fldChar w:fldCharType="separate"/>
      </w:r>
      <w:r w:rsidR="00E47692" w:rsidRPr="00B27957">
        <w:rPr>
          <w:noProof/>
        </w:rPr>
        <w:t>[69]</w:t>
      </w:r>
      <w:r w:rsidR="00961336" w:rsidRPr="00B27957">
        <w:fldChar w:fldCharType="end"/>
      </w:r>
      <w:r w:rsidR="009F5554" w:rsidRPr="00B27957">
        <w:t>.</w:t>
      </w:r>
    </w:p>
    <w:p w14:paraId="5A5C5B09" w14:textId="77777777" w:rsidR="009F5554" w:rsidRPr="00B27957" w:rsidRDefault="009F5554" w:rsidP="002D451C">
      <w:pPr>
        <w:pStyle w:val="Heading2"/>
        <w:spacing w:line="360" w:lineRule="auto"/>
      </w:pPr>
      <w:r w:rsidRPr="00B27957">
        <w:t>GIS Tools</w:t>
      </w:r>
    </w:p>
    <w:p w14:paraId="5A5C5B0A" w14:textId="77777777" w:rsidR="00CB11FE" w:rsidRPr="00B27957" w:rsidRDefault="009F5554" w:rsidP="002D451C">
      <w:pPr>
        <w:ind w:right="-188"/>
      </w:pPr>
      <w:r w:rsidRPr="00B27957">
        <w:t>Geographic Information Systems (GIS) capture and analyse geographical information to provide a visual representation for location-based services</w:t>
      </w:r>
      <w:r w:rsidR="003E1490" w:rsidRPr="00B27957">
        <w:t xml:space="preserve"> </w:t>
      </w:r>
      <w:r w:rsidR="003E1490" w:rsidRPr="00B27957">
        <w:fldChar w:fldCharType="begin" w:fldLock="1"/>
      </w:r>
      <w:r w:rsidR="00041A16" w:rsidRPr="00B27957">
        <w:instrText>ADDIN CSL_CITATION { "citationItems" : [ { "id" : "ITEM-1", "itemData" : { "author" : [ { "dropping-particle" : "", "family" : "Foote", "given" : "Kenneth E", "non-dropping-particle" : "", "parse-names" : false, "suffix" : "" }, { "dropping-particle" : "", "family" : "Lynch", "given" : "Margaret", "non-dropping-particle" : "", "parse-names" : false, "suffix" : "" } ], "container-title" : "Austin, University of Texas", "id" : "ITEM-1", "issued" : { "date-parts" : [ [ "1996" ] ] }, "title" : "Geographic Information Systems as an integrating technology: context, concepts, and definitions", "type" : "article-journal" }, "uris" : [ "http://www.mendeley.com/documents/?uuid=a713ea24-2c42-4cdc-b3b6-14d00c167292" ] } ], "mendeley" : { "formattedCitation" : "[70]", "plainTextFormattedCitation" : "[70]", "previouslyFormattedCitation" : "[70]" }, "properties" : { "noteIndex" : 0 }, "schema" : "https://github.com/citation-style-language/schema/raw/master/csl-citation.json" }</w:instrText>
      </w:r>
      <w:r w:rsidR="003E1490" w:rsidRPr="00B27957">
        <w:fldChar w:fldCharType="separate"/>
      </w:r>
      <w:r w:rsidR="00E47692" w:rsidRPr="00B27957">
        <w:rPr>
          <w:noProof/>
        </w:rPr>
        <w:t>[70]</w:t>
      </w:r>
      <w:r w:rsidR="003E1490" w:rsidRPr="00B27957">
        <w:fldChar w:fldCharType="end"/>
      </w:r>
      <w:r w:rsidRPr="00B27957">
        <w:t xml:space="preserve">. In fact, GIS integrated technology provides a platform </w:t>
      </w:r>
      <w:r w:rsidRPr="00B27957">
        <w:rPr>
          <w:rFonts w:eastAsia="Arial Unicode MS"/>
          <w:shd w:val="clear" w:color="auto" w:fill="FFFFFF"/>
        </w:rPr>
        <w:t xml:space="preserve">for many location-based </w:t>
      </w:r>
      <w:r w:rsidR="00B607CE" w:rsidRPr="00B27957">
        <w:rPr>
          <w:rFonts w:eastAsia="Arial Unicode MS"/>
          <w:shd w:val="clear" w:color="auto" w:fill="FFFFFF"/>
        </w:rPr>
        <w:t>services, which</w:t>
      </w:r>
      <w:r w:rsidRPr="00B27957">
        <w:rPr>
          <w:rFonts w:eastAsia="Arial Unicode MS"/>
          <w:shd w:val="clear" w:color="auto" w:fill="FFFFFF"/>
        </w:rPr>
        <w:t xml:space="preserve"> could be employed for enterprise </w:t>
      </w:r>
      <w:r w:rsidR="00B607CE" w:rsidRPr="00B27957">
        <w:rPr>
          <w:rFonts w:eastAsia="Arial Unicode MS"/>
          <w:shd w:val="clear" w:color="auto" w:fill="FFFFFF"/>
        </w:rPr>
        <w:t>decision-making</w:t>
      </w:r>
      <w:r w:rsidR="003E1490" w:rsidRPr="00B27957">
        <w:rPr>
          <w:rFonts w:eastAsia="Arial Unicode MS"/>
          <w:shd w:val="clear" w:color="auto" w:fill="FFFFFF"/>
        </w:rPr>
        <w:t xml:space="preserve"> </w:t>
      </w:r>
      <w:r w:rsidR="003E1490" w:rsidRPr="00B27957">
        <w:rPr>
          <w:rFonts w:eastAsia="Arial Unicode MS"/>
          <w:shd w:val="clear" w:color="auto" w:fill="FFFFFF"/>
        </w:rPr>
        <w:fldChar w:fldCharType="begin" w:fldLock="1"/>
      </w:r>
      <w:r w:rsidR="00041A16" w:rsidRPr="00B27957">
        <w:rPr>
          <w:rFonts w:eastAsia="Arial Unicode MS"/>
          <w:shd w:val="clear" w:color="auto" w:fill="FFFFFF"/>
        </w:rPr>
        <w:instrText>ADDIN CSL_CITATION { "citationItems" : [ { "id" : "ITEM-1", "itemData" : { "ISSN" : "1357-5317", "author" : [ { "dropping-particle" : "", "family" : "Maliene", "given" : "Vida", "non-dropping-particle" : "", "parse-names" : false, "suffix" : "" }, { "dropping-particle" : "", "family" : "Grigonis", "given" : "Vytautas", "non-dropping-particle" : "", "parse-names" : false, "suffix" : "" }, { "dropping-particle" : "", "family" : "Palevi\u010dius", "given" : "Vytautas", "non-dropping-particle" : "", "parse-names" : false, "suffix" : "" }, { "dropping-particle" : "", "family" : "Griffiths", "given" : "Sam", "non-dropping-particle" : "", "parse-names" : false, "suffix" : "" } ], "container-title" : "Urban Design International", "id" : "ITEM-1", "issue" : "1", "issued" : { "date-parts" : [ [ "2011" ] ] }, "page" : "1-6", "publisher" : "Nature Publishing Group", "title" : "Geographic information system: Old principles with new capabilities", "type" : "article-journal", "volume" : "16" }, "uris" : [ "http://www.mendeley.com/documents/?uuid=75358d2d-d850-408a-90dc-e1374fc1c4f8" ] } ], "mendeley" : { "formattedCitation" : "[71]", "plainTextFormattedCitation" : "[71]", "previouslyFormattedCitation" : "[71]" }, "properties" : { "noteIndex" : 0 }, "schema" : "https://github.com/citation-style-language/schema/raw/master/csl-citation.json" }</w:instrText>
      </w:r>
      <w:r w:rsidR="003E1490" w:rsidRPr="00B27957">
        <w:rPr>
          <w:rFonts w:eastAsia="Arial Unicode MS"/>
          <w:shd w:val="clear" w:color="auto" w:fill="FFFFFF"/>
        </w:rPr>
        <w:fldChar w:fldCharType="separate"/>
      </w:r>
      <w:r w:rsidR="00E47692" w:rsidRPr="00B27957">
        <w:rPr>
          <w:rFonts w:eastAsia="Arial Unicode MS"/>
          <w:noProof/>
          <w:shd w:val="clear" w:color="auto" w:fill="FFFFFF"/>
        </w:rPr>
        <w:t>[71]</w:t>
      </w:r>
      <w:r w:rsidR="003E1490" w:rsidRPr="00B27957">
        <w:rPr>
          <w:rFonts w:eastAsia="Arial Unicode MS"/>
          <w:shd w:val="clear" w:color="auto" w:fill="FFFFFF"/>
        </w:rPr>
        <w:fldChar w:fldCharType="end"/>
      </w:r>
      <w:r w:rsidRPr="00B27957">
        <w:t>. Examples of GIS tools for waste management include BREMap</w:t>
      </w:r>
      <w:r w:rsidR="003E1490" w:rsidRPr="00B27957">
        <w:t xml:space="preserve"> </w:t>
      </w:r>
      <w:r w:rsidR="003E1490" w:rsidRPr="00B27957">
        <w:fldChar w:fldCharType="begin" w:fldLock="1"/>
      </w:r>
      <w:r w:rsidR="00041A16" w:rsidRPr="00B27957">
        <w:instrText>ADDIN CSL_CITATION { "citationItems" : [ { "id" : "ITEM-1", "itemData" : { "author" : [ { "dropping-particle" : "", "family" : "BRE", "given" : "", "non-dropping-particle" : "", "parse-names" : false, "suffix" : "" } ], "container-title" : "Available from: http://www.bremap.co.uk/Default.aspx", "id" : "ITEM-1", "issued" : { "date-parts" : [ [ "2009" ] ] }, "title" : "BreMap", "type" : "article-journal" }, "uris" : [ "http://www.mendeley.com/documents/?uuid=0b3d22a8-be99-41bd-a017-b463c3cceeb5" ] } ], "mendeley" : { "formattedCitation" : "[72]", "plainTextFormattedCitation" : "[72]", "previouslyFormattedCitation" : "[72]" }, "properties" : { "noteIndex" : 0 }, "schema" : "https://github.com/citation-style-language/schema/raw/master/csl-citation.json" }</w:instrText>
      </w:r>
      <w:r w:rsidR="003E1490" w:rsidRPr="00B27957">
        <w:fldChar w:fldCharType="separate"/>
      </w:r>
      <w:r w:rsidR="00E47692" w:rsidRPr="00B27957">
        <w:rPr>
          <w:noProof/>
        </w:rPr>
        <w:t>[72]</w:t>
      </w:r>
      <w:r w:rsidR="003E1490" w:rsidRPr="00B27957">
        <w:fldChar w:fldCharType="end"/>
      </w:r>
      <w:r w:rsidRPr="00B27957">
        <w:t>, Global Position System (GPS) and GIS technology</w:t>
      </w:r>
      <w:r w:rsidR="003E1490" w:rsidRPr="00B27957">
        <w:t xml:space="preserve"> </w:t>
      </w:r>
      <w:r w:rsidR="003E1490" w:rsidRPr="00B27957">
        <w:fldChar w:fldCharType="begin" w:fldLock="1"/>
      </w:r>
      <w:r w:rsidR="00041A16" w:rsidRPr="00B27957">
        <w:instrText>ADDIN CSL_CITATION { "citationItems" : [ { "id" : "ITEM-1", "itemData" : { "DOI" : "10.1016/j.autcon.2004.08.007", "ISSN" : "09265805", "author" : [ { "dropping-particle" : "", "family" : "Li", "given" : "Heng", "non-dropping-particle" : "", "parse-names" : false, "suffix" : "" }, { "dropping-particle" : "", "family" : "Chen", "given" : "Zhen", "non-dropping-particle" : "", "parse-names" : false, "suffix" : "" }, { "dropping-particle" : "", "family" : "Yong", "given" : "Liang", "non-dropping-particle" : "", "parse-names" : false, "suffix" : "" }, { "dropping-particle" : "", "family" : "Kong", "given" : "Stephen C.W.", "non-dropping-particle" : "", "parse-names" : false, "suffix" : "" } ], "container-title" : "Automation in Construction", "id" : "ITEM-1", "issue" : "3", "issued" : { "date-parts" : [ [ "2005", "6" ] ] }, "page" : "323-331", "title" : "Application of integrated GPS and GIS technology for reducing construction waste and improving construction efficiency", "type" : "article-journal", "volume" : "14" }, "uris" : [ "http://www.mendeley.com/documents/?uuid=cce0433f-5ae5-46a5-ae97-d7ef331212d0" ] } ], "mendeley" : { "formattedCitation" : "[73]", "plainTextFormattedCitation" : "[73]", "previouslyFormattedCitation" : "[73]" }, "properties" : { "noteIndex" : 0 }, "schema" : "https://github.com/citation-style-language/schema/raw/master/csl-citation.json" }</w:instrText>
      </w:r>
      <w:r w:rsidR="003E1490" w:rsidRPr="00B27957">
        <w:fldChar w:fldCharType="separate"/>
      </w:r>
      <w:r w:rsidR="00E47692" w:rsidRPr="00B27957">
        <w:rPr>
          <w:noProof/>
        </w:rPr>
        <w:t>[73]</w:t>
      </w:r>
      <w:r w:rsidR="003E1490" w:rsidRPr="00B27957">
        <w:fldChar w:fldCharType="end"/>
      </w:r>
      <w:r w:rsidRPr="00B27957">
        <w:t>, and GIS-BIM based supply chain management system</w:t>
      </w:r>
      <w:r w:rsidR="003E1490" w:rsidRPr="00B27957">
        <w:t xml:space="preserve"> </w:t>
      </w:r>
      <w:r w:rsidR="003E1490" w:rsidRPr="00B27957">
        <w:fldChar w:fldCharType="begin" w:fldLock="1"/>
      </w:r>
      <w:r w:rsidR="00041A16" w:rsidRPr="00B27957">
        <w:instrText>ADDIN CSL_CITATION { "citationItems" : [ { "id" : "ITEM-1", "itemData" : { "DOI" : "10.1016/j.autcon.2012.12.005", "ISSN" : "09265805", "author" : [ { "dropping-particle" : "", "family" : "Irizarry", "given" : "Javier", "non-dropping-particle" : "", "parse-names" : false, "suffix" : "" }, { "dropping-particle" : "", "family" : "Karan", "given" : "Ebrahim P.", "non-dropping-particle" : "", "parse-names" : false, "suffix" : "" }, { "dropping-particle" : "", "family" : "Jalaei", "given" : "Farzad", "non-dropping-particle" : "", "parse-names" : false, "suffix" : "" } ], "container-title" : "Automation in Construction", "id" : "ITEM-1", "issued" : { "date-parts" : [ [ "2013", "5" ] ] }, "page" : "241-254", "publisher" : "Elsevier B.V.", "title" : "Integrating BIM and GIS to improve the visual monitoring of construction supply chain management", "type" : "article-journal", "volume" : "31" }, "uris" : [ "http://www.mendeley.com/documents/?uuid=c6d1d407-0fdc-45c0-b4cc-ef53fa03d8d3" ] } ], "mendeley" : { "formattedCitation" : "[74]", "plainTextFormattedCitation" : "[74]", "previouslyFormattedCitation" : "[74]" }, "properties" : { "noteIndex" : 0 }, "schema" : "https://github.com/citation-style-language/schema/raw/master/csl-citation.json" }</w:instrText>
      </w:r>
      <w:r w:rsidR="003E1490" w:rsidRPr="00B27957">
        <w:fldChar w:fldCharType="separate"/>
      </w:r>
      <w:r w:rsidR="00E47692" w:rsidRPr="00B27957">
        <w:rPr>
          <w:noProof/>
        </w:rPr>
        <w:t>[74]</w:t>
      </w:r>
      <w:r w:rsidR="003E1490" w:rsidRPr="00B27957">
        <w:fldChar w:fldCharType="end"/>
      </w:r>
      <w:r w:rsidRPr="00B27957">
        <w:t>.</w:t>
      </w:r>
      <w:r w:rsidR="005C3482" w:rsidRPr="00B27957">
        <w:t xml:space="preserve"> </w:t>
      </w:r>
      <w:r w:rsidR="003E2E77" w:rsidRPr="00B27957">
        <w:t>A direct application of GIS tools in CDEW management is urban mining</w:t>
      </w:r>
      <w:r w:rsidR="003E1490" w:rsidRPr="00B27957">
        <w:t xml:space="preserve"> </w:t>
      </w:r>
      <w:r w:rsidR="003E1490" w:rsidRPr="00B27957">
        <w:fldChar w:fldCharType="begin" w:fldLock="1"/>
      </w:r>
      <w:r w:rsidR="00041A16" w:rsidRPr="00B27957">
        <w:instrText>ADDIN CSL_CITATION { "citationItems" : [ { "id" : "ITEM-1", "itemData" : { "author" : [ { "dropping-particle" : "", "family" : "Brunner", "given" : "Paul H", "non-dropping-particle" : "", "parse-names" : false, "suffix" : "" } ], "container-title" : "Journal of Industrial Ecology", "id" : "ITEM-1", "issue" : "3", "issued" : { "date-parts" : [ [ "2011" ] ] }, "page" : "S-339", "title" : "Urban Mining - A Contribution to Reindustrializing the City", "type" : "article-journal", "volume" : "15" }, "uris" : [ "http://www.mendeley.com/documents/?uuid=98a9b6e7-a21f-4d75-8169-a203e851575e" ] } ], "mendeley" : { "formattedCitation" : "[75]", "plainTextFormattedCitation" : "[75]", "previouslyFormattedCitation" : "[75]" }, "properties" : { "noteIndex" : 0 }, "schema" : "https://github.com/citation-style-language/schema/raw/master/csl-citation.json" }</w:instrText>
      </w:r>
      <w:r w:rsidR="003E1490" w:rsidRPr="00B27957">
        <w:fldChar w:fldCharType="separate"/>
      </w:r>
      <w:r w:rsidR="00E47692" w:rsidRPr="00B27957">
        <w:rPr>
          <w:noProof/>
        </w:rPr>
        <w:t>[75]</w:t>
      </w:r>
      <w:r w:rsidR="003E1490" w:rsidRPr="00B27957">
        <w:fldChar w:fldCharType="end"/>
      </w:r>
      <w:r w:rsidR="003E1490" w:rsidRPr="00B27957">
        <w:t>.</w:t>
      </w:r>
      <w:r w:rsidR="00CB11FE" w:rsidRPr="00B27957">
        <w:t xml:space="preserve"> Urban mining is concerned with the preservation of product information for the purpose of end of life recovery of resources. To achieve this in the most </w:t>
      </w:r>
      <w:r w:rsidR="00B33726" w:rsidRPr="00B27957">
        <w:t>effective</w:t>
      </w:r>
      <w:r w:rsidR="00CB11FE" w:rsidRPr="00B27957">
        <w:t xml:space="preserve"> way, GIS services could be </w:t>
      </w:r>
      <w:r w:rsidR="00B33726" w:rsidRPr="00B27957">
        <w:t>used</w:t>
      </w:r>
      <w:r w:rsidR="00CB11FE" w:rsidRPr="00B27957">
        <w:t xml:space="preserve"> to locate the nearest recycling facilities</w:t>
      </w:r>
      <w:r w:rsidR="00B33726" w:rsidRPr="00B27957">
        <w:t xml:space="preserve">. This will significantly </w:t>
      </w:r>
      <w:r w:rsidR="00AE1C52" w:rsidRPr="00B27957">
        <w:t xml:space="preserve">reduce </w:t>
      </w:r>
      <w:r w:rsidR="00B33726" w:rsidRPr="00B27957">
        <w:t>the energy required for the transportation of wastes and recyclables.</w:t>
      </w:r>
      <w:r w:rsidR="00145655" w:rsidRPr="00B27957">
        <w:t xml:space="preserve"> </w:t>
      </w:r>
    </w:p>
    <w:p w14:paraId="5A5C5B0B" w14:textId="77777777" w:rsidR="009F5554" w:rsidRPr="00B27957" w:rsidRDefault="009F5554" w:rsidP="002D451C">
      <w:pPr>
        <w:ind w:right="-188"/>
      </w:pPr>
      <w:r w:rsidRPr="00B27957">
        <w:t>In spite of the availability of BIM based GIS tools</w:t>
      </w:r>
      <w:r w:rsidR="003E1490" w:rsidRPr="00B27957">
        <w:t xml:space="preserve"> </w:t>
      </w:r>
      <w:r w:rsidR="003E1490" w:rsidRPr="00B27957">
        <w:fldChar w:fldCharType="begin" w:fldLock="1"/>
      </w:r>
      <w:r w:rsidR="00041A16" w:rsidRPr="00B27957">
        <w:instrText>ADDIN CSL_CITATION { "citationItems" : [ { "id" : "ITEM-1", "itemData" : { "ISSN" : "1474-0346", "author" : [ { "dropping-particle" : "", "family" : "Isikdag", "given" : "Umit", "non-dropping-particle" : "", "parse-names" : false, "suffix" : "" }, { "dropping-particle" : "", "family" : "Underwood", "given" : "Jason", "non-dropping-particle" : "", "parse-names" : false, "suffix" : "" }, { "dropping-particle" : "", "family" : "Aouad", "given" : "Ghassan", "non-dropping-particle" : "", "parse-names" : false, "suffix" : "" } ], "container-title" : "Advanced engineering informatics", "id" : "ITEM-1", "issue" : "4", "issued" : { "date-parts" : [ [ "2008" ] ] }, "page" : "504-519", "publisher" : "Elsevier", "title" : "An investigation into the applicability of building information models in geospatial environment in support of site selection and fire response management processes", "type" : "article-journal", "volume" : "22" }, "uris" : [ "http://www.mendeley.com/documents/?uuid=add852db-61ff-427b-9842-5694f6f92c87" ] }, { "id" : "ITEM-2", "itemData" : { "ISBN" : "0769533221", "author" : [ { "dropping-particle" : "", "family" : "Choi", "given" : "Jin Won", "non-dropping-particle" : "", "parse-names" : false, "suffix" : "" }, { "dropping-particle" : "", "family" : "Kim", "given" : "Sung Ah", "non-dropping-particle" : "", "parse-names" : false, "suffix" : "" }, { "dropping-particle" : "", "family" : "Lertlakkhanakul", "given" : "Jumphon", "non-dropping-particle" : "", "parse-names" : false, "suffix" : "" }, { "dropping-particle" : "", "family" : "Yeom", "given" : "Jung Ho", "non-dropping-particle" : "", "parse-names" : false, "suffix" : "" } ], "container-title" : "Networked Computing and Advanced Information Management, 2008. NCM'08. Fourth International Conference on", "id" : "ITEM-2", "issued" : { "date-parts" : [ [ "2008" ] ] }, "page" : "381-388", "publisher" : "IEEE", "title" : "Developing ubiquitous space information model for indoor gis service in ubicomp environment", "type" : "paper-conference", "volume" : "2" }, "uris" : [ "http://www.mendeley.com/documents/?uuid=885e7d47-c545-47e1-907b-f240eaab9e37" ] }, { "id" : "ITEM-3", "itemData" : { "author" : [ { "dropping-particle" : "", "family" : "Zhang", "given" : "X", "non-dropping-particle" : "", "parse-names" : false, "suffix" : "" }, { "dropping-particle" : "", "family" : "Arayici", "given" : "Y", "non-dropping-particle" : "", "parse-names" : false, "suffix" : "" }, { "dropping-particle" : "", "family" : "Wu", "given" : "S", "non-dropping-particle" : "", "parse-names" : false, "suffix" : "" }, { "dropping-particle" : "", "family" : "Abbott", "given" : "C", "non-dropping-particle" : "", "parse-names" : false, "suffix" : "" }, { "dropping-particle" : "", "family" : "Aouad", "given" : "G", "non-dropping-particle" : "", "parse-names" : false, "suffix" : "" } ], "container-title" : "Proc. 12th Int. Conference on Civil Structural and Environmental Engineering Computing, Civil-Comp Press, Madeira, Portugal.", "id" : "ITEM-3", "issued" : { "date-parts" : [ [ "2009" ] ] }, "title" : "Integrating BIM and GIS for large-scale facilities asset management: a critical review", "type" : "article-journal" }, "uris" : [ "http://www.mendeley.com/documents/?uuid=64dd1779-f808-4006-894b-01d20c144393" ] }, { "id" : "ITEM-4", "itemData" : { "ISSN" : "0926-5805", "author" : [ { "dropping-particle" : "", "family" : "Elbeltagi", "given" : "Emad", "non-dropping-particle" : "", "parse-names" : false, "suffix" : "" }, { "dropping-particle" : "", "family" : "Dawood", "given" : "Mahmoud", "non-dropping-particle" : "", "parse-names" : false, "suffix" : "" } ], "container-title" : "Automation in Construction", "id" : "ITEM-4", "issue" : "7", "issued" : { "date-parts" : [ [ "2011" ] ] }, "page" : "940-953", "publisher" : "Elsevier", "title" : "Integrated visualized time control system for repetitive construction projects", "type" : "article-journal", "volume" : "20" }, "uris" : [ "http://www.mendeley.com/documents/?uuid=fa43b8c1-4b4d-46f4-88b1-90988f5b2b58" ] } ], "mendeley" : { "formattedCitation" : "[76\u201379]", "plainTextFormattedCitation" : "[76\u201379]", "previouslyFormattedCitation" : "[76\u201379]" }, "properties" : { "noteIndex" : 0 }, "schema" : "https://github.com/citation-style-language/schema/raw/master/csl-citation.json" }</w:instrText>
      </w:r>
      <w:r w:rsidR="003E1490" w:rsidRPr="00B27957">
        <w:fldChar w:fldCharType="separate"/>
      </w:r>
      <w:r w:rsidR="00E47692" w:rsidRPr="00B27957">
        <w:rPr>
          <w:noProof/>
        </w:rPr>
        <w:t>[76–79]</w:t>
      </w:r>
      <w:r w:rsidR="003E1490" w:rsidRPr="00B27957">
        <w:fldChar w:fldCharType="end"/>
      </w:r>
      <w:r w:rsidRPr="00B27957">
        <w:t xml:space="preserve"> to capture different aspects of a construction </w:t>
      </w:r>
      <w:r w:rsidR="00CB11FE" w:rsidRPr="00B27957">
        <w:t>project, none</w:t>
      </w:r>
      <w:r w:rsidRPr="00B27957">
        <w:t xml:space="preserve"> of them provides waste management functionality. A major setback to the implementation of such tools is interoperability between Architecture, </w:t>
      </w:r>
      <w:r w:rsidR="005633C2" w:rsidRPr="00B27957">
        <w:t>Engineering,</w:t>
      </w:r>
      <w:r w:rsidRPr="00B27957">
        <w:t xml:space="preserve"> and Construction (AEC) and GIS standards.</w:t>
      </w:r>
    </w:p>
    <w:p w14:paraId="5A5C5B0C" w14:textId="77777777" w:rsidR="00AE1C52" w:rsidRPr="00B27957" w:rsidRDefault="00E15C43" w:rsidP="002D451C">
      <w:pPr>
        <w:ind w:right="-188"/>
      </w:pPr>
      <w:r w:rsidRPr="00B27957">
        <w:t xml:space="preserve">From the review of all the construction waste management tools, </w:t>
      </w:r>
      <w:r w:rsidR="00FA602C" w:rsidRPr="00B27957">
        <w:t xml:space="preserve">a key underlying problem is that these tools </w:t>
      </w:r>
      <w:r w:rsidR="00F02C3E" w:rsidRPr="00B27957">
        <w:t>are either too</w:t>
      </w:r>
      <w:r w:rsidR="00FA602C" w:rsidRPr="00B27957">
        <w:t xml:space="preserve"> late at the design stage or not embedded within the design process</w:t>
      </w:r>
      <w:r w:rsidR="00F02C3E" w:rsidRPr="00B27957">
        <w:t>, making</w:t>
      </w:r>
      <w:r w:rsidR="009A0ED1" w:rsidRPr="00B27957">
        <w:t xml:space="preserve"> it difficult for architects and design engineers to use the tools</w:t>
      </w:r>
      <w:r w:rsidR="00F02C3E" w:rsidRPr="00B27957">
        <w:t>. The implication of this is that construction waste cannot be minimised by practising architects and design engineers using existing tools.</w:t>
      </w:r>
      <w:r w:rsidR="009658B6" w:rsidRPr="00B27957">
        <w:t xml:space="preserve"> </w:t>
      </w:r>
    </w:p>
    <w:p w14:paraId="5A5C5B0D" w14:textId="77777777" w:rsidR="00585884" w:rsidRPr="00B27957" w:rsidRDefault="00585884" w:rsidP="002D451C">
      <w:pPr>
        <w:pStyle w:val="Heading1"/>
        <w:spacing w:line="360" w:lineRule="auto"/>
      </w:pPr>
      <w:r w:rsidRPr="00B27957">
        <w:t>Methodology</w:t>
      </w:r>
    </w:p>
    <w:p w14:paraId="5A5C5B0E" w14:textId="77777777" w:rsidR="00971B69" w:rsidRPr="00B27957" w:rsidRDefault="005D4989" w:rsidP="002D451C">
      <w:pPr>
        <w:ind w:right="-188"/>
      </w:pPr>
      <w:r w:rsidRPr="00B27957">
        <w:t xml:space="preserve">The identification of the evaluation criteria and the development of the holistic BIM framework </w:t>
      </w:r>
      <w:r w:rsidR="005521F0" w:rsidRPr="00B27957">
        <w:t>are</w:t>
      </w:r>
      <w:r w:rsidRPr="00B27957">
        <w:t xml:space="preserve"> underpinned by </w:t>
      </w:r>
      <w:r w:rsidR="00043417" w:rsidRPr="00B27957">
        <w:t>theories of evaluation practice</w:t>
      </w:r>
      <w:r w:rsidRPr="00B27957">
        <w:t>.</w:t>
      </w:r>
      <w:r w:rsidR="00844DE7" w:rsidRPr="00B27957">
        <w:t xml:space="preserve"> </w:t>
      </w:r>
      <w:r w:rsidR="005521F0" w:rsidRPr="00B27957">
        <w:t xml:space="preserve">Evaluation is a process of assessing </w:t>
      </w:r>
      <w:r w:rsidR="00FB5E17" w:rsidRPr="00B27957">
        <w:t xml:space="preserve">the merit, worth </w:t>
      </w:r>
      <w:r w:rsidR="005521F0" w:rsidRPr="00B27957">
        <w:t>or significance of objects based on a set of</w:t>
      </w:r>
      <w:r w:rsidR="00844DE7" w:rsidRPr="00B27957">
        <w:t xml:space="preserve"> </w:t>
      </w:r>
      <w:r w:rsidR="005521F0" w:rsidRPr="00B27957">
        <w:t>criteria</w:t>
      </w:r>
      <w:r w:rsidR="00663FEA" w:rsidRPr="00B27957">
        <w:t xml:space="preserve"> </w:t>
      </w:r>
      <w:r w:rsidR="00663FEA" w:rsidRPr="00B27957">
        <w:fldChar w:fldCharType="begin" w:fldLock="1"/>
      </w:r>
      <w:r w:rsidR="00041A16" w:rsidRPr="00B27957">
        <w:instrText>ADDIN CSL_CITATION { "citationItems" : [ { "id" : "ITEM-1", "itemData" : { "author" : [ { "dropping-particle" : "", "family" : "Scriven", "given" : "Michael", "non-dropping-particle" : "", "parse-names" : false, "suffix" : "" } ], "container-title" : "'^'eds.'): Book The Methodology of Evaluation. In. Tyler, Rw, Gagne, Rm, Scriven, M.(Ed.): Perspectives of Curriculum Evaluation, Rand McNally, Chicago", "id" : "ITEM-1", "issued" : { "date-parts" : [ [ "1967" ] ] }, "title" : "The Methodology of Evaluation. In. Tyler, RW, Gagne, RM, Scriven, M.(ed.): Perspectives of Curriculum Evaluation", "type" : "article-journal" }, "uris" : [ "http://www.mendeley.com/documents/?uuid=e716aebc-bdf0-4cc2-94ad-ae150641f048" ] } ], "mendeley" : { "formattedCitation" : "[80]", "plainTextFormattedCitation" : "[80]", "previouslyFormattedCitation" : "[80]" }, "properties" : { "noteIndex" : 0 }, "schema" : "https://github.com/citation-style-language/schema/raw/master/csl-citation.json" }</w:instrText>
      </w:r>
      <w:r w:rsidR="00663FEA" w:rsidRPr="00B27957">
        <w:fldChar w:fldCharType="separate"/>
      </w:r>
      <w:r w:rsidR="00E47692" w:rsidRPr="00B27957">
        <w:rPr>
          <w:noProof/>
        </w:rPr>
        <w:t>[80]</w:t>
      </w:r>
      <w:r w:rsidR="00663FEA" w:rsidRPr="00B27957">
        <w:fldChar w:fldCharType="end"/>
      </w:r>
      <w:r w:rsidR="005521F0" w:rsidRPr="00B27957">
        <w:t xml:space="preserve">. </w:t>
      </w:r>
      <w:r w:rsidR="00657E9B" w:rsidRPr="00B27957">
        <w:t xml:space="preserve">The objects could include </w:t>
      </w:r>
      <w:r w:rsidR="00623E8A" w:rsidRPr="00B27957">
        <w:t xml:space="preserve">services, </w:t>
      </w:r>
      <w:r w:rsidR="00657E9B" w:rsidRPr="00B27957">
        <w:t>personnel, products</w:t>
      </w:r>
      <w:r w:rsidR="00623E8A" w:rsidRPr="00B27957">
        <w:t xml:space="preserve">, services, organisations, etc. </w:t>
      </w:r>
      <w:r w:rsidR="00577E8B" w:rsidRPr="00B27957">
        <w:t xml:space="preserve">According to Shadish </w:t>
      </w:r>
      <w:r w:rsidR="00663FEA" w:rsidRPr="00B27957">
        <w:rPr>
          <w:i/>
        </w:rPr>
        <w:t>et al.</w:t>
      </w:r>
      <w:r w:rsidR="00663FEA" w:rsidRPr="00B27957">
        <w:t xml:space="preserve"> </w:t>
      </w:r>
      <w:r w:rsidR="00663FEA" w:rsidRPr="00B27957">
        <w:fldChar w:fldCharType="begin" w:fldLock="1"/>
      </w:r>
      <w:r w:rsidR="00041A16" w:rsidRPr="00B27957">
        <w:instrText>ADDIN CSL_CITATION { "citationItems" : [ { "id" : "ITEM-1", "itemData" : { "ISBN" : "0803953011", "author" : [ { "dropping-particle" : "", "family" : "Shadish", "given" : "William R", "non-dropping-particle" : "", "parse-names" : false, "suffix" : "" }, { "dropping-particle" : "", "family" : "Cook", "given" : "Thomas D", "non-dropping-particle" : "", "parse-names" : false, "suffix" : "" }, { "dropping-particle" : "", "family" : "Leviton", "given" : "Laura C", "non-dropping-particle" : "", "parse-names" : false, "suffix" : "" } ], "id" : "ITEM-1", "issued" : { "date-parts" : [ [ "1991" ] ] }, "publisher" : "Sage", "title" : "Foundations of program evaluation: Theories of practice", "type" : "book" }, "uris" : [ "http://www.mendeley.com/documents/?uuid=dee7de25-804c-4785-827c-1bdfe64fe1d8" ] } ], "mendeley" : { "formattedCitation" : "[81]", "plainTextFormattedCitation" : "[81]", "previouslyFormattedCitation" : "[81]" }, "properties" : { "noteIndex" : 0 }, "schema" : "https://github.com/citation-style-language/schema/raw/master/csl-citation.json" }</w:instrText>
      </w:r>
      <w:r w:rsidR="00663FEA" w:rsidRPr="00B27957">
        <w:fldChar w:fldCharType="separate"/>
      </w:r>
      <w:r w:rsidR="00E47692" w:rsidRPr="00B27957">
        <w:rPr>
          <w:noProof/>
        </w:rPr>
        <w:t>[81]</w:t>
      </w:r>
      <w:r w:rsidR="00663FEA" w:rsidRPr="00B27957">
        <w:fldChar w:fldCharType="end"/>
      </w:r>
      <w:r w:rsidR="00663FEA" w:rsidRPr="00B27957">
        <w:t>,</w:t>
      </w:r>
      <w:r w:rsidR="00577E8B" w:rsidRPr="00B27957">
        <w:t xml:space="preserve"> </w:t>
      </w:r>
      <w:r w:rsidR="00623E8A" w:rsidRPr="00B27957">
        <w:t xml:space="preserve">the </w:t>
      </w:r>
      <w:r w:rsidR="00577E8B" w:rsidRPr="00B27957">
        <w:t xml:space="preserve">theories of evaluation practices specify, in a systematic way, feasible approaches that could be adopted by </w:t>
      </w:r>
      <w:r w:rsidR="00577E8B" w:rsidRPr="00B27957">
        <w:lastRenderedPageBreak/>
        <w:t>evaluators.</w:t>
      </w:r>
      <w:r w:rsidR="00953669" w:rsidRPr="00B27957">
        <w:t xml:space="preserve"> </w:t>
      </w:r>
      <w:r w:rsidR="00971B69" w:rsidRPr="00B27957">
        <w:t>In applying any of the available theories of evaluation practice</w:t>
      </w:r>
      <w:r w:rsidR="00663FEA" w:rsidRPr="00B27957">
        <w:t xml:space="preserve">s, Davidson </w:t>
      </w:r>
      <w:r w:rsidR="00663FEA" w:rsidRPr="00B27957">
        <w:fldChar w:fldCharType="begin" w:fldLock="1"/>
      </w:r>
      <w:r w:rsidR="00041A16" w:rsidRPr="00B27957">
        <w:instrText>ADDIN CSL_CITATION { "citationItems" : [ { "id" : "ITEM-1", "itemData" : { "ISBN" : "0761929304", "author" : [ { "dropping-particle" : "", "family" : "Davidson", "given" : "E Jane", "non-dropping-particle" : "", "parse-names" : false, "suffix" : "" } ], "id" : "ITEM-1", "issued" : { "date-parts" : [ [ "2005" ] ] }, "publisher" : "Sage", "title" : "Evaluation methodology basics: The nuts and bolts of sound evaluation", "type" : "book" }, "uris" : [ "http://www.mendeley.com/documents/?uuid=41994c6b-fb9f-40a2-b246-e3300488f62b" ] } ], "mendeley" : { "formattedCitation" : "[82]", "plainTextFormattedCitation" : "[82]", "previouslyFormattedCitation" : "[82]" }, "properties" : { "noteIndex" : 0 }, "schema" : "https://github.com/citation-style-language/schema/raw/master/csl-citation.json" }</w:instrText>
      </w:r>
      <w:r w:rsidR="00663FEA" w:rsidRPr="00B27957">
        <w:fldChar w:fldCharType="separate"/>
      </w:r>
      <w:r w:rsidR="00E47692" w:rsidRPr="00B27957">
        <w:rPr>
          <w:noProof/>
        </w:rPr>
        <w:t>[82]</w:t>
      </w:r>
      <w:r w:rsidR="00663FEA" w:rsidRPr="00B27957">
        <w:fldChar w:fldCharType="end"/>
      </w:r>
      <w:r w:rsidR="00663FEA" w:rsidRPr="00B27957">
        <w:t xml:space="preserve"> </w:t>
      </w:r>
      <w:r w:rsidR="00971B69" w:rsidRPr="00B27957">
        <w:t xml:space="preserve">argued that it is important to start with a clear understanding </w:t>
      </w:r>
      <w:r w:rsidR="004C24FA" w:rsidRPr="00B27957">
        <w:t xml:space="preserve">of the purpose for which the evaluation is carried out. </w:t>
      </w:r>
      <w:r w:rsidR="00663FEA" w:rsidRPr="00B27957">
        <w:t xml:space="preserve">According to Scriven </w:t>
      </w:r>
      <w:r w:rsidR="00663FEA" w:rsidRPr="00B27957">
        <w:fldChar w:fldCharType="begin" w:fldLock="1"/>
      </w:r>
      <w:r w:rsidR="00041A16" w:rsidRPr="00B27957">
        <w:instrText>ADDIN CSL_CITATION { "citationItems" : [ { "id" : "ITEM-1", "itemData" : { "author" : [ { "dropping-particle" : "", "family" : "Scriven", "given" : "Michael", "non-dropping-particle" : "", "parse-names" : false, "suffix" : "" } ], "id" : "ITEM-1", "issued" : { "date-parts" : [ [ "1991" ] ] }, "number-of-pages" : "19\u201364.", "publisher" : "University of Chicago Press", "title" : "Beyond formative and summative evaluation", "type" : "book" }, "uris" : [ "http://www.mendeley.com/documents/?uuid=0b9db354-ed73-4f8d-9c8e-337c62226a64" ] } ], "mendeley" : { "formattedCitation" : "[83]", "plainTextFormattedCitation" : "[83]", "previouslyFormattedCitation" : "[83]" }, "properties" : { "noteIndex" : 0 }, "schema" : "https://github.com/citation-style-language/schema/raw/master/csl-citation.json" }</w:instrText>
      </w:r>
      <w:r w:rsidR="00663FEA" w:rsidRPr="00B27957">
        <w:fldChar w:fldCharType="separate"/>
      </w:r>
      <w:r w:rsidR="00E47692" w:rsidRPr="00B27957">
        <w:rPr>
          <w:noProof/>
        </w:rPr>
        <w:t>[83]</w:t>
      </w:r>
      <w:r w:rsidR="00663FEA" w:rsidRPr="00B27957">
        <w:fldChar w:fldCharType="end"/>
      </w:r>
      <w:r w:rsidR="004C24FA" w:rsidRPr="00B27957">
        <w:t xml:space="preserve">, two purposes of evaluation exist, i.e., summative and formative. Summative evaluation is carried out to pass judgement on something while formative evaluation is a form of constructive </w:t>
      </w:r>
      <w:r w:rsidR="00213ED6" w:rsidRPr="00B27957">
        <w:t>assessment</w:t>
      </w:r>
      <w:r w:rsidR="004C24FA" w:rsidRPr="00B27957">
        <w:t xml:space="preserve"> to improve the</w:t>
      </w:r>
      <w:r w:rsidR="00402318" w:rsidRPr="00B27957">
        <w:t xml:space="preserve"> performance of</w:t>
      </w:r>
      <w:r w:rsidR="004C24FA" w:rsidRPr="00B27957">
        <w:t xml:space="preserve"> </w:t>
      </w:r>
      <w:r w:rsidR="00B87294" w:rsidRPr="00B27957">
        <w:t xml:space="preserve">the </w:t>
      </w:r>
      <w:r w:rsidR="004C24FA" w:rsidRPr="00B27957">
        <w:t>evaluands. In this study, the evaluation of CDEW management was carried out towards a formative purpose to i</w:t>
      </w:r>
      <w:r w:rsidR="00213ED6" w:rsidRPr="00B27957">
        <w:t>dentify shortcomings of existing tools in order to improve current and future tools.</w:t>
      </w:r>
    </w:p>
    <w:p w14:paraId="5A5C5B0F" w14:textId="77777777" w:rsidR="007A2167" w:rsidRPr="00B27957" w:rsidRDefault="00953669" w:rsidP="002D451C">
      <w:pPr>
        <w:ind w:right="-188"/>
      </w:pPr>
      <w:r w:rsidRPr="00B27957">
        <w:t xml:space="preserve">While the existence of several evaluation approaches is acknowledged, </w:t>
      </w:r>
      <w:r w:rsidR="00844DE7" w:rsidRPr="00B27957">
        <w:t>the</w:t>
      </w:r>
      <w:r w:rsidRPr="00B27957">
        <w:t xml:space="preserve"> current</w:t>
      </w:r>
      <w:r w:rsidR="00844DE7" w:rsidRPr="00B27957">
        <w:t xml:space="preserve"> study </w:t>
      </w:r>
      <w:r w:rsidR="00213ED6" w:rsidRPr="00B27957">
        <w:t>takes a cue from</w:t>
      </w:r>
      <w:r w:rsidR="00844DE7" w:rsidRPr="00B27957">
        <w:t xml:space="preserve"> Scriven’s logic of evaluation</w:t>
      </w:r>
      <w:r w:rsidR="00663FEA" w:rsidRPr="00B27957">
        <w:t xml:space="preserve"> </w:t>
      </w:r>
      <w:r w:rsidR="00663FEA" w:rsidRPr="00B27957">
        <w:fldChar w:fldCharType="begin" w:fldLock="1"/>
      </w:r>
      <w:r w:rsidR="00041A16" w:rsidRPr="00B27957">
        <w:instrText>ADDIN CSL_CITATION { "citationItems" : [ { "id" : "ITEM-1", "itemData" : { "author" : [ { "dropping-particle" : "", "family" : "Scriven", "given" : "Michael", "non-dropping-particle" : "", "parse-names" : false, "suffix" : "" } ], "container-title" : "'^'eds.'): Book The Methodology of Evaluation. In. Tyler, Rw, Gagne, Rm, Scriven, M.(Ed.): Perspectives of Curriculum Evaluation, Rand McNally, Chicago", "id" : "ITEM-1", "issued" : { "date-parts" : [ [ "1967" ] ] }, "title" : "The Methodology of Evaluation. In. Tyler, RW, Gagne, RM, Scriven, M.(ed.): Perspectives of Curriculum Evaluation", "type" : "article-journal" }, "uris" : [ "http://www.mendeley.com/documents/?uuid=e716aebc-bdf0-4cc2-94ad-ae150641f048" ] } ], "mendeley" : { "formattedCitation" : "[80]", "plainTextFormattedCitation" : "[80]", "previouslyFormattedCitation" : "[80]" }, "properties" : { "noteIndex" : 0 }, "schema" : "https://github.com/citation-style-language/schema/raw/master/csl-citation.json" }</w:instrText>
      </w:r>
      <w:r w:rsidR="00663FEA" w:rsidRPr="00B27957">
        <w:fldChar w:fldCharType="separate"/>
      </w:r>
      <w:r w:rsidR="00E47692" w:rsidRPr="00B27957">
        <w:rPr>
          <w:noProof/>
        </w:rPr>
        <w:t>[80]</w:t>
      </w:r>
      <w:r w:rsidR="00663FEA" w:rsidRPr="00B27957">
        <w:fldChar w:fldCharType="end"/>
      </w:r>
      <w:r w:rsidR="00844DE7" w:rsidRPr="00B27957">
        <w:t>, which starts by identifying the objects to be evaluated and proceeds to establish criteria for merit for the objects. Thereafter, the performance of the objects in relation to the crite</w:t>
      </w:r>
      <w:r w:rsidR="005E07B8" w:rsidRPr="00B27957">
        <w:t xml:space="preserve">ria of merit must be determined before </w:t>
      </w:r>
      <w:r w:rsidR="00CF5607" w:rsidRPr="00B27957">
        <w:t xml:space="preserve">drawing valid conclusions. </w:t>
      </w:r>
      <w:r w:rsidR="00EA12C3" w:rsidRPr="00B27957">
        <w:t>T</w:t>
      </w:r>
      <w:r w:rsidR="00260B96" w:rsidRPr="00B27957">
        <w:t xml:space="preserve">o achieve the objectives </w:t>
      </w:r>
      <w:r w:rsidR="00402318" w:rsidRPr="00B27957">
        <w:t>of this</w:t>
      </w:r>
      <w:r w:rsidR="00260B96" w:rsidRPr="00B27957">
        <w:t xml:space="preserve"> </w:t>
      </w:r>
      <w:r w:rsidR="00C33D8C" w:rsidRPr="00B27957">
        <w:t xml:space="preserve">logic of evaluation, a social agenda </w:t>
      </w:r>
      <w:r w:rsidR="00911542" w:rsidRPr="00B27957">
        <w:t>approach, which</w:t>
      </w:r>
      <w:r w:rsidR="00833EC3" w:rsidRPr="00B27957">
        <w:t xml:space="preserve"> favours constructivist evaluation</w:t>
      </w:r>
      <w:r w:rsidR="0096079A" w:rsidRPr="00B27957">
        <w:t xml:space="preserve"> </w:t>
      </w:r>
      <w:r w:rsidR="00663FEA" w:rsidRPr="00B27957">
        <w:fldChar w:fldCharType="begin" w:fldLock="1"/>
      </w:r>
      <w:r w:rsidR="00041A16" w:rsidRPr="00B27957">
        <w:instrText>ADDIN CSL_CITATION { "citationItems" : [ { "id" : "ITEM-1", "itemData" : { "author" : [ { "dropping-particle" : "", "family" : "Guba", "given" : "Egon G", "non-dropping-particle" : "", "parse-names" : false, "suffix" : "" }, { "dropping-particle" : "", "family" : "Lincoln", "given" : "Yvonna S", "non-dropping-particle" : "", "parse-names" : false, "suffix" : "" } ], "container-title" : "Available online: http://www.wmich.edu/evalctr/checklists/constructivisteval.htm, Accessed 23 September 2016", "id" : "ITEM-1", "issued" : { "date-parts" : [ [ "2001" ] ] }, "title" : "Guidelines and checklist for constructivist (aka fourth generation) evaluation. Design, monitoring and evaluation for peacebuilding", "type" : "article-journal" }, "uris" : [ "http://www.mendeley.com/documents/?uuid=25a7991d-5a34-4db1-971f-ba15df57c418" ] } ], "mendeley" : { "formattedCitation" : "[84]", "plainTextFormattedCitation" : "[84]", "previouslyFormattedCitation" : "[84]" }, "properties" : { "noteIndex" : 0 }, "schema" : "https://github.com/citation-style-language/schema/raw/master/csl-citation.json" }</w:instrText>
      </w:r>
      <w:r w:rsidR="00663FEA" w:rsidRPr="00B27957">
        <w:fldChar w:fldCharType="separate"/>
      </w:r>
      <w:r w:rsidR="00E47692" w:rsidRPr="00B27957">
        <w:rPr>
          <w:noProof/>
        </w:rPr>
        <w:t>[84]</w:t>
      </w:r>
      <w:r w:rsidR="00663FEA" w:rsidRPr="00B27957">
        <w:fldChar w:fldCharType="end"/>
      </w:r>
      <w:r w:rsidR="00833EC3" w:rsidRPr="00B27957">
        <w:t xml:space="preserve"> and qualitative </w:t>
      </w:r>
      <w:r w:rsidR="00402318" w:rsidRPr="00B27957">
        <w:t>methodology</w:t>
      </w:r>
      <w:r w:rsidR="00C33D8C" w:rsidRPr="00B27957">
        <w:t>, was adopted</w:t>
      </w:r>
      <w:r w:rsidR="00833EC3" w:rsidRPr="00B27957">
        <w:t>.</w:t>
      </w:r>
      <w:r w:rsidR="00911542" w:rsidRPr="00B27957">
        <w:t xml:space="preserve"> </w:t>
      </w:r>
      <w:r w:rsidR="00723B63" w:rsidRPr="00B27957">
        <w:t xml:space="preserve">According to Bryson </w:t>
      </w:r>
      <w:r w:rsidR="00663FEA" w:rsidRPr="00B27957">
        <w:rPr>
          <w:i/>
        </w:rPr>
        <w:t>et al.</w:t>
      </w:r>
      <w:r w:rsidR="00663FEA" w:rsidRPr="00B27957">
        <w:t xml:space="preserve"> </w:t>
      </w:r>
      <w:r w:rsidR="00663FEA" w:rsidRPr="00B27957">
        <w:fldChar w:fldCharType="begin" w:fldLock="1"/>
      </w:r>
      <w:r w:rsidR="00041A16" w:rsidRPr="00B27957">
        <w:instrText>ADDIN CSL_CITATION { "citationItems" : [ { "id" : "ITEM-1", "itemData" : { "DOI" : "10.1016/j.evalprogplan.2010.07.001", "ISSN" : "1873-7870", "PMID" : "20674980", "abstract" : "In the broad field of evaluation, the importance of stakeholders is often acknowledged and different categories of stakeholders are identified. Far less frequent is careful attention to analysis of stakeholders' interests, needs, concerns, power, priorities, and perspectives and subsequent application of that knowledge to the design of evaluations. This article is meant to help readers understand and apply stakeholder identification and analysis techniques in the design of credible evaluations that enhance primary intended use by primary intended users. While presented using a utilization-focused-evaluation (UFE) lens, the techniques are not UFE-dependent. The article presents a range of the most relevant techniques to identify and analyze evaluation stakeholders. The techniques are arranged according to their ability to inform the process of developing and implementing an evaluation design and of making use of the evaluation's findings.", "author" : [ { "dropping-particle" : "", "family" : "Bryson", "given" : "John M", "non-dropping-particle" : "", "parse-names" : false, "suffix" : "" }, { "dropping-particle" : "", "family" : "Patton", "given" : "Michael Quinn", "non-dropping-particle" : "", "parse-names" : false, "suffix" : "" }, { "dropping-particle" : "", "family" : "Bowman", "given" : "Ruth A", "non-dropping-particle" : "", "parse-names" : false, "suffix" : "" } ], "container-title" : "Evaluation and program planning", "id" : "ITEM-1", "issue" : "1", "issued" : { "date-parts" : [ [ "2011", "2" ] ] }, "page" : "1-12", "title" : "Working with evaluation stakeholders: A rationale, step-wise approach and toolkit.", "type" : "article-journal", "volume" : "34" }, "uris" : [ "http://www.mendeley.com/documents/?uuid=6a2b9e36-df89-48a3-b60c-4acbc0a7e904" ] } ], "mendeley" : { "formattedCitation" : "[85]", "plainTextFormattedCitation" : "[85]", "previouslyFormattedCitation" : "[85]" }, "properties" : { "noteIndex" : 0 }, "schema" : "https://github.com/citation-style-language/schema/raw/master/csl-citation.json" }</w:instrText>
      </w:r>
      <w:r w:rsidR="00663FEA" w:rsidRPr="00B27957">
        <w:fldChar w:fldCharType="separate"/>
      </w:r>
      <w:r w:rsidR="00E47692" w:rsidRPr="00B27957">
        <w:rPr>
          <w:noProof/>
        </w:rPr>
        <w:t>[85]</w:t>
      </w:r>
      <w:r w:rsidR="00663FEA" w:rsidRPr="00B27957">
        <w:fldChar w:fldCharType="end"/>
      </w:r>
      <w:r w:rsidR="00C24C06" w:rsidRPr="00B27957">
        <w:t xml:space="preserve">, </w:t>
      </w:r>
      <w:r w:rsidR="00723B63" w:rsidRPr="00B27957">
        <w:t xml:space="preserve">it is important to consider stakeholders’ view and needs </w:t>
      </w:r>
      <w:r w:rsidR="00C24C06" w:rsidRPr="00B27957">
        <w:t xml:space="preserve">in </w:t>
      </w:r>
      <w:r w:rsidR="00541E4D" w:rsidRPr="00B27957">
        <w:t>a valid</w:t>
      </w:r>
      <w:r w:rsidR="00723B63" w:rsidRPr="00B27957">
        <w:t xml:space="preserve"> evaluation. </w:t>
      </w:r>
      <w:r w:rsidR="00911542" w:rsidRPr="00B27957">
        <w:t xml:space="preserve">Constructivist evaluation </w:t>
      </w:r>
      <w:r w:rsidR="00C24C06" w:rsidRPr="00B27957">
        <w:t xml:space="preserve">therefore </w:t>
      </w:r>
      <w:r w:rsidR="00911542" w:rsidRPr="00B27957">
        <w:t xml:space="preserve">allows the engagement of relevant stakeholders in obtaining </w:t>
      </w:r>
      <w:r w:rsidR="00C24C06" w:rsidRPr="00B27957">
        <w:t xml:space="preserve">an </w:t>
      </w:r>
      <w:r w:rsidR="00911542" w:rsidRPr="00B27957">
        <w:t>in-depth understanding of a phenomenon</w:t>
      </w:r>
      <w:r w:rsidR="00541E4D" w:rsidRPr="00B27957">
        <w:t>.</w:t>
      </w:r>
      <w:r w:rsidR="000A6A84" w:rsidRPr="00B27957">
        <w:t xml:space="preserve"> The logic of </w:t>
      </w:r>
      <w:r w:rsidR="00C24C06" w:rsidRPr="00B27957">
        <w:t>constructivist evaluation</w:t>
      </w:r>
      <w:r w:rsidR="000A6A84" w:rsidRPr="00B27957">
        <w:t xml:space="preserve"> practice employed in this study is </w:t>
      </w:r>
      <w:r w:rsidR="00FF390C" w:rsidRPr="00B27957">
        <w:t>enumerated below:</w:t>
      </w:r>
    </w:p>
    <w:p w14:paraId="5A5C5B10" w14:textId="77777777" w:rsidR="005863B1" w:rsidRPr="00B27957" w:rsidRDefault="00871720" w:rsidP="000B2866">
      <w:pPr>
        <w:pStyle w:val="ListParagraph"/>
        <w:numPr>
          <w:ilvl w:val="0"/>
          <w:numId w:val="34"/>
        </w:numPr>
        <w:ind w:right="-188"/>
      </w:pPr>
      <w:r w:rsidRPr="00B27957">
        <w:t>Determine the purpose of evaluation</w:t>
      </w:r>
    </w:p>
    <w:p w14:paraId="5A5C5B11" w14:textId="77777777" w:rsidR="005863B1" w:rsidRPr="00B27957" w:rsidRDefault="00871720" w:rsidP="000B2866">
      <w:pPr>
        <w:pStyle w:val="ListParagraph"/>
        <w:numPr>
          <w:ilvl w:val="0"/>
          <w:numId w:val="34"/>
        </w:numPr>
        <w:ind w:right="-188"/>
      </w:pPr>
      <w:r w:rsidRPr="00B27957">
        <w:t>Seek stakeholders involvement</w:t>
      </w:r>
      <w:r w:rsidR="00FF390C" w:rsidRPr="00B27957">
        <w:t xml:space="preserve"> to </w:t>
      </w:r>
      <w:r w:rsidR="00471732" w:rsidRPr="00B27957">
        <w:t>build learning capa</w:t>
      </w:r>
      <w:r w:rsidR="005D07BD" w:rsidRPr="00B27957">
        <w:t xml:space="preserve">city and seek understanding from </w:t>
      </w:r>
      <w:r w:rsidR="007B5797" w:rsidRPr="00B27957">
        <w:t>multiple perspectives</w:t>
      </w:r>
    </w:p>
    <w:p w14:paraId="5A5C5B12" w14:textId="77777777" w:rsidR="005863B1" w:rsidRPr="00B27957" w:rsidRDefault="00871720" w:rsidP="000B2866">
      <w:pPr>
        <w:pStyle w:val="ListParagraph"/>
        <w:numPr>
          <w:ilvl w:val="0"/>
          <w:numId w:val="34"/>
        </w:numPr>
        <w:ind w:right="-188"/>
      </w:pPr>
      <w:r w:rsidRPr="00B27957">
        <w:t xml:space="preserve">Identify </w:t>
      </w:r>
      <w:r w:rsidR="005D07BD" w:rsidRPr="00B27957">
        <w:t xml:space="preserve">list of </w:t>
      </w:r>
      <w:r w:rsidRPr="00B27957">
        <w:t>evaluative criteria</w:t>
      </w:r>
      <w:r w:rsidR="00471732" w:rsidRPr="00B27957">
        <w:t xml:space="preserve"> during stakeholders’ engagement.</w:t>
      </w:r>
    </w:p>
    <w:p w14:paraId="5A5C5B13" w14:textId="77777777" w:rsidR="005863B1" w:rsidRPr="00B27957" w:rsidRDefault="00871720" w:rsidP="000B2866">
      <w:pPr>
        <w:pStyle w:val="ListParagraph"/>
        <w:numPr>
          <w:ilvl w:val="0"/>
          <w:numId w:val="34"/>
        </w:numPr>
        <w:ind w:right="-188"/>
      </w:pPr>
      <w:r w:rsidRPr="00B27957">
        <w:t xml:space="preserve">Organise list of evaluative criteria </w:t>
      </w:r>
      <w:r w:rsidR="00471732" w:rsidRPr="00B27957">
        <w:t>into common themes</w:t>
      </w:r>
      <w:r w:rsidR="00E47FA3" w:rsidRPr="00B27957">
        <w:t xml:space="preserve"> and choosing sources of evidence.</w:t>
      </w:r>
    </w:p>
    <w:p w14:paraId="5A5C5B14" w14:textId="77777777" w:rsidR="005863B1" w:rsidRPr="00B27957" w:rsidRDefault="00871720" w:rsidP="000B2866">
      <w:pPr>
        <w:pStyle w:val="ListParagraph"/>
        <w:numPr>
          <w:ilvl w:val="0"/>
          <w:numId w:val="34"/>
        </w:numPr>
        <w:ind w:right="-188"/>
      </w:pPr>
      <w:r w:rsidRPr="00B27957">
        <w:t>Determine the performance merit of evaluands based on the evaluative criteria</w:t>
      </w:r>
    </w:p>
    <w:p w14:paraId="5A5C5B15" w14:textId="77777777" w:rsidR="005863B1" w:rsidRPr="00B27957" w:rsidRDefault="00871720" w:rsidP="000B2866">
      <w:pPr>
        <w:pStyle w:val="ListParagraph"/>
        <w:numPr>
          <w:ilvl w:val="0"/>
          <w:numId w:val="34"/>
        </w:numPr>
        <w:ind w:right="-188"/>
      </w:pPr>
      <w:r w:rsidRPr="00B27957">
        <w:t>Produce outcome of evaluation process</w:t>
      </w:r>
    </w:p>
    <w:p w14:paraId="5A5C5B16" w14:textId="77777777" w:rsidR="00585884" w:rsidRPr="00B27957" w:rsidRDefault="007852E2" w:rsidP="002D451C">
      <w:pPr>
        <w:ind w:right="-188"/>
      </w:pPr>
      <w:r w:rsidRPr="00B27957">
        <w:t xml:space="preserve">Based on the foregoing, </w:t>
      </w:r>
      <w:r w:rsidR="00FD744A" w:rsidRPr="00B27957">
        <w:t>a phenomenological study was carried out a</w:t>
      </w:r>
      <w:r w:rsidR="00780919" w:rsidRPr="00B27957">
        <w:t>fter a thorough review of extant literature on existing waste management tools (software and toolkits)</w:t>
      </w:r>
      <w:r w:rsidR="00FD744A" w:rsidRPr="00B27957">
        <w:t xml:space="preserve">. </w:t>
      </w:r>
      <w:r w:rsidR="00C843BB" w:rsidRPr="00B27957">
        <w:t>Phenomenology seeks to exhume common meaning and deep understanding from the experiences of several individuals</w:t>
      </w:r>
      <w:r w:rsidR="00663FEA" w:rsidRPr="00B27957">
        <w:t xml:space="preserve"> </w:t>
      </w:r>
      <w:r w:rsidR="00663FEA" w:rsidRPr="00B27957">
        <w:fldChar w:fldCharType="begin" w:fldLock="1"/>
      </w:r>
      <w:r w:rsidR="00041A16" w:rsidRPr="00B27957">
        <w:instrText>ADDIN CSL_CITATION { "citationItems" : [ { "id" : "ITEM-1", "itemData" : { "author" : [ { "dropping-particle" : "", "family" : "Creswell", "given" : "John W", "non-dropping-particle" : "", "parse-names" : false, "suffix" : "" } ], "id" : "ITEM-1", "issued" : { "date-parts" : [ [ "2014" ] ] }, "publisher" : "Sage Publications", "title" : "Research design: Qualitative, quantitative, and mixed methods approaches", "type" : "book", "volume" : "4th" }, "uris" : [ "http://www.mendeley.com/documents/?uuid=653f5836-fa39-4a4e-9140-907f5542abde" ] } ], "mendeley" : { "formattedCitation" : "[86]", "plainTextFormattedCitation" : "[86]", "previouslyFormattedCitation" : "[86]" }, "properties" : { "noteIndex" : 0 }, "schema" : "https://github.com/citation-style-language/schema/raw/master/csl-citation.json" }</w:instrText>
      </w:r>
      <w:r w:rsidR="00663FEA" w:rsidRPr="00B27957">
        <w:fldChar w:fldCharType="separate"/>
      </w:r>
      <w:r w:rsidR="00E47692" w:rsidRPr="00B27957">
        <w:rPr>
          <w:noProof/>
        </w:rPr>
        <w:t>[86]</w:t>
      </w:r>
      <w:r w:rsidR="00663FEA" w:rsidRPr="00B27957">
        <w:fldChar w:fldCharType="end"/>
      </w:r>
      <w:r w:rsidR="00F34FD4" w:rsidRPr="00B27957">
        <w:t>. Van Manen</w:t>
      </w:r>
      <w:r w:rsidR="000C30AB" w:rsidRPr="00B27957">
        <w:t xml:space="preserve"> </w:t>
      </w:r>
      <w:r w:rsidR="000C30AB" w:rsidRPr="00B27957">
        <w:fldChar w:fldCharType="begin" w:fldLock="1"/>
      </w:r>
      <w:r w:rsidR="00041A16" w:rsidRPr="00B27957">
        <w:instrText>ADDIN CSL_CITATION { "citationItems" : [ { "id" : "ITEM-1", "itemData" : { "ISBN" : "0791404250", "author" : [ { "dropping-particle" : "", "family" : "Manen", "given" : "Max", "non-dropping-particle" : "Van", "parse-names" : false, "suffix" : "" } ], "id" : "ITEM-1", "issued" : { "date-parts" : [ [ "1990" ] ] }, "publisher" : "Suny Press", "title" : "Researching lived experience: Human science for an action sensitive pedagogy", "type" : "book" }, "uris" : [ "http://www.mendeley.com/documents/?uuid=8d8cb6ab-eb3d-46d4-ac33-34074d5bc1e0" ] } ], "mendeley" : { "formattedCitation" : "[87]", "plainTextFormattedCitation" : "[87]", "previouslyFormattedCitation" : "[87]" }, "properties" : { "noteIndex" : 0 }, "schema" : "https://github.com/citation-style-language/schema/raw/master/csl-citation.json" }</w:instrText>
      </w:r>
      <w:r w:rsidR="000C30AB" w:rsidRPr="00B27957">
        <w:fldChar w:fldCharType="separate"/>
      </w:r>
      <w:r w:rsidR="00E47692" w:rsidRPr="00B27957">
        <w:rPr>
          <w:noProof/>
        </w:rPr>
        <w:t>[87]</w:t>
      </w:r>
      <w:r w:rsidR="000C30AB" w:rsidRPr="00B27957">
        <w:fldChar w:fldCharType="end"/>
      </w:r>
      <w:r w:rsidR="00F34FD4" w:rsidRPr="00B27957">
        <w:t xml:space="preserve"> highlighted that phenomenology is carried out when researcher </w:t>
      </w:r>
      <w:r w:rsidR="00F34FD4" w:rsidRPr="00B27957">
        <w:lastRenderedPageBreak/>
        <w:t>is in active correspondence with the participants</w:t>
      </w:r>
      <w:r w:rsidR="000C30AB" w:rsidRPr="00B27957">
        <w:t xml:space="preserve"> </w:t>
      </w:r>
      <w:r w:rsidR="000C30AB" w:rsidRPr="00B27957">
        <w:fldChar w:fldCharType="begin" w:fldLock="1"/>
      </w:r>
      <w:r w:rsidR="00041A16" w:rsidRPr="00B27957">
        <w:instrText>ADDIN CSL_CITATION { "citationItems" : [ { "id" : "ITEM-1", "itemData" : { "author" : [ { "dropping-particle" : "", "family" : "Holloway", "given" : "I", "non-dropping-particle" : "", "parse-names" : false, "suffix" : "" }, { "dropping-particle" : "", "family" : "Wheeler", "given" : "S", "non-dropping-particle" : "", "parse-names" : false, "suffix" : "" } ], "id" : "ITEM-1", "issued" : { "date-parts" : [ [ "1996" ] ] }, "publisher" : "Blackwell Science", "publisher-place" : "Oxford", "title" : "Qualitative research for nurses", "type" : "book" }, "uris" : [ "http://www.mendeley.com/documents/?uuid=3e272047-61b5-4e73-8f1b-63006ceb2d4a" ] } ], "mendeley" : { "formattedCitation" : "[88]", "plainTextFormattedCitation" : "[88]", "previouslyFormattedCitation" : "[88]" }, "properties" : { "noteIndex" : 0 }, "schema" : "https://github.com/citation-style-language/schema/raw/master/csl-citation.json" }</w:instrText>
      </w:r>
      <w:r w:rsidR="000C30AB" w:rsidRPr="00B27957">
        <w:fldChar w:fldCharType="separate"/>
      </w:r>
      <w:r w:rsidR="00E47692" w:rsidRPr="00B27957">
        <w:rPr>
          <w:noProof/>
        </w:rPr>
        <w:t>[88]</w:t>
      </w:r>
      <w:r w:rsidR="000C30AB" w:rsidRPr="00B27957">
        <w:fldChar w:fldCharType="end"/>
      </w:r>
      <w:r w:rsidR="00F34FD4" w:rsidRPr="00B27957">
        <w:t xml:space="preserve"> and becomes interested in the stories of others. The researcher therefore sets aside previous experience to obtain fresh perspectives about the phenomenon under investigation. </w:t>
      </w:r>
      <w:r w:rsidR="005107A3" w:rsidRPr="00B27957">
        <w:t xml:space="preserve">It is on this basis that phenomenology was chosen among other research methodologies to examine detailed and deeper understanding of the criteria that could be used to assess the performances of existing CDEW management tools based on expert experiences. </w:t>
      </w:r>
      <w:r w:rsidR="006539DF" w:rsidRPr="00B27957">
        <w:t xml:space="preserve">The phenomenological </w:t>
      </w:r>
      <w:r w:rsidR="00780919" w:rsidRPr="00B27957">
        <w:t>study involv</w:t>
      </w:r>
      <w:r w:rsidR="006539DF" w:rsidRPr="00B27957">
        <w:t>es</w:t>
      </w:r>
      <w:r w:rsidR="00780919" w:rsidRPr="00B27957">
        <w:t xml:space="preserve"> Focus Group Interviews (FGI</w:t>
      </w:r>
      <w:r w:rsidR="005D07BD" w:rsidRPr="00B27957">
        <w:t>s</w:t>
      </w:r>
      <w:r w:rsidR="00780919" w:rsidRPr="00B27957">
        <w:t xml:space="preserve">) with professionals within the top UK construction industry </w:t>
      </w:r>
      <w:r w:rsidR="005D07BD" w:rsidRPr="00B27957">
        <w:t xml:space="preserve">to </w:t>
      </w:r>
      <w:r w:rsidR="006539DF" w:rsidRPr="00B27957">
        <w:t>determine a</w:t>
      </w:r>
      <w:r w:rsidR="00780919" w:rsidRPr="00B27957">
        <w:t xml:space="preserve"> comprehensive list of evaluation criteria. Thereafter, the identified evaluation criteria were used to develop a holistic BIM framework for construction waste management. </w:t>
      </w:r>
      <w:r w:rsidR="00D5396B" w:rsidRPr="00B27957">
        <w:t>These are discussed in the following sections.</w:t>
      </w:r>
    </w:p>
    <w:p w14:paraId="5A5C5B17" w14:textId="77777777" w:rsidR="00585884" w:rsidRPr="00B27957" w:rsidRDefault="00585884" w:rsidP="002D451C">
      <w:pPr>
        <w:pStyle w:val="Heading2"/>
        <w:spacing w:line="360" w:lineRule="auto"/>
      </w:pPr>
      <w:r w:rsidRPr="00B27957">
        <w:t>Focus Group Interviews</w:t>
      </w:r>
      <w:r w:rsidR="00372FD0" w:rsidRPr="00B27957">
        <w:t xml:space="preserve"> (FGIs)</w:t>
      </w:r>
    </w:p>
    <w:p w14:paraId="5A5C5B18" w14:textId="77777777" w:rsidR="009071C5" w:rsidRPr="00B27957" w:rsidRDefault="00EB62B0" w:rsidP="002D451C">
      <w:pPr>
        <w:ind w:right="-188"/>
        <w:rPr>
          <w:highlight w:val="yellow"/>
        </w:rPr>
      </w:pPr>
      <w:r w:rsidRPr="00B27957">
        <w:t xml:space="preserve">To ensure stakeholders participation in the determination of evaluative criteria for CDEW management tools, the study adopted qualitative Focus Group Interviews (FGIs). </w:t>
      </w:r>
      <w:r w:rsidR="009F5554" w:rsidRPr="00B27957">
        <w:t>FGIs provide</w:t>
      </w:r>
      <w:r w:rsidR="00585884" w:rsidRPr="00B27957">
        <w:t xml:space="preserve"> the </w:t>
      </w:r>
      <w:r w:rsidR="009071C5" w:rsidRPr="00B27957">
        <w:t>avenue to bring together</w:t>
      </w:r>
      <w:r w:rsidR="00585884" w:rsidRPr="00B27957">
        <w:t xml:space="preserve"> </w:t>
      </w:r>
      <w:r w:rsidR="009071C5" w:rsidRPr="00B27957">
        <w:t xml:space="preserve">real-life construction </w:t>
      </w:r>
      <w:r w:rsidR="00585884" w:rsidRPr="00B27957">
        <w:t xml:space="preserve">project team participants with the aim of discussing different ways by </w:t>
      </w:r>
      <w:r w:rsidR="009071C5" w:rsidRPr="00B27957">
        <w:t xml:space="preserve">which </w:t>
      </w:r>
      <w:r w:rsidR="00585884" w:rsidRPr="00B27957">
        <w:t>construction waste</w:t>
      </w:r>
      <w:r w:rsidR="009071C5" w:rsidRPr="00B27957">
        <w:t xml:space="preserve"> related issues are addressed</w:t>
      </w:r>
      <w:r w:rsidR="00585884" w:rsidRPr="00B27957">
        <w:t xml:space="preserve">. </w:t>
      </w:r>
      <w:r w:rsidR="005741C8" w:rsidRPr="00B27957">
        <w:t xml:space="preserve">FGIs was chosen for </w:t>
      </w:r>
      <w:r w:rsidR="009071C5" w:rsidRPr="00B27957">
        <w:t xml:space="preserve"> individual interviews with participants, since it allows participants to express their personal opinions based on their experiences and allows </w:t>
      </w:r>
      <w:r w:rsidR="005741C8" w:rsidRPr="00B27957">
        <w:t>them</w:t>
      </w:r>
      <w:r w:rsidR="009071C5" w:rsidRPr="00B27957">
        <w:t xml:space="preserve"> to build on responses by others. Thus, </w:t>
      </w:r>
      <w:r w:rsidR="008B2B47" w:rsidRPr="00B27957">
        <w:t xml:space="preserve">helping to provide deeper insights into a wide range of perspectives within a short period of time and confirming group thinking and shared </w:t>
      </w:r>
      <w:r w:rsidR="005741C8" w:rsidRPr="00B27957">
        <w:t>beliefs</w:t>
      </w:r>
      <w:r w:rsidR="008B2B47" w:rsidRPr="00B27957">
        <w:t>.</w:t>
      </w:r>
    </w:p>
    <w:p w14:paraId="5A5C5B19" w14:textId="77777777" w:rsidR="009071C5" w:rsidRPr="00B27957" w:rsidRDefault="00372FD0" w:rsidP="002D451C">
      <w:pPr>
        <w:ind w:right="-188"/>
      </w:pPr>
      <w:r w:rsidRPr="00B27957">
        <w:t xml:space="preserve">After a thorough review of extant literature, 27 evaluation criteria that could be used to assess the performance of existing CDEW management tools were identified. Accordingly, FGIs were conducted to verify these evaluation criteria and to </w:t>
      </w:r>
      <w:r w:rsidR="009071C5" w:rsidRPr="00B27957">
        <w:t xml:space="preserve">provide a wide access to a range of evaluation criteria </w:t>
      </w:r>
      <w:r w:rsidR="00585884" w:rsidRPr="00B27957">
        <w:t xml:space="preserve">beyond </w:t>
      </w:r>
      <w:r w:rsidR="009071C5" w:rsidRPr="00B27957">
        <w:t>those i</w:t>
      </w:r>
      <w:r w:rsidR="00585884" w:rsidRPr="00B27957">
        <w:t>dentified in the literature.</w:t>
      </w:r>
      <w:r w:rsidR="00D641E2" w:rsidRPr="00B27957">
        <w:t xml:space="preserve"> </w:t>
      </w:r>
      <w:r w:rsidR="003E0FB3" w:rsidRPr="00B27957">
        <w:t xml:space="preserve">In addition, the FGIs were conducted to </w:t>
      </w:r>
      <w:r w:rsidRPr="00B27957">
        <w:t>provide a forum to discuss t</w:t>
      </w:r>
      <w:r w:rsidR="00585884" w:rsidRPr="00B27957">
        <w:t>he validity and</w:t>
      </w:r>
      <w:r w:rsidR="009071C5" w:rsidRPr="00B27957">
        <w:t xml:space="preserve"> applicability of the criteria</w:t>
      </w:r>
      <w:r w:rsidR="00585884" w:rsidRPr="00B27957">
        <w:t xml:space="preserve"> before been used to develop a </w:t>
      </w:r>
      <w:r w:rsidR="00FA3DEC" w:rsidRPr="00B27957">
        <w:t xml:space="preserve">holistic BIM </w:t>
      </w:r>
      <w:r w:rsidR="00585884" w:rsidRPr="00B27957">
        <w:t>framework for waste management. The FGIs would also help to identify the perception and expectations of BIM and industry needs of construction waste management tools, and to understand the role of BIM-based technologies in the adoption and implementation of construction waste management strategies and tools.</w:t>
      </w:r>
      <w:r w:rsidR="009071C5" w:rsidRPr="00B27957">
        <w:t xml:space="preserve"> </w:t>
      </w:r>
      <w:r w:rsidR="001A020A" w:rsidRPr="00B27957">
        <w:t xml:space="preserve">The FGIs were proactively moderated by the research team to maintain openness and </w:t>
      </w:r>
      <w:r w:rsidR="00825B50" w:rsidRPr="00B27957">
        <w:t>contributions from every member of each FGI.</w:t>
      </w:r>
    </w:p>
    <w:p w14:paraId="5A5C5B1A" w14:textId="77777777" w:rsidR="002D418B" w:rsidRDefault="00990E32" w:rsidP="00C40AF2">
      <w:r w:rsidRPr="00B27957">
        <w:lastRenderedPageBreak/>
        <w:t>Mays and Pope</w:t>
      </w:r>
      <w:r w:rsidR="000C30AB" w:rsidRPr="00B27957">
        <w:t xml:space="preserve"> </w:t>
      </w:r>
      <w:r w:rsidR="000C30AB" w:rsidRPr="00B27957">
        <w:fldChar w:fldCharType="begin" w:fldLock="1"/>
      </w:r>
      <w:r w:rsidR="00041A16" w:rsidRPr="00B27957">
        <w:instrText>ADDIN CSL_CITATION { "citationItems" : [ { "id" : "ITEM-1", "itemData" : { "ISSN" : "0959-8138", "author" : [ { "dropping-particle" : "", "family" : "Mays", "given" : "Nicholas", "non-dropping-particle" : "", "parse-names" : false, "suffix" : "" }, { "dropping-particle" : "", "family" : "Pope", "given" : "Catherine", "non-dropping-particle" : "", "parse-names" : false, "suffix" : "" } ], "container-title" : "Bmj", "id" : "ITEM-1", "issue" : "6997", "issued" : { "date-parts" : [ [ "1995" ] ] }, "page" : "109-112", "publisher" : "BMJ Publishing Group Ltd", "title" : "Qualitative research: rigour and qualitative research", "type" : "article-journal", "volume" : "311" }, "uris" : [ "http://www.mendeley.com/documents/?uuid=9254e3f2-9508-4071-a64f-f4d10f439f15" ] } ], "mendeley" : { "formattedCitation" : "[89]", "plainTextFormattedCitation" : "[89]", "previouslyFormattedCitation" : "[89]" }, "properties" : { "noteIndex" : 0 }, "schema" : "https://github.com/citation-style-language/schema/raw/master/csl-citation.json" }</w:instrText>
      </w:r>
      <w:r w:rsidR="000C30AB" w:rsidRPr="00B27957">
        <w:fldChar w:fldCharType="separate"/>
      </w:r>
      <w:r w:rsidR="00E47692" w:rsidRPr="00B27957">
        <w:rPr>
          <w:noProof/>
        </w:rPr>
        <w:t>[89]</w:t>
      </w:r>
      <w:r w:rsidR="000C30AB" w:rsidRPr="00B27957">
        <w:fldChar w:fldCharType="end"/>
      </w:r>
      <w:r w:rsidR="00855551" w:rsidRPr="00B27957">
        <w:t xml:space="preserve"> noted that </w:t>
      </w:r>
      <w:r w:rsidRPr="00B27957">
        <w:t>statistical representative</w:t>
      </w:r>
      <w:r w:rsidR="00855551" w:rsidRPr="00B27957">
        <w:t>ness</w:t>
      </w:r>
      <w:r w:rsidRPr="00B27957">
        <w:t xml:space="preserve"> is not the main requirement when the focus of a study is to understand a social process. As such, the purpose of a focus group research is not to establish a representative sample drawn from a population but rather to identify specific groups of people who possess characteristics and experience of the phenomenon being studied</w:t>
      </w:r>
      <w:r w:rsidR="008276EC" w:rsidRPr="00B27957">
        <w:t xml:space="preserve"> </w:t>
      </w:r>
      <w:r w:rsidR="008276EC" w:rsidRPr="00B27957">
        <w:fldChar w:fldCharType="begin" w:fldLock="1"/>
      </w:r>
      <w:r w:rsidR="00041A16" w:rsidRPr="00B27957">
        <w:instrText>ADDIN CSL_CITATION { "citationItems" : [ { "id" : "ITEM-1", "itemData" : { "ISBN" : "1452216428", "author" : [ { "dropping-particle" : "", "family" : "Fern", "given" : "Edward F", "non-dropping-particle" : "", "parse-names" : false, "suffix" : "" } ], "id" : "ITEM-1", "issued" : { "date-parts" : [ [ "2001" ] ] }, "publisher" : "Sage publications", "publisher-place" : "California", "title" : "Advanced focus group research", "type" : "book" }, "uris" : [ "http://www.mendeley.com/documents/?uuid=53571625-286e-4a6c-a65a-6550f65bd929" ] } ], "mendeley" : { "formattedCitation" : "[90]", "plainTextFormattedCitation" : "[90]", "previouslyFormattedCitation" : "[90]" }, "properties" : { "noteIndex" : 0 }, "schema" : "https://github.com/citation-style-language/schema/raw/master/csl-citation.json" }</w:instrText>
      </w:r>
      <w:r w:rsidR="008276EC" w:rsidRPr="00B27957">
        <w:fldChar w:fldCharType="separate"/>
      </w:r>
      <w:r w:rsidR="00E47692" w:rsidRPr="00B27957">
        <w:rPr>
          <w:noProof/>
        </w:rPr>
        <w:t>[90]</w:t>
      </w:r>
      <w:r w:rsidR="008276EC" w:rsidRPr="00B27957">
        <w:fldChar w:fldCharType="end"/>
      </w:r>
      <w:r w:rsidRPr="00B27957">
        <w:t>.</w:t>
      </w:r>
      <w:r w:rsidR="00855551" w:rsidRPr="00B27957">
        <w:t xml:space="preserve"> </w:t>
      </w:r>
      <w:r w:rsidR="00B2206E" w:rsidRPr="00B27957">
        <w:t>Accordingly, t</w:t>
      </w:r>
      <w:r w:rsidR="00937FD7" w:rsidRPr="00B27957">
        <w:t>his study</w:t>
      </w:r>
      <w:r w:rsidR="00B2206E" w:rsidRPr="00B27957">
        <w:t xml:space="preserve"> </w:t>
      </w:r>
      <w:r w:rsidR="00937FD7" w:rsidRPr="00B27957">
        <w:t xml:space="preserve">employs a </w:t>
      </w:r>
      <w:r w:rsidR="00585884" w:rsidRPr="00B27957">
        <w:t>critical sampling</w:t>
      </w:r>
      <w:r w:rsidR="00937FD7" w:rsidRPr="00B27957">
        <w:t xml:space="preserve"> approach where participants were chosen based on predefined criteria in order to ensure a deeper understanding of the phenomenon</w:t>
      </w:r>
      <w:r w:rsidR="006E2E2C" w:rsidRPr="00B27957">
        <w:t xml:space="preserve"> </w:t>
      </w:r>
      <w:r w:rsidR="006E2E2C" w:rsidRPr="00B27957">
        <w:fldChar w:fldCharType="begin" w:fldLock="1"/>
      </w:r>
      <w:r w:rsidR="00041A16" w:rsidRPr="00B27957">
        <w:instrText>ADDIN CSL_CITATION { "citationItems" : [ { "id" : "ITEM-1", "itemData" : { "DOI" : "10.1111/1467-9299.00177", "ISBN" : "0761901442", "ISSN" : "10497323", "PMID" : "4014761", "abstract" : "Rodgers reviews \"Qualitative Inquiry and Research Design: Choosing Among Five Traditions\" by J. W. Creswell.", "author" : [ { "dropping-particle" : "", "family" : "Creswell", "given" : "John W", "non-dropping-particle" : "", "parse-names" : false, "suffix" : "" } ], "edition" : "3rd", "id" : "ITEM-1", "issued" : { "date-parts" : [ [ "2013" ] ] }, "publisher" : "Sage Publications", "publisher-place" : "London", "title" : "Qualitative inquiry and research design: Choosing among five approaches", "type" : "book" }, "uris" : [ "http://www.mendeley.com/documents/?uuid=013c256c-e8df-43e0-a7c3-34d44772ed0b" ] } ], "mendeley" : { "formattedCitation" : "[91]", "plainTextFormattedCitation" : "[91]", "previouslyFormattedCitation" : "[91]" }, "properties" : { "noteIndex" : 0 }, "schema" : "https://github.com/citation-style-language/schema/raw/master/csl-citation.json" }</w:instrText>
      </w:r>
      <w:r w:rsidR="006E2E2C" w:rsidRPr="00B27957">
        <w:fldChar w:fldCharType="separate"/>
      </w:r>
      <w:r w:rsidR="00E47692" w:rsidRPr="00B27957">
        <w:rPr>
          <w:noProof/>
        </w:rPr>
        <w:t>[91]</w:t>
      </w:r>
      <w:r w:rsidR="006E2E2C" w:rsidRPr="00B27957">
        <w:fldChar w:fldCharType="end"/>
      </w:r>
      <w:r w:rsidR="00B5742B" w:rsidRPr="00B27957">
        <w:t xml:space="preserve">. Enforcing these criteria on </w:t>
      </w:r>
      <w:r w:rsidR="00EE315A" w:rsidRPr="00B27957">
        <w:t xml:space="preserve">the </w:t>
      </w:r>
      <w:r w:rsidR="00B5742B" w:rsidRPr="00B27957">
        <w:t>selection</w:t>
      </w:r>
      <w:r w:rsidR="00EE315A" w:rsidRPr="00B27957">
        <w:t xml:space="preserve"> of participants</w:t>
      </w:r>
      <w:r w:rsidR="00B5742B" w:rsidRPr="00B27957">
        <w:t xml:space="preserve"> ensure</w:t>
      </w:r>
      <w:r w:rsidR="00937FD7" w:rsidRPr="00B27957">
        <w:t>s</w:t>
      </w:r>
      <w:r w:rsidR="00B5742B" w:rsidRPr="00B27957">
        <w:t xml:space="preserve"> that </w:t>
      </w:r>
      <w:r w:rsidR="004079ED" w:rsidRPr="00B27957">
        <w:t>those with the right experiences are chosen to provide a logical generalisation of experiences.</w:t>
      </w:r>
      <w:r w:rsidR="00585884" w:rsidRPr="00B27957">
        <w:t xml:space="preserve"> </w:t>
      </w:r>
      <w:r w:rsidR="00C40AF2" w:rsidRPr="00B27957">
        <w:t>Critical sampling method is a purposive approach to selecting a number of important case</w:t>
      </w:r>
      <w:r w:rsidR="00937FD7" w:rsidRPr="00B27957">
        <w:t xml:space="preserve">s in a phenomenological study. </w:t>
      </w:r>
      <w:r w:rsidR="008276EC" w:rsidRPr="00B27957">
        <w:t xml:space="preserve">According to Creswell </w:t>
      </w:r>
      <w:r w:rsidR="008276EC" w:rsidRPr="00B27957">
        <w:fldChar w:fldCharType="begin" w:fldLock="1"/>
      </w:r>
      <w:r w:rsidR="00041A16" w:rsidRPr="00B27957">
        <w:instrText>ADDIN CSL_CITATION { "citationItems" : [ { "id" : "ITEM-1", "itemData" : { "author" : [ { "dropping-particle" : "", "family" : "Creswell", "given" : "John W", "non-dropping-particle" : "", "parse-names" : false, "suffix" : "" } ], "id" : "ITEM-1", "issued" : { "date-parts" : [ [ "2014" ] ] }, "publisher" : "Sage Publications", "title" : "Research design: Qualitative, quantitative, and mixed methods approaches", "type" : "book", "volume" : "4th" }, "uris" : [ "http://www.mendeley.com/documents/?uuid=653f5836-fa39-4a4e-9140-907f5542abde" ] } ], "mendeley" : { "formattedCitation" : "[86]", "plainTextFormattedCitation" : "[86]", "previouslyFormattedCitation" : "[86]" }, "properties" : { "noteIndex" : 0 }, "schema" : "https://github.com/citation-style-language/schema/raw/master/csl-citation.json" }</w:instrText>
      </w:r>
      <w:r w:rsidR="008276EC" w:rsidRPr="00B27957">
        <w:fldChar w:fldCharType="separate"/>
      </w:r>
      <w:r w:rsidR="00E47692" w:rsidRPr="00B27957">
        <w:rPr>
          <w:noProof/>
        </w:rPr>
        <w:t>[86]</w:t>
      </w:r>
      <w:r w:rsidR="008276EC" w:rsidRPr="00B27957">
        <w:fldChar w:fldCharType="end"/>
      </w:r>
      <w:r w:rsidR="00C40AF2" w:rsidRPr="00B27957">
        <w:t xml:space="preserve">, </w:t>
      </w:r>
      <w:r w:rsidR="00937FD7" w:rsidRPr="00B27957">
        <w:t>using a critical sampling in a phenomenological study</w:t>
      </w:r>
      <w:r w:rsidR="00C40AF2" w:rsidRPr="00B27957">
        <w:t xml:space="preserve"> helps researchers to drive genuine understanding of a phenomenon and to isolate common meanings from personal experiences. This provides in-depth exploration of a phenomenon based on a wide range of perspectives within a short period of time</w:t>
      </w:r>
      <w:r w:rsidR="008276EC" w:rsidRPr="00B27957">
        <w:t xml:space="preserve"> </w:t>
      </w:r>
      <w:r w:rsidR="008276EC" w:rsidRPr="00B27957">
        <w:fldChar w:fldCharType="begin" w:fldLock="1"/>
      </w:r>
      <w:r w:rsidR="00041A16" w:rsidRPr="00B27957">
        <w:instrText>ADDIN CSL_CITATION { "citationItems" : [ { "id" : "ITEM-1", "itemData" : { "ISBN" : "1847873375", "ISSN" : "07619487", "abstract" : "This fully revised and expanded edition of Doing Research in the Real World introduces readers to all the essential aspects of the research process and will be an essential guide to any student on a research methods course. David Gray's clear and accessible introduction starts by setting out best approaches to the design of appropriate research tools, and leads the reader in to issues of data collection, analysis and writing up. Practically focused throughout, this book encourages the reader to develop an awareness of the real nature of research, and the many means by which data can be collected, validated and interpreted. Gray's book will help students with the full research process and covers: How to select appropriate projects and research questionsHow to decide on the most effective research design strategiesHow to select and use appropriate data and literature sources How to choose and implement methods of data collectionHow to analyse and present data in a coherent and effective mannerThis new edition provides five new chapters on: Research Ethics Searching, Reviewing and Using the LiteratureResearch Design using Qualitative Methods Mixed Methods research designs, Planning presentations In addition a wide variety of case studies and activities and new practical 'Top Tips' for the discerning researcher have been incorporated. Written in a lively and accessible way Doing Research in the Real World can be used as a set text on an introductory methods course and can be used as an essential resource for students and researchers completing research projects across the Social Sciences, Education and Business Studies.", "author" : [ { "dropping-particle" : "", "family" : "Gray", "given" : "David E", "non-dropping-particle" : "", "parse-names" : false, "suffix" : "" } ], "container-title" : "World", "id" : "ITEM-1", "issue" : "2004", "issued" : { "date-parts" : [ [ "2009" ] ] }, "number-of-pages" : "604", "publisher" : "Sage Publications Ltd", "publisher-place" : "London", "title" : "Doing Research in the Real World", "type" : "book", "volume" : "2nd" }, "uris" : [ "http://www.mendeley.com/documents/?uuid=977bf361-6f08-47ac-bffe-c0f7f3ccd0b8" ] } ], "mendeley" : { "formattedCitation" : "[92]", "plainTextFormattedCitation" : "[92]", "previouslyFormattedCitation" : "[92]" }, "properties" : { "noteIndex" : 0 }, "schema" : "https://github.com/citation-style-language/schema/raw/master/csl-citation.json" }</w:instrText>
      </w:r>
      <w:r w:rsidR="008276EC" w:rsidRPr="00B27957">
        <w:fldChar w:fldCharType="separate"/>
      </w:r>
      <w:r w:rsidR="00E47692" w:rsidRPr="00B27957">
        <w:rPr>
          <w:noProof/>
        </w:rPr>
        <w:t>[92]</w:t>
      </w:r>
      <w:r w:rsidR="008276EC" w:rsidRPr="00B27957">
        <w:fldChar w:fldCharType="end"/>
      </w:r>
      <w:r w:rsidR="00C40AF2" w:rsidRPr="00B27957">
        <w:t>. This group in critical sampling is usually small but produces the most important information</w:t>
      </w:r>
      <w:r w:rsidR="00D01727" w:rsidRPr="00B27957">
        <w:t xml:space="preserve"> </w:t>
      </w:r>
      <w:r w:rsidR="00D01727" w:rsidRPr="00B27957">
        <w:fldChar w:fldCharType="begin" w:fldLock="1"/>
      </w:r>
      <w:r w:rsidR="00041A16" w:rsidRPr="00B27957">
        <w:instrText>ADDIN CSL_CITATION { "citationItems" : [ { "id" : "ITEM-1", "itemData" : { "author" : [ { "dropping-particle" : "", "family" : "Patton", "given" : "Michael Quinn", "non-dropping-particle" : "", "parse-names" : false, "suffix" : "" } ], "id" : "ITEM-1", "issued" : { "date-parts" : [ [ "2002" ] ] }, "publisher" : "SAGE Publications, Thousand Oaks", "publisher-place" : "California, USA", "title" : "Qualitative research and evaluation methods", "type" : "article" }, "uris" : [ "http://www.mendeley.com/documents/?uuid=e757972f-8de4-4445-aea8-faeecdc887c2" ] } ], "mendeley" : { "formattedCitation" : "[93]", "plainTextFormattedCitation" : "[93]", "previouslyFormattedCitation" : "[93]" }, "properties" : { "noteIndex" : 0 }, "schema" : "https://github.com/citation-style-language/schema/raw/master/csl-citation.json" }</w:instrText>
      </w:r>
      <w:r w:rsidR="00D01727" w:rsidRPr="00B27957">
        <w:fldChar w:fldCharType="separate"/>
      </w:r>
      <w:r w:rsidR="00E47692" w:rsidRPr="00B27957">
        <w:rPr>
          <w:noProof/>
        </w:rPr>
        <w:t>[93]</w:t>
      </w:r>
      <w:r w:rsidR="00D01727" w:rsidRPr="00B27957">
        <w:fldChar w:fldCharType="end"/>
      </w:r>
      <w:r w:rsidR="00C40AF2" w:rsidRPr="00B27957">
        <w:t xml:space="preserve">. </w:t>
      </w:r>
    </w:p>
    <w:p w14:paraId="6E94F7B3" w14:textId="77777777" w:rsidR="00B27957" w:rsidRPr="00B27957" w:rsidRDefault="00B27957" w:rsidP="00C40AF2"/>
    <w:p w14:paraId="5A5C5B1B" w14:textId="77777777" w:rsidR="00585884" w:rsidRPr="00B27957" w:rsidRDefault="005741C8" w:rsidP="00C40AF2">
      <w:r w:rsidRPr="00B27957">
        <w:t>Accordingly</w:t>
      </w:r>
      <w:r w:rsidR="00585884" w:rsidRPr="00B27957">
        <w:t xml:space="preserve">, four FGIs were conducted with </w:t>
      </w:r>
      <w:r w:rsidR="00B607CE" w:rsidRPr="00B27957">
        <w:t>24</w:t>
      </w:r>
      <w:r w:rsidR="00585884" w:rsidRPr="00B27957">
        <w:t xml:space="preserve"> participants </w:t>
      </w:r>
      <w:r w:rsidR="004079ED" w:rsidRPr="00B27957">
        <w:t>in the following groups</w:t>
      </w:r>
      <w:r w:rsidR="00585884" w:rsidRPr="00B27957">
        <w:t xml:space="preserve">: </w:t>
      </w:r>
      <w:r w:rsidR="004079ED" w:rsidRPr="00B27957">
        <w:t>design</w:t>
      </w:r>
      <w:r w:rsidR="000701EC" w:rsidRPr="00B27957">
        <w:t>ers</w:t>
      </w:r>
      <w:r w:rsidR="00585884" w:rsidRPr="00B27957">
        <w:t xml:space="preserve">, </w:t>
      </w:r>
      <w:r w:rsidR="000701EC" w:rsidRPr="00B27957">
        <w:t xml:space="preserve">project managers, </w:t>
      </w:r>
      <w:r w:rsidR="00585884" w:rsidRPr="00B27957">
        <w:t>lean</w:t>
      </w:r>
      <w:r w:rsidR="004079ED" w:rsidRPr="00B27957">
        <w:t xml:space="preserve"> practitioners</w:t>
      </w:r>
      <w:r w:rsidR="00585884" w:rsidRPr="00B27957">
        <w:t xml:space="preserve">, and </w:t>
      </w:r>
      <w:r w:rsidR="004079ED" w:rsidRPr="00B27957">
        <w:t>material suppliers</w:t>
      </w:r>
      <w:r w:rsidR="00585884" w:rsidRPr="00B27957">
        <w:t xml:space="preserve">. </w:t>
      </w:r>
      <w:r w:rsidR="00A359AB" w:rsidRPr="00B27957">
        <w:t xml:space="preserve">Accordingly, the </w:t>
      </w:r>
      <w:r w:rsidR="00FB08A9" w:rsidRPr="00B27957">
        <w:t>selection of 24 participants was</w:t>
      </w:r>
      <w:r w:rsidR="00A359AB" w:rsidRPr="00B27957">
        <w:t xml:space="preserve"> based on </w:t>
      </w:r>
      <w:r w:rsidR="00855551" w:rsidRPr="00B27957">
        <w:t xml:space="preserve">the </w:t>
      </w:r>
      <w:r w:rsidR="00A359AB" w:rsidRPr="00B27957">
        <w:t xml:space="preserve">suggestion of </w:t>
      </w:r>
      <w:r w:rsidR="00555913" w:rsidRPr="00B27957">
        <w:t>Polkinghorne</w:t>
      </w:r>
      <w:r w:rsidR="008276EC" w:rsidRPr="00B27957">
        <w:t xml:space="preserve"> </w:t>
      </w:r>
      <w:r w:rsidR="008276EC" w:rsidRPr="00B27957">
        <w:fldChar w:fldCharType="begin" w:fldLock="1"/>
      </w:r>
      <w:r w:rsidR="00041A16" w:rsidRPr="00B27957">
        <w:instrText>ADDIN CSL_CITATION { "citationItems" : [ { "id" : "ITEM-1", "itemData" : { "ISBN" : "0306430444", "author" : [ { "dropping-particle" : "", "family" : "Polkinghorne", "given" : "Donald E", "non-dropping-particle" : "", "parse-names" : false, "suffix" : "" } ], "container-title" : "Existential-phenomenological perspectives in psychology", "id" : "ITEM-1", "issued" : { "date-parts" : [ [ "1989" ] ] }, "page" : "41-60", "publisher" : "Springer", "title" : "Phenomenological research methods", "type" : "chapter" }, "uris" : [ "http://www.mendeley.com/documents/?uuid=757241b1-b5c6-4527-aa3f-4c05e3583ef7" ] } ], "mendeley" : { "formattedCitation" : "[94]", "plainTextFormattedCitation" : "[94]", "previouslyFormattedCitation" : "[94]" }, "properties" : { "noteIndex" : 0 }, "schema" : "https://github.com/citation-style-language/schema/raw/master/csl-citation.json" }</w:instrText>
      </w:r>
      <w:r w:rsidR="008276EC" w:rsidRPr="00B27957">
        <w:fldChar w:fldCharType="separate"/>
      </w:r>
      <w:r w:rsidR="00E47692" w:rsidRPr="00B27957">
        <w:rPr>
          <w:noProof/>
        </w:rPr>
        <w:t>[94]</w:t>
      </w:r>
      <w:r w:rsidR="008276EC" w:rsidRPr="00B27957">
        <w:fldChar w:fldCharType="end"/>
      </w:r>
      <w:r w:rsidR="00555913" w:rsidRPr="00B27957">
        <w:t xml:space="preserve"> who recommended that FGI participants should not exceed 25. </w:t>
      </w:r>
      <w:r w:rsidR="00B607CE" w:rsidRPr="00B27957">
        <w:t>These groups</w:t>
      </w:r>
      <w:r w:rsidR="00585884" w:rsidRPr="00B27957">
        <w:t xml:space="preserve"> of participants were selected </w:t>
      </w:r>
      <w:r w:rsidRPr="00B27957">
        <w:t xml:space="preserve">due </w:t>
      </w:r>
      <w:r w:rsidR="00585884" w:rsidRPr="00B27957">
        <w:t xml:space="preserve">to their responsibilities in mitigating waste generation and ensuring best practices for waste management. </w:t>
      </w:r>
      <w:r w:rsidR="002D418B" w:rsidRPr="00B27957">
        <w:t xml:space="preserve">The criteria for selecting participants include </w:t>
      </w:r>
      <w:r w:rsidR="00A65951" w:rsidRPr="00B27957">
        <w:t xml:space="preserve">knowledge of CDEW management (&gt;10 years) and more than 15 year of experience the construction industry. </w:t>
      </w:r>
      <w:r w:rsidR="00B607CE" w:rsidRPr="00B27957">
        <w:t>In addition</w:t>
      </w:r>
      <w:r w:rsidR="00585884" w:rsidRPr="00B27957">
        <w:t xml:space="preserve">, the participants were chosen </w:t>
      </w:r>
      <w:r w:rsidR="008B2B47" w:rsidRPr="00B27957">
        <w:t xml:space="preserve">randomly </w:t>
      </w:r>
      <w:r w:rsidR="00585884" w:rsidRPr="00B27957">
        <w:t xml:space="preserve">from </w:t>
      </w:r>
      <w:r w:rsidR="008B2B47" w:rsidRPr="00B27957">
        <w:t xml:space="preserve">UK </w:t>
      </w:r>
      <w:r w:rsidR="00585884" w:rsidRPr="00B27957">
        <w:t xml:space="preserve">construction companies </w:t>
      </w:r>
      <w:r w:rsidR="00B607CE" w:rsidRPr="00B27957">
        <w:t xml:space="preserve">that </w:t>
      </w:r>
      <w:r w:rsidR="00585884" w:rsidRPr="00B27957">
        <w:t>have completely or partially incorporated BIM into all their activities’ stream.</w:t>
      </w:r>
      <w:r w:rsidR="002D418B" w:rsidRPr="00B27957">
        <w:t xml:space="preserve"> The distribution of participants is as shown in Table 1.</w:t>
      </w:r>
    </w:p>
    <w:tbl>
      <w:tblPr>
        <w:tblpPr w:leftFromText="180" w:rightFromText="180" w:horzAnchor="margin" w:tblpY="900"/>
        <w:tblW w:w="0" w:type="auto"/>
        <w:tblBorders>
          <w:top w:val="single" w:sz="4" w:space="0" w:color="7F7F7F"/>
          <w:bottom w:val="single" w:sz="4" w:space="0" w:color="7F7F7F"/>
        </w:tblBorders>
        <w:tblLayout w:type="fixed"/>
        <w:tblLook w:val="04A0" w:firstRow="1" w:lastRow="0" w:firstColumn="1" w:lastColumn="0" w:noHBand="0" w:noVBand="1"/>
      </w:tblPr>
      <w:tblGrid>
        <w:gridCol w:w="959"/>
        <w:gridCol w:w="2410"/>
        <w:gridCol w:w="4394"/>
        <w:gridCol w:w="1134"/>
      </w:tblGrid>
      <w:tr w:rsidR="00B27957" w:rsidRPr="00ED4A9A" w14:paraId="19DED66C" w14:textId="77777777" w:rsidTr="006B7980">
        <w:trPr>
          <w:trHeight w:val="246"/>
        </w:trPr>
        <w:tc>
          <w:tcPr>
            <w:tcW w:w="959" w:type="dxa"/>
            <w:tcBorders>
              <w:top w:val="single" w:sz="12" w:space="0" w:color="auto"/>
              <w:bottom w:val="single" w:sz="12" w:space="0" w:color="auto"/>
            </w:tcBorders>
            <w:shd w:val="clear" w:color="auto" w:fill="auto"/>
          </w:tcPr>
          <w:p w14:paraId="17259572" w14:textId="77777777" w:rsidR="00B27957" w:rsidRPr="00ED4A9A" w:rsidRDefault="00B27957" w:rsidP="006B7980">
            <w:pPr>
              <w:spacing w:after="0" w:line="240" w:lineRule="auto"/>
              <w:rPr>
                <w:b/>
                <w:bCs/>
              </w:rPr>
            </w:pPr>
            <w:r w:rsidRPr="00ED4A9A">
              <w:rPr>
                <w:b/>
                <w:bCs/>
              </w:rPr>
              <w:lastRenderedPageBreak/>
              <w:t>No.</w:t>
            </w:r>
          </w:p>
        </w:tc>
        <w:tc>
          <w:tcPr>
            <w:tcW w:w="2410" w:type="dxa"/>
            <w:tcBorders>
              <w:top w:val="single" w:sz="12" w:space="0" w:color="auto"/>
              <w:bottom w:val="single" w:sz="12" w:space="0" w:color="auto"/>
            </w:tcBorders>
            <w:shd w:val="clear" w:color="auto" w:fill="auto"/>
          </w:tcPr>
          <w:p w14:paraId="17E2E180" w14:textId="77777777" w:rsidR="00B27957" w:rsidRPr="00ED4A9A" w:rsidRDefault="00B27957" w:rsidP="006B7980">
            <w:pPr>
              <w:spacing w:after="0" w:line="240" w:lineRule="auto"/>
              <w:rPr>
                <w:b/>
                <w:bCs/>
              </w:rPr>
            </w:pPr>
            <w:r w:rsidRPr="00ED4A9A">
              <w:rPr>
                <w:b/>
                <w:bCs/>
              </w:rPr>
              <w:t>Team</w:t>
            </w:r>
          </w:p>
        </w:tc>
        <w:tc>
          <w:tcPr>
            <w:tcW w:w="4394" w:type="dxa"/>
            <w:tcBorders>
              <w:top w:val="single" w:sz="12" w:space="0" w:color="auto"/>
              <w:bottom w:val="single" w:sz="12" w:space="0" w:color="auto"/>
            </w:tcBorders>
            <w:shd w:val="clear" w:color="auto" w:fill="auto"/>
          </w:tcPr>
          <w:p w14:paraId="75F1AFFB" w14:textId="77777777" w:rsidR="00B27957" w:rsidRPr="00ED4A9A" w:rsidRDefault="00B27957" w:rsidP="006B7980">
            <w:pPr>
              <w:spacing w:after="0" w:line="240" w:lineRule="auto"/>
              <w:rPr>
                <w:b/>
                <w:bCs/>
              </w:rPr>
            </w:pPr>
            <w:r w:rsidRPr="00ED4A9A">
              <w:rPr>
                <w:b/>
                <w:bCs/>
              </w:rPr>
              <w:t>Expectations/Themes</w:t>
            </w:r>
          </w:p>
        </w:tc>
        <w:tc>
          <w:tcPr>
            <w:tcW w:w="1134" w:type="dxa"/>
            <w:tcBorders>
              <w:top w:val="single" w:sz="12" w:space="0" w:color="auto"/>
              <w:bottom w:val="single" w:sz="12" w:space="0" w:color="auto"/>
            </w:tcBorders>
            <w:shd w:val="clear" w:color="auto" w:fill="auto"/>
          </w:tcPr>
          <w:p w14:paraId="53F93122" w14:textId="77777777" w:rsidR="00B27957" w:rsidRPr="00ED4A9A" w:rsidRDefault="00B27957" w:rsidP="006B7980">
            <w:pPr>
              <w:spacing w:after="0" w:line="240" w:lineRule="auto"/>
              <w:rPr>
                <w:b/>
                <w:bCs/>
              </w:rPr>
            </w:pPr>
            <w:r w:rsidRPr="00ED4A9A">
              <w:rPr>
                <w:b/>
                <w:bCs/>
              </w:rPr>
              <w:t>Number</w:t>
            </w:r>
          </w:p>
        </w:tc>
      </w:tr>
      <w:tr w:rsidR="00B27957" w:rsidRPr="00ED4A9A" w14:paraId="70B1CCDE" w14:textId="77777777" w:rsidTr="006B7980">
        <w:tc>
          <w:tcPr>
            <w:tcW w:w="959" w:type="dxa"/>
            <w:tcBorders>
              <w:top w:val="single" w:sz="12" w:space="0" w:color="auto"/>
              <w:bottom w:val="single" w:sz="8" w:space="0" w:color="auto"/>
            </w:tcBorders>
            <w:shd w:val="clear" w:color="auto" w:fill="auto"/>
          </w:tcPr>
          <w:p w14:paraId="14D4A462" w14:textId="77777777" w:rsidR="00B27957" w:rsidRPr="00ED4A9A" w:rsidRDefault="00B27957" w:rsidP="006B7980">
            <w:pPr>
              <w:spacing w:after="0" w:line="240" w:lineRule="auto"/>
              <w:rPr>
                <w:b/>
                <w:bCs/>
              </w:rPr>
            </w:pPr>
            <w:r>
              <w:rPr>
                <w:b/>
                <w:bCs/>
              </w:rPr>
              <w:t>FGI-</w:t>
            </w:r>
            <w:r w:rsidRPr="00ED4A9A">
              <w:rPr>
                <w:b/>
                <w:bCs/>
              </w:rPr>
              <w:t>1</w:t>
            </w:r>
          </w:p>
        </w:tc>
        <w:tc>
          <w:tcPr>
            <w:tcW w:w="2410" w:type="dxa"/>
            <w:tcBorders>
              <w:top w:val="single" w:sz="12" w:space="0" w:color="auto"/>
              <w:bottom w:val="single" w:sz="8" w:space="0" w:color="auto"/>
            </w:tcBorders>
            <w:shd w:val="clear" w:color="auto" w:fill="auto"/>
          </w:tcPr>
          <w:p w14:paraId="3CB31174" w14:textId="77777777" w:rsidR="00B27957" w:rsidRPr="00814CFC" w:rsidRDefault="00B27957" w:rsidP="00B27957">
            <w:pPr>
              <w:numPr>
                <w:ilvl w:val="0"/>
                <w:numId w:val="36"/>
              </w:numPr>
              <w:spacing w:after="0" w:line="240" w:lineRule="auto"/>
            </w:pPr>
            <w:r w:rsidRPr="00814CFC">
              <w:t>Architects</w:t>
            </w:r>
          </w:p>
          <w:p w14:paraId="3CB15E6A" w14:textId="77777777" w:rsidR="00B27957" w:rsidRPr="00814CFC" w:rsidRDefault="00B27957" w:rsidP="00B27957">
            <w:pPr>
              <w:numPr>
                <w:ilvl w:val="0"/>
                <w:numId w:val="36"/>
              </w:numPr>
              <w:spacing w:after="0" w:line="240" w:lineRule="auto"/>
            </w:pPr>
            <w:r w:rsidRPr="00814CFC">
              <w:t>Design Engineers</w:t>
            </w:r>
          </w:p>
          <w:p w14:paraId="7B7FE916" w14:textId="77777777" w:rsidR="00B27957" w:rsidRPr="00814CFC" w:rsidRDefault="00B27957" w:rsidP="00B27957">
            <w:pPr>
              <w:numPr>
                <w:ilvl w:val="0"/>
                <w:numId w:val="36"/>
              </w:numPr>
              <w:spacing w:after="0" w:line="240" w:lineRule="auto"/>
              <w:rPr>
                <w:b/>
              </w:rPr>
            </w:pPr>
            <w:r w:rsidRPr="00814CFC">
              <w:t>Design Managers</w:t>
            </w:r>
          </w:p>
        </w:tc>
        <w:tc>
          <w:tcPr>
            <w:tcW w:w="4394" w:type="dxa"/>
            <w:tcBorders>
              <w:top w:val="single" w:sz="12" w:space="0" w:color="auto"/>
              <w:bottom w:val="single" w:sz="8" w:space="0" w:color="auto"/>
            </w:tcBorders>
            <w:shd w:val="clear" w:color="auto" w:fill="auto"/>
          </w:tcPr>
          <w:p w14:paraId="751DF65D" w14:textId="77777777" w:rsidR="00B27957" w:rsidRPr="00ED4A9A" w:rsidRDefault="00B27957" w:rsidP="00B27957">
            <w:pPr>
              <w:pStyle w:val="ListParagraph"/>
              <w:numPr>
                <w:ilvl w:val="0"/>
                <w:numId w:val="26"/>
              </w:numPr>
              <w:spacing w:after="0" w:line="240" w:lineRule="auto"/>
              <w:ind w:left="121" w:hanging="142"/>
              <w:jc w:val="left"/>
            </w:pPr>
            <w:r>
              <w:t>Roles of designers in</w:t>
            </w:r>
            <w:r w:rsidRPr="00ED4A9A">
              <w:t xml:space="preserve"> waste management. </w:t>
            </w:r>
          </w:p>
          <w:p w14:paraId="198133EA" w14:textId="77777777" w:rsidR="00B27957" w:rsidRPr="00ED4A9A" w:rsidRDefault="00B27957" w:rsidP="00B27957">
            <w:pPr>
              <w:pStyle w:val="ListParagraph"/>
              <w:numPr>
                <w:ilvl w:val="0"/>
                <w:numId w:val="26"/>
              </w:numPr>
              <w:spacing w:after="0" w:line="240" w:lineRule="auto"/>
              <w:ind w:left="121" w:hanging="142"/>
              <w:jc w:val="left"/>
            </w:pPr>
            <w:r w:rsidRPr="00ED4A9A">
              <w:t xml:space="preserve">Design </w:t>
            </w:r>
            <w:r>
              <w:t>activities</w:t>
            </w:r>
            <w:r w:rsidRPr="00ED4A9A">
              <w:t xml:space="preserve"> leading to waste.</w:t>
            </w:r>
          </w:p>
          <w:p w14:paraId="0CB161AA" w14:textId="77777777" w:rsidR="00B27957" w:rsidRPr="00ED4A9A" w:rsidRDefault="00B27957" w:rsidP="00B27957">
            <w:pPr>
              <w:pStyle w:val="ListParagraph"/>
              <w:numPr>
                <w:ilvl w:val="0"/>
                <w:numId w:val="26"/>
              </w:numPr>
              <w:spacing w:after="0" w:line="240" w:lineRule="auto"/>
              <w:ind w:left="121" w:hanging="142"/>
              <w:jc w:val="left"/>
            </w:pPr>
            <w:r w:rsidRPr="00ED4A9A">
              <w:t>Design tools for waste management.</w:t>
            </w:r>
          </w:p>
        </w:tc>
        <w:tc>
          <w:tcPr>
            <w:tcW w:w="1134" w:type="dxa"/>
            <w:tcBorders>
              <w:top w:val="single" w:sz="12" w:space="0" w:color="auto"/>
              <w:bottom w:val="single" w:sz="8" w:space="0" w:color="auto"/>
            </w:tcBorders>
            <w:shd w:val="clear" w:color="auto" w:fill="auto"/>
          </w:tcPr>
          <w:p w14:paraId="0BFC7F71" w14:textId="77777777" w:rsidR="00B27957" w:rsidRPr="00ED4A9A" w:rsidRDefault="00B27957" w:rsidP="006B7980">
            <w:pPr>
              <w:spacing w:after="0" w:line="240" w:lineRule="auto"/>
            </w:pPr>
            <w:r w:rsidRPr="00ED4A9A">
              <w:t>6</w:t>
            </w:r>
          </w:p>
        </w:tc>
      </w:tr>
      <w:tr w:rsidR="00B27957" w:rsidRPr="00ED4A9A" w14:paraId="6D67217E" w14:textId="77777777" w:rsidTr="006B7980">
        <w:tc>
          <w:tcPr>
            <w:tcW w:w="959" w:type="dxa"/>
            <w:tcBorders>
              <w:top w:val="single" w:sz="8" w:space="0" w:color="auto"/>
              <w:bottom w:val="single" w:sz="8" w:space="0" w:color="auto"/>
            </w:tcBorders>
            <w:shd w:val="clear" w:color="auto" w:fill="auto"/>
          </w:tcPr>
          <w:p w14:paraId="700D510A" w14:textId="77777777" w:rsidR="00B27957" w:rsidRPr="00ED4A9A" w:rsidRDefault="00B27957" w:rsidP="006B7980">
            <w:pPr>
              <w:spacing w:after="0" w:line="240" w:lineRule="auto"/>
              <w:rPr>
                <w:b/>
                <w:bCs/>
              </w:rPr>
            </w:pPr>
            <w:r>
              <w:rPr>
                <w:b/>
                <w:bCs/>
              </w:rPr>
              <w:t>FGI-</w:t>
            </w:r>
            <w:r w:rsidRPr="00ED4A9A">
              <w:rPr>
                <w:b/>
                <w:bCs/>
              </w:rPr>
              <w:t>2</w:t>
            </w:r>
          </w:p>
        </w:tc>
        <w:tc>
          <w:tcPr>
            <w:tcW w:w="2410" w:type="dxa"/>
            <w:tcBorders>
              <w:top w:val="single" w:sz="8" w:space="0" w:color="auto"/>
              <w:bottom w:val="single" w:sz="8" w:space="0" w:color="auto"/>
            </w:tcBorders>
            <w:shd w:val="clear" w:color="auto" w:fill="auto"/>
          </w:tcPr>
          <w:p w14:paraId="49EAD828" w14:textId="77777777" w:rsidR="00B27957" w:rsidRDefault="00B27957" w:rsidP="00B27957">
            <w:pPr>
              <w:numPr>
                <w:ilvl w:val="0"/>
                <w:numId w:val="35"/>
              </w:numPr>
              <w:spacing w:after="0" w:line="240" w:lineRule="auto"/>
            </w:pPr>
            <w:r w:rsidRPr="00931A5F">
              <w:t>Project managers</w:t>
            </w:r>
          </w:p>
          <w:p w14:paraId="5173432F" w14:textId="77777777" w:rsidR="00B27957" w:rsidRPr="00691DD6" w:rsidRDefault="00B27957" w:rsidP="00B27957">
            <w:pPr>
              <w:numPr>
                <w:ilvl w:val="0"/>
                <w:numId w:val="35"/>
              </w:numPr>
              <w:spacing w:after="0" w:line="240" w:lineRule="auto"/>
            </w:pPr>
            <w:r w:rsidRPr="00931A5F">
              <w:t>Waste managers</w:t>
            </w:r>
          </w:p>
        </w:tc>
        <w:tc>
          <w:tcPr>
            <w:tcW w:w="4394" w:type="dxa"/>
            <w:tcBorders>
              <w:top w:val="single" w:sz="8" w:space="0" w:color="auto"/>
              <w:bottom w:val="single" w:sz="8" w:space="0" w:color="auto"/>
            </w:tcBorders>
            <w:shd w:val="clear" w:color="auto" w:fill="auto"/>
          </w:tcPr>
          <w:p w14:paraId="4DE534F2" w14:textId="77777777" w:rsidR="00B27957" w:rsidRPr="00ED4A9A" w:rsidRDefault="00B27957" w:rsidP="00B27957">
            <w:pPr>
              <w:pStyle w:val="ListParagraph"/>
              <w:numPr>
                <w:ilvl w:val="0"/>
                <w:numId w:val="26"/>
              </w:numPr>
              <w:spacing w:after="0" w:line="240" w:lineRule="auto"/>
              <w:ind w:left="121" w:hanging="142"/>
              <w:jc w:val="left"/>
            </w:pPr>
            <w:r w:rsidRPr="00ED4A9A">
              <w:t xml:space="preserve">Current waste management strategies </w:t>
            </w:r>
          </w:p>
          <w:p w14:paraId="6D2CFDB4" w14:textId="77777777" w:rsidR="00B27957" w:rsidRPr="00ED4A9A" w:rsidRDefault="00B27957" w:rsidP="00B27957">
            <w:pPr>
              <w:pStyle w:val="ListParagraph"/>
              <w:numPr>
                <w:ilvl w:val="0"/>
                <w:numId w:val="26"/>
              </w:numPr>
              <w:spacing w:after="0" w:line="240" w:lineRule="auto"/>
              <w:ind w:left="121" w:hanging="142"/>
              <w:jc w:val="left"/>
            </w:pPr>
            <w:r w:rsidRPr="00ED4A9A">
              <w:t>Waste data monitoring and quantification techniques</w:t>
            </w:r>
          </w:p>
          <w:p w14:paraId="720DE1C4" w14:textId="77777777" w:rsidR="00B27957" w:rsidRPr="00ED4A9A" w:rsidRDefault="00B27957" w:rsidP="00B27957">
            <w:pPr>
              <w:pStyle w:val="ListParagraph"/>
              <w:numPr>
                <w:ilvl w:val="0"/>
                <w:numId w:val="26"/>
              </w:numPr>
              <w:spacing w:after="0" w:line="240" w:lineRule="auto"/>
              <w:ind w:left="121" w:hanging="142"/>
              <w:jc w:val="left"/>
            </w:pPr>
            <w:r w:rsidRPr="00ED4A9A">
              <w:t>Waste data segregation approaches</w:t>
            </w:r>
          </w:p>
        </w:tc>
        <w:tc>
          <w:tcPr>
            <w:tcW w:w="1134" w:type="dxa"/>
            <w:tcBorders>
              <w:top w:val="single" w:sz="8" w:space="0" w:color="auto"/>
              <w:bottom w:val="single" w:sz="8" w:space="0" w:color="auto"/>
            </w:tcBorders>
            <w:shd w:val="clear" w:color="auto" w:fill="auto"/>
          </w:tcPr>
          <w:p w14:paraId="199B1451" w14:textId="77777777" w:rsidR="00B27957" w:rsidRPr="00ED4A9A" w:rsidRDefault="00B27957" w:rsidP="006B7980">
            <w:pPr>
              <w:spacing w:after="0" w:line="240" w:lineRule="auto"/>
            </w:pPr>
            <w:r w:rsidRPr="00ED4A9A">
              <w:t>6</w:t>
            </w:r>
          </w:p>
        </w:tc>
      </w:tr>
      <w:tr w:rsidR="00B27957" w:rsidRPr="00ED4A9A" w14:paraId="0B271523" w14:textId="77777777" w:rsidTr="006B7980">
        <w:tc>
          <w:tcPr>
            <w:tcW w:w="959" w:type="dxa"/>
            <w:tcBorders>
              <w:top w:val="single" w:sz="8" w:space="0" w:color="auto"/>
              <w:bottom w:val="single" w:sz="8" w:space="0" w:color="auto"/>
            </w:tcBorders>
            <w:shd w:val="clear" w:color="auto" w:fill="auto"/>
          </w:tcPr>
          <w:p w14:paraId="287CD636" w14:textId="77777777" w:rsidR="00B27957" w:rsidRPr="00ED4A9A" w:rsidRDefault="00B27957" w:rsidP="006B7980">
            <w:pPr>
              <w:spacing w:after="0" w:line="240" w:lineRule="auto"/>
              <w:rPr>
                <w:b/>
                <w:bCs/>
              </w:rPr>
            </w:pPr>
            <w:r>
              <w:rPr>
                <w:b/>
                <w:bCs/>
              </w:rPr>
              <w:t>FGI-</w:t>
            </w:r>
            <w:r w:rsidRPr="00ED4A9A">
              <w:rPr>
                <w:b/>
                <w:bCs/>
              </w:rPr>
              <w:t>3</w:t>
            </w:r>
          </w:p>
        </w:tc>
        <w:tc>
          <w:tcPr>
            <w:tcW w:w="2410" w:type="dxa"/>
            <w:tcBorders>
              <w:top w:val="single" w:sz="8" w:space="0" w:color="auto"/>
              <w:bottom w:val="single" w:sz="8" w:space="0" w:color="auto"/>
            </w:tcBorders>
            <w:shd w:val="clear" w:color="auto" w:fill="auto"/>
          </w:tcPr>
          <w:p w14:paraId="58329DC6" w14:textId="77777777" w:rsidR="00B27957" w:rsidRPr="00931A5F" w:rsidRDefault="00B27957" w:rsidP="00B27957">
            <w:pPr>
              <w:numPr>
                <w:ilvl w:val="0"/>
                <w:numId w:val="37"/>
              </w:numPr>
              <w:spacing w:after="0" w:line="240" w:lineRule="auto"/>
              <w:ind w:left="317"/>
            </w:pPr>
            <w:r w:rsidRPr="00931A5F">
              <w:t>Lean Practitioners</w:t>
            </w:r>
          </w:p>
        </w:tc>
        <w:tc>
          <w:tcPr>
            <w:tcW w:w="4394" w:type="dxa"/>
            <w:tcBorders>
              <w:top w:val="single" w:sz="8" w:space="0" w:color="auto"/>
              <w:bottom w:val="single" w:sz="8" w:space="0" w:color="auto"/>
            </w:tcBorders>
            <w:shd w:val="clear" w:color="auto" w:fill="auto"/>
          </w:tcPr>
          <w:p w14:paraId="28DB8BB3" w14:textId="77777777" w:rsidR="00B27957" w:rsidRPr="00ED4A9A" w:rsidRDefault="00B27957" w:rsidP="00B27957">
            <w:pPr>
              <w:pStyle w:val="ListParagraph"/>
              <w:numPr>
                <w:ilvl w:val="0"/>
                <w:numId w:val="26"/>
              </w:numPr>
              <w:spacing w:after="0" w:line="240" w:lineRule="auto"/>
              <w:ind w:left="121" w:hanging="142"/>
              <w:jc w:val="left"/>
            </w:pPr>
            <w:r w:rsidRPr="00ED4A9A">
              <w:t>Waste management techniques and practices from lean thinking</w:t>
            </w:r>
          </w:p>
          <w:p w14:paraId="098B128B" w14:textId="77777777" w:rsidR="00B27957" w:rsidRPr="00ED4A9A" w:rsidRDefault="00B27957" w:rsidP="00B27957">
            <w:pPr>
              <w:pStyle w:val="ListParagraph"/>
              <w:numPr>
                <w:ilvl w:val="0"/>
                <w:numId w:val="26"/>
              </w:numPr>
              <w:spacing w:after="0" w:line="240" w:lineRule="auto"/>
              <w:ind w:left="121" w:hanging="142"/>
              <w:jc w:val="left"/>
            </w:pPr>
            <w:r w:rsidRPr="00ED4A9A">
              <w:t>Role of design in waste management</w:t>
            </w:r>
          </w:p>
        </w:tc>
        <w:tc>
          <w:tcPr>
            <w:tcW w:w="1134" w:type="dxa"/>
            <w:tcBorders>
              <w:top w:val="single" w:sz="8" w:space="0" w:color="auto"/>
              <w:bottom w:val="single" w:sz="8" w:space="0" w:color="auto"/>
            </w:tcBorders>
            <w:shd w:val="clear" w:color="auto" w:fill="auto"/>
          </w:tcPr>
          <w:p w14:paraId="37532109" w14:textId="77777777" w:rsidR="00B27957" w:rsidRPr="00ED4A9A" w:rsidRDefault="00B27957" w:rsidP="006B7980">
            <w:pPr>
              <w:spacing w:after="0" w:line="240" w:lineRule="auto"/>
            </w:pPr>
            <w:r w:rsidRPr="00ED4A9A">
              <w:t>6</w:t>
            </w:r>
          </w:p>
        </w:tc>
      </w:tr>
      <w:tr w:rsidR="00B27957" w:rsidRPr="00ED4A9A" w14:paraId="56679394" w14:textId="77777777" w:rsidTr="006B7980">
        <w:tc>
          <w:tcPr>
            <w:tcW w:w="959" w:type="dxa"/>
            <w:tcBorders>
              <w:top w:val="single" w:sz="8" w:space="0" w:color="auto"/>
              <w:bottom w:val="single" w:sz="12" w:space="0" w:color="auto"/>
            </w:tcBorders>
            <w:shd w:val="clear" w:color="auto" w:fill="auto"/>
          </w:tcPr>
          <w:p w14:paraId="7562A266" w14:textId="77777777" w:rsidR="00B27957" w:rsidRPr="00ED4A9A" w:rsidRDefault="00B27957" w:rsidP="006B7980">
            <w:pPr>
              <w:spacing w:after="0" w:line="240" w:lineRule="auto"/>
              <w:rPr>
                <w:b/>
                <w:bCs/>
              </w:rPr>
            </w:pPr>
            <w:r>
              <w:rPr>
                <w:b/>
                <w:bCs/>
              </w:rPr>
              <w:t>FGI-</w:t>
            </w:r>
            <w:r w:rsidRPr="00ED4A9A">
              <w:rPr>
                <w:b/>
                <w:bCs/>
              </w:rPr>
              <w:t>4</w:t>
            </w:r>
          </w:p>
        </w:tc>
        <w:tc>
          <w:tcPr>
            <w:tcW w:w="2410" w:type="dxa"/>
            <w:tcBorders>
              <w:top w:val="single" w:sz="8" w:space="0" w:color="auto"/>
              <w:bottom w:val="single" w:sz="12" w:space="0" w:color="auto"/>
            </w:tcBorders>
            <w:shd w:val="clear" w:color="auto" w:fill="auto"/>
          </w:tcPr>
          <w:p w14:paraId="63FD1638" w14:textId="77777777" w:rsidR="00B27957" w:rsidRPr="00931A5F" w:rsidRDefault="00B27957" w:rsidP="00B27957">
            <w:pPr>
              <w:numPr>
                <w:ilvl w:val="0"/>
                <w:numId w:val="38"/>
              </w:numPr>
              <w:spacing w:after="0" w:line="240" w:lineRule="auto"/>
              <w:ind w:left="317"/>
            </w:pPr>
            <w:r w:rsidRPr="00931A5F">
              <w:t>Material suppliers</w:t>
            </w:r>
          </w:p>
        </w:tc>
        <w:tc>
          <w:tcPr>
            <w:tcW w:w="4394" w:type="dxa"/>
            <w:tcBorders>
              <w:top w:val="single" w:sz="8" w:space="0" w:color="auto"/>
              <w:bottom w:val="single" w:sz="12" w:space="0" w:color="auto"/>
            </w:tcBorders>
            <w:shd w:val="clear" w:color="auto" w:fill="auto"/>
          </w:tcPr>
          <w:p w14:paraId="7F4A4339" w14:textId="77777777" w:rsidR="00B27957" w:rsidRPr="00ED4A9A" w:rsidRDefault="00B27957" w:rsidP="00B27957">
            <w:pPr>
              <w:pStyle w:val="ListParagraph"/>
              <w:numPr>
                <w:ilvl w:val="0"/>
                <w:numId w:val="26"/>
              </w:numPr>
              <w:spacing w:after="0" w:line="240" w:lineRule="auto"/>
              <w:ind w:left="121" w:hanging="142"/>
              <w:jc w:val="left"/>
            </w:pPr>
            <w:r>
              <w:t xml:space="preserve">Roles of material </w:t>
            </w:r>
            <w:r w:rsidRPr="00ED4A9A">
              <w:t xml:space="preserve">suppliers in waste management. </w:t>
            </w:r>
          </w:p>
          <w:p w14:paraId="5F01DC96" w14:textId="77777777" w:rsidR="00B27957" w:rsidRPr="00ED4A9A" w:rsidRDefault="00B27957" w:rsidP="00B27957">
            <w:pPr>
              <w:pStyle w:val="ListParagraph"/>
              <w:numPr>
                <w:ilvl w:val="0"/>
                <w:numId w:val="26"/>
              </w:numPr>
              <w:spacing w:after="0" w:line="240" w:lineRule="auto"/>
              <w:ind w:left="121" w:hanging="142"/>
              <w:jc w:val="left"/>
            </w:pPr>
            <w:r w:rsidRPr="00ED4A9A">
              <w:t>Waste from procurement activities.</w:t>
            </w:r>
          </w:p>
        </w:tc>
        <w:tc>
          <w:tcPr>
            <w:tcW w:w="1134" w:type="dxa"/>
            <w:tcBorders>
              <w:top w:val="single" w:sz="8" w:space="0" w:color="auto"/>
              <w:bottom w:val="single" w:sz="12" w:space="0" w:color="auto"/>
            </w:tcBorders>
            <w:shd w:val="clear" w:color="auto" w:fill="auto"/>
          </w:tcPr>
          <w:p w14:paraId="6578627F" w14:textId="77777777" w:rsidR="00B27957" w:rsidRPr="00ED4A9A" w:rsidRDefault="00B27957" w:rsidP="006B7980">
            <w:pPr>
              <w:spacing w:after="0" w:line="240" w:lineRule="auto"/>
            </w:pPr>
            <w:r w:rsidRPr="00ED4A9A">
              <w:t>6</w:t>
            </w:r>
          </w:p>
        </w:tc>
      </w:tr>
      <w:tr w:rsidR="00B27957" w:rsidRPr="00ED4A9A" w14:paraId="2DF5A6FB" w14:textId="77777777" w:rsidTr="006B7980">
        <w:tc>
          <w:tcPr>
            <w:tcW w:w="959" w:type="dxa"/>
            <w:tcBorders>
              <w:top w:val="single" w:sz="12" w:space="0" w:color="auto"/>
              <w:bottom w:val="single" w:sz="12" w:space="0" w:color="auto"/>
            </w:tcBorders>
            <w:shd w:val="clear" w:color="auto" w:fill="auto"/>
          </w:tcPr>
          <w:p w14:paraId="5E956EC1" w14:textId="77777777" w:rsidR="00B27957" w:rsidRPr="00ED4A9A" w:rsidRDefault="00B27957" w:rsidP="006B7980">
            <w:pPr>
              <w:spacing w:after="0" w:line="240" w:lineRule="auto"/>
              <w:rPr>
                <w:b/>
                <w:bCs/>
              </w:rPr>
            </w:pPr>
          </w:p>
        </w:tc>
        <w:tc>
          <w:tcPr>
            <w:tcW w:w="2410" w:type="dxa"/>
            <w:tcBorders>
              <w:top w:val="single" w:sz="12" w:space="0" w:color="auto"/>
              <w:bottom w:val="single" w:sz="12" w:space="0" w:color="auto"/>
            </w:tcBorders>
            <w:shd w:val="clear" w:color="auto" w:fill="auto"/>
          </w:tcPr>
          <w:p w14:paraId="25C6C1B9" w14:textId="77777777" w:rsidR="00B27957" w:rsidRPr="00ED4A9A" w:rsidRDefault="00B27957" w:rsidP="006B7980">
            <w:pPr>
              <w:spacing w:after="0" w:line="240" w:lineRule="auto"/>
            </w:pPr>
          </w:p>
        </w:tc>
        <w:tc>
          <w:tcPr>
            <w:tcW w:w="4394" w:type="dxa"/>
            <w:tcBorders>
              <w:top w:val="single" w:sz="12" w:space="0" w:color="auto"/>
              <w:bottom w:val="single" w:sz="12" w:space="0" w:color="auto"/>
            </w:tcBorders>
            <w:shd w:val="clear" w:color="auto" w:fill="auto"/>
          </w:tcPr>
          <w:p w14:paraId="5502A75A" w14:textId="77777777" w:rsidR="00B27957" w:rsidRPr="00ED4A9A" w:rsidRDefault="00B27957" w:rsidP="006B7980">
            <w:pPr>
              <w:spacing w:after="0" w:line="240" w:lineRule="auto"/>
              <w:jc w:val="right"/>
              <w:rPr>
                <w:b/>
              </w:rPr>
            </w:pPr>
            <w:r w:rsidRPr="00ED4A9A">
              <w:rPr>
                <w:b/>
              </w:rPr>
              <w:t>Total</w:t>
            </w:r>
          </w:p>
        </w:tc>
        <w:tc>
          <w:tcPr>
            <w:tcW w:w="1134" w:type="dxa"/>
            <w:tcBorders>
              <w:top w:val="single" w:sz="12" w:space="0" w:color="auto"/>
              <w:bottom w:val="single" w:sz="12" w:space="0" w:color="auto"/>
            </w:tcBorders>
            <w:shd w:val="clear" w:color="auto" w:fill="auto"/>
          </w:tcPr>
          <w:p w14:paraId="61DB1D08" w14:textId="77777777" w:rsidR="00B27957" w:rsidRPr="00ED4A9A" w:rsidRDefault="00B27957" w:rsidP="006B7980">
            <w:pPr>
              <w:spacing w:after="0" w:line="240" w:lineRule="auto"/>
              <w:rPr>
                <w:b/>
              </w:rPr>
            </w:pPr>
            <w:r w:rsidRPr="00ED4A9A">
              <w:rPr>
                <w:b/>
              </w:rPr>
              <w:t>24</w:t>
            </w:r>
          </w:p>
        </w:tc>
      </w:tr>
    </w:tbl>
    <w:p w14:paraId="4413B450" w14:textId="77777777" w:rsidR="00B27957" w:rsidRDefault="00B27957" w:rsidP="00B27957">
      <w:pPr>
        <w:jc w:val="center"/>
      </w:pPr>
      <w:r>
        <w:t xml:space="preserve">Table 1: </w:t>
      </w:r>
      <w:r w:rsidRPr="001F64F1">
        <w:t>Outline of Participants for Focus Group Interviews</w:t>
      </w:r>
    </w:p>
    <w:p w14:paraId="4C31C9B5" w14:textId="77777777" w:rsidR="00B27957" w:rsidRDefault="00B27957" w:rsidP="002D451C">
      <w:pPr>
        <w:ind w:right="-188"/>
      </w:pPr>
    </w:p>
    <w:p w14:paraId="5A5C5B1D" w14:textId="77777777" w:rsidR="00585884" w:rsidRPr="00B27957" w:rsidRDefault="00585884" w:rsidP="002D451C">
      <w:pPr>
        <w:ind w:right="-188"/>
      </w:pPr>
      <w:r w:rsidRPr="00B27957">
        <w:t>The discussion</w:t>
      </w:r>
      <w:r w:rsidR="003C2E00" w:rsidRPr="00B27957">
        <w:t>s</w:t>
      </w:r>
      <w:r w:rsidRPr="00B27957">
        <w:t xml:space="preserve"> </w:t>
      </w:r>
      <w:r w:rsidR="003C2E00" w:rsidRPr="00B27957">
        <w:t xml:space="preserve">in </w:t>
      </w:r>
      <w:r w:rsidRPr="00B27957">
        <w:t>each group were based on how the team</w:t>
      </w:r>
      <w:r w:rsidR="00036FC4" w:rsidRPr="00B27957">
        <w:t>s</w:t>
      </w:r>
      <w:r w:rsidRPr="00B27957">
        <w:t xml:space="preserve"> have employed tools in </w:t>
      </w:r>
      <w:r w:rsidR="00F44836" w:rsidRPr="00B27957">
        <w:t>mitigating construction</w:t>
      </w:r>
      <w:r w:rsidRPr="00B27957">
        <w:t xml:space="preserve"> waste in different projects. The participants were encouraged to discuss </w:t>
      </w:r>
      <w:r w:rsidR="00B607CE" w:rsidRPr="00B27957">
        <w:t xml:space="preserve">openly </w:t>
      </w:r>
      <w:r w:rsidRPr="00B27957">
        <w:t xml:space="preserve">the attributes that have been useful for effective construction waste prevention and reduction. Interactions among the participants of the FGIs were recorded and later compared alongside all the notes taken to ensure </w:t>
      </w:r>
      <w:r w:rsidR="003C2E00" w:rsidRPr="00B27957">
        <w:t xml:space="preserve">that </w:t>
      </w:r>
      <w:r w:rsidRPr="00B27957">
        <w:t xml:space="preserve">all </w:t>
      </w:r>
      <w:r w:rsidR="008C7FB6" w:rsidRPr="00B27957">
        <w:t xml:space="preserve">the </w:t>
      </w:r>
      <w:r w:rsidRPr="00B27957">
        <w:t xml:space="preserve">important information </w:t>
      </w:r>
      <w:r w:rsidR="001B19CB" w:rsidRPr="00B27957">
        <w:t>was</w:t>
      </w:r>
      <w:r w:rsidRPr="00B27957">
        <w:t xml:space="preserve"> captured. </w:t>
      </w:r>
      <w:r w:rsidR="003C2E00" w:rsidRPr="00B27957">
        <w:t>Afterward,</w:t>
      </w:r>
      <w:r w:rsidRPr="00B27957">
        <w:t xml:space="preserve"> the transcripts of the data were segmented for thematic analysis in order to compile a comprehensive list of evaluation criteria. Particularly, the coding scheme was structured in a way to classify the various waste management and technical related issues associated with software and toolkits usage.</w:t>
      </w:r>
      <w:r w:rsidR="003624D6" w:rsidRPr="00B27957">
        <w:t xml:space="preserve"> </w:t>
      </w:r>
      <w:r w:rsidR="00EB62B0" w:rsidRPr="00B27957">
        <w:t xml:space="preserve">During the FGIs, the participants were asked to discuss the technical and strategic expectations of effective CDEW management tool. These expectations were then collated into a set of evaluation criteria, which could be used to assess the effectiveness of existing and future CDEW management tools. </w:t>
      </w:r>
      <w:r w:rsidR="003624D6" w:rsidRPr="00B27957">
        <w:t xml:space="preserve">All the five categories </w:t>
      </w:r>
      <w:r w:rsidR="009C58B3" w:rsidRPr="00B27957">
        <w:t xml:space="preserve">of </w:t>
      </w:r>
      <w:r w:rsidR="003624D6" w:rsidRPr="00B27957">
        <w:t xml:space="preserve">CDEW management tools </w:t>
      </w:r>
      <w:r w:rsidR="00EB62B0" w:rsidRPr="00B27957">
        <w:t xml:space="preserve">and 27 evaluation criteria </w:t>
      </w:r>
      <w:r w:rsidR="003624D6" w:rsidRPr="00B27957">
        <w:t xml:space="preserve">identified from the literature were confirmed by the participants of the FGIs. </w:t>
      </w:r>
      <w:r w:rsidR="00EB62B0" w:rsidRPr="00B27957">
        <w:t xml:space="preserve">In addition, 13 evaluation criteria were identified from the discussions of the participants. </w:t>
      </w:r>
    </w:p>
    <w:p w14:paraId="5A5C5B1E" w14:textId="77777777" w:rsidR="00585884" w:rsidRPr="00B27957" w:rsidRDefault="00585884" w:rsidP="002D451C">
      <w:pPr>
        <w:pStyle w:val="Heading2"/>
        <w:spacing w:line="360" w:lineRule="auto"/>
      </w:pPr>
      <w:r w:rsidRPr="00B27957">
        <w:t>Framework Development Methodology</w:t>
      </w:r>
    </w:p>
    <w:p w14:paraId="5A5C5B1F" w14:textId="77777777" w:rsidR="00585884" w:rsidRPr="00B27957" w:rsidRDefault="00585884" w:rsidP="002D451C">
      <w:pPr>
        <w:ind w:right="-188"/>
      </w:pPr>
      <w:r w:rsidRPr="00B27957">
        <w:t>In order to avoid the complexity of framework development</w:t>
      </w:r>
      <w:r w:rsidR="00331C0E" w:rsidRPr="00B27957">
        <w:t xml:space="preserve"> </w:t>
      </w:r>
      <w:r w:rsidR="00331C0E" w:rsidRPr="00B27957">
        <w:fldChar w:fldCharType="begin" w:fldLock="1"/>
      </w:r>
      <w:r w:rsidR="00041A16" w:rsidRPr="00B27957">
        <w:instrText>ADDIN CSL_CITATION { "citationItems" : [ { "id" : "ITEM-1", "itemData" : { "ISSN" : "0740-7459", "author" : [ { "dropping-particle" : "", "family" : "Garlan", "given" : "David", "non-dropping-particle" : "", "parse-names" : false, "suffix" : "" }, { "dropping-particle" : "", "family" : "Allen", "given" : "Robert", "non-dropping-particle" : "", "parse-names" : false, "suffix" : "" }, { "dropping-particle" : "", "family" : "Ockerbloom", "given" : "John", "non-dropping-particle" : "", "parse-names" : false, "suffix" : "" } ], "container-title" : "IEEE software", "id" : "ITEM-1", "issue" : "6", "issued" : { "date-parts" : [ [ "1995" ] ] }, "page" : "17", "publisher" : "IEEE Computer Society", "title" : "Architectural mismatch: Why reuse is so hard", "type" : "article-journal", "volume" : "12" }, "uris" : [ "http://www.mendeley.com/documents/?uuid=1d0e72fc-b195-4187-9d92-12e341705ecd" ] } ], "mendeley" : { "formattedCitation" : "[95]", "plainTextFormattedCitation" : "[95]", "previouslyFormattedCitation" : "[95]" }, "properties" : { "noteIndex" : 0 }, "schema" : "https://github.com/citation-style-language/schema/raw/master/csl-citation.json" }</w:instrText>
      </w:r>
      <w:r w:rsidR="00331C0E" w:rsidRPr="00B27957">
        <w:fldChar w:fldCharType="separate"/>
      </w:r>
      <w:r w:rsidR="00E47692" w:rsidRPr="00B27957">
        <w:rPr>
          <w:noProof/>
        </w:rPr>
        <w:t>[95]</w:t>
      </w:r>
      <w:r w:rsidR="00331C0E" w:rsidRPr="00B27957">
        <w:fldChar w:fldCharType="end"/>
      </w:r>
      <w:r w:rsidRPr="00B27957">
        <w:t xml:space="preserve">, an architecture-driven approach, which represents a collection of functional components and the description of the </w:t>
      </w:r>
      <w:r w:rsidRPr="00B27957">
        <w:lastRenderedPageBreak/>
        <w:t>inter</w:t>
      </w:r>
      <w:r w:rsidR="00AE68B0" w:rsidRPr="00B27957">
        <w:t>actions amongst the components</w:t>
      </w:r>
      <w:r w:rsidR="008A1CF5" w:rsidRPr="00B27957">
        <w:t>,</w:t>
      </w:r>
      <w:r w:rsidR="00AE68B0" w:rsidRPr="00B27957">
        <w:t xml:space="preserve"> w</w:t>
      </w:r>
      <w:r w:rsidRPr="00B27957">
        <w:t>as employed</w:t>
      </w:r>
      <w:r w:rsidR="00331C0E" w:rsidRPr="00B27957">
        <w:t xml:space="preserve"> as proposed by Garlan and Shaw </w:t>
      </w:r>
      <w:r w:rsidR="00331C0E" w:rsidRPr="00B27957">
        <w:fldChar w:fldCharType="begin" w:fldLock="1"/>
      </w:r>
      <w:r w:rsidR="00041A16" w:rsidRPr="00B27957">
        <w:instrText>ADDIN CSL_CITATION { "citationItems" : [ { "id" : "ITEM-1", "itemData" : { "author" : [ { "dropping-particle" : "", "family" : "Garlan", "given" : "David", "non-dropping-particle" : "", "parse-names" : false, "suffix" : "" }, { "dropping-particle" : "", "family" : "Shaw", "given" : "Mary", "non-dropping-particle" : "", "parse-names" : false, "suffix" : "" } ], "container-title" : "Advances in software engineering and knowledge engineering", "id" : "ITEM-1", "issue" : "3.4", "issued" : { "date-parts" : [ [ "1993" ] ] }, "publisher" : "Singapore", "title" : "An introduction to software architecture", "type" : "article-journal", "volume" : "1" }, "uris" : [ "http://www.mendeley.com/documents/?uuid=f2e0a996-0744-47f3-afce-beb3eb50503c" ] } ], "mendeley" : { "formattedCitation" : "[96]", "plainTextFormattedCitation" : "[96]", "previouslyFormattedCitation" : "[96]" }, "properties" : { "noteIndex" : 0 }, "schema" : "https://github.com/citation-style-language/schema/raw/master/csl-citation.json" }</w:instrText>
      </w:r>
      <w:r w:rsidR="00331C0E" w:rsidRPr="00B27957">
        <w:fldChar w:fldCharType="separate"/>
      </w:r>
      <w:r w:rsidR="00E47692" w:rsidRPr="00B27957">
        <w:rPr>
          <w:noProof/>
        </w:rPr>
        <w:t>[96]</w:t>
      </w:r>
      <w:r w:rsidR="00331C0E" w:rsidRPr="00B27957">
        <w:fldChar w:fldCharType="end"/>
      </w:r>
      <w:r w:rsidRPr="00B27957">
        <w:t xml:space="preserve">. This approach identifies the core and common components that are germane to the development of a uniform and functional waste management system. </w:t>
      </w:r>
      <w:r w:rsidR="005633C2" w:rsidRPr="00B27957">
        <w:t xml:space="preserve">As such, the integrity </w:t>
      </w:r>
      <w:r w:rsidRPr="00B27957">
        <w:t xml:space="preserve">of the system </w:t>
      </w:r>
      <w:r w:rsidR="005633C2" w:rsidRPr="00B27957">
        <w:t xml:space="preserve">is maintained </w:t>
      </w:r>
      <w:r w:rsidRPr="00B27957">
        <w:t xml:space="preserve">by avoiding unnecessary duplication and ensuring the reuse of standard components. This </w:t>
      </w:r>
      <w:r w:rsidR="005633C2" w:rsidRPr="00B27957">
        <w:t xml:space="preserve">also </w:t>
      </w:r>
      <w:r w:rsidRPr="00B27957">
        <w:t>ensures that all components are loosely coupled</w:t>
      </w:r>
      <w:r w:rsidR="00331C0E" w:rsidRPr="00B27957">
        <w:t xml:space="preserve"> </w:t>
      </w:r>
      <w:r w:rsidR="00331C0E" w:rsidRPr="00B27957">
        <w:fldChar w:fldCharType="begin" w:fldLock="1"/>
      </w:r>
      <w:r w:rsidR="00041A16" w:rsidRPr="00B27957">
        <w:instrText>ADDIN CSL_CITATION { "citationItems" : [ { "id" : "ITEM-1", "itemData" : { "ISBN" : "1467346381", "author" : [ { "dropping-particle" : "", "family" : "Long", "given" : "Teng", "non-dropping-particle" : "", "parse-names" : false, "suffix" : "" }, { "dropping-particle" : "", "family" : "Yoon", "given" : "Ilchul", "non-dropping-particle" : "", "parse-names" : false, "suffix" : "" }, { "dropping-particle" : "", "family" : "Porter", "given" : "Alan", "non-dropping-particle" : "", "parse-names" : false, "suffix" : "" }, { "dropping-particle" : "", "family" : "Sussman", "given" : "Aaron", "non-dropping-particle" : "", "parse-names" : false, "suffix" : "" }, { "dropping-particle" : "", "family" : "Memon", "given" : "Atif", "non-dropping-particle" : "", "parse-names" : false, "suffix" : "" } ], "container-title" : "Software Reliability Engineering (ISSRE), 2012 IEEE 23rd International Symposium on", "id" : "ITEM-1", "issued" : { "date-parts" : [ [ "2012" ] ] }, "page" : "171-180", "publisher" : "IEEE", "title" : "Overlap and Synergy in Testing Software Components across Loosely Coupled Communities", "type" : "paper-conference" }, "uris" : [ "http://www.mendeley.com/documents/?uuid=b441f355-98e5-43bc-a6f8-7c8304dc317c" ] } ], "mendeley" : { "formattedCitation" : "[97]", "plainTextFormattedCitation" : "[97]", "previouslyFormattedCitation" : "[97]" }, "properties" : { "noteIndex" : 0 }, "schema" : "https://github.com/citation-style-language/schema/raw/master/csl-citation.json" }</w:instrText>
      </w:r>
      <w:r w:rsidR="00331C0E" w:rsidRPr="00B27957">
        <w:fldChar w:fldCharType="separate"/>
      </w:r>
      <w:r w:rsidR="00E47692" w:rsidRPr="00B27957">
        <w:rPr>
          <w:noProof/>
        </w:rPr>
        <w:t>[97]</w:t>
      </w:r>
      <w:r w:rsidR="00331C0E" w:rsidRPr="00B27957">
        <w:fldChar w:fldCharType="end"/>
      </w:r>
      <w:r w:rsidRPr="00B27957">
        <w:t xml:space="preserve"> from each other to ensure independence among components thereby encouraging their implementation one at a time. </w:t>
      </w:r>
      <w:r w:rsidR="005633C2" w:rsidRPr="00B27957">
        <w:t xml:space="preserve">The architecture driven approach </w:t>
      </w:r>
      <w:r w:rsidRPr="00B27957">
        <w:t>also encourages the separation of data from algorithm, and from the technology.</w:t>
      </w:r>
    </w:p>
    <w:p w14:paraId="5A5C5B20" w14:textId="77777777" w:rsidR="00F42E3E" w:rsidRPr="00B27957" w:rsidRDefault="00467FF2" w:rsidP="002D451C">
      <w:pPr>
        <w:pStyle w:val="Heading1"/>
        <w:spacing w:line="360" w:lineRule="auto"/>
      </w:pPr>
      <w:r w:rsidRPr="00B27957">
        <w:t xml:space="preserve">Analysis and </w:t>
      </w:r>
      <w:r w:rsidR="00603436" w:rsidRPr="00B27957">
        <w:t>Findings</w:t>
      </w:r>
    </w:p>
    <w:p w14:paraId="5A5C5B21" w14:textId="77777777" w:rsidR="00C95816" w:rsidRPr="00B27957" w:rsidRDefault="00C95816" w:rsidP="002D451C">
      <w:pPr>
        <w:ind w:right="-188"/>
      </w:pPr>
      <w:r w:rsidRPr="00B27957">
        <w:t>In view of the aim of the study, a thematic analysis</w:t>
      </w:r>
      <w:r w:rsidR="00FA1815" w:rsidRPr="00B27957">
        <w:t>,</w:t>
      </w:r>
      <w:r w:rsidRPr="00B27957">
        <w:t xml:space="preserve"> which is an exploratory (content-driven) qualitative data analysis approach</w:t>
      </w:r>
      <w:r w:rsidR="00FA1815" w:rsidRPr="00B27957">
        <w:t>,</w:t>
      </w:r>
      <w:r w:rsidRPr="00B27957">
        <w:t xml:space="preserve"> was employed. Thematic analysis requires an exhaustive comparison of all transcripts’ segments to examine the structure and relationships among themes. An exploratory approach was selected in favour of a confirmatory approach due to the lack of </w:t>
      </w:r>
      <w:r w:rsidR="00041DCF" w:rsidRPr="00B27957">
        <w:t>prior</w:t>
      </w:r>
      <w:r w:rsidR="003C2E00" w:rsidRPr="00B27957">
        <w:t xml:space="preserve"> </w:t>
      </w:r>
      <w:r w:rsidRPr="00B27957">
        <w:t xml:space="preserve">knowledge of the structure of evaluation criteria. </w:t>
      </w:r>
      <w:r w:rsidR="001532EB" w:rsidRPr="00B27957">
        <w:t>In particular, t</w:t>
      </w:r>
      <w:r w:rsidRPr="00B27957">
        <w:t>hematic analysis</w:t>
      </w:r>
      <w:r w:rsidR="00F015A1" w:rsidRPr="00B27957">
        <w:t xml:space="preserve"> </w:t>
      </w:r>
      <w:r w:rsidR="005F747C" w:rsidRPr="00B27957">
        <w:t xml:space="preserve">allows the application of multiple </w:t>
      </w:r>
      <w:r w:rsidRPr="00B27957">
        <w:t>theories</w:t>
      </w:r>
      <w:r w:rsidR="005F747C" w:rsidRPr="00B27957">
        <w:t xml:space="preserve"> </w:t>
      </w:r>
      <w:r w:rsidRPr="00B27957">
        <w:t>across</w:t>
      </w:r>
      <w:r w:rsidR="005F747C" w:rsidRPr="00B27957">
        <w:t xml:space="preserve"> several epistemologies</w:t>
      </w:r>
      <w:r w:rsidR="00BA3EAC" w:rsidRPr="00B27957">
        <w:t xml:space="preserve"> </w:t>
      </w:r>
      <w:r w:rsidR="00BA3EAC" w:rsidRPr="00B27957">
        <w:fldChar w:fldCharType="begin" w:fldLock="1"/>
      </w:r>
      <w:r w:rsidR="00041A16" w:rsidRPr="00B27957">
        <w:instrText>ADDIN CSL_CITATION { "citationItems" : [ { "id" : "ITEM-1", "itemData" : { "ISSN" : "1478-0887",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"77-101", "publisher" : "Taylor &amp; Francis", "title" : "Using thematic analysis in psychology", "type" : "article-journal", "volume" : "3" }, "uris" : [ "http://www.mendeley.com/documents/?uuid=699add36-f7b1-4f01-9c6b-2d97df9e89da" ] } ], "mendeley" : { "formattedCitation" : "[98]", "plainTextFormattedCitation" : "[98]", "previouslyFormattedCitation" : "[98]" }, "properties" : { "noteIndex" : 0 }, "schema" : "https://github.com/citation-style-language/schema/raw/master/csl-citation.json" }</w:instrText>
      </w:r>
      <w:r w:rsidR="00BA3EAC" w:rsidRPr="00B27957">
        <w:fldChar w:fldCharType="separate"/>
      </w:r>
      <w:r w:rsidR="00E47692" w:rsidRPr="00B27957">
        <w:rPr>
          <w:noProof/>
        </w:rPr>
        <w:t>[98]</w:t>
      </w:r>
      <w:r w:rsidR="00BA3EAC" w:rsidRPr="00B27957">
        <w:fldChar w:fldCharType="end"/>
      </w:r>
      <w:r w:rsidR="00F015A1" w:rsidRPr="00B27957">
        <w:t xml:space="preserve">. </w:t>
      </w:r>
      <w:r w:rsidR="008C7FB6" w:rsidRPr="00B27957">
        <w:t>Therefore,</w:t>
      </w:r>
      <w:r w:rsidR="00F015A1" w:rsidRPr="00B27957">
        <w:t xml:space="preserve"> it</w:t>
      </w:r>
      <w:r w:rsidR="005F747C" w:rsidRPr="00B27957">
        <w:t xml:space="preserve"> could be applied to research questions that go beyond an individual's experience</w:t>
      </w:r>
      <w:r w:rsidR="00331C0E" w:rsidRPr="00B27957">
        <w:t xml:space="preserve"> </w:t>
      </w:r>
      <w:r w:rsidR="00331C0E" w:rsidRPr="00B27957">
        <w:fldChar w:fldCharType="begin" w:fldLock="1"/>
      </w:r>
      <w:r w:rsidR="00041A16" w:rsidRPr="00B27957">
        <w:instrText>ADDIN CSL_CITATION { "citationItems" : [ { "id" : "ITEM-1", "itemData" : { "ISBN" : "1412971675", "author" : [ { "dropping-particle" : "", "family" : "Guest", "given" : "Greg", "non-dropping-particle" : "", "parse-names" : false, "suffix" : "" }, { "dropping-particle" : "", "family" : "MacQueen", "given" : "Kathleen M", "non-dropping-particle" : "", "parse-names" : false, "suffix" : "" }, { "dropping-particle" : "", "family" : "Namey", "given" : "Emily E", "non-dropping-particle" : "", "parse-names" : false, "suffix" : "" } ], "id" : "ITEM-1", "issued" : { "date-parts" : [ [ "2011" ] ] }, "publisher" : "Sage", "publisher-place" : "California, USA", "title" : "Applied thematic analysis", "type" : "book" }, "uris" : [ "http://www.mendeley.com/documents/?uuid=713f20c1-a171-45b2-a3b2-df836fb0196b" ] } ], "mendeley" : { "formattedCitation" : "[99]", "plainTextFormattedCitation" : "[99]", "previouslyFormattedCitation" : "[99]" }, "properties" : { "noteIndex" : 0 }, "schema" : "https://github.com/citation-style-language/schema/raw/master/csl-citation.json" }</w:instrText>
      </w:r>
      <w:r w:rsidR="00331C0E" w:rsidRPr="00B27957">
        <w:fldChar w:fldCharType="separate"/>
      </w:r>
      <w:r w:rsidR="00E47692" w:rsidRPr="00B27957">
        <w:rPr>
          <w:noProof/>
        </w:rPr>
        <w:t>[99]</w:t>
      </w:r>
      <w:r w:rsidR="00331C0E" w:rsidRPr="00B27957">
        <w:fldChar w:fldCharType="end"/>
      </w:r>
      <w:r w:rsidR="00331C0E" w:rsidRPr="00B27957">
        <w:t xml:space="preserve"> </w:t>
      </w:r>
      <w:r w:rsidR="005F747C" w:rsidRPr="00B27957">
        <w:t>and allows for the emergence of categories from data</w:t>
      </w:r>
      <w:r w:rsidR="00331C0E" w:rsidRPr="00B27957">
        <w:t xml:space="preserve"> </w:t>
      </w:r>
      <w:r w:rsidR="00331C0E" w:rsidRPr="00B27957">
        <w:fldChar w:fldCharType="begin" w:fldLock="1"/>
      </w:r>
      <w:r w:rsidR="00041A16" w:rsidRPr="00B27957">
        <w:instrText>ADDIN CSL_CITATION { "citationItems" : [ { "id" : "ITEM-1", "itemData" : { "ISSN" : "1609-4069", "author" : [ { "dropping-particle" : "", "family" : "Fereday", "given" : "Jennifer", "non-dropping-particle" : "", "parse-names" : false, "suffix" : "" }, { "dropping-particle" : "", "family" : "Muir-Cochrane", "given" : "Eimear", "non-dropping-particle" : "", "parse-names" : false, "suffix" : "" } ], "container-title" : "International journal of qualitative methods", "id" : "ITEM-1", "issue" : "1", "issued" : { "date-parts" : [ [ "2006" ] ] }, "page" : "80-92", "publisher" : "SAGE Publications", "title" : "Demonstrating rigor using thematic analysis: A hybrid approach of inductive and deductive coding and theme development", "type" : "article-journal", "volume" : "5" }, "uris" : [ "http://www.mendeley.com/documents/?uuid=50cae9fc-f747-43bc-9223-575d77b330a0" ] }, { "id" : "ITEM-2", "itemData" : { "ISBN" : "1473943582", "author" : [ { "dropping-particle" : "", "family" : "Salda\u00f1a", "given" : "Johnny", "non-dropping-particle" : "", "parse-names" : false, "suffix" : "" } ], "id" : "ITEM-2", "issued" : { "date-parts" : [ [ "2009" ] ] }, "publisher" : "Thousand Oaks, Sage", "publisher-place" : "California", "title" : "The coding manual for qualitative researchers", "type" : "book" }, "uris" : [ "http://www.mendeley.com/documents/?uuid=b5bedbd8-cf70-4eb0-8b83-82990c18a3f5" ] } ], "mendeley" : { "formattedCitation" : "[100,101]", "plainTextFormattedCitation" : "[100,101]", "previouslyFormattedCitation" : "[100,101]" }, "properties" : { "noteIndex" : 0 }, "schema" : "https://github.com/citation-style-language/schema/raw/master/csl-citation.json" }</w:instrText>
      </w:r>
      <w:r w:rsidR="00331C0E" w:rsidRPr="00B27957">
        <w:fldChar w:fldCharType="separate"/>
      </w:r>
      <w:r w:rsidR="00E47692" w:rsidRPr="00B27957">
        <w:rPr>
          <w:noProof/>
        </w:rPr>
        <w:t>[100,101]</w:t>
      </w:r>
      <w:r w:rsidR="00331C0E" w:rsidRPr="00B27957">
        <w:fldChar w:fldCharType="end"/>
      </w:r>
      <w:r w:rsidR="00331C0E" w:rsidRPr="00B27957">
        <w:t>.</w:t>
      </w:r>
    </w:p>
    <w:p w14:paraId="5A5C5B22" w14:textId="77777777" w:rsidR="005F747C" w:rsidRPr="00B27957" w:rsidRDefault="005F747C" w:rsidP="002D451C">
      <w:pPr>
        <w:ind w:right="-188"/>
      </w:pPr>
      <w:r w:rsidRPr="00B27957">
        <w:t xml:space="preserve">The thematic analysis process begins with familiarisation with the data by reading through the transcripts several times in search of meanings, </w:t>
      </w:r>
      <w:r w:rsidR="00C95816" w:rsidRPr="00B27957">
        <w:t>reoccurring</w:t>
      </w:r>
      <w:r w:rsidRPr="00B27957">
        <w:t xml:space="preserve"> patterns and repeating issues. The initial coding employs descriptive terminologies used by participants' dialogue during the FGIs </w:t>
      </w:r>
      <w:r w:rsidR="008C7FB6" w:rsidRPr="00B27957">
        <w:t>to</w:t>
      </w:r>
      <w:r w:rsidRPr="00B27957">
        <w:t xml:space="preserve"> increase dependability of the analysis as suggested by</w:t>
      </w:r>
      <w:r w:rsidR="00BA3EAC" w:rsidRPr="00B27957">
        <w:t xml:space="preserve"> </w:t>
      </w:r>
      <w:r w:rsidRPr="00B27957">
        <w:t xml:space="preserve">Guest </w:t>
      </w:r>
      <w:r w:rsidRPr="00B27957">
        <w:rPr>
          <w:i/>
        </w:rPr>
        <w:t>et al.</w:t>
      </w:r>
      <w:r w:rsidRPr="00B27957">
        <w:t xml:space="preserve"> </w:t>
      </w:r>
      <w:r w:rsidR="00331C0E" w:rsidRPr="00B27957">
        <w:fldChar w:fldCharType="begin" w:fldLock="1"/>
      </w:r>
      <w:r w:rsidR="00041A16" w:rsidRPr="00B27957">
        <w:instrText>ADDIN CSL_CITATION { "citationItems" : [ { "id" : "ITEM-1", "itemData" : { "ISBN" : "1412971675", "author" : [ { "dropping-particle" : "", "family" : "Guest", "given" : "Greg", "non-dropping-particle" : "", "parse-names" : false, "suffix" : "" }, { "dropping-particle" : "", "family" : "MacQueen", "given" : "Kathleen M", "non-dropping-particle" : "", "parse-names" : false, "suffix" : "" }, { "dropping-particle" : "", "family" : "Namey", "given" : "Emily E", "non-dropping-particle" : "", "parse-names" : false, "suffix" : "" } ], "id" : "ITEM-1", "issued" : { "date-parts" : [ [ "2011" ] ] }, "publisher" : "Sage", "publisher-place" : "California, USA", "title" : "Applied thematic analysis", "type" : "book" }, "uris" : [ "http://www.mendeley.com/documents/?uuid=713f20c1-a171-45b2-a3b2-df836fb0196b" ] } ], "mendeley" : { "formattedCitation" : "[99]", "plainTextFormattedCitation" : "[99]", "previouslyFormattedCitation" : "[99]" }, "properties" : { "noteIndex" : 0 }, "schema" : "https://github.com/citation-style-language/schema/raw/master/csl-citation.json" }</w:instrText>
      </w:r>
      <w:r w:rsidR="00331C0E" w:rsidRPr="00B27957">
        <w:fldChar w:fldCharType="separate"/>
      </w:r>
      <w:r w:rsidR="00E47692" w:rsidRPr="00B27957">
        <w:rPr>
          <w:noProof/>
        </w:rPr>
        <w:t>[99]</w:t>
      </w:r>
      <w:r w:rsidR="00331C0E" w:rsidRPr="00B27957">
        <w:fldChar w:fldCharType="end"/>
      </w:r>
      <w:r w:rsidRPr="00B27957">
        <w:t xml:space="preserve">. As such, the data was reduced to categories by identifying similarities and patterns across the codes. Afterwards, a thematic map was generated to provide an accurate representation of the transcripts. In order to convey an accurate report of </w:t>
      </w:r>
      <w:r w:rsidR="00C95816" w:rsidRPr="00B27957">
        <w:t>participants’</w:t>
      </w:r>
      <w:r w:rsidRPr="00B27957">
        <w:t xml:space="preserve"> experiences, attempts were made to </w:t>
      </w:r>
      <w:r w:rsidR="0034007F" w:rsidRPr="00B27957">
        <w:t xml:space="preserve">analyse </w:t>
      </w:r>
      <w:r w:rsidRPr="00B27957">
        <w:t xml:space="preserve">the quotations beyond </w:t>
      </w:r>
      <w:r w:rsidR="0034007F" w:rsidRPr="00B27957">
        <w:t xml:space="preserve">their </w:t>
      </w:r>
      <w:r w:rsidRPr="00B27957">
        <w:t>surface meanings. This was done while ensuring the analytic claims are preserved and are consistent with the  quotations</w:t>
      </w:r>
      <w:r w:rsidR="008276EC" w:rsidRPr="00B27957">
        <w:t xml:space="preserve"> </w:t>
      </w:r>
      <w:r w:rsidR="0034007F" w:rsidRPr="00B27957">
        <w:t>(from transcripts)</w:t>
      </w:r>
      <w:r w:rsidR="00505FC8" w:rsidRPr="00B27957">
        <w:t xml:space="preserve"> </w:t>
      </w:r>
      <w:r w:rsidRPr="00B27957">
        <w:t>as advised by Braun and Clarke</w:t>
      </w:r>
      <w:r w:rsidR="008276EC" w:rsidRPr="00B27957">
        <w:t xml:space="preserve"> </w:t>
      </w:r>
      <w:r w:rsidR="008276EC" w:rsidRPr="00B27957">
        <w:fldChar w:fldCharType="begin" w:fldLock="1"/>
      </w:r>
      <w:r w:rsidR="00041A16" w:rsidRPr="00B27957">
        <w:instrText>ADDIN CSL_CITATION { "citationItems" : [ { "id" : "ITEM-1", "itemData" : { "ISSN" : "1478-0887", "author" : [ { "dropping-particle" : "", "family" : "Braun", "given" : "Virginia", "non-dropping-particle" : "", "parse-names" : false, "suffix" : "" }, { "dropping-particle" : "", "family" : "Clarke", "given" : "Victoria", "non-dropping-particle" : "", "parse-names" : false, "suffix" : "" } ], "container-title" : "Qualitative research in psychology", "id" : "ITEM-1", "issue" : "2", "issued" : { "date-parts" : [ [ "2006" ] ] }, "page" : "77-101", "publisher" : "Taylor &amp; Francis", "title" : "Using thematic analysis in psychology", "type" : "article-journal", "volume" : "3" }, "uris" : [ "http://www.mendeley.com/documents/?uuid=699add36-f7b1-4f01-9c6b-2d97df9e89da" ] } ], "mendeley" : { "formattedCitation" : "[98]", "plainTextFormattedCitation" : "[98]", "previouslyFormattedCitation" : "[98]" }, "properties" : { "noteIndex" : 0 }, "schema" : "https://github.com/citation-style-language/schema/raw/master/csl-citation.json" }</w:instrText>
      </w:r>
      <w:r w:rsidR="008276EC" w:rsidRPr="00B27957">
        <w:fldChar w:fldCharType="separate"/>
      </w:r>
      <w:r w:rsidR="00E47692" w:rsidRPr="00B27957">
        <w:rPr>
          <w:noProof/>
        </w:rPr>
        <w:t>[98]</w:t>
      </w:r>
      <w:r w:rsidR="008276EC" w:rsidRPr="00B27957">
        <w:fldChar w:fldCharType="end"/>
      </w:r>
      <w:r w:rsidRPr="00B27957">
        <w:t>.</w:t>
      </w:r>
    </w:p>
    <w:p w14:paraId="5A5C5B23" w14:textId="4F0B773C" w:rsidR="002B5400" w:rsidRDefault="00D46D40" w:rsidP="002D451C">
      <w:pPr>
        <w:ind w:right="-188"/>
      </w:pPr>
      <w:r w:rsidRPr="00B27957">
        <w:t>Results of the thematic analysis</w:t>
      </w:r>
      <w:r w:rsidR="007B00AA" w:rsidRPr="00B27957">
        <w:t xml:space="preserve"> </w:t>
      </w:r>
      <w:r w:rsidR="002006F4" w:rsidRPr="00B27957">
        <w:t>reveal</w:t>
      </w:r>
      <w:r w:rsidR="007B00AA" w:rsidRPr="00B27957">
        <w:t xml:space="preserve"> a </w:t>
      </w:r>
      <w:r w:rsidR="00505FC8" w:rsidRPr="00B27957">
        <w:t xml:space="preserve">list </w:t>
      </w:r>
      <w:r w:rsidR="00646759" w:rsidRPr="00B27957">
        <w:t>of 40</w:t>
      </w:r>
      <w:r w:rsidR="00F42E3E" w:rsidRPr="00B27957">
        <w:t xml:space="preserve"> criteria </w:t>
      </w:r>
      <w:r w:rsidR="002006F4" w:rsidRPr="00B27957">
        <w:t xml:space="preserve">that </w:t>
      </w:r>
      <w:r w:rsidR="007B00AA" w:rsidRPr="00B27957">
        <w:t>c</w:t>
      </w:r>
      <w:r w:rsidR="00F42E3E" w:rsidRPr="00B27957">
        <w:t xml:space="preserve">ould be used to evaluate the performance of existing waste management tools and </w:t>
      </w:r>
      <w:r w:rsidR="002006F4" w:rsidRPr="00B27957">
        <w:t xml:space="preserve">this was </w:t>
      </w:r>
      <w:r w:rsidR="00F42E3E" w:rsidRPr="00B27957">
        <w:t xml:space="preserve">grouped under </w:t>
      </w:r>
      <w:r w:rsidR="001D3D68" w:rsidRPr="00B27957">
        <w:t xml:space="preserve">six </w:t>
      </w:r>
      <w:r w:rsidRPr="00B27957">
        <w:t>categories, which</w:t>
      </w:r>
      <w:r w:rsidR="007B00AA" w:rsidRPr="00B27957">
        <w:t xml:space="preserve"> are:</w:t>
      </w:r>
      <w:r w:rsidR="00BA2983" w:rsidRPr="00B27957">
        <w:t xml:space="preserve"> (a) </w:t>
      </w:r>
      <w:r w:rsidRPr="00B27957">
        <w:t xml:space="preserve">waste prediction related criteria; (b) waste data related criteria; (c) commercial and </w:t>
      </w:r>
      <w:r w:rsidRPr="00B27957">
        <w:lastRenderedPageBreak/>
        <w:t>procurement; (d) BIM related criteria; (e) design related criteria; and (f) technological related criteria</w:t>
      </w:r>
      <w:r w:rsidR="008C7FB6" w:rsidRPr="00B27957">
        <w:t xml:space="preserve">. </w:t>
      </w:r>
      <w:r w:rsidR="009F5554" w:rsidRPr="00B27957">
        <w:t>The evaluation criteria in each category are presented in the</w:t>
      </w:r>
      <w:r w:rsidR="00F42E3E" w:rsidRPr="00B27957">
        <w:t xml:space="preserve"> framework shown in Figure 3.</w:t>
      </w:r>
      <w:r w:rsidR="00B17DC4" w:rsidRPr="00B27957">
        <w:t xml:space="preserve"> </w:t>
      </w:r>
      <w:bookmarkStart w:id="2" w:name="_Ref400380945"/>
      <w:r w:rsidR="00A328A8" w:rsidRPr="00B27957">
        <w:t>To determine the performance merit of each tool, the 40</w:t>
      </w:r>
      <w:r w:rsidR="007B00AA" w:rsidRPr="00B27957">
        <w:t xml:space="preserve"> criteria were further used to evaluate the 32 waste management tools identified from the literature</w:t>
      </w:r>
      <w:r w:rsidR="00B63A70" w:rsidRPr="00B27957">
        <w:t xml:space="preserve"> shown </w:t>
      </w:r>
      <w:r w:rsidR="00B27957">
        <w:t>as shown in Tables 2</w:t>
      </w:r>
      <w:r w:rsidR="007B00AA" w:rsidRPr="00B27957">
        <w:t xml:space="preserve">. </w:t>
      </w:r>
      <w:r w:rsidR="00B63A70" w:rsidRPr="00B27957">
        <w:t xml:space="preserve">This is required as a major step in the logic of evaluation to benchmark the performance of the tools before a logical conclusion could be drawn. </w:t>
      </w:r>
      <w:r w:rsidR="007B00AA" w:rsidRPr="00B27957">
        <w:t>The six groups of evaluation criteria are discussed below.</w:t>
      </w:r>
    </w:p>
    <w:p w14:paraId="5122A079" w14:textId="77777777" w:rsidR="006B7980" w:rsidRDefault="006B7980" w:rsidP="002D451C">
      <w:pPr>
        <w:ind w:right="-188"/>
      </w:pPr>
    </w:p>
    <w:p w14:paraId="170E0D9A" w14:textId="2BAF0265" w:rsidR="006B7980" w:rsidRDefault="006B7980" w:rsidP="002D451C">
      <w:pPr>
        <w:ind w:right="-188"/>
      </w:pPr>
      <w:r>
        <w:rPr>
          <w:noProof/>
          <w:lang w:eastAsia="en-GB"/>
        </w:rPr>
        <w:drawing>
          <wp:inline distT="0" distB="0" distL="0" distR="0" wp14:anchorId="523D5541" wp14:editId="51818333">
            <wp:extent cx="5724525" cy="4419600"/>
            <wp:effectExtent l="0" t="0" r="9525" b="0"/>
            <wp:docPr id="81" name="Picture 81" descr="C:\Users\oo2-akinade\OneDrive for Business\UWE\PhD work\Papers\Published work\Source\Evaluation Criteria  for CDW tools\Proof\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oo2-akinade\OneDrive for Business\UWE\PhD work\Papers\Published work\Source\Evaluation Criteria  for CDW tools\Proof\Fig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419600"/>
                    </a:xfrm>
                    <a:prstGeom prst="rect">
                      <a:avLst/>
                    </a:prstGeom>
                    <a:noFill/>
                    <a:ln>
                      <a:noFill/>
                    </a:ln>
                  </pic:spPr>
                </pic:pic>
              </a:graphicData>
            </a:graphic>
          </wp:inline>
        </w:drawing>
      </w:r>
    </w:p>
    <w:p w14:paraId="41210AFA" w14:textId="7C015AAD" w:rsidR="006B7980" w:rsidRPr="00B27957" w:rsidRDefault="006B7980" w:rsidP="002D451C">
      <w:pPr>
        <w:ind w:right="-188"/>
      </w:pPr>
      <w:r w:rsidRPr="006B7980">
        <w:t>Figure 3. A framework of criteria for evaluating the performance of waste management tools.</w:t>
      </w:r>
    </w:p>
    <w:bookmarkEnd w:id="2"/>
    <w:p w14:paraId="151A9B8F" w14:textId="77777777" w:rsidR="006B7980" w:rsidRDefault="006B7980" w:rsidP="002D451C">
      <w:pPr>
        <w:ind w:right="-188"/>
        <w:sectPr w:rsidR="006B7980" w:rsidSect="00A7123E">
          <w:footerReference w:type="default" r:id="rId11"/>
          <w:pgSz w:w="11906" w:h="16838" w:code="9"/>
          <w:pgMar w:top="1440" w:right="1440" w:bottom="1440" w:left="1440" w:header="709" w:footer="709" w:gutter="0"/>
          <w:lnNumType w:countBy="1"/>
          <w:cols w:space="708"/>
          <w:docGrid w:linePitch="360"/>
        </w:sectPr>
      </w:pPr>
    </w:p>
    <w:p w14:paraId="646F8EEE" w14:textId="457657DC" w:rsidR="00B27957" w:rsidRDefault="00B27957" w:rsidP="00B27957">
      <w:pPr>
        <w:spacing w:after="0" w:line="240" w:lineRule="auto"/>
        <w:ind w:right="-188"/>
        <w:jc w:val="center"/>
      </w:pPr>
      <w:r>
        <w:lastRenderedPageBreak/>
        <w:t xml:space="preserve">Table 2: </w:t>
      </w:r>
      <w:r w:rsidRPr="00E2770F">
        <w:t>Evaluation Criteria for Existing Waste Management Tools</w:t>
      </w:r>
    </w:p>
    <w:tbl>
      <w:tblPr>
        <w:tblW w:w="12544" w:type="dxa"/>
        <w:jc w:val="center"/>
        <w:tblLayout w:type="fixed"/>
        <w:tblCellMar>
          <w:left w:w="0" w:type="dxa"/>
          <w:right w:w="0" w:type="dxa"/>
        </w:tblCellMar>
        <w:tblLook w:val="04A0" w:firstRow="1" w:lastRow="0" w:firstColumn="1" w:lastColumn="0" w:noHBand="0" w:noVBand="1"/>
      </w:tblPr>
      <w:tblGrid>
        <w:gridCol w:w="205"/>
        <w:gridCol w:w="205"/>
        <w:gridCol w:w="205"/>
        <w:gridCol w:w="205"/>
        <w:gridCol w:w="205"/>
        <w:gridCol w:w="2304"/>
        <w:gridCol w:w="205"/>
        <w:gridCol w:w="205"/>
        <w:gridCol w:w="205"/>
        <w:gridCol w:w="205"/>
        <w:gridCol w:w="251"/>
        <w:gridCol w:w="205"/>
        <w:gridCol w:w="299"/>
        <w:gridCol w:w="157"/>
        <w:gridCol w:w="251"/>
        <w:gridCol w:w="143"/>
        <w:gridCol w:w="171"/>
        <w:gridCol w:w="143"/>
        <w:gridCol w:w="253"/>
        <w:gridCol w:w="157"/>
        <w:gridCol w:w="251"/>
        <w:gridCol w:w="281"/>
        <w:gridCol w:w="425"/>
        <w:gridCol w:w="241"/>
        <w:gridCol w:w="464"/>
        <w:gridCol w:w="147"/>
        <w:gridCol w:w="142"/>
        <w:gridCol w:w="395"/>
        <w:gridCol w:w="173"/>
        <w:gridCol w:w="143"/>
        <w:gridCol w:w="143"/>
        <w:gridCol w:w="420"/>
        <w:gridCol w:w="419"/>
        <w:gridCol w:w="425"/>
        <w:gridCol w:w="396"/>
        <w:gridCol w:w="199"/>
        <w:gridCol w:w="426"/>
        <w:gridCol w:w="141"/>
        <w:gridCol w:w="141"/>
        <w:gridCol w:w="142"/>
        <w:gridCol w:w="355"/>
        <w:gridCol w:w="141"/>
        <w:gridCol w:w="355"/>
      </w:tblGrid>
      <w:tr w:rsidR="00B27957" w:rsidRPr="00B2506D" w14:paraId="6A5D9156" w14:textId="77777777" w:rsidTr="00B27957">
        <w:trPr>
          <w:trHeight w:val="60"/>
          <w:jc w:val="center"/>
        </w:trPr>
        <w:tc>
          <w:tcPr>
            <w:tcW w:w="3329" w:type="dxa"/>
            <w:gridSpan w:val="6"/>
            <w:vMerge w:val="restart"/>
            <w:tcBorders>
              <w:top w:val="single" w:sz="8" w:space="0" w:color="auto"/>
              <w:left w:val="single" w:sz="4" w:space="0" w:color="auto"/>
              <w:right w:val="single" w:sz="8" w:space="0" w:color="auto"/>
            </w:tcBorders>
            <w:shd w:val="clear" w:color="auto" w:fill="auto"/>
          </w:tcPr>
          <w:p w14:paraId="26CB2B3C" w14:textId="77777777" w:rsidR="00B27957" w:rsidRPr="00B2506D" w:rsidRDefault="00B27957" w:rsidP="00B27957">
            <w:pPr>
              <w:spacing w:after="0" w:line="240" w:lineRule="auto"/>
              <w:jc w:val="left"/>
              <w:rPr>
                <w:b/>
                <w:bCs/>
                <w:sz w:val="18"/>
                <w:szCs w:val="18"/>
              </w:rPr>
            </w:pPr>
            <w:r w:rsidRPr="00B2506D">
              <w:rPr>
                <w:b/>
                <w:bCs/>
                <w:sz w:val="18"/>
                <w:szCs w:val="18"/>
              </w:rPr>
              <w:t>Evaluation Criteria</w:t>
            </w:r>
          </w:p>
        </w:tc>
        <w:tc>
          <w:tcPr>
            <w:tcW w:w="205" w:type="dxa"/>
            <w:tcBorders>
              <w:top w:val="single" w:sz="8" w:space="0" w:color="auto"/>
              <w:left w:val="single" w:sz="8" w:space="0" w:color="auto"/>
              <w:right w:val="single" w:sz="8" w:space="0" w:color="auto"/>
            </w:tcBorders>
          </w:tcPr>
          <w:p w14:paraId="5B46706A" w14:textId="77777777" w:rsidR="00B27957" w:rsidRPr="00B2506D" w:rsidRDefault="00B27957" w:rsidP="00B27957">
            <w:pPr>
              <w:spacing w:after="0" w:line="240" w:lineRule="auto"/>
              <w:jc w:val="center"/>
              <w:rPr>
                <w:b/>
                <w:bCs/>
                <w:sz w:val="18"/>
                <w:szCs w:val="18"/>
              </w:rPr>
            </w:pPr>
          </w:p>
        </w:tc>
        <w:tc>
          <w:tcPr>
            <w:tcW w:w="205" w:type="dxa"/>
            <w:tcBorders>
              <w:top w:val="single" w:sz="8" w:space="0" w:color="auto"/>
              <w:left w:val="single" w:sz="8" w:space="0" w:color="auto"/>
              <w:right w:val="single" w:sz="8" w:space="0" w:color="auto"/>
            </w:tcBorders>
          </w:tcPr>
          <w:p w14:paraId="3853879F" w14:textId="77777777" w:rsidR="00B27957" w:rsidRPr="00B2506D" w:rsidRDefault="00B27957" w:rsidP="00B27957">
            <w:pPr>
              <w:spacing w:after="0" w:line="240" w:lineRule="auto"/>
              <w:jc w:val="center"/>
              <w:rPr>
                <w:b/>
                <w:bCs/>
                <w:sz w:val="18"/>
                <w:szCs w:val="18"/>
              </w:rPr>
            </w:pPr>
          </w:p>
        </w:tc>
        <w:tc>
          <w:tcPr>
            <w:tcW w:w="205" w:type="dxa"/>
            <w:tcBorders>
              <w:top w:val="single" w:sz="8" w:space="0" w:color="auto"/>
              <w:left w:val="single" w:sz="8" w:space="0" w:color="auto"/>
              <w:right w:val="single" w:sz="8" w:space="0" w:color="auto"/>
            </w:tcBorders>
          </w:tcPr>
          <w:p w14:paraId="7786B4ED" w14:textId="77777777" w:rsidR="00B27957" w:rsidRPr="00B2506D" w:rsidRDefault="00B27957" w:rsidP="00B27957">
            <w:pPr>
              <w:spacing w:after="0" w:line="240" w:lineRule="auto"/>
              <w:jc w:val="center"/>
              <w:rPr>
                <w:b/>
                <w:bCs/>
                <w:sz w:val="18"/>
                <w:szCs w:val="18"/>
              </w:rPr>
            </w:pPr>
          </w:p>
        </w:tc>
        <w:tc>
          <w:tcPr>
            <w:tcW w:w="205" w:type="dxa"/>
            <w:tcBorders>
              <w:top w:val="single" w:sz="8" w:space="0" w:color="auto"/>
              <w:left w:val="single" w:sz="8" w:space="0" w:color="auto"/>
              <w:right w:val="single" w:sz="8" w:space="0" w:color="auto"/>
            </w:tcBorders>
          </w:tcPr>
          <w:p w14:paraId="05D7E3F5" w14:textId="77777777" w:rsidR="00B27957" w:rsidRPr="00B2506D" w:rsidRDefault="00B27957" w:rsidP="00B27957">
            <w:pPr>
              <w:spacing w:after="0" w:line="240" w:lineRule="auto"/>
              <w:jc w:val="center"/>
              <w:rPr>
                <w:b/>
                <w:bCs/>
                <w:sz w:val="18"/>
                <w:szCs w:val="18"/>
              </w:rPr>
            </w:pPr>
          </w:p>
        </w:tc>
        <w:tc>
          <w:tcPr>
            <w:tcW w:w="251" w:type="dxa"/>
            <w:tcBorders>
              <w:top w:val="single" w:sz="8" w:space="0" w:color="auto"/>
              <w:left w:val="single" w:sz="8" w:space="0" w:color="auto"/>
              <w:right w:val="single" w:sz="8" w:space="0" w:color="auto"/>
            </w:tcBorders>
          </w:tcPr>
          <w:p w14:paraId="4650EB38" w14:textId="77777777" w:rsidR="00B27957" w:rsidRPr="00B2506D" w:rsidRDefault="00B27957" w:rsidP="00B27957">
            <w:pPr>
              <w:spacing w:after="0" w:line="240" w:lineRule="auto"/>
              <w:jc w:val="center"/>
              <w:rPr>
                <w:b/>
                <w:bCs/>
                <w:sz w:val="18"/>
                <w:szCs w:val="18"/>
              </w:rPr>
            </w:pPr>
          </w:p>
        </w:tc>
        <w:tc>
          <w:tcPr>
            <w:tcW w:w="1622" w:type="dxa"/>
            <w:gridSpan w:val="8"/>
            <w:tcBorders>
              <w:top w:val="single" w:sz="8" w:space="0" w:color="auto"/>
              <w:left w:val="single" w:sz="8" w:space="0" w:color="auto"/>
              <w:bottom w:val="single" w:sz="4" w:space="0" w:color="auto"/>
              <w:right w:val="single" w:sz="4" w:space="0" w:color="auto"/>
            </w:tcBorders>
            <w:shd w:val="clear" w:color="auto" w:fill="auto"/>
          </w:tcPr>
          <w:p w14:paraId="295CAC8B" w14:textId="77777777" w:rsidR="00B27957" w:rsidRPr="00B2506D" w:rsidRDefault="00B27957" w:rsidP="00B27957">
            <w:pPr>
              <w:spacing w:after="0" w:line="240" w:lineRule="auto"/>
              <w:jc w:val="center"/>
              <w:rPr>
                <w:b/>
                <w:bCs/>
                <w:sz w:val="18"/>
                <w:szCs w:val="18"/>
              </w:rPr>
            </w:pPr>
            <w:r w:rsidRPr="00B2506D">
              <w:rPr>
                <w:b/>
                <w:bCs/>
                <w:sz w:val="18"/>
                <w:szCs w:val="18"/>
              </w:rPr>
              <w:t>Data Collection and Audit Tools</w:t>
            </w:r>
          </w:p>
        </w:tc>
        <w:tc>
          <w:tcPr>
            <w:tcW w:w="1819" w:type="dxa"/>
            <w:gridSpan w:val="6"/>
            <w:tcBorders>
              <w:top w:val="single" w:sz="8" w:space="0" w:color="auto"/>
              <w:left w:val="single" w:sz="4" w:space="0" w:color="auto"/>
              <w:bottom w:val="single" w:sz="4" w:space="0" w:color="auto"/>
              <w:right w:val="single" w:sz="4" w:space="0" w:color="auto"/>
            </w:tcBorders>
            <w:shd w:val="clear" w:color="auto" w:fill="auto"/>
          </w:tcPr>
          <w:p w14:paraId="63542B3C" w14:textId="77777777" w:rsidR="00B27957" w:rsidRPr="00B2506D" w:rsidRDefault="00B27957" w:rsidP="00B27957">
            <w:pPr>
              <w:spacing w:after="0" w:line="240" w:lineRule="auto"/>
              <w:jc w:val="center"/>
              <w:rPr>
                <w:b/>
                <w:bCs/>
                <w:sz w:val="18"/>
                <w:szCs w:val="18"/>
              </w:rPr>
            </w:pPr>
            <w:r w:rsidRPr="00B2506D">
              <w:rPr>
                <w:b/>
                <w:bCs/>
                <w:sz w:val="18"/>
                <w:szCs w:val="18"/>
              </w:rPr>
              <w:t>Waste Prediction Tools</w:t>
            </w:r>
          </w:p>
        </w:tc>
        <w:tc>
          <w:tcPr>
            <w:tcW w:w="684" w:type="dxa"/>
            <w:gridSpan w:val="3"/>
            <w:tcBorders>
              <w:top w:val="single" w:sz="8" w:space="0" w:color="auto"/>
              <w:left w:val="single" w:sz="4" w:space="0" w:color="auto"/>
              <w:bottom w:val="single" w:sz="4" w:space="0" w:color="auto"/>
              <w:right w:val="single" w:sz="4" w:space="0" w:color="auto"/>
            </w:tcBorders>
            <w:shd w:val="clear" w:color="auto" w:fill="auto"/>
          </w:tcPr>
          <w:p w14:paraId="2F0B755D" w14:textId="77777777" w:rsidR="00B27957" w:rsidRPr="00B2506D" w:rsidRDefault="00B27957" w:rsidP="00B27957">
            <w:pPr>
              <w:spacing w:after="0" w:line="240" w:lineRule="auto"/>
              <w:jc w:val="center"/>
              <w:rPr>
                <w:b/>
                <w:bCs/>
                <w:sz w:val="18"/>
                <w:szCs w:val="18"/>
              </w:rPr>
            </w:pPr>
            <w:r w:rsidRPr="00B2506D">
              <w:rPr>
                <w:b/>
                <w:bCs/>
                <w:sz w:val="18"/>
                <w:szCs w:val="18"/>
              </w:rPr>
              <w:t>GIS Tools</w:t>
            </w:r>
          </w:p>
        </w:tc>
        <w:tc>
          <w:tcPr>
            <w:tcW w:w="2744" w:type="dxa"/>
            <w:gridSpan w:val="9"/>
            <w:tcBorders>
              <w:top w:val="single" w:sz="8" w:space="0" w:color="auto"/>
              <w:left w:val="single" w:sz="4" w:space="0" w:color="auto"/>
              <w:bottom w:val="single" w:sz="4" w:space="0" w:color="auto"/>
              <w:right w:val="single" w:sz="4" w:space="0" w:color="auto"/>
            </w:tcBorders>
            <w:shd w:val="clear" w:color="auto" w:fill="auto"/>
          </w:tcPr>
          <w:p w14:paraId="65A23F15" w14:textId="77777777" w:rsidR="00B27957" w:rsidRPr="00B2506D" w:rsidRDefault="00B27957" w:rsidP="00B27957">
            <w:pPr>
              <w:spacing w:after="0" w:line="240" w:lineRule="auto"/>
              <w:jc w:val="center"/>
              <w:rPr>
                <w:b/>
                <w:bCs/>
                <w:sz w:val="16"/>
                <w:szCs w:val="18"/>
              </w:rPr>
            </w:pPr>
            <w:r w:rsidRPr="00B2506D">
              <w:rPr>
                <w:b/>
                <w:bCs/>
                <w:sz w:val="18"/>
                <w:szCs w:val="18"/>
              </w:rPr>
              <w:t>WM Quantification Models</w:t>
            </w:r>
          </w:p>
        </w:tc>
        <w:tc>
          <w:tcPr>
            <w:tcW w:w="1275" w:type="dxa"/>
            <w:gridSpan w:val="6"/>
            <w:tcBorders>
              <w:top w:val="single" w:sz="8" w:space="0" w:color="auto"/>
              <w:left w:val="single" w:sz="4" w:space="0" w:color="auto"/>
              <w:bottom w:val="single" w:sz="4" w:space="0" w:color="auto"/>
              <w:right w:val="single" w:sz="4" w:space="0" w:color="auto"/>
            </w:tcBorders>
            <w:shd w:val="clear" w:color="auto" w:fill="auto"/>
          </w:tcPr>
          <w:p w14:paraId="1C5B01B7" w14:textId="77777777" w:rsidR="00B27957" w:rsidRPr="00B2506D" w:rsidRDefault="00B27957" w:rsidP="00B27957">
            <w:pPr>
              <w:spacing w:after="0" w:line="240" w:lineRule="auto"/>
              <w:jc w:val="center"/>
              <w:rPr>
                <w:b/>
                <w:bCs/>
                <w:sz w:val="18"/>
                <w:szCs w:val="18"/>
              </w:rPr>
            </w:pPr>
            <w:r w:rsidRPr="00B2506D">
              <w:rPr>
                <w:b/>
                <w:bCs/>
                <w:sz w:val="16"/>
                <w:szCs w:val="18"/>
              </w:rPr>
              <w:t>WMP Templates and Guides</w:t>
            </w:r>
          </w:p>
        </w:tc>
      </w:tr>
      <w:tr w:rsidR="00B27957" w:rsidRPr="00B2506D" w14:paraId="0C8AAF3B" w14:textId="77777777" w:rsidTr="00B27957">
        <w:trPr>
          <w:trHeight w:val="2517"/>
          <w:jc w:val="center"/>
        </w:trPr>
        <w:tc>
          <w:tcPr>
            <w:tcW w:w="3329" w:type="dxa"/>
            <w:gridSpan w:val="6"/>
            <w:vMerge/>
            <w:tcBorders>
              <w:left w:val="single" w:sz="4" w:space="0" w:color="auto"/>
              <w:right w:val="single" w:sz="8" w:space="0" w:color="auto"/>
            </w:tcBorders>
            <w:shd w:val="clear" w:color="auto" w:fill="F2F2F2"/>
          </w:tcPr>
          <w:p w14:paraId="229D7180" w14:textId="77777777" w:rsidR="00B27957" w:rsidRPr="00B2506D" w:rsidRDefault="00B27957" w:rsidP="00B27957">
            <w:pPr>
              <w:spacing w:after="0" w:line="240" w:lineRule="auto"/>
              <w:jc w:val="left"/>
              <w:rPr>
                <w:b/>
                <w:bCs/>
                <w:sz w:val="18"/>
                <w:szCs w:val="18"/>
              </w:rPr>
            </w:pPr>
          </w:p>
        </w:tc>
        <w:tc>
          <w:tcPr>
            <w:tcW w:w="205" w:type="dxa"/>
            <w:tcBorders>
              <w:left w:val="single" w:sz="8" w:space="0" w:color="auto"/>
              <w:right w:val="single" w:sz="8" w:space="0" w:color="auto"/>
            </w:tcBorders>
            <w:shd w:val="clear" w:color="auto" w:fill="FFFFFF"/>
            <w:textDirection w:val="btLr"/>
          </w:tcPr>
          <w:p w14:paraId="0D180C80"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FGI-1</w:t>
            </w:r>
          </w:p>
        </w:tc>
        <w:tc>
          <w:tcPr>
            <w:tcW w:w="205" w:type="dxa"/>
            <w:tcBorders>
              <w:left w:val="single" w:sz="8" w:space="0" w:color="auto"/>
              <w:right w:val="single" w:sz="8" w:space="0" w:color="auto"/>
            </w:tcBorders>
            <w:shd w:val="clear" w:color="auto" w:fill="FFFFFF"/>
            <w:textDirection w:val="btLr"/>
          </w:tcPr>
          <w:p w14:paraId="6EA44B89"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FGI-2</w:t>
            </w:r>
          </w:p>
        </w:tc>
        <w:tc>
          <w:tcPr>
            <w:tcW w:w="205" w:type="dxa"/>
            <w:tcBorders>
              <w:left w:val="single" w:sz="8" w:space="0" w:color="auto"/>
              <w:right w:val="single" w:sz="8" w:space="0" w:color="auto"/>
            </w:tcBorders>
            <w:shd w:val="clear" w:color="auto" w:fill="FFFFFF"/>
            <w:textDirection w:val="btLr"/>
          </w:tcPr>
          <w:p w14:paraId="2FF2BA16"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FGI-3</w:t>
            </w:r>
          </w:p>
        </w:tc>
        <w:tc>
          <w:tcPr>
            <w:tcW w:w="205" w:type="dxa"/>
            <w:tcBorders>
              <w:left w:val="single" w:sz="8" w:space="0" w:color="auto"/>
              <w:right w:val="single" w:sz="8" w:space="0" w:color="auto"/>
            </w:tcBorders>
            <w:shd w:val="clear" w:color="auto" w:fill="FFFFFF"/>
            <w:textDirection w:val="btLr"/>
          </w:tcPr>
          <w:p w14:paraId="0DD9A674"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FGI-4</w:t>
            </w:r>
          </w:p>
        </w:tc>
        <w:tc>
          <w:tcPr>
            <w:tcW w:w="251" w:type="dxa"/>
            <w:tcBorders>
              <w:left w:val="single" w:sz="8" w:space="0" w:color="auto"/>
              <w:right w:val="single" w:sz="8" w:space="0" w:color="auto"/>
            </w:tcBorders>
            <w:shd w:val="clear" w:color="auto" w:fill="FFFFFF"/>
            <w:textDirection w:val="btLr"/>
          </w:tcPr>
          <w:p w14:paraId="71D3560D"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Code frequency of criteria</w:t>
            </w:r>
          </w:p>
        </w:tc>
        <w:tc>
          <w:tcPr>
            <w:tcW w:w="205" w:type="dxa"/>
            <w:tcBorders>
              <w:top w:val="single" w:sz="4" w:space="0" w:color="auto"/>
              <w:left w:val="single" w:sz="8" w:space="0" w:color="auto"/>
            </w:tcBorders>
            <w:shd w:val="clear" w:color="auto" w:fill="FFFFFF"/>
            <w:textDirection w:val="btLr"/>
          </w:tcPr>
          <w:p w14:paraId="53992D7A" w14:textId="77777777" w:rsidR="00B27957" w:rsidRPr="00676EA1" w:rsidRDefault="00B27957" w:rsidP="00B27957">
            <w:pPr>
              <w:numPr>
                <w:ilvl w:val="0"/>
                <w:numId w:val="39"/>
              </w:numPr>
              <w:spacing w:before="100" w:beforeAutospacing="1" w:after="100" w:afterAutospacing="1" w:line="240" w:lineRule="auto"/>
              <w:contextualSpacing/>
              <w:jc w:val="left"/>
              <w:rPr>
                <w:sz w:val="16"/>
                <w:szCs w:val="16"/>
              </w:rPr>
            </w:pPr>
            <w:r w:rsidRPr="00676EA1">
              <w:rPr>
                <w:sz w:val="16"/>
                <w:szCs w:val="16"/>
              </w:rPr>
              <w:t>Waste Control Tool (Formoso, 1999)</w:t>
            </w:r>
          </w:p>
        </w:tc>
        <w:tc>
          <w:tcPr>
            <w:tcW w:w="299" w:type="dxa"/>
            <w:tcBorders>
              <w:top w:val="single" w:sz="4" w:space="0" w:color="auto"/>
            </w:tcBorders>
            <w:shd w:val="clear" w:color="auto" w:fill="FFFFFF"/>
            <w:textDirection w:val="btLr"/>
          </w:tcPr>
          <w:p w14:paraId="36728BCB"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WMP Tool (McDonald and Smithers, 1998)</w:t>
            </w:r>
          </w:p>
        </w:tc>
        <w:tc>
          <w:tcPr>
            <w:tcW w:w="157" w:type="dxa"/>
            <w:tcBorders>
              <w:top w:val="single" w:sz="4" w:space="0" w:color="auto"/>
            </w:tcBorders>
            <w:shd w:val="clear" w:color="auto" w:fill="FFFFFF"/>
            <w:textDirection w:val="btLr"/>
          </w:tcPr>
          <w:p w14:paraId="6369C8DB"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CALIBRE (Chrysostomou, 2000)</w:t>
            </w:r>
          </w:p>
        </w:tc>
        <w:tc>
          <w:tcPr>
            <w:tcW w:w="251" w:type="dxa"/>
            <w:tcBorders>
              <w:top w:val="single" w:sz="4" w:space="0" w:color="auto"/>
            </w:tcBorders>
            <w:shd w:val="clear" w:color="auto" w:fill="FFFFFF"/>
            <w:textDirection w:val="btLr"/>
          </w:tcPr>
          <w:p w14:paraId="6C4B58CA"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Webfill (Chen </w:t>
            </w:r>
            <w:r w:rsidRPr="00676EA1">
              <w:rPr>
                <w:i/>
                <w:sz w:val="16"/>
                <w:szCs w:val="16"/>
              </w:rPr>
              <w:t xml:space="preserve">et al., </w:t>
            </w:r>
            <w:r w:rsidRPr="00676EA1">
              <w:rPr>
                <w:sz w:val="16"/>
                <w:szCs w:val="16"/>
              </w:rPr>
              <w:t>2003)</w:t>
            </w:r>
          </w:p>
        </w:tc>
        <w:tc>
          <w:tcPr>
            <w:tcW w:w="143" w:type="dxa"/>
            <w:tcBorders>
              <w:top w:val="single" w:sz="4" w:space="0" w:color="auto"/>
            </w:tcBorders>
            <w:shd w:val="clear" w:color="auto" w:fill="FFFFFF"/>
            <w:textDirection w:val="btLr"/>
          </w:tcPr>
          <w:p w14:paraId="219A386B"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ConstructClear (Bluewise, 2010)</w:t>
            </w:r>
          </w:p>
        </w:tc>
        <w:tc>
          <w:tcPr>
            <w:tcW w:w="171" w:type="dxa"/>
            <w:tcBorders>
              <w:top w:val="single" w:sz="8" w:space="0" w:color="auto"/>
            </w:tcBorders>
            <w:shd w:val="clear" w:color="auto" w:fill="FFFFFF"/>
            <w:textDirection w:val="btLr"/>
          </w:tcPr>
          <w:p w14:paraId="34731E3D"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SMARTStart (BRE, 2007)</w:t>
            </w:r>
          </w:p>
        </w:tc>
        <w:tc>
          <w:tcPr>
            <w:tcW w:w="143" w:type="dxa"/>
            <w:tcBorders>
              <w:top w:val="single" w:sz="8" w:space="0" w:color="auto"/>
            </w:tcBorders>
            <w:shd w:val="clear" w:color="auto" w:fill="FFFFFF"/>
            <w:textDirection w:val="btLr"/>
          </w:tcPr>
          <w:p w14:paraId="3F5BDAEF"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SMARTAudit (BRE, 2008)</w:t>
            </w:r>
          </w:p>
        </w:tc>
        <w:tc>
          <w:tcPr>
            <w:tcW w:w="253" w:type="dxa"/>
            <w:tcBorders>
              <w:right w:val="single" w:sz="4" w:space="0" w:color="auto"/>
            </w:tcBorders>
            <w:shd w:val="clear" w:color="auto" w:fill="FFFFFF"/>
            <w:textDirection w:val="btLr"/>
          </w:tcPr>
          <w:p w14:paraId="41EAD552"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True Cost of Waste Calc. (BRE, 2010)</w:t>
            </w:r>
          </w:p>
        </w:tc>
        <w:tc>
          <w:tcPr>
            <w:tcW w:w="157" w:type="dxa"/>
            <w:tcBorders>
              <w:left w:val="single" w:sz="4" w:space="0" w:color="auto"/>
            </w:tcBorders>
            <w:shd w:val="clear" w:color="auto" w:fill="FFFFFF"/>
            <w:textDirection w:val="btLr"/>
          </w:tcPr>
          <w:p w14:paraId="6906841A"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SMARTWaste (Hobbs </w:t>
            </w:r>
            <w:r w:rsidRPr="00676EA1">
              <w:rPr>
                <w:i/>
                <w:sz w:val="16"/>
                <w:szCs w:val="16"/>
              </w:rPr>
              <w:t xml:space="preserve">et al., </w:t>
            </w:r>
            <w:r w:rsidRPr="00676EA1">
              <w:rPr>
                <w:sz w:val="16"/>
                <w:szCs w:val="16"/>
              </w:rPr>
              <w:t>2011)</w:t>
            </w:r>
          </w:p>
        </w:tc>
        <w:tc>
          <w:tcPr>
            <w:tcW w:w="251" w:type="dxa"/>
            <w:tcBorders>
              <w:top w:val="single" w:sz="8" w:space="0" w:color="auto"/>
            </w:tcBorders>
            <w:shd w:val="clear" w:color="auto" w:fill="FFFFFF"/>
            <w:textDirection w:val="btLr"/>
          </w:tcPr>
          <w:p w14:paraId="3A06C711"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Net Waste Tool (WRAP, 2009)</w:t>
            </w:r>
          </w:p>
        </w:tc>
        <w:tc>
          <w:tcPr>
            <w:tcW w:w="281" w:type="dxa"/>
            <w:tcBorders>
              <w:top w:val="single" w:sz="8" w:space="0" w:color="auto"/>
            </w:tcBorders>
            <w:shd w:val="clear" w:color="auto" w:fill="FFFFFF"/>
            <w:textDirection w:val="btLr"/>
          </w:tcPr>
          <w:p w14:paraId="310FA70D"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DoWT-B (WRAP, 2011c)</w:t>
            </w:r>
          </w:p>
        </w:tc>
        <w:tc>
          <w:tcPr>
            <w:tcW w:w="425" w:type="dxa"/>
            <w:tcBorders>
              <w:top w:val="single" w:sz="8" w:space="0" w:color="auto"/>
            </w:tcBorders>
            <w:shd w:val="clear" w:color="auto" w:fill="FFFFFF"/>
            <w:textDirection w:val="btLr"/>
          </w:tcPr>
          <w:p w14:paraId="40886953"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CW Estimation Sys. (Li and Zhang, 2013)</w:t>
            </w:r>
          </w:p>
        </w:tc>
        <w:tc>
          <w:tcPr>
            <w:tcW w:w="241" w:type="dxa"/>
            <w:tcBorders>
              <w:top w:val="single" w:sz="8" w:space="0" w:color="auto"/>
            </w:tcBorders>
            <w:shd w:val="clear" w:color="auto" w:fill="FFFFFF"/>
            <w:textDirection w:val="btLr"/>
          </w:tcPr>
          <w:p w14:paraId="4C3D798E"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DeconRCM (Banias </w:t>
            </w:r>
            <w:r w:rsidRPr="00676EA1">
              <w:rPr>
                <w:i/>
                <w:sz w:val="16"/>
                <w:szCs w:val="16"/>
              </w:rPr>
              <w:t xml:space="preserve">et al., </w:t>
            </w:r>
            <w:r w:rsidRPr="00676EA1">
              <w:rPr>
                <w:sz w:val="16"/>
                <w:szCs w:val="16"/>
              </w:rPr>
              <w:t>2011)</w:t>
            </w:r>
          </w:p>
        </w:tc>
        <w:tc>
          <w:tcPr>
            <w:tcW w:w="464" w:type="dxa"/>
            <w:tcBorders>
              <w:right w:val="single" w:sz="4" w:space="0" w:color="auto"/>
            </w:tcBorders>
            <w:shd w:val="clear" w:color="auto" w:fill="FFFFFF"/>
            <w:textDirection w:val="btLr"/>
          </w:tcPr>
          <w:p w14:paraId="6D6D25B5"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Demolition Waste Tool (Cheng and Ma, 2013)</w:t>
            </w:r>
          </w:p>
        </w:tc>
        <w:tc>
          <w:tcPr>
            <w:tcW w:w="147" w:type="dxa"/>
            <w:tcBorders>
              <w:left w:val="single" w:sz="4" w:space="0" w:color="auto"/>
            </w:tcBorders>
            <w:shd w:val="clear" w:color="auto" w:fill="FFFFFF"/>
            <w:textDirection w:val="btLr"/>
          </w:tcPr>
          <w:p w14:paraId="0F4C8AE4"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BREMap (BRE, 2009)</w:t>
            </w:r>
          </w:p>
        </w:tc>
        <w:tc>
          <w:tcPr>
            <w:tcW w:w="142" w:type="dxa"/>
            <w:tcBorders>
              <w:top w:val="single" w:sz="8" w:space="0" w:color="auto"/>
            </w:tcBorders>
            <w:shd w:val="clear" w:color="auto" w:fill="FFFFFF"/>
            <w:textDirection w:val="btLr"/>
          </w:tcPr>
          <w:p w14:paraId="0679034E"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GPS-GIS Technology (Li </w:t>
            </w:r>
            <w:r w:rsidRPr="00676EA1">
              <w:rPr>
                <w:i/>
                <w:sz w:val="16"/>
                <w:szCs w:val="16"/>
              </w:rPr>
              <w:t xml:space="preserve">et al., </w:t>
            </w:r>
            <w:r w:rsidRPr="00676EA1">
              <w:rPr>
                <w:sz w:val="16"/>
                <w:szCs w:val="16"/>
              </w:rPr>
              <w:t>2005)</w:t>
            </w:r>
          </w:p>
        </w:tc>
        <w:tc>
          <w:tcPr>
            <w:tcW w:w="395" w:type="dxa"/>
            <w:tcBorders>
              <w:right w:val="single" w:sz="4" w:space="0" w:color="auto"/>
            </w:tcBorders>
            <w:shd w:val="clear" w:color="auto" w:fill="FFFFFF"/>
            <w:textDirection w:val="btLr"/>
          </w:tcPr>
          <w:p w14:paraId="6B807CD5"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GIS-BIM Supply Chain Sys. (Irizarry </w:t>
            </w:r>
            <w:r w:rsidRPr="00676EA1">
              <w:rPr>
                <w:i/>
                <w:sz w:val="16"/>
                <w:szCs w:val="16"/>
              </w:rPr>
              <w:t xml:space="preserve">et al., </w:t>
            </w:r>
            <w:r w:rsidRPr="00676EA1">
              <w:rPr>
                <w:sz w:val="16"/>
                <w:szCs w:val="16"/>
              </w:rPr>
              <w:t>2013)</w:t>
            </w:r>
          </w:p>
        </w:tc>
        <w:tc>
          <w:tcPr>
            <w:tcW w:w="173" w:type="dxa"/>
            <w:tcBorders>
              <w:left w:val="single" w:sz="4" w:space="0" w:color="auto"/>
            </w:tcBorders>
            <w:shd w:val="clear" w:color="auto" w:fill="FFFFFF"/>
            <w:textDirection w:val="btLr"/>
          </w:tcPr>
          <w:p w14:paraId="3B41EBBE" w14:textId="77777777" w:rsidR="00B27957" w:rsidRPr="00676EA1" w:rsidRDefault="00B27957" w:rsidP="00B27957">
            <w:pPr>
              <w:numPr>
                <w:ilvl w:val="0"/>
                <w:numId w:val="39"/>
              </w:numPr>
              <w:spacing w:before="100" w:beforeAutospacing="1" w:after="100" w:afterAutospacing="1" w:line="240" w:lineRule="auto"/>
              <w:contextualSpacing/>
              <w:jc w:val="left"/>
              <w:rPr>
                <w:sz w:val="16"/>
                <w:szCs w:val="16"/>
              </w:rPr>
            </w:pPr>
            <w:r w:rsidRPr="00676EA1">
              <w:rPr>
                <w:sz w:val="16"/>
                <w:szCs w:val="16"/>
              </w:rPr>
              <w:t xml:space="preserve">Waste Index (Poon </w:t>
            </w:r>
            <w:r w:rsidRPr="00676EA1">
              <w:rPr>
                <w:i/>
                <w:sz w:val="16"/>
                <w:szCs w:val="16"/>
              </w:rPr>
              <w:t xml:space="preserve">et al., </w:t>
            </w:r>
            <w:r w:rsidRPr="00676EA1">
              <w:rPr>
                <w:sz w:val="16"/>
                <w:szCs w:val="16"/>
              </w:rPr>
              <w:t>2001; 2004)</w:t>
            </w:r>
          </w:p>
        </w:tc>
        <w:tc>
          <w:tcPr>
            <w:tcW w:w="143" w:type="dxa"/>
            <w:tcBorders>
              <w:left w:val="nil"/>
            </w:tcBorders>
            <w:shd w:val="clear" w:color="auto" w:fill="FFFFFF"/>
            <w:textDirection w:val="btLr"/>
          </w:tcPr>
          <w:p w14:paraId="6AFDB54F"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BWAS (Ekanayake and Ofori, 2004)</w:t>
            </w:r>
          </w:p>
        </w:tc>
        <w:tc>
          <w:tcPr>
            <w:tcW w:w="143" w:type="dxa"/>
            <w:tcBorders>
              <w:left w:val="nil"/>
            </w:tcBorders>
            <w:shd w:val="clear" w:color="auto" w:fill="FFFFFF"/>
            <w:textDirection w:val="btLr"/>
          </w:tcPr>
          <w:p w14:paraId="22217703"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EPS (Shen </w:t>
            </w:r>
            <w:r w:rsidRPr="00676EA1">
              <w:rPr>
                <w:i/>
                <w:sz w:val="16"/>
                <w:szCs w:val="16"/>
              </w:rPr>
              <w:t xml:space="preserve">et al., </w:t>
            </w:r>
            <w:r w:rsidRPr="00676EA1">
              <w:rPr>
                <w:sz w:val="16"/>
                <w:szCs w:val="16"/>
              </w:rPr>
              <w:t>2005)</w:t>
            </w:r>
          </w:p>
        </w:tc>
        <w:tc>
          <w:tcPr>
            <w:tcW w:w="420" w:type="dxa"/>
            <w:tcBorders>
              <w:left w:val="nil"/>
            </w:tcBorders>
            <w:shd w:val="clear" w:color="auto" w:fill="FFFFFF"/>
            <w:textDirection w:val="btLr"/>
          </w:tcPr>
          <w:p w14:paraId="78DF635C"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Component-Global Indices (Jalili, 2007)</w:t>
            </w:r>
          </w:p>
        </w:tc>
        <w:tc>
          <w:tcPr>
            <w:tcW w:w="419" w:type="dxa"/>
            <w:tcBorders>
              <w:left w:val="nil"/>
            </w:tcBorders>
            <w:shd w:val="clear" w:color="auto" w:fill="FFFFFF"/>
            <w:textDirection w:val="btLr"/>
          </w:tcPr>
          <w:p w14:paraId="2CF3C63F"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Stock-Flow Model (Beragsdal </w:t>
            </w:r>
            <w:r w:rsidRPr="00676EA1">
              <w:rPr>
                <w:i/>
                <w:sz w:val="16"/>
                <w:szCs w:val="16"/>
              </w:rPr>
              <w:t xml:space="preserve">et al., </w:t>
            </w:r>
            <w:r w:rsidRPr="00676EA1">
              <w:rPr>
                <w:sz w:val="16"/>
                <w:szCs w:val="16"/>
              </w:rPr>
              <w:t>2007)</w:t>
            </w:r>
          </w:p>
        </w:tc>
        <w:tc>
          <w:tcPr>
            <w:tcW w:w="425" w:type="dxa"/>
            <w:tcBorders>
              <w:left w:val="nil"/>
            </w:tcBorders>
            <w:shd w:val="clear" w:color="auto" w:fill="FFFFFF"/>
            <w:textDirection w:val="btLr"/>
          </w:tcPr>
          <w:p w14:paraId="1F092240"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Spanish Model (Solis-Guzman </w:t>
            </w:r>
            <w:r w:rsidRPr="00676EA1">
              <w:rPr>
                <w:i/>
                <w:sz w:val="16"/>
                <w:szCs w:val="16"/>
              </w:rPr>
              <w:t xml:space="preserve">et al., </w:t>
            </w:r>
            <w:r w:rsidRPr="00676EA1">
              <w:rPr>
                <w:sz w:val="16"/>
                <w:szCs w:val="16"/>
              </w:rPr>
              <w:t>2009)</w:t>
            </w:r>
          </w:p>
        </w:tc>
        <w:tc>
          <w:tcPr>
            <w:tcW w:w="396" w:type="dxa"/>
            <w:tcBorders>
              <w:left w:val="nil"/>
            </w:tcBorders>
            <w:shd w:val="clear" w:color="auto" w:fill="FFFFFF"/>
            <w:textDirection w:val="btLr"/>
          </w:tcPr>
          <w:p w14:paraId="3C73B00A"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Mat. Flow Analysis Model (Cochran and Townend, 2010)</w:t>
            </w:r>
          </w:p>
        </w:tc>
        <w:tc>
          <w:tcPr>
            <w:tcW w:w="199" w:type="dxa"/>
            <w:tcBorders>
              <w:left w:val="nil"/>
            </w:tcBorders>
            <w:shd w:val="clear" w:color="auto" w:fill="FFFFFF"/>
            <w:textDirection w:val="btLr"/>
          </w:tcPr>
          <w:p w14:paraId="3D3551B7"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Universal Waste Ratio (Llatas, 2011)</w:t>
            </w:r>
          </w:p>
        </w:tc>
        <w:tc>
          <w:tcPr>
            <w:tcW w:w="426" w:type="dxa"/>
            <w:tcBorders>
              <w:left w:val="nil"/>
              <w:right w:val="single" w:sz="4" w:space="0" w:color="auto"/>
            </w:tcBorders>
            <w:shd w:val="clear" w:color="auto" w:fill="FFFFFF"/>
            <w:textDirection w:val="btLr"/>
          </w:tcPr>
          <w:p w14:paraId="418CAA67"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System Analysis Model (Wang </w:t>
            </w:r>
            <w:r w:rsidRPr="00676EA1">
              <w:rPr>
                <w:i/>
                <w:sz w:val="16"/>
                <w:szCs w:val="16"/>
              </w:rPr>
              <w:t xml:space="preserve">et al., </w:t>
            </w:r>
            <w:r w:rsidRPr="00676EA1">
              <w:rPr>
                <w:sz w:val="16"/>
                <w:szCs w:val="16"/>
              </w:rPr>
              <w:t>2014)</w:t>
            </w:r>
          </w:p>
        </w:tc>
        <w:tc>
          <w:tcPr>
            <w:tcW w:w="141" w:type="dxa"/>
            <w:tcBorders>
              <w:left w:val="single" w:sz="4" w:space="0" w:color="auto"/>
            </w:tcBorders>
            <w:shd w:val="clear" w:color="auto" w:fill="FFFFFF"/>
            <w:textDirection w:val="btLr"/>
          </w:tcPr>
          <w:p w14:paraId="4C7211DA"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 xml:space="preserve">Cost Effective WMP (Mill </w:t>
            </w:r>
            <w:r w:rsidRPr="00676EA1">
              <w:rPr>
                <w:i/>
                <w:sz w:val="16"/>
                <w:szCs w:val="16"/>
              </w:rPr>
              <w:t xml:space="preserve">et al., </w:t>
            </w:r>
            <w:r w:rsidRPr="00676EA1">
              <w:rPr>
                <w:sz w:val="16"/>
                <w:szCs w:val="16"/>
              </w:rPr>
              <w:t>1999)</w:t>
            </w:r>
          </w:p>
        </w:tc>
        <w:tc>
          <w:tcPr>
            <w:tcW w:w="141" w:type="dxa"/>
            <w:tcBorders>
              <w:left w:val="nil"/>
            </w:tcBorders>
            <w:shd w:val="clear" w:color="auto" w:fill="FFFFFF"/>
            <w:textDirection w:val="btLr"/>
          </w:tcPr>
          <w:p w14:paraId="4F23A944"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SWMP (WRAP, 2008)</w:t>
            </w:r>
          </w:p>
        </w:tc>
        <w:tc>
          <w:tcPr>
            <w:tcW w:w="142" w:type="dxa"/>
            <w:tcBorders>
              <w:left w:val="nil"/>
            </w:tcBorders>
            <w:shd w:val="clear" w:color="auto" w:fill="FFFFFF"/>
            <w:textDirection w:val="btLr"/>
          </w:tcPr>
          <w:p w14:paraId="26218413"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Material Logistic Plan (WRAP, 2007a)</w:t>
            </w:r>
          </w:p>
        </w:tc>
        <w:tc>
          <w:tcPr>
            <w:tcW w:w="355" w:type="dxa"/>
            <w:tcBorders>
              <w:left w:val="nil"/>
            </w:tcBorders>
            <w:shd w:val="clear" w:color="auto" w:fill="FFFFFF"/>
            <w:textDirection w:val="btLr"/>
          </w:tcPr>
          <w:p w14:paraId="6ED495BB"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Design out Waste Plan (WRAP, 2007; 2009)</w:t>
            </w:r>
          </w:p>
        </w:tc>
        <w:tc>
          <w:tcPr>
            <w:tcW w:w="141" w:type="dxa"/>
            <w:tcBorders>
              <w:left w:val="nil"/>
            </w:tcBorders>
            <w:shd w:val="clear" w:color="auto" w:fill="FFFFFF"/>
            <w:textDirection w:val="btLr"/>
          </w:tcPr>
          <w:p w14:paraId="6C81160D"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Procurement Guide (WRAP, 2010)</w:t>
            </w:r>
          </w:p>
        </w:tc>
        <w:tc>
          <w:tcPr>
            <w:tcW w:w="355" w:type="dxa"/>
            <w:tcBorders>
              <w:left w:val="nil"/>
              <w:right w:val="single" w:sz="4" w:space="0" w:color="auto"/>
            </w:tcBorders>
            <w:shd w:val="clear" w:color="auto" w:fill="FFFFFF"/>
            <w:textDirection w:val="btLr"/>
          </w:tcPr>
          <w:p w14:paraId="2F37D8F3" w14:textId="77777777" w:rsidR="00B27957" w:rsidRPr="00676EA1" w:rsidRDefault="00B27957" w:rsidP="00B27957">
            <w:pPr>
              <w:numPr>
                <w:ilvl w:val="0"/>
                <w:numId w:val="39"/>
              </w:numPr>
              <w:spacing w:after="0" w:line="240" w:lineRule="auto"/>
              <w:ind w:right="113"/>
              <w:contextualSpacing/>
              <w:jc w:val="left"/>
              <w:rPr>
                <w:sz w:val="16"/>
                <w:szCs w:val="16"/>
              </w:rPr>
            </w:pPr>
            <w:r w:rsidRPr="00676EA1">
              <w:rPr>
                <w:sz w:val="16"/>
                <w:szCs w:val="16"/>
              </w:rPr>
              <w:t>Demolition Protocol (ICE, 2008)</w:t>
            </w:r>
          </w:p>
        </w:tc>
      </w:tr>
      <w:tr w:rsidR="00B27957" w:rsidRPr="00B2506D" w14:paraId="323487F6" w14:textId="77777777" w:rsidTr="00B27957">
        <w:trPr>
          <w:trHeight w:val="125"/>
          <w:jc w:val="center"/>
        </w:trPr>
        <w:tc>
          <w:tcPr>
            <w:tcW w:w="205" w:type="dxa"/>
            <w:tcBorders>
              <w:left w:val="single" w:sz="4" w:space="0" w:color="auto"/>
              <w:right w:val="single" w:sz="4" w:space="0" w:color="auto"/>
            </w:tcBorders>
            <w:shd w:val="clear" w:color="auto" w:fill="000000"/>
          </w:tcPr>
          <w:p w14:paraId="3F7132D1" w14:textId="77777777" w:rsidR="00B27957" w:rsidRPr="00B2506D" w:rsidRDefault="00B27957" w:rsidP="00B27957">
            <w:pPr>
              <w:spacing w:after="0" w:line="240" w:lineRule="auto"/>
              <w:rPr>
                <w:b/>
                <w:bCs/>
                <w:color w:val="FFFFFF"/>
                <w:sz w:val="18"/>
                <w:szCs w:val="18"/>
              </w:rPr>
            </w:pPr>
          </w:p>
        </w:tc>
        <w:tc>
          <w:tcPr>
            <w:tcW w:w="205" w:type="dxa"/>
            <w:tcBorders>
              <w:left w:val="single" w:sz="4" w:space="0" w:color="auto"/>
              <w:right w:val="single" w:sz="4" w:space="0" w:color="auto"/>
            </w:tcBorders>
            <w:shd w:val="clear" w:color="auto" w:fill="000000"/>
          </w:tcPr>
          <w:p w14:paraId="74B7413B" w14:textId="77777777" w:rsidR="00B27957" w:rsidRPr="00B2506D" w:rsidRDefault="00B27957" w:rsidP="00B27957">
            <w:pPr>
              <w:spacing w:after="0" w:line="240" w:lineRule="auto"/>
              <w:rPr>
                <w:b/>
                <w:bCs/>
                <w:color w:val="FFFFFF"/>
                <w:sz w:val="18"/>
                <w:szCs w:val="18"/>
              </w:rPr>
            </w:pPr>
          </w:p>
        </w:tc>
        <w:tc>
          <w:tcPr>
            <w:tcW w:w="205" w:type="dxa"/>
            <w:tcBorders>
              <w:left w:val="single" w:sz="4" w:space="0" w:color="auto"/>
              <w:right w:val="single" w:sz="4" w:space="0" w:color="auto"/>
            </w:tcBorders>
            <w:shd w:val="clear" w:color="auto" w:fill="000000"/>
          </w:tcPr>
          <w:p w14:paraId="354E7550" w14:textId="77777777" w:rsidR="00B27957" w:rsidRPr="00B2506D" w:rsidRDefault="00B27957" w:rsidP="00B27957">
            <w:pPr>
              <w:spacing w:after="0" w:line="240" w:lineRule="auto"/>
              <w:rPr>
                <w:b/>
                <w:bCs/>
                <w:color w:val="FFFFFF"/>
                <w:sz w:val="18"/>
                <w:szCs w:val="18"/>
              </w:rPr>
            </w:pPr>
          </w:p>
        </w:tc>
        <w:tc>
          <w:tcPr>
            <w:tcW w:w="205" w:type="dxa"/>
            <w:tcBorders>
              <w:left w:val="single" w:sz="4" w:space="0" w:color="auto"/>
              <w:right w:val="single" w:sz="4" w:space="0" w:color="auto"/>
            </w:tcBorders>
            <w:shd w:val="clear" w:color="auto" w:fill="000000"/>
          </w:tcPr>
          <w:p w14:paraId="1DF741BA" w14:textId="77777777" w:rsidR="00B27957" w:rsidRPr="00B2506D" w:rsidRDefault="00B27957" w:rsidP="00B27957">
            <w:pPr>
              <w:spacing w:after="0" w:line="240" w:lineRule="auto"/>
              <w:rPr>
                <w:b/>
                <w:bCs/>
                <w:color w:val="FFFFFF"/>
                <w:sz w:val="18"/>
                <w:szCs w:val="18"/>
              </w:rPr>
            </w:pPr>
          </w:p>
        </w:tc>
        <w:tc>
          <w:tcPr>
            <w:tcW w:w="205" w:type="dxa"/>
            <w:tcBorders>
              <w:left w:val="single" w:sz="4" w:space="0" w:color="auto"/>
              <w:right w:val="single" w:sz="4" w:space="0" w:color="auto"/>
            </w:tcBorders>
            <w:shd w:val="clear" w:color="auto" w:fill="000000"/>
          </w:tcPr>
          <w:p w14:paraId="31A130DF" w14:textId="77777777" w:rsidR="00B27957" w:rsidRPr="00B2506D" w:rsidRDefault="00B27957" w:rsidP="00B27957">
            <w:pPr>
              <w:spacing w:after="0" w:line="240" w:lineRule="auto"/>
              <w:rPr>
                <w:b/>
                <w:bCs/>
                <w:color w:val="FFFFFF"/>
                <w:sz w:val="18"/>
                <w:szCs w:val="18"/>
              </w:rPr>
            </w:pPr>
          </w:p>
        </w:tc>
        <w:tc>
          <w:tcPr>
            <w:tcW w:w="7500" w:type="dxa"/>
            <w:gridSpan w:val="23"/>
            <w:tcBorders>
              <w:left w:val="single" w:sz="4" w:space="0" w:color="auto"/>
              <w:right w:val="single" w:sz="4" w:space="0" w:color="auto"/>
            </w:tcBorders>
            <w:shd w:val="clear" w:color="auto" w:fill="000000"/>
          </w:tcPr>
          <w:p w14:paraId="0FDCAC9D" w14:textId="77777777" w:rsidR="00B27957" w:rsidRPr="00B2506D" w:rsidRDefault="00B27957" w:rsidP="00B27957">
            <w:pPr>
              <w:spacing w:after="0" w:line="240" w:lineRule="auto"/>
              <w:rPr>
                <w:b/>
                <w:bCs/>
                <w:color w:val="FFFFFF"/>
                <w:sz w:val="18"/>
                <w:szCs w:val="18"/>
              </w:rPr>
            </w:pPr>
            <w:r w:rsidRPr="00B2506D">
              <w:rPr>
                <w:b/>
                <w:bCs/>
                <w:color w:val="FFFFFF"/>
                <w:sz w:val="18"/>
                <w:szCs w:val="18"/>
              </w:rPr>
              <w:t>Waste Prediction Related Criteria</w:t>
            </w:r>
          </w:p>
        </w:tc>
        <w:tc>
          <w:tcPr>
            <w:tcW w:w="173" w:type="dxa"/>
            <w:tcBorders>
              <w:left w:val="single" w:sz="4" w:space="0" w:color="auto"/>
              <w:right w:val="single" w:sz="4" w:space="0" w:color="auto"/>
            </w:tcBorders>
            <w:shd w:val="clear" w:color="auto" w:fill="000000"/>
          </w:tcPr>
          <w:p w14:paraId="1FD6AF18" w14:textId="77777777" w:rsidR="00B27957" w:rsidRPr="00B2506D" w:rsidRDefault="00B27957" w:rsidP="00B27957">
            <w:pPr>
              <w:spacing w:after="0" w:line="240" w:lineRule="auto"/>
              <w:rPr>
                <w:color w:val="FFFFFF"/>
                <w:sz w:val="18"/>
                <w:szCs w:val="18"/>
              </w:rPr>
            </w:pPr>
          </w:p>
        </w:tc>
        <w:tc>
          <w:tcPr>
            <w:tcW w:w="143" w:type="dxa"/>
            <w:tcBorders>
              <w:left w:val="single" w:sz="4" w:space="0" w:color="auto"/>
              <w:right w:val="single" w:sz="4" w:space="0" w:color="auto"/>
            </w:tcBorders>
            <w:shd w:val="clear" w:color="auto" w:fill="000000"/>
          </w:tcPr>
          <w:p w14:paraId="0A07FE12" w14:textId="77777777" w:rsidR="00B27957" w:rsidRPr="00B2506D" w:rsidRDefault="00B27957" w:rsidP="00B27957">
            <w:pPr>
              <w:spacing w:after="0" w:line="240" w:lineRule="auto"/>
              <w:rPr>
                <w:color w:val="FFFFFF"/>
                <w:sz w:val="18"/>
                <w:szCs w:val="18"/>
              </w:rPr>
            </w:pPr>
          </w:p>
        </w:tc>
        <w:tc>
          <w:tcPr>
            <w:tcW w:w="143" w:type="dxa"/>
            <w:tcBorders>
              <w:left w:val="single" w:sz="4" w:space="0" w:color="auto"/>
              <w:right w:val="single" w:sz="4" w:space="0" w:color="auto"/>
            </w:tcBorders>
            <w:shd w:val="clear" w:color="auto" w:fill="000000"/>
          </w:tcPr>
          <w:p w14:paraId="6FAA9D8D" w14:textId="77777777" w:rsidR="00B27957" w:rsidRPr="00B2506D" w:rsidRDefault="00B27957" w:rsidP="00B27957">
            <w:pPr>
              <w:spacing w:after="0" w:line="240" w:lineRule="auto"/>
              <w:rPr>
                <w:color w:val="FFFFFF"/>
                <w:sz w:val="18"/>
                <w:szCs w:val="18"/>
              </w:rPr>
            </w:pPr>
          </w:p>
        </w:tc>
        <w:tc>
          <w:tcPr>
            <w:tcW w:w="420" w:type="dxa"/>
            <w:tcBorders>
              <w:left w:val="single" w:sz="4" w:space="0" w:color="auto"/>
              <w:right w:val="single" w:sz="4" w:space="0" w:color="auto"/>
            </w:tcBorders>
            <w:shd w:val="clear" w:color="auto" w:fill="000000"/>
          </w:tcPr>
          <w:p w14:paraId="7F6B2015" w14:textId="77777777" w:rsidR="00B27957" w:rsidRPr="00B2506D" w:rsidRDefault="00B27957" w:rsidP="00B27957">
            <w:pPr>
              <w:spacing w:after="0" w:line="240" w:lineRule="auto"/>
              <w:rPr>
                <w:color w:val="FFFFFF"/>
                <w:sz w:val="18"/>
                <w:szCs w:val="18"/>
              </w:rPr>
            </w:pPr>
          </w:p>
        </w:tc>
        <w:tc>
          <w:tcPr>
            <w:tcW w:w="419" w:type="dxa"/>
            <w:tcBorders>
              <w:left w:val="single" w:sz="4" w:space="0" w:color="auto"/>
              <w:right w:val="single" w:sz="4" w:space="0" w:color="auto"/>
            </w:tcBorders>
            <w:shd w:val="clear" w:color="auto" w:fill="000000"/>
          </w:tcPr>
          <w:p w14:paraId="4BBABB31" w14:textId="77777777" w:rsidR="00B27957" w:rsidRPr="00B2506D" w:rsidRDefault="00B27957" w:rsidP="00B27957">
            <w:pPr>
              <w:spacing w:after="0" w:line="240" w:lineRule="auto"/>
              <w:rPr>
                <w:color w:val="FFFFFF"/>
                <w:sz w:val="18"/>
                <w:szCs w:val="18"/>
              </w:rPr>
            </w:pPr>
          </w:p>
        </w:tc>
        <w:tc>
          <w:tcPr>
            <w:tcW w:w="425" w:type="dxa"/>
            <w:tcBorders>
              <w:left w:val="single" w:sz="4" w:space="0" w:color="auto"/>
              <w:right w:val="single" w:sz="4" w:space="0" w:color="auto"/>
            </w:tcBorders>
            <w:shd w:val="clear" w:color="auto" w:fill="000000"/>
          </w:tcPr>
          <w:p w14:paraId="55AC207D" w14:textId="77777777" w:rsidR="00B27957" w:rsidRPr="00B2506D" w:rsidRDefault="00B27957" w:rsidP="00B27957">
            <w:pPr>
              <w:spacing w:after="0" w:line="240" w:lineRule="auto"/>
              <w:rPr>
                <w:color w:val="FFFFFF"/>
                <w:sz w:val="18"/>
                <w:szCs w:val="18"/>
              </w:rPr>
            </w:pPr>
          </w:p>
        </w:tc>
        <w:tc>
          <w:tcPr>
            <w:tcW w:w="396" w:type="dxa"/>
            <w:tcBorders>
              <w:left w:val="single" w:sz="4" w:space="0" w:color="auto"/>
              <w:right w:val="single" w:sz="4" w:space="0" w:color="auto"/>
            </w:tcBorders>
            <w:shd w:val="clear" w:color="auto" w:fill="000000"/>
          </w:tcPr>
          <w:p w14:paraId="47674582" w14:textId="77777777" w:rsidR="00B27957" w:rsidRPr="00B2506D" w:rsidRDefault="00B27957" w:rsidP="00B27957">
            <w:pPr>
              <w:spacing w:after="0" w:line="240" w:lineRule="auto"/>
              <w:rPr>
                <w:color w:val="FFFFFF"/>
                <w:sz w:val="18"/>
                <w:szCs w:val="18"/>
              </w:rPr>
            </w:pPr>
          </w:p>
        </w:tc>
        <w:tc>
          <w:tcPr>
            <w:tcW w:w="199" w:type="dxa"/>
            <w:tcBorders>
              <w:left w:val="single" w:sz="4" w:space="0" w:color="auto"/>
              <w:right w:val="single" w:sz="4" w:space="0" w:color="auto"/>
            </w:tcBorders>
            <w:shd w:val="clear" w:color="auto" w:fill="000000"/>
          </w:tcPr>
          <w:p w14:paraId="5FE26DDB" w14:textId="77777777" w:rsidR="00B27957" w:rsidRPr="00B2506D" w:rsidRDefault="00B27957" w:rsidP="00B27957">
            <w:pPr>
              <w:spacing w:after="0" w:line="240" w:lineRule="auto"/>
              <w:rPr>
                <w:color w:val="FFFFFF"/>
                <w:sz w:val="18"/>
                <w:szCs w:val="18"/>
              </w:rPr>
            </w:pPr>
          </w:p>
        </w:tc>
        <w:tc>
          <w:tcPr>
            <w:tcW w:w="426" w:type="dxa"/>
            <w:tcBorders>
              <w:left w:val="single" w:sz="4" w:space="0" w:color="auto"/>
              <w:right w:val="single" w:sz="4" w:space="0" w:color="auto"/>
            </w:tcBorders>
            <w:shd w:val="clear" w:color="auto" w:fill="000000"/>
          </w:tcPr>
          <w:p w14:paraId="0C9D5E67" w14:textId="77777777" w:rsidR="00B27957" w:rsidRPr="00B2506D" w:rsidRDefault="00B27957" w:rsidP="00B27957">
            <w:pPr>
              <w:spacing w:after="0" w:line="240" w:lineRule="auto"/>
              <w:rPr>
                <w:color w:val="FFFFFF"/>
                <w:sz w:val="18"/>
                <w:szCs w:val="18"/>
              </w:rPr>
            </w:pPr>
          </w:p>
        </w:tc>
        <w:tc>
          <w:tcPr>
            <w:tcW w:w="141" w:type="dxa"/>
            <w:tcBorders>
              <w:left w:val="single" w:sz="4" w:space="0" w:color="auto"/>
              <w:right w:val="single" w:sz="4" w:space="0" w:color="auto"/>
            </w:tcBorders>
            <w:shd w:val="clear" w:color="auto" w:fill="000000"/>
          </w:tcPr>
          <w:p w14:paraId="0C3B41DB" w14:textId="77777777" w:rsidR="00B27957" w:rsidRPr="00B2506D" w:rsidRDefault="00B27957" w:rsidP="00B27957">
            <w:pPr>
              <w:spacing w:after="0" w:line="240" w:lineRule="auto"/>
              <w:rPr>
                <w:color w:val="FFFFFF"/>
                <w:sz w:val="18"/>
                <w:szCs w:val="18"/>
              </w:rPr>
            </w:pPr>
          </w:p>
        </w:tc>
        <w:tc>
          <w:tcPr>
            <w:tcW w:w="141" w:type="dxa"/>
            <w:tcBorders>
              <w:left w:val="single" w:sz="4" w:space="0" w:color="auto"/>
              <w:right w:val="single" w:sz="4" w:space="0" w:color="auto"/>
            </w:tcBorders>
            <w:shd w:val="clear" w:color="auto" w:fill="000000"/>
          </w:tcPr>
          <w:p w14:paraId="585A1705" w14:textId="77777777" w:rsidR="00B27957" w:rsidRPr="00B2506D" w:rsidRDefault="00B27957" w:rsidP="00B27957">
            <w:pPr>
              <w:spacing w:after="0" w:line="240" w:lineRule="auto"/>
              <w:rPr>
                <w:color w:val="FFFFFF"/>
                <w:sz w:val="18"/>
                <w:szCs w:val="18"/>
              </w:rPr>
            </w:pPr>
          </w:p>
        </w:tc>
        <w:tc>
          <w:tcPr>
            <w:tcW w:w="142" w:type="dxa"/>
            <w:tcBorders>
              <w:left w:val="single" w:sz="4" w:space="0" w:color="auto"/>
              <w:right w:val="single" w:sz="4" w:space="0" w:color="auto"/>
            </w:tcBorders>
            <w:shd w:val="clear" w:color="auto" w:fill="000000"/>
          </w:tcPr>
          <w:p w14:paraId="1331F7F5" w14:textId="77777777" w:rsidR="00B27957" w:rsidRPr="00B2506D" w:rsidRDefault="00B27957" w:rsidP="00B27957">
            <w:pPr>
              <w:spacing w:after="0" w:line="240" w:lineRule="auto"/>
              <w:rPr>
                <w:color w:val="FFFFFF"/>
                <w:sz w:val="18"/>
                <w:szCs w:val="18"/>
              </w:rPr>
            </w:pPr>
          </w:p>
        </w:tc>
        <w:tc>
          <w:tcPr>
            <w:tcW w:w="355" w:type="dxa"/>
            <w:tcBorders>
              <w:left w:val="single" w:sz="4" w:space="0" w:color="auto"/>
              <w:right w:val="single" w:sz="4" w:space="0" w:color="auto"/>
            </w:tcBorders>
            <w:shd w:val="clear" w:color="auto" w:fill="000000"/>
          </w:tcPr>
          <w:p w14:paraId="7F021D02" w14:textId="77777777" w:rsidR="00B27957" w:rsidRPr="00B2506D" w:rsidRDefault="00B27957" w:rsidP="00B27957">
            <w:pPr>
              <w:spacing w:after="0" w:line="240" w:lineRule="auto"/>
              <w:rPr>
                <w:color w:val="FFFFFF"/>
                <w:sz w:val="18"/>
                <w:szCs w:val="18"/>
              </w:rPr>
            </w:pPr>
          </w:p>
        </w:tc>
        <w:tc>
          <w:tcPr>
            <w:tcW w:w="141" w:type="dxa"/>
            <w:tcBorders>
              <w:left w:val="single" w:sz="4" w:space="0" w:color="auto"/>
              <w:right w:val="single" w:sz="4" w:space="0" w:color="auto"/>
            </w:tcBorders>
            <w:shd w:val="clear" w:color="auto" w:fill="000000"/>
          </w:tcPr>
          <w:p w14:paraId="0F1FDFF9" w14:textId="77777777" w:rsidR="00B27957" w:rsidRPr="00B2506D" w:rsidRDefault="00B27957" w:rsidP="00B27957">
            <w:pPr>
              <w:spacing w:after="0" w:line="240" w:lineRule="auto"/>
              <w:rPr>
                <w:color w:val="FFFFFF"/>
                <w:sz w:val="18"/>
                <w:szCs w:val="18"/>
              </w:rPr>
            </w:pPr>
          </w:p>
        </w:tc>
        <w:tc>
          <w:tcPr>
            <w:tcW w:w="355" w:type="dxa"/>
            <w:tcBorders>
              <w:left w:val="single" w:sz="4" w:space="0" w:color="auto"/>
              <w:right w:val="single" w:sz="4" w:space="0" w:color="auto"/>
            </w:tcBorders>
            <w:shd w:val="clear" w:color="auto" w:fill="000000"/>
          </w:tcPr>
          <w:p w14:paraId="54E00BE1" w14:textId="77777777" w:rsidR="00B27957" w:rsidRPr="00B2506D" w:rsidRDefault="00B27957" w:rsidP="00B27957">
            <w:pPr>
              <w:spacing w:after="0" w:line="240" w:lineRule="auto"/>
              <w:rPr>
                <w:color w:val="FFFFFF"/>
                <w:sz w:val="18"/>
                <w:szCs w:val="18"/>
              </w:rPr>
            </w:pPr>
          </w:p>
        </w:tc>
      </w:tr>
      <w:tr w:rsidR="00B27957" w:rsidRPr="00B2506D" w14:paraId="785BC0A5"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2450BE50" w14:textId="77777777" w:rsidR="00B27957" w:rsidRPr="00B2506D" w:rsidRDefault="00B27957" w:rsidP="00B27957">
            <w:pPr>
              <w:numPr>
                <w:ilvl w:val="0"/>
                <w:numId w:val="21"/>
              </w:numPr>
              <w:spacing w:after="0" w:line="240" w:lineRule="auto"/>
              <w:ind w:left="171" w:hanging="171"/>
              <w:contextualSpacing/>
              <w:jc w:val="left"/>
              <w:rPr>
                <w:bCs/>
                <w:sz w:val="18"/>
                <w:szCs w:val="18"/>
              </w:rPr>
            </w:pPr>
            <w:r w:rsidRPr="00B2506D">
              <w:rPr>
                <w:bCs/>
                <w:sz w:val="18"/>
                <w:szCs w:val="18"/>
              </w:rPr>
              <w:t>Waste origin consideration</w:t>
            </w:r>
          </w:p>
        </w:tc>
        <w:tc>
          <w:tcPr>
            <w:tcW w:w="205" w:type="dxa"/>
            <w:tcBorders>
              <w:left w:val="single" w:sz="8" w:space="0" w:color="auto"/>
              <w:right w:val="single" w:sz="8" w:space="0" w:color="auto"/>
            </w:tcBorders>
            <w:shd w:val="clear" w:color="auto" w:fill="FFFFFF"/>
          </w:tcPr>
          <w:p w14:paraId="48A1C3A7"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0DBA72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5A9241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44DA6FC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0AFF207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21</w:t>
            </w:r>
          </w:p>
        </w:tc>
        <w:tc>
          <w:tcPr>
            <w:tcW w:w="205" w:type="dxa"/>
            <w:tcBorders>
              <w:left w:val="single" w:sz="8" w:space="0" w:color="auto"/>
            </w:tcBorders>
            <w:shd w:val="clear" w:color="auto" w:fill="FFFFFF"/>
          </w:tcPr>
          <w:p w14:paraId="788C1591"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31245450" w14:textId="00E81370"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665374A" wp14:editId="4EF3FAC4">
                  <wp:extent cx="104775" cy="104775"/>
                  <wp:effectExtent l="0" t="0" r="9525" b="9525"/>
                  <wp:docPr id="56" name="Picture 5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57" w:type="dxa"/>
            <w:shd w:val="clear" w:color="auto" w:fill="FFFFFF"/>
          </w:tcPr>
          <w:p w14:paraId="59C3459F" w14:textId="684ABCD9"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406DA44" wp14:editId="7C732476">
                  <wp:extent cx="104775" cy="104775"/>
                  <wp:effectExtent l="0" t="0" r="9525" b="9525"/>
                  <wp:docPr id="55" name="Picture 5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3352C652"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098EFE4D" w14:textId="661B76CE"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5F02804" wp14:editId="65E39016">
                  <wp:extent cx="104775" cy="104775"/>
                  <wp:effectExtent l="0" t="0" r="9525" b="9525"/>
                  <wp:docPr id="54" name="Picture 5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1" w:type="dxa"/>
            <w:shd w:val="clear" w:color="auto" w:fill="FFFFFF"/>
          </w:tcPr>
          <w:p w14:paraId="4DBE8087" w14:textId="70553D7A"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93BD59A" wp14:editId="4EC82C38">
                  <wp:extent cx="104775" cy="104775"/>
                  <wp:effectExtent l="0" t="0" r="9525" b="9525"/>
                  <wp:docPr id="53" name="Picture 5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3" w:type="dxa"/>
            <w:shd w:val="clear" w:color="auto" w:fill="FFFFFF"/>
          </w:tcPr>
          <w:p w14:paraId="2055897F" w14:textId="39C77745"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77E5EF8" wp14:editId="4C14171C">
                  <wp:extent cx="104775" cy="104775"/>
                  <wp:effectExtent l="0" t="0" r="9525" b="9525"/>
                  <wp:docPr id="52" name="Picture 5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3" w:type="dxa"/>
            <w:tcBorders>
              <w:right w:val="single" w:sz="4" w:space="0" w:color="auto"/>
            </w:tcBorders>
            <w:shd w:val="clear" w:color="auto" w:fill="FFFFFF"/>
          </w:tcPr>
          <w:p w14:paraId="0C88876F"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6CC06CF0" w14:textId="34370EF6"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60E2AC3" wp14:editId="578F6C35">
                  <wp:extent cx="104775" cy="104775"/>
                  <wp:effectExtent l="0" t="0" r="9525" b="9525"/>
                  <wp:docPr id="51" name="Picture 5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2D201532" w14:textId="0CD187FD"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88B2612" wp14:editId="15BCF361">
                  <wp:extent cx="104775" cy="104775"/>
                  <wp:effectExtent l="0" t="0" r="9525" b="9525"/>
                  <wp:docPr id="50" name="Picture 5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1" w:type="dxa"/>
            <w:shd w:val="clear" w:color="auto" w:fill="FFFFFF"/>
          </w:tcPr>
          <w:p w14:paraId="42D9E91E" w14:textId="02412EB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D407953" wp14:editId="3FC4F6E9">
                  <wp:extent cx="104775" cy="104775"/>
                  <wp:effectExtent l="0" t="0" r="9525" b="9525"/>
                  <wp:docPr id="49" name="Picture 4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shd w:val="clear" w:color="auto" w:fill="FFFFFF"/>
          </w:tcPr>
          <w:p w14:paraId="3CD10874"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3A3E1AD7"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7B9875A1"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22E5A54A"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5F02CED7"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09C5E879"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08741FA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69F0391D"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FCC04BF"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10DEECDB"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53313C63"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2E68FF6"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022D9CB9"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AE21C35"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3F60DD2C"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211A925"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7A92A0D8" w14:textId="571B8985"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D7B377F" wp14:editId="67342926">
                  <wp:extent cx="104775" cy="104775"/>
                  <wp:effectExtent l="0" t="0" r="9525" b="9525"/>
                  <wp:docPr id="48" name="Picture 4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tcBorders>
              <w:left w:val="nil"/>
            </w:tcBorders>
            <w:shd w:val="clear" w:color="auto" w:fill="FFFFFF"/>
          </w:tcPr>
          <w:p w14:paraId="66316558"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1009E0E0" w14:textId="2DD5092E"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B0CF4E1" wp14:editId="220ED383">
                  <wp:extent cx="104775" cy="104775"/>
                  <wp:effectExtent l="0" t="0" r="9525" b="9525"/>
                  <wp:docPr id="47" name="Picture 4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 w:type="dxa"/>
            <w:tcBorders>
              <w:left w:val="nil"/>
            </w:tcBorders>
            <w:shd w:val="clear" w:color="auto" w:fill="FFFFFF"/>
          </w:tcPr>
          <w:p w14:paraId="6604A72C" w14:textId="00322709"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B1B2B63" wp14:editId="39F4D23C">
                  <wp:extent cx="104775" cy="104775"/>
                  <wp:effectExtent l="0" t="0" r="9525" b="9525"/>
                  <wp:docPr id="46" name="Picture 4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55" w:type="dxa"/>
            <w:tcBorders>
              <w:left w:val="nil"/>
              <w:right w:val="single" w:sz="4" w:space="0" w:color="auto"/>
            </w:tcBorders>
            <w:shd w:val="clear" w:color="auto" w:fill="FFFFFF"/>
          </w:tcPr>
          <w:p w14:paraId="5B8E2CDB"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2362F1E8"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72FA7A24" w14:textId="77777777" w:rsidR="00B27957" w:rsidRPr="00B2506D" w:rsidRDefault="00B27957" w:rsidP="00B27957">
            <w:pPr>
              <w:numPr>
                <w:ilvl w:val="0"/>
                <w:numId w:val="21"/>
              </w:numPr>
              <w:spacing w:after="0" w:line="240" w:lineRule="auto"/>
              <w:ind w:left="171" w:hanging="171"/>
              <w:contextualSpacing/>
              <w:jc w:val="left"/>
              <w:rPr>
                <w:bCs/>
                <w:sz w:val="18"/>
                <w:szCs w:val="18"/>
              </w:rPr>
            </w:pPr>
            <w:r w:rsidRPr="00B2506D">
              <w:rPr>
                <w:bCs/>
                <w:sz w:val="18"/>
                <w:szCs w:val="18"/>
              </w:rPr>
              <w:t>Waste causes identification</w:t>
            </w:r>
          </w:p>
        </w:tc>
        <w:tc>
          <w:tcPr>
            <w:tcW w:w="205" w:type="dxa"/>
            <w:tcBorders>
              <w:left w:val="single" w:sz="8" w:space="0" w:color="auto"/>
              <w:right w:val="single" w:sz="8" w:space="0" w:color="auto"/>
            </w:tcBorders>
            <w:shd w:val="clear" w:color="auto" w:fill="FFFFFF"/>
          </w:tcPr>
          <w:p w14:paraId="0E2CAF3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349A4DE"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1B46D016"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6A9A40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35055CD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12</w:t>
            </w:r>
          </w:p>
        </w:tc>
        <w:tc>
          <w:tcPr>
            <w:tcW w:w="205" w:type="dxa"/>
            <w:tcBorders>
              <w:left w:val="single" w:sz="8" w:space="0" w:color="auto"/>
            </w:tcBorders>
            <w:shd w:val="clear" w:color="auto" w:fill="FFFFFF"/>
          </w:tcPr>
          <w:p w14:paraId="29C72023"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5728A080"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4CA23AC5"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6B58378"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7C813548" w14:textId="31F4B07A"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C5C5206" wp14:editId="49753EBD">
                  <wp:extent cx="104775" cy="104775"/>
                  <wp:effectExtent l="0" t="0" r="9525" b="9525"/>
                  <wp:docPr id="45" name="Picture 4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1" w:type="dxa"/>
            <w:shd w:val="clear" w:color="auto" w:fill="FFFFFF"/>
          </w:tcPr>
          <w:p w14:paraId="03E60F2F" w14:textId="1CAF21F9"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CC3A0F3" wp14:editId="44BCDE76">
                  <wp:extent cx="104775" cy="104775"/>
                  <wp:effectExtent l="0" t="0" r="9525" b="9525"/>
                  <wp:docPr id="44" name="Picture 4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3" w:type="dxa"/>
            <w:shd w:val="clear" w:color="auto" w:fill="FFFFFF"/>
          </w:tcPr>
          <w:p w14:paraId="2BE133A6" w14:textId="5B50D03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8024BEA" wp14:editId="530E0132">
                  <wp:extent cx="104775" cy="104775"/>
                  <wp:effectExtent l="0" t="0" r="9525" b="9525"/>
                  <wp:docPr id="43" name="Picture 4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3" w:type="dxa"/>
            <w:tcBorders>
              <w:right w:val="single" w:sz="4" w:space="0" w:color="auto"/>
            </w:tcBorders>
            <w:shd w:val="clear" w:color="auto" w:fill="FFFFFF"/>
          </w:tcPr>
          <w:p w14:paraId="79873C45"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54202285" w14:textId="52A9C55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B272E58" wp14:editId="05380F26">
                  <wp:extent cx="104775" cy="104775"/>
                  <wp:effectExtent l="0" t="0" r="9525" b="9525"/>
                  <wp:docPr id="42" name="Picture 4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6FD9211B" w14:textId="40AF7709"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929B3BE" wp14:editId="628FC618">
                  <wp:extent cx="104775" cy="104775"/>
                  <wp:effectExtent l="0" t="0" r="9525" b="9525"/>
                  <wp:docPr id="41" name="Picture 4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1" w:type="dxa"/>
            <w:shd w:val="clear" w:color="auto" w:fill="FFFFFF"/>
          </w:tcPr>
          <w:p w14:paraId="77D7EC03" w14:textId="58CD73BD"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5FE16EB1" wp14:editId="7C014BFF">
                  <wp:extent cx="104775" cy="104775"/>
                  <wp:effectExtent l="0" t="0" r="9525" b="9525"/>
                  <wp:docPr id="40" name="Picture 4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shd w:val="clear" w:color="auto" w:fill="FFFFFF"/>
          </w:tcPr>
          <w:p w14:paraId="31861BD0"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00E5C39F"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098E6210"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3654B53D"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6AB9B7B1"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71C8F13E"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44DBBF99"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D5235F6"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5ECEEFE"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3D994AD5"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3CD8AEF0"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FBBF3B2"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4880CA95"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0FE88495"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6633026C"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4DF0CF3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A4A2CA0" w14:textId="01A6A178"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6606101" wp14:editId="406F1C8A">
                  <wp:extent cx="104775" cy="104775"/>
                  <wp:effectExtent l="0" t="0" r="9525" b="9525"/>
                  <wp:docPr id="39" name="Picture 3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tcBorders>
              <w:left w:val="nil"/>
            </w:tcBorders>
            <w:shd w:val="clear" w:color="auto" w:fill="FFFFFF"/>
          </w:tcPr>
          <w:p w14:paraId="7A9EC013"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373BA3D2" w14:textId="19A8065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A764200" wp14:editId="4494C074">
                  <wp:extent cx="104775" cy="104775"/>
                  <wp:effectExtent l="0" t="0" r="9525" b="9525"/>
                  <wp:docPr id="38" name="Picture 3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 w:type="dxa"/>
            <w:tcBorders>
              <w:left w:val="nil"/>
            </w:tcBorders>
            <w:shd w:val="clear" w:color="auto" w:fill="FFFFFF"/>
          </w:tcPr>
          <w:p w14:paraId="06088024" w14:textId="7202FF54"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5CEBD49" wp14:editId="68071023">
                  <wp:extent cx="104775" cy="104775"/>
                  <wp:effectExtent l="0" t="0" r="9525" b="9525"/>
                  <wp:docPr id="37" name="Picture 3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55" w:type="dxa"/>
            <w:tcBorders>
              <w:left w:val="nil"/>
              <w:right w:val="single" w:sz="4" w:space="0" w:color="auto"/>
            </w:tcBorders>
            <w:shd w:val="clear" w:color="auto" w:fill="FFFFFF"/>
          </w:tcPr>
          <w:p w14:paraId="0F28982F"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2C0D4371"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25E718EA" w14:textId="77777777" w:rsidR="00B27957" w:rsidRPr="00B2506D" w:rsidRDefault="00B27957" w:rsidP="00B27957">
            <w:pPr>
              <w:numPr>
                <w:ilvl w:val="0"/>
                <w:numId w:val="21"/>
              </w:numPr>
              <w:spacing w:after="0" w:line="240" w:lineRule="auto"/>
              <w:ind w:left="171" w:hanging="171"/>
              <w:contextualSpacing/>
              <w:jc w:val="left"/>
              <w:rPr>
                <w:bCs/>
                <w:sz w:val="18"/>
                <w:szCs w:val="18"/>
              </w:rPr>
            </w:pPr>
            <w:r w:rsidRPr="00B2506D">
              <w:rPr>
                <w:bCs/>
                <w:sz w:val="18"/>
                <w:szCs w:val="18"/>
              </w:rPr>
              <w:t>Waste prediction from design</w:t>
            </w:r>
          </w:p>
        </w:tc>
        <w:tc>
          <w:tcPr>
            <w:tcW w:w="205" w:type="dxa"/>
            <w:tcBorders>
              <w:left w:val="single" w:sz="8" w:space="0" w:color="auto"/>
              <w:right w:val="single" w:sz="8" w:space="0" w:color="auto"/>
            </w:tcBorders>
            <w:shd w:val="clear" w:color="auto" w:fill="FFFFFF"/>
          </w:tcPr>
          <w:p w14:paraId="2DB3955C"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D75C7C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A7E29F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51B8D5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2D0A227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16</w:t>
            </w:r>
          </w:p>
        </w:tc>
        <w:tc>
          <w:tcPr>
            <w:tcW w:w="205" w:type="dxa"/>
            <w:tcBorders>
              <w:left w:val="single" w:sz="8" w:space="0" w:color="auto"/>
            </w:tcBorders>
            <w:shd w:val="clear" w:color="auto" w:fill="FFFFFF"/>
          </w:tcPr>
          <w:p w14:paraId="78D808BD"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12D423A3"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6F67EA1F"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08D932A"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525354F3"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61EECBF0"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1129D71"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622EB710"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3531D7CD"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4309808" w14:textId="3E33217B"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74077B5" wp14:editId="56B022C7">
                  <wp:extent cx="104775" cy="104775"/>
                  <wp:effectExtent l="0" t="0" r="9525" b="9525"/>
                  <wp:docPr id="36" name="Picture 3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1" w:type="dxa"/>
            <w:shd w:val="clear" w:color="auto" w:fill="FFFFFF"/>
          </w:tcPr>
          <w:p w14:paraId="67454C76" w14:textId="22007C0C"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F3D1A97" wp14:editId="2D4DF017">
                  <wp:extent cx="104775" cy="104775"/>
                  <wp:effectExtent l="0" t="0" r="9525" b="9525"/>
                  <wp:docPr id="35" name="Picture 3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shd w:val="clear" w:color="auto" w:fill="FFFFFF"/>
          </w:tcPr>
          <w:p w14:paraId="689337BC"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72CE2493"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695E1037"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58A0EEB6"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0F2A910"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684CA8B2"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5FF0A55B" w14:textId="7129C854"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63209C5" wp14:editId="373E6EB4">
                  <wp:extent cx="104775" cy="104775"/>
                  <wp:effectExtent l="0" t="0" r="9525" b="9525"/>
                  <wp:docPr id="34" name="Picture 3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3" w:type="dxa"/>
            <w:tcBorders>
              <w:left w:val="nil"/>
            </w:tcBorders>
            <w:shd w:val="clear" w:color="auto" w:fill="FFFFFF"/>
          </w:tcPr>
          <w:p w14:paraId="2E047518" w14:textId="3E4A8E77"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8AD883C" wp14:editId="0A461970">
                  <wp:extent cx="104775" cy="104775"/>
                  <wp:effectExtent l="0" t="0" r="9525" b="9525"/>
                  <wp:docPr id="33" name="Picture 3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3" w:type="dxa"/>
            <w:tcBorders>
              <w:left w:val="nil"/>
            </w:tcBorders>
            <w:shd w:val="clear" w:color="auto" w:fill="FFFFFF"/>
          </w:tcPr>
          <w:p w14:paraId="7C0CD5CF" w14:textId="0B6CC11D"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54502C14" wp14:editId="67CF012B">
                  <wp:extent cx="104775" cy="104775"/>
                  <wp:effectExtent l="0" t="0" r="9525" b="9525"/>
                  <wp:docPr id="32" name="Picture 3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0" w:type="dxa"/>
            <w:tcBorders>
              <w:left w:val="nil"/>
            </w:tcBorders>
            <w:shd w:val="clear" w:color="auto" w:fill="FFFFFF"/>
          </w:tcPr>
          <w:p w14:paraId="137359F7" w14:textId="6A607579"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2B7E3A5" wp14:editId="31B0E57B">
                  <wp:extent cx="104775" cy="104775"/>
                  <wp:effectExtent l="0" t="0" r="9525" b="9525"/>
                  <wp:docPr id="31" name="Picture 3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19" w:type="dxa"/>
            <w:tcBorders>
              <w:left w:val="nil"/>
            </w:tcBorders>
            <w:shd w:val="clear" w:color="auto" w:fill="FFFFFF"/>
          </w:tcPr>
          <w:p w14:paraId="4B4F24A2" w14:textId="30887D8E"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3A4E565" wp14:editId="209C8AE0">
                  <wp:extent cx="104775" cy="104775"/>
                  <wp:effectExtent l="0" t="0" r="9525" b="9525"/>
                  <wp:docPr id="30" name="Picture 3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tcBorders>
              <w:left w:val="nil"/>
            </w:tcBorders>
            <w:shd w:val="clear" w:color="auto" w:fill="FFFFFF"/>
          </w:tcPr>
          <w:p w14:paraId="363D34C4" w14:textId="7B2EA8DF"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8010CDC" wp14:editId="33E534FD">
                  <wp:extent cx="104775" cy="104775"/>
                  <wp:effectExtent l="0" t="0" r="9525" b="9525"/>
                  <wp:docPr id="29" name="Picture 2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96" w:type="dxa"/>
            <w:tcBorders>
              <w:left w:val="nil"/>
            </w:tcBorders>
            <w:shd w:val="clear" w:color="auto" w:fill="FFFFFF"/>
          </w:tcPr>
          <w:p w14:paraId="651E1BD7" w14:textId="428B1B88"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B574478" wp14:editId="5A607C3D">
                  <wp:extent cx="104775" cy="104775"/>
                  <wp:effectExtent l="0" t="0" r="9525" b="9525"/>
                  <wp:docPr id="28" name="Picture 2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99" w:type="dxa"/>
            <w:tcBorders>
              <w:left w:val="nil"/>
            </w:tcBorders>
            <w:shd w:val="clear" w:color="auto" w:fill="FFFFFF"/>
          </w:tcPr>
          <w:p w14:paraId="4F1F02BD" w14:textId="1FAF985C"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DEA5C54" wp14:editId="578836EA">
                  <wp:extent cx="104775" cy="104775"/>
                  <wp:effectExtent l="0" t="0" r="9525" b="9525"/>
                  <wp:docPr id="27" name="Picture 2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6" w:type="dxa"/>
            <w:tcBorders>
              <w:left w:val="nil"/>
              <w:right w:val="single" w:sz="4" w:space="0" w:color="auto"/>
            </w:tcBorders>
            <w:shd w:val="clear" w:color="auto" w:fill="FFFFFF"/>
          </w:tcPr>
          <w:p w14:paraId="73B8DB42" w14:textId="6EAA72C1"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2E4C6DA" wp14:editId="796339B9">
                  <wp:extent cx="104775" cy="104775"/>
                  <wp:effectExtent l="0" t="0" r="9525" b="9525"/>
                  <wp:docPr id="26" name="Picture 2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 w:type="dxa"/>
            <w:tcBorders>
              <w:left w:val="single" w:sz="4" w:space="0" w:color="auto"/>
            </w:tcBorders>
            <w:shd w:val="clear" w:color="auto" w:fill="FFFFFF"/>
          </w:tcPr>
          <w:p w14:paraId="15C06193"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06BFBC7"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19A6BDB0"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2CC7CBDA"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7E4258B"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5680F393"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4BA597EC"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13E11541" w14:textId="77777777" w:rsidR="00B27957" w:rsidRPr="00B2506D" w:rsidRDefault="00B27957" w:rsidP="00B27957">
            <w:pPr>
              <w:numPr>
                <w:ilvl w:val="0"/>
                <w:numId w:val="21"/>
              </w:numPr>
              <w:spacing w:after="0" w:line="240" w:lineRule="auto"/>
              <w:ind w:left="171" w:hanging="171"/>
              <w:contextualSpacing/>
              <w:jc w:val="left"/>
              <w:rPr>
                <w:bCs/>
                <w:sz w:val="18"/>
                <w:szCs w:val="18"/>
              </w:rPr>
            </w:pPr>
            <w:r w:rsidRPr="00B2506D">
              <w:rPr>
                <w:bCs/>
                <w:sz w:val="18"/>
                <w:szCs w:val="18"/>
              </w:rPr>
              <w:t>Accurate waste estimation</w:t>
            </w:r>
          </w:p>
        </w:tc>
        <w:tc>
          <w:tcPr>
            <w:tcW w:w="205" w:type="dxa"/>
            <w:tcBorders>
              <w:left w:val="single" w:sz="8" w:space="0" w:color="auto"/>
              <w:right w:val="single" w:sz="8" w:space="0" w:color="auto"/>
            </w:tcBorders>
            <w:shd w:val="clear" w:color="auto" w:fill="FFFFFF"/>
          </w:tcPr>
          <w:p w14:paraId="3CF911D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A2F2E6A"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F147E43"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103C9D72"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0070CE5F"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19</w:t>
            </w:r>
          </w:p>
        </w:tc>
        <w:tc>
          <w:tcPr>
            <w:tcW w:w="205" w:type="dxa"/>
            <w:tcBorders>
              <w:left w:val="single" w:sz="8" w:space="0" w:color="auto"/>
            </w:tcBorders>
            <w:shd w:val="clear" w:color="auto" w:fill="FFFFFF"/>
          </w:tcPr>
          <w:p w14:paraId="02A9CF95"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478D3C08"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1044C707"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99400AE"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7DEAE255"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36F9CFE4"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8A91ECB"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7B0F17BA"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0D0E2D70"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73F1E6B2"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222C1FAB"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11C7B745"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35CE84DE"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4ECC1855"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06CE4D00"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36C9D7E"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68E2AFDB"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5B815087"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AFB416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6409F280"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6CA8F4A9"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28BEE145"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DD4E0DE"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2AC38575"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9E3A70E"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1D8C9DDA"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36907EE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0611B10"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08582908"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392AC0D1"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3833F282"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3BEB443C"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7D0D9905"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2AC228AE" w14:textId="77777777" w:rsidR="00B27957" w:rsidRPr="00B2506D" w:rsidRDefault="00B27957" w:rsidP="00B27957">
            <w:pPr>
              <w:numPr>
                <w:ilvl w:val="0"/>
                <w:numId w:val="21"/>
              </w:numPr>
              <w:spacing w:after="0" w:line="240" w:lineRule="auto"/>
              <w:ind w:left="171" w:hanging="171"/>
              <w:contextualSpacing/>
              <w:jc w:val="left"/>
              <w:rPr>
                <w:bCs/>
                <w:sz w:val="18"/>
                <w:szCs w:val="18"/>
              </w:rPr>
            </w:pPr>
            <w:r w:rsidRPr="00B2506D">
              <w:rPr>
                <w:bCs/>
                <w:sz w:val="18"/>
                <w:szCs w:val="18"/>
              </w:rPr>
              <w:t>Universal waste quantification model</w:t>
            </w:r>
          </w:p>
        </w:tc>
        <w:tc>
          <w:tcPr>
            <w:tcW w:w="205" w:type="dxa"/>
            <w:tcBorders>
              <w:left w:val="single" w:sz="8" w:space="0" w:color="auto"/>
              <w:right w:val="single" w:sz="8" w:space="0" w:color="auto"/>
            </w:tcBorders>
            <w:shd w:val="clear" w:color="auto" w:fill="FFFFFF"/>
          </w:tcPr>
          <w:p w14:paraId="759F5CEC"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7DBCAF0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4A93DC4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576CBA4"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596F145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4</w:t>
            </w:r>
          </w:p>
        </w:tc>
        <w:tc>
          <w:tcPr>
            <w:tcW w:w="205" w:type="dxa"/>
            <w:tcBorders>
              <w:left w:val="single" w:sz="8" w:space="0" w:color="auto"/>
            </w:tcBorders>
            <w:shd w:val="clear" w:color="auto" w:fill="FFFFFF"/>
          </w:tcPr>
          <w:p w14:paraId="156D200F"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1673A4FC"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6D8D2099"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A28919B"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166C33E"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3E5D1CDB"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528D6A7"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5ABF7705"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7E45D70D"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857FE90"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42CDC96E"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6BB5691C"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298E4372"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51BE3206"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0891E035"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5F53046E"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0EDDCC20"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6DECAB22"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B6E2A71"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C5F0AE4"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25319E80"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7B9A6DE3"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6E76920D"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55CDEED6"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58507A28" w14:textId="0A484660"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DAD65D8" wp14:editId="647F7F6C">
                  <wp:extent cx="104775" cy="104775"/>
                  <wp:effectExtent l="0" t="0" r="9525" b="9525"/>
                  <wp:docPr id="25" name="Picture 2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6" w:type="dxa"/>
            <w:tcBorders>
              <w:left w:val="nil"/>
              <w:right w:val="single" w:sz="4" w:space="0" w:color="auto"/>
            </w:tcBorders>
            <w:shd w:val="clear" w:color="auto" w:fill="FFFFFF"/>
          </w:tcPr>
          <w:p w14:paraId="226B3862"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65ED801"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7F914E04"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046ADD60"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12BB715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3BF7B254"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2881224C"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091BD597" w14:textId="77777777" w:rsidTr="00B27957">
        <w:trPr>
          <w:trHeight w:val="70"/>
          <w:jc w:val="center"/>
        </w:trPr>
        <w:tc>
          <w:tcPr>
            <w:tcW w:w="205" w:type="dxa"/>
            <w:tcBorders>
              <w:left w:val="single" w:sz="4" w:space="0" w:color="auto"/>
              <w:right w:val="single" w:sz="4" w:space="0" w:color="auto"/>
            </w:tcBorders>
            <w:shd w:val="clear" w:color="auto" w:fill="000000"/>
          </w:tcPr>
          <w:p w14:paraId="0DB445BD"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57E40CF2"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62D17CF9"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19B44D3A"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35036BB5" w14:textId="77777777" w:rsidR="00B27957" w:rsidRPr="00B2506D" w:rsidRDefault="00B27957" w:rsidP="00B27957">
            <w:pPr>
              <w:spacing w:after="0" w:line="240" w:lineRule="auto"/>
              <w:jc w:val="left"/>
              <w:rPr>
                <w:b/>
                <w:bCs/>
                <w:color w:val="FFFFFF"/>
                <w:sz w:val="18"/>
                <w:szCs w:val="18"/>
              </w:rPr>
            </w:pPr>
          </w:p>
        </w:tc>
        <w:tc>
          <w:tcPr>
            <w:tcW w:w="7500" w:type="dxa"/>
            <w:gridSpan w:val="23"/>
            <w:tcBorders>
              <w:left w:val="single" w:sz="4" w:space="0" w:color="auto"/>
              <w:right w:val="single" w:sz="4" w:space="0" w:color="auto"/>
            </w:tcBorders>
            <w:shd w:val="clear" w:color="auto" w:fill="000000"/>
          </w:tcPr>
          <w:p w14:paraId="5F47DD16" w14:textId="77777777" w:rsidR="00B27957" w:rsidRPr="00B2506D" w:rsidRDefault="00B27957" w:rsidP="00B27957">
            <w:pPr>
              <w:spacing w:after="0" w:line="240" w:lineRule="auto"/>
              <w:jc w:val="left"/>
              <w:rPr>
                <w:b/>
                <w:bCs/>
                <w:color w:val="FFFFFF"/>
                <w:sz w:val="18"/>
                <w:szCs w:val="18"/>
              </w:rPr>
            </w:pPr>
            <w:r w:rsidRPr="00B2506D">
              <w:rPr>
                <w:b/>
                <w:bCs/>
                <w:color w:val="FFFFFF"/>
                <w:sz w:val="18"/>
                <w:szCs w:val="18"/>
              </w:rPr>
              <w:t>Waste Data Related Criteria</w:t>
            </w:r>
          </w:p>
        </w:tc>
        <w:tc>
          <w:tcPr>
            <w:tcW w:w="173" w:type="dxa"/>
            <w:tcBorders>
              <w:left w:val="single" w:sz="4" w:space="0" w:color="auto"/>
              <w:right w:val="single" w:sz="4" w:space="0" w:color="auto"/>
            </w:tcBorders>
            <w:shd w:val="clear" w:color="auto" w:fill="000000"/>
          </w:tcPr>
          <w:p w14:paraId="62F98921" w14:textId="77777777" w:rsidR="00B27957" w:rsidRPr="00B2506D" w:rsidRDefault="00B27957" w:rsidP="00B27957">
            <w:pPr>
              <w:spacing w:after="0" w:line="240" w:lineRule="auto"/>
              <w:jc w:val="left"/>
              <w:rPr>
                <w:color w:val="FFFFFF"/>
                <w:sz w:val="18"/>
                <w:szCs w:val="18"/>
              </w:rPr>
            </w:pPr>
          </w:p>
        </w:tc>
        <w:tc>
          <w:tcPr>
            <w:tcW w:w="143" w:type="dxa"/>
            <w:tcBorders>
              <w:left w:val="single" w:sz="4" w:space="0" w:color="auto"/>
              <w:right w:val="single" w:sz="4" w:space="0" w:color="auto"/>
            </w:tcBorders>
            <w:shd w:val="clear" w:color="auto" w:fill="000000"/>
          </w:tcPr>
          <w:p w14:paraId="1A0EA5A9" w14:textId="77777777" w:rsidR="00B27957" w:rsidRPr="00B2506D" w:rsidRDefault="00B27957" w:rsidP="00B27957">
            <w:pPr>
              <w:spacing w:after="0" w:line="240" w:lineRule="auto"/>
              <w:jc w:val="left"/>
              <w:rPr>
                <w:color w:val="FFFFFF"/>
                <w:sz w:val="18"/>
                <w:szCs w:val="18"/>
              </w:rPr>
            </w:pPr>
          </w:p>
        </w:tc>
        <w:tc>
          <w:tcPr>
            <w:tcW w:w="143" w:type="dxa"/>
            <w:tcBorders>
              <w:left w:val="single" w:sz="4" w:space="0" w:color="auto"/>
            </w:tcBorders>
            <w:shd w:val="clear" w:color="auto" w:fill="000000"/>
          </w:tcPr>
          <w:p w14:paraId="3EF602BC" w14:textId="77777777" w:rsidR="00B27957" w:rsidRPr="00B2506D" w:rsidRDefault="00B27957" w:rsidP="00B27957">
            <w:pPr>
              <w:spacing w:after="0" w:line="240" w:lineRule="auto"/>
              <w:jc w:val="left"/>
              <w:rPr>
                <w:color w:val="FFFFFF"/>
                <w:sz w:val="18"/>
                <w:szCs w:val="18"/>
              </w:rPr>
            </w:pPr>
          </w:p>
        </w:tc>
        <w:tc>
          <w:tcPr>
            <w:tcW w:w="420" w:type="dxa"/>
            <w:tcBorders>
              <w:left w:val="nil"/>
            </w:tcBorders>
            <w:shd w:val="clear" w:color="auto" w:fill="000000"/>
          </w:tcPr>
          <w:p w14:paraId="7ED3C4EE" w14:textId="77777777" w:rsidR="00B27957" w:rsidRPr="00B2506D" w:rsidRDefault="00B27957" w:rsidP="00B27957">
            <w:pPr>
              <w:spacing w:after="0" w:line="240" w:lineRule="auto"/>
              <w:jc w:val="left"/>
              <w:rPr>
                <w:color w:val="FFFFFF"/>
                <w:sz w:val="18"/>
                <w:szCs w:val="18"/>
              </w:rPr>
            </w:pPr>
          </w:p>
        </w:tc>
        <w:tc>
          <w:tcPr>
            <w:tcW w:w="419" w:type="dxa"/>
            <w:tcBorders>
              <w:left w:val="nil"/>
              <w:right w:val="single" w:sz="4" w:space="0" w:color="auto"/>
            </w:tcBorders>
            <w:shd w:val="clear" w:color="auto" w:fill="000000"/>
          </w:tcPr>
          <w:p w14:paraId="1D36C81D" w14:textId="77777777" w:rsidR="00B27957" w:rsidRPr="00B2506D" w:rsidRDefault="00B27957" w:rsidP="00B27957">
            <w:pPr>
              <w:spacing w:after="0" w:line="240" w:lineRule="auto"/>
              <w:jc w:val="left"/>
              <w:rPr>
                <w:color w:val="FFFFFF"/>
                <w:sz w:val="18"/>
                <w:szCs w:val="18"/>
              </w:rPr>
            </w:pPr>
          </w:p>
        </w:tc>
        <w:tc>
          <w:tcPr>
            <w:tcW w:w="425" w:type="dxa"/>
            <w:tcBorders>
              <w:left w:val="single" w:sz="4" w:space="0" w:color="auto"/>
            </w:tcBorders>
            <w:shd w:val="clear" w:color="auto" w:fill="000000"/>
          </w:tcPr>
          <w:p w14:paraId="59A7B881" w14:textId="77777777" w:rsidR="00B27957" w:rsidRPr="00B2506D" w:rsidRDefault="00B27957" w:rsidP="00B27957">
            <w:pPr>
              <w:spacing w:after="0" w:line="240" w:lineRule="auto"/>
              <w:jc w:val="left"/>
              <w:rPr>
                <w:color w:val="FFFFFF"/>
                <w:sz w:val="18"/>
                <w:szCs w:val="18"/>
              </w:rPr>
            </w:pPr>
          </w:p>
        </w:tc>
        <w:tc>
          <w:tcPr>
            <w:tcW w:w="396" w:type="dxa"/>
            <w:tcBorders>
              <w:left w:val="nil"/>
            </w:tcBorders>
            <w:shd w:val="clear" w:color="auto" w:fill="000000"/>
          </w:tcPr>
          <w:p w14:paraId="125E2101" w14:textId="77777777" w:rsidR="00B27957" w:rsidRPr="00B2506D" w:rsidRDefault="00B27957" w:rsidP="00B27957">
            <w:pPr>
              <w:spacing w:after="0" w:line="240" w:lineRule="auto"/>
              <w:jc w:val="left"/>
              <w:rPr>
                <w:color w:val="FFFFFF"/>
                <w:sz w:val="18"/>
                <w:szCs w:val="18"/>
              </w:rPr>
            </w:pPr>
          </w:p>
        </w:tc>
        <w:tc>
          <w:tcPr>
            <w:tcW w:w="199" w:type="dxa"/>
            <w:tcBorders>
              <w:left w:val="nil"/>
              <w:right w:val="single" w:sz="4" w:space="0" w:color="auto"/>
            </w:tcBorders>
            <w:shd w:val="clear" w:color="auto" w:fill="000000"/>
          </w:tcPr>
          <w:p w14:paraId="4024EBAB" w14:textId="77777777" w:rsidR="00B27957" w:rsidRPr="00B2506D" w:rsidRDefault="00B27957" w:rsidP="00B27957">
            <w:pPr>
              <w:spacing w:after="0" w:line="240" w:lineRule="auto"/>
              <w:jc w:val="left"/>
              <w:rPr>
                <w:color w:val="FFFFFF"/>
                <w:sz w:val="18"/>
                <w:szCs w:val="18"/>
              </w:rPr>
            </w:pPr>
          </w:p>
        </w:tc>
        <w:tc>
          <w:tcPr>
            <w:tcW w:w="426" w:type="dxa"/>
            <w:tcBorders>
              <w:left w:val="single" w:sz="4" w:space="0" w:color="auto"/>
              <w:right w:val="single" w:sz="4" w:space="0" w:color="auto"/>
            </w:tcBorders>
            <w:shd w:val="clear" w:color="auto" w:fill="000000"/>
          </w:tcPr>
          <w:p w14:paraId="6371E3D3" w14:textId="77777777" w:rsidR="00B27957" w:rsidRPr="00B2506D" w:rsidRDefault="00B27957" w:rsidP="00B27957">
            <w:pPr>
              <w:spacing w:after="0" w:line="240" w:lineRule="auto"/>
              <w:jc w:val="left"/>
              <w:rPr>
                <w:color w:val="FFFFFF"/>
                <w:sz w:val="18"/>
                <w:szCs w:val="18"/>
              </w:rPr>
            </w:pPr>
          </w:p>
        </w:tc>
        <w:tc>
          <w:tcPr>
            <w:tcW w:w="141" w:type="dxa"/>
            <w:tcBorders>
              <w:left w:val="single" w:sz="4" w:space="0" w:color="auto"/>
              <w:right w:val="single" w:sz="4" w:space="0" w:color="auto"/>
            </w:tcBorders>
            <w:shd w:val="clear" w:color="auto" w:fill="000000"/>
          </w:tcPr>
          <w:p w14:paraId="233DF44A" w14:textId="77777777" w:rsidR="00B27957" w:rsidRPr="00B2506D" w:rsidRDefault="00B27957" w:rsidP="00B27957">
            <w:pPr>
              <w:spacing w:after="0" w:line="240" w:lineRule="auto"/>
              <w:jc w:val="left"/>
              <w:rPr>
                <w:color w:val="FFFFFF"/>
                <w:sz w:val="18"/>
                <w:szCs w:val="18"/>
              </w:rPr>
            </w:pPr>
          </w:p>
        </w:tc>
        <w:tc>
          <w:tcPr>
            <w:tcW w:w="141" w:type="dxa"/>
            <w:tcBorders>
              <w:left w:val="single" w:sz="4" w:space="0" w:color="auto"/>
            </w:tcBorders>
            <w:shd w:val="clear" w:color="auto" w:fill="000000"/>
          </w:tcPr>
          <w:p w14:paraId="1AD17E2C" w14:textId="77777777" w:rsidR="00B27957" w:rsidRPr="00B2506D" w:rsidRDefault="00B27957" w:rsidP="00B27957">
            <w:pPr>
              <w:spacing w:after="0" w:line="240" w:lineRule="auto"/>
              <w:jc w:val="left"/>
              <w:rPr>
                <w:color w:val="FFFFFF"/>
                <w:sz w:val="18"/>
                <w:szCs w:val="18"/>
              </w:rPr>
            </w:pPr>
          </w:p>
        </w:tc>
        <w:tc>
          <w:tcPr>
            <w:tcW w:w="142" w:type="dxa"/>
            <w:tcBorders>
              <w:left w:val="nil"/>
            </w:tcBorders>
            <w:shd w:val="clear" w:color="auto" w:fill="000000"/>
          </w:tcPr>
          <w:p w14:paraId="71E215CE" w14:textId="77777777" w:rsidR="00B27957" w:rsidRPr="00B2506D" w:rsidRDefault="00B27957" w:rsidP="00B27957">
            <w:pPr>
              <w:spacing w:after="0" w:line="240" w:lineRule="auto"/>
              <w:jc w:val="left"/>
              <w:rPr>
                <w:color w:val="FFFFFF"/>
                <w:sz w:val="18"/>
                <w:szCs w:val="18"/>
              </w:rPr>
            </w:pPr>
          </w:p>
        </w:tc>
        <w:tc>
          <w:tcPr>
            <w:tcW w:w="355" w:type="dxa"/>
            <w:tcBorders>
              <w:left w:val="nil"/>
            </w:tcBorders>
            <w:shd w:val="clear" w:color="auto" w:fill="000000"/>
          </w:tcPr>
          <w:p w14:paraId="096B660B" w14:textId="77777777" w:rsidR="00B27957" w:rsidRPr="00B2506D" w:rsidRDefault="00B27957" w:rsidP="00B27957">
            <w:pPr>
              <w:spacing w:after="0" w:line="240" w:lineRule="auto"/>
              <w:jc w:val="left"/>
              <w:rPr>
                <w:color w:val="FFFFFF"/>
                <w:sz w:val="18"/>
                <w:szCs w:val="18"/>
              </w:rPr>
            </w:pPr>
          </w:p>
        </w:tc>
        <w:tc>
          <w:tcPr>
            <w:tcW w:w="141" w:type="dxa"/>
            <w:tcBorders>
              <w:left w:val="nil"/>
              <w:right w:val="single" w:sz="4" w:space="0" w:color="auto"/>
            </w:tcBorders>
            <w:shd w:val="clear" w:color="auto" w:fill="000000"/>
          </w:tcPr>
          <w:p w14:paraId="78365E2D" w14:textId="77777777" w:rsidR="00B27957" w:rsidRPr="00B2506D" w:rsidRDefault="00B27957" w:rsidP="00B27957">
            <w:pPr>
              <w:spacing w:after="0" w:line="240" w:lineRule="auto"/>
              <w:jc w:val="left"/>
              <w:rPr>
                <w:color w:val="FFFFFF"/>
                <w:sz w:val="18"/>
                <w:szCs w:val="18"/>
              </w:rPr>
            </w:pPr>
          </w:p>
        </w:tc>
        <w:tc>
          <w:tcPr>
            <w:tcW w:w="355" w:type="dxa"/>
            <w:tcBorders>
              <w:left w:val="single" w:sz="4" w:space="0" w:color="auto"/>
              <w:right w:val="single" w:sz="4" w:space="0" w:color="auto"/>
            </w:tcBorders>
            <w:shd w:val="clear" w:color="auto" w:fill="000000"/>
          </w:tcPr>
          <w:p w14:paraId="58C7EEAA" w14:textId="77777777" w:rsidR="00B27957" w:rsidRPr="00B2506D" w:rsidRDefault="00B27957" w:rsidP="00B27957">
            <w:pPr>
              <w:spacing w:after="0" w:line="240" w:lineRule="auto"/>
              <w:jc w:val="left"/>
              <w:rPr>
                <w:color w:val="FFFFFF"/>
                <w:sz w:val="18"/>
                <w:szCs w:val="18"/>
              </w:rPr>
            </w:pPr>
          </w:p>
        </w:tc>
      </w:tr>
      <w:tr w:rsidR="00B27957" w:rsidRPr="00B2506D" w14:paraId="34B01447"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0BDDAF91"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Interface for waste data collection</w:t>
            </w:r>
          </w:p>
        </w:tc>
        <w:tc>
          <w:tcPr>
            <w:tcW w:w="205" w:type="dxa"/>
            <w:tcBorders>
              <w:left w:val="single" w:sz="8" w:space="0" w:color="auto"/>
              <w:right w:val="single" w:sz="8" w:space="0" w:color="auto"/>
            </w:tcBorders>
            <w:shd w:val="clear" w:color="auto" w:fill="FFFFFF"/>
          </w:tcPr>
          <w:p w14:paraId="52A4F982" w14:textId="77777777" w:rsidR="00B27957" w:rsidRPr="00B2506D" w:rsidRDefault="00B27957" w:rsidP="00B27957">
            <w:pPr>
              <w:spacing w:after="0" w:line="240" w:lineRule="auto"/>
              <w:jc w:val="center"/>
              <w:rPr>
                <w:rFonts w:ascii="Berlin Sans FB" w:hAnsi="Berlin Sans FB"/>
                <w:noProof/>
                <w:sz w:val="18"/>
                <w:szCs w:val="18"/>
                <w:lang w:eastAsia="en-GB"/>
              </w:rPr>
            </w:pPr>
          </w:p>
        </w:tc>
        <w:tc>
          <w:tcPr>
            <w:tcW w:w="205" w:type="dxa"/>
            <w:tcBorders>
              <w:left w:val="single" w:sz="8" w:space="0" w:color="auto"/>
              <w:right w:val="single" w:sz="8" w:space="0" w:color="auto"/>
            </w:tcBorders>
            <w:shd w:val="clear" w:color="auto" w:fill="FFFFFF"/>
          </w:tcPr>
          <w:p w14:paraId="1E04D409" w14:textId="77777777" w:rsidR="00B27957" w:rsidRPr="00B2506D" w:rsidRDefault="00B27957" w:rsidP="00B27957">
            <w:pPr>
              <w:spacing w:after="0" w:line="240" w:lineRule="auto"/>
              <w:jc w:val="center"/>
              <w:rPr>
                <w:rFonts w:ascii="Berlin Sans FB" w:hAnsi="Berlin Sans FB"/>
                <w:noProof/>
                <w:sz w:val="18"/>
                <w:szCs w:val="18"/>
                <w:lang w:eastAsia="en-GB"/>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A470EA6" w14:textId="77777777" w:rsidR="00B27957" w:rsidRPr="00B2506D" w:rsidRDefault="00B27957" w:rsidP="00B27957">
            <w:pPr>
              <w:spacing w:after="0" w:line="240" w:lineRule="auto"/>
              <w:jc w:val="center"/>
              <w:rPr>
                <w:rFonts w:ascii="Berlin Sans FB" w:hAnsi="Berlin Sans FB"/>
                <w:noProof/>
                <w:sz w:val="18"/>
                <w:szCs w:val="18"/>
                <w:lang w:eastAsia="en-GB"/>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309C4AE" w14:textId="77777777" w:rsidR="00B27957" w:rsidRPr="00B2506D" w:rsidRDefault="00B27957" w:rsidP="00B27957">
            <w:pPr>
              <w:spacing w:after="0" w:line="240" w:lineRule="auto"/>
              <w:jc w:val="center"/>
              <w:rPr>
                <w:rFonts w:ascii="Berlin Sans FB" w:hAnsi="Berlin Sans FB"/>
                <w:noProof/>
                <w:sz w:val="18"/>
                <w:szCs w:val="18"/>
                <w:lang w:eastAsia="en-GB"/>
              </w:rPr>
            </w:pPr>
          </w:p>
        </w:tc>
        <w:tc>
          <w:tcPr>
            <w:tcW w:w="251" w:type="dxa"/>
            <w:tcBorders>
              <w:left w:val="single" w:sz="8" w:space="0" w:color="auto"/>
              <w:right w:val="single" w:sz="8" w:space="0" w:color="auto"/>
            </w:tcBorders>
            <w:shd w:val="clear" w:color="auto" w:fill="FFFFFF"/>
          </w:tcPr>
          <w:p w14:paraId="38CB20E7" w14:textId="77777777" w:rsidR="00B27957" w:rsidRPr="00B2506D" w:rsidRDefault="00B27957" w:rsidP="00B27957">
            <w:pPr>
              <w:spacing w:after="0" w:line="240" w:lineRule="auto"/>
              <w:jc w:val="center"/>
              <w:rPr>
                <w:rFonts w:ascii="Berlin Sans FB" w:hAnsi="Berlin Sans FB"/>
                <w:noProof/>
                <w:sz w:val="18"/>
                <w:szCs w:val="18"/>
                <w:lang w:eastAsia="en-GB"/>
              </w:rPr>
            </w:pPr>
            <w:r>
              <w:rPr>
                <w:rFonts w:ascii="Berlin Sans FB" w:hAnsi="Berlin Sans FB"/>
                <w:noProof/>
                <w:sz w:val="18"/>
                <w:szCs w:val="18"/>
                <w:lang w:eastAsia="en-GB"/>
              </w:rPr>
              <w:t>6</w:t>
            </w:r>
          </w:p>
        </w:tc>
        <w:tc>
          <w:tcPr>
            <w:tcW w:w="205" w:type="dxa"/>
            <w:tcBorders>
              <w:left w:val="single" w:sz="8" w:space="0" w:color="auto"/>
            </w:tcBorders>
            <w:shd w:val="clear" w:color="auto" w:fill="FFFFFF"/>
          </w:tcPr>
          <w:p w14:paraId="63BA01A7" w14:textId="2EE95568"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02908B4" wp14:editId="57067CA9">
                  <wp:extent cx="104775" cy="104775"/>
                  <wp:effectExtent l="0" t="0" r="9525" b="9525"/>
                  <wp:docPr id="24" name="Picture 2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99" w:type="dxa"/>
            <w:shd w:val="clear" w:color="auto" w:fill="FFFFFF"/>
          </w:tcPr>
          <w:p w14:paraId="71DE454C" w14:textId="4522C13B"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13FB756" wp14:editId="5771D5C5">
                  <wp:extent cx="104775" cy="104775"/>
                  <wp:effectExtent l="0" t="0" r="9525" b="9525"/>
                  <wp:docPr id="23" name="Picture 2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57" w:type="dxa"/>
            <w:shd w:val="clear" w:color="auto" w:fill="FFFFFF"/>
          </w:tcPr>
          <w:p w14:paraId="77156872" w14:textId="7AD2E097"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4691ED4" wp14:editId="1976BA39">
                  <wp:extent cx="104775" cy="104775"/>
                  <wp:effectExtent l="0" t="0" r="9525" b="9525"/>
                  <wp:docPr id="22" name="Picture 2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0B54D6BA"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50BE540B" w14:textId="67420BB6"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FD09AE1" wp14:editId="1E4F677E">
                  <wp:extent cx="104775" cy="104775"/>
                  <wp:effectExtent l="0" t="0" r="9525" b="9525"/>
                  <wp:docPr id="21" name="Picture 2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1" w:type="dxa"/>
            <w:shd w:val="clear" w:color="auto" w:fill="FFFFFF"/>
          </w:tcPr>
          <w:p w14:paraId="30AB05DC" w14:textId="65F0D94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00D2B14A" wp14:editId="497D45F0">
                  <wp:extent cx="104775" cy="104775"/>
                  <wp:effectExtent l="0" t="0" r="9525" b="9525"/>
                  <wp:docPr id="20" name="Picture 2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3" w:type="dxa"/>
            <w:shd w:val="clear" w:color="auto" w:fill="FFFFFF"/>
          </w:tcPr>
          <w:p w14:paraId="2C0C96EC" w14:textId="4DFCEF93"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2DE807A0" wp14:editId="7B9CEB54">
                  <wp:extent cx="104775" cy="104775"/>
                  <wp:effectExtent l="0" t="0" r="9525" b="9525"/>
                  <wp:docPr id="19" name="Picture 1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3" w:type="dxa"/>
            <w:tcBorders>
              <w:right w:val="single" w:sz="4" w:space="0" w:color="auto"/>
            </w:tcBorders>
            <w:shd w:val="clear" w:color="auto" w:fill="FFFFFF"/>
          </w:tcPr>
          <w:p w14:paraId="7A06B8F1"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6EF1F441" w14:textId="120F67D8"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9795141" wp14:editId="0B0320D6">
                  <wp:extent cx="104775" cy="104775"/>
                  <wp:effectExtent l="0" t="0" r="9525" b="9525"/>
                  <wp:docPr id="18" name="Picture 1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53344172"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16BF988B"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4F4BD613"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2B607EFB"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2FF42220"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43CDEF48"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E6165D6"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098CA3EE"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73798520"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7F50826"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E466675"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5DD56960"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5F385DAB"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106E4224"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70EC0A75"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A5A313A"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611F4853"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8267238"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45F88E8F" w14:textId="12C86766"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E2EFE91" wp14:editId="4C166909">
                  <wp:extent cx="104775" cy="104775"/>
                  <wp:effectExtent l="0" t="0" r="9525" b="9525"/>
                  <wp:docPr id="17" name="Picture 1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tcBorders>
              <w:left w:val="nil"/>
            </w:tcBorders>
            <w:shd w:val="clear" w:color="auto" w:fill="FFFFFF"/>
          </w:tcPr>
          <w:p w14:paraId="6B81D0F9"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6E3AD62B"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237173F"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7683ADD1"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3C47F04E"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6206AA41"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Transparency in data collection</w:t>
            </w:r>
          </w:p>
        </w:tc>
        <w:tc>
          <w:tcPr>
            <w:tcW w:w="205" w:type="dxa"/>
            <w:tcBorders>
              <w:left w:val="single" w:sz="8" w:space="0" w:color="auto"/>
              <w:right w:val="single" w:sz="8" w:space="0" w:color="auto"/>
            </w:tcBorders>
            <w:shd w:val="clear" w:color="auto" w:fill="FFFFFF"/>
          </w:tcPr>
          <w:p w14:paraId="34BE5DE0"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0624213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319D48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0FA16D5"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154AA52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7</w:t>
            </w:r>
          </w:p>
        </w:tc>
        <w:tc>
          <w:tcPr>
            <w:tcW w:w="205" w:type="dxa"/>
            <w:tcBorders>
              <w:left w:val="single" w:sz="8" w:space="0" w:color="auto"/>
            </w:tcBorders>
            <w:shd w:val="clear" w:color="auto" w:fill="FFFFFF"/>
          </w:tcPr>
          <w:p w14:paraId="6BAF60E0"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42245930"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077E6693" w14:textId="44FB2768"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BE90200" wp14:editId="11DF7794">
                  <wp:extent cx="104775" cy="104775"/>
                  <wp:effectExtent l="0" t="0" r="9525" b="9525"/>
                  <wp:docPr id="16" name="Picture 1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1731CA9B"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C364E6F"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7A6BE604"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86424A9"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54DF2EF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11190C07" w14:textId="15A76575"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4FEA79E" wp14:editId="06D0DC7D">
                  <wp:extent cx="104775" cy="104775"/>
                  <wp:effectExtent l="0" t="0" r="9525" b="9525"/>
                  <wp:docPr id="15" name="Picture 1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51" w:type="dxa"/>
            <w:shd w:val="clear" w:color="auto" w:fill="FFFFFF"/>
          </w:tcPr>
          <w:p w14:paraId="08EF23AA"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5937F04C"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520A6EA5"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7543A461"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3F06016B"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64713A2A"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66D1445B"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053854DE"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5D1C7B26"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8AD4AFB"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B22416C"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0C349598"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585B9506"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C70F8D8"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2507655D"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7C87408"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5018292D"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49F08E1F"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C890EE2" w14:textId="24B3D92B"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8714EB7" wp14:editId="0EC7DE9D">
                  <wp:extent cx="104775" cy="104775"/>
                  <wp:effectExtent l="0" t="0" r="9525" b="9525"/>
                  <wp:docPr id="14" name="Picture 1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tcBorders>
              <w:left w:val="nil"/>
            </w:tcBorders>
            <w:shd w:val="clear" w:color="auto" w:fill="FFFFFF"/>
          </w:tcPr>
          <w:p w14:paraId="210CC2DA"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019BFB5E"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806F447"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1DD62B4D"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2A11C23F"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2EDAB72E"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Sufficient waste data</w:t>
            </w:r>
          </w:p>
        </w:tc>
        <w:tc>
          <w:tcPr>
            <w:tcW w:w="205" w:type="dxa"/>
            <w:tcBorders>
              <w:left w:val="single" w:sz="8" w:space="0" w:color="auto"/>
              <w:right w:val="single" w:sz="8" w:space="0" w:color="auto"/>
            </w:tcBorders>
            <w:shd w:val="clear" w:color="auto" w:fill="FFFFFF"/>
          </w:tcPr>
          <w:p w14:paraId="17B22732"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2896679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D107E5F" w14:textId="77777777" w:rsidR="00B27957" w:rsidRPr="007E6DB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CCCC1A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062EE86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11</w:t>
            </w:r>
          </w:p>
        </w:tc>
        <w:tc>
          <w:tcPr>
            <w:tcW w:w="205" w:type="dxa"/>
            <w:tcBorders>
              <w:left w:val="single" w:sz="8" w:space="0" w:color="auto"/>
            </w:tcBorders>
            <w:shd w:val="clear" w:color="auto" w:fill="FFFFFF"/>
          </w:tcPr>
          <w:p w14:paraId="5096C09C"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426810EA"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2D5DBE98"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065A20B"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560624C9"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44BE13FA"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4B1147B2"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70F8446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7F648A2A"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4F15655E"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02DEA796"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32CFD034"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697322E6"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010EB164"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2BB80905"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E3EC76E"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975984B"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0F6068CA"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0A0C44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297C3A5"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03396C95"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4D0754BA"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D4A356F"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12F0AB8F"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35F24452"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2A33E08C"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233A1DC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794F047"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77D281DF"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61CD3D0C"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9ABEB13"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7365F916"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567C9FF2"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0655AB1B"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Accurate waste data capture</w:t>
            </w:r>
          </w:p>
        </w:tc>
        <w:tc>
          <w:tcPr>
            <w:tcW w:w="205" w:type="dxa"/>
            <w:tcBorders>
              <w:left w:val="single" w:sz="8" w:space="0" w:color="auto"/>
              <w:right w:val="single" w:sz="8" w:space="0" w:color="auto"/>
            </w:tcBorders>
            <w:shd w:val="clear" w:color="auto" w:fill="FFFFFF"/>
          </w:tcPr>
          <w:p w14:paraId="1F91D179"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381DDE4F"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CE63DE2"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7E1085A"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6F0A4B4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16</w:t>
            </w:r>
          </w:p>
        </w:tc>
        <w:tc>
          <w:tcPr>
            <w:tcW w:w="205" w:type="dxa"/>
            <w:tcBorders>
              <w:left w:val="single" w:sz="8" w:space="0" w:color="auto"/>
            </w:tcBorders>
            <w:shd w:val="clear" w:color="auto" w:fill="FFFFFF"/>
          </w:tcPr>
          <w:p w14:paraId="78F68974"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25041CDB"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29D3BED3"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B4C6025"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7C114DD2"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3EE35E16"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339D41F1"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32F78D1F"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5DEDBE8B"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4B3C400"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7F72DDE2"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74B7158B"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2EC26BCF"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73AEB6D8"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10A963B9"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D636F5F"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7AB46E11"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76EF8B37"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5EBCC5B9"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AFA3715"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3C1FD12F"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2BA8C687"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04D4E357"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76224037"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1B06865A"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645CF4A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5D2268DB"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C1D90A0"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541EF4A"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2D85C752"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03C5BAD"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2695A8E2"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47D7A388"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0610F7D6"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Segregated waste data</w:t>
            </w:r>
          </w:p>
        </w:tc>
        <w:tc>
          <w:tcPr>
            <w:tcW w:w="205" w:type="dxa"/>
            <w:tcBorders>
              <w:left w:val="single" w:sz="8" w:space="0" w:color="auto"/>
              <w:right w:val="single" w:sz="8" w:space="0" w:color="auto"/>
            </w:tcBorders>
            <w:shd w:val="clear" w:color="auto" w:fill="FFFFFF"/>
          </w:tcPr>
          <w:p w14:paraId="540075F4"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30B9E7BC"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6FBE5D2"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8AC90EA"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3F4042D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18</w:t>
            </w:r>
          </w:p>
        </w:tc>
        <w:tc>
          <w:tcPr>
            <w:tcW w:w="205" w:type="dxa"/>
            <w:tcBorders>
              <w:left w:val="single" w:sz="8" w:space="0" w:color="auto"/>
            </w:tcBorders>
            <w:shd w:val="clear" w:color="auto" w:fill="FFFFFF"/>
          </w:tcPr>
          <w:p w14:paraId="1F51FAAB"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270A388E"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4E286F89"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04BAD58"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7245C2E3"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795267F6"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96B4D5D"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5483D282"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602FAA61"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1FA82D52"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11DF73B7"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4466ED8D"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3BB40B4C"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05222A9F"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0AC9B83B"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77AD7830"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4E8B196"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7DF1B3E9"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C8FEB7A"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78498EA5"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38F23C4A"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3FFFAF89"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EFDEDA4"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7E92825E"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55A04F87"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0217BFCB"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642588BD"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EFBAB22"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7E0F41E"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3C0208A7"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3512BBC5"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2ABA4AE3"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76B424B0"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36A973AB"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 xml:space="preserve">Accessible </w:t>
            </w:r>
            <w:r>
              <w:rPr>
                <w:bCs/>
                <w:sz w:val="18"/>
                <w:szCs w:val="18"/>
              </w:rPr>
              <w:t>waste d</w:t>
            </w:r>
            <w:r w:rsidRPr="00B2506D">
              <w:rPr>
                <w:bCs/>
                <w:sz w:val="18"/>
                <w:szCs w:val="18"/>
              </w:rPr>
              <w:t>atabase</w:t>
            </w:r>
          </w:p>
        </w:tc>
        <w:tc>
          <w:tcPr>
            <w:tcW w:w="205" w:type="dxa"/>
            <w:tcBorders>
              <w:left w:val="single" w:sz="8" w:space="0" w:color="auto"/>
              <w:right w:val="single" w:sz="8" w:space="0" w:color="auto"/>
            </w:tcBorders>
            <w:shd w:val="clear" w:color="auto" w:fill="FFFFFF"/>
          </w:tcPr>
          <w:p w14:paraId="1DC74A1B"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1729F44"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554A2AF"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3AF1E925"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6D8A000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7</w:t>
            </w:r>
          </w:p>
        </w:tc>
        <w:tc>
          <w:tcPr>
            <w:tcW w:w="205" w:type="dxa"/>
            <w:tcBorders>
              <w:left w:val="single" w:sz="8" w:space="0" w:color="auto"/>
            </w:tcBorders>
            <w:shd w:val="clear" w:color="auto" w:fill="FFFFFF"/>
          </w:tcPr>
          <w:p w14:paraId="6230DF84"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07FBC145"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60322046"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7E0CFDB6"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536E189E"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41B335A6"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31DE964"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7D8F4AC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7D3405D6"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4FD0CB44"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1812D888"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2609914E"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58182424"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312F6BDF"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034A07FB"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A20E3FA"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6AD6C5B6"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4C6BCA6E"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5E41CCC7"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D59E0F0"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1C170738"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3A7CB361"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CFA6761"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0D5CD799"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3DC7B683"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31B1A6B1"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754ABBF"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64D70E3"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73F09EA3"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7102BBD0"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0EC0A49"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4A533F67"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027BB875" w14:textId="77777777" w:rsidTr="00B27957">
        <w:trPr>
          <w:trHeight w:val="80"/>
          <w:jc w:val="center"/>
        </w:trPr>
        <w:tc>
          <w:tcPr>
            <w:tcW w:w="3329" w:type="dxa"/>
            <w:gridSpan w:val="6"/>
            <w:tcBorders>
              <w:left w:val="single" w:sz="4" w:space="0" w:color="auto"/>
              <w:right w:val="single" w:sz="8" w:space="0" w:color="auto"/>
            </w:tcBorders>
            <w:shd w:val="clear" w:color="auto" w:fill="FFFFFF"/>
          </w:tcPr>
          <w:p w14:paraId="77F05EB5"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Universally applicable data</w:t>
            </w:r>
          </w:p>
        </w:tc>
        <w:tc>
          <w:tcPr>
            <w:tcW w:w="205" w:type="dxa"/>
            <w:tcBorders>
              <w:left w:val="single" w:sz="8" w:space="0" w:color="auto"/>
              <w:right w:val="single" w:sz="8" w:space="0" w:color="auto"/>
            </w:tcBorders>
            <w:shd w:val="clear" w:color="auto" w:fill="FFFFFF"/>
          </w:tcPr>
          <w:p w14:paraId="5B6E3FD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F92E45B"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14F5013"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4ABFBAA6"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386852AA"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4</w:t>
            </w:r>
          </w:p>
        </w:tc>
        <w:tc>
          <w:tcPr>
            <w:tcW w:w="205" w:type="dxa"/>
            <w:tcBorders>
              <w:left w:val="single" w:sz="8" w:space="0" w:color="auto"/>
            </w:tcBorders>
            <w:shd w:val="clear" w:color="auto" w:fill="FFFFFF"/>
          </w:tcPr>
          <w:p w14:paraId="15380DDD"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2278A36A"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0921E1F8"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73E68D01"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EBC5C1E"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4B26D55F"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BD47BB3"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119A41DF"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65DDB232"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50A0C1F"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6D7FC093"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590BB3E6"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310158FF"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1BBFEB55"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2CB3D44D"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09E45F33"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1924D71C"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355D0DC3"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4DE5BB58"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1510014"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1B7CC254"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1C37D9CD"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5AB3ED1"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35958FA3" w14:textId="7180D67F"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4DE56EB0" wp14:editId="640D68F8">
                  <wp:extent cx="104775" cy="104775"/>
                  <wp:effectExtent l="0" t="0" r="9525" b="9525"/>
                  <wp:docPr id="13" name="Picture 1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99" w:type="dxa"/>
            <w:tcBorders>
              <w:left w:val="nil"/>
            </w:tcBorders>
            <w:shd w:val="clear" w:color="auto" w:fill="FFFFFF"/>
          </w:tcPr>
          <w:p w14:paraId="45B428C8" w14:textId="4731F8E7"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5D43638" wp14:editId="4B1D8988">
                  <wp:extent cx="104775" cy="104775"/>
                  <wp:effectExtent l="0" t="0" r="9525" b="9525"/>
                  <wp:docPr id="12" name="Picture 1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6" w:type="dxa"/>
            <w:tcBorders>
              <w:left w:val="nil"/>
              <w:right w:val="single" w:sz="4" w:space="0" w:color="auto"/>
            </w:tcBorders>
            <w:shd w:val="clear" w:color="auto" w:fill="FFFFFF"/>
          </w:tcPr>
          <w:p w14:paraId="2B8D6A9B"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6B3F9000"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0844C16"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E6793AC"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169929B8"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CE23D02"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5E4B1BF0"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7F6BCDD9"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5F60140E"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Machine readable knowledge base</w:t>
            </w:r>
          </w:p>
        </w:tc>
        <w:tc>
          <w:tcPr>
            <w:tcW w:w="205" w:type="dxa"/>
            <w:tcBorders>
              <w:left w:val="single" w:sz="8" w:space="0" w:color="auto"/>
              <w:right w:val="single" w:sz="8" w:space="0" w:color="auto"/>
            </w:tcBorders>
            <w:shd w:val="clear" w:color="auto" w:fill="FFFFFF"/>
          </w:tcPr>
          <w:p w14:paraId="03EE35BC"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4900CD7"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05498002"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FC06F6A"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447F398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2</w:t>
            </w:r>
          </w:p>
        </w:tc>
        <w:tc>
          <w:tcPr>
            <w:tcW w:w="205" w:type="dxa"/>
            <w:tcBorders>
              <w:left w:val="single" w:sz="8" w:space="0" w:color="auto"/>
            </w:tcBorders>
            <w:shd w:val="clear" w:color="auto" w:fill="FFFFFF"/>
          </w:tcPr>
          <w:p w14:paraId="5FCEF257"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2133EEF1"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60624647"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52EEA82"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3E75976" w14:textId="77777777" w:rsidR="00B27957" w:rsidRPr="00B2506D" w:rsidRDefault="00B27957" w:rsidP="00B27957">
            <w:pPr>
              <w:spacing w:after="0" w:line="240" w:lineRule="auto"/>
              <w:jc w:val="center"/>
              <w:rPr>
                <w:rFonts w:ascii="Berlin Sans FB" w:hAnsi="Berlin Sans FB"/>
                <w:noProof/>
                <w:sz w:val="18"/>
                <w:szCs w:val="18"/>
                <w:lang w:eastAsia="en-GB"/>
              </w:rPr>
            </w:pPr>
          </w:p>
        </w:tc>
        <w:tc>
          <w:tcPr>
            <w:tcW w:w="171" w:type="dxa"/>
            <w:shd w:val="clear" w:color="auto" w:fill="FFFFFF"/>
          </w:tcPr>
          <w:p w14:paraId="3D5FF4B6"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53BB2BA"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7E443D6B"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1AF52663"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49CE68D3"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0E983DB9"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0184983C"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56D0E7D9"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275B5690"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76149260"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0E405255"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4A33841"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14B20A5B"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D43F863"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39CB1B4"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2D5A01A9"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70FE7DDE"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6E2FA6CE"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351F221A"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066BFD44"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77DFC78E"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5EF79915"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BB89644"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53698E29"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137FA479"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2D566D0"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6FD5FD85"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193C5015" w14:textId="77777777" w:rsidTr="00B27957">
        <w:trPr>
          <w:trHeight w:val="70"/>
          <w:jc w:val="center"/>
        </w:trPr>
        <w:tc>
          <w:tcPr>
            <w:tcW w:w="205" w:type="dxa"/>
            <w:tcBorders>
              <w:left w:val="single" w:sz="4" w:space="0" w:color="auto"/>
              <w:right w:val="single" w:sz="4" w:space="0" w:color="auto"/>
            </w:tcBorders>
            <w:shd w:val="clear" w:color="auto" w:fill="000000"/>
          </w:tcPr>
          <w:p w14:paraId="65C50BD2"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53635938"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2562A2B2"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540848FA" w14:textId="77777777" w:rsidR="00B27957" w:rsidRPr="00B2506D" w:rsidRDefault="00B27957" w:rsidP="00B27957">
            <w:pPr>
              <w:spacing w:after="0" w:line="240" w:lineRule="auto"/>
              <w:jc w:val="left"/>
              <w:rPr>
                <w:b/>
                <w:bCs/>
                <w:color w:val="FFFFFF"/>
                <w:sz w:val="18"/>
                <w:szCs w:val="18"/>
              </w:rPr>
            </w:pPr>
          </w:p>
        </w:tc>
        <w:tc>
          <w:tcPr>
            <w:tcW w:w="205" w:type="dxa"/>
            <w:tcBorders>
              <w:left w:val="single" w:sz="4" w:space="0" w:color="auto"/>
              <w:right w:val="single" w:sz="4" w:space="0" w:color="auto"/>
            </w:tcBorders>
            <w:shd w:val="clear" w:color="auto" w:fill="000000"/>
          </w:tcPr>
          <w:p w14:paraId="5CE46F24" w14:textId="77777777" w:rsidR="00B27957" w:rsidRPr="00B2506D" w:rsidRDefault="00B27957" w:rsidP="00B27957">
            <w:pPr>
              <w:spacing w:after="0" w:line="240" w:lineRule="auto"/>
              <w:jc w:val="left"/>
              <w:rPr>
                <w:b/>
                <w:bCs/>
                <w:color w:val="FFFFFF"/>
                <w:sz w:val="18"/>
                <w:szCs w:val="18"/>
              </w:rPr>
            </w:pPr>
          </w:p>
        </w:tc>
        <w:tc>
          <w:tcPr>
            <w:tcW w:w="7500" w:type="dxa"/>
            <w:gridSpan w:val="23"/>
            <w:tcBorders>
              <w:left w:val="single" w:sz="4" w:space="0" w:color="auto"/>
              <w:right w:val="single" w:sz="4" w:space="0" w:color="auto"/>
            </w:tcBorders>
            <w:shd w:val="clear" w:color="auto" w:fill="000000"/>
          </w:tcPr>
          <w:p w14:paraId="4288AD7E" w14:textId="77777777" w:rsidR="00B27957" w:rsidRPr="00B2506D" w:rsidRDefault="00B27957" w:rsidP="00B27957">
            <w:pPr>
              <w:spacing w:after="0" w:line="240" w:lineRule="auto"/>
              <w:jc w:val="left"/>
              <w:rPr>
                <w:b/>
                <w:bCs/>
                <w:color w:val="FFFFFF"/>
                <w:sz w:val="18"/>
                <w:szCs w:val="18"/>
              </w:rPr>
            </w:pPr>
            <w:r w:rsidRPr="00B2506D">
              <w:rPr>
                <w:b/>
                <w:bCs/>
                <w:color w:val="FFFFFF"/>
                <w:sz w:val="18"/>
                <w:szCs w:val="18"/>
              </w:rPr>
              <w:t>BIM Related Criteria</w:t>
            </w:r>
          </w:p>
        </w:tc>
        <w:tc>
          <w:tcPr>
            <w:tcW w:w="173" w:type="dxa"/>
            <w:tcBorders>
              <w:left w:val="single" w:sz="4" w:space="0" w:color="auto"/>
            </w:tcBorders>
            <w:shd w:val="clear" w:color="auto" w:fill="000000"/>
          </w:tcPr>
          <w:p w14:paraId="10748674" w14:textId="77777777" w:rsidR="00B27957" w:rsidRPr="00B2506D" w:rsidRDefault="00B27957" w:rsidP="00B27957">
            <w:pPr>
              <w:spacing w:after="0" w:line="240" w:lineRule="auto"/>
              <w:jc w:val="left"/>
              <w:rPr>
                <w:color w:val="FFFFFF"/>
                <w:sz w:val="18"/>
                <w:szCs w:val="18"/>
              </w:rPr>
            </w:pPr>
          </w:p>
        </w:tc>
        <w:tc>
          <w:tcPr>
            <w:tcW w:w="143" w:type="dxa"/>
            <w:tcBorders>
              <w:left w:val="nil"/>
            </w:tcBorders>
            <w:shd w:val="clear" w:color="auto" w:fill="000000"/>
          </w:tcPr>
          <w:p w14:paraId="6156D526" w14:textId="77777777" w:rsidR="00B27957" w:rsidRPr="00B2506D" w:rsidRDefault="00B27957" w:rsidP="00B27957">
            <w:pPr>
              <w:spacing w:after="0" w:line="240" w:lineRule="auto"/>
              <w:jc w:val="left"/>
              <w:rPr>
                <w:color w:val="FFFFFF"/>
                <w:sz w:val="18"/>
                <w:szCs w:val="18"/>
              </w:rPr>
            </w:pPr>
          </w:p>
        </w:tc>
        <w:tc>
          <w:tcPr>
            <w:tcW w:w="143" w:type="dxa"/>
            <w:tcBorders>
              <w:left w:val="nil"/>
            </w:tcBorders>
            <w:shd w:val="clear" w:color="auto" w:fill="000000"/>
          </w:tcPr>
          <w:p w14:paraId="5B3BF7CF" w14:textId="77777777" w:rsidR="00B27957" w:rsidRPr="00B2506D" w:rsidRDefault="00B27957" w:rsidP="00B27957">
            <w:pPr>
              <w:spacing w:after="0" w:line="240" w:lineRule="auto"/>
              <w:jc w:val="left"/>
              <w:rPr>
                <w:color w:val="FFFFFF"/>
                <w:sz w:val="18"/>
                <w:szCs w:val="18"/>
              </w:rPr>
            </w:pPr>
          </w:p>
        </w:tc>
        <w:tc>
          <w:tcPr>
            <w:tcW w:w="420" w:type="dxa"/>
            <w:tcBorders>
              <w:left w:val="nil"/>
            </w:tcBorders>
            <w:shd w:val="clear" w:color="auto" w:fill="000000"/>
          </w:tcPr>
          <w:p w14:paraId="269E9458" w14:textId="77777777" w:rsidR="00B27957" w:rsidRPr="00B2506D" w:rsidRDefault="00B27957" w:rsidP="00B27957">
            <w:pPr>
              <w:spacing w:after="0" w:line="240" w:lineRule="auto"/>
              <w:jc w:val="left"/>
              <w:rPr>
                <w:color w:val="FFFFFF"/>
                <w:sz w:val="18"/>
                <w:szCs w:val="18"/>
              </w:rPr>
            </w:pPr>
          </w:p>
        </w:tc>
        <w:tc>
          <w:tcPr>
            <w:tcW w:w="419" w:type="dxa"/>
            <w:tcBorders>
              <w:left w:val="nil"/>
            </w:tcBorders>
            <w:shd w:val="clear" w:color="auto" w:fill="000000"/>
          </w:tcPr>
          <w:p w14:paraId="2CADCD23" w14:textId="77777777" w:rsidR="00B27957" w:rsidRPr="00B2506D" w:rsidRDefault="00B27957" w:rsidP="00B27957">
            <w:pPr>
              <w:spacing w:after="0" w:line="240" w:lineRule="auto"/>
              <w:jc w:val="left"/>
              <w:rPr>
                <w:color w:val="FFFFFF"/>
                <w:sz w:val="18"/>
                <w:szCs w:val="18"/>
              </w:rPr>
            </w:pPr>
          </w:p>
        </w:tc>
        <w:tc>
          <w:tcPr>
            <w:tcW w:w="425" w:type="dxa"/>
            <w:tcBorders>
              <w:left w:val="nil"/>
            </w:tcBorders>
            <w:shd w:val="clear" w:color="auto" w:fill="000000"/>
          </w:tcPr>
          <w:p w14:paraId="22A37109" w14:textId="77777777" w:rsidR="00B27957" w:rsidRPr="00B2506D" w:rsidRDefault="00B27957" w:rsidP="00B27957">
            <w:pPr>
              <w:spacing w:after="0" w:line="240" w:lineRule="auto"/>
              <w:jc w:val="left"/>
              <w:rPr>
                <w:color w:val="FFFFFF"/>
                <w:sz w:val="18"/>
                <w:szCs w:val="18"/>
              </w:rPr>
            </w:pPr>
          </w:p>
        </w:tc>
        <w:tc>
          <w:tcPr>
            <w:tcW w:w="396" w:type="dxa"/>
            <w:tcBorders>
              <w:left w:val="nil"/>
            </w:tcBorders>
            <w:shd w:val="clear" w:color="auto" w:fill="000000"/>
          </w:tcPr>
          <w:p w14:paraId="73343E62" w14:textId="77777777" w:rsidR="00B27957" w:rsidRPr="00B2506D" w:rsidRDefault="00B27957" w:rsidP="00B27957">
            <w:pPr>
              <w:spacing w:after="0" w:line="240" w:lineRule="auto"/>
              <w:jc w:val="left"/>
              <w:rPr>
                <w:color w:val="FFFFFF"/>
                <w:sz w:val="18"/>
                <w:szCs w:val="18"/>
              </w:rPr>
            </w:pPr>
          </w:p>
        </w:tc>
        <w:tc>
          <w:tcPr>
            <w:tcW w:w="199" w:type="dxa"/>
            <w:tcBorders>
              <w:left w:val="nil"/>
              <w:right w:val="single" w:sz="4" w:space="0" w:color="auto"/>
            </w:tcBorders>
            <w:shd w:val="clear" w:color="auto" w:fill="000000"/>
          </w:tcPr>
          <w:p w14:paraId="364A26D2" w14:textId="77777777" w:rsidR="00B27957" w:rsidRPr="00B2506D" w:rsidRDefault="00B27957" w:rsidP="00B27957">
            <w:pPr>
              <w:spacing w:after="0" w:line="240" w:lineRule="auto"/>
              <w:jc w:val="left"/>
              <w:rPr>
                <w:color w:val="FFFFFF"/>
                <w:sz w:val="18"/>
                <w:szCs w:val="18"/>
              </w:rPr>
            </w:pPr>
          </w:p>
        </w:tc>
        <w:tc>
          <w:tcPr>
            <w:tcW w:w="426" w:type="dxa"/>
            <w:tcBorders>
              <w:left w:val="single" w:sz="4" w:space="0" w:color="auto"/>
              <w:right w:val="single" w:sz="4" w:space="0" w:color="auto"/>
            </w:tcBorders>
            <w:shd w:val="clear" w:color="auto" w:fill="000000"/>
          </w:tcPr>
          <w:p w14:paraId="55C00B72" w14:textId="77777777" w:rsidR="00B27957" w:rsidRPr="00B2506D" w:rsidRDefault="00B27957" w:rsidP="00B27957">
            <w:pPr>
              <w:spacing w:after="0" w:line="240" w:lineRule="auto"/>
              <w:jc w:val="left"/>
              <w:rPr>
                <w:color w:val="FFFFFF"/>
                <w:sz w:val="18"/>
                <w:szCs w:val="18"/>
              </w:rPr>
            </w:pPr>
          </w:p>
        </w:tc>
        <w:tc>
          <w:tcPr>
            <w:tcW w:w="141" w:type="dxa"/>
            <w:tcBorders>
              <w:left w:val="single" w:sz="4" w:space="0" w:color="auto"/>
            </w:tcBorders>
            <w:shd w:val="clear" w:color="auto" w:fill="000000"/>
          </w:tcPr>
          <w:p w14:paraId="4384075B" w14:textId="77777777" w:rsidR="00B27957" w:rsidRPr="00B2506D" w:rsidRDefault="00B27957" w:rsidP="00B27957">
            <w:pPr>
              <w:spacing w:after="0" w:line="240" w:lineRule="auto"/>
              <w:jc w:val="left"/>
              <w:rPr>
                <w:color w:val="FFFFFF"/>
                <w:sz w:val="18"/>
                <w:szCs w:val="18"/>
              </w:rPr>
            </w:pPr>
          </w:p>
        </w:tc>
        <w:tc>
          <w:tcPr>
            <w:tcW w:w="141" w:type="dxa"/>
            <w:tcBorders>
              <w:left w:val="nil"/>
            </w:tcBorders>
            <w:shd w:val="clear" w:color="auto" w:fill="000000"/>
          </w:tcPr>
          <w:p w14:paraId="3B1AF9F6" w14:textId="77777777" w:rsidR="00B27957" w:rsidRPr="00B2506D" w:rsidRDefault="00B27957" w:rsidP="00B27957">
            <w:pPr>
              <w:spacing w:after="0" w:line="240" w:lineRule="auto"/>
              <w:jc w:val="left"/>
              <w:rPr>
                <w:color w:val="FFFFFF"/>
                <w:sz w:val="18"/>
                <w:szCs w:val="18"/>
              </w:rPr>
            </w:pPr>
          </w:p>
        </w:tc>
        <w:tc>
          <w:tcPr>
            <w:tcW w:w="142" w:type="dxa"/>
            <w:tcBorders>
              <w:left w:val="nil"/>
            </w:tcBorders>
            <w:shd w:val="clear" w:color="auto" w:fill="000000"/>
          </w:tcPr>
          <w:p w14:paraId="14F42C49" w14:textId="77777777" w:rsidR="00B27957" w:rsidRPr="00B2506D" w:rsidRDefault="00B27957" w:rsidP="00B27957">
            <w:pPr>
              <w:spacing w:after="0" w:line="240" w:lineRule="auto"/>
              <w:jc w:val="left"/>
              <w:rPr>
                <w:color w:val="FFFFFF"/>
                <w:sz w:val="18"/>
                <w:szCs w:val="18"/>
              </w:rPr>
            </w:pPr>
          </w:p>
        </w:tc>
        <w:tc>
          <w:tcPr>
            <w:tcW w:w="355" w:type="dxa"/>
            <w:tcBorders>
              <w:left w:val="nil"/>
            </w:tcBorders>
            <w:shd w:val="clear" w:color="auto" w:fill="000000"/>
          </w:tcPr>
          <w:p w14:paraId="76539ECB" w14:textId="77777777" w:rsidR="00B27957" w:rsidRPr="00B2506D" w:rsidRDefault="00B27957" w:rsidP="00B27957">
            <w:pPr>
              <w:spacing w:after="0" w:line="240" w:lineRule="auto"/>
              <w:jc w:val="left"/>
              <w:rPr>
                <w:color w:val="FFFFFF"/>
                <w:sz w:val="18"/>
                <w:szCs w:val="18"/>
              </w:rPr>
            </w:pPr>
          </w:p>
        </w:tc>
        <w:tc>
          <w:tcPr>
            <w:tcW w:w="141" w:type="dxa"/>
            <w:tcBorders>
              <w:left w:val="nil"/>
            </w:tcBorders>
            <w:shd w:val="clear" w:color="auto" w:fill="000000"/>
          </w:tcPr>
          <w:p w14:paraId="00FFCD62" w14:textId="77777777" w:rsidR="00B27957" w:rsidRPr="00B2506D" w:rsidRDefault="00B27957" w:rsidP="00B27957">
            <w:pPr>
              <w:spacing w:after="0" w:line="240" w:lineRule="auto"/>
              <w:jc w:val="left"/>
              <w:rPr>
                <w:color w:val="FFFFFF"/>
                <w:sz w:val="18"/>
                <w:szCs w:val="18"/>
              </w:rPr>
            </w:pPr>
          </w:p>
        </w:tc>
        <w:tc>
          <w:tcPr>
            <w:tcW w:w="355" w:type="dxa"/>
            <w:tcBorders>
              <w:left w:val="nil"/>
              <w:right w:val="single" w:sz="4" w:space="0" w:color="auto"/>
            </w:tcBorders>
            <w:shd w:val="clear" w:color="auto" w:fill="000000"/>
          </w:tcPr>
          <w:p w14:paraId="7076D0FC" w14:textId="77777777" w:rsidR="00B27957" w:rsidRPr="00B2506D" w:rsidRDefault="00B27957" w:rsidP="00B27957">
            <w:pPr>
              <w:spacing w:after="0" w:line="240" w:lineRule="auto"/>
              <w:jc w:val="left"/>
              <w:rPr>
                <w:color w:val="FFFFFF"/>
                <w:sz w:val="18"/>
                <w:szCs w:val="18"/>
              </w:rPr>
            </w:pPr>
          </w:p>
        </w:tc>
      </w:tr>
      <w:tr w:rsidR="00B27957" w:rsidRPr="00B2506D" w14:paraId="44C48B56"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39D8F04C"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BIM compliance</w:t>
            </w:r>
            <w:r>
              <w:rPr>
                <w:bCs/>
                <w:sz w:val="18"/>
                <w:szCs w:val="18"/>
              </w:rPr>
              <w:t>*</w:t>
            </w:r>
          </w:p>
        </w:tc>
        <w:tc>
          <w:tcPr>
            <w:tcW w:w="205" w:type="dxa"/>
            <w:tcBorders>
              <w:left w:val="single" w:sz="8" w:space="0" w:color="auto"/>
              <w:right w:val="single" w:sz="8" w:space="0" w:color="auto"/>
            </w:tcBorders>
            <w:shd w:val="clear" w:color="auto" w:fill="FFFFFF"/>
          </w:tcPr>
          <w:p w14:paraId="5287761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31C93794"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F65F49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5653E2A"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280EAE0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16</w:t>
            </w:r>
          </w:p>
        </w:tc>
        <w:tc>
          <w:tcPr>
            <w:tcW w:w="205" w:type="dxa"/>
            <w:tcBorders>
              <w:left w:val="single" w:sz="8" w:space="0" w:color="auto"/>
            </w:tcBorders>
            <w:shd w:val="clear" w:color="auto" w:fill="FFFFFF"/>
          </w:tcPr>
          <w:p w14:paraId="5636CAB6"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0F0B7A3E"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465D52FF"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545DC81"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428E880"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106C53B7"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6D44576"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3879794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272DDE6D"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25BAC255"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08BDFC57"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7B8657B0"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6BDF0314"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6586181D" w14:textId="10859D25"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6930EBD7" wp14:editId="2780BAA9">
                  <wp:extent cx="104775" cy="104775"/>
                  <wp:effectExtent l="0" t="0" r="9525" b="9525"/>
                  <wp:docPr id="11" name="Picture 1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7" w:type="dxa"/>
            <w:tcBorders>
              <w:left w:val="single" w:sz="4" w:space="0" w:color="auto"/>
            </w:tcBorders>
            <w:shd w:val="clear" w:color="auto" w:fill="FFFFFF"/>
          </w:tcPr>
          <w:p w14:paraId="6458087E"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204AC28F"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6F16BA4B" w14:textId="71AEDE66"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4D48DB8" wp14:editId="42988EE6">
                  <wp:extent cx="104775" cy="104775"/>
                  <wp:effectExtent l="0" t="0" r="9525" b="9525"/>
                  <wp:docPr id="10" name="Picture 1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3" w:type="dxa"/>
            <w:tcBorders>
              <w:left w:val="single" w:sz="4" w:space="0" w:color="auto"/>
            </w:tcBorders>
            <w:shd w:val="clear" w:color="auto" w:fill="FFFFFF"/>
          </w:tcPr>
          <w:p w14:paraId="55F5C0FC"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4FF9798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0B94003"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4DD97D7E"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2BB032C7"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198B444"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7A48627A"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45F6D0FD"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28BC5EB1"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5D896B8A"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7BEF72A8"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2C0E9BF5"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4781C279"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80E65D6"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3B65A054"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73F59FDD"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43222D65"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Visualisation and reporting</w:t>
            </w:r>
          </w:p>
        </w:tc>
        <w:tc>
          <w:tcPr>
            <w:tcW w:w="205" w:type="dxa"/>
            <w:tcBorders>
              <w:left w:val="single" w:sz="8" w:space="0" w:color="auto"/>
              <w:right w:val="single" w:sz="8" w:space="0" w:color="auto"/>
            </w:tcBorders>
            <w:shd w:val="clear" w:color="auto" w:fill="FFFFFF"/>
          </w:tcPr>
          <w:p w14:paraId="11345CA7"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20D327CB"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FAA6844" w14:textId="77777777" w:rsidR="00B27957" w:rsidRPr="00B2506D" w:rsidRDefault="00B27957" w:rsidP="00B27957">
            <w:pPr>
              <w:spacing w:after="0" w:line="240" w:lineRule="auto"/>
              <w:jc w:val="center"/>
              <w:rPr>
                <w:rFonts w:ascii="Berlin Sans FB" w:hAnsi="Berlin Sans FB"/>
                <w:sz w:val="18"/>
                <w:szCs w:val="18"/>
              </w:rPr>
            </w:pPr>
          </w:p>
        </w:tc>
        <w:tc>
          <w:tcPr>
            <w:tcW w:w="205" w:type="dxa"/>
            <w:tcBorders>
              <w:left w:val="single" w:sz="8" w:space="0" w:color="auto"/>
              <w:right w:val="single" w:sz="8" w:space="0" w:color="auto"/>
            </w:tcBorders>
            <w:shd w:val="clear" w:color="auto" w:fill="FFFFFF"/>
          </w:tcPr>
          <w:p w14:paraId="276EEA85"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6527C6C8"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20</w:t>
            </w:r>
          </w:p>
        </w:tc>
        <w:tc>
          <w:tcPr>
            <w:tcW w:w="205" w:type="dxa"/>
            <w:tcBorders>
              <w:left w:val="single" w:sz="8" w:space="0" w:color="auto"/>
            </w:tcBorders>
            <w:shd w:val="clear" w:color="auto" w:fill="FFFFFF"/>
          </w:tcPr>
          <w:p w14:paraId="4201D806"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5BC93133" w14:textId="77777777" w:rsidR="00B27957" w:rsidRPr="00B2506D" w:rsidRDefault="00B27957" w:rsidP="00B27957">
            <w:pPr>
              <w:spacing w:after="0" w:line="240" w:lineRule="auto"/>
              <w:jc w:val="center"/>
              <w:rPr>
                <w:rFonts w:ascii="Berlin Sans FB" w:hAnsi="Berlin Sans FB"/>
                <w:noProof/>
                <w:sz w:val="18"/>
                <w:szCs w:val="18"/>
                <w:lang w:eastAsia="en-GB"/>
              </w:rPr>
            </w:pPr>
          </w:p>
        </w:tc>
        <w:tc>
          <w:tcPr>
            <w:tcW w:w="157" w:type="dxa"/>
            <w:shd w:val="clear" w:color="auto" w:fill="FFFFFF"/>
          </w:tcPr>
          <w:p w14:paraId="50715542" w14:textId="77777777" w:rsidR="00B27957" w:rsidRPr="00B2506D" w:rsidRDefault="00B27957" w:rsidP="00B27957">
            <w:pPr>
              <w:spacing w:after="0" w:line="240" w:lineRule="auto"/>
              <w:jc w:val="center"/>
              <w:rPr>
                <w:rFonts w:ascii="Berlin Sans FB" w:hAnsi="Berlin Sans FB"/>
                <w:noProof/>
                <w:sz w:val="18"/>
                <w:szCs w:val="18"/>
                <w:lang w:eastAsia="en-GB"/>
              </w:rPr>
            </w:pPr>
          </w:p>
        </w:tc>
        <w:tc>
          <w:tcPr>
            <w:tcW w:w="251" w:type="dxa"/>
            <w:shd w:val="clear" w:color="auto" w:fill="FFFFFF"/>
          </w:tcPr>
          <w:p w14:paraId="26E095C0"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0DDB940"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25187F34"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37D4B526"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763642AD"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1AA8D8D1"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A92880A"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4279D7BA"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5755CA38"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113BA368"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37F89730" w14:textId="279A5892"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394D93ED" wp14:editId="08BF227A">
                  <wp:extent cx="104775" cy="104775"/>
                  <wp:effectExtent l="0" t="0" r="9525" b="9525"/>
                  <wp:docPr id="9" name="Picture 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7" w:type="dxa"/>
            <w:tcBorders>
              <w:left w:val="single" w:sz="4" w:space="0" w:color="auto"/>
            </w:tcBorders>
            <w:shd w:val="clear" w:color="auto" w:fill="FFFFFF"/>
          </w:tcPr>
          <w:p w14:paraId="56CCCE13"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0A0A8D3E"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1D92AEF"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1351017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5B3237B"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6464DDF4"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0CA3C34B"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0187CC12"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1AC8E61"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63DEEFC9"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7AA1E16F"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2F526359"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6BA294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ECE1109"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32705F5C"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1C072524"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9288BF3"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038DDA20"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77570A83"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3102E1DD"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Project lifecycle consideration</w:t>
            </w:r>
          </w:p>
        </w:tc>
        <w:tc>
          <w:tcPr>
            <w:tcW w:w="205" w:type="dxa"/>
            <w:tcBorders>
              <w:left w:val="single" w:sz="8" w:space="0" w:color="auto"/>
              <w:right w:val="single" w:sz="8" w:space="0" w:color="auto"/>
            </w:tcBorders>
            <w:shd w:val="clear" w:color="auto" w:fill="FFFFFF"/>
          </w:tcPr>
          <w:p w14:paraId="569FA96F"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4633F27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51E9DC0E"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13ABE599"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4493D042"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19</w:t>
            </w:r>
          </w:p>
        </w:tc>
        <w:tc>
          <w:tcPr>
            <w:tcW w:w="205" w:type="dxa"/>
            <w:tcBorders>
              <w:left w:val="single" w:sz="8" w:space="0" w:color="auto"/>
            </w:tcBorders>
            <w:shd w:val="clear" w:color="auto" w:fill="FFFFFF"/>
          </w:tcPr>
          <w:p w14:paraId="75A95E39"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7D90A046"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3061891A"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28D58509"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225D74E6"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765A7218"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06D7FB0F"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26C7172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3ECF6565"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57198B4"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61FBF007"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1934370E"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0330C6E4"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014AD227"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2E6CD3ED"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200AE696"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D3CD7BA"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022CEADB"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03A7B20"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E922A82"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38758A54"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10488ED6"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A9C64CF"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6CD43476"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3ED75D9"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67CEDDB9"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061CDE8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C9165C4"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10F9D4B1"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5B613E8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3CA88BAC"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29031C07"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28EECA5E"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613B38DA"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Design Centric consideration</w:t>
            </w:r>
            <w:r>
              <w:rPr>
                <w:bCs/>
                <w:sz w:val="18"/>
                <w:szCs w:val="18"/>
              </w:rPr>
              <w:t>*</w:t>
            </w:r>
          </w:p>
        </w:tc>
        <w:tc>
          <w:tcPr>
            <w:tcW w:w="205" w:type="dxa"/>
            <w:tcBorders>
              <w:left w:val="single" w:sz="8" w:space="0" w:color="auto"/>
              <w:right w:val="single" w:sz="8" w:space="0" w:color="auto"/>
            </w:tcBorders>
            <w:shd w:val="clear" w:color="auto" w:fill="FFFFFF"/>
          </w:tcPr>
          <w:p w14:paraId="3800E76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15B9221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7A5DD2D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7C6ED0C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424B7B1E"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24</w:t>
            </w:r>
          </w:p>
        </w:tc>
        <w:tc>
          <w:tcPr>
            <w:tcW w:w="205" w:type="dxa"/>
            <w:tcBorders>
              <w:left w:val="single" w:sz="8" w:space="0" w:color="auto"/>
            </w:tcBorders>
            <w:shd w:val="clear" w:color="auto" w:fill="FFFFFF"/>
          </w:tcPr>
          <w:p w14:paraId="64BF033D"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0EEC3718"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170A57D5"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2D83E21"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3CD430DC"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33633C98"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01186771"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204513D3"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15163ADB"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10DCA131" w14:textId="7F0CAE2A"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030BAE5" wp14:editId="3968A848">
                  <wp:extent cx="104775" cy="104775"/>
                  <wp:effectExtent l="0" t="0" r="9525" b="9525"/>
                  <wp:docPr id="8" name="Picture 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1" w:type="dxa"/>
            <w:shd w:val="clear" w:color="auto" w:fill="FFFFFF"/>
          </w:tcPr>
          <w:p w14:paraId="7B20846A" w14:textId="6F3EBC85"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187ECE31" wp14:editId="734D1580">
                  <wp:extent cx="104775" cy="104775"/>
                  <wp:effectExtent l="0" t="0" r="9525" b="9525"/>
                  <wp:docPr id="7" name="Picture 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shd w:val="clear" w:color="auto" w:fill="FFFFFF"/>
          </w:tcPr>
          <w:p w14:paraId="2984D420"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67CAAA5C"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64F68A59" w14:textId="4A4A425A"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53B8EFF6" wp14:editId="2D37A1E3">
                  <wp:extent cx="104775" cy="104775"/>
                  <wp:effectExtent l="0" t="0" r="9525" b="9525"/>
                  <wp:docPr id="6" name="Picture 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7" w:type="dxa"/>
            <w:tcBorders>
              <w:left w:val="single" w:sz="4" w:space="0" w:color="auto"/>
            </w:tcBorders>
            <w:shd w:val="clear" w:color="auto" w:fill="FFFFFF"/>
          </w:tcPr>
          <w:p w14:paraId="61266CFE"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1A30455C"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48E1A247"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131B5F0E"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1C1A46B9"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3717E83F"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2B3585D7"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3F5C517D"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3AEEDB8"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78E2865B"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25493B16"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056C6F5F"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2BF941B7"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45AD7C9"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7C14E660"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48D6DF18" w14:textId="541A26B7"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8DA991D" wp14:editId="1016C1EC">
                  <wp:extent cx="104775" cy="104775"/>
                  <wp:effectExtent l="0" t="0" r="9525" b="9525"/>
                  <wp:docPr id="5" name="Picture 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1" w:type="dxa"/>
            <w:tcBorders>
              <w:left w:val="nil"/>
            </w:tcBorders>
            <w:shd w:val="clear" w:color="auto" w:fill="FFFFFF"/>
          </w:tcPr>
          <w:p w14:paraId="76397D0C"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167F33B1"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6698E4F1"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6BD65369"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Collaboration among stakeholders</w:t>
            </w:r>
            <w:r>
              <w:rPr>
                <w:bCs/>
                <w:sz w:val="18"/>
                <w:szCs w:val="18"/>
              </w:rPr>
              <w:t>*</w:t>
            </w:r>
          </w:p>
        </w:tc>
        <w:tc>
          <w:tcPr>
            <w:tcW w:w="205" w:type="dxa"/>
            <w:tcBorders>
              <w:left w:val="single" w:sz="8" w:space="0" w:color="auto"/>
              <w:right w:val="single" w:sz="8" w:space="0" w:color="auto"/>
            </w:tcBorders>
            <w:shd w:val="clear" w:color="auto" w:fill="FFFFFF"/>
          </w:tcPr>
          <w:p w14:paraId="184AC621"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79F918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F9E514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47A06F26"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51" w:type="dxa"/>
            <w:tcBorders>
              <w:left w:val="single" w:sz="8" w:space="0" w:color="auto"/>
              <w:right w:val="single" w:sz="8" w:space="0" w:color="auto"/>
            </w:tcBorders>
            <w:shd w:val="clear" w:color="auto" w:fill="FFFFFF"/>
          </w:tcPr>
          <w:p w14:paraId="70D4EFA6"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22</w:t>
            </w:r>
          </w:p>
        </w:tc>
        <w:tc>
          <w:tcPr>
            <w:tcW w:w="205" w:type="dxa"/>
            <w:tcBorders>
              <w:left w:val="single" w:sz="8" w:space="0" w:color="auto"/>
            </w:tcBorders>
            <w:shd w:val="clear" w:color="auto" w:fill="FFFFFF"/>
          </w:tcPr>
          <w:p w14:paraId="33FAB442"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33E212AE"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02F37ABA"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1B7D90F"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50EE3BB"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774327CA"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665A6CB0"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360882F7"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7F950E33"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144EBDE1"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2BD72440"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779677F9"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62858BA8"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384BA424" w14:textId="77777777" w:rsidR="00B27957" w:rsidRPr="00B2506D" w:rsidRDefault="00B27957" w:rsidP="00B27957">
            <w:pPr>
              <w:spacing w:after="0" w:line="240" w:lineRule="auto"/>
              <w:jc w:val="center"/>
              <w:rPr>
                <w:rFonts w:ascii="Berlin Sans FB" w:hAnsi="Berlin Sans FB"/>
                <w:sz w:val="18"/>
                <w:szCs w:val="18"/>
              </w:rPr>
            </w:pPr>
          </w:p>
        </w:tc>
        <w:tc>
          <w:tcPr>
            <w:tcW w:w="147" w:type="dxa"/>
            <w:tcBorders>
              <w:left w:val="single" w:sz="4" w:space="0" w:color="auto"/>
            </w:tcBorders>
            <w:shd w:val="clear" w:color="auto" w:fill="FFFFFF"/>
          </w:tcPr>
          <w:p w14:paraId="48E4D970"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0E7667CC"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6F78A2DF"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020D33D6"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4F8A3EBB"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595694D"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4FF55F87"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135E8C7F"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D409E6F"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230AC7F1"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6FA52431"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2D6A5C1F"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645CCF86"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79245B5"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21891E87"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2464D87E"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4BD21D22"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56B48681"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604F5E39" w14:textId="77777777" w:rsidTr="00B27957">
        <w:trPr>
          <w:trHeight w:val="70"/>
          <w:jc w:val="center"/>
        </w:trPr>
        <w:tc>
          <w:tcPr>
            <w:tcW w:w="3329" w:type="dxa"/>
            <w:gridSpan w:val="6"/>
            <w:tcBorders>
              <w:left w:val="single" w:sz="4" w:space="0" w:color="auto"/>
              <w:right w:val="single" w:sz="8" w:space="0" w:color="auto"/>
            </w:tcBorders>
            <w:shd w:val="clear" w:color="auto" w:fill="FFFFFF"/>
          </w:tcPr>
          <w:p w14:paraId="1293E8D7"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Open standards support</w:t>
            </w:r>
          </w:p>
        </w:tc>
        <w:tc>
          <w:tcPr>
            <w:tcW w:w="205" w:type="dxa"/>
            <w:tcBorders>
              <w:left w:val="single" w:sz="8" w:space="0" w:color="auto"/>
              <w:right w:val="single" w:sz="8" w:space="0" w:color="auto"/>
            </w:tcBorders>
            <w:shd w:val="clear" w:color="auto" w:fill="FFFFFF"/>
          </w:tcPr>
          <w:p w14:paraId="4F583A2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6BCA16D"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0D89743E"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right w:val="single" w:sz="8" w:space="0" w:color="auto"/>
            </w:tcBorders>
            <w:shd w:val="clear" w:color="auto" w:fill="FFFFFF"/>
          </w:tcPr>
          <w:p w14:paraId="6D3D375A"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right w:val="single" w:sz="8" w:space="0" w:color="auto"/>
            </w:tcBorders>
            <w:shd w:val="clear" w:color="auto" w:fill="FFFFFF"/>
          </w:tcPr>
          <w:p w14:paraId="608166D0"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8</w:t>
            </w:r>
          </w:p>
        </w:tc>
        <w:tc>
          <w:tcPr>
            <w:tcW w:w="205" w:type="dxa"/>
            <w:tcBorders>
              <w:left w:val="single" w:sz="8" w:space="0" w:color="auto"/>
            </w:tcBorders>
            <w:shd w:val="clear" w:color="auto" w:fill="FFFFFF"/>
          </w:tcPr>
          <w:p w14:paraId="5F5221C9" w14:textId="77777777" w:rsidR="00B27957" w:rsidRPr="00B2506D" w:rsidRDefault="00B27957" w:rsidP="00B27957">
            <w:pPr>
              <w:spacing w:after="0" w:line="240" w:lineRule="auto"/>
              <w:jc w:val="center"/>
              <w:rPr>
                <w:rFonts w:ascii="Berlin Sans FB" w:hAnsi="Berlin Sans FB"/>
                <w:sz w:val="18"/>
                <w:szCs w:val="18"/>
              </w:rPr>
            </w:pPr>
          </w:p>
        </w:tc>
        <w:tc>
          <w:tcPr>
            <w:tcW w:w="299" w:type="dxa"/>
            <w:shd w:val="clear" w:color="auto" w:fill="FFFFFF"/>
          </w:tcPr>
          <w:p w14:paraId="6CE70F42" w14:textId="77777777" w:rsidR="00B27957" w:rsidRPr="00B2506D" w:rsidRDefault="00B27957" w:rsidP="00B27957">
            <w:pPr>
              <w:spacing w:after="0" w:line="240" w:lineRule="auto"/>
              <w:jc w:val="center"/>
              <w:rPr>
                <w:rFonts w:ascii="Berlin Sans FB" w:hAnsi="Berlin Sans FB"/>
                <w:sz w:val="18"/>
                <w:szCs w:val="18"/>
              </w:rPr>
            </w:pPr>
          </w:p>
        </w:tc>
        <w:tc>
          <w:tcPr>
            <w:tcW w:w="157" w:type="dxa"/>
            <w:shd w:val="clear" w:color="auto" w:fill="FFFFFF"/>
          </w:tcPr>
          <w:p w14:paraId="77413EC0"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1D113B9F"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3928FD95" w14:textId="77777777" w:rsidR="00B27957" w:rsidRPr="00B2506D" w:rsidRDefault="00B27957" w:rsidP="00B27957">
            <w:pPr>
              <w:spacing w:after="0" w:line="240" w:lineRule="auto"/>
              <w:jc w:val="center"/>
              <w:rPr>
                <w:rFonts w:ascii="Berlin Sans FB" w:hAnsi="Berlin Sans FB"/>
                <w:sz w:val="18"/>
                <w:szCs w:val="18"/>
              </w:rPr>
            </w:pPr>
          </w:p>
        </w:tc>
        <w:tc>
          <w:tcPr>
            <w:tcW w:w="171" w:type="dxa"/>
            <w:shd w:val="clear" w:color="auto" w:fill="FFFFFF"/>
          </w:tcPr>
          <w:p w14:paraId="74950728" w14:textId="77777777" w:rsidR="00B27957" w:rsidRPr="00B2506D" w:rsidRDefault="00B27957" w:rsidP="00B27957">
            <w:pPr>
              <w:spacing w:after="0" w:line="240" w:lineRule="auto"/>
              <w:jc w:val="center"/>
              <w:rPr>
                <w:rFonts w:ascii="Berlin Sans FB" w:hAnsi="Berlin Sans FB"/>
                <w:sz w:val="18"/>
                <w:szCs w:val="18"/>
              </w:rPr>
            </w:pPr>
          </w:p>
        </w:tc>
        <w:tc>
          <w:tcPr>
            <w:tcW w:w="143" w:type="dxa"/>
            <w:shd w:val="clear" w:color="auto" w:fill="FFFFFF"/>
          </w:tcPr>
          <w:p w14:paraId="1440750E"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right w:val="single" w:sz="4" w:space="0" w:color="auto"/>
            </w:tcBorders>
            <w:shd w:val="clear" w:color="auto" w:fill="FFFFFF"/>
          </w:tcPr>
          <w:p w14:paraId="07D766BE"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tcBorders>
            <w:shd w:val="clear" w:color="auto" w:fill="FFFFFF"/>
          </w:tcPr>
          <w:p w14:paraId="6D8D3387" w14:textId="77777777" w:rsidR="00B27957" w:rsidRPr="00B2506D"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CFEBE33" w14:textId="77777777" w:rsidR="00B27957" w:rsidRPr="00B2506D" w:rsidRDefault="00B27957" w:rsidP="00B27957">
            <w:pPr>
              <w:spacing w:after="0" w:line="240" w:lineRule="auto"/>
              <w:jc w:val="center"/>
              <w:rPr>
                <w:rFonts w:ascii="Berlin Sans FB" w:hAnsi="Berlin Sans FB"/>
                <w:sz w:val="18"/>
                <w:szCs w:val="18"/>
              </w:rPr>
            </w:pPr>
          </w:p>
        </w:tc>
        <w:tc>
          <w:tcPr>
            <w:tcW w:w="281" w:type="dxa"/>
            <w:shd w:val="clear" w:color="auto" w:fill="FFFFFF"/>
          </w:tcPr>
          <w:p w14:paraId="33D3839E" w14:textId="77777777" w:rsidR="00B27957" w:rsidRPr="00B2506D" w:rsidRDefault="00B27957" w:rsidP="00B27957">
            <w:pPr>
              <w:spacing w:after="0" w:line="240" w:lineRule="auto"/>
              <w:jc w:val="center"/>
              <w:rPr>
                <w:rFonts w:ascii="Berlin Sans FB" w:hAnsi="Berlin Sans FB"/>
                <w:sz w:val="18"/>
                <w:szCs w:val="18"/>
              </w:rPr>
            </w:pPr>
          </w:p>
        </w:tc>
        <w:tc>
          <w:tcPr>
            <w:tcW w:w="425" w:type="dxa"/>
            <w:shd w:val="clear" w:color="auto" w:fill="FFFFFF"/>
          </w:tcPr>
          <w:p w14:paraId="546D1D1D" w14:textId="77777777" w:rsidR="00B27957" w:rsidRPr="00B2506D" w:rsidRDefault="00B27957" w:rsidP="00B27957">
            <w:pPr>
              <w:spacing w:after="0" w:line="240" w:lineRule="auto"/>
              <w:jc w:val="center"/>
              <w:rPr>
                <w:rFonts w:ascii="Berlin Sans FB" w:hAnsi="Berlin Sans FB"/>
                <w:sz w:val="18"/>
                <w:szCs w:val="18"/>
              </w:rPr>
            </w:pPr>
          </w:p>
        </w:tc>
        <w:tc>
          <w:tcPr>
            <w:tcW w:w="241" w:type="dxa"/>
            <w:shd w:val="clear" w:color="auto" w:fill="FFFFFF"/>
          </w:tcPr>
          <w:p w14:paraId="7902BDC5"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right w:val="single" w:sz="4" w:space="0" w:color="auto"/>
            </w:tcBorders>
            <w:shd w:val="clear" w:color="auto" w:fill="FFFFFF"/>
          </w:tcPr>
          <w:p w14:paraId="79371F68" w14:textId="29FECF62"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530EB30" wp14:editId="6902C2FA">
                  <wp:extent cx="104775" cy="104775"/>
                  <wp:effectExtent l="0" t="0" r="9525" b="9525"/>
                  <wp:docPr id="4" name="Picture 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7" w:type="dxa"/>
            <w:tcBorders>
              <w:left w:val="single" w:sz="4" w:space="0" w:color="auto"/>
            </w:tcBorders>
            <w:shd w:val="clear" w:color="auto" w:fill="FFFFFF"/>
          </w:tcPr>
          <w:p w14:paraId="52BCC7E6" w14:textId="77777777" w:rsidR="00B27957" w:rsidRPr="00B2506D"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2F4DAAC8"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right w:val="single" w:sz="4" w:space="0" w:color="auto"/>
            </w:tcBorders>
            <w:shd w:val="clear" w:color="auto" w:fill="FFFFFF"/>
          </w:tcPr>
          <w:p w14:paraId="519D8788"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tcBorders>
            <w:shd w:val="clear" w:color="auto" w:fill="FFFFFF"/>
          </w:tcPr>
          <w:p w14:paraId="2365542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015B5882"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tcBorders>
            <w:shd w:val="clear" w:color="auto" w:fill="FFFFFF"/>
          </w:tcPr>
          <w:p w14:paraId="285F2701"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tcBorders>
            <w:shd w:val="clear" w:color="auto" w:fill="FFFFFF"/>
          </w:tcPr>
          <w:p w14:paraId="6568188B"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tcBorders>
            <w:shd w:val="clear" w:color="auto" w:fill="FFFFFF"/>
          </w:tcPr>
          <w:p w14:paraId="65828744"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B8C1A1D"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tcBorders>
            <w:shd w:val="clear" w:color="auto" w:fill="FFFFFF"/>
          </w:tcPr>
          <w:p w14:paraId="28D29F48"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tcBorders>
            <w:shd w:val="clear" w:color="auto" w:fill="FFFFFF"/>
          </w:tcPr>
          <w:p w14:paraId="33355158"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right w:val="single" w:sz="4" w:space="0" w:color="auto"/>
            </w:tcBorders>
            <w:shd w:val="clear" w:color="auto" w:fill="FFFFFF"/>
          </w:tcPr>
          <w:p w14:paraId="1F7E5BB0"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tcBorders>
            <w:shd w:val="clear" w:color="auto" w:fill="FFFFFF"/>
          </w:tcPr>
          <w:p w14:paraId="4D9023B0"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DB5EBFC"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372ADC3E"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tcBorders>
            <w:shd w:val="clear" w:color="auto" w:fill="FFFFFF"/>
          </w:tcPr>
          <w:p w14:paraId="02500B1F"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3C75A82"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right w:val="single" w:sz="4" w:space="0" w:color="auto"/>
            </w:tcBorders>
            <w:shd w:val="clear" w:color="auto" w:fill="FFFFFF"/>
          </w:tcPr>
          <w:p w14:paraId="21E81A8D" w14:textId="77777777" w:rsidR="00B27957" w:rsidRPr="00B2506D" w:rsidRDefault="00B27957" w:rsidP="00B27957">
            <w:pPr>
              <w:spacing w:after="0" w:line="240" w:lineRule="auto"/>
              <w:jc w:val="center"/>
              <w:rPr>
                <w:rFonts w:ascii="Berlin Sans FB" w:hAnsi="Berlin Sans FB"/>
                <w:sz w:val="18"/>
                <w:szCs w:val="18"/>
              </w:rPr>
            </w:pPr>
          </w:p>
        </w:tc>
      </w:tr>
      <w:tr w:rsidR="00B27957" w:rsidRPr="00B2506D" w14:paraId="3E248E30" w14:textId="77777777" w:rsidTr="00B27957">
        <w:trPr>
          <w:trHeight w:val="70"/>
          <w:jc w:val="center"/>
        </w:trPr>
        <w:tc>
          <w:tcPr>
            <w:tcW w:w="3329" w:type="dxa"/>
            <w:gridSpan w:val="6"/>
            <w:tcBorders>
              <w:left w:val="single" w:sz="4" w:space="0" w:color="auto"/>
              <w:bottom w:val="single" w:sz="8" w:space="0" w:color="auto"/>
              <w:right w:val="single" w:sz="8" w:space="0" w:color="auto"/>
            </w:tcBorders>
            <w:shd w:val="clear" w:color="auto" w:fill="FFFFFF"/>
          </w:tcPr>
          <w:p w14:paraId="5FDEAA17" w14:textId="77777777" w:rsidR="00B27957" w:rsidRPr="00B2506D" w:rsidRDefault="00B27957" w:rsidP="00B27957">
            <w:pPr>
              <w:numPr>
                <w:ilvl w:val="0"/>
                <w:numId w:val="21"/>
              </w:numPr>
              <w:spacing w:after="0" w:line="240" w:lineRule="auto"/>
              <w:ind w:left="318" w:hanging="284"/>
              <w:contextualSpacing/>
              <w:jc w:val="left"/>
              <w:rPr>
                <w:bCs/>
                <w:sz w:val="18"/>
                <w:szCs w:val="18"/>
              </w:rPr>
            </w:pPr>
            <w:r w:rsidRPr="00B2506D">
              <w:rPr>
                <w:bCs/>
                <w:sz w:val="18"/>
                <w:szCs w:val="18"/>
              </w:rPr>
              <w:t>Interoperable with design software</w:t>
            </w:r>
            <w:r>
              <w:rPr>
                <w:bCs/>
                <w:sz w:val="18"/>
                <w:szCs w:val="18"/>
              </w:rPr>
              <w:t>*</w:t>
            </w:r>
          </w:p>
        </w:tc>
        <w:tc>
          <w:tcPr>
            <w:tcW w:w="205" w:type="dxa"/>
            <w:tcBorders>
              <w:left w:val="single" w:sz="8" w:space="0" w:color="auto"/>
              <w:bottom w:val="single" w:sz="8" w:space="0" w:color="auto"/>
              <w:right w:val="single" w:sz="8" w:space="0" w:color="auto"/>
            </w:tcBorders>
            <w:shd w:val="clear" w:color="auto" w:fill="FFFFFF"/>
          </w:tcPr>
          <w:p w14:paraId="7C301815"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bottom w:val="single" w:sz="8" w:space="0" w:color="auto"/>
              <w:right w:val="single" w:sz="8" w:space="0" w:color="auto"/>
            </w:tcBorders>
            <w:shd w:val="clear" w:color="auto" w:fill="FFFFFF"/>
          </w:tcPr>
          <w:p w14:paraId="5C18D4C3"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bottom w:val="single" w:sz="8" w:space="0" w:color="auto"/>
              <w:right w:val="single" w:sz="8" w:space="0" w:color="auto"/>
            </w:tcBorders>
            <w:shd w:val="clear" w:color="auto" w:fill="FFFFFF"/>
          </w:tcPr>
          <w:p w14:paraId="3FA735D9"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5" w:type="dxa"/>
            <w:tcBorders>
              <w:left w:val="single" w:sz="8" w:space="0" w:color="auto"/>
              <w:bottom w:val="single" w:sz="8" w:space="0" w:color="auto"/>
              <w:right w:val="single" w:sz="8" w:space="0" w:color="auto"/>
            </w:tcBorders>
            <w:shd w:val="clear" w:color="auto" w:fill="FFFFFF"/>
          </w:tcPr>
          <w:p w14:paraId="0CC9AD16"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left w:val="single" w:sz="8" w:space="0" w:color="auto"/>
              <w:bottom w:val="single" w:sz="8" w:space="0" w:color="auto"/>
              <w:right w:val="single" w:sz="8" w:space="0" w:color="auto"/>
            </w:tcBorders>
            <w:shd w:val="clear" w:color="auto" w:fill="FFFFFF"/>
          </w:tcPr>
          <w:p w14:paraId="3001E402" w14:textId="77777777" w:rsidR="00B27957" w:rsidRPr="00B2506D" w:rsidRDefault="00B27957" w:rsidP="00B27957">
            <w:pPr>
              <w:spacing w:after="0" w:line="240" w:lineRule="auto"/>
              <w:jc w:val="center"/>
              <w:rPr>
                <w:rFonts w:ascii="Berlin Sans FB" w:hAnsi="Berlin Sans FB"/>
                <w:sz w:val="18"/>
                <w:szCs w:val="18"/>
              </w:rPr>
            </w:pPr>
            <w:r>
              <w:rPr>
                <w:rFonts w:ascii="Berlin Sans FB" w:hAnsi="Berlin Sans FB"/>
                <w:sz w:val="18"/>
                <w:szCs w:val="18"/>
              </w:rPr>
              <w:t>14</w:t>
            </w:r>
          </w:p>
        </w:tc>
        <w:tc>
          <w:tcPr>
            <w:tcW w:w="205" w:type="dxa"/>
            <w:tcBorders>
              <w:left w:val="single" w:sz="8" w:space="0" w:color="auto"/>
              <w:bottom w:val="single" w:sz="8" w:space="0" w:color="auto"/>
            </w:tcBorders>
            <w:shd w:val="clear" w:color="auto" w:fill="FFFFFF"/>
          </w:tcPr>
          <w:p w14:paraId="5394F159" w14:textId="77777777" w:rsidR="00B27957" w:rsidRPr="00B2506D" w:rsidRDefault="00B27957" w:rsidP="00B27957">
            <w:pPr>
              <w:spacing w:after="0" w:line="240" w:lineRule="auto"/>
              <w:jc w:val="center"/>
              <w:rPr>
                <w:rFonts w:ascii="Berlin Sans FB" w:hAnsi="Berlin Sans FB"/>
                <w:sz w:val="18"/>
                <w:szCs w:val="18"/>
              </w:rPr>
            </w:pPr>
          </w:p>
        </w:tc>
        <w:tc>
          <w:tcPr>
            <w:tcW w:w="299" w:type="dxa"/>
            <w:tcBorders>
              <w:bottom w:val="single" w:sz="8" w:space="0" w:color="auto"/>
            </w:tcBorders>
            <w:shd w:val="clear" w:color="auto" w:fill="FFFFFF"/>
          </w:tcPr>
          <w:p w14:paraId="13FBCE42"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bottom w:val="single" w:sz="8" w:space="0" w:color="auto"/>
            </w:tcBorders>
            <w:shd w:val="clear" w:color="auto" w:fill="FFFFFF"/>
          </w:tcPr>
          <w:p w14:paraId="3E24752C"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bottom w:val="single" w:sz="8" w:space="0" w:color="auto"/>
            </w:tcBorders>
            <w:shd w:val="clear" w:color="auto" w:fill="FFFFFF"/>
          </w:tcPr>
          <w:p w14:paraId="17AFDF7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bottom w:val="single" w:sz="8" w:space="0" w:color="auto"/>
            </w:tcBorders>
            <w:shd w:val="clear" w:color="auto" w:fill="FFFFFF"/>
          </w:tcPr>
          <w:p w14:paraId="511DBBB1" w14:textId="77777777" w:rsidR="00B27957" w:rsidRPr="00B2506D" w:rsidRDefault="00B27957" w:rsidP="00B27957">
            <w:pPr>
              <w:spacing w:after="0" w:line="240" w:lineRule="auto"/>
              <w:jc w:val="center"/>
              <w:rPr>
                <w:rFonts w:ascii="Berlin Sans FB" w:hAnsi="Berlin Sans FB"/>
                <w:sz w:val="18"/>
                <w:szCs w:val="18"/>
              </w:rPr>
            </w:pPr>
          </w:p>
        </w:tc>
        <w:tc>
          <w:tcPr>
            <w:tcW w:w="171" w:type="dxa"/>
            <w:tcBorders>
              <w:bottom w:val="single" w:sz="8" w:space="0" w:color="auto"/>
            </w:tcBorders>
            <w:shd w:val="clear" w:color="auto" w:fill="FFFFFF"/>
          </w:tcPr>
          <w:p w14:paraId="7CB643BF"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bottom w:val="single" w:sz="8" w:space="0" w:color="auto"/>
            </w:tcBorders>
            <w:shd w:val="clear" w:color="auto" w:fill="FFFFFF"/>
          </w:tcPr>
          <w:p w14:paraId="7751FD68" w14:textId="77777777" w:rsidR="00B27957" w:rsidRPr="00B2506D" w:rsidRDefault="00B27957" w:rsidP="00B27957">
            <w:pPr>
              <w:spacing w:after="0" w:line="240" w:lineRule="auto"/>
              <w:jc w:val="center"/>
              <w:rPr>
                <w:rFonts w:ascii="Berlin Sans FB" w:hAnsi="Berlin Sans FB"/>
                <w:sz w:val="18"/>
                <w:szCs w:val="18"/>
              </w:rPr>
            </w:pPr>
          </w:p>
        </w:tc>
        <w:tc>
          <w:tcPr>
            <w:tcW w:w="253" w:type="dxa"/>
            <w:tcBorders>
              <w:bottom w:val="single" w:sz="8" w:space="0" w:color="auto"/>
              <w:right w:val="single" w:sz="4" w:space="0" w:color="auto"/>
            </w:tcBorders>
            <w:shd w:val="clear" w:color="auto" w:fill="FFFFFF"/>
          </w:tcPr>
          <w:p w14:paraId="1F7364E9" w14:textId="77777777" w:rsidR="00B27957" w:rsidRPr="00B2506D" w:rsidRDefault="00B27957" w:rsidP="00B27957">
            <w:pPr>
              <w:spacing w:after="0" w:line="240" w:lineRule="auto"/>
              <w:jc w:val="center"/>
              <w:rPr>
                <w:rFonts w:ascii="Berlin Sans FB" w:hAnsi="Berlin Sans FB"/>
                <w:sz w:val="18"/>
                <w:szCs w:val="18"/>
              </w:rPr>
            </w:pPr>
          </w:p>
        </w:tc>
        <w:tc>
          <w:tcPr>
            <w:tcW w:w="157" w:type="dxa"/>
            <w:tcBorders>
              <w:left w:val="single" w:sz="4" w:space="0" w:color="auto"/>
              <w:bottom w:val="single" w:sz="8" w:space="0" w:color="auto"/>
            </w:tcBorders>
            <w:shd w:val="clear" w:color="auto" w:fill="FFFFFF"/>
          </w:tcPr>
          <w:p w14:paraId="28F3084D" w14:textId="77777777" w:rsidR="00B27957" w:rsidRPr="00B2506D" w:rsidRDefault="00B27957" w:rsidP="00B27957">
            <w:pPr>
              <w:spacing w:after="0" w:line="240" w:lineRule="auto"/>
              <w:jc w:val="center"/>
              <w:rPr>
                <w:rFonts w:ascii="Berlin Sans FB" w:hAnsi="Berlin Sans FB"/>
                <w:sz w:val="18"/>
                <w:szCs w:val="18"/>
              </w:rPr>
            </w:pPr>
          </w:p>
        </w:tc>
        <w:tc>
          <w:tcPr>
            <w:tcW w:w="251" w:type="dxa"/>
            <w:tcBorders>
              <w:bottom w:val="single" w:sz="8" w:space="0" w:color="auto"/>
            </w:tcBorders>
            <w:shd w:val="clear" w:color="auto" w:fill="FFFFFF"/>
          </w:tcPr>
          <w:p w14:paraId="0E923AA8" w14:textId="77777777" w:rsidR="00B27957" w:rsidRPr="00B2506D" w:rsidRDefault="00B27957" w:rsidP="00B27957">
            <w:pPr>
              <w:spacing w:after="0" w:line="240" w:lineRule="auto"/>
              <w:jc w:val="center"/>
              <w:rPr>
                <w:rFonts w:ascii="Berlin Sans FB" w:hAnsi="Berlin Sans FB"/>
                <w:sz w:val="18"/>
                <w:szCs w:val="18"/>
              </w:rPr>
            </w:pPr>
          </w:p>
        </w:tc>
        <w:tc>
          <w:tcPr>
            <w:tcW w:w="281" w:type="dxa"/>
            <w:tcBorders>
              <w:bottom w:val="single" w:sz="8" w:space="0" w:color="auto"/>
            </w:tcBorders>
            <w:shd w:val="clear" w:color="auto" w:fill="FFFFFF"/>
          </w:tcPr>
          <w:p w14:paraId="1AE0F9DA"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bottom w:val="single" w:sz="8" w:space="0" w:color="auto"/>
            </w:tcBorders>
            <w:shd w:val="clear" w:color="auto" w:fill="FFFFFF"/>
          </w:tcPr>
          <w:p w14:paraId="43DDEA39" w14:textId="77777777" w:rsidR="00B27957" w:rsidRPr="00B2506D" w:rsidRDefault="00B27957" w:rsidP="00B27957">
            <w:pPr>
              <w:spacing w:after="0" w:line="240" w:lineRule="auto"/>
              <w:jc w:val="center"/>
              <w:rPr>
                <w:rFonts w:ascii="Berlin Sans FB" w:hAnsi="Berlin Sans FB"/>
                <w:sz w:val="18"/>
                <w:szCs w:val="18"/>
              </w:rPr>
            </w:pPr>
          </w:p>
        </w:tc>
        <w:tc>
          <w:tcPr>
            <w:tcW w:w="241" w:type="dxa"/>
            <w:tcBorders>
              <w:bottom w:val="single" w:sz="8" w:space="0" w:color="auto"/>
            </w:tcBorders>
            <w:shd w:val="clear" w:color="auto" w:fill="FFFFFF"/>
          </w:tcPr>
          <w:p w14:paraId="336F783B" w14:textId="77777777" w:rsidR="00B27957" w:rsidRPr="00B2506D" w:rsidRDefault="00B27957" w:rsidP="00B27957">
            <w:pPr>
              <w:spacing w:after="0" w:line="240" w:lineRule="auto"/>
              <w:jc w:val="center"/>
              <w:rPr>
                <w:rFonts w:ascii="Berlin Sans FB" w:hAnsi="Berlin Sans FB"/>
                <w:sz w:val="18"/>
                <w:szCs w:val="18"/>
              </w:rPr>
            </w:pPr>
          </w:p>
        </w:tc>
        <w:tc>
          <w:tcPr>
            <w:tcW w:w="464" w:type="dxa"/>
            <w:tcBorders>
              <w:bottom w:val="single" w:sz="8" w:space="0" w:color="auto"/>
              <w:right w:val="single" w:sz="4" w:space="0" w:color="auto"/>
            </w:tcBorders>
            <w:shd w:val="clear" w:color="auto" w:fill="FFFFFF"/>
          </w:tcPr>
          <w:p w14:paraId="56643C02" w14:textId="5C8153EA" w:rsidR="00B27957" w:rsidRPr="00B2506D" w:rsidRDefault="00B27957" w:rsidP="00B27957">
            <w:pPr>
              <w:spacing w:after="0" w:line="240" w:lineRule="auto"/>
              <w:jc w:val="center"/>
              <w:rPr>
                <w:rFonts w:ascii="Berlin Sans FB" w:hAnsi="Berlin Sans FB"/>
                <w:sz w:val="18"/>
                <w:szCs w:val="18"/>
              </w:rPr>
            </w:pPr>
            <w:r w:rsidRPr="00B2506D">
              <w:rPr>
                <w:rFonts w:ascii="Berlin Sans FB" w:hAnsi="Berlin Sans FB"/>
                <w:noProof/>
                <w:sz w:val="18"/>
                <w:szCs w:val="18"/>
                <w:lang w:eastAsia="en-GB"/>
              </w:rPr>
              <w:drawing>
                <wp:inline distT="0" distB="0" distL="0" distR="0" wp14:anchorId="70BB81CD" wp14:editId="4B281A2F">
                  <wp:extent cx="104775" cy="104775"/>
                  <wp:effectExtent l="0" t="0" r="9525" b="9525"/>
                  <wp:docPr id="3" name="Picture 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7" w:type="dxa"/>
            <w:tcBorders>
              <w:left w:val="single" w:sz="4" w:space="0" w:color="auto"/>
              <w:bottom w:val="single" w:sz="8" w:space="0" w:color="auto"/>
            </w:tcBorders>
            <w:shd w:val="clear" w:color="auto" w:fill="FFFFFF"/>
          </w:tcPr>
          <w:p w14:paraId="5E5F0AFE"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bottom w:val="single" w:sz="8" w:space="0" w:color="auto"/>
            </w:tcBorders>
            <w:shd w:val="clear" w:color="auto" w:fill="FFFFFF"/>
          </w:tcPr>
          <w:p w14:paraId="7F358C2F" w14:textId="77777777" w:rsidR="00B27957" w:rsidRPr="00B2506D" w:rsidRDefault="00B27957" w:rsidP="00B27957">
            <w:pPr>
              <w:spacing w:after="0" w:line="240" w:lineRule="auto"/>
              <w:jc w:val="center"/>
              <w:rPr>
                <w:rFonts w:ascii="Berlin Sans FB" w:hAnsi="Berlin Sans FB"/>
                <w:sz w:val="18"/>
                <w:szCs w:val="18"/>
              </w:rPr>
            </w:pPr>
          </w:p>
        </w:tc>
        <w:tc>
          <w:tcPr>
            <w:tcW w:w="395" w:type="dxa"/>
            <w:tcBorders>
              <w:bottom w:val="single" w:sz="8" w:space="0" w:color="auto"/>
              <w:right w:val="single" w:sz="4" w:space="0" w:color="auto"/>
            </w:tcBorders>
            <w:shd w:val="clear" w:color="auto" w:fill="FFFFFF"/>
          </w:tcPr>
          <w:p w14:paraId="444FE614" w14:textId="77777777" w:rsidR="00B27957" w:rsidRPr="00B2506D" w:rsidRDefault="00B27957" w:rsidP="00B27957">
            <w:pPr>
              <w:spacing w:after="0" w:line="240" w:lineRule="auto"/>
              <w:jc w:val="center"/>
              <w:rPr>
                <w:rFonts w:ascii="Berlin Sans FB" w:hAnsi="Berlin Sans FB"/>
                <w:sz w:val="18"/>
                <w:szCs w:val="18"/>
              </w:rPr>
            </w:pPr>
          </w:p>
        </w:tc>
        <w:tc>
          <w:tcPr>
            <w:tcW w:w="173" w:type="dxa"/>
            <w:tcBorders>
              <w:left w:val="single" w:sz="4" w:space="0" w:color="auto"/>
              <w:bottom w:val="single" w:sz="8" w:space="0" w:color="auto"/>
            </w:tcBorders>
            <w:shd w:val="clear" w:color="auto" w:fill="FFFFFF"/>
          </w:tcPr>
          <w:p w14:paraId="483A629C"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bottom w:val="single" w:sz="8" w:space="0" w:color="auto"/>
            </w:tcBorders>
            <w:shd w:val="clear" w:color="auto" w:fill="FFFFFF"/>
          </w:tcPr>
          <w:p w14:paraId="02E5D03E" w14:textId="77777777" w:rsidR="00B27957" w:rsidRPr="00B2506D" w:rsidRDefault="00B27957" w:rsidP="00B27957">
            <w:pPr>
              <w:spacing w:after="0" w:line="240" w:lineRule="auto"/>
              <w:jc w:val="center"/>
              <w:rPr>
                <w:rFonts w:ascii="Berlin Sans FB" w:hAnsi="Berlin Sans FB"/>
                <w:sz w:val="18"/>
                <w:szCs w:val="18"/>
              </w:rPr>
            </w:pPr>
          </w:p>
        </w:tc>
        <w:tc>
          <w:tcPr>
            <w:tcW w:w="143" w:type="dxa"/>
            <w:tcBorders>
              <w:left w:val="nil"/>
              <w:bottom w:val="single" w:sz="8" w:space="0" w:color="auto"/>
            </w:tcBorders>
            <w:shd w:val="clear" w:color="auto" w:fill="FFFFFF"/>
          </w:tcPr>
          <w:p w14:paraId="45729EA2" w14:textId="77777777" w:rsidR="00B27957" w:rsidRPr="00B2506D" w:rsidRDefault="00B27957" w:rsidP="00B27957">
            <w:pPr>
              <w:spacing w:after="0" w:line="240" w:lineRule="auto"/>
              <w:jc w:val="center"/>
              <w:rPr>
                <w:rFonts w:ascii="Berlin Sans FB" w:hAnsi="Berlin Sans FB"/>
                <w:sz w:val="18"/>
                <w:szCs w:val="18"/>
              </w:rPr>
            </w:pPr>
          </w:p>
        </w:tc>
        <w:tc>
          <w:tcPr>
            <w:tcW w:w="420" w:type="dxa"/>
            <w:tcBorders>
              <w:left w:val="nil"/>
              <w:bottom w:val="single" w:sz="8" w:space="0" w:color="auto"/>
            </w:tcBorders>
            <w:shd w:val="clear" w:color="auto" w:fill="FFFFFF"/>
          </w:tcPr>
          <w:p w14:paraId="593C8AF6" w14:textId="77777777" w:rsidR="00B27957" w:rsidRPr="00B2506D" w:rsidRDefault="00B27957" w:rsidP="00B27957">
            <w:pPr>
              <w:spacing w:after="0" w:line="240" w:lineRule="auto"/>
              <w:jc w:val="center"/>
              <w:rPr>
                <w:rFonts w:ascii="Berlin Sans FB" w:hAnsi="Berlin Sans FB"/>
                <w:sz w:val="18"/>
                <w:szCs w:val="18"/>
              </w:rPr>
            </w:pPr>
          </w:p>
        </w:tc>
        <w:tc>
          <w:tcPr>
            <w:tcW w:w="419" w:type="dxa"/>
            <w:tcBorders>
              <w:left w:val="nil"/>
              <w:bottom w:val="single" w:sz="8" w:space="0" w:color="auto"/>
            </w:tcBorders>
            <w:shd w:val="clear" w:color="auto" w:fill="FFFFFF"/>
          </w:tcPr>
          <w:p w14:paraId="02ABF59C" w14:textId="77777777" w:rsidR="00B27957" w:rsidRPr="00B2506D" w:rsidRDefault="00B27957" w:rsidP="00B27957">
            <w:pPr>
              <w:spacing w:after="0" w:line="240" w:lineRule="auto"/>
              <w:jc w:val="center"/>
              <w:rPr>
                <w:rFonts w:ascii="Berlin Sans FB" w:hAnsi="Berlin Sans FB"/>
                <w:sz w:val="18"/>
                <w:szCs w:val="18"/>
              </w:rPr>
            </w:pPr>
          </w:p>
        </w:tc>
        <w:tc>
          <w:tcPr>
            <w:tcW w:w="425" w:type="dxa"/>
            <w:tcBorders>
              <w:left w:val="nil"/>
              <w:bottom w:val="single" w:sz="8" w:space="0" w:color="auto"/>
            </w:tcBorders>
            <w:shd w:val="clear" w:color="auto" w:fill="FFFFFF"/>
          </w:tcPr>
          <w:p w14:paraId="19FA06EA" w14:textId="77777777" w:rsidR="00B27957" w:rsidRPr="00B2506D" w:rsidRDefault="00B27957" w:rsidP="00B27957">
            <w:pPr>
              <w:spacing w:after="0" w:line="240" w:lineRule="auto"/>
              <w:jc w:val="center"/>
              <w:rPr>
                <w:rFonts w:ascii="Berlin Sans FB" w:hAnsi="Berlin Sans FB"/>
                <w:sz w:val="18"/>
                <w:szCs w:val="18"/>
              </w:rPr>
            </w:pPr>
          </w:p>
        </w:tc>
        <w:tc>
          <w:tcPr>
            <w:tcW w:w="396" w:type="dxa"/>
            <w:tcBorders>
              <w:left w:val="nil"/>
              <w:bottom w:val="single" w:sz="8" w:space="0" w:color="auto"/>
            </w:tcBorders>
            <w:shd w:val="clear" w:color="auto" w:fill="FFFFFF"/>
          </w:tcPr>
          <w:p w14:paraId="27E7FD0D" w14:textId="77777777" w:rsidR="00B27957" w:rsidRPr="00B2506D" w:rsidRDefault="00B27957" w:rsidP="00B27957">
            <w:pPr>
              <w:spacing w:after="0" w:line="240" w:lineRule="auto"/>
              <w:jc w:val="center"/>
              <w:rPr>
                <w:rFonts w:ascii="Berlin Sans FB" w:hAnsi="Berlin Sans FB"/>
                <w:sz w:val="18"/>
                <w:szCs w:val="18"/>
              </w:rPr>
            </w:pPr>
          </w:p>
        </w:tc>
        <w:tc>
          <w:tcPr>
            <w:tcW w:w="199" w:type="dxa"/>
            <w:tcBorders>
              <w:left w:val="nil"/>
              <w:bottom w:val="single" w:sz="8" w:space="0" w:color="auto"/>
            </w:tcBorders>
            <w:shd w:val="clear" w:color="auto" w:fill="FFFFFF"/>
          </w:tcPr>
          <w:p w14:paraId="09E3B57E" w14:textId="77777777" w:rsidR="00B27957" w:rsidRPr="00B2506D" w:rsidRDefault="00B27957" w:rsidP="00B27957">
            <w:pPr>
              <w:spacing w:after="0" w:line="240" w:lineRule="auto"/>
              <w:jc w:val="center"/>
              <w:rPr>
                <w:rFonts w:ascii="Berlin Sans FB" w:hAnsi="Berlin Sans FB"/>
                <w:sz w:val="18"/>
                <w:szCs w:val="18"/>
              </w:rPr>
            </w:pPr>
          </w:p>
        </w:tc>
        <w:tc>
          <w:tcPr>
            <w:tcW w:w="426" w:type="dxa"/>
            <w:tcBorders>
              <w:left w:val="nil"/>
              <w:bottom w:val="single" w:sz="8" w:space="0" w:color="auto"/>
              <w:right w:val="single" w:sz="4" w:space="0" w:color="auto"/>
            </w:tcBorders>
            <w:shd w:val="clear" w:color="auto" w:fill="FFFFFF"/>
          </w:tcPr>
          <w:p w14:paraId="7FB6471C"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single" w:sz="4" w:space="0" w:color="auto"/>
              <w:bottom w:val="single" w:sz="8" w:space="0" w:color="auto"/>
            </w:tcBorders>
            <w:shd w:val="clear" w:color="auto" w:fill="FFFFFF"/>
          </w:tcPr>
          <w:p w14:paraId="0ED3010D"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bottom w:val="single" w:sz="8" w:space="0" w:color="auto"/>
            </w:tcBorders>
            <w:shd w:val="clear" w:color="auto" w:fill="FFFFFF"/>
          </w:tcPr>
          <w:p w14:paraId="4FDBF736" w14:textId="77777777" w:rsidR="00B27957" w:rsidRPr="00B2506D" w:rsidRDefault="00B27957" w:rsidP="00B27957">
            <w:pPr>
              <w:spacing w:after="0" w:line="240" w:lineRule="auto"/>
              <w:jc w:val="center"/>
              <w:rPr>
                <w:rFonts w:ascii="Berlin Sans FB" w:hAnsi="Berlin Sans FB"/>
                <w:sz w:val="18"/>
                <w:szCs w:val="18"/>
              </w:rPr>
            </w:pPr>
          </w:p>
        </w:tc>
        <w:tc>
          <w:tcPr>
            <w:tcW w:w="142" w:type="dxa"/>
            <w:tcBorders>
              <w:left w:val="nil"/>
              <w:bottom w:val="single" w:sz="8" w:space="0" w:color="auto"/>
            </w:tcBorders>
            <w:shd w:val="clear" w:color="auto" w:fill="FFFFFF"/>
          </w:tcPr>
          <w:p w14:paraId="44A7A1E4"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bottom w:val="single" w:sz="8" w:space="0" w:color="auto"/>
            </w:tcBorders>
            <w:shd w:val="clear" w:color="auto" w:fill="FFFFFF"/>
          </w:tcPr>
          <w:p w14:paraId="6DFA8869" w14:textId="77777777" w:rsidR="00B27957" w:rsidRPr="00B2506D" w:rsidRDefault="00B27957" w:rsidP="00B27957">
            <w:pPr>
              <w:spacing w:after="0" w:line="240" w:lineRule="auto"/>
              <w:jc w:val="center"/>
              <w:rPr>
                <w:rFonts w:ascii="Berlin Sans FB" w:hAnsi="Berlin Sans FB"/>
                <w:sz w:val="18"/>
                <w:szCs w:val="18"/>
              </w:rPr>
            </w:pPr>
          </w:p>
        </w:tc>
        <w:tc>
          <w:tcPr>
            <w:tcW w:w="141" w:type="dxa"/>
            <w:tcBorders>
              <w:left w:val="nil"/>
              <w:bottom w:val="single" w:sz="8" w:space="0" w:color="auto"/>
            </w:tcBorders>
            <w:shd w:val="clear" w:color="auto" w:fill="FFFFFF"/>
          </w:tcPr>
          <w:p w14:paraId="3F500327" w14:textId="77777777" w:rsidR="00B27957" w:rsidRPr="00B2506D" w:rsidRDefault="00B27957" w:rsidP="00B27957">
            <w:pPr>
              <w:spacing w:after="0" w:line="240" w:lineRule="auto"/>
              <w:jc w:val="center"/>
              <w:rPr>
                <w:rFonts w:ascii="Berlin Sans FB" w:hAnsi="Berlin Sans FB"/>
                <w:sz w:val="18"/>
                <w:szCs w:val="18"/>
              </w:rPr>
            </w:pPr>
          </w:p>
        </w:tc>
        <w:tc>
          <w:tcPr>
            <w:tcW w:w="355" w:type="dxa"/>
            <w:tcBorders>
              <w:left w:val="nil"/>
              <w:bottom w:val="single" w:sz="8" w:space="0" w:color="auto"/>
              <w:right w:val="single" w:sz="4" w:space="0" w:color="auto"/>
            </w:tcBorders>
            <w:shd w:val="clear" w:color="auto" w:fill="FFFFFF"/>
          </w:tcPr>
          <w:p w14:paraId="7B95D54B" w14:textId="77777777" w:rsidR="00B27957" w:rsidRPr="00B2506D" w:rsidRDefault="00B27957" w:rsidP="00B27957">
            <w:pPr>
              <w:spacing w:after="0" w:line="240" w:lineRule="auto"/>
              <w:jc w:val="center"/>
              <w:rPr>
                <w:rFonts w:ascii="Berlin Sans FB" w:hAnsi="Berlin Sans FB"/>
                <w:sz w:val="18"/>
                <w:szCs w:val="18"/>
              </w:rPr>
            </w:pPr>
          </w:p>
        </w:tc>
      </w:tr>
    </w:tbl>
    <w:p w14:paraId="74730330" w14:textId="067697B9" w:rsidR="00B27957" w:rsidRPr="00B27957" w:rsidRDefault="00B27957" w:rsidP="00B27957">
      <w:pPr>
        <w:spacing w:line="240" w:lineRule="auto"/>
        <w:rPr>
          <w:sz w:val="20"/>
        </w:rPr>
      </w:pPr>
    </w:p>
    <w:tbl>
      <w:tblPr>
        <w:tblW w:w="12789" w:type="dxa"/>
        <w:jc w:val="center"/>
        <w:tblLayout w:type="fixed"/>
        <w:tblCellMar>
          <w:left w:w="0" w:type="dxa"/>
          <w:right w:w="0" w:type="dxa"/>
        </w:tblCellMar>
        <w:tblLook w:val="04A0" w:firstRow="1" w:lastRow="0" w:firstColumn="1" w:lastColumn="0" w:noHBand="0" w:noVBand="1"/>
      </w:tblPr>
      <w:tblGrid>
        <w:gridCol w:w="202"/>
        <w:gridCol w:w="202"/>
        <w:gridCol w:w="202"/>
        <w:gridCol w:w="202"/>
        <w:gridCol w:w="202"/>
        <w:gridCol w:w="2479"/>
        <w:gridCol w:w="202"/>
        <w:gridCol w:w="202"/>
        <w:gridCol w:w="202"/>
        <w:gridCol w:w="202"/>
        <w:gridCol w:w="244"/>
        <w:gridCol w:w="202"/>
        <w:gridCol w:w="386"/>
        <w:gridCol w:w="190"/>
        <w:gridCol w:w="215"/>
        <w:gridCol w:w="201"/>
        <w:gridCol w:w="190"/>
        <w:gridCol w:w="235"/>
        <w:gridCol w:w="284"/>
        <w:gridCol w:w="142"/>
        <w:gridCol w:w="251"/>
        <w:gridCol w:w="174"/>
        <w:gridCol w:w="283"/>
        <w:gridCol w:w="142"/>
        <w:gridCol w:w="524"/>
        <w:gridCol w:w="185"/>
        <w:gridCol w:w="284"/>
        <w:gridCol w:w="425"/>
        <w:gridCol w:w="246"/>
        <w:gridCol w:w="284"/>
        <w:gridCol w:w="214"/>
        <w:gridCol w:w="142"/>
        <w:gridCol w:w="252"/>
        <w:gridCol w:w="284"/>
        <w:gridCol w:w="425"/>
        <w:gridCol w:w="173"/>
        <w:gridCol w:w="283"/>
        <w:gridCol w:w="280"/>
        <w:gridCol w:w="219"/>
        <w:gridCol w:w="141"/>
        <w:gridCol w:w="421"/>
        <w:gridCol w:w="215"/>
        <w:gridCol w:w="356"/>
      </w:tblGrid>
      <w:tr w:rsidR="00B27957" w:rsidRPr="00047EB3" w14:paraId="0391106B" w14:textId="77777777" w:rsidTr="00B27957">
        <w:trPr>
          <w:trHeight w:val="122"/>
          <w:jc w:val="center"/>
        </w:trPr>
        <w:tc>
          <w:tcPr>
            <w:tcW w:w="3489" w:type="dxa"/>
            <w:gridSpan w:val="6"/>
            <w:vMerge w:val="restart"/>
            <w:tcBorders>
              <w:top w:val="single" w:sz="8" w:space="0" w:color="auto"/>
              <w:left w:val="single" w:sz="4" w:space="0" w:color="auto"/>
              <w:right w:val="single" w:sz="8" w:space="0" w:color="auto"/>
            </w:tcBorders>
            <w:shd w:val="clear" w:color="auto" w:fill="auto"/>
          </w:tcPr>
          <w:p w14:paraId="31722E5C" w14:textId="77777777" w:rsidR="00B27957" w:rsidRPr="00047EB3" w:rsidRDefault="00B27957" w:rsidP="00B27957">
            <w:pPr>
              <w:spacing w:after="0" w:line="240" w:lineRule="auto"/>
              <w:jc w:val="left"/>
              <w:rPr>
                <w:b/>
                <w:bCs/>
                <w:sz w:val="20"/>
                <w:szCs w:val="20"/>
              </w:rPr>
            </w:pPr>
            <w:r w:rsidRPr="00047EB3">
              <w:rPr>
                <w:b/>
                <w:bCs/>
                <w:sz w:val="20"/>
                <w:szCs w:val="20"/>
              </w:rPr>
              <w:lastRenderedPageBreak/>
              <w:t>Evaluation Criteria</w:t>
            </w:r>
          </w:p>
        </w:tc>
        <w:tc>
          <w:tcPr>
            <w:tcW w:w="202" w:type="dxa"/>
            <w:tcBorders>
              <w:top w:val="single" w:sz="8" w:space="0" w:color="auto"/>
              <w:left w:val="single" w:sz="8" w:space="0" w:color="auto"/>
              <w:right w:val="single" w:sz="8" w:space="0" w:color="auto"/>
            </w:tcBorders>
          </w:tcPr>
          <w:p w14:paraId="04695A77" w14:textId="77777777" w:rsidR="00B27957" w:rsidRPr="00047EB3" w:rsidRDefault="00B27957" w:rsidP="00B27957">
            <w:pPr>
              <w:spacing w:after="0" w:line="240" w:lineRule="auto"/>
              <w:jc w:val="center"/>
              <w:rPr>
                <w:b/>
                <w:bCs/>
                <w:sz w:val="18"/>
                <w:szCs w:val="18"/>
              </w:rPr>
            </w:pPr>
          </w:p>
        </w:tc>
        <w:tc>
          <w:tcPr>
            <w:tcW w:w="202" w:type="dxa"/>
            <w:tcBorders>
              <w:top w:val="single" w:sz="8" w:space="0" w:color="auto"/>
              <w:left w:val="single" w:sz="8" w:space="0" w:color="auto"/>
              <w:right w:val="single" w:sz="8" w:space="0" w:color="auto"/>
            </w:tcBorders>
          </w:tcPr>
          <w:p w14:paraId="58C02EF1" w14:textId="77777777" w:rsidR="00B27957" w:rsidRPr="00047EB3" w:rsidRDefault="00B27957" w:rsidP="00B27957">
            <w:pPr>
              <w:spacing w:after="0" w:line="240" w:lineRule="auto"/>
              <w:jc w:val="center"/>
              <w:rPr>
                <w:b/>
                <w:bCs/>
                <w:sz w:val="18"/>
                <w:szCs w:val="18"/>
              </w:rPr>
            </w:pPr>
          </w:p>
        </w:tc>
        <w:tc>
          <w:tcPr>
            <w:tcW w:w="202" w:type="dxa"/>
            <w:tcBorders>
              <w:top w:val="single" w:sz="8" w:space="0" w:color="auto"/>
              <w:left w:val="single" w:sz="8" w:space="0" w:color="auto"/>
              <w:right w:val="single" w:sz="8" w:space="0" w:color="auto"/>
            </w:tcBorders>
          </w:tcPr>
          <w:p w14:paraId="5FD5B7BA" w14:textId="77777777" w:rsidR="00B27957" w:rsidRPr="00047EB3" w:rsidRDefault="00B27957" w:rsidP="00B27957">
            <w:pPr>
              <w:spacing w:after="0" w:line="240" w:lineRule="auto"/>
              <w:jc w:val="center"/>
              <w:rPr>
                <w:b/>
                <w:bCs/>
                <w:sz w:val="18"/>
                <w:szCs w:val="18"/>
              </w:rPr>
            </w:pPr>
          </w:p>
        </w:tc>
        <w:tc>
          <w:tcPr>
            <w:tcW w:w="202" w:type="dxa"/>
            <w:tcBorders>
              <w:top w:val="single" w:sz="8" w:space="0" w:color="auto"/>
              <w:left w:val="single" w:sz="8" w:space="0" w:color="auto"/>
              <w:right w:val="single" w:sz="8" w:space="0" w:color="auto"/>
            </w:tcBorders>
          </w:tcPr>
          <w:p w14:paraId="24F65528" w14:textId="77777777" w:rsidR="00B27957" w:rsidRPr="00047EB3" w:rsidRDefault="00B27957" w:rsidP="00B27957">
            <w:pPr>
              <w:spacing w:after="0" w:line="240" w:lineRule="auto"/>
              <w:jc w:val="center"/>
              <w:rPr>
                <w:b/>
                <w:bCs/>
                <w:sz w:val="18"/>
                <w:szCs w:val="18"/>
              </w:rPr>
            </w:pPr>
          </w:p>
        </w:tc>
        <w:tc>
          <w:tcPr>
            <w:tcW w:w="244" w:type="dxa"/>
            <w:tcBorders>
              <w:top w:val="single" w:sz="8" w:space="0" w:color="auto"/>
              <w:left w:val="single" w:sz="8" w:space="0" w:color="auto"/>
              <w:right w:val="single" w:sz="8" w:space="0" w:color="auto"/>
            </w:tcBorders>
          </w:tcPr>
          <w:p w14:paraId="192D994E" w14:textId="77777777" w:rsidR="00B27957" w:rsidRPr="00047EB3" w:rsidRDefault="00B27957" w:rsidP="00B27957">
            <w:pPr>
              <w:spacing w:after="0" w:line="240" w:lineRule="auto"/>
              <w:jc w:val="center"/>
              <w:rPr>
                <w:b/>
                <w:bCs/>
                <w:sz w:val="18"/>
                <w:szCs w:val="18"/>
              </w:rPr>
            </w:pPr>
          </w:p>
        </w:tc>
        <w:tc>
          <w:tcPr>
            <w:tcW w:w="1903" w:type="dxa"/>
            <w:gridSpan w:val="8"/>
            <w:tcBorders>
              <w:top w:val="single" w:sz="8" w:space="0" w:color="auto"/>
              <w:left w:val="single" w:sz="8" w:space="0" w:color="auto"/>
              <w:bottom w:val="single" w:sz="8" w:space="0" w:color="auto"/>
              <w:right w:val="single" w:sz="8" w:space="0" w:color="auto"/>
            </w:tcBorders>
            <w:shd w:val="clear" w:color="auto" w:fill="auto"/>
          </w:tcPr>
          <w:p w14:paraId="055EFA8A" w14:textId="77777777" w:rsidR="00B27957" w:rsidRPr="00047EB3" w:rsidRDefault="00B27957" w:rsidP="00B27957">
            <w:pPr>
              <w:spacing w:after="0" w:line="240" w:lineRule="auto"/>
              <w:jc w:val="center"/>
              <w:rPr>
                <w:b/>
                <w:bCs/>
                <w:sz w:val="18"/>
                <w:szCs w:val="18"/>
              </w:rPr>
            </w:pPr>
            <w:r w:rsidRPr="00047EB3">
              <w:rPr>
                <w:b/>
                <w:bCs/>
                <w:sz w:val="18"/>
                <w:szCs w:val="18"/>
              </w:rPr>
              <w:t>Data Collection and Audit Tools</w:t>
            </w:r>
          </w:p>
        </w:tc>
        <w:tc>
          <w:tcPr>
            <w:tcW w:w="1516" w:type="dxa"/>
            <w:gridSpan w:val="6"/>
            <w:tcBorders>
              <w:top w:val="single" w:sz="8" w:space="0" w:color="auto"/>
              <w:left w:val="single" w:sz="8" w:space="0" w:color="auto"/>
              <w:bottom w:val="single" w:sz="8" w:space="0" w:color="auto"/>
              <w:right w:val="single" w:sz="8" w:space="0" w:color="auto"/>
            </w:tcBorders>
            <w:shd w:val="clear" w:color="auto" w:fill="auto"/>
          </w:tcPr>
          <w:p w14:paraId="27BE3243" w14:textId="77777777" w:rsidR="00B27957" w:rsidRPr="00047EB3" w:rsidRDefault="00B27957" w:rsidP="00B27957">
            <w:pPr>
              <w:spacing w:after="0" w:line="240" w:lineRule="auto"/>
              <w:jc w:val="center"/>
              <w:rPr>
                <w:b/>
                <w:bCs/>
                <w:sz w:val="18"/>
                <w:szCs w:val="18"/>
              </w:rPr>
            </w:pPr>
            <w:r w:rsidRPr="00047EB3">
              <w:rPr>
                <w:b/>
                <w:bCs/>
                <w:sz w:val="18"/>
                <w:szCs w:val="18"/>
              </w:rPr>
              <w:t>Waste Prediction Tools</w:t>
            </w:r>
          </w:p>
        </w:tc>
        <w:tc>
          <w:tcPr>
            <w:tcW w:w="894" w:type="dxa"/>
            <w:gridSpan w:val="3"/>
            <w:tcBorders>
              <w:top w:val="single" w:sz="8" w:space="0" w:color="auto"/>
              <w:left w:val="single" w:sz="8" w:space="0" w:color="auto"/>
              <w:bottom w:val="single" w:sz="8" w:space="0" w:color="auto"/>
              <w:right w:val="single" w:sz="8" w:space="0" w:color="auto"/>
            </w:tcBorders>
            <w:shd w:val="clear" w:color="auto" w:fill="auto"/>
          </w:tcPr>
          <w:p w14:paraId="469AFBAC" w14:textId="77777777" w:rsidR="00B27957" w:rsidRPr="00047EB3" w:rsidRDefault="00B27957" w:rsidP="00B27957">
            <w:pPr>
              <w:spacing w:after="0" w:line="240" w:lineRule="auto"/>
              <w:jc w:val="center"/>
              <w:rPr>
                <w:b/>
                <w:bCs/>
                <w:sz w:val="18"/>
                <w:szCs w:val="18"/>
              </w:rPr>
            </w:pPr>
            <w:r w:rsidRPr="00047EB3">
              <w:rPr>
                <w:b/>
                <w:bCs/>
                <w:sz w:val="18"/>
                <w:szCs w:val="18"/>
              </w:rPr>
              <w:t>GIS Tools</w:t>
            </w:r>
          </w:p>
        </w:tc>
        <w:tc>
          <w:tcPr>
            <w:tcW w:w="2303" w:type="dxa"/>
            <w:gridSpan w:val="9"/>
            <w:tcBorders>
              <w:top w:val="single" w:sz="8" w:space="0" w:color="auto"/>
              <w:left w:val="single" w:sz="8" w:space="0" w:color="auto"/>
              <w:bottom w:val="single" w:sz="8" w:space="0" w:color="auto"/>
              <w:right w:val="single" w:sz="8" w:space="0" w:color="auto"/>
            </w:tcBorders>
            <w:shd w:val="clear" w:color="auto" w:fill="auto"/>
          </w:tcPr>
          <w:p w14:paraId="42B5CC54" w14:textId="77777777" w:rsidR="00B27957" w:rsidRPr="00047EB3" w:rsidRDefault="00B27957" w:rsidP="00B27957">
            <w:pPr>
              <w:spacing w:after="0" w:line="240" w:lineRule="auto"/>
              <w:jc w:val="center"/>
              <w:rPr>
                <w:b/>
                <w:bCs/>
                <w:sz w:val="16"/>
                <w:szCs w:val="18"/>
              </w:rPr>
            </w:pPr>
            <w:r w:rsidRPr="00047EB3">
              <w:rPr>
                <w:b/>
                <w:bCs/>
                <w:sz w:val="18"/>
                <w:szCs w:val="18"/>
              </w:rPr>
              <w:t>WM Quantification Models</w:t>
            </w:r>
          </w:p>
        </w:tc>
        <w:tc>
          <w:tcPr>
            <w:tcW w:w="1632" w:type="dxa"/>
            <w:gridSpan w:val="6"/>
            <w:tcBorders>
              <w:top w:val="single" w:sz="8" w:space="0" w:color="auto"/>
              <w:left w:val="single" w:sz="8" w:space="0" w:color="auto"/>
              <w:bottom w:val="single" w:sz="8" w:space="0" w:color="auto"/>
              <w:right w:val="single" w:sz="4" w:space="0" w:color="auto"/>
            </w:tcBorders>
            <w:shd w:val="clear" w:color="auto" w:fill="auto"/>
          </w:tcPr>
          <w:p w14:paraId="536C79FF" w14:textId="77777777" w:rsidR="00B27957" w:rsidRPr="00047EB3" w:rsidRDefault="00B27957" w:rsidP="00B27957">
            <w:pPr>
              <w:spacing w:after="0" w:line="240" w:lineRule="auto"/>
              <w:jc w:val="center"/>
              <w:rPr>
                <w:b/>
                <w:bCs/>
                <w:sz w:val="18"/>
                <w:szCs w:val="18"/>
              </w:rPr>
            </w:pPr>
            <w:r w:rsidRPr="00047EB3">
              <w:rPr>
                <w:b/>
                <w:bCs/>
                <w:sz w:val="16"/>
                <w:szCs w:val="18"/>
              </w:rPr>
              <w:t>WMP Templates and Guides</w:t>
            </w:r>
          </w:p>
        </w:tc>
      </w:tr>
      <w:tr w:rsidR="00B27957" w:rsidRPr="00047EB3" w14:paraId="5727B4BC" w14:textId="77777777" w:rsidTr="00B27957">
        <w:trPr>
          <w:trHeight w:val="2666"/>
          <w:jc w:val="center"/>
        </w:trPr>
        <w:tc>
          <w:tcPr>
            <w:tcW w:w="3489" w:type="dxa"/>
            <w:gridSpan w:val="6"/>
            <w:vMerge/>
            <w:tcBorders>
              <w:left w:val="single" w:sz="4" w:space="0" w:color="auto"/>
              <w:right w:val="single" w:sz="8" w:space="0" w:color="auto"/>
            </w:tcBorders>
            <w:shd w:val="clear" w:color="auto" w:fill="F2F2F2"/>
          </w:tcPr>
          <w:p w14:paraId="6F2F981C" w14:textId="77777777" w:rsidR="00B27957" w:rsidRPr="00047EB3" w:rsidRDefault="00B27957" w:rsidP="00B27957">
            <w:pPr>
              <w:spacing w:after="0" w:line="240" w:lineRule="auto"/>
              <w:jc w:val="left"/>
              <w:rPr>
                <w:b/>
                <w:bCs/>
                <w:sz w:val="18"/>
                <w:szCs w:val="18"/>
              </w:rPr>
            </w:pPr>
          </w:p>
        </w:tc>
        <w:tc>
          <w:tcPr>
            <w:tcW w:w="202" w:type="dxa"/>
            <w:tcBorders>
              <w:left w:val="single" w:sz="8" w:space="0" w:color="auto"/>
              <w:right w:val="single" w:sz="8" w:space="0" w:color="auto"/>
            </w:tcBorders>
            <w:shd w:val="clear" w:color="auto" w:fill="FFFFFF"/>
            <w:textDirection w:val="btLr"/>
          </w:tcPr>
          <w:p w14:paraId="0FEB4FB4"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FGI-1</w:t>
            </w:r>
          </w:p>
        </w:tc>
        <w:tc>
          <w:tcPr>
            <w:tcW w:w="202" w:type="dxa"/>
            <w:tcBorders>
              <w:left w:val="single" w:sz="8" w:space="0" w:color="auto"/>
              <w:right w:val="single" w:sz="8" w:space="0" w:color="auto"/>
            </w:tcBorders>
            <w:shd w:val="clear" w:color="auto" w:fill="FFFFFF"/>
            <w:textDirection w:val="btLr"/>
          </w:tcPr>
          <w:p w14:paraId="515D64A9"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FGI-2</w:t>
            </w:r>
          </w:p>
        </w:tc>
        <w:tc>
          <w:tcPr>
            <w:tcW w:w="202" w:type="dxa"/>
            <w:tcBorders>
              <w:left w:val="single" w:sz="8" w:space="0" w:color="auto"/>
              <w:right w:val="single" w:sz="8" w:space="0" w:color="auto"/>
            </w:tcBorders>
            <w:shd w:val="clear" w:color="auto" w:fill="FFFFFF"/>
            <w:textDirection w:val="btLr"/>
          </w:tcPr>
          <w:p w14:paraId="06EB910C"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FGI-3</w:t>
            </w:r>
          </w:p>
        </w:tc>
        <w:tc>
          <w:tcPr>
            <w:tcW w:w="202" w:type="dxa"/>
            <w:tcBorders>
              <w:left w:val="single" w:sz="8" w:space="0" w:color="auto"/>
              <w:right w:val="single" w:sz="8" w:space="0" w:color="auto"/>
            </w:tcBorders>
            <w:shd w:val="clear" w:color="auto" w:fill="FFFFFF"/>
            <w:textDirection w:val="btLr"/>
          </w:tcPr>
          <w:p w14:paraId="1628312F"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FGI-4</w:t>
            </w:r>
          </w:p>
        </w:tc>
        <w:tc>
          <w:tcPr>
            <w:tcW w:w="244" w:type="dxa"/>
            <w:tcBorders>
              <w:left w:val="single" w:sz="8" w:space="0" w:color="auto"/>
              <w:right w:val="single" w:sz="8" w:space="0" w:color="auto"/>
            </w:tcBorders>
            <w:shd w:val="clear" w:color="auto" w:fill="FFFFFF"/>
            <w:textDirection w:val="btLr"/>
          </w:tcPr>
          <w:p w14:paraId="1EF397EA" w14:textId="77777777" w:rsidR="00B27957" w:rsidRPr="00676EA1" w:rsidRDefault="00B27957" w:rsidP="00B27957">
            <w:pPr>
              <w:spacing w:before="100" w:beforeAutospacing="1" w:after="100" w:afterAutospacing="1" w:line="240" w:lineRule="auto"/>
              <w:ind w:left="113"/>
              <w:contextualSpacing/>
              <w:jc w:val="left"/>
              <w:rPr>
                <w:sz w:val="16"/>
                <w:szCs w:val="16"/>
              </w:rPr>
            </w:pPr>
            <w:r>
              <w:rPr>
                <w:sz w:val="16"/>
                <w:szCs w:val="16"/>
              </w:rPr>
              <w:t>Code frequency of criteria</w:t>
            </w:r>
          </w:p>
        </w:tc>
        <w:tc>
          <w:tcPr>
            <w:tcW w:w="202" w:type="dxa"/>
            <w:tcBorders>
              <w:top w:val="single" w:sz="8" w:space="0" w:color="auto"/>
              <w:left w:val="single" w:sz="8" w:space="0" w:color="auto"/>
            </w:tcBorders>
            <w:shd w:val="clear" w:color="auto" w:fill="FFFFFF"/>
            <w:textDirection w:val="btLr"/>
          </w:tcPr>
          <w:p w14:paraId="0217BC8F" w14:textId="77777777" w:rsidR="00B27957" w:rsidRPr="00172882" w:rsidRDefault="00B27957" w:rsidP="00B27957">
            <w:pPr>
              <w:pStyle w:val="ListParagraph"/>
              <w:numPr>
                <w:ilvl w:val="0"/>
                <w:numId w:val="39"/>
              </w:numPr>
              <w:spacing w:before="100" w:beforeAutospacing="1" w:after="100" w:afterAutospacing="1" w:line="240" w:lineRule="auto"/>
              <w:jc w:val="left"/>
              <w:rPr>
                <w:sz w:val="16"/>
                <w:szCs w:val="16"/>
              </w:rPr>
            </w:pPr>
            <w:r w:rsidRPr="00172882">
              <w:rPr>
                <w:sz w:val="16"/>
                <w:szCs w:val="16"/>
              </w:rPr>
              <w:t>Waste Control Tool (Formoso, 1999)</w:t>
            </w:r>
          </w:p>
        </w:tc>
        <w:tc>
          <w:tcPr>
            <w:tcW w:w="386" w:type="dxa"/>
            <w:tcBorders>
              <w:top w:val="single" w:sz="8" w:space="0" w:color="auto"/>
            </w:tcBorders>
            <w:shd w:val="clear" w:color="auto" w:fill="FFFFFF"/>
            <w:textDirection w:val="btLr"/>
          </w:tcPr>
          <w:p w14:paraId="63A9778A"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WMP Tool (McDonald and Smithers, 1998)</w:t>
            </w:r>
          </w:p>
        </w:tc>
        <w:tc>
          <w:tcPr>
            <w:tcW w:w="190" w:type="dxa"/>
            <w:tcBorders>
              <w:top w:val="single" w:sz="8" w:space="0" w:color="auto"/>
            </w:tcBorders>
            <w:shd w:val="clear" w:color="auto" w:fill="FFFFFF"/>
            <w:textDirection w:val="btLr"/>
          </w:tcPr>
          <w:p w14:paraId="775BCECF"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CALIBRE (Chrysostomou, 2000)</w:t>
            </w:r>
          </w:p>
        </w:tc>
        <w:tc>
          <w:tcPr>
            <w:tcW w:w="215" w:type="dxa"/>
            <w:tcBorders>
              <w:top w:val="single" w:sz="8" w:space="0" w:color="auto"/>
            </w:tcBorders>
            <w:shd w:val="clear" w:color="auto" w:fill="FFFFFF"/>
            <w:textDirection w:val="btLr"/>
          </w:tcPr>
          <w:p w14:paraId="1819DEB3"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Webfill (Chen </w:t>
            </w:r>
            <w:r w:rsidRPr="00172882">
              <w:rPr>
                <w:i/>
                <w:sz w:val="16"/>
                <w:szCs w:val="16"/>
              </w:rPr>
              <w:t xml:space="preserve">et al., </w:t>
            </w:r>
            <w:r w:rsidRPr="00172882">
              <w:rPr>
                <w:sz w:val="16"/>
                <w:szCs w:val="16"/>
              </w:rPr>
              <w:t>2003)</w:t>
            </w:r>
          </w:p>
        </w:tc>
        <w:tc>
          <w:tcPr>
            <w:tcW w:w="201" w:type="dxa"/>
            <w:tcBorders>
              <w:top w:val="single" w:sz="8" w:space="0" w:color="auto"/>
            </w:tcBorders>
            <w:shd w:val="clear" w:color="auto" w:fill="FFFFFF"/>
            <w:textDirection w:val="btLr"/>
          </w:tcPr>
          <w:p w14:paraId="33814A7A"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ConstructClear (Bluewise, 2010)</w:t>
            </w:r>
          </w:p>
        </w:tc>
        <w:tc>
          <w:tcPr>
            <w:tcW w:w="190" w:type="dxa"/>
            <w:tcBorders>
              <w:top w:val="single" w:sz="8" w:space="0" w:color="auto"/>
            </w:tcBorders>
            <w:shd w:val="clear" w:color="auto" w:fill="FFFFFF"/>
            <w:textDirection w:val="btLr"/>
          </w:tcPr>
          <w:p w14:paraId="0212EECF"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SMARTStart (BRE, 2007)</w:t>
            </w:r>
          </w:p>
        </w:tc>
        <w:tc>
          <w:tcPr>
            <w:tcW w:w="235" w:type="dxa"/>
            <w:tcBorders>
              <w:top w:val="single" w:sz="8" w:space="0" w:color="auto"/>
            </w:tcBorders>
            <w:shd w:val="clear" w:color="auto" w:fill="FFFFFF"/>
            <w:textDirection w:val="btLr"/>
          </w:tcPr>
          <w:p w14:paraId="2B602F6D"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SMARTAudit (BRE, 2008)</w:t>
            </w:r>
          </w:p>
        </w:tc>
        <w:tc>
          <w:tcPr>
            <w:tcW w:w="284" w:type="dxa"/>
            <w:tcBorders>
              <w:top w:val="single" w:sz="8" w:space="0" w:color="auto"/>
              <w:right w:val="single" w:sz="8" w:space="0" w:color="auto"/>
            </w:tcBorders>
            <w:shd w:val="clear" w:color="auto" w:fill="FFFFFF"/>
            <w:textDirection w:val="btLr"/>
          </w:tcPr>
          <w:p w14:paraId="2408333B"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True Cost of Waste Calc. (BRE, 2010)</w:t>
            </w:r>
          </w:p>
        </w:tc>
        <w:tc>
          <w:tcPr>
            <w:tcW w:w="142" w:type="dxa"/>
            <w:tcBorders>
              <w:top w:val="single" w:sz="8" w:space="0" w:color="auto"/>
              <w:left w:val="single" w:sz="8" w:space="0" w:color="auto"/>
            </w:tcBorders>
            <w:shd w:val="clear" w:color="auto" w:fill="FFFFFF"/>
            <w:textDirection w:val="btLr"/>
          </w:tcPr>
          <w:p w14:paraId="69A2259D"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SMARTWaste (Hobbs </w:t>
            </w:r>
            <w:r w:rsidRPr="00172882">
              <w:rPr>
                <w:i/>
                <w:sz w:val="16"/>
                <w:szCs w:val="16"/>
              </w:rPr>
              <w:t xml:space="preserve">et al., </w:t>
            </w:r>
            <w:r w:rsidRPr="00172882">
              <w:rPr>
                <w:sz w:val="16"/>
                <w:szCs w:val="16"/>
              </w:rPr>
              <w:t>2011)</w:t>
            </w:r>
          </w:p>
        </w:tc>
        <w:tc>
          <w:tcPr>
            <w:tcW w:w="251" w:type="dxa"/>
            <w:tcBorders>
              <w:top w:val="single" w:sz="8" w:space="0" w:color="auto"/>
            </w:tcBorders>
            <w:shd w:val="clear" w:color="auto" w:fill="FFFFFF"/>
            <w:textDirection w:val="btLr"/>
          </w:tcPr>
          <w:p w14:paraId="0C89E74F"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Net Waste Tool (WRAP, 2009)</w:t>
            </w:r>
          </w:p>
        </w:tc>
        <w:tc>
          <w:tcPr>
            <w:tcW w:w="174" w:type="dxa"/>
            <w:tcBorders>
              <w:top w:val="single" w:sz="8" w:space="0" w:color="auto"/>
            </w:tcBorders>
            <w:shd w:val="clear" w:color="auto" w:fill="FFFFFF"/>
            <w:textDirection w:val="btLr"/>
          </w:tcPr>
          <w:p w14:paraId="217B6B10"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DoWT-B (WRAP, 2011c)</w:t>
            </w:r>
          </w:p>
        </w:tc>
        <w:tc>
          <w:tcPr>
            <w:tcW w:w="283" w:type="dxa"/>
            <w:tcBorders>
              <w:top w:val="single" w:sz="8" w:space="0" w:color="auto"/>
            </w:tcBorders>
            <w:shd w:val="clear" w:color="auto" w:fill="FFFFFF"/>
            <w:textDirection w:val="btLr"/>
          </w:tcPr>
          <w:p w14:paraId="16C7027B"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CW Estimation Sys. (Li and Zhang, 2013)</w:t>
            </w:r>
          </w:p>
        </w:tc>
        <w:tc>
          <w:tcPr>
            <w:tcW w:w="142" w:type="dxa"/>
            <w:tcBorders>
              <w:top w:val="single" w:sz="8" w:space="0" w:color="auto"/>
            </w:tcBorders>
            <w:shd w:val="clear" w:color="auto" w:fill="FFFFFF"/>
            <w:textDirection w:val="btLr"/>
          </w:tcPr>
          <w:p w14:paraId="6BB6EEF7"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DeconRCM (Banias </w:t>
            </w:r>
            <w:r w:rsidRPr="00172882">
              <w:rPr>
                <w:i/>
                <w:sz w:val="16"/>
                <w:szCs w:val="16"/>
              </w:rPr>
              <w:t xml:space="preserve">et al., </w:t>
            </w:r>
            <w:r w:rsidRPr="00172882">
              <w:rPr>
                <w:sz w:val="16"/>
                <w:szCs w:val="16"/>
              </w:rPr>
              <w:t>2011)</w:t>
            </w:r>
          </w:p>
        </w:tc>
        <w:tc>
          <w:tcPr>
            <w:tcW w:w="524" w:type="dxa"/>
            <w:tcBorders>
              <w:top w:val="single" w:sz="8" w:space="0" w:color="auto"/>
              <w:right w:val="single" w:sz="8" w:space="0" w:color="auto"/>
            </w:tcBorders>
            <w:shd w:val="clear" w:color="auto" w:fill="FFFFFF"/>
            <w:textDirection w:val="btLr"/>
          </w:tcPr>
          <w:p w14:paraId="63FA621B"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Demolition Waste Tool (Cheng and Ma, 2013)</w:t>
            </w:r>
          </w:p>
        </w:tc>
        <w:tc>
          <w:tcPr>
            <w:tcW w:w="185" w:type="dxa"/>
            <w:tcBorders>
              <w:top w:val="single" w:sz="8" w:space="0" w:color="auto"/>
              <w:left w:val="single" w:sz="8" w:space="0" w:color="auto"/>
            </w:tcBorders>
            <w:shd w:val="clear" w:color="auto" w:fill="FFFFFF"/>
            <w:textDirection w:val="btLr"/>
          </w:tcPr>
          <w:p w14:paraId="179280B3"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BREMap (BRE, 2009)</w:t>
            </w:r>
          </w:p>
        </w:tc>
        <w:tc>
          <w:tcPr>
            <w:tcW w:w="284" w:type="dxa"/>
            <w:tcBorders>
              <w:top w:val="single" w:sz="8" w:space="0" w:color="auto"/>
            </w:tcBorders>
            <w:shd w:val="clear" w:color="auto" w:fill="FFFFFF"/>
            <w:textDirection w:val="btLr"/>
          </w:tcPr>
          <w:p w14:paraId="6A60132A"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GPS-GIS Technology (Li </w:t>
            </w:r>
            <w:r w:rsidRPr="00172882">
              <w:rPr>
                <w:i/>
                <w:sz w:val="16"/>
                <w:szCs w:val="16"/>
              </w:rPr>
              <w:t xml:space="preserve">et al., </w:t>
            </w:r>
            <w:r w:rsidRPr="00172882">
              <w:rPr>
                <w:sz w:val="16"/>
                <w:szCs w:val="16"/>
              </w:rPr>
              <w:t>2005)</w:t>
            </w:r>
          </w:p>
        </w:tc>
        <w:tc>
          <w:tcPr>
            <w:tcW w:w="425" w:type="dxa"/>
            <w:tcBorders>
              <w:top w:val="single" w:sz="8" w:space="0" w:color="auto"/>
              <w:right w:val="single" w:sz="8" w:space="0" w:color="auto"/>
            </w:tcBorders>
            <w:shd w:val="clear" w:color="auto" w:fill="FFFFFF"/>
            <w:textDirection w:val="btLr"/>
          </w:tcPr>
          <w:p w14:paraId="02CC1EAF"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GIS-BIM Supply Chain Sys. (Irizarry </w:t>
            </w:r>
            <w:r w:rsidRPr="00172882">
              <w:rPr>
                <w:i/>
                <w:sz w:val="16"/>
                <w:szCs w:val="16"/>
              </w:rPr>
              <w:t xml:space="preserve">et al., </w:t>
            </w:r>
            <w:r w:rsidRPr="00172882">
              <w:rPr>
                <w:sz w:val="16"/>
                <w:szCs w:val="16"/>
              </w:rPr>
              <w:t>2013)</w:t>
            </w:r>
          </w:p>
        </w:tc>
        <w:tc>
          <w:tcPr>
            <w:tcW w:w="246" w:type="dxa"/>
            <w:tcBorders>
              <w:top w:val="single" w:sz="8" w:space="0" w:color="auto"/>
              <w:left w:val="single" w:sz="8" w:space="0" w:color="auto"/>
            </w:tcBorders>
            <w:shd w:val="clear" w:color="auto" w:fill="FFFFFF"/>
            <w:textDirection w:val="btLr"/>
          </w:tcPr>
          <w:p w14:paraId="6BC1CCAE" w14:textId="77777777" w:rsidR="00B27957" w:rsidRPr="00172882" w:rsidRDefault="00B27957" w:rsidP="00B27957">
            <w:pPr>
              <w:pStyle w:val="ListParagraph"/>
              <w:numPr>
                <w:ilvl w:val="0"/>
                <w:numId w:val="39"/>
              </w:numPr>
              <w:spacing w:before="100" w:beforeAutospacing="1" w:after="100" w:afterAutospacing="1" w:line="240" w:lineRule="auto"/>
              <w:jc w:val="left"/>
              <w:rPr>
                <w:sz w:val="16"/>
                <w:szCs w:val="16"/>
              </w:rPr>
            </w:pPr>
            <w:r w:rsidRPr="00172882">
              <w:rPr>
                <w:sz w:val="16"/>
                <w:szCs w:val="16"/>
              </w:rPr>
              <w:t xml:space="preserve">Waste Index (Poon </w:t>
            </w:r>
            <w:r w:rsidRPr="00172882">
              <w:rPr>
                <w:i/>
                <w:sz w:val="16"/>
                <w:szCs w:val="16"/>
              </w:rPr>
              <w:t xml:space="preserve">et al., </w:t>
            </w:r>
            <w:r w:rsidRPr="00172882">
              <w:rPr>
                <w:sz w:val="16"/>
                <w:szCs w:val="16"/>
              </w:rPr>
              <w:t>2001; 2004)</w:t>
            </w:r>
          </w:p>
        </w:tc>
        <w:tc>
          <w:tcPr>
            <w:tcW w:w="284" w:type="dxa"/>
            <w:tcBorders>
              <w:top w:val="single" w:sz="8" w:space="0" w:color="auto"/>
              <w:left w:val="nil"/>
            </w:tcBorders>
            <w:shd w:val="clear" w:color="auto" w:fill="FFFFFF"/>
            <w:textDirection w:val="btLr"/>
          </w:tcPr>
          <w:p w14:paraId="04D61665"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BWAS (Ekanayake and Ofori, 2004)</w:t>
            </w:r>
          </w:p>
        </w:tc>
        <w:tc>
          <w:tcPr>
            <w:tcW w:w="214" w:type="dxa"/>
            <w:tcBorders>
              <w:top w:val="single" w:sz="8" w:space="0" w:color="auto"/>
              <w:left w:val="nil"/>
            </w:tcBorders>
            <w:shd w:val="clear" w:color="auto" w:fill="FFFFFF"/>
            <w:textDirection w:val="btLr"/>
          </w:tcPr>
          <w:p w14:paraId="2425C961"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EPS (Shen </w:t>
            </w:r>
            <w:r w:rsidRPr="00172882">
              <w:rPr>
                <w:i/>
                <w:sz w:val="16"/>
                <w:szCs w:val="16"/>
              </w:rPr>
              <w:t xml:space="preserve">et al., </w:t>
            </w:r>
            <w:r w:rsidRPr="00172882">
              <w:rPr>
                <w:sz w:val="16"/>
                <w:szCs w:val="16"/>
              </w:rPr>
              <w:t>2005)</w:t>
            </w:r>
          </w:p>
        </w:tc>
        <w:tc>
          <w:tcPr>
            <w:tcW w:w="142" w:type="dxa"/>
            <w:tcBorders>
              <w:top w:val="single" w:sz="8" w:space="0" w:color="auto"/>
              <w:left w:val="nil"/>
            </w:tcBorders>
            <w:shd w:val="clear" w:color="auto" w:fill="FFFFFF"/>
            <w:textDirection w:val="btLr"/>
          </w:tcPr>
          <w:p w14:paraId="58AB59EA"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Component-Global Indices (Jalili, 2007)</w:t>
            </w:r>
          </w:p>
        </w:tc>
        <w:tc>
          <w:tcPr>
            <w:tcW w:w="252" w:type="dxa"/>
            <w:tcBorders>
              <w:top w:val="single" w:sz="8" w:space="0" w:color="auto"/>
              <w:left w:val="nil"/>
            </w:tcBorders>
            <w:shd w:val="clear" w:color="auto" w:fill="FFFFFF"/>
            <w:textDirection w:val="btLr"/>
          </w:tcPr>
          <w:p w14:paraId="40A55161"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Stock-Flow Model (Beragsdal </w:t>
            </w:r>
            <w:r w:rsidRPr="00172882">
              <w:rPr>
                <w:i/>
                <w:sz w:val="16"/>
                <w:szCs w:val="16"/>
              </w:rPr>
              <w:t xml:space="preserve">et al., </w:t>
            </w:r>
            <w:r w:rsidRPr="00172882">
              <w:rPr>
                <w:sz w:val="16"/>
                <w:szCs w:val="16"/>
              </w:rPr>
              <w:t>2007)</w:t>
            </w:r>
          </w:p>
        </w:tc>
        <w:tc>
          <w:tcPr>
            <w:tcW w:w="284" w:type="dxa"/>
            <w:tcBorders>
              <w:top w:val="single" w:sz="8" w:space="0" w:color="auto"/>
              <w:left w:val="nil"/>
            </w:tcBorders>
            <w:shd w:val="clear" w:color="auto" w:fill="FFFFFF"/>
            <w:textDirection w:val="btLr"/>
          </w:tcPr>
          <w:p w14:paraId="212FDB3E"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Spanish Model (Solis-Guzman </w:t>
            </w:r>
            <w:r w:rsidRPr="00172882">
              <w:rPr>
                <w:i/>
                <w:sz w:val="16"/>
                <w:szCs w:val="16"/>
              </w:rPr>
              <w:t xml:space="preserve">et al., </w:t>
            </w:r>
            <w:r w:rsidRPr="00172882">
              <w:rPr>
                <w:sz w:val="16"/>
                <w:szCs w:val="16"/>
              </w:rPr>
              <w:t>2009)</w:t>
            </w:r>
          </w:p>
        </w:tc>
        <w:tc>
          <w:tcPr>
            <w:tcW w:w="425" w:type="dxa"/>
            <w:tcBorders>
              <w:top w:val="single" w:sz="8" w:space="0" w:color="auto"/>
              <w:left w:val="nil"/>
            </w:tcBorders>
            <w:shd w:val="clear" w:color="auto" w:fill="FFFFFF"/>
            <w:textDirection w:val="btLr"/>
          </w:tcPr>
          <w:p w14:paraId="43FAADAB"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Mat. Flow Analysis Model (Cochran and Townend, 2010)</w:t>
            </w:r>
          </w:p>
        </w:tc>
        <w:tc>
          <w:tcPr>
            <w:tcW w:w="173" w:type="dxa"/>
            <w:tcBorders>
              <w:top w:val="single" w:sz="8" w:space="0" w:color="auto"/>
              <w:left w:val="nil"/>
            </w:tcBorders>
            <w:shd w:val="clear" w:color="auto" w:fill="FFFFFF"/>
            <w:textDirection w:val="btLr"/>
          </w:tcPr>
          <w:p w14:paraId="02E5524A"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Universal Waste Ratio (Llatas, 2011)</w:t>
            </w:r>
          </w:p>
        </w:tc>
        <w:tc>
          <w:tcPr>
            <w:tcW w:w="283" w:type="dxa"/>
            <w:tcBorders>
              <w:top w:val="single" w:sz="8" w:space="0" w:color="auto"/>
              <w:left w:val="nil"/>
              <w:right w:val="single" w:sz="8" w:space="0" w:color="auto"/>
            </w:tcBorders>
            <w:shd w:val="clear" w:color="auto" w:fill="FFFFFF"/>
            <w:textDirection w:val="btLr"/>
          </w:tcPr>
          <w:p w14:paraId="32929A34"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System Analysis Model (Wang </w:t>
            </w:r>
            <w:r w:rsidRPr="00172882">
              <w:rPr>
                <w:i/>
                <w:sz w:val="16"/>
                <w:szCs w:val="16"/>
              </w:rPr>
              <w:t xml:space="preserve">et al., </w:t>
            </w:r>
            <w:r w:rsidRPr="00172882">
              <w:rPr>
                <w:sz w:val="16"/>
                <w:szCs w:val="16"/>
              </w:rPr>
              <w:t>2014)</w:t>
            </w:r>
          </w:p>
        </w:tc>
        <w:tc>
          <w:tcPr>
            <w:tcW w:w="280" w:type="dxa"/>
            <w:tcBorders>
              <w:top w:val="single" w:sz="8" w:space="0" w:color="auto"/>
              <w:left w:val="single" w:sz="8" w:space="0" w:color="auto"/>
            </w:tcBorders>
            <w:shd w:val="clear" w:color="auto" w:fill="FFFFFF"/>
            <w:textDirection w:val="btLr"/>
          </w:tcPr>
          <w:p w14:paraId="3D329502"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 xml:space="preserve">Cost Effective WMP (Mill </w:t>
            </w:r>
            <w:r w:rsidRPr="00172882">
              <w:rPr>
                <w:i/>
                <w:sz w:val="16"/>
                <w:szCs w:val="16"/>
              </w:rPr>
              <w:t xml:space="preserve">et al., </w:t>
            </w:r>
            <w:r w:rsidRPr="00172882">
              <w:rPr>
                <w:sz w:val="16"/>
                <w:szCs w:val="16"/>
              </w:rPr>
              <w:t>1999)</w:t>
            </w:r>
          </w:p>
        </w:tc>
        <w:tc>
          <w:tcPr>
            <w:tcW w:w="219" w:type="dxa"/>
            <w:tcBorders>
              <w:top w:val="single" w:sz="8" w:space="0" w:color="auto"/>
              <w:left w:val="nil"/>
            </w:tcBorders>
            <w:shd w:val="clear" w:color="auto" w:fill="FFFFFF"/>
            <w:textDirection w:val="btLr"/>
          </w:tcPr>
          <w:p w14:paraId="588B4F95"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SWMP (WRAP, 2008)</w:t>
            </w:r>
          </w:p>
        </w:tc>
        <w:tc>
          <w:tcPr>
            <w:tcW w:w="141" w:type="dxa"/>
            <w:tcBorders>
              <w:top w:val="single" w:sz="8" w:space="0" w:color="auto"/>
              <w:left w:val="nil"/>
            </w:tcBorders>
            <w:shd w:val="clear" w:color="auto" w:fill="FFFFFF"/>
            <w:textDirection w:val="btLr"/>
          </w:tcPr>
          <w:p w14:paraId="7378E982"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Material Logistic Plan (WRAP, 2007a)</w:t>
            </w:r>
          </w:p>
        </w:tc>
        <w:tc>
          <w:tcPr>
            <w:tcW w:w="421" w:type="dxa"/>
            <w:tcBorders>
              <w:top w:val="single" w:sz="8" w:space="0" w:color="auto"/>
              <w:left w:val="nil"/>
            </w:tcBorders>
            <w:shd w:val="clear" w:color="auto" w:fill="FFFFFF"/>
            <w:textDirection w:val="btLr"/>
          </w:tcPr>
          <w:p w14:paraId="00A30D07"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Design out Waste Plan (WRAP, 2007; 2009)</w:t>
            </w:r>
          </w:p>
        </w:tc>
        <w:tc>
          <w:tcPr>
            <w:tcW w:w="215" w:type="dxa"/>
            <w:tcBorders>
              <w:top w:val="single" w:sz="8" w:space="0" w:color="auto"/>
              <w:left w:val="nil"/>
            </w:tcBorders>
            <w:shd w:val="clear" w:color="auto" w:fill="FFFFFF"/>
            <w:textDirection w:val="btLr"/>
          </w:tcPr>
          <w:p w14:paraId="0A376F22"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Procurement Guide (WRAP, 2010)</w:t>
            </w:r>
          </w:p>
        </w:tc>
        <w:tc>
          <w:tcPr>
            <w:tcW w:w="356" w:type="dxa"/>
            <w:tcBorders>
              <w:top w:val="single" w:sz="8" w:space="0" w:color="auto"/>
              <w:left w:val="nil"/>
              <w:right w:val="single" w:sz="4" w:space="0" w:color="auto"/>
            </w:tcBorders>
            <w:shd w:val="clear" w:color="auto" w:fill="FFFFFF"/>
            <w:textDirection w:val="btLr"/>
          </w:tcPr>
          <w:p w14:paraId="0BAF1790" w14:textId="77777777" w:rsidR="00B27957" w:rsidRPr="00172882" w:rsidRDefault="00B27957" w:rsidP="00B27957">
            <w:pPr>
              <w:pStyle w:val="ListParagraph"/>
              <w:numPr>
                <w:ilvl w:val="0"/>
                <w:numId w:val="39"/>
              </w:numPr>
              <w:spacing w:after="0" w:line="240" w:lineRule="auto"/>
              <w:ind w:right="113"/>
              <w:jc w:val="left"/>
              <w:rPr>
                <w:sz w:val="16"/>
                <w:szCs w:val="16"/>
              </w:rPr>
            </w:pPr>
            <w:r w:rsidRPr="00172882">
              <w:rPr>
                <w:sz w:val="16"/>
                <w:szCs w:val="16"/>
              </w:rPr>
              <w:t>Demolition Protocol (ICE, 2008)</w:t>
            </w:r>
          </w:p>
        </w:tc>
      </w:tr>
      <w:tr w:rsidR="00B27957" w:rsidRPr="00047EB3" w14:paraId="01A0436B" w14:textId="77777777" w:rsidTr="00B27957">
        <w:trPr>
          <w:trHeight w:val="125"/>
          <w:jc w:val="center"/>
        </w:trPr>
        <w:tc>
          <w:tcPr>
            <w:tcW w:w="202" w:type="dxa"/>
            <w:tcBorders>
              <w:left w:val="single" w:sz="4" w:space="0" w:color="auto"/>
              <w:right w:val="single" w:sz="8" w:space="0" w:color="auto"/>
            </w:tcBorders>
            <w:shd w:val="clear" w:color="auto" w:fill="000000"/>
          </w:tcPr>
          <w:p w14:paraId="294D6215" w14:textId="77777777" w:rsidR="00B27957" w:rsidRPr="00047EB3" w:rsidRDefault="00B27957" w:rsidP="00B27957">
            <w:pPr>
              <w:spacing w:after="0" w:line="240" w:lineRule="auto"/>
              <w:rPr>
                <w:b/>
                <w:bCs/>
                <w:color w:val="FFFFFF"/>
                <w:sz w:val="18"/>
                <w:szCs w:val="18"/>
              </w:rPr>
            </w:pPr>
          </w:p>
        </w:tc>
        <w:tc>
          <w:tcPr>
            <w:tcW w:w="202" w:type="dxa"/>
            <w:tcBorders>
              <w:left w:val="single" w:sz="4" w:space="0" w:color="auto"/>
              <w:right w:val="single" w:sz="4" w:space="0" w:color="auto"/>
            </w:tcBorders>
            <w:shd w:val="clear" w:color="auto" w:fill="000000"/>
          </w:tcPr>
          <w:p w14:paraId="18B89041" w14:textId="77777777" w:rsidR="00B27957" w:rsidRPr="00047EB3" w:rsidRDefault="00B27957" w:rsidP="00B27957">
            <w:pPr>
              <w:spacing w:after="0" w:line="240" w:lineRule="auto"/>
              <w:rPr>
                <w:b/>
                <w:bCs/>
                <w:color w:val="FFFFFF"/>
                <w:sz w:val="18"/>
                <w:szCs w:val="18"/>
              </w:rPr>
            </w:pPr>
          </w:p>
        </w:tc>
        <w:tc>
          <w:tcPr>
            <w:tcW w:w="202" w:type="dxa"/>
            <w:tcBorders>
              <w:left w:val="single" w:sz="4" w:space="0" w:color="auto"/>
              <w:right w:val="single" w:sz="4" w:space="0" w:color="auto"/>
            </w:tcBorders>
            <w:shd w:val="clear" w:color="auto" w:fill="000000"/>
          </w:tcPr>
          <w:p w14:paraId="7B82D22B" w14:textId="77777777" w:rsidR="00B27957" w:rsidRPr="00047EB3" w:rsidRDefault="00B27957" w:rsidP="00B27957">
            <w:pPr>
              <w:spacing w:after="0" w:line="240" w:lineRule="auto"/>
              <w:rPr>
                <w:b/>
                <w:bCs/>
                <w:color w:val="FFFFFF"/>
                <w:sz w:val="18"/>
                <w:szCs w:val="18"/>
              </w:rPr>
            </w:pPr>
          </w:p>
        </w:tc>
        <w:tc>
          <w:tcPr>
            <w:tcW w:w="202" w:type="dxa"/>
            <w:tcBorders>
              <w:left w:val="single" w:sz="4" w:space="0" w:color="auto"/>
              <w:right w:val="single" w:sz="4" w:space="0" w:color="auto"/>
            </w:tcBorders>
            <w:shd w:val="clear" w:color="auto" w:fill="000000"/>
          </w:tcPr>
          <w:p w14:paraId="64C5C38A" w14:textId="77777777" w:rsidR="00B27957" w:rsidRPr="00047EB3" w:rsidRDefault="00B27957" w:rsidP="00B27957">
            <w:pPr>
              <w:spacing w:after="0" w:line="240" w:lineRule="auto"/>
              <w:rPr>
                <w:b/>
                <w:bCs/>
                <w:color w:val="FFFFFF"/>
                <w:sz w:val="18"/>
                <w:szCs w:val="18"/>
              </w:rPr>
            </w:pPr>
          </w:p>
        </w:tc>
        <w:tc>
          <w:tcPr>
            <w:tcW w:w="202" w:type="dxa"/>
            <w:tcBorders>
              <w:left w:val="single" w:sz="4" w:space="0" w:color="auto"/>
              <w:right w:val="single" w:sz="4" w:space="0" w:color="auto"/>
            </w:tcBorders>
            <w:shd w:val="clear" w:color="auto" w:fill="000000"/>
          </w:tcPr>
          <w:p w14:paraId="11EB7228" w14:textId="77777777" w:rsidR="00B27957" w:rsidRPr="00047EB3" w:rsidRDefault="00B27957" w:rsidP="00B27957">
            <w:pPr>
              <w:spacing w:after="0" w:line="240" w:lineRule="auto"/>
              <w:rPr>
                <w:b/>
                <w:bCs/>
                <w:color w:val="FFFFFF"/>
                <w:sz w:val="18"/>
                <w:szCs w:val="18"/>
              </w:rPr>
            </w:pPr>
          </w:p>
        </w:tc>
        <w:tc>
          <w:tcPr>
            <w:tcW w:w="5434" w:type="dxa"/>
            <w:gridSpan w:val="14"/>
            <w:tcBorders>
              <w:left w:val="single" w:sz="4" w:space="0" w:color="auto"/>
              <w:right w:val="single" w:sz="8" w:space="0" w:color="auto"/>
            </w:tcBorders>
            <w:shd w:val="clear" w:color="auto" w:fill="000000"/>
          </w:tcPr>
          <w:p w14:paraId="10872706" w14:textId="77777777" w:rsidR="00B27957" w:rsidRPr="00047EB3" w:rsidRDefault="00B27957" w:rsidP="00B27957">
            <w:pPr>
              <w:spacing w:after="0" w:line="240" w:lineRule="auto"/>
              <w:rPr>
                <w:b/>
                <w:bCs/>
                <w:color w:val="FFFFFF"/>
                <w:sz w:val="18"/>
                <w:szCs w:val="18"/>
              </w:rPr>
            </w:pPr>
            <w:r w:rsidRPr="00047EB3">
              <w:rPr>
                <w:b/>
                <w:bCs/>
                <w:color w:val="FFFFFF"/>
                <w:sz w:val="18"/>
                <w:szCs w:val="18"/>
              </w:rPr>
              <w:t>Commercial and Procurement Related Criteria</w:t>
            </w:r>
          </w:p>
        </w:tc>
        <w:tc>
          <w:tcPr>
            <w:tcW w:w="1516" w:type="dxa"/>
            <w:gridSpan w:val="6"/>
            <w:tcBorders>
              <w:left w:val="single" w:sz="8" w:space="0" w:color="auto"/>
              <w:right w:val="dashed" w:sz="8" w:space="0" w:color="auto"/>
            </w:tcBorders>
            <w:shd w:val="clear" w:color="auto" w:fill="000000"/>
          </w:tcPr>
          <w:p w14:paraId="2BF0D764" w14:textId="77777777" w:rsidR="00B27957" w:rsidRPr="00047EB3" w:rsidRDefault="00B27957" w:rsidP="00B27957">
            <w:pPr>
              <w:spacing w:after="0" w:line="240" w:lineRule="auto"/>
              <w:rPr>
                <w:b/>
                <w:bCs/>
                <w:color w:val="FFFFFF"/>
                <w:sz w:val="18"/>
                <w:szCs w:val="18"/>
              </w:rPr>
            </w:pPr>
          </w:p>
        </w:tc>
        <w:tc>
          <w:tcPr>
            <w:tcW w:w="894" w:type="dxa"/>
            <w:gridSpan w:val="3"/>
            <w:tcBorders>
              <w:left w:val="single" w:sz="8" w:space="0" w:color="auto"/>
              <w:right w:val="single" w:sz="8" w:space="0" w:color="auto"/>
            </w:tcBorders>
            <w:shd w:val="clear" w:color="auto" w:fill="000000"/>
          </w:tcPr>
          <w:p w14:paraId="5183D25F" w14:textId="77777777" w:rsidR="00B27957" w:rsidRPr="00047EB3" w:rsidRDefault="00B27957" w:rsidP="00B27957">
            <w:pPr>
              <w:spacing w:after="0" w:line="240" w:lineRule="auto"/>
              <w:rPr>
                <w:b/>
                <w:bCs/>
                <w:color w:val="FFFFFF"/>
                <w:sz w:val="18"/>
                <w:szCs w:val="18"/>
              </w:rPr>
            </w:pPr>
          </w:p>
        </w:tc>
        <w:tc>
          <w:tcPr>
            <w:tcW w:w="246" w:type="dxa"/>
            <w:tcBorders>
              <w:left w:val="single" w:sz="8" w:space="0" w:color="auto"/>
              <w:right w:val="single" w:sz="4" w:space="0" w:color="auto"/>
            </w:tcBorders>
            <w:shd w:val="clear" w:color="auto" w:fill="000000"/>
          </w:tcPr>
          <w:p w14:paraId="492A6572" w14:textId="77777777" w:rsidR="00B27957" w:rsidRPr="00047EB3" w:rsidRDefault="00B27957" w:rsidP="00B27957">
            <w:pPr>
              <w:spacing w:after="0" w:line="240" w:lineRule="auto"/>
              <w:rPr>
                <w:color w:val="FFFFFF"/>
                <w:sz w:val="18"/>
                <w:szCs w:val="18"/>
              </w:rPr>
            </w:pPr>
          </w:p>
        </w:tc>
        <w:tc>
          <w:tcPr>
            <w:tcW w:w="284" w:type="dxa"/>
            <w:tcBorders>
              <w:left w:val="single" w:sz="4" w:space="0" w:color="auto"/>
              <w:right w:val="single" w:sz="4" w:space="0" w:color="auto"/>
            </w:tcBorders>
            <w:shd w:val="clear" w:color="auto" w:fill="000000"/>
          </w:tcPr>
          <w:p w14:paraId="7A82A592" w14:textId="77777777" w:rsidR="00B27957" w:rsidRPr="00047EB3" w:rsidRDefault="00B27957" w:rsidP="00B27957">
            <w:pPr>
              <w:spacing w:after="0" w:line="240" w:lineRule="auto"/>
              <w:rPr>
                <w:color w:val="FFFFFF"/>
                <w:sz w:val="18"/>
                <w:szCs w:val="18"/>
              </w:rPr>
            </w:pPr>
          </w:p>
        </w:tc>
        <w:tc>
          <w:tcPr>
            <w:tcW w:w="214" w:type="dxa"/>
            <w:tcBorders>
              <w:left w:val="single" w:sz="4" w:space="0" w:color="auto"/>
              <w:right w:val="single" w:sz="4" w:space="0" w:color="auto"/>
            </w:tcBorders>
            <w:shd w:val="clear" w:color="auto" w:fill="000000"/>
          </w:tcPr>
          <w:p w14:paraId="0116C61B" w14:textId="77777777" w:rsidR="00B27957" w:rsidRPr="00047EB3" w:rsidRDefault="00B27957" w:rsidP="00B27957">
            <w:pPr>
              <w:spacing w:after="0" w:line="240" w:lineRule="auto"/>
              <w:rPr>
                <w:color w:val="FFFFFF"/>
                <w:sz w:val="18"/>
                <w:szCs w:val="18"/>
              </w:rPr>
            </w:pPr>
          </w:p>
        </w:tc>
        <w:tc>
          <w:tcPr>
            <w:tcW w:w="142" w:type="dxa"/>
            <w:tcBorders>
              <w:left w:val="single" w:sz="4" w:space="0" w:color="auto"/>
              <w:right w:val="single" w:sz="4" w:space="0" w:color="auto"/>
            </w:tcBorders>
            <w:shd w:val="clear" w:color="auto" w:fill="000000"/>
          </w:tcPr>
          <w:p w14:paraId="61BABB38" w14:textId="77777777" w:rsidR="00B27957" w:rsidRPr="00047EB3" w:rsidRDefault="00B27957" w:rsidP="00B27957">
            <w:pPr>
              <w:spacing w:after="0" w:line="240" w:lineRule="auto"/>
              <w:rPr>
                <w:color w:val="FFFFFF"/>
                <w:sz w:val="18"/>
                <w:szCs w:val="18"/>
              </w:rPr>
            </w:pPr>
          </w:p>
        </w:tc>
        <w:tc>
          <w:tcPr>
            <w:tcW w:w="252" w:type="dxa"/>
            <w:tcBorders>
              <w:left w:val="single" w:sz="4" w:space="0" w:color="auto"/>
              <w:right w:val="single" w:sz="4" w:space="0" w:color="auto"/>
            </w:tcBorders>
            <w:shd w:val="clear" w:color="auto" w:fill="000000"/>
          </w:tcPr>
          <w:p w14:paraId="53AD4323" w14:textId="77777777" w:rsidR="00B27957" w:rsidRPr="00047EB3" w:rsidRDefault="00B27957" w:rsidP="00B27957">
            <w:pPr>
              <w:spacing w:after="0" w:line="240" w:lineRule="auto"/>
              <w:rPr>
                <w:color w:val="FFFFFF"/>
                <w:sz w:val="18"/>
                <w:szCs w:val="18"/>
              </w:rPr>
            </w:pPr>
          </w:p>
        </w:tc>
        <w:tc>
          <w:tcPr>
            <w:tcW w:w="284" w:type="dxa"/>
            <w:tcBorders>
              <w:left w:val="single" w:sz="4" w:space="0" w:color="auto"/>
              <w:right w:val="single" w:sz="4" w:space="0" w:color="auto"/>
            </w:tcBorders>
            <w:shd w:val="clear" w:color="auto" w:fill="000000"/>
          </w:tcPr>
          <w:p w14:paraId="38F57B52" w14:textId="77777777" w:rsidR="00B27957" w:rsidRPr="00047EB3" w:rsidRDefault="00B27957" w:rsidP="00B27957">
            <w:pPr>
              <w:spacing w:after="0" w:line="240" w:lineRule="auto"/>
              <w:rPr>
                <w:color w:val="FFFFFF"/>
                <w:sz w:val="18"/>
                <w:szCs w:val="18"/>
              </w:rPr>
            </w:pPr>
          </w:p>
        </w:tc>
        <w:tc>
          <w:tcPr>
            <w:tcW w:w="425" w:type="dxa"/>
            <w:tcBorders>
              <w:left w:val="single" w:sz="4" w:space="0" w:color="auto"/>
              <w:right w:val="single" w:sz="4" w:space="0" w:color="auto"/>
            </w:tcBorders>
            <w:shd w:val="clear" w:color="auto" w:fill="000000"/>
          </w:tcPr>
          <w:p w14:paraId="3C88B7F4" w14:textId="77777777" w:rsidR="00B27957" w:rsidRPr="00047EB3" w:rsidRDefault="00B27957" w:rsidP="00B27957">
            <w:pPr>
              <w:spacing w:after="0" w:line="240" w:lineRule="auto"/>
              <w:rPr>
                <w:color w:val="FFFFFF"/>
                <w:sz w:val="18"/>
                <w:szCs w:val="18"/>
              </w:rPr>
            </w:pPr>
          </w:p>
        </w:tc>
        <w:tc>
          <w:tcPr>
            <w:tcW w:w="173" w:type="dxa"/>
            <w:tcBorders>
              <w:left w:val="single" w:sz="4" w:space="0" w:color="auto"/>
              <w:right w:val="single" w:sz="8" w:space="0" w:color="auto"/>
            </w:tcBorders>
            <w:shd w:val="clear" w:color="auto" w:fill="000000"/>
          </w:tcPr>
          <w:p w14:paraId="6405EA33" w14:textId="77777777" w:rsidR="00B27957" w:rsidRPr="00047EB3" w:rsidRDefault="00B27957" w:rsidP="00B27957">
            <w:pPr>
              <w:spacing w:after="0" w:line="240" w:lineRule="auto"/>
              <w:rPr>
                <w:color w:val="FFFFFF"/>
                <w:sz w:val="18"/>
                <w:szCs w:val="18"/>
              </w:rPr>
            </w:pPr>
          </w:p>
        </w:tc>
        <w:tc>
          <w:tcPr>
            <w:tcW w:w="283" w:type="dxa"/>
            <w:tcBorders>
              <w:left w:val="single" w:sz="8" w:space="0" w:color="auto"/>
              <w:right w:val="single" w:sz="8" w:space="0" w:color="auto"/>
            </w:tcBorders>
            <w:shd w:val="clear" w:color="auto" w:fill="000000"/>
          </w:tcPr>
          <w:p w14:paraId="51F68935" w14:textId="77777777" w:rsidR="00B27957" w:rsidRPr="00047EB3" w:rsidRDefault="00B27957" w:rsidP="00B27957">
            <w:pPr>
              <w:spacing w:after="0" w:line="240" w:lineRule="auto"/>
              <w:rPr>
                <w:color w:val="FFFFFF"/>
                <w:sz w:val="18"/>
                <w:szCs w:val="18"/>
              </w:rPr>
            </w:pPr>
          </w:p>
        </w:tc>
        <w:tc>
          <w:tcPr>
            <w:tcW w:w="280" w:type="dxa"/>
            <w:tcBorders>
              <w:left w:val="single" w:sz="8" w:space="0" w:color="auto"/>
              <w:right w:val="single" w:sz="4" w:space="0" w:color="auto"/>
            </w:tcBorders>
            <w:shd w:val="clear" w:color="auto" w:fill="000000"/>
          </w:tcPr>
          <w:p w14:paraId="79FA988E" w14:textId="77777777" w:rsidR="00B27957" w:rsidRPr="00047EB3" w:rsidRDefault="00B27957" w:rsidP="00B27957">
            <w:pPr>
              <w:spacing w:after="0" w:line="240" w:lineRule="auto"/>
              <w:rPr>
                <w:color w:val="FFFFFF"/>
                <w:sz w:val="18"/>
                <w:szCs w:val="18"/>
              </w:rPr>
            </w:pPr>
          </w:p>
        </w:tc>
        <w:tc>
          <w:tcPr>
            <w:tcW w:w="219" w:type="dxa"/>
            <w:tcBorders>
              <w:left w:val="single" w:sz="4" w:space="0" w:color="auto"/>
              <w:right w:val="single" w:sz="4" w:space="0" w:color="auto"/>
            </w:tcBorders>
            <w:shd w:val="clear" w:color="auto" w:fill="000000"/>
          </w:tcPr>
          <w:p w14:paraId="1DBB8BC7" w14:textId="77777777" w:rsidR="00B27957" w:rsidRPr="00047EB3" w:rsidRDefault="00B27957" w:rsidP="00B27957">
            <w:pPr>
              <w:spacing w:after="0" w:line="240" w:lineRule="auto"/>
              <w:rPr>
                <w:color w:val="FFFFFF"/>
                <w:sz w:val="18"/>
                <w:szCs w:val="18"/>
              </w:rPr>
            </w:pPr>
          </w:p>
        </w:tc>
        <w:tc>
          <w:tcPr>
            <w:tcW w:w="141" w:type="dxa"/>
            <w:tcBorders>
              <w:left w:val="single" w:sz="4" w:space="0" w:color="auto"/>
              <w:right w:val="single" w:sz="4" w:space="0" w:color="auto"/>
            </w:tcBorders>
            <w:shd w:val="clear" w:color="auto" w:fill="000000"/>
          </w:tcPr>
          <w:p w14:paraId="3EEE2570" w14:textId="77777777" w:rsidR="00B27957" w:rsidRPr="00047EB3" w:rsidRDefault="00B27957" w:rsidP="00B27957">
            <w:pPr>
              <w:spacing w:after="0" w:line="240" w:lineRule="auto"/>
              <w:rPr>
                <w:color w:val="FFFFFF"/>
                <w:sz w:val="18"/>
                <w:szCs w:val="18"/>
              </w:rPr>
            </w:pPr>
          </w:p>
        </w:tc>
        <w:tc>
          <w:tcPr>
            <w:tcW w:w="421" w:type="dxa"/>
            <w:tcBorders>
              <w:left w:val="single" w:sz="4" w:space="0" w:color="auto"/>
              <w:right w:val="single" w:sz="4" w:space="0" w:color="auto"/>
            </w:tcBorders>
            <w:shd w:val="clear" w:color="auto" w:fill="000000"/>
          </w:tcPr>
          <w:p w14:paraId="511F12DA" w14:textId="77777777" w:rsidR="00B27957" w:rsidRPr="00047EB3" w:rsidRDefault="00B27957" w:rsidP="00B27957">
            <w:pPr>
              <w:spacing w:after="0" w:line="240" w:lineRule="auto"/>
              <w:rPr>
                <w:color w:val="FFFFFF"/>
                <w:sz w:val="18"/>
                <w:szCs w:val="18"/>
              </w:rPr>
            </w:pPr>
          </w:p>
        </w:tc>
        <w:tc>
          <w:tcPr>
            <w:tcW w:w="215" w:type="dxa"/>
            <w:tcBorders>
              <w:left w:val="single" w:sz="4" w:space="0" w:color="auto"/>
              <w:right w:val="single" w:sz="4" w:space="0" w:color="auto"/>
            </w:tcBorders>
            <w:shd w:val="clear" w:color="auto" w:fill="000000"/>
          </w:tcPr>
          <w:p w14:paraId="302314E1" w14:textId="77777777" w:rsidR="00B27957" w:rsidRPr="00047EB3" w:rsidRDefault="00B27957" w:rsidP="00B27957">
            <w:pPr>
              <w:spacing w:after="0" w:line="240" w:lineRule="auto"/>
              <w:rPr>
                <w:color w:val="FFFFFF"/>
                <w:sz w:val="18"/>
                <w:szCs w:val="18"/>
              </w:rPr>
            </w:pPr>
          </w:p>
        </w:tc>
        <w:tc>
          <w:tcPr>
            <w:tcW w:w="356" w:type="dxa"/>
            <w:tcBorders>
              <w:left w:val="single" w:sz="4" w:space="0" w:color="auto"/>
              <w:right w:val="single" w:sz="4" w:space="0" w:color="auto"/>
            </w:tcBorders>
            <w:shd w:val="clear" w:color="auto" w:fill="000000"/>
          </w:tcPr>
          <w:p w14:paraId="4CE4D3DA" w14:textId="77777777" w:rsidR="00B27957" w:rsidRPr="00047EB3" w:rsidRDefault="00B27957" w:rsidP="00B27957">
            <w:pPr>
              <w:spacing w:after="0" w:line="240" w:lineRule="auto"/>
              <w:rPr>
                <w:color w:val="FFFFFF"/>
                <w:sz w:val="18"/>
                <w:szCs w:val="18"/>
              </w:rPr>
            </w:pPr>
          </w:p>
        </w:tc>
      </w:tr>
      <w:tr w:rsidR="00B27957" w:rsidRPr="00047EB3" w14:paraId="468EFA1B"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7C46FE97" w14:textId="77777777" w:rsidR="00B27957" w:rsidRPr="00047EB3" w:rsidRDefault="00B27957" w:rsidP="00B27957">
            <w:pPr>
              <w:pStyle w:val="ListParagraph"/>
              <w:numPr>
                <w:ilvl w:val="0"/>
                <w:numId w:val="21"/>
              </w:numPr>
              <w:spacing w:after="0" w:line="240" w:lineRule="auto"/>
              <w:ind w:left="279" w:hanging="279"/>
              <w:jc w:val="left"/>
              <w:rPr>
                <w:bCs/>
                <w:sz w:val="18"/>
                <w:szCs w:val="18"/>
              </w:rPr>
            </w:pPr>
            <w:r w:rsidRPr="00047EB3">
              <w:rPr>
                <w:bCs/>
                <w:sz w:val="18"/>
                <w:szCs w:val="18"/>
              </w:rPr>
              <w:t>Cost Benefit Analysis Functionality</w:t>
            </w:r>
            <w:r>
              <w:rPr>
                <w:bCs/>
                <w:sz w:val="18"/>
                <w:szCs w:val="18"/>
              </w:rPr>
              <w:t>*</w:t>
            </w:r>
          </w:p>
        </w:tc>
        <w:tc>
          <w:tcPr>
            <w:tcW w:w="202" w:type="dxa"/>
            <w:tcBorders>
              <w:left w:val="single" w:sz="8" w:space="0" w:color="auto"/>
              <w:right w:val="single" w:sz="8" w:space="0" w:color="auto"/>
            </w:tcBorders>
            <w:shd w:val="clear" w:color="auto" w:fill="FFFFFF"/>
          </w:tcPr>
          <w:p w14:paraId="4AA1D2D4"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D21EAA7"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933E82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75CFD33"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056A64B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14</w:t>
            </w:r>
          </w:p>
        </w:tc>
        <w:tc>
          <w:tcPr>
            <w:tcW w:w="202" w:type="dxa"/>
            <w:tcBorders>
              <w:left w:val="single" w:sz="8" w:space="0" w:color="auto"/>
            </w:tcBorders>
            <w:shd w:val="clear" w:color="auto" w:fill="FFFFFF"/>
          </w:tcPr>
          <w:p w14:paraId="5DA7B758"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0631A182" w14:textId="6337C471"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033701F5" wp14:editId="36FB56A5">
                  <wp:extent cx="104775" cy="104775"/>
                  <wp:effectExtent l="0" t="0" r="9525" b="9525"/>
                  <wp:docPr id="80" name="Picture 8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90" w:type="dxa"/>
            <w:shd w:val="clear" w:color="auto" w:fill="FFFFFF"/>
          </w:tcPr>
          <w:p w14:paraId="390DB957" w14:textId="18721578"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052B964" wp14:editId="564B0E57">
                  <wp:extent cx="104775" cy="104775"/>
                  <wp:effectExtent l="0" t="0" r="9525" b="9525"/>
                  <wp:docPr id="79" name="Picture 7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15" w:type="dxa"/>
            <w:shd w:val="clear" w:color="auto" w:fill="FFFFFF"/>
          </w:tcPr>
          <w:p w14:paraId="5E8C1286"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3EAF894E"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6F333B04"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1B6C05D0"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1A27ABB2" w14:textId="3664B189"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309F23AC" wp14:editId="268E266C">
                  <wp:extent cx="104775" cy="104775"/>
                  <wp:effectExtent l="0" t="0" r="9525" b="9525"/>
                  <wp:docPr id="78" name="Picture 7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tcBorders>
              <w:left w:val="single" w:sz="8" w:space="0" w:color="auto"/>
            </w:tcBorders>
            <w:shd w:val="clear" w:color="auto" w:fill="FFFFFF"/>
          </w:tcPr>
          <w:p w14:paraId="7EF288CD"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9772911"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2B6F501D"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68612154"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71488794"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06862078"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62985E0E"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0A5D1D59"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313BA62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58617F81"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F655C32"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E8EA5F5"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21817FE6"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00145082"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6613650"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7A6D5F8C"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50F76615"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3E1426F2"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2626DA4C" w14:textId="4FDEC74C"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64284F14" wp14:editId="354C6C2D">
                  <wp:extent cx="104775" cy="104775"/>
                  <wp:effectExtent l="0" t="0" r="9525" b="9525"/>
                  <wp:docPr id="77" name="Picture 7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19" w:type="dxa"/>
            <w:tcBorders>
              <w:left w:val="nil"/>
            </w:tcBorders>
            <w:shd w:val="clear" w:color="auto" w:fill="FFFFFF"/>
          </w:tcPr>
          <w:p w14:paraId="3B915AEB"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259C3E2"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58BC9F20"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5731694A"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1DA10D7B"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770A8E8"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761DB027"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Supply chain engagement</w:t>
            </w:r>
            <w:r>
              <w:rPr>
                <w:bCs/>
                <w:sz w:val="18"/>
                <w:szCs w:val="18"/>
              </w:rPr>
              <w:t>*</w:t>
            </w:r>
          </w:p>
        </w:tc>
        <w:tc>
          <w:tcPr>
            <w:tcW w:w="202" w:type="dxa"/>
            <w:tcBorders>
              <w:left w:val="single" w:sz="8" w:space="0" w:color="auto"/>
              <w:right w:val="single" w:sz="8" w:space="0" w:color="auto"/>
            </w:tcBorders>
            <w:shd w:val="clear" w:color="auto" w:fill="FFFFFF"/>
          </w:tcPr>
          <w:p w14:paraId="6BFBB9E8"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317EF4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843ED6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0F699F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2F7DC956"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22</w:t>
            </w:r>
          </w:p>
        </w:tc>
        <w:tc>
          <w:tcPr>
            <w:tcW w:w="202" w:type="dxa"/>
            <w:tcBorders>
              <w:left w:val="single" w:sz="8" w:space="0" w:color="auto"/>
            </w:tcBorders>
            <w:shd w:val="clear" w:color="auto" w:fill="FFFFFF"/>
          </w:tcPr>
          <w:p w14:paraId="07A1C6F5"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645A48E5"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76AB5341"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25A5CB31"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6470E3E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9E3EB3C"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17C4403B"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5EE0CC55"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710BBBDB"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A32BEBC"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37CC2E01"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2F0DB1EF"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B6FE1EF"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4E3B6BEF"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58A88F0F"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5585071E"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6B6EED7A"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19994A86"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8CCAB0E"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4ECB10A7"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5F4AA4F7"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4DA790D0"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306B69C9"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3C5FEEA" w14:textId="41624673"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96EAB0C" wp14:editId="2E385003">
                  <wp:extent cx="104775" cy="104775"/>
                  <wp:effectExtent l="0" t="0" r="9525" b="9525"/>
                  <wp:docPr id="76" name="Picture 7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3" w:type="dxa"/>
            <w:tcBorders>
              <w:left w:val="nil"/>
            </w:tcBorders>
            <w:shd w:val="clear" w:color="auto" w:fill="FFFFFF"/>
          </w:tcPr>
          <w:p w14:paraId="7DD12800"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5BF895C3"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6A964D27"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231ABFEA"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4413951" w14:textId="0A434E43"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25A4E412" wp14:editId="7097CA93">
                  <wp:extent cx="104775" cy="104775"/>
                  <wp:effectExtent l="0" t="0" r="9525" b="9525"/>
                  <wp:docPr id="75" name="Picture 7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1" w:type="dxa"/>
            <w:tcBorders>
              <w:left w:val="nil"/>
            </w:tcBorders>
            <w:shd w:val="clear" w:color="auto" w:fill="FFFFFF"/>
          </w:tcPr>
          <w:p w14:paraId="6540B2F0"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7E1D8B35" w14:textId="4164BC86"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41CE51FE" wp14:editId="1A9AD832">
                  <wp:extent cx="104775" cy="104775"/>
                  <wp:effectExtent l="0" t="0" r="9525" b="9525"/>
                  <wp:docPr id="74" name="Picture 7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56" w:type="dxa"/>
            <w:tcBorders>
              <w:left w:val="nil"/>
              <w:right w:val="single" w:sz="4" w:space="0" w:color="auto"/>
            </w:tcBorders>
            <w:shd w:val="clear" w:color="auto" w:fill="FFFFFF"/>
          </w:tcPr>
          <w:p w14:paraId="4E72714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63D33D6A"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580C8646"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Schedule integration</w:t>
            </w:r>
          </w:p>
        </w:tc>
        <w:tc>
          <w:tcPr>
            <w:tcW w:w="202" w:type="dxa"/>
            <w:tcBorders>
              <w:left w:val="single" w:sz="8" w:space="0" w:color="auto"/>
              <w:right w:val="single" w:sz="8" w:space="0" w:color="auto"/>
            </w:tcBorders>
            <w:shd w:val="clear" w:color="auto" w:fill="FFFFFF"/>
          </w:tcPr>
          <w:p w14:paraId="73881BE5"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47A312A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6108C07"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53D8DB2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415D7077"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5</w:t>
            </w:r>
          </w:p>
        </w:tc>
        <w:tc>
          <w:tcPr>
            <w:tcW w:w="202" w:type="dxa"/>
            <w:tcBorders>
              <w:left w:val="single" w:sz="8" w:space="0" w:color="auto"/>
            </w:tcBorders>
            <w:shd w:val="clear" w:color="auto" w:fill="FFFFFF"/>
          </w:tcPr>
          <w:p w14:paraId="38B06FA1"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63B74AA1"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09B6E5D9"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489C63C3"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32AC16F1"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0EF8F2FF"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7F8ED32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2546CFE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28A22024"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EB7D566"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1D829F78"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372C8A59"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2C4444F"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7E7D6B94"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2C9507A6"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6C5340F2"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50EF755B"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0D75FE3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02A5B1B7"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299F5C06"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19A21E7"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711395F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176C6EDC"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5E5B0D5"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47BDBD16"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550BC96F"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403B9C5D"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49EA6AFC"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41171F29"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2F134B07"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12320AEF" w14:textId="0AD883EB"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232C53BE" wp14:editId="7A4D8447">
                  <wp:extent cx="104775" cy="104775"/>
                  <wp:effectExtent l="0" t="0" r="9525" b="9525"/>
                  <wp:docPr id="73" name="Picture 7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56" w:type="dxa"/>
            <w:tcBorders>
              <w:left w:val="nil"/>
              <w:right w:val="single" w:sz="4" w:space="0" w:color="auto"/>
            </w:tcBorders>
            <w:shd w:val="clear" w:color="auto" w:fill="FFFFFF"/>
          </w:tcPr>
          <w:p w14:paraId="24DA3FED"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2D9372C8"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39E7EEF0"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Procurement process coordination</w:t>
            </w:r>
          </w:p>
        </w:tc>
        <w:tc>
          <w:tcPr>
            <w:tcW w:w="202" w:type="dxa"/>
            <w:tcBorders>
              <w:left w:val="single" w:sz="8" w:space="0" w:color="auto"/>
              <w:right w:val="single" w:sz="8" w:space="0" w:color="auto"/>
            </w:tcBorders>
            <w:shd w:val="clear" w:color="auto" w:fill="FFFFFF"/>
          </w:tcPr>
          <w:p w14:paraId="11C64874"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7ED646C1"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7D65584A"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33F90A97"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7418187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12</w:t>
            </w:r>
          </w:p>
        </w:tc>
        <w:tc>
          <w:tcPr>
            <w:tcW w:w="202" w:type="dxa"/>
            <w:tcBorders>
              <w:left w:val="single" w:sz="8" w:space="0" w:color="auto"/>
            </w:tcBorders>
            <w:shd w:val="clear" w:color="auto" w:fill="FFFFFF"/>
          </w:tcPr>
          <w:p w14:paraId="5B70B194"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0D5954E8"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71B0F77"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242D1123"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6FF73B70"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7AB01BB7"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5124283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73271BF1"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3E67F093"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4851357"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7043C592"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72FF717D"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4CB1C790"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5B41C297"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04D30E8C"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2FE1D5B8"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05D0CAEA"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36052908"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7F03F051"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527608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2AE82FD"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5BE41859"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5886F283"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C125FCF"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77F26854"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29996071"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7C15A7B0"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65CF0691"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23BDDCA"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5DB8648D"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05F64AB8" w14:textId="2E3BDB33"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6956B06" wp14:editId="36BDE661">
                  <wp:extent cx="104775" cy="104775"/>
                  <wp:effectExtent l="0" t="0" r="9525" b="9525"/>
                  <wp:docPr id="72" name="Picture 7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56" w:type="dxa"/>
            <w:tcBorders>
              <w:left w:val="nil"/>
              <w:right w:val="single" w:sz="4" w:space="0" w:color="auto"/>
            </w:tcBorders>
            <w:shd w:val="clear" w:color="auto" w:fill="FFFFFF"/>
          </w:tcPr>
          <w:p w14:paraId="549D31FC"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D7FC757"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0CA71B28"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Access to suppliers’ database</w:t>
            </w:r>
            <w:r>
              <w:rPr>
                <w:bCs/>
                <w:sz w:val="18"/>
                <w:szCs w:val="18"/>
              </w:rPr>
              <w:t>*</w:t>
            </w:r>
          </w:p>
        </w:tc>
        <w:tc>
          <w:tcPr>
            <w:tcW w:w="202" w:type="dxa"/>
            <w:tcBorders>
              <w:left w:val="single" w:sz="8" w:space="0" w:color="auto"/>
              <w:right w:val="single" w:sz="8" w:space="0" w:color="auto"/>
            </w:tcBorders>
            <w:shd w:val="clear" w:color="auto" w:fill="FFFFFF"/>
          </w:tcPr>
          <w:p w14:paraId="01C97F5D"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A27BE3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1BA37DA"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6FFD832E"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6B9E658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17</w:t>
            </w:r>
          </w:p>
        </w:tc>
        <w:tc>
          <w:tcPr>
            <w:tcW w:w="202" w:type="dxa"/>
            <w:tcBorders>
              <w:left w:val="single" w:sz="8" w:space="0" w:color="auto"/>
            </w:tcBorders>
            <w:shd w:val="clear" w:color="auto" w:fill="FFFFFF"/>
          </w:tcPr>
          <w:p w14:paraId="36A91859"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1017EC5F"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00D3AA6B"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533D7D4C"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78FCAFD0"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10F1B6C0"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23FCA4B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2E47C677"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12958FBC"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EB7E43C"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3FBB8978"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189598DD"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E1608B6"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6E591152"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69FA6382"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45C861A5"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3356D49A"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2526F3B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2613A54"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470789D9"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074021CD"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425D7264"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15FA33A8"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A9C78E4"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1FD699E6"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06DAC295"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1167802F"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4AAD4B70"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7533E2A6"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628AE7C6"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05EA7F4F"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1022AE27"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EEB41C6"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4A0F1EC9"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Robust material database</w:t>
            </w:r>
            <w:r>
              <w:rPr>
                <w:bCs/>
                <w:sz w:val="18"/>
                <w:szCs w:val="18"/>
              </w:rPr>
              <w:t>*</w:t>
            </w:r>
          </w:p>
        </w:tc>
        <w:tc>
          <w:tcPr>
            <w:tcW w:w="202" w:type="dxa"/>
            <w:tcBorders>
              <w:left w:val="single" w:sz="8" w:space="0" w:color="auto"/>
              <w:right w:val="single" w:sz="8" w:space="0" w:color="auto"/>
            </w:tcBorders>
            <w:shd w:val="clear" w:color="auto" w:fill="FFFFFF"/>
          </w:tcPr>
          <w:p w14:paraId="411CD81E"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0A9BBB3D"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36AB974"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005943A7"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7B850D18"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19</w:t>
            </w:r>
          </w:p>
        </w:tc>
        <w:tc>
          <w:tcPr>
            <w:tcW w:w="202" w:type="dxa"/>
            <w:tcBorders>
              <w:left w:val="single" w:sz="8" w:space="0" w:color="auto"/>
            </w:tcBorders>
            <w:shd w:val="clear" w:color="auto" w:fill="FFFFFF"/>
          </w:tcPr>
          <w:p w14:paraId="3A545119"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4FB80C37"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62B9758B"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7FDF2DFC"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2FF40A3E"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4039C35E"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0308B4A2"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00066945"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11013B50"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774D1BDC"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6432B1CE"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07DC1D35"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225926EA"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51369C60"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3719DFA6"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76A5B5CC"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4E3C52C9"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7B40D6A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01772175"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24B2AE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28B95F2C"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6A84E0F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06B75699"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281F084"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0DF4D5FE"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04C2232E"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26CC4E24"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06DE77EC"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1FAB5F18"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0C6BE4B4"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22317DB9"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5FB0DBC0"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9AF0320"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4247076C"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Material Standardisation</w:t>
            </w:r>
          </w:p>
        </w:tc>
        <w:tc>
          <w:tcPr>
            <w:tcW w:w="202" w:type="dxa"/>
            <w:tcBorders>
              <w:left w:val="single" w:sz="8" w:space="0" w:color="auto"/>
              <w:right w:val="single" w:sz="8" w:space="0" w:color="auto"/>
            </w:tcBorders>
            <w:shd w:val="clear" w:color="auto" w:fill="FFFFFF"/>
          </w:tcPr>
          <w:p w14:paraId="39F48071"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73F05074"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654B777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B31E2ED"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63DB4C67"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16</w:t>
            </w:r>
          </w:p>
        </w:tc>
        <w:tc>
          <w:tcPr>
            <w:tcW w:w="202" w:type="dxa"/>
            <w:tcBorders>
              <w:left w:val="single" w:sz="8" w:space="0" w:color="auto"/>
            </w:tcBorders>
            <w:shd w:val="clear" w:color="auto" w:fill="FFFFFF"/>
          </w:tcPr>
          <w:p w14:paraId="6F0EEEFF"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2AF395D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DC80D7B"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5EBA003F"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20A8658D"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774CA4F1"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52609FC5"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5FDE29E6"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68FA3485"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1BDB598"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45EC7BE8"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1C5A5E82"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51E851EE"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589BF3D9"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71E6A43F"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3837EB9D"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5456C112"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1F39C3FB"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06203201"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1C2AFE39"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38678A7A"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773845E1"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44DDC798"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0B3ED9A1"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052FACF0"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110A368D"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4FDB7E03"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327E1B2C"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AE537E9"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369E9FB7"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7E62008D"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10BC0F9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234B31D" w14:textId="77777777" w:rsidTr="00B27957">
        <w:trPr>
          <w:trHeight w:val="70"/>
          <w:jc w:val="center"/>
        </w:trPr>
        <w:tc>
          <w:tcPr>
            <w:tcW w:w="202" w:type="dxa"/>
            <w:tcBorders>
              <w:left w:val="single" w:sz="4" w:space="0" w:color="auto"/>
              <w:right w:val="single" w:sz="8" w:space="0" w:color="auto"/>
            </w:tcBorders>
            <w:shd w:val="clear" w:color="auto" w:fill="000000"/>
          </w:tcPr>
          <w:p w14:paraId="6A17B259"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2A21E45D"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71428A11"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20B7968E"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3E177A1C" w14:textId="77777777" w:rsidR="00B27957" w:rsidRPr="00047EB3" w:rsidRDefault="00B27957" w:rsidP="00B27957">
            <w:pPr>
              <w:spacing w:after="0" w:line="240" w:lineRule="auto"/>
              <w:jc w:val="left"/>
              <w:rPr>
                <w:b/>
                <w:bCs/>
                <w:color w:val="FFFFFF"/>
                <w:sz w:val="18"/>
                <w:szCs w:val="18"/>
              </w:rPr>
            </w:pPr>
          </w:p>
        </w:tc>
        <w:tc>
          <w:tcPr>
            <w:tcW w:w="5434" w:type="dxa"/>
            <w:gridSpan w:val="14"/>
            <w:tcBorders>
              <w:left w:val="single" w:sz="4" w:space="0" w:color="auto"/>
              <w:right w:val="single" w:sz="8" w:space="0" w:color="auto"/>
            </w:tcBorders>
            <w:shd w:val="clear" w:color="auto" w:fill="000000"/>
          </w:tcPr>
          <w:p w14:paraId="25B46AAD" w14:textId="77777777" w:rsidR="00B27957" w:rsidRPr="00047EB3" w:rsidRDefault="00B27957" w:rsidP="00B27957">
            <w:pPr>
              <w:spacing w:after="0" w:line="240" w:lineRule="auto"/>
              <w:jc w:val="left"/>
              <w:rPr>
                <w:b/>
                <w:bCs/>
                <w:color w:val="FFFFFF"/>
                <w:sz w:val="18"/>
                <w:szCs w:val="18"/>
              </w:rPr>
            </w:pPr>
            <w:r w:rsidRPr="00047EB3">
              <w:rPr>
                <w:b/>
                <w:bCs/>
                <w:color w:val="FFFFFF"/>
                <w:sz w:val="18"/>
                <w:szCs w:val="18"/>
              </w:rPr>
              <w:t>Design Related Criteria</w:t>
            </w:r>
          </w:p>
        </w:tc>
        <w:tc>
          <w:tcPr>
            <w:tcW w:w="1516" w:type="dxa"/>
            <w:gridSpan w:val="6"/>
            <w:tcBorders>
              <w:left w:val="single" w:sz="8" w:space="0" w:color="auto"/>
              <w:right w:val="dashed" w:sz="8" w:space="0" w:color="auto"/>
            </w:tcBorders>
            <w:shd w:val="clear" w:color="auto" w:fill="000000"/>
          </w:tcPr>
          <w:p w14:paraId="156D34E9" w14:textId="77777777" w:rsidR="00B27957" w:rsidRPr="00047EB3" w:rsidRDefault="00B27957" w:rsidP="00B27957">
            <w:pPr>
              <w:spacing w:after="0" w:line="240" w:lineRule="auto"/>
              <w:jc w:val="left"/>
              <w:rPr>
                <w:b/>
                <w:bCs/>
                <w:color w:val="FFFFFF"/>
                <w:sz w:val="18"/>
                <w:szCs w:val="18"/>
              </w:rPr>
            </w:pPr>
          </w:p>
        </w:tc>
        <w:tc>
          <w:tcPr>
            <w:tcW w:w="894" w:type="dxa"/>
            <w:gridSpan w:val="3"/>
            <w:tcBorders>
              <w:left w:val="single" w:sz="8" w:space="0" w:color="auto"/>
              <w:right w:val="single" w:sz="8" w:space="0" w:color="auto"/>
            </w:tcBorders>
            <w:shd w:val="clear" w:color="auto" w:fill="000000"/>
          </w:tcPr>
          <w:p w14:paraId="19937BC1" w14:textId="77777777" w:rsidR="00B27957" w:rsidRPr="00047EB3" w:rsidRDefault="00B27957" w:rsidP="00B27957">
            <w:pPr>
              <w:spacing w:after="0" w:line="240" w:lineRule="auto"/>
              <w:jc w:val="left"/>
              <w:rPr>
                <w:b/>
                <w:bCs/>
                <w:color w:val="FFFFFF"/>
                <w:sz w:val="18"/>
                <w:szCs w:val="18"/>
              </w:rPr>
            </w:pPr>
          </w:p>
        </w:tc>
        <w:tc>
          <w:tcPr>
            <w:tcW w:w="246" w:type="dxa"/>
            <w:tcBorders>
              <w:left w:val="single" w:sz="8" w:space="0" w:color="auto"/>
              <w:right w:val="single" w:sz="4" w:space="0" w:color="auto"/>
            </w:tcBorders>
            <w:shd w:val="clear" w:color="auto" w:fill="000000"/>
          </w:tcPr>
          <w:p w14:paraId="49FF5BED" w14:textId="77777777" w:rsidR="00B27957" w:rsidRPr="00047EB3" w:rsidRDefault="00B27957" w:rsidP="00B27957">
            <w:pPr>
              <w:spacing w:after="0" w:line="240" w:lineRule="auto"/>
              <w:jc w:val="left"/>
              <w:rPr>
                <w:color w:val="FFFFFF"/>
                <w:sz w:val="18"/>
                <w:szCs w:val="18"/>
              </w:rPr>
            </w:pPr>
          </w:p>
        </w:tc>
        <w:tc>
          <w:tcPr>
            <w:tcW w:w="284" w:type="dxa"/>
            <w:tcBorders>
              <w:left w:val="single" w:sz="4" w:space="0" w:color="auto"/>
              <w:right w:val="single" w:sz="4" w:space="0" w:color="auto"/>
            </w:tcBorders>
            <w:shd w:val="clear" w:color="auto" w:fill="000000"/>
          </w:tcPr>
          <w:p w14:paraId="64767181" w14:textId="77777777" w:rsidR="00B27957" w:rsidRPr="00047EB3" w:rsidRDefault="00B27957" w:rsidP="00B27957">
            <w:pPr>
              <w:spacing w:after="0" w:line="240" w:lineRule="auto"/>
              <w:jc w:val="left"/>
              <w:rPr>
                <w:color w:val="FFFFFF"/>
                <w:sz w:val="18"/>
                <w:szCs w:val="18"/>
              </w:rPr>
            </w:pPr>
          </w:p>
        </w:tc>
        <w:tc>
          <w:tcPr>
            <w:tcW w:w="214" w:type="dxa"/>
            <w:tcBorders>
              <w:left w:val="single" w:sz="4" w:space="0" w:color="auto"/>
            </w:tcBorders>
            <w:shd w:val="clear" w:color="auto" w:fill="000000"/>
          </w:tcPr>
          <w:p w14:paraId="2EED5CF9" w14:textId="77777777" w:rsidR="00B27957" w:rsidRPr="00047EB3" w:rsidRDefault="00B27957" w:rsidP="00B27957">
            <w:pPr>
              <w:spacing w:after="0" w:line="240" w:lineRule="auto"/>
              <w:jc w:val="left"/>
              <w:rPr>
                <w:color w:val="FFFFFF"/>
                <w:sz w:val="18"/>
                <w:szCs w:val="18"/>
              </w:rPr>
            </w:pPr>
          </w:p>
        </w:tc>
        <w:tc>
          <w:tcPr>
            <w:tcW w:w="142" w:type="dxa"/>
            <w:tcBorders>
              <w:left w:val="nil"/>
            </w:tcBorders>
            <w:shd w:val="clear" w:color="auto" w:fill="000000"/>
          </w:tcPr>
          <w:p w14:paraId="631480A4" w14:textId="77777777" w:rsidR="00B27957" w:rsidRPr="00047EB3" w:rsidRDefault="00B27957" w:rsidP="00B27957">
            <w:pPr>
              <w:spacing w:after="0" w:line="240" w:lineRule="auto"/>
              <w:jc w:val="left"/>
              <w:rPr>
                <w:color w:val="FFFFFF"/>
                <w:sz w:val="18"/>
                <w:szCs w:val="18"/>
              </w:rPr>
            </w:pPr>
          </w:p>
        </w:tc>
        <w:tc>
          <w:tcPr>
            <w:tcW w:w="252" w:type="dxa"/>
            <w:tcBorders>
              <w:left w:val="nil"/>
              <w:right w:val="single" w:sz="4" w:space="0" w:color="auto"/>
            </w:tcBorders>
            <w:shd w:val="clear" w:color="auto" w:fill="000000"/>
          </w:tcPr>
          <w:p w14:paraId="2497F8A9" w14:textId="77777777" w:rsidR="00B27957" w:rsidRPr="00047EB3" w:rsidRDefault="00B27957" w:rsidP="00B27957">
            <w:pPr>
              <w:spacing w:after="0" w:line="240" w:lineRule="auto"/>
              <w:jc w:val="left"/>
              <w:rPr>
                <w:color w:val="FFFFFF"/>
                <w:sz w:val="18"/>
                <w:szCs w:val="18"/>
              </w:rPr>
            </w:pPr>
          </w:p>
        </w:tc>
        <w:tc>
          <w:tcPr>
            <w:tcW w:w="284" w:type="dxa"/>
            <w:tcBorders>
              <w:left w:val="single" w:sz="4" w:space="0" w:color="auto"/>
            </w:tcBorders>
            <w:shd w:val="clear" w:color="auto" w:fill="000000"/>
          </w:tcPr>
          <w:p w14:paraId="752B2024" w14:textId="77777777" w:rsidR="00B27957" w:rsidRPr="00047EB3" w:rsidRDefault="00B27957" w:rsidP="00B27957">
            <w:pPr>
              <w:spacing w:after="0" w:line="240" w:lineRule="auto"/>
              <w:jc w:val="left"/>
              <w:rPr>
                <w:color w:val="FFFFFF"/>
                <w:sz w:val="18"/>
                <w:szCs w:val="18"/>
              </w:rPr>
            </w:pPr>
          </w:p>
        </w:tc>
        <w:tc>
          <w:tcPr>
            <w:tcW w:w="425" w:type="dxa"/>
            <w:tcBorders>
              <w:left w:val="nil"/>
            </w:tcBorders>
            <w:shd w:val="clear" w:color="auto" w:fill="000000"/>
          </w:tcPr>
          <w:p w14:paraId="127D007D" w14:textId="77777777" w:rsidR="00B27957" w:rsidRPr="00047EB3" w:rsidRDefault="00B27957" w:rsidP="00B27957">
            <w:pPr>
              <w:spacing w:after="0" w:line="240" w:lineRule="auto"/>
              <w:jc w:val="left"/>
              <w:rPr>
                <w:color w:val="FFFFFF"/>
                <w:sz w:val="18"/>
                <w:szCs w:val="18"/>
              </w:rPr>
            </w:pPr>
          </w:p>
        </w:tc>
        <w:tc>
          <w:tcPr>
            <w:tcW w:w="173" w:type="dxa"/>
            <w:tcBorders>
              <w:left w:val="nil"/>
              <w:right w:val="single" w:sz="8" w:space="0" w:color="auto"/>
            </w:tcBorders>
            <w:shd w:val="clear" w:color="auto" w:fill="000000"/>
          </w:tcPr>
          <w:p w14:paraId="6088752E" w14:textId="77777777" w:rsidR="00B27957" w:rsidRPr="00047EB3" w:rsidRDefault="00B27957" w:rsidP="00B27957">
            <w:pPr>
              <w:spacing w:after="0" w:line="240" w:lineRule="auto"/>
              <w:jc w:val="left"/>
              <w:rPr>
                <w:color w:val="FFFFFF"/>
                <w:sz w:val="18"/>
                <w:szCs w:val="18"/>
              </w:rPr>
            </w:pPr>
          </w:p>
        </w:tc>
        <w:tc>
          <w:tcPr>
            <w:tcW w:w="283" w:type="dxa"/>
            <w:tcBorders>
              <w:left w:val="single" w:sz="8" w:space="0" w:color="auto"/>
              <w:right w:val="single" w:sz="8" w:space="0" w:color="auto"/>
            </w:tcBorders>
            <w:shd w:val="clear" w:color="auto" w:fill="000000"/>
          </w:tcPr>
          <w:p w14:paraId="6E044145" w14:textId="77777777" w:rsidR="00B27957" w:rsidRPr="00047EB3" w:rsidRDefault="00B27957" w:rsidP="00B27957">
            <w:pPr>
              <w:spacing w:after="0" w:line="240" w:lineRule="auto"/>
              <w:jc w:val="left"/>
              <w:rPr>
                <w:color w:val="FFFFFF"/>
                <w:sz w:val="18"/>
                <w:szCs w:val="18"/>
              </w:rPr>
            </w:pPr>
          </w:p>
        </w:tc>
        <w:tc>
          <w:tcPr>
            <w:tcW w:w="280" w:type="dxa"/>
            <w:tcBorders>
              <w:left w:val="single" w:sz="8" w:space="0" w:color="auto"/>
              <w:right w:val="single" w:sz="4" w:space="0" w:color="auto"/>
            </w:tcBorders>
            <w:shd w:val="clear" w:color="auto" w:fill="000000"/>
          </w:tcPr>
          <w:p w14:paraId="3448F2EC" w14:textId="77777777" w:rsidR="00B27957" w:rsidRPr="00047EB3" w:rsidRDefault="00B27957" w:rsidP="00B27957">
            <w:pPr>
              <w:spacing w:after="0" w:line="240" w:lineRule="auto"/>
              <w:jc w:val="left"/>
              <w:rPr>
                <w:color w:val="FFFFFF"/>
                <w:sz w:val="18"/>
                <w:szCs w:val="18"/>
              </w:rPr>
            </w:pPr>
          </w:p>
        </w:tc>
        <w:tc>
          <w:tcPr>
            <w:tcW w:w="219" w:type="dxa"/>
            <w:tcBorders>
              <w:left w:val="single" w:sz="4" w:space="0" w:color="auto"/>
            </w:tcBorders>
            <w:shd w:val="clear" w:color="auto" w:fill="000000"/>
          </w:tcPr>
          <w:p w14:paraId="6D9C0F23" w14:textId="77777777" w:rsidR="00B27957" w:rsidRPr="00047EB3" w:rsidRDefault="00B27957" w:rsidP="00B27957">
            <w:pPr>
              <w:spacing w:after="0" w:line="240" w:lineRule="auto"/>
              <w:jc w:val="left"/>
              <w:rPr>
                <w:color w:val="FFFFFF"/>
                <w:sz w:val="18"/>
                <w:szCs w:val="18"/>
              </w:rPr>
            </w:pPr>
          </w:p>
        </w:tc>
        <w:tc>
          <w:tcPr>
            <w:tcW w:w="141" w:type="dxa"/>
            <w:tcBorders>
              <w:left w:val="nil"/>
            </w:tcBorders>
            <w:shd w:val="clear" w:color="auto" w:fill="000000"/>
          </w:tcPr>
          <w:p w14:paraId="16FDB5E4" w14:textId="77777777" w:rsidR="00B27957" w:rsidRPr="00047EB3" w:rsidRDefault="00B27957" w:rsidP="00B27957">
            <w:pPr>
              <w:spacing w:after="0" w:line="240" w:lineRule="auto"/>
              <w:jc w:val="left"/>
              <w:rPr>
                <w:color w:val="FFFFFF"/>
                <w:sz w:val="18"/>
                <w:szCs w:val="18"/>
              </w:rPr>
            </w:pPr>
          </w:p>
        </w:tc>
        <w:tc>
          <w:tcPr>
            <w:tcW w:w="421" w:type="dxa"/>
            <w:tcBorders>
              <w:left w:val="nil"/>
            </w:tcBorders>
            <w:shd w:val="clear" w:color="auto" w:fill="000000"/>
          </w:tcPr>
          <w:p w14:paraId="1E37AF31" w14:textId="77777777" w:rsidR="00B27957" w:rsidRPr="00047EB3" w:rsidRDefault="00B27957" w:rsidP="00B27957">
            <w:pPr>
              <w:spacing w:after="0" w:line="240" w:lineRule="auto"/>
              <w:jc w:val="left"/>
              <w:rPr>
                <w:color w:val="FFFFFF"/>
                <w:sz w:val="18"/>
                <w:szCs w:val="18"/>
              </w:rPr>
            </w:pPr>
          </w:p>
        </w:tc>
        <w:tc>
          <w:tcPr>
            <w:tcW w:w="215" w:type="dxa"/>
            <w:tcBorders>
              <w:left w:val="nil"/>
              <w:right w:val="single" w:sz="4" w:space="0" w:color="auto"/>
            </w:tcBorders>
            <w:shd w:val="clear" w:color="auto" w:fill="000000"/>
          </w:tcPr>
          <w:p w14:paraId="5948A997" w14:textId="77777777" w:rsidR="00B27957" w:rsidRPr="00047EB3" w:rsidRDefault="00B27957" w:rsidP="00B27957">
            <w:pPr>
              <w:spacing w:after="0" w:line="240" w:lineRule="auto"/>
              <w:jc w:val="left"/>
              <w:rPr>
                <w:color w:val="FFFFFF"/>
                <w:sz w:val="18"/>
                <w:szCs w:val="18"/>
              </w:rPr>
            </w:pPr>
          </w:p>
        </w:tc>
        <w:tc>
          <w:tcPr>
            <w:tcW w:w="356" w:type="dxa"/>
            <w:tcBorders>
              <w:left w:val="single" w:sz="4" w:space="0" w:color="auto"/>
              <w:right w:val="single" w:sz="4" w:space="0" w:color="auto"/>
            </w:tcBorders>
            <w:shd w:val="clear" w:color="auto" w:fill="000000"/>
          </w:tcPr>
          <w:p w14:paraId="539EE7F0" w14:textId="77777777" w:rsidR="00B27957" w:rsidRPr="00047EB3" w:rsidRDefault="00B27957" w:rsidP="00B27957">
            <w:pPr>
              <w:spacing w:after="0" w:line="240" w:lineRule="auto"/>
              <w:jc w:val="left"/>
              <w:rPr>
                <w:color w:val="FFFFFF"/>
                <w:sz w:val="18"/>
                <w:szCs w:val="18"/>
              </w:rPr>
            </w:pPr>
          </w:p>
        </w:tc>
      </w:tr>
      <w:tr w:rsidR="00B27957" w:rsidRPr="00047EB3" w14:paraId="07602F0F"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0AC8199C"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Design out waste principles considerations</w:t>
            </w:r>
          </w:p>
        </w:tc>
        <w:tc>
          <w:tcPr>
            <w:tcW w:w="202" w:type="dxa"/>
            <w:tcBorders>
              <w:left w:val="single" w:sz="8" w:space="0" w:color="auto"/>
              <w:right w:val="single" w:sz="8" w:space="0" w:color="auto"/>
            </w:tcBorders>
            <w:shd w:val="clear" w:color="auto" w:fill="FFFFFF"/>
          </w:tcPr>
          <w:p w14:paraId="398B206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966179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4CA4848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E7C119E"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58BCC28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26</w:t>
            </w:r>
          </w:p>
        </w:tc>
        <w:tc>
          <w:tcPr>
            <w:tcW w:w="202" w:type="dxa"/>
            <w:tcBorders>
              <w:left w:val="single" w:sz="8" w:space="0" w:color="auto"/>
            </w:tcBorders>
            <w:shd w:val="clear" w:color="auto" w:fill="FFFFFF"/>
          </w:tcPr>
          <w:p w14:paraId="5C806121"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441B1AE3"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EE33F85"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4F08AEFA"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1B2D889C"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CDE8FB4"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413BCDB9"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2E500A2D"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4FA31D44"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FA68708" w14:textId="4E87E4D6"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5D37BE90" wp14:editId="1928D534">
                  <wp:extent cx="104775" cy="104775"/>
                  <wp:effectExtent l="0" t="0" r="9525" b="9525"/>
                  <wp:docPr id="71" name="Picture 7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4" w:type="dxa"/>
            <w:shd w:val="clear" w:color="auto" w:fill="FFFFFF"/>
          </w:tcPr>
          <w:p w14:paraId="729702C3" w14:textId="4E50C987"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3E967E0B" wp14:editId="67088E87">
                  <wp:extent cx="104775" cy="104775"/>
                  <wp:effectExtent l="0" t="0" r="9525" b="9525"/>
                  <wp:docPr id="70" name="Picture 7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3" w:type="dxa"/>
            <w:shd w:val="clear" w:color="auto" w:fill="FFFFFF"/>
          </w:tcPr>
          <w:p w14:paraId="2651F046" w14:textId="665B24C5"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2E6E3CC5" wp14:editId="4AE5A0EB">
                  <wp:extent cx="104775" cy="104775"/>
                  <wp:effectExtent l="0" t="0" r="9525" b="9525"/>
                  <wp:docPr id="69" name="Picture 6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42" w:type="dxa"/>
            <w:shd w:val="clear" w:color="auto" w:fill="FFFFFF"/>
          </w:tcPr>
          <w:p w14:paraId="307B639B" w14:textId="70859292"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561E2410" wp14:editId="53FB735D">
                  <wp:extent cx="104775" cy="104775"/>
                  <wp:effectExtent l="0" t="0" r="9525" b="9525"/>
                  <wp:docPr id="68" name="Picture 6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524" w:type="dxa"/>
            <w:tcBorders>
              <w:right w:val="single" w:sz="8" w:space="0" w:color="auto"/>
            </w:tcBorders>
            <w:shd w:val="clear" w:color="auto" w:fill="FFFFFF"/>
          </w:tcPr>
          <w:p w14:paraId="08A8F14D" w14:textId="6CC93D2B"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5D5A5320" wp14:editId="0DCF825F">
                  <wp:extent cx="104775" cy="104775"/>
                  <wp:effectExtent l="0" t="0" r="9525" b="9525"/>
                  <wp:docPr id="67" name="Picture 6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85" w:type="dxa"/>
            <w:tcBorders>
              <w:left w:val="single" w:sz="8" w:space="0" w:color="auto"/>
            </w:tcBorders>
            <w:shd w:val="clear" w:color="auto" w:fill="FFFFFF"/>
          </w:tcPr>
          <w:p w14:paraId="543DCF18"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623EA76E"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18AA0D6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4ED0746B"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E0F0477" w14:textId="1F4E5A2A"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6D33E03E" wp14:editId="6F83688A">
                  <wp:extent cx="104775" cy="104775"/>
                  <wp:effectExtent l="0" t="0" r="9525" b="9525"/>
                  <wp:docPr id="66" name="Picture 66"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14" w:type="dxa"/>
            <w:tcBorders>
              <w:left w:val="nil"/>
            </w:tcBorders>
            <w:shd w:val="clear" w:color="auto" w:fill="FFFFFF"/>
          </w:tcPr>
          <w:p w14:paraId="112B09AC"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3B1EC70E"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26C7271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4132C637"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53EAFC4D"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78DE0B62"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7967A0A4"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178A9F1A"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3C067519"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5EC712F3"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162EF070" w14:textId="40D88D8E"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A2EA0C2" wp14:editId="5472529F">
                  <wp:extent cx="104775" cy="104775"/>
                  <wp:effectExtent l="0" t="0" r="9525" b="9525"/>
                  <wp:docPr id="65" name="Picture 65"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15" w:type="dxa"/>
            <w:tcBorders>
              <w:left w:val="nil"/>
            </w:tcBorders>
            <w:shd w:val="clear" w:color="auto" w:fill="FFFFFF"/>
          </w:tcPr>
          <w:p w14:paraId="21CAAB57"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771BFA59"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3BFD9E5A"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0FF9F658"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Automatic capture of design parameters</w:t>
            </w:r>
            <w:r>
              <w:rPr>
                <w:bCs/>
                <w:sz w:val="18"/>
                <w:szCs w:val="18"/>
              </w:rPr>
              <w:t>*</w:t>
            </w:r>
          </w:p>
        </w:tc>
        <w:tc>
          <w:tcPr>
            <w:tcW w:w="202" w:type="dxa"/>
            <w:tcBorders>
              <w:left w:val="single" w:sz="8" w:space="0" w:color="auto"/>
              <w:right w:val="single" w:sz="8" w:space="0" w:color="auto"/>
            </w:tcBorders>
            <w:shd w:val="clear" w:color="auto" w:fill="FFFFFF"/>
          </w:tcPr>
          <w:p w14:paraId="036C41A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6B2023B2"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4B06570E"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4D46836F"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252D20E1"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8</w:t>
            </w:r>
          </w:p>
        </w:tc>
        <w:tc>
          <w:tcPr>
            <w:tcW w:w="202" w:type="dxa"/>
            <w:tcBorders>
              <w:left w:val="single" w:sz="8" w:space="0" w:color="auto"/>
            </w:tcBorders>
            <w:shd w:val="clear" w:color="auto" w:fill="FFFFFF"/>
          </w:tcPr>
          <w:p w14:paraId="4F530C43"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400A4CD8"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6632C086"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4410CE83"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53CF5EC4"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573639D"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46C152C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019186D8"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46EECB2F"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1F5A530"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57CF02F2"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3BB0D5F5"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0A0CDBE4"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2A5C8309" w14:textId="08B284F9"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69DA2497" wp14:editId="07DEC830">
                  <wp:extent cx="104775" cy="104775"/>
                  <wp:effectExtent l="0" t="0" r="9525" b="9525"/>
                  <wp:docPr id="64" name="Picture 64"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85" w:type="dxa"/>
            <w:tcBorders>
              <w:left w:val="single" w:sz="8" w:space="0" w:color="auto"/>
            </w:tcBorders>
            <w:shd w:val="clear" w:color="auto" w:fill="FFFFFF"/>
          </w:tcPr>
          <w:p w14:paraId="3A1BB581"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540EE968"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5B1D28ED"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08B7E664"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120E3916"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46B0C1A8"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06021A82"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19BFA3DA"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7FDA5A1"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08C7FD9D"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7B5927A1"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26524327"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3CE6E5CB"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010A6030"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618B0D6"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7C44B956"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73871B66"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2132FC16"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95FE2BC"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0BB0ABAE"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Design optimisation</w:t>
            </w:r>
            <w:r>
              <w:rPr>
                <w:bCs/>
                <w:sz w:val="18"/>
                <w:szCs w:val="18"/>
              </w:rPr>
              <w:t>*</w:t>
            </w:r>
          </w:p>
        </w:tc>
        <w:tc>
          <w:tcPr>
            <w:tcW w:w="202" w:type="dxa"/>
            <w:tcBorders>
              <w:left w:val="single" w:sz="8" w:space="0" w:color="auto"/>
              <w:right w:val="single" w:sz="8" w:space="0" w:color="auto"/>
            </w:tcBorders>
            <w:shd w:val="clear" w:color="auto" w:fill="FFFFFF"/>
          </w:tcPr>
          <w:p w14:paraId="13B6E28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6A1DA80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0EC474A8"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21BC0F86"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46AC4DE3"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6</w:t>
            </w:r>
          </w:p>
        </w:tc>
        <w:tc>
          <w:tcPr>
            <w:tcW w:w="202" w:type="dxa"/>
            <w:tcBorders>
              <w:left w:val="single" w:sz="8" w:space="0" w:color="auto"/>
            </w:tcBorders>
            <w:shd w:val="clear" w:color="auto" w:fill="FFFFFF"/>
          </w:tcPr>
          <w:p w14:paraId="5B34DEDF"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1656EFF3"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203FF613"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50D0049A"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574D6FA5"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0C0F5C4"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15A13E7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65E62209"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48B4A60F"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55371C7"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7D40C172"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384A30AB"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1139EC83"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76330FA4"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1FEBED4F"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38FBA460"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28DDC4F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5ED98274"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596E96B9"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02991758"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4621402B"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04A78A1E"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A6A58DF"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CE030C9"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4FBC7DB0"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0D2EADA5"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52C84B36"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68FA4044"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3804EE3"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4C5F40AB"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7D40B0AA"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35C67414"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3E38B143"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0E89F402"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Buildability consideration</w:t>
            </w:r>
          </w:p>
        </w:tc>
        <w:tc>
          <w:tcPr>
            <w:tcW w:w="202" w:type="dxa"/>
            <w:tcBorders>
              <w:left w:val="single" w:sz="8" w:space="0" w:color="auto"/>
              <w:right w:val="single" w:sz="8" w:space="0" w:color="auto"/>
            </w:tcBorders>
            <w:shd w:val="clear" w:color="auto" w:fill="FFFFFF"/>
          </w:tcPr>
          <w:p w14:paraId="5D629C8F"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B1CFDC1"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23FACD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FD71BEF"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6A577983"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8</w:t>
            </w:r>
          </w:p>
        </w:tc>
        <w:tc>
          <w:tcPr>
            <w:tcW w:w="202" w:type="dxa"/>
            <w:tcBorders>
              <w:left w:val="single" w:sz="8" w:space="0" w:color="auto"/>
            </w:tcBorders>
            <w:shd w:val="clear" w:color="auto" w:fill="FFFFFF"/>
          </w:tcPr>
          <w:p w14:paraId="38DD80B0"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249EC192"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7974CB83"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10B059C1"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586FE9A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8636968"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78CFAE64"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52623CF2"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1DC8EB41"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FF5E033"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56A6D839"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59C1D86C"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7C989FA4"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063152D0"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2D42AF55"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724D2B70"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1588668B"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2CD2A9E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8CCE0BB"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6D6294B"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70FB0766"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6957B622"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4F32DB6"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602D8684"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4D8E6944"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6B694472"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4073B516"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31F6E795"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81F09C1"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09C62E06"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12E047CB"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412EDF4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A0E9262"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1FF52498"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Real-time design waste analysis</w:t>
            </w:r>
            <w:r>
              <w:rPr>
                <w:bCs/>
                <w:sz w:val="18"/>
                <w:szCs w:val="18"/>
              </w:rPr>
              <w:t>*</w:t>
            </w:r>
          </w:p>
        </w:tc>
        <w:tc>
          <w:tcPr>
            <w:tcW w:w="202" w:type="dxa"/>
            <w:tcBorders>
              <w:left w:val="single" w:sz="8" w:space="0" w:color="auto"/>
              <w:right w:val="single" w:sz="8" w:space="0" w:color="auto"/>
            </w:tcBorders>
            <w:shd w:val="clear" w:color="auto" w:fill="FFFFFF"/>
          </w:tcPr>
          <w:p w14:paraId="1A89991D"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BC3A25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0B387F7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17DA144"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1BA05C5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15</w:t>
            </w:r>
          </w:p>
        </w:tc>
        <w:tc>
          <w:tcPr>
            <w:tcW w:w="202" w:type="dxa"/>
            <w:tcBorders>
              <w:left w:val="single" w:sz="8" w:space="0" w:color="auto"/>
            </w:tcBorders>
            <w:shd w:val="clear" w:color="auto" w:fill="FFFFFF"/>
          </w:tcPr>
          <w:p w14:paraId="72021BC9"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55F0ED19"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16C4B452"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13467845"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1180B7AD"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12131BB3"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021A702F"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4B4E597F"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17CC2D3D"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EF04E50"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33F8FBAD"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71DBE08E"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1B429715"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64AABEE4"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056A2EDD"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55947554"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3B65F55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51815AE0"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A882887"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0487A521"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2D68D8C"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5C01144A"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30745252"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7986DBCB"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45AAE9F1"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48DD8B4E"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7636177C"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142FDC52"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B23FB67"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7E704813"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348A00CE"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2D4DBB13"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08048B7C"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3C128235"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Dimensional Coordination</w:t>
            </w:r>
            <w:r>
              <w:rPr>
                <w:bCs/>
                <w:sz w:val="18"/>
                <w:szCs w:val="18"/>
              </w:rPr>
              <w:t>*</w:t>
            </w:r>
          </w:p>
        </w:tc>
        <w:tc>
          <w:tcPr>
            <w:tcW w:w="202" w:type="dxa"/>
            <w:tcBorders>
              <w:left w:val="single" w:sz="8" w:space="0" w:color="auto"/>
              <w:right w:val="single" w:sz="8" w:space="0" w:color="auto"/>
            </w:tcBorders>
            <w:shd w:val="clear" w:color="auto" w:fill="FFFFFF"/>
          </w:tcPr>
          <w:p w14:paraId="2D1A0578"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A509ABE"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614D562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6EEFA615"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7AC3542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13</w:t>
            </w:r>
          </w:p>
        </w:tc>
        <w:tc>
          <w:tcPr>
            <w:tcW w:w="202" w:type="dxa"/>
            <w:tcBorders>
              <w:left w:val="single" w:sz="8" w:space="0" w:color="auto"/>
            </w:tcBorders>
            <w:shd w:val="clear" w:color="auto" w:fill="FFFFFF"/>
          </w:tcPr>
          <w:p w14:paraId="327F9AC2"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6460C86F"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6FF640DC"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55231F66"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3F78600D"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08099DF4"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73FD5B3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59A0B141"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04BD0307"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229D30C"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79925357"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7D942497"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74CBBF4"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15D3464D"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653CB676"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6530B970"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1946DF19"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4EE97AA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E1337D3"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72518DB7"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3DB68D42"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1F55E67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3D77DDCB"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A8477CF"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06F5097C"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01797FE4"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2D2BF6E4"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0AAB50FD"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94EB5D0"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0BA1E217"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5C6B4F57"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1BCFA54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08423A3A" w14:textId="77777777" w:rsidTr="00B27957">
        <w:trPr>
          <w:trHeight w:val="80"/>
          <w:jc w:val="center"/>
        </w:trPr>
        <w:tc>
          <w:tcPr>
            <w:tcW w:w="3489" w:type="dxa"/>
            <w:gridSpan w:val="6"/>
            <w:tcBorders>
              <w:left w:val="single" w:sz="4" w:space="0" w:color="auto"/>
              <w:right w:val="single" w:sz="8" w:space="0" w:color="auto"/>
            </w:tcBorders>
            <w:shd w:val="clear" w:color="auto" w:fill="FFFFFF"/>
          </w:tcPr>
          <w:p w14:paraId="3167BCBC"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Design standardisation</w:t>
            </w:r>
          </w:p>
        </w:tc>
        <w:tc>
          <w:tcPr>
            <w:tcW w:w="202" w:type="dxa"/>
            <w:tcBorders>
              <w:left w:val="single" w:sz="8" w:space="0" w:color="auto"/>
              <w:right w:val="single" w:sz="8" w:space="0" w:color="auto"/>
            </w:tcBorders>
            <w:shd w:val="clear" w:color="auto" w:fill="FFFFFF"/>
          </w:tcPr>
          <w:p w14:paraId="73C043F9"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1FC92D5"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4199B418"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409ED7D5"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28CADB6D"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18</w:t>
            </w:r>
          </w:p>
        </w:tc>
        <w:tc>
          <w:tcPr>
            <w:tcW w:w="202" w:type="dxa"/>
            <w:tcBorders>
              <w:left w:val="single" w:sz="8" w:space="0" w:color="auto"/>
            </w:tcBorders>
            <w:shd w:val="clear" w:color="auto" w:fill="FFFFFF"/>
          </w:tcPr>
          <w:p w14:paraId="09509E4C"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74D577D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C634FB8"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48F60CCD"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2255EED7"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5B863D4"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1DDA9EE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670F949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5BC3F198"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0718296B"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44F98F24"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34F5246E"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B836D52"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3C05C911"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44FF68B1"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15602E23"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25D6B468"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38D3BC65"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DEF3487"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4CBEDD9C"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514876D9"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6404401E"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121C9E36"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6EEE32E3"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43233449"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3899BE3E"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7D2435AC"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712C0FED"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426BEE75"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41A7E5FB"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612EA21A"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550DAA11"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1EFF5EBA"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6FC073B2"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Clash detection</w:t>
            </w:r>
          </w:p>
        </w:tc>
        <w:tc>
          <w:tcPr>
            <w:tcW w:w="202" w:type="dxa"/>
            <w:tcBorders>
              <w:left w:val="single" w:sz="8" w:space="0" w:color="auto"/>
              <w:right w:val="single" w:sz="8" w:space="0" w:color="auto"/>
            </w:tcBorders>
            <w:shd w:val="clear" w:color="auto" w:fill="FFFFFF"/>
          </w:tcPr>
          <w:p w14:paraId="45236F7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7B7744F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99D04A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07C77320"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099855E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16</w:t>
            </w:r>
          </w:p>
        </w:tc>
        <w:tc>
          <w:tcPr>
            <w:tcW w:w="202" w:type="dxa"/>
            <w:tcBorders>
              <w:left w:val="single" w:sz="8" w:space="0" w:color="auto"/>
            </w:tcBorders>
            <w:shd w:val="clear" w:color="auto" w:fill="FFFFFF"/>
          </w:tcPr>
          <w:p w14:paraId="3424A9D5"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7D941037"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43F04E5"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70AB82DB"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7EC7F833" w14:textId="77777777" w:rsidR="00B27957" w:rsidRPr="00047EB3" w:rsidRDefault="00B27957" w:rsidP="00B27957">
            <w:pPr>
              <w:spacing w:after="0" w:line="240" w:lineRule="auto"/>
              <w:jc w:val="center"/>
              <w:rPr>
                <w:rFonts w:ascii="Berlin Sans FB" w:hAnsi="Berlin Sans FB"/>
                <w:noProof/>
                <w:sz w:val="18"/>
                <w:szCs w:val="18"/>
                <w:lang w:eastAsia="en-GB"/>
              </w:rPr>
            </w:pPr>
          </w:p>
        </w:tc>
        <w:tc>
          <w:tcPr>
            <w:tcW w:w="190" w:type="dxa"/>
            <w:shd w:val="clear" w:color="auto" w:fill="FFFFFF"/>
          </w:tcPr>
          <w:p w14:paraId="5889CB6A"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394D8A55"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6EC0BD23"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7324D4E2"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707D4F7"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3281F31B"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3E581173"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53A23CEC"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120802E7"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5864113D"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11F62947"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2B9A53A6"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5A87CC6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6B8DDF0"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1D271037"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7EA5C127"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37EFF7B2"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0BFE2B54"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0D0E9D1"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59A6C885"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6E678F19"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15E9AACB"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4049F933"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70E9EFFE"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59A8D4A4"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3CF26AAD"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3AF3332F"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6386A601" w14:textId="77777777" w:rsidTr="00B27957">
        <w:trPr>
          <w:trHeight w:val="70"/>
          <w:jc w:val="center"/>
        </w:trPr>
        <w:tc>
          <w:tcPr>
            <w:tcW w:w="202" w:type="dxa"/>
            <w:tcBorders>
              <w:left w:val="single" w:sz="4" w:space="0" w:color="auto"/>
              <w:right w:val="single" w:sz="8" w:space="0" w:color="auto"/>
            </w:tcBorders>
            <w:shd w:val="clear" w:color="auto" w:fill="000000"/>
          </w:tcPr>
          <w:p w14:paraId="45E1D871"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04393CD9"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22E0037C"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06F27DCC" w14:textId="77777777" w:rsidR="00B27957" w:rsidRPr="00047EB3" w:rsidRDefault="00B27957" w:rsidP="00B27957">
            <w:pPr>
              <w:spacing w:after="0" w:line="240" w:lineRule="auto"/>
              <w:jc w:val="left"/>
              <w:rPr>
                <w:b/>
                <w:bCs/>
                <w:color w:val="FFFFFF"/>
                <w:sz w:val="18"/>
                <w:szCs w:val="18"/>
              </w:rPr>
            </w:pPr>
          </w:p>
        </w:tc>
        <w:tc>
          <w:tcPr>
            <w:tcW w:w="202" w:type="dxa"/>
            <w:tcBorders>
              <w:left w:val="single" w:sz="4" w:space="0" w:color="auto"/>
              <w:right w:val="single" w:sz="4" w:space="0" w:color="auto"/>
            </w:tcBorders>
            <w:shd w:val="clear" w:color="auto" w:fill="000000"/>
          </w:tcPr>
          <w:p w14:paraId="1FD0B51B" w14:textId="77777777" w:rsidR="00B27957" w:rsidRPr="00047EB3" w:rsidRDefault="00B27957" w:rsidP="00B27957">
            <w:pPr>
              <w:spacing w:after="0" w:line="240" w:lineRule="auto"/>
              <w:jc w:val="left"/>
              <w:rPr>
                <w:b/>
                <w:bCs/>
                <w:color w:val="FFFFFF"/>
                <w:sz w:val="18"/>
                <w:szCs w:val="18"/>
              </w:rPr>
            </w:pPr>
          </w:p>
        </w:tc>
        <w:tc>
          <w:tcPr>
            <w:tcW w:w="5434" w:type="dxa"/>
            <w:gridSpan w:val="14"/>
            <w:tcBorders>
              <w:left w:val="single" w:sz="4" w:space="0" w:color="auto"/>
              <w:right w:val="single" w:sz="8" w:space="0" w:color="auto"/>
            </w:tcBorders>
            <w:shd w:val="clear" w:color="auto" w:fill="000000"/>
          </w:tcPr>
          <w:p w14:paraId="24C096EA" w14:textId="77777777" w:rsidR="00B27957" w:rsidRPr="00047EB3" w:rsidRDefault="00B27957" w:rsidP="00B27957">
            <w:pPr>
              <w:spacing w:after="0" w:line="240" w:lineRule="auto"/>
              <w:jc w:val="left"/>
              <w:rPr>
                <w:b/>
                <w:bCs/>
                <w:color w:val="FFFFFF"/>
                <w:sz w:val="18"/>
                <w:szCs w:val="18"/>
              </w:rPr>
            </w:pPr>
            <w:r w:rsidRPr="00047EB3">
              <w:rPr>
                <w:b/>
                <w:bCs/>
                <w:color w:val="FFFFFF"/>
                <w:sz w:val="18"/>
                <w:szCs w:val="18"/>
              </w:rPr>
              <w:t>Technology Related Criteria</w:t>
            </w:r>
          </w:p>
        </w:tc>
        <w:tc>
          <w:tcPr>
            <w:tcW w:w="1516" w:type="dxa"/>
            <w:gridSpan w:val="6"/>
            <w:tcBorders>
              <w:left w:val="single" w:sz="8" w:space="0" w:color="auto"/>
              <w:right w:val="dashed" w:sz="8" w:space="0" w:color="auto"/>
            </w:tcBorders>
            <w:shd w:val="clear" w:color="auto" w:fill="000000"/>
          </w:tcPr>
          <w:p w14:paraId="0B6A5B23" w14:textId="77777777" w:rsidR="00B27957" w:rsidRPr="00047EB3" w:rsidRDefault="00B27957" w:rsidP="00B27957">
            <w:pPr>
              <w:spacing w:after="0" w:line="240" w:lineRule="auto"/>
              <w:jc w:val="left"/>
              <w:rPr>
                <w:b/>
                <w:bCs/>
                <w:color w:val="FFFFFF"/>
                <w:sz w:val="18"/>
                <w:szCs w:val="18"/>
              </w:rPr>
            </w:pPr>
          </w:p>
        </w:tc>
        <w:tc>
          <w:tcPr>
            <w:tcW w:w="894" w:type="dxa"/>
            <w:gridSpan w:val="3"/>
            <w:tcBorders>
              <w:left w:val="single" w:sz="8" w:space="0" w:color="auto"/>
              <w:right w:val="single" w:sz="8" w:space="0" w:color="auto"/>
            </w:tcBorders>
            <w:shd w:val="clear" w:color="auto" w:fill="000000"/>
          </w:tcPr>
          <w:p w14:paraId="0A37162D" w14:textId="77777777" w:rsidR="00B27957" w:rsidRPr="00047EB3" w:rsidRDefault="00B27957" w:rsidP="00B27957">
            <w:pPr>
              <w:spacing w:after="0" w:line="240" w:lineRule="auto"/>
              <w:jc w:val="left"/>
              <w:rPr>
                <w:b/>
                <w:bCs/>
                <w:color w:val="FFFFFF"/>
                <w:sz w:val="18"/>
                <w:szCs w:val="18"/>
              </w:rPr>
            </w:pPr>
          </w:p>
        </w:tc>
        <w:tc>
          <w:tcPr>
            <w:tcW w:w="246" w:type="dxa"/>
            <w:tcBorders>
              <w:left w:val="single" w:sz="8" w:space="0" w:color="auto"/>
            </w:tcBorders>
            <w:shd w:val="clear" w:color="auto" w:fill="000000"/>
          </w:tcPr>
          <w:p w14:paraId="7E5A6242" w14:textId="77777777" w:rsidR="00B27957" w:rsidRPr="00047EB3" w:rsidRDefault="00B27957" w:rsidP="00B27957">
            <w:pPr>
              <w:spacing w:after="0" w:line="240" w:lineRule="auto"/>
              <w:jc w:val="left"/>
              <w:rPr>
                <w:color w:val="FFFFFF"/>
                <w:sz w:val="18"/>
                <w:szCs w:val="18"/>
              </w:rPr>
            </w:pPr>
          </w:p>
        </w:tc>
        <w:tc>
          <w:tcPr>
            <w:tcW w:w="284" w:type="dxa"/>
            <w:tcBorders>
              <w:left w:val="nil"/>
            </w:tcBorders>
            <w:shd w:val="clear" w:color="auto" w:fill="000000"/>
          </w:tcPr>
          <w:p w14:paraId="6C787ABB" w14:textId="77777777" w:rsidR="00B27957" w:rsidRPr="00047EB3" w:rsidRDefault="00B27957" w:rsidP="00B27957">
            <w:pPr>
              <w:spacing w:after="0" w:line="240" w:lineRule="auto"/>
              <w:jc w:val="left"/>
              <w:rPr>
                <w:color w:val="FFFFFF"/>
                <w:sz w:val="18"/>
                <w:szCs w:val="18"/>
              </w:rPr>
            </w:pPr>
          </w:p>
        </w:tc>
        <w:tc>
          <w:tcPr>
            <w:tcW w:w="214" w:type="dxa"/>
            <w:tcBorders>
              <w:left w:val="nil"/>
            </w:tcBorders>
            <w:shd w:val="clear" w:color="auto" w:fill="000000"/>
          </w:tcPr>
          <w:p w14:paraId="65094268" w14:textId="77777777" w:rsidR="00B27957" w:rsidRPr="00047EB3" w:rsidRDefault="00B27957" w:rsidP="00B27957">
            <w:pPr>
              <w:spacing w:after="0" w:line="240" w:lineRule="auto"/>
              <w:jc w:val="left"/>
              <w:rPr>
                <w:color w:val="FFFFFF"/>
                <w:sz w:val="18"/>
                <w:szCs w:val="18"/>
              </w:rPr>
            </w:pPr>
          </w:p>
        </w:tc>
        <w:tc>
          <w:tcPr>
            <w:tcW w:w="142" w:type="dxa"/>
            <w:tcBorders>
              <w:left w:val="nil"/>
            </w:tcBorders>
            <w:shd w:val="clear" w:color="auto" w:fill="000000"/>
          </w:tcPr>
          <w:p w14:paraId="2F456DF8" w14:textId="77777777" w:rsidR="00B27957" w:rsidRPr="00047EB3" w:rsidRDefault="00B27957" w:rsidP="00B27957">
            <w:pPr>
              <w:spacing w:after="0" w:line="240" w:lineRule="auto"/>
              <w:jc w:val="left"/>
              <w:rPr>
                <w:color w:val="FFFFFF"/>
                <w:sz w:val="18"/>
                <w:szCs w:val="18"/>
              </w:rPr>
            </w:pPr>
          </w:p>
        </w:tc>
        <w:tc>
          <w:tcPr>
            <w:tcW w:w="252" w:type="dxa"/>
            <w:tcBorders>
              <w:left w:val="nil"/>
            </w:tcBorders>
            <w:shd w:val="clear" w:color="auto" w:fill="000000"/>
          </w:tcPr>
          <w:p w14:paraId="159882F0" w14:textId="77777777" w:rsidR="00B27957" w:rsidRPr="00047EB3" w:rsidRDefault="00B27957" w:rsidP="00B27957">
            <w:pPr>
              <w:spacing w:after="0" w:line="240" w:lineRule="auto"/>
              <w:jc w:val="left"/>
              <w:rPr>
                <w:color w:val="FFFFFF"/>
                <w:sz w:val="18"/>
                <w:szCs w:val="18"/>
              </w:rPr>
            </w:pPr>
          </w:p>
        </w:tc>
        <w:tc>
          <w:tcPr>
            <w:tcW w:w="284" w:type="dxa"/>
            <w:tcBorders>
              <w:left w:val="nil"/>
            </w:tcBorders>
            <w:shd w:val="clear" w:color="auto" w:fill="000000"/>
          </w:tcPr>
          <w:p w14:paraId="16E3DB60" w14:textId="77777777" w:rsidR="00B27957" w:rsidRPr="00047EB3" w:rsidRDefault="00B27957" w:rsidP="00B27957">
            <w:pPr>
              <w:spacing w:after="0" w:line="240" w:lineRule="auto"/>
              <w:jc w:val="left"/>
              <w:rPr>
                <w:color w:val="FFFFFF"/>
                <w:sz w:val="18"/>
                <w:szCs w:val="18"/>
              </w:rPr>
            </w:pPr>
          </w:p>
        </w:tc>
        <w:tc>
          <w:tcPr>
            <w:tcW w:w="425" w:type="dxa"/>
            <w:tcBorders>
              <w:left w:val="nil"/>
            </w:tcBorders>
            <w:shd w:val="clear" w:color="auto" w:fill="000000"/>
          </w:tcPr>
          <w:p w14:paraId="3E63AF77" w14:textId="77777777" w:rsidR="00B27957" w:rsidRPr="00047EB3" w:rsidRDefault="00B27957" w:rsidP="00B27957">
            <w:pPr>
              <w:spacing w:after="0" w:line="240" w:lineRule="auto"/>
              <w:jc w:val="left"/>
              <w:rPr>
                <w:color w:val="FFFFFF"/>
                <w:sz w:val="18"/>
                <w:szCs w:val="18"/>
              </w:rPr>
            </w:pPr>
          </w:p>
        </w:tc>
        <w:tc>
          <w:tcPr>
            <w:tcW w:w="173" w:type="dxa"/>
            <w:tcBorders>
              <w:left w:val="nil"/>
              <w:right w:val="single" w:sz="8" w:space="0" w:color="auto"/>
            </w:tcBorders>
            <w:shd w:val="clear" w:color="auto" w:fill="000000"/>
          </w:tcPr>
          <w:p w14:paraId="114F4DE9" w14:textId="77777777" w:rsidR="00B27957" w:rsidRPr="00047EB3" w:rsidRDefault="00B27957" w:rsidP="00B27957">
            <w:pPr>
              <w:spacing w:after="0" w:line="240" w:lineRule="auto"/>
              <w:jc w:val="left"/>
              <w:rPr>
                <w:color w:val="FFFFFF"/>
                <w:sz w:val="18"/>
                <w:szCs w:val="18"/>
              </w:rPr>
            </w:pPr>
          </w:p>
        </w:tc>
        <w:tc>
          <w:tcPr>
            <w:tcW w:w="283" w:type="dxa"/>
            <w:tcBorders>
              <w:left w:val="single" w:sz="8" w:space="0" w:color="auto"/>
              <w:right w:val="single" w:sz="8" w:space="0" w:color="auto"/>
            </w:tcBorders>
            <w:shd w:val="clear" w:color="auto" w:fill="000000"/>
          </w:tcPr>
          <w:p w14:paraId="2A6CA9C7" w14:textId="77777777" w:rsidR="00B27957" w:rsidRPr="00047EB3" w:rsidRDefault="00B27957" w:rsidP="00B27957">
            <w:pPr>
              <w:spacing w:after="0" w:line="240" w:lineRule="auto"/>
              <w:jc w:val="left"/>
              <w:rPr>
                <w:color w:val="FFFFFF"/>
                <w:sz w:val="18"/>
                <w:szCs w:val="18"/>
              </w:rPr>
            </w:pPr>
          </w:p>
        </w:tc>
        <w:tc>
          <w:tcPr>
            <w:tcW w:w="280" w:type="dxa"/>
            <w:tcBorders>
              <w:left w:val="single" w:sz="8" w:space="0" w:color="auto"/>
            </w:tcBorders>
            <w:shd w:val="clear" w:color="auto" w:fill="000000"/>
          </w:tcPr>
          <w:p w14:paraId="25BA11BC" w14:textId="77777777" w:rsidR="00B27957" w:rsidRPr="00047EB3" w:rsidRDefault="00B27957" w:rsidP="00B27957">
            <w:pPr>
              <w:spacing w:after="0" w:line="240" w:lineRule="auto"/>
              <w:jc w:val="left"/>
              <w:rPr>
                <w:color w:val="FFFFFF"/>
                <w:sz w:val="18"/>
                <w:szCs w:val="18"/>
              </w:rPr>
            </w:pPr>
          </w:p>
        </w:tc>
        <w:tc>
          <w:tcPr>
            <w:tcW w:w="219" w:type="dxa"/>
            <w:tcBorders>
              <w:left w:val="nil"/>
            </w:tcBorders>
            <w:shd w:val="clear" w:color="auto" w:fill="000000"/>
          </w:tcPr>
          <w:p w14:paraId="6E4715FC" w14:textId="77777777" w:rsidR="00B27957" w:rsidRPr="00047EB3" w:rsidRDefault="00B27957" w:rsidP="00B27957">
            <w:pPr>
              <w:spacing w:after="0" w:line="240" w:lineRule="auto"/>
              <w:jc w:val="left"/>
              <w:rPr>
                <w:color w:val="FFFFFF"/>
                <w:sz w:val="18"/>
                <w:szCs w:val="18"/>
              </w:rPr>
            </w:pPr>
          </w:p>
        </w:tc>
        <w:tc>
          <w:tcPr>
            <w:tcW w:w="141" w:type="dxa"/>
            <w:tcBorders>
              <w:left w:val="nil"/>
            </w:tcBorders>
            <w:shd w:val="clear" w:color="auto" w:fill="000000"/>
          </w:tcPr>
          <w:p w14:paraId="382369B2" w14:textId="77777777" w:rsidR="00B27957" w:rsidRPr="00047EB3" w:rsidRDefault="00B27957" w:rsidP="00B27957">
            <w:pPr>
              <w:spacing w:after="0" w:line="240" w:lineRule="auto"/>
              <w:jc w:val="left"/>
              <w:rPr>
                <w:color w:val="FFFFFF"/>
                <w:sz w:val="18"/>
                <w:szCs w:val="18"/>
              </w:rPr>
            </w:pPr>
          </w:p>
        </w:tc>
        <w:tc>
          <w:tcPr>
            <w:tcW w:w="421" w:type="dxa"/>
            <w:tcBorders>
              <w:left w:val="nil"/>
            </w:tcBorders>
            <w:shd w:val="clear" w:color="auto" w:fill="000000"/>
          </w:tcPr>
          <w:p w14:paraId="419AA2F6" w14:textId="77777777" w:rsidR="00B27957" w:rsidRPr="00047EB3" w:rsidRDefault="00B27957" w:rsidP="00B27957">
            <w:pPr>
              <w:spacing w:after="0" w:line="240" w:lineRule="auto"/>
              <w:jc w:val="left"/>
              <w:rPr>
                <w:color w:val="FFFFFF"/>
                <w:sz w:val="18"/>
                <w:szCs w:val="18"/>
              </w:rPr>
            </w:pPr>
          </w:p>
        </w:tc>
        <w:tc>
          <w:tcPr>
            <w:tcW w:w="215" w:type="dxa"/>
            <w:tcBorders>
              <w:left w:val="nil"/>
            </w:tcBorders>
            <w:shd w:val="clear" w:color="auto" w:fill="000000"/>
          </w:tcPr>
          <w:p w14:paraId="646A9447" w14:textId="77777777" w:rsidR="00B27957" w:rsidRPr="00047EB3" w:rsidRDefault="00B27957" w:rsidP="00B27957">
            <w:pPr>
              <w:spacing w:after="0" w:line="240" w:lineRule="auto"/>
              <w:jc w:val="left"/>
              <w:rPr>
                <w:color w:val="FFFFFF"/>
                <w:sz w:val="18"/>
                <w:szCs w:val="18"/>
              </w:rPr>
            </w:pPr>
          </w:p>
        </w:tc>
        <w:tc>
          <w:tcPr>
            <w:tcW w:w="356" w:type="dxa"/>
            <w:tcBorders>
              <w:left w:val="nil"/>
              <w:right w:val="single" w:sz="4" w:space="0" w:color="auto"/>
            </w:tcBorders>
            <w:shd w:val="clear" w:color="auto" w:fill="000000"/>
          </w:tcPr>
          <w:p w14:paraId="67C74A9F" w14:textId="77777777" w:rsidR="00B27957" w:rsidRPr="00047EB3" w:rsidRDefault="00B27957" w:rsidP="00B27957">
            <w:pPr>
              <w:spacing w:after="0" w:line="240" w:lineRule="auto"/>
              <w:jc w:val="left"/>
              <w:rPr>
                <w:color w:val="FFFFFF"/>
                <w:sz w:val="18"/>
                <w:szCs w:val="18"/>
              </w:rPr>
            </w:pPr>
          </w:p>
        </w:tc>
      </w:tr>
      <w:tr w:rsidR="00B27957" w:rsidRPr="00047EB3" w14:paraId="1F30F029"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3F9B51F3"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Decision support functionality</w:t>
            </w:r>
            <w:r>
              <w:rPr>
                <w:bCs/>
                <w:sz w:val="18"/>
                <w:szCs w:val="18"/>
              </w:rPr>
              <w:t>*</w:t>
            </w:r>
          </w:p>
        </w:tc>
        <w:tc>
          <w:tcPr>
            <w:tcW w:w="202" w:type="dxa"/>
            <w:tcBorders>
              <w:left w:val="single" w:sz="8" w:space="0" w:color="auto"/>
              <w:right w:val="single" w:sz="8" w:space="0" w:color="auto"/>
            </w:tcBorders>
            <w:shd w:val="clear" w:color="auto" w:fill="FFFFFF"/>
          </w:tcPr>
          <w:p w14:paraId="44A3AC19"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560E063C"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73120CC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680239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4CE29C8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15</w:t>
            </w:r>
          </w:p>
        </w:tc>
        <w:tc>
          <w:tcPr>
            <w:tcW w:w="202" w:type="dxa"/>
            <w:tcBorders>
              <w:left w:val="single" w:sz="8" w:space="0" w:color="auto"/>
            </w:tcBorders>
            <w:shd w:val="clear" w:color="auto" w:fill="FFFFFF"/>
          </w:tcPr>
          <w:p w14:paraId="2C9C52EB"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0425D3B9"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A380539"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122D2B36"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69DF5F60"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395ADEE3"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6E256B5A"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2C944113"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4E914699"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64E4D79" w14:textId="060D7FC4"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0BAA745" wp14:editId="115BB3CD">
                  <wp:extent cx="104775" cy="104775"/>
                  <wp:effectExtent l="0" t="0" r="9525" b="9525"/>
                  <wp:docPr id="63" name="Picture 63"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74" w:type="dxa"/>
            <w:shd w:val="clear" w:color="auto" w:fill="FFFFFF"/>
          </w:tcPr>
          <w:p w14:paraId="74FEF864" w14:textId="7D3E60E1"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43AFE9EB" wp14:editId="0257CC1F">
                  <wp:extent cx="104775" cy="104775"/>
                  <wp:effectExtent l="0" t="0" r="9525" b="9525"/>
                  <wp:docPr id="62" name="Picture 62"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3" w:type="dxa"/>
            <w:shd w:val="clear" w:color="auto" w:fill="FFFFFF"/>
          </w:tcPr>
          <w:p w14:paraId="748C0192"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3A2537F3" w14:textId="587257CB"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4EADACEB" wp14:editId="5C26D2D0">
                  <wp:extent cx="104775" cy="104775"/>
                  <wp:effectExtent l="0" t="0" r="9525" b="9525"/>
                  <wp:docPr id="61" name="Picture 61"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524" w:type="dxa"/>
            <w:tcBorders>
              <w:right w:val="single" w:sz="8" w:space="0" w:color="auto"/>
            </w:tcBorders>
            <w:shd w:val="clear" w:color="auto" w:fill="FFFFFF"/>
          </w:tcPr>
          <w:p w14:paraId="40E02D22"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7330529B"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1FDDFBAC"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220CB699"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5CC5DF80"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E1C1C20"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076FBD50"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4BE56B0"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751099B7"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18E60462"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4B42E3AA"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6024D636"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003AAD36"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6613B10E"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1C7C4805"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66E3B930"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49444A51"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5BE3E422"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50B3DCF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6C905709"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337A151C"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Location based services</w:t>
            </w:r>
          </w:p>
        </w:tc>
        <w:tc>
          <w:tcPr>
            <w:tcW w:w="202" w:type="dxa"/>
            <w:tcBorders>
              <w:left w:val="single" w:sz="8" w:space="0" w:color="auto"/>
              <w:right w:val="single" w:sz="8" w:space="0" w:color="auto"/>
            </w:tcBorders>
            <w:shd w:val="clear" w:color="auto" w:fill="FFFFFF"/>
          </w:tcPr>
          <w:p w14:paraId="6D88A03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2D7693E1"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3913E00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4A8541DB"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44" w:type="dxa"/>
            <w:tcBorders>
              <w:left w:val="single" w:sz="8" w:space="0" w:color="auto"/>
              <w:right w:val="single" w:sz="8" w:space="0" w:color="auto"/>
            </w:tcBorders>
            <w:shd w:val="clear" w:color="auto" w:fill="FFFFFF"/>
          </w:tcPr>
          <w:p w14:paraId="753C50F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6</w:t>
            </w:r>
          </w:p>
        </w:tc>
        <w:tc>
          <w:tcPr>
            <w:tcW w:w="202" w:type="dxa"/>
            <w:tcBorders>
              <w:left w:val="single" w:sz="8" w:space="0" w:color="auto"/>
            </w:tcBorders>
            <w:shd w:val="clear" w:color="auto" w:fill="FFFFFF"/>
          </w:tcPr>
          <w:p w14:paraId="25F9F3FC"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0111DA80"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24F80CB6"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5B0C5C09"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0433BA4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4F7DC7ED"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276BA74A"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67FD93B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061847B8"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6C8423D3"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245F4885"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766DDB53"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6F83E427"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31D4A6AD"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460B1416" w14:textId="2873F1FD"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7CF9753" wp14:editId="79F0DDA5">
                  <wp:extent cx="104775" cy="104775"/>
                  <wp:effectExtent l="0" t="0" r="9525" b="9525"/>
                  <wp:docPr id="60" name="Picture 60"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84" w:type="dxa"/>
            <w:shd w:val="clear" w:color="auto" w:fill="FFFFFF"/>
          </w:tcPr>
          <w:p w14:paraId="320E76A5" w14:textId="29F4F689"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1ED30D4" wp14:editId="3DA97B88">
                  <wp:extent cx="104775" cy="104775"/>
                  <wp:effectExtent l="0" t="0" r="9525" b="9525"/>
                  <wp:docPr id="59" name="Picture 59"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tcBorders>
              <w:right w:val="single" w:sz="8" w:space="0" w:color="auto"/>
            </w:tcBorders>
            <w:shd w:val="clear" w:color="auto" w:fill="FFFFFF"/>
          </w:tcPr>
          <w:p w14:paraId="6FEA6BEF" w14:textId="572CBC9C"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33772196" wp14:editId="6ECA04F2">
                  <wp:extent cx="104775" cy="104775"/>
                  <wp:effectExtent l="0" t="0" r="9525" b="9525"/>
                  <wp:docPr id="58" name="Picture 58"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46" w:type="dxa"/>
            <w:tcBorders>
              <w:left w:val="single" w:sz="8" w:space="0" w:color="auto"/>
            </w:tcBorders>
            <w:shd w:val="clear" w:color="auto" w:fill="FFFFFF"/>
          </w:tcPr>
          <w:p w14:paraId="0F3BA16B"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7DAC476E"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53D44B1"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2A810C59"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33C38833"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F4CEC82"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751A2B36"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07F8BDB7"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6C92DC23"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59140F91"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71A61A65"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0C4F840A"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6189241C"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653B3404"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2B47623C"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6F7F3609"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7867D9CB"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Cloud computing support</w:t>
            </w:r>
          </w:p>
        </w:tc>
        <w:tc>
          <w:tcPr>
            <w:tcW w:w="202" w:type="dxa"/>
            <w:tcBorders>
              <w:left w:val="single" w:sz="8" w:space="0" w:color="auto"/>
              <w:right w:val="single" w:sz="8" w:space="0" w:color="auto"/>
            </w:tcBorders>
            <w:shd w:val="clear" w:color="auto" w:fill="FFFFFF"/>
          </w:tcPr>
          <w:p w14:paraId="431B45BE"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084F73C0"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6B184B8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E16CF37"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6C1841F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2</w:t>
            </w:r>
          </w:p>
        </w:tc>
        <w:tc>
          <w:tcPr>
            <w:tcW w:w="202" w:type="dxa"/>
            <w:tcBorders>
              <w:left w:val="single" w:sz="8" w:space="0" w:color="auto"/>
            </w:tcBorders>
            <w:shd w:val="clear" w:color="auto" w:fill="FFFFFF"/>
          </w:tcPr>
          <w:p w14:paraId="79A7FB38"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3C5D86A9"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6B03C9D9"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0B637C7A"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02AB0481"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75D87478"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0BF914DD"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6DA210AA"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7D66344D"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54F17990"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4ED17270"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54200675"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6BA49330"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23AF8CBA"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20B691D1"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1704B507"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2AA18691"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11B424E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46F926B5"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5F4ED7B3"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6EB5E815"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539569B6"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26053D2A"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32084A20"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03108D9D"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2D15674D"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2928AF59"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18DBA08F"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3CAB3C68"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10392CF0"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7C7DADC7"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7C80AD24"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6A655F5B" w14:textId="77777777" w:rsidTr="00B27957">
        <w:trPr>
          <w:trHeight w:val="70"/>
          <w:jc w:val="center"/>
        </w:trPr>
        <w:tc>
          <w:tcPr>
            <w:tcW w:w="3489" w:type="dxa"/>
            <w:gridSpan w:val="6"/>
            <w:tcBorders>
              <w:left w:val="single" w:sz="4" w:space="0" w:color="auto"/>
              <w:right w:val="single" w:sz="8" w:space="0" w:color="auto"/>
            </w:tcBorders>
            <w:shd w:val="clear" w:color="auto" w:fill="FFFFFF"/>
          </w:tcPr>
          <w:p w14:paraId="7E48F020"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Application Programming Interface (API)</w:t>
            </w:r>
          </w:p>
        </w:tc>
        <w:tc>
          <w:tcPr>
            <w:tcW w:w="202" w:type="dxa"/>
            <w:tcBorders>
              <w:left w:val="single" w:sz="8" w:space="0" w:color="auto"/>
              <w:right w:val="single" w:sz="8" w:space="0" w:color="auto"/>
            </w:tcBorders>
            <w:shd w:val="clear" w:color="auto" w:fill="FFFFFF"/>
          </w:tcPr>
          <w:p w14:paraId="4F30FB61"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2528868A"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right w:val="single" w:sz="8" w:space="0" w:color="auto"/>
            </w:tcBorders>
            <w:shd w:val="clear" w:color="auto" w:fill="FFFFFF"/>
          </w:tcPr>
          <w:p w14:paraId="1EBE2EDB"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right w:val="single" w:sz="8" w:space="0" w:color="auto"/>
            </w:tcBorders>
            <w:shd w:val="clear" w:color="auto" w:fill="FFFFFF"/>
          </w:tcPr>
          <w:p w14:paraId="01184F6B"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right w:val="single" w:sz="8" w:space="0" w:color="auto"/>
            </w:tcBorders>
            <w:shd w:val="clear" w:color="auto" w:fill="FFFFFF"/>
          </w:tcPr>
          <w:p w14:paraId="1CAB76C4"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2</w:t>
            </w:r>
          </w:p>
        </w:tc>
        <w:tc>
          <w:tcPr>
            <w:tcW w:w="202" w:type="dxa"/>
            <w:tcBorders>
              <w:left w:val="single" w:sz="8" w:space="0" w:color="auto"/>
            </w:tcBorders>
            <w:shd w:val="clear" w:color="auto" w:fill="FFFFFF"/>
          </w:tcPr>
          <w:p w14:paraId="78F80E33" w14:textId="77777777" w:rsidR="00B27957" w:rsidRPr="00047EB3" w:rsidRDefault="00B27957" w:rsidP="00B27957">
            <w:pPr>
              <w:spacing w:after="0" w:line="240" w:lineRule="auto"/>
              <w:jc w:val="center"/>
              <w:rPr>
                <w:rFonts w:ascii="Berlin Sans FB" w:hAnsi="Berlin Sans FB"/>
                <w:sz w:val="18"/>
                <w:szCs w:val="18"/>
              </w:rPr>
            </w:pPr>
          </w:p>
        </w:tc>
        <w:tc>
          <w:tcPr>
            <w:tcW w:w="386" w:type="dxa"/>
            <w:shd w:val="clear" w:color="auto" w:fill="FFFFFF"/>
          </w:tcPr>
          <w:p w14:paraId="5F45AD6E"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0F1B309A" w14:textId="77777777" w:rsidR="00B27957" w:rsidRPr="00047EB3" w:rsidRDefault="00B27957" w:rsidP="00B27957">
            <w:pPr>
              <w:spacing w:after="0" w:line="240" w:lineRule="auto"/>
              <w:jc w:val="center"/>
              <w:rPr>
                <w:rFonts w:ascii="Berlin Sans FB" w:hAnsi="Berlin Sans FB"/>
                <w:sz w:val="18"/>
                <w:szCs w:val="18"/>
              </w:rPr>
            </w:pPr>
          </w:p>
        </w:tc>
        <w:tc>
          <w:tcPr>
            <w:tcW w:w="215" w:type="dxa"/>
            <w:shd w:val="clear" w:color="auto" w:fill="FFFFFF"/>
          </w:tcPr>
          <w:p w14:paraId="21243D0B" w14:textId="77777777" w:rsidR="00B27957" w:rsidRPr="00047EB3" w:rsidRDefault="00B27957" w:rsidP="00B27957">
            <w:pPr>
              <w:spacing w:after="0" w:line="240" w:lineRule="auto"/>
              <w:jc w:val="center"/>
              <w:rPr>
                <w:rFonts w:ascii="Berlin Sans FB" w:hAnsi="Berlin Sans FB"/>
                <w:sz w:val="18"/>
                <w:szCs w:val="18"/>
              </w:rPr>
            </w:pPr>
          </w:p>
        </w:tc>
        <w:tc>
          <w:tcPr>
            <w:tcW w:w="201" w:type="dxa"/>
            <w:shd w:val="clear" w:color="auto" w:fill="FFFFFF"/>
          </w:tcPr>
          <w:p w14:paraId="06469236" w14:textId="77777777" w:rsidR="00B27957" w:rsidRPr="00047EB3" w:rsidRDefault="00B27957" w:rsidP="00B27957">
            <w:pPr>
              <w:spacing w:after="0" w:line="240" w:lineRule="auto"/>
              <w:jc w:val="center"/>
              <w:rPr>
                <w:rFonts w:ascii="Berlin Sans FB" w:hAnsi="Berlin Sans FB"/>
                <w:sz w:val="18"/>
                <w:szCs w:val="18"/>
              </w:rPr>
            </w:pPr>
          </w:p>
        </w:tc>
        <w:tc>
          <w:tcPr>
            <w:tcW w:w="190" w:type="dxa"/>
            <w:shd w:val="clear" w:color="auto" w:fill="FFFFFF"/>
          </w:tcPr>
          <w:p w14:paraId="5C63D278" w14:textId="77777777" w:rsidR="00B27957" w:rsidRPr="00047EB3" w:rsidRDefault="00B27957" w:rsidP="00B27957">
            <w:pPr>
              <w:spacing w:after="0" w:line="240" w:lineRule="auto"/>
              <w:jc w:val="center"/>
              <w:rPr>
                <w:rFonts w:ascii="Berlin Sans FB" w:hAnsi="Berlin Sans FB"/>
                <w:sz w:val="18"/>
                <w:szCs w:val="18"/>
              </w:rPr>
            </w:pPr>
          </w:p>
        </w:tc>
        <w:tc>
          <w:tcPr>
            <w:tcW w:w="235" w:type="dxa"/>
            <w:shd w:val="clear" w:color="auto" w:fill="FFFFFF"/>
          </w:tcPr>
          <w:p w14:paraId="7C8E2FEA"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right w:val="single" w:sz="8" w:space="0" w:color="auto"/>
            </w:tcBorders>
            <w:shd w:val="clear" w:color="auto" w:fill="FFFFFF"/>
          </w:tcPr>
          <w:p w14:paraId="75D11A8B"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tcBorders>
            <w:shd w:val="clear" w:color="auto" w:fill="FFFFFF"/>
          </w:tcPr>
          <w:p w14:paraId="71F42E1F" w14:textId="77777777" w:rsidR="00B27957" w:rsidRPr="00047EB3" w:rsidRDefault="00B27957" w:rsidP="00B27957">
            <w:pPr>
              <w:spacing w:after="0" w:line="240" w:lineRule="auto"/>
              <w:jc w:val="center"/>
              <w:rPr>
                <w:rFonts w:ascii="Berlin Sans FB" w:hAnsi="Berlin Sans FB"/>
                <w:sz w:val="18"/>
                <w:szCs w:val="18"/>
              </w:rPr>
            </w:pPr>
          </w:p>
        </w:tc>
        <w:tc>
          <w:tcPr>
            <w:tcW w:w="251" w:type="dxa"/>
            <w:shd w:val="clear" w:color="auto" w:fill="FFFFFF"/>
          </w:tcPr>
          <w:p w14:paraId="3F9A3D31" w14:textId="77777777" w:rsidR="00B27957" w:rsidRPr="00047EB3" w:rsidRDefault="00B27957" w:rsidP="00B27957">
            <w:pPr>
              <w:spacing w:after="0" w:line="240" w:lineRule="auto"/>
              <w:jc w:val="center"/>
              <w:rPr>
                <w:rFonts w:ascii="Berlin Sans FB" w:hAnsi="Berlin Sans FB"/>
                <w:sz w:val="18"/>
                <w:szCs w:val="18"/>
              </w:rPr>
            </w:pPr>
          </w:p>
        </w:tc>
        <w:tc>
          <w:tcPr>
            <w:tcW w:w="174" w:type="dxa"/>
            <w:shd w:val="clear" w:color="auto" w:fill="FFFFFF"/>
          </w:tcPr>
          <w:p w14:paraId="1B2A6A3A" w14:textId="77777777" w:rsidR="00B27957" w:rsidRPr="00047EB3" w:rsidRDefault="00B27957" w:rsidP="00B27957">
            <w:pPr>
              <w:spacing w:after="0" w:line="240" w:lineRule="auto"/>
              <w:jc w:val="center"/>
              <w:rPr>
                <w:rFonts w:ascii="Berlin Sans FB" w:hAnsi="Berlin Sans FB"/>
                <w:sz w:val="18"/>
                <w:szCs w:val="18"/>
              </w:rPr>
            </w:pPr>
          </w:p>
        </w:tc>
        <w:tc>
          <w:tcPr>
            <w:tcW w:w="283" w:type="dxa"/>
            <w:shd w:val="clear" w:color="auto" w:fill="FFFFFF"/>
          </w:tcPr>
          <w:p w14:paraId="4539FC5A" w14:textId="77777777" w:rsidR="00B27957" w:rsidRPr="00047EB3" w:rsidRDefault="00B27957" w:rsidP="00B27957">
            <w:pPr>
              <w:spacing w:after="0" w:line="240" w:lineRule="auto"/>
              <w:jc w:val="center"/>
              <w:rPr>
                <w:rFonts w:ascii="Berlin Sans FB" w:hAnsi="Berlin Sans FB"/>
                <w:sz w:val="18"/>
                <w:szCs w:val="18"/>
              </w:rPr>
            </w:pPr>
          </w:p>
        </w:tc>
        <w:tc>
          <w:tcPr>
            <w:tcW w:w="142" w:type="dxa"/>
            <w:shd w:val="clear" w:color="auto" w:fill="FFFFFF"/>
          </w:tcPr>
          <w:p w14:paraId="5C92D4E5"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right w:val="single" w:sz="8" w:space="0" w:color="auto"/>
            </w:tcBorders>
            <w:shd w:val="clear" w:color="auto" w:fill="FFFFFF"/>
          </w:tcPr>
          <w:p w14:paraId="07FE4AFC"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tcBorders>
            <w:shd w:val="clear" w:color="auto" w:fill="FFFFFF"/>
          </w:tcPr>
          <w:p w14:paraId="418F4757" w14:textId="77777777" w:rsidR="00B27957" w:rsidRPr="00047EB3" w:rsidRDefault="00B27957" w:rsidP="00B27957">
            <w:pPr>
              <w:spacing w:after="0" w:line="240" w:lineRule="auto"/>
              <w:jc w:val="center"/>
              <w:rPr>
                <w:rFonts w:ascii="Berlin Sans FB" w:hAnsi="Berlin Sans FB"/>
                <w:sz w:val="18"/>
                <w:szCs w:val="18"/>
              </w:rPr>
            </w:pPr>
          </w:p>
        </w:tc>
        <w:tc>
          <w:tcPr>
            <w:tcW w:w="284" w:type="dxa"/>
            <w:shd w:val="clear" w:color="auto" w:fill="FFFFFF"/>
          </w:tcPr>
          <w:p w14:paraId="30B0AB60"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right w:val="single" w:sz="8" w:space="0" w:color="auto"/>
            </w:tcBorders>
            <w:shd w:val="clear" w:color="auto" w:fill="FFFFFF"/>
          </w:tcPr>
          <w:p w14:paraId="04AB426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tcBorders>
            <w:shd w:val="clear" w:color="auto" w:fill="FFFFFF"/>
          </w:tcPr>
          <w:p w14:paraId="391EB8DD"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6AA6DB83"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tcBorders>
            <w:shd w:val="clear" w:color="auto" w:fill="FFFFFF"/>
          </w:tcPr>
          <w:p w14:paraId="1E4019A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tcBorders>
            <w:shd w:val="clear" w:color="auto" w:fill="FFFFFF"/>
          </w:tcPr>
          <w:p w14:paraId="1C247562"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tcBorders>
            <w:shd w:val="clear" w:color="auto" w:fill="FFFFFF"/>
          </w:tcPr>
          <w:p w14:paraId="3DB7EB0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tcBorders>
            <w:shd w:val="clear" w:color="auto" w:fill="FFFFFF"/>
          </w:tcPr>
          <w:p w14:paraId="53C0F8E9"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tcBorders>
            <w:shd w:val="clear" w:color="auto" w:fill="FFFFFF"/>
          </w:tcPr>
          <w:p w14:paraId="2D19DC69"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tcBorders>
            <w:shd w:val="clear" w:color="auto" w:fill="FFFFFF"/>
          </w:tcPr>
          <w:p w14:paraId="542972D9"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right w:val="single" w:sz="8" w:space="0" w:color="auto"/>
            </w:tcBorders>
            <w:shd w:val="clear" w:color="auto" w:fill="FFFFFF"/>
          </w:tcPr>
          <w:p w14:paraId="5527CC57"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tcBorders>
            <w:shd w:val="clear" w:color="auto" w:fill="FFFFFF"/>
          </w:tcPr>
          <w:p w14:paraId="72D719D1"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tcBorders>
            <w:shd w:val="clear" w:color="auto" w:fill="FFFFFF"/>
          </w:tcPr>
          <w:p w14:paraId="41065C90"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tcBorders>
            <w:shd w:val="clear" w:color="auto" w:fill="FFFFFF"/>
          </w:tcPr>
          <w:p w14:paraId="2C19E10C"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tcBorders>
            <w:shd w:val="clear" w:color="auto" w:fill="FFFFFF"/>
          </w:tcPr>
          <w:p w14:paraId="77DB4FF0"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tcBorders>
            <w:shd w:val="clear" w:color="auto" w:fill="FFFFFF"/>
          </w:tcPr>
          <w:p w14:paraId="3396AE70"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right w:val="single" w:sz="4" w:space="0" w:color="auto"/>
            </w:tcBorders>
            <w:shd w:val="clear" w:color="auto" w:fill="FFFFFF"/>
          </w:tcPr>
          <w:p w14:paraId="36AEC918" w14:textId="77777777" w:rsidR="00B27957" w:rsidRPr="00047EB3" w:rsidRDefault="00B27957" w:rsidP="00B27957">
            <w:pPr>
              <w:spacing w:after="0" w:line="240" w:lineRule="auto"/>
              <w:jc w:val="center"/>
              <w:rPr>
                <w:rFonts w:ascii="Berlin Sans FB" w:hAnsi="Berlin Sans FB"/>
                <w:sz w:val="18"/>
                <w:szCs w:val="18"/>
              </w:rPr>
            </w:pPr>
          </w:p>
        </w:tc>
      </w:tr>
      <w:tr w:rsidR="00B27957" w:rsidRPr="00047EB3" w14:paraId="3827EEB5" w14:textId="77777777" w:rsidTr="00B27957">
        <w:trPr>
          <w:trHeight w:val="70"/>
          <w:jc w:val="center"/>
        </w:trPr>
        <w:tc>
          <w:tcPr>
            <w:tcW w:w="3489" w:type="dxa"/>
            <w:gridSpan w:val="6"/>
            <w:tcBorders>
              <w:left w:val="single" w:sz="4" w:space="0" w:color="auto"/>
              <w:bottom w:val="single" w:sz="8" w:space="0" w:color="auto"/>
              <w:right w:val="single" w:sz="8" w:space="0" w:color="auto"/>
            </w:tcBorders>
            <w:shd w:val="clear" w:color="auto" w:fill="FFFFFF"/>
          </w:tcPr>
          <w:p w14:paraId="4E080465" w14:textId="77777777" w:rsidR="00B27957" w:rsidRPr="00047EB3" w:rsidRDefault="00B27957" w:rsidP="00B27957">
            <w:pPr>
              <w:pStyle w:val="ListParagraph"/>
              <w:numPr>
                <w:ilvl w:val="0"/>
                <w:numId w:val="21"/>
              </w:numPr>
              <w:spacing w:after="0" w:line="240" w:lineRule="auto"/>
              <w:ind w:left="318" w:hanging="284"/>
              <w:jc w:val="left"/>
              <w:rPr>
                <w:bCs/>
                <w:sz w:val="18"/>
                <w:szCs w:val="18"/>
              </w:rPr>
            </w:pPr>
            <w:r w:rsidRPr="00047EB3">
              <w:rPr>
                <w:bCs/>
                <w:sz w:val="18"/>
                <w:szCs w:val="18"/>
              </w:rPr>
              <w:t>RFID support</w:t>
            </w:r>
          </w:p>
        </w:tc>
        <w:tc>
          <w:tcPr>
            <w:tcW w:w="202" w:type="dxa"/>
            <w:tcBorders>
              <w:left w:val="single" w:sz="8" w:space="0" w:color="auto"/>
              <w:bottom w:val="single" w:sz="8" w:space="0" w:color="auto"/>
              <w:right w:val="single" w:sz="8" w:space="0" w:color="auto"/>
            </w:tcBorders>
            <w:shd w:val="clear" w:color="auto" w:fill="FFFFFF"/>
          </w:tcPr>
          <w:p w14:paraId="249D6478"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bottom w:val="single" w:sz="8" w:space="0" w:color="auto"/>
              <w:right w:val="single" w:sz="8" w:space="0" w:color="auto"/>
            </w:tcBorders>
            <w:shd w:val="clear" w:color="auto" w:fill="FFFFFF"/>
          </w:tcPr>
          <w:p w14:paraId="452417E6"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sym w:font="Wingdings 2" w:char="F050"/>
            </w:r>
          </w:p>
        </w:tc>
        <w:tc>
          <w:tcPr>
            <w:tcW w:w="202" w:type="dxa"/>
            <w:tcBorders>
              <w:left w:val="single" w:sz="8" w:space="0" w:color="auto"/>
              <w:bottom w:val="single" w:sz="8" w:space="0" w:color="auto"/>
              <w:right w:val="single" w:sz="8" w:space="0" w:color="auto"/>
            </w:tcBorders>
            <w:shd w:val="clear" w:color="auto" w:fill="FFFFFF"/>
          </w:tcPr>
          <w:p w14:paraId="14B5B743" w14:textId="77777777" w:rsidR="00B27957" w:rsidRPr="00047EB3" w:rsidRDefault="00B27957" w:rsidP="00B27957">
            <w:pPr>
              <w:spacing w:after="0" w:line="240" w:lineRule="auto"/>
              <w:jc w:val="center"/>
              <w:rPr>
                <w:rFonts w:ascii="Berlin Sans FB" w:hAnsi="Berlin Sans FB"/>
                <w:sz w:val="18"/>
                <w:szCs w:val="18"/>
              </w:rPr>
            </w:pPr>
          </w:p>
        </w:tc>
        <w:tc>
          <w:tcPr>
            <w:tcW w:w="202" w:type="dxa"/>
            <w:tcBorders>
              <w:left w:val="single" w:sz="8" w:space="0" w:color="auto"/>
              <w:bottom w:val="single" w:sz="8" w:space="0" w:color="auto"/>
              <w:right w:val="single" w:sz="8" w:space="0" w:color="auto"/>
            </w:tcBorders>
            <w:shd w:val="clear" w:color="auto" w:fill="FFFFFF"/>
          </w:tcPr>
          <w:p w14:paraId="1A443D9D" w14:textId="77777777" w:rsidR="00B27957" w:rsidRPr="00047EB3" w:rsidRDefault="00B27957" w:rsidP="00B27957">
            <w:pPr>
              <w:spacing w:after="0" w:line="240" w:lineRule="auto"/>
              <w:jc w:val="center"/>
              <w:rPr>
                <w:rFonts w:ascii="Berlin Sans FB" w:hAnsi="Berlin Sans FB"/>
                <w:sz w:val="18"/>
                <w:szCs w:val="18"/>
              </w:rPr>
            </w:pPr>
          </w:p>
        </w:tc>
        <w:tc>
          <w:tcPr>
            <w:tcW w:w="244" w:type="dxa"/>
            <w:tcBorders>
              <w:left w:val="single" w:sz="8" w:space="0" w:color="auto"/>
              <w:bottom w:val="single" w:sz="8" w:space="0" w:color="auto"/>
              <w:right w:val="single" w:sz="8" w:space="0" w:color="auto"/>
            </w:tcBorders>
            <w:shd w:val="clear" w:color="auto" w:fill="FFFFFF"/>
          </w:tcPr>
          <w:p w14:paraId="46FC7352" w14:textId="77777777" w:rsidR="00B27957" w:rsidRPr="00047EB3" w:rsidRDefault="00B27957" w:rsidP="00B27957">
            <w:pPr>
              <w:spacing w:after="0" w:line="240" w:lineRule="auto"/>
              <w:jc w:val="center"/>
              <w:rPr>
                <w:rFonts w:ascii="Berlin Sans FB" w:hAnsi="Berlin Sans FB"/>
                <w:sz w:val="18"/>
                <w:szCs w:val="18"/>
              </w:rPr>
            </w:pPr>
            <w:r>
              <w:rPr>
                <w:rFonts w:ascii="Berlin Sans FB" w:hAnsi="Berlin Sans FB"/>
                <w:sz w:val="18"/>
                <w:szCs w:val="18"/>
              </w:rPr>
              <w:t>3</w:t>
            </w:r>
          </w:p>
        </w:tc>
        <w:tc>
          <w:tcPr>
            <w:tcW w:w="202" w:type="dxa"/>
            <w:tcBorders>
              <w:left w:val="single" w:sz="8" w:space="0" w:color="auto"/>
              <w:bottom w:val="single" w:sz="8" w:space="0" w:color="auto"/>
            </w:tcBorders>
            <w:shd w:val="clear" w:color="auto" w:fill="FFFFFF"/>
          </w:tcPr>
          <w:p w14:paraId="5DE0EEF9" w14:textId="77777777" w:rsidR="00B27957" w:rsidRPr="00047EB3" w:rsidRDefault="00B27957" w:rsidP="00B27957">
            <w:pPr>
              <w:spacing w:after="0" w:line="240" w:lineRule="auto"/>
              <w:jc w:val="center"/>
              <w:rPr>
                <w:rFonts w:ascii="Berlin Sans FB" w:hAnsi="Berlin Sans FB"/>
                <w:sz w:val="18"/>
                <w:szCs w:val="18"/>
              </w:rPr>
            </w:pPr>
          </w:p>
        </w:tc>
        <w:tc>
          <w:tcPr>
            <w:tcW w:w="386" w:type="dxa"/>
            <w:tcBorders>
              <w:bottom w:val="single" w:sz="8" w:space="0" w:color="auto"/>
            </w:tcBorders>
            <w:shd w:val="clear" w:color="auto" w:fill="FFFFFF"/>
          </w:tcPr>
          <w:p w14:paraId="193CACA9" w14:textId="77777777" w:rsidR="00B27957" w:rsidRPr="00047EB3" w:rsidRDefault="00B27957" w:rsidP="00B27957">
            <w:pPr>
              <w:spacing w:after="0" w:line="240" w:lineRule="auto"/>
              <w:jc w:val="center"/>
              <w:rPr>
                <w:rFonts w:ascii="Berlin Sans FB" w:hAnsi="Berlin Sans FB"/>
                <w:sz w:val="18"/>
                <w:szCs w:val="18"/>
              </w:rPr>
            </w:pPr>
          </w:p>
        </w:tc>
        <w:tc>
          <w:tcPr>
            <w:tcW w:w="190" w:type="dxa"/>
            <w:tcBorders>
              <w:bottom w:val="single" w:sz="8" w:space="0" w:color="auto"/>
            </w:tcBorders>
            <w:shd w:val="clear" w:color="auto" w:fill="FFFFFF"/>
          </w:tcPr>
          <w:p w14:paraId="47B89FF1"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bottom w:val="single" w:sz="8" w:space="0" w:color="auto"/>
            </w:tcBorders>
            <w:shd w:val="clear" w:color="auto" w:fill="FFFFFF"/>
          </w:tcPr>
          <w:p w14:paraId="10DCC482" w14:textId="77777777" w:rsidR="00B27957" w:rsidRPr="00047EB3" w:rsidRDefault="00B27957" w:rsidP="00B27957">
            <w:pPr>
              <w:spacing w:after="0" w:line="240" w:lineRule="auto"/>
              <w:jc w:val="center"/>
              <w:rPr>
                <w:rFonts w:ascii="Berlin Sans FB" w:hAnsi="Berlin Sans FB"/>
                <w:sz w:val="18"/>
                <w:szCs w:val="18"/>
              </w:rPr>
            </w:pPr>
          </w:p>
        </w:tc>
        <w:tc>
          <w:tcPr>
            <w:tcW w:w="201" w:type="dxa"/>
            <w:tcBorders>
              <w:bottom w:val="single" w:sz="8" w:space="0" w:color="auto"/>
            </w:tcBorders>
            <w:shd w:val="clear" w:color="auto" w:fill="FFFFFF"/>
          </w:tcPr>
          <w:p w14:paraId="006B6E8C" w14:textId="77777777" w:rsidR="00B27957" w:rsidRPr="00047EB3" w:rsidRDefault="00B27957" w:rsidP="00B27957">
            <w:pPr>
              <w:spacing w:after="0" w:line="240" w:lineRule="auto"/>
              <w:jc w:val="center"/>
              <w:rPr>
                <w:rFonts w:ascii="Berlin Sans FB" w:hAnsi="Berlin Sans FB"/>
                <w:sz w:val="18"/>
                <w:szCs w:val="18"/>
              </w:rPr>
            </w:pPr>
          </w:p>
        </w:tc>
        <w:tc>
          <w:tcPr>
            <w:tcW w:w="190" w:type="dxa"/>
            <w:tcBorders>
              <w:bottom w:val="single" w:sz="8" w:space="0" w:color="auto"/>
            </w:tcBorders>
            <w:shd w:val="clear" w:color="auto" w:fill="FFFFFF"/>
          </w:tcPr>
          <w:p w14:paraId="347C90A1" w14:textId="77777777" w:rsidR="00B27957" w:rsidRPr="00047EB3" w:rsidRDefault="00B27957" w:rsidP="00B27957">
            <w:pPr>
              <w:spacing w:after="0" w:line="240" w:lineRule="auto"/>
              <w:jc w:val="center"/>
              <w:rPr>
                <w:rFonts w:ascii="Berlin Sans FB" w:hAnsi="Berlin Sans FB"/>
                <w:sz w:val="18"/>
                <w:szCs w:val="18"/>
              </w:rPr>
            </w:pPr>
          </w:p>
        </w:tc>
        <w:tc>
          <w:tcPr>
            <w:tcW w:w="235" w:type="dxa"/>
            <w:tcBorders>
              <w:bottom w:val="single" w:sz="8" w:space="0" w:color="auto"/>
            </w:tcBorders>
            <w:shd w:val="clear" w:color="auto" w:fill="FFFFFF"/>
          </w:tcPr>
          <w:p w14:paraId="29C54AEE"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bottom w:val="single" w:sz="8" w:space="0" w:color="auto"/>
              <w:right w:val="single" w:sz="8" w:space="0" w:color="auto"/>
            </w:tcBorders>
            <w:shd w:val="clear" w:color="auto" w:fill="FFFFFF"/>
          </w:tcPr>
          <w:p w14:paraId="10D854A8"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single" w:sz="8" w:space="0" w:color="auto"/>
              <w:bottom w:val="single" w:sz="8" w:space="0" w:color="auto"/>
            </w:tcBorders>
            <w:shd w:val="clear" w:color="auto" w:fill="FFFFFF"/>
          </w:tcPr>
          <w:p w14:paraId="5634781A" w14:textId="77777777" w:rsidR="00B27957" w:rsidRPr="00047EB3" w:rsidRDefault="00B27957" w:rsidP="00B27957">
            <w:pPr>
              <w:spacing w:after="0" w:line="240" w:lineRule="auto"/>
              <w:jc w:val="center"/>
              <w:rPr>
                <w:rFonts w:ascii="Berlin Sans FB" w:hAnsi="Berlin Sans FB"/>
                <w:sz w:val="18"/>
                <w:szCs w:val="18"/>
              </w:rPr>
            </w:pPr>
          </w:p>
        </w:tc>
        <w:tc>
          <w:tcPr>
            <w:tcW w:w="251" w:type="dxa"/>
            <w:tcBorders>
              <w:bottom w:val="single" w:sz="8" w:space="0" w:color="auto"/>
            </w:tcBorders>
            <w:shd w:val="clear" w:color="auto" w:fill="FFFFFF"/>
          </w:tcPr>
          <w:p w14:paraId="35F04F15" w14:textId="77777777" w:rsidR="00B27957" w:rsidRPr="00047EB3" w:rsidRDefault="00B27957" w:rsidP="00B27957">
            <w:pPr>
              <w:spacing w:after="0" w:line="240" w:lineRule="auto"/>
              <w:jc w:val="center"/>
              <w:rPr>
                <w:rFonts w:ascii="Berlin Sans FB" w:hAnsi="Berlin Sans FB"/>
                <w:sz w:val="18"/>
                <w:szCs w:val="18"/>
              </w:rPr>
            </w:pPr>
          </w:p>
        </w:tc>
        <w:tc>
          <w:tcPr>
            <w:tcW w:w="174" w:type="dxa"/>
            <w:tcBorders>
              <w:bottom w:val="single" w:sz="8" w:space="0" w:color="auto"/>
            </w:tcBorders>
            <w:shd w:val="clear" w:color="auto" w:fill="FFFFFF"/>
          </w:tcPr>
          <w:p w14:paraId="5F169B50"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bottom w:val="single" w:sz="8" w:space="0" w:color="auto"/>
            </w:tcBorders>
            <w:shd w:val="clear" w:color="auto" w:fill="FFFFFF"/>
          </w:tcPr>
          <w:p w14:paraId="01513F3B"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bottom w:val="single" w:sz="8" w:space="0" w:color="auto"/>
            </w:tcBorders>
            <w:shd w:val="clear" w:color="auto" w:fill="FFFFFF"/>
          </w:tcPr>
          <w:p w14:paraId="24F374E1" w14:textId="77777777" w:rsidR="00B27957" w:rsidRPr="00047EB3" w:rsidRDefault="00B27957" w:rsidP="00B27957">
            <w:pPr>
              <w:spacing w:after="0" w:line="240" w:lineRule="auto"/>
              <w:jc w:val="center"/>
              <w:rPr>
                <w:rFonts w:ascii="Berlin Sans FB" w:hAnsi="Berlin Sans FB"/>
                <w:sz w:val="18"/>
                <w:szCs w:val="18"/>
              </w:rPr>
            </w:pPr>
          </w:p>
        </w:tc>
        <w:tc>
          <w:tcPr>
            <w:tcW w:w="524" w:type="dxa"/>
            <w:tcBorders>
              <w:bottom w:val="single" w:sz="8" w:space="0" w:color="auto"/>
              <w:right w:val="single" w:sz="8" w:space="0" w:color="auto"/>
            </w:tcBorders>
            <w:shd w:val="clear" w:color="auto" w:fill="FFFFFF"/>
          </w:tcPr>
          <w:p w14:paraId="2AD7A94B" w14:textId="77777777" w:rsidR="00B27957" w:rsidRPr="00047EB3" w:rsidRDefault="00B27957" w:rsidP="00B27957">
            <w:pPr>
              <w:spacing w:after="0" w:line="240" w:lineRule="auto"/>
              <w:jc w:val="center"/>
              <w:rPr>
                <w:rFonts w:ascii="Berlin Sans FB" w:hAnsi="Berlin Sans FB"/>
                <w:sz w:val="18"/>
                <w:szCs w:val="18"/>
              </w:rPr>
            </w:pPr>
          </w:p>
        </w:tc>
        <w:tc>
          <w:tcPr>
            <w:tcW w:w="185" w:type="dxa"/>
            <w:tcBorders>
              <w:left w:val="single" w:sz="8" w:space="0" w:color="auto"/>
              <w:bottom w:val="single" w:sz="8" w:space="0" w:color="auto"/>
            </w:tcBorders>
            <w:shd w:val="clear" w:color="auto" w:fill="FFFFFF"/>
          </w:tcPr>
          <w:p w14:paraId="2E866126"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bottom w:val="single" w:sz="8" w:space="0" w:color="auto"/>
            </w:tcBorders>
            <w:shd w:val="clear" w:color="auto" w:fill="FFFFFF"/>
          </w:tcPr>
          <w:p w14:paraId="7449C827" w14:textId="6D43C602" w:rsidR="00B27957" w:rsidRPr="00047EB3" w:rsidRDefault="00B27957" w:rsidP="00B27957">
            <w:pPr>
              <w:spacing w:after="0" w:line="240" w:lineRule="auto"/>
              <w:jc w:val="center"/>
              <w:rPr>
                <w:rFonts w:ascii="Berlin Sans FB" w:hAnsi="Berlin Sans FB"/>
                <w:sz w:val="18"/>
                <w:szCs w:val="18"/>
              </w:rPr>
            </w:pPr>
            <w:r w:rsidRPr="00047EB3">
              <w:rPr>
                <w:rFonts w:ascii="Berlin Sans FB" w:hAnsi="Berlin Sans FB"/>
                <w:noProof/>
                <w:sz w:val="18"/>
                <w:szCs w:val="18"/>
                <w:lang w:eastAsia="en-GB"/>
              </w:rPr>
              <w:drawing>
                <wp:inline distT="0" distB="0" distL="0" distR="0" wp14:anchorId="7C5058F8" wp14:editId="5786E674">
                  <wp:extent cx="104775" cy="104775"/>
                  <wp:effectExtent l="0" t="0" r="9525" b="9525"/>
                  <wp:docPr id="57" name="Picture 57" descr="https://cdn2.iconfinder.com/data/icons/pittogrammi/142/38-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2.iconfinder.com/data/icons/pittogrammi/142/38-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425" w:type="dxa"/>
            <w:tcBorders>
              <w:bottom w:val="single" w:sz="8" w:space="0" w:color="auto"/>
              <w:right w:val="single" w:sz="8" w:space="0" w:color="auto"/>
            </w:tcBorders>
            <w:shd w:val="clear" w:color="auto" w:fill="FFFFFF"/>
          </w:tcPr>
          <w:p w14:paraId="4D908474" w14:textId="77777777" w:rsidR="00B27957" w:rsidRPr="00047EB3" w:rsidRDefault="00B27957" w:rsidP="00B27957">
            <w:pPr>
              <w:spacing w:after="0" w:line="240" w:lineRule="auto"/>
              <w:jc w:val="center"/>
              <w:rPr>
                <w:rFonts w:ascii="Berlin Sans FB" w:hAnsi="Berlin Sans FB"/>
                <w:sz w:val="18"/>
                <w:szCs w:val="18"/>
              </w:rPr>
            </w:pPr>
          </w:p>
        </w:tc>
        <w:tc>
          <w:tcPr>
            <w:tcW w:w="246" w:type="dxa"/>
            <w:tcBorders>
              <w:left w:val="single" w:sz="8" w:space="0" w:color="auto"/>
              <w:bottom w:val="single" w:sz="8" w:space="0" w:color="auto"/>
            </w:tcBorders>
            <w:shd w:val="clear" w:color="auto" w:fill="FFFFFF"/>
          </w:tcPr>
          <w:p w14:paraId="3C36372C"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bottom w:val="single" w:sz="8" w:space="0" w:color="auto"/>
            </w:tcBorders>
            <w:shd w:val="clear" w:color="auto" w:fill="FFFFFF"/>
          </w:tcPr>
          <w:p w14:paraId="06EF7572" w14:textId="77777777" w:rsidR="00B27957" w:rsidRPr="00047EB3" w:rsidRDefault="00B27957" w:rsidP="00B27957">
            <w:pPr>
              <w:spacing w:after="0" w:line="240" w:lineRule="auto"/>
              <w:jc w:val="center"/>
              <w:rPr>
                <w:rFonts w:ascii="Berlin Sans FB" w:hAnsi="Berlin Sans FB"/>
                <w:sz w:val="18"/>
                <w:szCs w:val="18"/>
              </w:rPr>
            </w:pPr>
          </w:p>
        </w:tc>
        <w:tc>
          <w:tcPr>
            <w:tcW w:w="214" w:type="dxa"/>
            <w:tcBorders>
              <w:left w:val="nil"/>
              <w:bottom w:val="single" w:sz="8" w:space="0" w:color="auto"/>
            </w:tcBorders>
            <w:shd w:val="clear" w:color="auto" w:fill="FFFFFF"/>
          </w:tcPr>
          <w:p w14:paraId="2B793D74" w14:textId="77777777" w:rsidR="00B27957" w:rsidRPr="00047EB3" w:rsidRDefault="00B27957" w:rsidP="00B27957">
            <w:pPr>
              <w:spacing w:after="0" w:line="240" w:lineRule="auto"/>
              <w:jc w:val="center"/>
              <w:rPr>
                <w:rFonts w:ascii="Berlin Sans FB" w:hAnsi="Berlin Sans FB"/>
                <w:sz w:val="18"/>
                <w:szCs w:val="18"/>
              </w:rPr>
            </w:pPr>
          </w:p>
        </w:tc>
        <w:tc>
          <w:tcPr>
            <w:tcW w:w="142" w:type="dxa"/>
            <w:tcBorders>
              <w:left w:val="nil"/>
              <w:bottom w:val="single" w:sz="8" w:space="0" w:color="auto"/>
            </w:tcBorders>
            <w:shd w:val="clear" w:color="auto" w:fill="FFFFFF"/>
          </w:tcPr>
          <w:p w14:paraId="653756F7" w14:textId="77777777" w:rsidR="00B27957" w:rsidRPr="00047EB3" w:rsidRDefault="00B27957" w:rsidP="00B27957">
            <w:pPr>
              <w:spacing w:after="0" w:line="240" w:lineRule="auto"/>
              <w:jc w:val="center"/>
              <w:rPr>
                <w:rFonts w:ascii="Berlin Sans FB" w:hAnsi="Berlin Sans FB"/>
                <w:sz w:val="18"/>
                <w:szCs w:val="18"/>
              </w:rPr>
            </w:pPr>
          </w:p>
        </w:tc>
        <w:tc>
          <w:tcPr>
            <w:tcW w:w="252" w:type="dxa"/>
            <w:tcBorders>
              <w:left w:val="nil"/>
              <w:bottom w:val="single" w:sz="8" w:space="0" w:color="auto"/>
            </w:tcBorders>
            <w:shd w:val="clear" w:color="auto" w:fill="FFFFFF"/>
          </w:tcPr>
          <w:p w14:paraId="17103B0B" w14:textId="77777777" w:rsidR="00B27957" w:rsidRPr="00047EB3" w:rsidRDefault="00B27957" w:rsidP="00B27957">
            <w:pPr>
              <w:spacing w:after="0" w:line="240" w:lineRule="auto"/>
              <w:jc w:val="center"/>
              <w:rPr>
                <w:rFonts w:ascii="Berlin Sans FB" w:hAnsi="Berlin Sans FB"/>
                <w:sz w:val="18"/>
                <w:szCs w:val="18"/>
              </w:rPr>
            </w:pPr>
          </w:p>
        </w:tc>
        <w:tc>
          <w:tcPr>
            <w:tcW w:w="284" w:type="dxa"/>
            <w:tcBorders>
              <w:left w:val="nil"/>
              <w:bottom w:val="single" w:sz="8" w:space="0" w:color="auto"/>
            </w:tcBorders>
            <w:shd w:val="clear" w:color="auto" w:fill="FFFFFF"/>
          </w:tcPr>
          <w:p w14:paraId="64B5CB64" w14:textId="77777777" w:rsidR="00B27957" w:rsidRPr="00047EB3" w:rsidRDefault="00B27957" w:rsidP="00B27957">
            <w:pPr>
              <w:spacing w:after="0" w:line="240" w:lineRule="auto"/>
              <w:jc w:val="center"/>
              <w:rPr>
                <w:rFonts w:ascii="Berlin Sans FB" w:hAnsi="Berlin Sans FB"/>
                <w:sz w:val="18"/>
                <w:szCs w:val="18"/>
              </w:rPr>
            </w:pPr>
          </w:p>
        </w:tc>
        <w:tc>
          <w:tcPr>
            <w:tcW w:w="425" w:type="dxa"/>
            <w:tcBorders>
              <w:left w:val="nil"/>
              <w:bottom w:val="single" w:sz="8" w:space="0" w:color="auto"/>
            </w:tcBorders>
            <w:shd w:val="clear" w:color="auto" w:fill="FFFFFF"/>
          </w:tcPr>
          <w:p w14:paraId="2D48B696" w14:textId="77777777" w:rsidR="00B27957" w:rsidRPr="00047EB3" w:rsidRDefault="00B27957" w:rsidP="00B27957">
            <w:pPr>
              <w:spacing w:after="0" w:line="240" w:lineRule="auto"/>
              <w:jc w:val="center"/>
              <w:rPr>
                <w:rFonts w:ascii="Berlin Sans FB" w:hAnsi="Berlin Sans FB"/>
                <w:sz w:val="18"/>
                <w:szCs w:val="18"/>
              </w:rPr>
            </w:pPr>
          </w:p>
        </w:tc>
        <w:tc>
          <w:tcPr>
            <w:tcW w:w="173" w:type="dxa"/>
            <w:tcBorders>
              <w:left w:val="nil"/>
              <w:bottom w:val="single" w:sz="8" w:space="0" w:color="auto"/>
            </w:tcBorders>
            <w:shd w:val="clear" w:color="auto" w:fill="FFFFFF"/>
          </w:tcPr>
          <w:p w14:paraId="59916A9D" w14:textId="77777777" w:rsidR="00B27957" w:rsidRPr="00047EB3" w:rsidRDefault="00B27957" w:rsidP="00B27957">
            <w:pPr>
              <w:spacing w:after="0" w:line="240" w:lineRule="auto"/>
              <w:jc w:val="center"/>
              <w:rPr>
                <w:rFonts w:ascii="Berlin Sans FB" w:hAnsi="Berlin Sans FB"/>
                <w:sz w:val="18"/>
                <w:szCs w:val="18"/>
              </w:rPr>
            </w:pPr>
          </w:p>
        </w:tc>
        <w:tc>
          <w:tcPr>
            <w:tcW w:w="283" w:type="dxa"/>
            <w:tcBorders>
              <w:left w:val="nil"/>
              <w:bottom w:val="single" w:sz="8" w:space="0" w:color="auto"/>
              <w:right w:val="single" w:sz="8" w:space="0" w:color="auto"/>
            </w:tcBorders>
            <w:shd w:val="clear" w:color="auto" w:fill="FFFFFF"/>
          </w:tcPr>
          <w:p w14:paraId="3AB3E5DF" w14:textId="77777777" w:rsidR="00B27957" w:rsidRPr="00047EB3" w:rsidRDefault="00B27957" w:rsidP="00B27957">
            <w:pPr>
              <w:spacing w:after="0" w:line="240" w:lineRule="auto"/>
              <w:jc w:val="center"/>
              <w:rPr>
                <w:rFonts w:ascii="Berlin Sans FB" w:hAnsi="Berlin Sans FB"/>
                <w:sz w:val="18"/>
                <w:szCs w:val="18"/>
              </w:rPr>
            </w:pPr>
          </w:p>
        </w:tc>
        <w:tc>
          <w:tcPr>
            <w:tcW w:w="280" w:type="dxa"/>
            <w:tcBorders>
              <w:left w:val="single" w:sz="8" w:space="0" w:color="auto"/>
              <w:bottom w:val="single" w:sz="8" w:space="0" w:color="auto"/>
            </w:tcBorders>
            <w:shd w:val="clear" w:color="auto" w:fill="FFFFFF"/>
          </w:tcPr>
          <w:p w14:paraId="228677E0" w14:textId="77777777" w:rsidR="00B27957" w:rsidRPr="00047EB3" w:rsidRDefault="00B27957" w:rsidP="00B27957">
            <w:pPr>
              <w:spacing w:after="0" w:line="240" w:lineRule="auto"/>
              <w:jc w:val="center"/>
              <w:rPr>
                <w:rFonts w:ascii="Berlin Sans FB" w:hAnsi="Berlin Sans FB"/>
                <w:sz w:val="18"/>
                <w:szCs w:val="18"/>
              </w:rPr>
            </w:pPr>
          </w:p>
        </w:tc>
        <w:tc>
          <w:tcPr>
            <w:tcW w:w="219" w:type="dxa"/>
            <w:tcBorders>
              <w:left w:val="nil"/>
              <w:bottom w:val="single" w:sz="8" w:space="0" w:color="auto"/>
            </w:tcBorders>
            <w:shd w:val="clear" w:color="auto" w:fill="FFFFFF"/>
          </w:tcPr>
          <w:p w14:paraId="1BB19A61" w14:textId="77777777" w:rsidR="00B27957" w:rsidRPr="00047EB3" w:rsidRDefault="00B27957" w:rsidP="00B27957">
            <w:pPr>
              <w:spacing w:after="0" w:line="240" w:lineRule="auto"/>
              <w:jc w:val="center"/>
              <w:rPr>
                <w:rFonts w:ascii="Berlin Sans FB" w:hAnsi="Berlin Sans FB"/>
                <w:sz w:val="18"/>
                <w:szCs w:val="18"/>
              </w:rPr>
            </w:pPr>
          </w:p>
        </w:tc>
        <w:tc>
          <w:tcPr>
            <w:tcW w:w="141" w:type="dxa"/>
            <w:tcBorders>
              <w:left w:val="nil"/>
              <w:bottom w:val="single" w:sz="8" w:space="0" w:color="auto"/>
            </w:tcBorders>
            <w:shd w:val="clear" w:color="auto" w:fill="FFFFFF"/>
          </w:tcPr>
          <w:p w14:paraId="077C3217" w14:textId="77777777" w:rsidR="00B27957" w:rsidRPr="00047EB3" w:rsidRDefault="00B27957" w:rsidP="00B27957">
            <w:pPr>
              <w:spacing w:after="0" w:line="240" w:lineRule="auto"/>
              <w:jc w:val="center"/>
              <w:rPr>
                <w:rFonts w:ascii="Berlin Sans FB" w:hAnsi="Berlin Sans FB"/>
                <w:sz w:val="18"/>
                <w:szCs w:val="18"/>
              </w:rPr>
            </w:pPr>
          </w:p>
        </w:tc>
        <w:tc>
          <w:tcPr>
            <w:tcW w:w="421" w:type="dxa"/>
            <w:tcBorders>
              <w:left w:val="nil"/>
              <w:bottom w:val="single" w:sz="8" w:space="0" w:color="auto"/>
            </w:tcBorders>
            <w:shd w:val="clear" w:color="auto" w:fill="FFFFFF"/>
          </w:tcPr>
          <w:p w14:paraId="429A4E55" w14:textId="77777777" w:rsidR="00B27957" w:rsidRPr="00047EB3" w:rsidRDefault="00B27957" w:rsidP="00B27957">
            <w:pPr>
              <w:spacing w:after="0" w:line="240" w:lineRule="auto"/>
              <w:jc w:val="center"/>
              <w:rPr>
                <w:rFonts w:ascii="Berlin Sans FB" w:hAnsi="Berlin Sans FB"/>
                <w:sz w:val="18"/>
                <w:szCs w:val="18"/>
              </w:rPr>
            </w:pPr>
          </w:p>
        </w:tc>
        <w:tc>
          <w:tcPr>
            <w:tcW w:w="215" w:type="dxa"/>
            <w:tcBorders>
              <w:left w:val="nil"/>
              <w:bottom w:val="single" w:sz="8" w:space="0" w:color="auto"/>
            </w:tcBorders>
            <w:shd w:val="clear" w:color="auto" w:fill="FFFFFF"/>
          </w:tcPr>
          <w:p w14:paraId="34BBF2A3" w14:textId="77777777" w:rsidR="00B27957" w:rsidRPr="00047EB3" w:rsidRDefault="00B27957" w:rsidP="00B27957">
            <w:pPr>
              <w:spacing w:after="0" w:line="240" w:lineRule="auto"/>
              <w:jc w:val="center"/>
              <w:rPr>
                <w:rFonts w:ascii="Berlin Sans FB" w:hAnsi="Berlin Sans FB"/>
                <w:sz w:val="18"/>
                <w:szCs w:val="18"/>
              </w:rPr>
            </w:pPr>
          </w:p>
        </w:tc>
        <w:tc>
          <w:tcPr>
            <w:tcW w:w="356" w:type="dxa"/>
            <w:tcBorders>
              <w:left w:val="nil"/>
              <w:bottom w:val="single" w:sz="8" w:space="0" w:color="auto"/>
              <w:right w:val="single" w:sz="4" w:space="0" w:color="auto"/>
            </w:tcBorders>
            <w:shd w:val="clear" w:color="auto" w:fill="FFFFFF"/>
          </w:tcPr>
          <w:p w14:paraId="2958364D" w14:textId="77777777" w:rsidR="00B27957" w:rsidRPr="00047EB3" w:rsidRDefault="00B27957" w:rsidP="00B27957">
            <w:pPr>
              <w:spacing w:after="0" w:line="240" w:lineRule="auto"/>
              <w:jc w:val="center"/>
              <w:rPr>
                <w:rFonts w:ascii="Berlin Sans FB" w:hAnsi="Berlin Sans FB"/>
                <w:sz w:val="18"/>
                <w:szCs w:val="18"/>
              </w:rPr>
            </w:pPr>
          </w:p>
        </w:tc>
      </w:tr>
    </w:tbl>
    <w:p w14:paraId="3D21CAE1" w14:textId="7D46DDDF" w:rsidR="00B27957" w:rsidRDefault="00B27957" w:rsidP="00B27957">
      <w:pPr>
        <w:pStyle w:val="Caption"/>
        <w:jc w:val="both"/>
        <w:rPr>
          <w:i/>
        </w:rPr>
        <w:sectPr w:rsidR="00B27957" w:rsidSect="006B7980">
          <w:pgSz w:w="16838" w:h="11906" w:orient="landscape" w:code="9"/>
          <w:pgMar w:top="1440" w:right="1440" w:bottom="1440" w:left="1440" w:header="709" w:footer="709" w:gutter="0"/>
          <w:cols w:space="708"/>
          <w:docGrid w:linePitch="360"/>
        </w:sectPr>
      </w:pPr>
      <w:r w:rsidRPr="00B27957">
        <w:rPr>
          <w:sz w:val="20"/>
        </w:rPr>
        <w:t>Note: *Additional criteria identified from focus group</w:t>
      </w:r>
      <w:r>
        <w:rPr>
          <w:sz w:val="20"/>
        </w:rPr>
        <w:t xml:space="preserve"> interview</w:t>
      </w:r>
    </w:p>
    <w:p w14:paraId="0CB65E56" w14:textId="77777777" w:rsidR="006B7980" w:rsidRPr="00B27957" w:rsidRDefault="006B7980" w:rsidP="006B7980">
      <w:pPr>
        <w:pStyle w:val="Heading2"/>
        <w:spacing w:line="360" w:lineRule="auto"/>
      </w:pPr>
      <w:r w:rsidRPr="00B27957">
        <w:lastRenderedPageBreak/>
        <w:t>Waste Prediction Related Criteria</w:t>
      </w:r>
    </w:p>
    <w:p w14:paraId="4B4DB79F" w14:textId="77777777" w:rsidR="006B7980" w:rsidRPr="00B27957" w:rsidRDefault="006B7980" w:rsidP="006B7980">
      <w:pPr>
        <w:ind w:right="-188"/>
      </w:pPr>
      <w:r w:rsidRPr="00B27957">
        <w:t xml:space="preserve">As previously noted, accurate waste quantification and prediction is a prerequisite for the implementation of effective waste minimisation strategies </w:t>
      </w:r>
      <w:r w:rsidRPr="00B27957">
        <w:fldChar w:fldCharType="begin" w:fldLock="1"/>
      </w:r>
      <w:r w:rsidRPr="00B27957">
        <w:instrText>ADDIN CSL_CITATION { "citationItems" : [ { "id" : "ITEM-1", "itemData" : { "author" : [ { "dropping-particle" : "", "family" : "Bossink", "given" : "B A G", "non-dropping-particle" : "", "parse-names" : false, "suffix" : "" }, { "dropping-particle" : "", "family" : "Brouwers", "given" : "H J H", "non-dropping-particle" : "", "parse-names" : false, "suffix" : "" } ], "container-title" : "Journal of Construction Engineering and Management", "id" : "ITEM-1", "issue" : "1", "issued" : { "date-parts" : [ [ "1996" ] ] }, "page" : "55-60", "publisher" : "American Society of Civil Engineers", "title" : "Construction waste: quantification and source evaluation", "type" : "article-journal", "volume" : "122" }, "uris" : [ "http://www.mendeley.com/documents/?uuid=7e4118de-ac5a-4925-86f7-7204f3ba30e5" ] }, { "id" : "ITEM-2", "itemData" : { "DOI" : "http://dx.doi.org/10.1016/j.wasman.2009.05.009", "ISSN" : "0956-053X", "abstract" : "Currently, construction and demolition waste (C&amp;D waste) is a worldwide issue that concerns not only governments but also the building actors involved in construction activity. In Spain, a new national decree has been regulating the production and management of C&amp;D waste since February 2008. The present work describes the waste management model that has inspired this decree: the Alcores model implemented with good results in Los Alcores Community (Seville, Spain). A detailed model is also provided to estimate the volume of waste that is expected to be generated on the building site. The quantification of C&amp;D waste volume, from the project stage, is essential for the building actors to properly plan and control its disposal. This quantification model has been developed by studying 100 dwelling projects, especially their bill of quantities, and defining three coefficients to estimate the demolished volume (CT), the wreckage volume (CR) and the packaging volume (CE). Finally, two case studies are included to illustrate the usefulness of the model to estimate C&amp;D waste volume in both new construction and demolition projects.", "author" : [ { "dropping-particle" : "", "family" : "Sol\u00eds-Guzm\u00e1n", "given" : "Jaime", "non-dropping-particle" : "", "parse-names" : false, "suffix" : "" }, { "dropping-particle" : "", "family" : "Marrero", "given" : "Madelyn", "non-dropping-particle" : "", "parse-names" : false, "suffix" : "" }, { "dropping-particle" : "", "family" : "Montes-Delgado", "given" : "Maria Victoria", "non-dropping-particle" : "", "parse-names" : false, "suffix" : "" }, { "dropping-particle" : "", "family" : "Ram\u00edrez-de-Arellano", "given" : "Antonio", "non-dropping-particle" : "", "parse-names" : false, "suffix" : "" } ], "container-title" : "Waste Management", "id" : "ITEM-2", "issue" : "9", "issued" : { "date-parts" : [ [ "2009" ] ] }, "page" : "2542-2548", "title" : "A Spanish model for quantification and management of construction waste", "type" : "article-journal", "volume" : "29" }, "uris" : [ "http://www.mendeley.com/documents/?uuid=045ff2ff-52da-43dc-9a09-08b8b8ca4b70" ] } ], "mendeley" : { "formattedCitation" : "[66,102]", "plainTextFormattedCitation" : "[66,102]", "previouslyFormattedCitation" : "[66,102]" }, "properties" : { "noteIndex" : 0 }, "schema" : "https://github.com/citation-style-language/schema/raw/master/csl-citation.json" }</w:instrText>
      </w:r>
      <w:r w:rsidRPr="00B27957">
        <w:fldChar w:fldCharType="separate"/>
      </w:r>
      <w:r w:rsidRPr="00B27957">
        <w:rPr>
          <w:noProof/>
        </w:rPr>
        <w:t>[66,102]</w:t>
      </w:r>
      <w:r w:rsidRPr="00B27957">
        <w:fldChar w:fldCharType="end"/>
      </w:r>
      <w:r w:rsidRPr="00B27957">
        <w:t>. As such, waste prediction tools must be fully engaged during the design process to identify potential opportunities to reduce waste. However, no such tool exists as noted an architect during the FGIs:</w:t>
      </w:r>
    </w:p>
    <w:p w14:paraId="7F8A394E" w14:textId="77777777" w:rsidR="006B7980" w:rsidRPr="00B27957" w:rsidRDefault="006B7980" w:rsidP="006B7980">
      <w:pPr>
        <w:ind w:left="426" w:right="-188"/>
        <w:rPr>
          <w:i/>
        </w:rPr>
      </w:pPr>
      <w:r w:rsidRPr="00B27957">
        <w:rPr>
          <w:i/>
        </w:rPr>
        <w:t>“While it is possible to reduce waste during design, there is no tool that could measure waste that is preventable during the design process.” (FGI-1)</w:t>
      </w:r>
    </w:p>
    <w:p w14:paraId="74C570C6" w14:textId="77777777" w:rsidR="006B7980" w:rsidRPr="00B27957" w:rsidRDefault="006B7980" w:rsidP="006B7980">
      <w:pPr>
        <w:ind w:right="-188"/>
      </w:pPr>
      <w:r w:rsidRPr="00B27957">
        <w:t xml:space="preserve">Although existing tools such as NWT </w:t>
      </w:r>
      <w:r w:rsidRPr="00B27957">
        <w:fldChar w:fldCharType="begin" w:fldLock="1"/>
      </w:r>
      <w:r w:rsidRPr="00B27957">
        <w:instrText>ADDIN CSL_CITATION { "citationItems" : [ { "id" : "ITEM-1", "itemData" : { "author" : [ { "dropping-particle" : "", "family" : "WRAP", "given" : "", "non-dropping-particle" : "", "parse-names" : false, "suffix" : "" } ], "container-title" : "Available from: http://nwtool.wrap.org.uk/", "id" : "ITEM-1", "issued" : { "date-parts" : [ [ "2011" ] ] }, "title" : "Net Waste Tool", "type" : "article-journal" }, "uris" : [ "http://www.mendeley.com/documents/?uuid=17482bf1-7c3b-4d57-81d3-44b5b1e00d34" ] } ], "mendeley" : { "formattedCitation" : "[57]", "plainTextFormattedCitation" : "[57]", "previouslyFormattedCitation" : "[57]" }, "properties" : { "noteIndex" : 0 }, "schema" : "https://github.com/citation-style-language/schema/raw/master/csl-citation.json" }</w:instrText>
      </w:r>
      <w:r w:rsidRPr="00B27957">
        <w:fldChar w:fldCharType="separate"/>
      </w:r>
      <w:r w:rsidRPr="00B27957">
        <w:rPr>
          <w:noProof/>
        </w:rPr>
        <w:t>[57]</w:t>
      </w:r>
      <w:r w:rsidRPr="00B27957">
        <w:fldChar w:fldCharType="end"/>
      </w:r>
      <w:r w:rsidRPr="00B27957">
        <w:t xml:space="preserve"> and DoWT-B </w:t>
      </w:r>
      <w:r w:rsidRPr="00B27957">
        <w:fldChar w:fldCharType="begin" w:fldLock="1"/>
      </w:r>
      <w:r w:rsidRPr="00B27957">
        <w:instrText>ADDIN CSL_CITATION { "citationItems" : [ { "id" : "ITEM-1", "itemData" : { "author" : [ { "dropping-particle" : "", "family" : "WRAP", "given" : "", "non-dropping-particle" : "", "parse-names" : false, "suffix" : "" } ], "container-title" : "Available from: http://dowtb.wrap.org.uk/", "id" : "ITEM-1", "issued" : { "date-parts" : [ [ "2011" ] ] }, "title" : "Designing-out Waste Tool for Buildings", "type" : "article-journal" }, "uris" : [ "http://www.mendeley.com/documents/?uuid=0bf22feb-dfcb-4b60-b280-8437d66bb824" ] } ], "mendeley" : { "formattedCitation" : "[58]", "plainTextFormattedCitation" : "[58]", "previouslyFormattedCitation" : "[58]" }, "properties" : { "noteIndex" : 0 }, "schema" : "https://github.com/citation-style-language/schema/raw/master/csl-citation.json" }</w:instrText>
      </w:r>
      <w:r w:rsidRPr="00B27957">
        <w:fldChar w:fldCharType="separate"/>
      </w:r>
      <w:r w:rsidRPr="00B27957">
        <w:rPr>
          <w:noProof/>
        </w:rPr>
        <w:t>[58]</w:t>
      </w:r>
      <w:r w:rsidRPr="00B27957">
        <w:fldChar w:fldCharType="end"/>
      </w:r>
      <w:r w:rsidRPr="00B27957">
        <w:t xml:space="preserve"> require design parameters for waste forecast, they cannot be used until the design plan, or bill of quantity has been prepared. Thus, revealing a huge gap in knowledge that an operational waste management tool must provide waste prediction functionality during the model design process. This would be done with the knowledge that all building materials and strategies have waste potentials, which could be aggregated and analysed during design. A waste manager suggested that:</w:t>
      </w:r>
    </w:p>
    <w:p w14:paraId="55845D7B" w14:textId="77777777" w:rsidR="006B7980" w:rsidRPr="00B27957" w:rsidRDefault="006B7980" w:rsidP="006B7980">
      <w:pPr>
        <w:ind w:left="426" w:right="-188"/>
        <w:rPr>
          <w:i/>
        </w:rPr>
      </w:pPr>
      <w:r w:rsidRPr="00B27957">
        <w:rPr>
          <w:i/>
        </w:rPr>
        <w:t>“The process could be like analysing design and then predicting the amount of waste it would generate. The calculation would be based on the fact that every material has defined waste potential. Once we know the volume of waste, then to reduce waste we could apply different strategies to design out waste, followed by ways to manage the unavoidable waste.” (FGI-2)</w:t>
      </w:r>
    </w:p>
    <w:p w14:paraId="520313C5" w14:textId="77777777" w:rsidR="006B7980" w:rsidRDefault="006B7980" w:rsidP="006B7980">
      <w:pPr>
        <w:ind w:right="-188"/>
      </w:pPr>
      <w:r w:rsidRPr="00B27957">
        <w:t>This shows that an appraisal of the effectiveness of designing out waste strategies is important. As such, the participants of the FGIs agreed that a waste reduction ratio could be used as a measure of effectiveness of CDEW management tools, i.e.:</w:t>
      </w:r>
    </w:p>
    <w:p w14:paraId="5A5C5B2E" w14:textId="786105A0" w:rsidR="00AD03E1" w:rsidRPr="00B27957" w:rsidRDefault="00AD03E1" w:rsidP="002D451C">
      <w:pPr>
        <w:ind w:right="-188"/>
        <w:jc w:val="center"/>
        <w:rPr>
          <w:i/>
        </w:rPr>
      </w:pPr>
      <w:r w:rsidRPr="00B27957">
        <w:rPr>
          <w:i/>
        </w:rPr>
        <w:t>Waste Reduction Ratio = Reduced Waste / Original Waste</w:t>
      </w:r>
    </w:p>
    <w:p w14:paraId="5A5C5B2F" w14:textId="77777777" w:rsidR="00AD03E1" w:rsidRPr="00B27957" w:rsidRDefault="00AD03E1" w:rsidP="002D451C">
      <w:pPr>
        <w:ind w:right="-188"/>
      </w:pPr>
      <w:r w:rsidRPr="00B27957">
        <w:t xml:space="preserve">The scale runs from 0 to 1, such that a value of 0 </w:t>
      </w:r>
      <w:r w:rsidR="005A1990" w:rsidRPr="00B27957">
        <w:t xml:space="preserve">depicts </w:t>
      </w:r>
      <w:r w:rsidRPr="00B27957">
        <w:t>that noting has been reduced, while a value of 1 shows that all waste has been reduced.</w:t>
      </w:r>
    </w:p>
    <w:p w14:paraId="5A5C5B30" w14:textId="77777777" w:rsidR="00AD03E1" w:rsidRPr="00B27957" w:rsidRDefault="00AD03E1" w:rsidP="002D451C">
      <w:pPr>
        <w:ind w:right="-188"/>
      </w:pPr>
      <w:r w:rsidRPr="00B27957">
        <w:t>Another setback to the use of waste prediction tools is the non-universality of quantification models. Most of the models depend on location/project-specific data influenced by project type, project location, project size, and construction methods</w:t>
      </w:r>
      <w:r w:rsidR="008276EC" w:rsidRPr="00B27957">
        <w:t xml:space="preserve"> </w:t>
      </w:r>
      <w:r w:rsidR="008276EC" w:rsidRPr="00B27957">
        <w:fldChar w:fldCharType="begin" w:fldLock="1"/>
      </w:r>
      <w:r w:rsidR="00041A16" w:rsidRPr="00B27957">
        <w:instrText>ADDIN CSL_CITATION { "citationItems" : [ { "id" : "ITEM-1", "itemData" : { "ISSN" : "0878492062", "author" : [ { "dropping-particle" : "", "family" : "Mokhtar", "given" : "Siti Nazziera", "non-dropping-particle" : "", "parse-names" : false, "suffix" : "" }, { "dropping-particle" : "", "family" : "Mahmood", "given" : "Noor Zalina", "non-dropping-particle" : "", "parse-names" : false, "suffix" : "" }, { "dropping-particle" : "", "family" : "Che Hassan", "given" : "Che Rosmani", "non-dropping-particle" : "", "parse-names" : false, "suffix" : "" }, { "dropping-particle" : "", "family" : "Masudi", "given" : "Ahmad Firman", "non-dropping-particle" : "", "parse-names" : false, "suffix" : "" }, { "dropping-particle" : "", "family" : "Sulaiman", "given" : "Nik Meriam", "non-dropping-particle" : "", "parse-names" : false, "suffix" : "" } ], "container-title" : "Advanced Materials Research", "id" : "ITEM-1", "issued" : { "date-parts" : [ [ "2011" ] ] }, "page" : "4501-4507", "publisher" : "Trans Tech Publ", "title" : "Factors that contribute to the generation of construction waste at sites", "type" : "article-journal", "volume" : "163" }, "uris" : [ "http://www.mendeley.com/documents/?uuid=0c0417fc-e85e-4ba5-a449-f4c63b7f9f2d" ] } ], "mendeley" : { "formattedCitation" : "[69]", "plainTextFormattedCitation" : "[69]", "previouslyFormattedCitation" : "[69]" }, "properties" : { "noteIndex" : 0 }, "schema" : "https://github.com/citation-style-language/schema/raw/master/csl-citation.json" }</w:instrText>
      </w:r>
      <w:r w:rsidR="008276EC" w:rsidRPr="00B27957">
        <w:fldChar w:fldCharType="separate"/>
      </w:r>
      <w:r w:rsidR="00E47692" w:rsidRPr="00B27957">
        <w:rPr>
          <w:noProof/>
        </w:rPr>
        <w:t>[69]</w:t>
      </w:r>
      <w:r w:rsidR="008276EC" w:rsidRPr="00B27957">
        <w:fldChar w:fldCharType="end"/>
      </w:r>
      <w:r w:rsidR="008276EC" w:rsidRPr="00B27957">
        <w:t>.</w:t>
      </w:r>
      <w:r w:rsidRPr="00B27957">
        <w:t xml:space="preserve"> To address th</w:t>
      </w:r>
      <w:r w:rsidR="00C4130B" w:rsidRPr="00B27957">
        <w:t xml:space="preserve">is challenge, Llatas </w:t>
      </w:r>
      <w:r w:rsidR="00C4130B" w:rsidRPr="00B27957">
        <w:lastRenderedPageBreak/>
        <w:fldChar w:fldCharType="begin" w:fldLock="1"/>
      </w:r>
      <w:r w:rsidR="00041A16" w:rsidRPr="00B27957">
        <w:instrText>ADDIN CSL_CITATION { "citationItems" : [ { "id" : "ITEM-1", "itemData" : { "DOI" : "10.1016/j.wasman.2011.01.023", "ISSN" : "1879-2456", "PMID" : "21353519", "abstract" : "The new EU challenge is to recover 70% by weight of C&amp;D waste in 2020. Literature reveals that one major barrier is the lack of data. Therefore, this paper presents a model which allows technicians to estimate C&amp;D waste during the design stage in order to promote prevention and recovery. The types and quantities of CW are estimated and managed according to EU guidelines, by building elements and specifically for each project. The model would allow detection of the source of the waste and to adopt other alternative procedures which delete hazardous waste and reduce CW. Likewise, it develops a systematic structure of the construction process, a waste classification system and some analytical expressions which are based on factors. These factors depend on technology and represent a standard on site. It would allow to develop a database of waste anywhere. A Spanish case study is covered. Factors were obtained by studying over 20 dwellings. The source and types of packaging waste, remains, soil and hazardous waste were estimated in detail and were compared with other studies. Results reveal that the model can be implemented in projects and the chances of reducing and recovery C&amp;D waste could be increased, well above the EU challenge.", "author" : [ { "dropping-particle" : "", "family" : "Llatas", "given" : "C", "non-dropping-particle" : "", "parse-names" : false, "suffix" : "" } ], "container-title" : "Waste management (New York, N.Y.)", "id" : "ITEM-1", "issue" : "6", "issued" : { "date-parts" : [ [ "2011", "6" ] ] }, "page" : "1261-76", "publisher" : "Elsevier Ltd", "title" : "A model for quantifying construction waste in projects according to the European waste list.", "type" : "article-journal", "volume" : "31" }, "uris" : [ "http://www.mendeley.com/documents/?uuid=9f89729e-ded0-40e1-a874-7c5e4c2ce2c1" ] } ], "mendeley" : { "formattedCitation" : "[103]", "plainTextFormattedCitation" : "[103]", "previouslyFormattedCitation" : "[103]" }, "properties" : { "noteIndex" : 0 }, "schema" : "https://github.com/citation-style-language/schema/raw/master/csl-citation.json" }</w:instrText>
      </w:r>
      <w:r w:rsidR="00C4130B" w:rsidRPr="00B27957">
        <w:fldChar w:fldCharType="separate"/>
      </w:r>
      <w:r w:rsidR="00E47692" w:rsidRPr="00B27957">
        <w:rPr>
          <w:noProof/>
        </w:rPr>
        <w:t>[103]</w:t>
      </w:r>
      <w:r w:rsidR="00C4130B" w:rsidRPr="00B27957">
        <w:fldChar w:fldCharType="end"/>
      </w:r>
      <w:r w:rsidRPr="00B27957">
        <w:t xml:space="preserve"> proposed a model</w:t>
      </w:r>
      <w:r w:rsidR="00FA1815" w:rsidRPr="00B27957">
        <w:t>,</w:t>
      </w:r>
      <w:r w:rsidRPr="00B27957">
        <w:t xml:space="preserve"> which estimates waste ratio using factors that depend on the construction technology, country, and project type; and a change in technology, country or project type only requires a modification of the corresponding factors. As a result, the model becomes universally applicable for waste quantification, thereby providing an avenue for the evaluation of alternative construction technologies across a number of project types in different locations.</w:t>
      </w:r>
    </w:p>
    <w:p w14:paraId="5A5C5B31" w14:textId="77777777" w:rsidR="00EF6533" w:rsidRPr="00B27957" w:rsidRDefault="00BE6B02" w:rsidP="002D451C">
      <w:pPr>
        <w:pStyle w:val="Heading2"/>
        <w:spacing w:line="360" w:lineRule="auto"/>
      </w:pPr>
      <w:r w:rsidRPr="00B27957">
        <w:t>Waste Data Related Criteria</w:t>
      </w:r>
    </w:p>
    <w:p w14:paraId="5A5C5B32" w14:textId="77777777" w:rsidR="00EF6533" w:rsidRPr="00B27957" w:rsidRDefault="00BE598B" w:rsidP="002D451C">
      <w:pPr>
        <w:ind w:right="-188"/>
      </w:pPr>
      <w:r w:rsidRPr="00B27957">
        <w:t>A key challenge to the study of construction waste management is waste data deficiency</w:t>
      </w:r>
      <w:r w:rsidR="00C4130B" w:rsidRPr="00B27957">
        <w:t xml:space="preserve"> </w:t>
      </w:r>
      <w:r w:rsidR="00C4130B" w:rsidRPr="00B27957">
        <w:fldChar w:fldCharType="begin" w:fldLock="1"/>
      </w:r>
      <w:r w:rsidR="00041A16" w:rsidRPr="00B27957">
        <w:instrText>ADDIN CSL_CITATION { "citationItems" : [ { "id" : "ITEM-1", "itemData" : { "author" : [ { "dropping-particle" : "", "family" : "Hobbs", "given" : "Gilli", "non-dropping-particle" : "", "parse-names" : false, "suffix" : "" }, { "dropping-particle" : "", "family" : "Blackwell", "given" : "Margaret", "non-dropping-particle" : "", "parse-names" : false, "suffix" : "" }, { "dropping-particle" : "", "family" : "Adams", "given" : "Katherine", "non-dropping-particle" : "", "parse-names" : false, "suffix" : "" } ], "id" : "ITEM-1", "issued" : { "date-parts" : [ [ "2011" ] ] }, "page" : "239-245", "title" : "Understanding and predicting construction waste", "type" : "article-journal", "volume" : "164" }, "uris" : [ "http://www.mendeley.com/documents/?uuid=699bb105-83d7-4547-b407-ea2eb7b70746" ] } ], "mendeley" : { "formattedCitation" : "[47]", "plainTextFormattedCitation" : "[47]", "previouslyFormattedCitation" : "[47]" }, "properties" : { "noteIndex" : 0 }, "schema" : "https://github.com/citation-style-language/schema/raw/master/csl-citation.json" }</w:instrText>
      </w:r>
      <w:r w:rsidR="00C4130B" w:rsidRPr="00B27957">
        <w:fldChar w:fldCharType="separate"/>
      </w:r>
      <w:r w:rsidR="00E47692" w:rsidRPr="00B27957">
        <w:rPr>
          <w:noProof/>
        </w:rPr>
        <w:t>[47]</w:t>
      </w:r>
      <w:r w:rsidR="00C4130B" w:rsidRPr="00B27957">
        <w:fldChar w:fldCharType="end"/>
      </w:r>
      <w:r w:rsidRPr="00B27957">
        <w:t xml:space="preserve">. </w:t>
      </w:r>
      <w:r w:rsidR="00EF6533" w:rsidRPr="00B27957">
        <w:t xml:space="preserve">To ensure the development of a robust waste prediction and minimisation tool, </w:t>
      </w:r>
      <w:r w:rsidR="0097401C" w:rsidRPr="00B27957">
        <w:t xml:space="preserve">waste data collection and auditing </w:t>
      </w:r>
      <w:r w:rsidR="00EF6533" w:rsidRPr="00B27957">
        <w:t xml:space="preserve">as well as </w:t>
      </w:r>
      <w:r w:rsidR="0097401C" w:rsidRPr="00B27957">
        <w:t>data analysis functionalities must be incorporated.</w:t>
      </w:r>
      <w:r w:rsidR="00EF6533" w:rsidRPr="00B27957">
        <w:t xml:space="preserve"> This </w:t>
      </w:r>
      <w:r w:rsidRPr="00B27957">
        <w:t>would</w:t>
      </w:r>
      <w:r w:rsidR="0097401C" w:rsidRPr="00B27957">
        <w:t xml:space="preserve"> ensure transparency and </w:t>
      </w:r>
      <w:r w:rsidR="00EF6533" w:rsidRPr="00B27957">
        <w:t>uniform</w:t>
      </w:r>
      <w:r w:rsidR="0097401C" w:rsidRPr="00B27957">
        <w:t>ity in</w:t>
      </w:r>
      <w:r w:rsidR="00EF6533" w:rsidRPr="00B27957">
        <w:t xml:space="preserve"> data collection. The waste data must be stored in a centrally accessible database for ease of access. Ultimately, the result of the analysis of the data would provide a benchmark for waste generation of future projects. </w:t>
      </w:r>
      <w:r w:rsidR="0097401C" w:rsidRPr="00B27957">
        <w:t xml:space="preserve">A major challenge of waste data collection is that most of the waste from a project </w:t>
      </w:r>
      <w:r w:rsidR="001B19CB" w:rsidRPr="00B27957">
        <w:t xml:space="preserve">is </w:t>
      </w:r>
      <w:r w:rsidR="0097401C" w:rsidRPr="00B27957">
        <w:t xml:space="preserve">not segregated as claimed by </w:t>
      </w:r>
      <w:r w:rsidR="00E81517" w:rsidRPr="00B27957">
        <w:t>an on-site waste manager</w:t>
      </w:r>
      <w:r w:rsidR="0097401C" w:rsidRPr="00B27957">
        <w:t>:</w:t>
      </w:r>
    </w:p>
    <w:p w14:paraId="5A5C5B33" w14:textId="77777777" w:rsidR="001179FF" w:rsidRPr="00B27957" w:rsidRDefault="00B51DEC" w:rsidP="002D451C">
      <w:pPr>
        <w:ind w:left="567" w:right="-188"/>
        <w:rPr>
          <w:i/>
        </w:rPr>
      </w:pPr>
      <w:r w:rsidRPr="00B27957">
        <w:rPr>
          <w:i/>
        </w:rPr>
        <w:t>“</w:t>
      </w:r>
      <w:r w:rsidR="001A020A" w:rsidRPr="00B27957">
        <w:rPr>
          <w:i/>
        </w:rPr>
        <w:t xml:space="preserve">Most waste data recorded are for mixed/general waste, they are hardly segregated due to financial implications, time and space constraints. </w:t>
      </w:r>
      <w:r w:rsidR="003D1A2B" w:rsidRPr="00B27957">
        <w:rPr>
          <w:i/>
        </w:rPr>
        <w:t>The waste is taken off by third party agent</w:t>
      </w:r>
      <w:r w:rsidR="001A020A" w:rsidRPr="00B27957">
        <w:rPr>
          <w:i/>
        </w:rPr>
        <w:t>s to waste recycling facilities. T</w:t>
      </w:r>
      <w:r w:rsidR="003D1A2B" w:rsidRPr="00B27957">
        <w:rPr>
          <w:i/>
        </w:rPr>
        <w:t xml:space="preserve">hey may segregate </w:t>
      </w:r>
      <w:r w:rsidR="001A020A" w:rsidRPr="00B27957">
        <w:rPr>
          <w:i/>
        </w:rPr>
        <w:t xml:space="preserve">the </w:t>
      </w:r>
      <w:r w:rsidR="003D1A2B" w:rsidRPr="00B27957">
        <w:rPr>
          <w:i/>
        </w:rPr>
        <w:t>waste and may reuse or recycle it for their own purposes.</w:t>
      </w:r>
      <w:r w:rsidR="001A020A" w:rsidRPr="00B27957">
        <w:rPr>
          <w:i/>
        </w:rPr>
        <w:t>”</w:t>
      </w:r>
      <w:r w:rsidR="00CE1AD7" w:rsidRPr="00B27957">
        <w:rPr>
          <w:i/>
        </w:rPr>
        <w:t xml:space="preserve"> (FGI-2)</w:t>
      </w:r>
    </w:p>
    <w:p w14:paraId="5A5C5B34" w14:textId="77777777" w:rsidR="008D441B" w:rsidRPr="00B27957" w:rsidRDefault="00BE3156" w:rsidP="002D451C">
      <w:pPr>
        <w:ind w:right="-188"/>
      </w:pPr>
      <w:r w:rsidRPr="00B27957">
        <w:t>So</w:t>
      </w:r>
      <w:r w:rsidR="0097401C" w:rsidRPr="00B27957">
        <w:t xml:space="preserve"> to ensure the accuracy of waste data, construction </w:t>
      </w:r>
      <w:r w:rsidR="005633C2" w:rsidRPr="00B27957">
        <w:t>companies,</w:t>
      </w:r>
      <w:r w:rsidR="0097401C" w:rsidRPr="00B27957">
        <w:t xml:space="preserve"> and third party waste segregation companies must be appropriately engaged during the waste collection process. </w:t>
      </w:r>
      <w:r w:rsidR="008D441B" w:rsidRPr="00B27957">
        <w:t xml:space="preserve">While discussing </w:t>
      </w:r>
      <w:r w:rsidR="0097401C" w:rsidRPr="00B27957">
        <w:t>the impact of SWMP</w:t>
      </w:r>
      <w:r w:rsidR="001A020A" w:rsidRPr="00B27957">
        <w:t xml:space="preserve"> for transparent waste data collection</w:t>
      </w:r>
      <w:r w:rsidR="008D441B" w:rsidRPr="00B27957">
        <w:t>,</w:t>
      </w:r>
      <w:r w:rsidR="001A020A" w:rsidRPr="00B27957">
        <w:t xml:space="preserve"> it was claimed that companies comply to retain their reputation and to fulfil legislative requirements</w:t>
      </w:r>
      <w:r w:rsidR="00AD140E" w:rsidRPr="00B27957">
        <w:t xml:space="preserve"> as suggested by a project manager</w:t>
      </w:r>
      <w:r w:rsidR="001A020A" w:rsidRPr="00B27957">
        <w:t>:</w:t>
      </w:r>
    </w:p>
    <w:p w14:paraId="5A5C5B35" w14:textId="77777777" w:rsidR="008D441B" w:rsidRPr="00B27957" w:rsidRDefault="008D441B" w:rsidP="002D451C">
      <w:pPr>
        <w:ind w:left="426" w:right="-188"/>
        <w:rPr>
          <w:i/>
        </w:rPr>
      </w:pPr>
      <w:r w:rsidRPr="00B27957">
        <w:rPr>
          <w:i/>
        </w:rPr>
        <w:t>“SWMP is not actually to reduce waste, it is to monitor the amount of waste generated and how they are treated; apart from using SWMP to achieve BRE</w:t>
      </w:r>
      <w:r w:rsidR="00B27180" w:rsidRPr="00B27957">
        <w:rPr>
          <w:i/>
        </w:rPr>
        <w:t xml:space="preserve"> Environmental Assessment Methodology (BREEAM) </w:t>
      </w:r>
      <w:r w:rsidRPr="00B27957">
        <w:rPr>
          <w:i/>
        </w:rPr>
        <w:t>point, it has no waste reduction tendency as it has not been used in the spirit for which it is meant; BREEAM has some sort of waste diversion target for which points are awarded.”</w:t>
      </w:r>
      <w:r w:rsidR="004D5C1D" w:rsidRPr="00B27957">
        <w:rPr>
          <w:i/>
        </w:rPr>
        <w:t xml:space="preserve"> (FGI-2)</w:t>
      </w:r>
    </w:p>
    <w:p w14:paraId="5A5C5B36" w14:textId="77777777" w:rsidR="006C7E79" w:rsidRPr="00B27957" w:rsidRDefault="006C7E79" w:rsidP="002D451C">
      <w:pPr>
        <w:ind w:right="-188"/>
      </w:pPr>
      <w:r w:rsidRPr="00B27957">
        <w:lastRenderedPageBreak/>
        <w:t>To sum up, waste data colle</w:t>
      </w:r>
      <w:r w:rsidR="004366DD" w:rsidRPr="00B27957">
        <w:t>ction and auditing activities are</w:t>
      </w:r>
      <w:r w:rsidRPr="00B27957">
        <w:t xml:space="preserve"> primarily aimed at improving waste quantification. F</w:t>
      </w:r>
      <w:r w:rsidR="001A020A" w:rsidRPr="00B27957">
        <w:t xml:space="preserve">or this reason, the quality </w:t>
      </w:r>
      <w:r w:rsidRPr="00B27957">
        <w:t>of the waste data collected must be ensured to guarantee the accuracy of waste quantification</w:t>
      </w:r>
      <w:r w:rsidR="00C4130B" w:rsidRPr="00B27957">
        <w:t xml:space="preserve"> </w:t>
      </w:r>
      <w:r w:rsidR="00C4130B" w:rsidRPr="00B27957">
        <w:fldChar w:fldCharType="begin" w:fldLock="1"/>
      </w:r>
      <w:r w:rsidR="00041A16" w:rsidRPr="00B27957">
        <w:instrText>ADDIN CSL_CITATION { "citationItems" : [ { "id" : "ITEM-1", "itemData" : { "DOI" : "10.1016/j.wasman.2006.03.023", "ISSN" : "0956-053X", "PMID" : "17258446", "abstract" : "Methodology for the accounting, generation, and composition of building-related construction and demolition (C&amp;D) at a regional level was explored. Six specific categories of debris were examined: residential construction, nonresidential construction, residential demolition, nonresidential demolition, residential renovation, and nonresidential renovation. Debris produced from each activity was calculated as the product of the total area of activity and waste generated per unit area of activity. Similarly, composition was estimated as the product of the total area of activity and the amount of each waste component generated per unit area. The area of activity was calculated using statistical data, and individual site studies were used to assess the average amount of waste generated per unit area. The application of the methodology was illustrated using Florida, US approximately 3,750,000 metric tons of building-related C&amp;D debris were estimated as generated in Florida in 2000. Of that amount, concrete represented 56%, wood 13%, drywall 11%, miscellaneous debris 8%, asphalt roofing materials 7%, metal 3%, cardboard 1%, and plastic 1%. This model differs from others because it accommodates regional construction styles and available data. The resulting generation amount per capita is less than the US estimate - attributable to the high construction, low demolition activity seen in Florida.", "author" : [ { "dropping-particle" : "", "family" : "Cochran", "given" : "Kimberly", "non-dropping-particle" : "", "parse-names" : false, "suffix" : "" }, { "dropping-particle" : "", "family" : "Townsend", "given" : "Timothy", "non-dropping-particle" : "", "parse-names" : false, "suffix" : "" }, { "dropping-particle" : "", "family" : "Reinhart", "given" : "Debra", "non-dropping-particle" : "", "parse-names" : false, "suffix" : "" }, { "dropping-particle" : "", "family" : "Heck", "given" : "Howell", "non-dropping-particle" : "", "parse-names" : false, "suffix" : "" } ], "container-title" : "Waste management (New York, N.Y.)", "id" : "ITEM-1", "issue" : "7", "issued" : { "date-parts" : [ [ "2007", "1" ] ] }, "page" : "921-31", "title" : "Estimation of regional building-related C&amp;D debris generation and composition: case study for Florida, US.", "type" : "article-journal", "volume" : "27" }, "uris" : [ "http://www.mendeley.com/documents/?uuid=82fe00c8-e585-4ec8-8a8b-a6c5501874ae" ] } ], "mendeley" : { "formattedCitation" : "[104]", "plainTextFormattedCitation" : "[104]", "previouslyFormattedCitation" : "[104]" }, "properties" : { "noteIndex" : 0 }, "schema" : "https://github.com/citation-style-language/schema/raw/master/csl-citation.json" }</w:instrText>
      </w:r>
      <w:r w:rsidR="00C4130B" w:rsidRPr="00B27957">
        <w:fldChar w:fldCharType="separate"/>
      </w:r>
      <w:r w:rsidR="00E47692" w:rsidRPr="00B27957">
        <w:rPr>
          <w:noProof/>
        </w:rPr>
        <w:t>[104]</w:t>
      </w:r>
      <w:r w:rsidR="00C4130B" w:rsidRPr="00B27957">
        <w:fldChar w:fldCharType="end"/>
      </w:r>
      <w:r w:rsidRPr="00B27957">
        <w:t>.</w:t>
      </w:r>
      <w:r w:rsidR="00D07AAC" w:rsidRPr="00B27957">
        <w:t xml:space="preserve"> </w:t>
      </w:r>
      <w:r w:rsidR="001B19CB" w:rsidRPr="00B27957">
        <w:t>In addition</w:t>
      </w:r>
      <w:r w:rsidR="00D07AAC" w:rsidRPr="00B27957">
        <w:t xml:space="preserve">, such waste data must capture </w:t>
      </w:r>
      <w:r w:rsidR="00BE3156" w:rsidRPr="00B27957">
        <w:t xml:space="preserve">the expert </w:t>
      </w:r>
      <w:r w:rsidR="00D07AAC" w:rsidRPr="00B27957">
        <w:t>knowledge required for waste quantification and designing out waste.</w:t>
      </w:r>
    </w:p>
    <w:p w14:paraId="5A5C5B37" w14:textId="77777777" w:rsidR="00AD03E1" w:rsidRPr="00B27957" w:rsidRDefault="00AD03E1" w:rsidP="002D451C">
      <w:pPr>
        <w:pStyle w:val="Heading2"/>
        <w:spacing w:line="360" w:lineRule="auto"/>
      </w:pPr>
      <w:r w:rsidRPr="00B27957">
        <w:t>BIM Related Criteria</w:t>
      </w:r>
    </w:p>
    <w:p w14:paraId="5A5C5B38" w14:textId="77777777" w:rsidR="00AD03E1" w:rsidRPr="00B27957" w:rsidRDefault="00AD03E1" w:rsidP="002D451C">
      <w:pPr>
        <w:ind w:right="-188"/>
      </w:pPr>
      <w:r w:rsidRPr="00B27957">
        <w:t xml:space="preserve">A common thread </w:t>
      </w:r>
      <w:r w:rsidR="00BE3156" w:rsidRPr="00B27957">
        <w:t xml:space="preserve">runs </w:t>
      </w:r>
      <w:r w:rsidRPr="00B27957">
        <w:t>throughout the transcripts of the FGIs</w:t>
      </w:r>
      <w:r w:rsidR="001B19CB" w:rsidRPr="00B27957">
        <w:t>,</w:t>
      </w:r>
      <w:r w:rsidRPr="00B27957">
        <w:t xml:space="preserve"> </w:t>
      </w:r>
      <w:r w:rsidR="00BE3156" w:rsidRPr="00B27957">
        <w:t xml:space="preserve">which is </w:t>
      </w:r>
      <w:r w:rsidRPr="00B27957">
        <w:t xml:space="preserve">the implicit and explicit references to BIM. Analysis of the transcripts shows that </w:t>
      </w:r>
      <w:r w:rsidR="00BE3156" w:rsidRPr="00B27957">
        <w:t>participants believe</w:t>
      </w:r>
      <w:r w:rsidRPr="00B27957">
        <w:t xml:space="preserve"> that BIM offers huge opportunities for construction waste management. Evidence from the interviews clearly shows that the integration of waste management and BIM is the way forward for an effective and economical waste quantification, waste prevention, collaboration amongst stakeholders and supply-chain integration. </w:t>
      </w:r>
      <w:r w:rsidR="004366DD" w:rsidRPr="00B27957">
        <w:t>It</w:t>
      </w:r>
      <w:r w:rsidRPr="00B27957">
        <w:t xml:space="preserve"> was agreed among </w:t>
      </w:r>
      <w:r w:rsidR="003C4444" w:rsidRPr="00B27957">
        <w:t xml:space="preserve">the designers </w:t>
      </w:r>
      <w:r w:rsidR="004D5C1D" w:rsidRPr="00B27957">
        <w:t xml:space="preserve">in the focus group </w:t>
      </w:r>
      <w:r w:rsidR="003C4444" w:rsidRPr="00B27957">
        <w:t>FGI</w:t>
      </w:r>
      <w:r w:rsidR="004D5C1D" w:rsidRPr="00B27957">
        <w:t>-</w:t>
      </w:r>
      <w:r w:rsidR="003C4444" w:rsidRPr="00B27957">
        <w:t>1</w:t>
      </w:r>
      <w:r w:rsidRPr="00B27957">
        <w:t xml:space="preserve"> that:</w:t>
      </w:r>
    </w:p>
    <w:p w14:paraId="5A5C5B39" w14:textId="77777777" w:rsidR="00AD03E1" w:rsidRPr="00B27957" w:rsidRDefault="00AD03E1" w:rsidP="002D451C">
      <w:pPr>
        <w:ind w:left="426" w:right="-188"/>
        <w:rPr>
          <w:i/>
        </w:rPr>
      </w:pPr>
      <w:r w:rsidRPr="00B27957">
        <w:rPr>
          <w:i/>
        </w:rPr>
        <w:t>“Gluing together the commercial, design, and procurement processes into a BIM software system to performing optimisation with little effort may provide more opportunities to see that it is economical to reduce waste in all the cases. This software would be a collaborative tool that would be used by all the stakeholders.”</w:t>
      </w:r>
    </w:p>
    <w:p w14:paraId="5A5C5B3A" w14:textId="77777777" w:rsidR="00AD03E1" w:rsidRPr="00B27957" w:rsidRDefault="00AD03E1" w:rsidP="002D451C">
      <w:pPr>
        <w:ind w:right="-188"/>
      </w:pPr>
      <w:r w:rsidRPr="00B27957">
        <w:t xml:space="preserve">Ultimately, integrating waste management </w:t>
      </w:r>
      <w:r w:rsidR="005633C2" w:rsidRPr="00B27957">
        <w:t>with</w:t>
      </w:r>
      <w:r w:rsidRPr="00B27957">
        <w:t xml:space="preserve"> BIM would favour the automatic capture of design parameter for analysis. This would help to </w:t>
      </w:r>
      <w:r w:rsidR="00BB7C9C" w:rsidRPr="00B27957">
        <w:t>mitigate errors</w:t>
      </w:r>
      <w:r w:rsidR="005633C2" w:rsidRPr="00B27957">
        <w:t>, as a result of entering parameters manually as done in existing waste tools,</w:t>
      </w:r>
      <w:r w:rsidRPr="00B27957">
        <w:t xml:space="preserve"> in waste prediction. </w:t>
      </w:r>
      <w:r w:rsidR="005633C2" w:rsidRPr="00B27957">
        <w:t xml:space="preserve">Integrating waste management will BIM </w:t>
      </w:r>
      <w:r w:rsidRPr="00B27957">
        <w:t xml:space="preserve">thereby increases the </w:t>
      </w:r>
      <w:r w:rsidR="00BE3156" w:rsidRPr="00B27957">
        <w:t xml:space="preserve">useability </w:t>
      </w:r>
      <w:r w:rsidRPr="00B27957">
        <w:t>of such tool</w:t>
      </w:r>
      <w:r w:rsidR="00BE3156" w:rsidRPr="00B27957">
        <w:t>s</w:t>
      </w:r>
      <w:r w:rsidRPr="00B27957">
        <w:t xml:space="preserve"> in order to make appropriate decisions in favour of waste minimisation within BIM</w:t>
      </w:r>
      <w:r w:rsidR="005633C2" w:rsidRPr="00B27957">
        <w:t xml:space="preserve"> software</w:t>
      </w:r>
      <w:r w:rsidRPr="00B27957">
        <w:t xml:space="preserve">. In addition, such system would </w:t>
      </w:r>
      <w:r w:rsidR="00BE3156" w:rsidRPr="00B27957">
        <w:t xml:space="preserve">offer </w:t>
      </w:r>
      <w:r w:rsidRPr="00B27957">
        <w:t>leverage on existing BIM modelling platform</w:t>
      </w:r>
      <w:r w:rsidR="00BE3156" w:rsidRPr="00B27957">
        <w:t>s</w:t>
      </w:r>
      <w:r w:rsidRPr="00B27957">
        <w:t xml:space="preserve"> and material database to understand and visualise the effects of design decisions. Pointedly, BIM would provide a powerful collaboration platform for all stakeholders towards an effective construction waste management, seamless information sharing, and software interoperability. This would enable all stakeholders to participate actively in decision making, as noted </w:t>
      </w:r>
      <w:r w:rsidR="00841351" w:rsidRPr="00B27957">
        <w:t>by a design manager</w:t>
      </w:r>
      <w:r w:rsidRPr="00B27957">
        <w:t>:</w:t>
      </w:r>
    </w:p>
    <w:p w14:paraId="5A5C5B3B" w14:textId="77777777" w:rsidR="00AD03E1" w:rsidRPr="00B27957" w:rsidRDefault="00AD03E1" w:rsidP="002D451C">
      <w:pPr>
        <w:ind w:left="426" w:right="-188"/>
        <w:rPr>
          <w:i/>
        </w:rPr>
      </w:pPr>
      <w:r w:rsidRPr="00B27957">
        <w:rPr>
          <w:i/>
        </w:rPr>
        <w:t>“To ensure effective collaboration, design has to be available in pictorial forms (3D) so that other members (non-designers/contractors) would easily understand it and use it for decision making.”</w:t>
      </w:r>
      <w:r w:rsidR="005633C2" w:rsidRPr="00B27957">
        <w:rPr>
          <w:i/>
        </w:rPr>
        <w:t xml:space="preserve"> </w:t>
      </w:r>
      <w:r w:rsidR="004D5C1D" w:rsidRPr="00B27957">
        <w:rPr>
          <w:i/>
        </w:rPr>
        <w:t>(FGI-2)</w:t>
      </w:r>
    </w:p>
    <w:p w14:paraId="5A5C5B3C" w14:textId="77777777" w:rsidR="00AD03E1" w:rsidRPr="00B27957" w:rsidRDefault="00AD03E1" w:rsidP="002D451C">
      <w:pPr>
        <w:ind w:right="-188"/>
      </w:pPr>
      <w:r w:rsidRPr="00B27957">
        <w:lastRenderedPageBreak/>
        <w:t xml:space="preserve">Although </w:t>
      </w:r>
      <w:r w:rsidR="009F3DBE" w:rsidRPr="00B27957">
        <w:t>DoWT-B</w:t>
      </w:r>
      <w:r w:rsidR="00B23A72" w:rsidRPr="00B27957">
        <w:t xml:space="preserve"> </w:t>
      </w:r>
      <w:r w:rsidR="00813005"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http://dowtb.wrap.org.uk/", "id" : "ITEM-1", "issued" : { "date-parts" : [ [ "2011" ] ] }, "title" : "Designing-out Waste Tool for Buildings", "type" : "article-journal" }, "uris" : [ "http://www.mendeley.com/documents/?uuid=0bf22feb-dfcb-4b60-b280-8437d66bb824" ] } ], "mendeley" : { "formattedCitation" : "[58]", "plainTextFormattedCitation" : "[58]", "previouslyFormattedCitation" : "[58]" }, "properties" : { "noteIndex" : 0 }, "schema" : "https://github.com/citation-style-language/schema/raw/master/csl-citation.json" }</w:instrText>
      </w:r>
      <w:r w:rsidR="00813005" w:rsidRPr="00B27957">
        <w:fldChar w:fldCharType="separate"/>
      </w:r>
      <w:r w:rsidR="00E47692" w:rsidRPr="00B27957">
        <w:rPr>
          <w:noProof/>
        </w:rPr>
        <w:t>[58]</w:t>
      </w:r>
      <w:r w:rsidR="00813005" w:rsidRPr="00B27957">
        <w:fldChar w:fldCharType="end"/>
      </w:r>
      <w:r w:rsidRPr="00B27957">
        <w:t xml:space="preserve"> seems to be the most practical of all the</w:t>
      </w:r>
      <w:r w:rsidR="004366DD" w:rsidRPr="00B27957">
        <w:t xml:space="preserve"> existing</w:t>
      </w:r>
      <w:r w:rsidRPr="00B27957">
        <w:t xml:space="preserve"> tools in a sense that it could forecast the impact of </w:t>
      </w:r>
      <w:r w:rsidR="004366DD" w:rsidRPr="00B27957">
        <w:t xml:space="preserve">design </w:t>
      </w:r>
      <w:r w:rsidRPr="00B27957">
        <w:t>changes on waste output. However, it does not engage all stakeholders</w:t>
      </w:r>
      <w:r w:rsidR="00BE3156" w:rsidRPr="00B27957">
        <w:t>,</w:t>
      </w:r>
      <w:r w:rsidRPr="00B27957">
        <w:t xml:space="preserve"> and it is external to BIM software, thereby </w:t>
      </w:r>
      <w:r w:rsidR="00BE3156" w:rsidRPr="00B27957">
        <w:t xml:space="preserve">limiting </w:t>
      </w:r>
      <w:r w:rsidRPr="00B27957">
        <w:t xml:space="preserve">its </w:t>
      </w:r>
      <w:r w:rsidR="00BE3156" w:rsidRPr="00B27957">
        <w:t>useability</w:t>
      </w:r>
      <w:r w:rsidRPr="00B27957">
        <w:t>. The only BIM enabled waste management tool is Demolition and Renovation Waste Estimation (DRWE) tool</w:t>
      </w:r>
      <w:r w:rsidR="009F3DBE" w:rsidRPr="00B27957">
        <w:t xml:space="preserve"> </w:t>
      </w:r>
      <w:r w:rsidR="009F3DBE" w:rsidRPr="00B27957">
        <w:fldChar w:fldCharType="begin" w:fldLock="1"/>
      </w:r>
      <w:r w:rsidR="00041A16" w:rsidRPr="00B27957">
        <w:instrText>ADDIN CSL_CITATION { "citationItems" : [ { "id" : "ITEM-1", "itemData" : { "DOI" : "10.1016/j.wasman.2013.01.001", "ISSN" : "1879-2456", "PMID" : "23490358", "abstract" : "Due to the rising worldwide awareness of green environment, both government and contractors have to consider effective construction and demolition (C&amp;D) waste management practices. The last two decades have witnessed the growing importance of demolition and renovation (D&amp;R) works and the growing amount of D&amp;R waste disposed to landfills every day, especially in developed cities like Hong Kong. Quantitative waste prediction is crucial for waste management. It can enable contractors to pinpoint critical waste generation processes and to plan waste control strategies. In addition, waste estimation could also facilitate some government waste management policies, such as the waste disposal charging scheme in Hong Kong. Currently, tools that can accurately and conveniently estimate the amount of waste from construction, renovation, and demolition projects are lacking. In the light of this research gap, this paper presents a building information modeling (BIM) based system that we have developed for estimation and planning of D&amp;R waste. BIM allows multi-disciplinary information to be superimposed within one digital building model. Our system can extract material and volume information through the BIM model and integrate the information for detailed waste estimation and planning. Waste recycling and reuse are also considered in our system. Extracted material information can be provided to recyclers before demolition or renovation to make recycling stage more cooperative and more efficient. Pick-up truck requirements and waste disposal charging fee for different waste facilities will also be predicted through our system. The results could provide alerts to contractors ahead of time at project planning stage. This paper also presents an example scenario with a 47-floor residential building in Hong Kong to demonstrate our D&amp;R waste estimation and planning system. As the BIM technology has been increasingly adopted in the architectural, engineering and construction industry and digital building information models will likely to be available for most buildings (including historical buildings) in the future, our system can be used in various demolition and renovation projects and be extended to facilitate project control.", "author" : [ { "dropping-particle" : "", "family" : "Cheng", "given" : "Jack C P", "non-dropping-particle" : "", "parse-names" : false, "suffix" : "" }, { "dropping-particle" : "", "family" : "Ma", "given" : "Lauren Y H", "non-dropping-particle" : "", "parse-names" : false, "suffix" : "" } ], "container-title" : "Waste management (New York, N.Y.)", "id" : "ITEM-1", "issue" : "6", "issued" : { "date-parts" : [ [ "2013", "6" ] ] }, "page" : "1539-51", "publisher" : "Elsevier Ltd", "title" : "A BIM-based system for demolition and renovation waste estimation and planning.", "type" : "article-journal", "volume" : "33" }, "uris" : [ "http://www.mendeley.com/documents/?uuid=8eea1765-262b-42e4-946d-6c409821bd3f" ] } ], "mendeley" : { "formattedCitation" : "[105]", "plainTextFormattedCitation" : "[105]", "previouslyFormattedCitation" : "[105]" }, "properties" : { "noteIndex" : 0 }, "schema" : "https://github.com/citation-style-language/schema/raw/master/csl-citation.json" }</w:instrText>
      </w:r>
      <w:r w:rsidR="009F3DBE" w:rsidRPr="00B27957">
        <w:fldChar w:fldCharType="separate"/>
      </w:r>
      <w:r w:rsidR="00E47692" w:rsidRPr="00B27957">
        <w:rPr>
          <w:noProof/>
        </w:rPr>
        <w:t>[105]</w:t>
      </w:r>
      <w:r w:rsidR="009F3DBE" w:rsidRPr="00B27957">
        <w:fldChar w:fldCharType="end"/>
      </w:r>
      <w:r w:rsidR="001B19CB" w:rsidRPr="00B27957">
        <w:t>,</w:t>
      </w:r>
      <w:r w:rsidRPr="00B27957">
        <w:t xml:space="preserve"> which </w:t>
      </w:r>
      <w:r w:rsidR="00BE3156" w:rsidRPr="00B27957">
        <w:t>leverage</w:t>
      </w:r>
      <w:r w:rsidR="001B19CB" w:rsidRPr="00B27957">
        <w:t>d</w:t>
      </w:r>
      <w:r w:rsidR="00BE3156" w:rsidRPr="00B27957">
        <w:t xml:space="preserve"> </w:t>
      </w:r>
      <w:r w:rsidRPr="00B27957">
        <w:t>on the BIM technology through the Autodesk Revit API. However, the system only estimates waste generation from demolition and renovation of existing buildings. This shows clearly the need for the development of a BIM-enabled tool for simulating the different aspects of waste reduction. Integrating waste management into BIM would also provide a powerful synergy</w:t>
      </w:r>
      <w:r w:rsidR="00E6611F" w:rsidRPr="00B27957">
        <w:t>,</w:t>
      </w:r>
      <w:r w:rsidRPr="00B27957">
        <w:t xml:space="preserve"> which would favour the simulation of other </w:t>
      </w:r>
      <w:r w:rsidR="00F44836" w:rsidRPr="00B27957">
        <w:t>performances of buildings</w:t>
      </w:r>
      <w:r w:rsidRPr="00B27957">
        <w:t>.</w:t>
      </w:r>
    </w:p>
    <w:p w14:paraId="5A5C5B3D" w14:textId="77777777" w:rsidR="0090071A" w:rsidRPr="00B27957" w:rsidRDefault="0090071A" w:rsidP="0090071A">
      <w:pPr>
        <w:pStyle w:val="Heading2"/>
        <w:spacing w:line="360" w:lineRule="auto"/>
      </w:pPr>
      <w:r w:rsidRPr="00B27957">
        <w:t>Commercial and Procurement Related Criteria</w:t>
      </w:r>
    </w:p>
    <w:p w14:paraId="5A5C5B3E" w14:textId="77777777" w:rsidR="0090071A" w:rsidRPr="00B27957" w:rsidRDefault="0090071A" w:rsidP="0090071A">
      <w:pPr>
        <w:ind w:right="-188"/>
        <w:rPr>
          <w:i/>
        </w:rPr>
      </w:pPr>
      <w:r w:rsidRPr="00B27957">
        <w:t xml:space="preserve">It was agreed that a synergy is required between design, </w:t>
      </w:r>
      <w:r w:rsidR="005633C2" w:rsidRPr="00B27957">
        <w:t>commercial,</w:t>
      </w:r>
      <w:r w:rsidRPr="00B27957">
        <w:t xml:space="preserve"> and procurement for a successful waste management campaign and implementation. The reason for this is that some people/companies make money from waste; so blocking it in all directions may affect the business. As such, there is the need to understand the relationship between design and procurement as well as commercial and sustainability. In fact, it was affirmed that BIM provides the best opportunity to achieve this through improved coordination and communication among teams. One of the project manager suggested that:</w:t>
      </w:r>
    </w:p>
    <w:p w14:paraId="5A5C5B3F" w14:textId="77777777" w:rsidR="0090071A" w:rsidRPr="00B27957" w:rsidRDefault="0090071A" w:rsidP="0090071A">
      <w:pPr>
        <w:ind w:left="426" w:right="-188"/>
        <w:rPr>
          <w:i/>
        </w:rPr>
      </w:pPr>
      <w:r w:rsidRPr="00B27957">
        <w:rPr>
          <w:i/>
        </w:rPr>
        <w:t>“Currently, design is divorced from commercial and procurement. Synergy has to be ensured between finance department and procurement if any waste management strategy would be successful. And BIM is probably the most appropriate way to do this”</w:t>
      </w:r>
      <w:r w:rsidR="005633C2" w:rsidRPr="00B27957">
        <w:rPr>
          <w:i/>
        </w:rPr>
        <w:t xml:space="preserve"> </w:t>
      </w:r>
      <w:r w:rsidRPr="00B27957">
        <w:rPr>
          <w:i/>
        </w:rPr>
        <w:t>(FGI-2)</w:t>
      </w:r>
    </w:p>
    <w:p w14:paraId="5A5C5B40" w14:textId="77777777" w:rsidR="0090071A" w:rsidRPr="00B27957" w:rsidRDefault="0090071A" w:rsidP="0090071A">
      <w:pPr>
        <w:ind w:right="-188"/>
      </w:pPr>
      <w:r w:rsidRPr="00B27957">
        <w:t>This clearly shows that an efficient waste management strategy requires a tight supply-chain engagement</w:t>
      </w:r>
      <w:r w:rsidR="009F3DBE" w:rsidRPr="00B27957">
        <w:t xml:space="preserve"> </w:t>
      </w:r>
      <w:r w:rsidR="009F3DBE" w:rsidRPr="00B27957">
        <w:fldChar w:fldCharType="begin" w:fldLock="1"/>
      </w:r>
      <w:r w:rsidR="00041A16" w:rsidRPr="00B27957">
        <w:instrText>ADDIN CSL_CITATION { "citationItems" : [ { "id" : "ITEM-1", "itemData" : { "DOI" : "10.1108/02630800410533285", "ISBN" : "0263080041053", "ISSN" : "0263-080X", "author" : [ { "dropping-particle" : "", "family" : "Dainty", "given" : "Andrew R.J.", "non-dropping-particle" : "", "parse-names" : false, "suffix" : "" }, { "dropping-particle" : "", "family" : "Brooke", "given" : "Richard J.", "non-dropping-particle" : "", "parse-names" : false, "suffix" : "" } ], "container-title" : "Structural Survey", "id" : "ITEM-1", "issue" : "1", "issued" : { "date-parts" : [ [ "2004", "2" ] ] }, "page" : "20-29", "title" : "Towards improved construction waste minimisation: a need for improved supply chain integration?", "type" : "article-journal", "volume" : "22" }, "uris" : [ "http://www.mendeley.com/documents/?uuid=5f242757-6280-4ed3-b9fb-d45f729e0551" ] } ], "mendeley" : { "formattedCitation" : "[106]", "plainTextFormattedCitation" : "[106]", "previouslyFormattedCitation" : "[106]" }, "properties" : { "noteIndex" : 0 }, "schema" : "https://github.com/citation-style-language/schema/raw/master/csl-citation.json" }</w:instrText>
      </w:r>
      <w:r w:rsidR="009F3DBE" w:rsidRPr="00B27957">
        <w:fldChar w:fldCharType="separate"/>
      </w:r>
      <w:r w:rsidR="00E47692" w:rsidRPr="00B27957">
        <w:rPr>
          <w:noProof/>
        </w:rPr>
        <w:t>[106]</w:t>
      </w:r>
      <w:r w:rsidR="009F3DBE" w:rsidRPr="00B27957">
        <w:fldChar w:fldCharType="end"/>
      </w:r>
      <w:r w:rsidRPr="00B27957">
        <w:t>. This synergy would help to understand the financial implications of waste management and how waste output is influenced by procurement. In spite of the ability of some of the existing waste management tools to provide cost-benefit analysis functionalities, none of them is fully engaged during the procurement process</w:t>
      </w:r>
      <w:r w:rsidR="005633C2" w:rsidRPr="00B27957">
        <w:t xml:space="preserve">. </w:t>
      </w:r>
      <w:r w:rsidRPr="00B27957">
        <w:t>During the FGIs, it was noted that the procurement process contributes significantly to waste output but some procurement options favour waste reduction. A material supplier argued that:</w:t>
      </w:r>
    </w:p>
    <w:p w14:paraId="5A5C5B41" w14:textId="77777777" w:rsidR="0090071A" w:rsidRPr="00B27957" w:rsidRDefault="0090071A" w:rsidP="0090071A">
      <w:pPr>
        <w:ind w:left="567" w:right="-188"/>
        <w:rPr>
          <w:i/>
        </w:rPr>
      </w:pPr>
      <w:r w:rsidRPr="00B27957">
        <w:rPr>
          <w:i/>
        </w:rPr>
        <w:t>“One of the economic strategy is to procure materials in bulk for the whole project, stock it at one of the project site, and then move it around on-demand. This is called double-</w:t>
      </w:r>
      <w:r w:rsidRPr="00B27957">
        <w:rPr>
          <w:i/>
        </w:rPr>
        <w:lastRenderedPageBreak/>
        <w:t>handling where more construction waste is generated due to material movement and manhandling, however, it is a cheap option. Contrary to this is just-in-time approach, where only the required materials are procured to generate lesser waste but it is a costly solution.” (FGI-4)</w:t>
      </w:r>
    </w:p>
    <w:p w14:paraId="5A5C5B42" w14:textId="77777777" w:rsidR="0090071A" w:rsidRPr="00B27957" w:rsidRDefault="0090071A" w:rsidP="0090071A">
      <w:pPr>
        <w:ind w:right="-188"/>
      </w:pPr>
      <w:r w:rsidRPr="00B27957">
        <w:t>This clearly shows that it is believed that waste reduction has a cost overhead. Likewise, it was argued that the generation of waste could be cheaper than avoiding waste especially when choosing between standard-sized materials and custom-sized materials. Custom-sized materials produce less waste but are costlier whereas standard-sized materials are cheap but generate construction waste through off-cuts. As a result, companies tend to give preference to lower cost over waste reduction in the procurement process. Although, the mind-set that waste reduction is costlier seems plausible at the procurement stage, however, it is defeated in the end by considering the environmental impacts of waste and the cost of waste disposal. Although some studies have explored the impacts of procurement processes on waste reduction</w:t>
      </w:r>
      <w:r w:rsidR="00331C0E" w:rsidRPr="00B27957">
        <w:t xml:space="preserve"> </w:t>
      </w:r>
      <w:r w:rsidR="00331C0E" w:rsidRPr="00B27957">
        <w:fldChar w:fldCharType="begin" w:fldLock="1"/>
      </w:r>
      <w:r w:rsidR="00041A16" w:rsidRPr="00B27957">
        <w:instrText>ADDIN CSL_CITATION { "citationItems" : [ { "id" : "ITEM-1", "itemData" : { "author" : [ { "dropping-particle" : "", "family" : "Gamage", "given" : "I S W", "non-dropping-particle" : "", "parse-names" : false, "suffix" : "" }, { "dropping-particle" : "", "family" : "Osmani", "given" : "M", "non-dropping-particle" : "", "parse-names" : false, "suffix" : "" }, { "dropping-particle" : "", "family" : "Glass", "given" : "J", "non-dropping-particle" : "", "parse-names" : false, "suffix" : "" } ], "container-title" : "Proceedings of the Association of Researchers in Construction Management (ARCOM), Nottingham, UK", "id" : "ITEM-1", "issued" : { "date-parts" : [ [ "2009" ] ] }, "page" : "103-104", "title" : "An investigation into the impact of procurement systems on waste generation: The contractors\u2019 perspective", "type" : "article-journal" }, "uris" : [ "http://www.mendeley.com/documents/?uuid=3cebe5d8-91bc-495b-abde-b310544ad449" ] }, { "id" : "ITEM-2", "itemData" : { "DOI" : "10.1080/0144619042000202816", "ISSN" : "0144-6193", "author" : [ { "dropping-particle" : "", "family" : "Poon", "given" : "C. S.", "non-dropping-particle" : "", "parse-names" : false, "suffix" : "" }, { "dropping-particle" : "", "family" : "Yu", "given" : "Ann T. W.", "non-dropping-particle" : "", "parse-names" : false, "suffix" : "" }, { "dropping-particle" : "", "family" : "Jaillon", "given" : "L.", "non-dropping-particle" : "", "parse-names" : false, "suffix" : "" } ], "container-title" : "Construction Management and Economics", "id" : "ITEM-2", "issue" : "5", "issued" : { "date-parts" : [ [ "2004", "6" ] ] }, "page" : "461-470", "title" : "Reducing building waste at construction sites in Hong Kong", "type" : "article-journal", "volume" : "22" }, "uris" : [ "http://www.mendeley.com/documents/?uuid=f7ff5d98-9f92-4b72-a2ef-22d762ccfaac" ] } ], "mendeley" : { "formattedCitation" : "[12,107]", "plainTextFormattedCitation" : "[12,107]", "previouslyFormattedCitation" : "[12,107]" }, "properties" : { "noteIndex" : 0 }, "schema" : "https://github.com/citation-style-language/schema/raw/master/csl-citation.json" }</w:instrText>
      </w:r>
      <w:r w:rsidR="00331C0E" w:rsidRPr="00B27957">
        <w:fldChar w:fldCharType="separate"/>
      </w:r>
      <w:r w:rsidR="00E47692" w:rsidRPr="00B27957">
        <w:rPr>
          <w:noProof/>
        </w:rPr>
        <w:t>[12,107]</w:t>
      </w:r>
      <w:r w:rsidR="00331C0E" w:rsidRPr="00B27957">
        <w:fldChar w:fldCharType="end"/>
      </w:r>
      <w:r w:rsidRPr="00B27957">
        <w:t>, no study has been carried out to measure the financial impact of procurement in relation to waste reduction.</w:t>
      </w:r>
    </w:p>
    <w:p w14:paraId="5A5C5B43" w14:textId="77777777" w:rsidR="00AD03E1" w:rsidRPr="00B27957" w:rsidRDefault="00AD03E1" w:rsidP="002D451C">
      <w:pPr>
        <w:pStyle w:val="Heading2"/>
        <w:spacing w:line="360" w:lineRule="auto"/>
      </w:pPr>
      <w:r w:rsidRPr="00B27957">
        <w:t>Design Related Criteria</w:t>
      </w:r>
    </w:p>
    <w:p w14:paraId="5A5C5B44" w14:textId="77777777" w:rsidR="00AD03E1" w:rsidRPr="00B27957" w:rsidRDefault="00AD03E1" w:rsidP="002D451C">
      <w:pPr>
        <w:ind w:right="-188"/>
      </w:pPr>
      <w:r w:rsidRPr="00B27957">
        <w:t>While discussing the role of design in waste management and the availability of waste design tools, it was acknowledged that industry practitioners recognise the beneficial roles of design tools in waste reduction, however, it was confirmed that such tool does not exist</w:t>
      </w:r>
      <w:r w:rsidR="00E81517" w:rsidRPr="00B27957">
        <w:t>. An architect claimed that:</w:t>
      </w:r>
    </w:p>
    <w:p w14:paraId="5A5C5B45" w14:textId="77777777" w:rsidR="00AD03E1" w:rsidRPr="00B27957" w:rsidRDefault="00AD03E1" w:rsidP="002D451C">
      <w:pPr>
        <w:ind w:left="426" w:right="-188"/>
        <w:rPr>
          <w:i/>
        </w:rPr>
      </w:pPr>
      <w:r w:rsidRPr="00B27957">
        <w:rPr>
          <w:i/>
        </w:rPr>
        <w:t>“Although we are aware of waste reduction through design, but no software is available to simulate these waste reduction processes</w:t>
      </w:r>
      <w:r w:rsidR="005633C2" w:rsidRPr="00B27957">
        <w:rPr>
          <w:i/>
        </w:rPr>
        <w:t xml:space="preserve">. </w:t>
      </w:r>
      <w:r w:rsidRPr="00B27957">
        <w:rPr>
          <w:i/>
        </w:rPr>
        <w:t>Still, designing out waste is done manually and it requires design expertise knowledge and experience.”</w:t>
      </w:r>
      <w:r w:rsidR="004711FA" w:rsidRPr="00B27957">
        <w:rPr>
          <w:i/>
        </w:rPr>
        <w:t xml:space="preserve"> (FGI-1)</w:t>
      </w:r>
    </w:p>
    <w:p w14:paraId="5A5C5B46" w14:textId="77777777" w:rsidR="00AD03E1" w:rsidRPr="00B27957" w:rsidRDefault="00AD03E1" w:rsidP="002D451C">
      <w:pPr>
        <w:ind w:right="-188"/>
      </w:pPr>
      <w:r w:rsidRPr="00B27957">
        <w:t xml:space="preserve">This assertion was confirmed in the literature </w:t>
      </w:r>
      <w:r w:rsidR="004366DD" w:rsidRPr="00B27957">
        <w:t xml:space="preserve">as none of the </w:t>
      </w:r>
      <w:r w:rsidR="00044C70" w:rsidRPr="00B27957">
        <w:t>tools reviewed</w:t>
      </w:r>
      <w:r w:rsidR="004366DD" w:rsidRPr="00B27957">
        <w:t xml:space="preserve"> provide a real-</w:t>
      </w:r>
      <w:r w:rsidR="00493D63" w:rsidRPr="00B27957">
        <w:t xml:space="preserve">time </w:t>
      </w:r>
      <w:r w:rsidR="00044C70" w:rsidRPr="00B27957">
        <w:t>design-centric</w:t>
      </w:r>
      <w:r w:rsidR="004366DD" w:rsidRPr="00B27957">
        <w:t xml:space="preserve"> approach to waste minimisation</w:t>
      </w:r>
      <w:r w:rsidRPr="00B27957">
        <w:t>. This clearly suggests that architects and design engineers take it upon themselves to identify possible sources of design waste through design optimisation. Three sources of design waste were identified as design changes, la</w:t>
      </w:r>
      <w:r w:rsidR="00041DCF" w:rsidRPr="00B27957">
        <w:t xml:space="preserve">ck of dimensional coordination, </w:t>
      </w:r>
      <w:r w:rsidRPr="00B27957">
        <w:t>and non-standardisation of materials</w:t>
      </w:r>
      <w:r w:rsidR="00E81517" w:rsidRPr="00B27957">
        <w:t>. A design engineer argued that:</w:t>
      </w:r>
    </w:p>
    <w:p w14:paraId="5A5C5B47" w14:textId="77777777" w:rsidR="00AD03E1" w:rsidRPr="00B27957" w:rsidRDefault="00AD03E1" w:rsidP="002D451C">
      <w:pPr>
        <w:ind w:left="426" w:right="-188"/>
        <w:rPr>
          <w:i/>
        </w:rPr>
      </w:pPr>
      <w:r w:rsidRPr="00B27957">
        <w:rPr>
          <w:i/>
        </w:rPr>
        <w:lastRenderedPageBreak/>
        <w:t>“Another way-out could be to optimise the design by keeping in mind the standardisation of materials to avoid off-cuts (often called design optimisation). It therefore means that most of the design waste is due to changes in the design, lack of dimensional coordination, and standardisation of materials.”</w:t>
      </w:r>
      <w:r w:rsidR="004711FA" w:rsidRPr="00B27957">
        <w:rPr>
          <w:i/>
        </w:rPr>
        <w:t xml:space="preserve"> (FGI-1)</w:t>
      </w:r>
    </w:p>
    <w:p w14:paraId="5A5C5B48" w14:textId="77777777" w:rsidR="00AD03E1" w:rsidRPr="00B27957" w:rsidRDefault="00AD03E1" w:rsidP="002D451C">
      <w:pPr>
        <w:ind w:right="-188"/>
      </w:pPr>
      <w:r w:rsidRPr="00B27957">
        <w:t>This affirms the general consensus in the literature that the largest percentage of construction waste could be avoided at planning and design (pre-construction) stages</w:t>
      </w:r>
      <w:r w:rsidR="009F3DBE" w:rsidRPr="00B27957">
        <w:t xml:space="preserve"> </w:t>
      </w:r>
      <w:r w:rsidR="009F3DBE" w:rsidRPr="00B27957">
        <w:fldChar w:fldCharType="begin" w:fldLock="1"/>
      </w:r>
      <w:r w:rsidR="00041A16" w:rsidRPr="00B27957">
        <w:instrText>ADDIN CSL_CITATION { "citationItems" : [ { "id" : "ITEM-1", "itemData" : { "author" : [ { "dropping-particle" : "", "family" : "Bossink", "given" : "B A G", "non-dropping-particle" : "", "parse-names" : false, "suffix" : "" }, { "dropping-particle" : "", "family" : "Brouwers", "given" : "H J H", "non-dropping-particle" : "", "parse-names" : false, "suffix" : "" } ], "container-title" : "Journal of Construction Engineering and Management", "id" : "ITEM-1", "issue" : "1", "issued" : { "date-parts" : [ [ "1996" ] ] }, "page" : "55-60", "publisher" : "American Society of Civil Engineers", "title" : "Construction waste: quantification and source evaluation", "type" : "article-journal", "volume" : "122" }, "uris" : [ "http://www.mendeley.com/documents/?uuid=7e4118de-ac5a-4925-86f7-7204f3ba30e5" ] }, { "id" : "ITEM-2", "itemData" : { "author" : [ { "dropping-particle" : "", "family" : "Faniran", "given" : "OO", "non-dropping-particle" : "", "parse-names" : false, "suffix" : "" }, { "dropping-particle" : "", "family" : "Caban", "given" : "G", "non-dropping-particle" : "", "parse-names" : false, "suffix" : "" } ], "container-title" : "Engineering, Construction and \u2026", "id" : "ITEM-2", "issue" : "2", "issued" : { "date-parts" : [ [ "1998" ] ] }, "note" : "To examine the existing CW minimisation strategies and the significance of CW sources. A study of waste minimisation strategies employed in construction project sites. A survey of 24 construction firms in Australia \n\n\n\n\n\n\n\n\nThe result shows that many of the construction firms did not have specific policies for CW minimisation. The most significant sources of CW (design changes) , and opportunities of minimising CW were idenfied. The waste management hierarchy was discussed and avoiding waste is the most desired. The result was based on qussionnaire respondents' perception rather than factual reords", "page" : "182-188", "title" : "Minimizing waste on construction project sites", "type" : "article-journal", "volume" : "5" }, "uris" : [ "http://www.mendeley.com/documents/?uuid=f19fa010-d56b-4072-a18f-0ec6e7a9d30e" ] }, { "id" : "ITEM-3", "itemData" : { "author" : [ { "dropping-particle" : "", "family" : "Ekanayake", "given" : "Lawrence Lesly", "non-dropping-particle" : "", "parse-names" : false, "suffix" : "" }, { "dropping-particle" : "", "family" : "Ofori", "given" : "George", "non-dropping-particle" : "", "parse-names" : false, "suffix" : "" } ], "container-title" : "Proceedings of Strategies for a Sustainable Built Environment, Pretoria", "id" : "ITEM-3", "issued" : { "date-parts" : [ [ "2000" ] ] }, "page" : "23-25", "publisher" : "Sage", "title" : "Construction material waste source evaluation", "type" : "article-journal" }, "uris" : [ "http://www.mendeley.com/documents/?uuid=4c603baa-6940-498e-a844-86b98351c630" ] }, { "id" : "ITEM-4", "itemData" : { "ISSN" : "1477-7835", "author" : [ { "dropping-particle" : "", "family" : "Treloar", "given" : "Graham J", "non-dropping-particle" : "", "parse-names" : false, "suffix" : "" }, { "dropping-particle" : "", "family" : "Gupta", "given" : "Hani", "non-dropping-particle" : "", "parse-names" : false, "suffix" : "" }, { "dropping-particle" : "", "family" : "Love", "given" : "Peter E D", "non-dropping-particle" : "", "parse-names" : false, "suffix" : "" }, { "dropping-particle" : "", "family" : "Nguyen", "given" : "Binh", "non-dropping-particle" : "", "parse-names" : false, "suffix" : "" } ], "container-title" : "Management of Environmental Quality: An International Journal", "id" : "ITEM-4", "issue" : "1", "issued" : { "date-parts" : [ [ "2003" ] ] }, "page" : "134-145", "publisher" : "MCB UP Ltd", "title" : "An analysis of factors influencing waste minimisation and use of recycled materials for the construction of residential buildings", "type" : "article-journal", "volume" : "14" }, "uris" : [ "http://www.mendeley.com/documents/?uuid=8eadb6e4-1a2f-49bf-899a-1278a7dc21fb" ] }, { "id" : "ITEM-5", "itemData" : { "PMID" : "17624757", "abstract" : "The construction, demolition and excavation waste arising in England was estimated at 91 million tonnes in 2003. The current thinking on construction waste minimisation is heavily focussed on several issues relating to physical construction waste and recycling guides. Indeed, much had been published on ways to improve on-site waste management and recycling activities but very few attempts made to address the effect of design practices on waste generation. However, there is a consensus in the literature that the architect has a decisive role to play in helping to reduce waste by focussing on designing out waste. This paper examines previous studies on architects' approach towards construction waste minimisation; and by means of a postal questionnaire, investigates: the origins of waste; waste minimisation design practices in the UK; and responsibilities and barriers within the UK architectural profession. The findings reveal that waste management is not a priority in the design process. Additionally, the architects seemed to take the view that waste is mainly produced during site operations and rarely generated during the design stages; however, about one-third of construction waste could essentially arise from design decisions. Results also indicate that a number of constraints, namely: lack of interest from clients; attitudes towards waste minimisation; and training all act as disincentives to a proactive and sustainable implementation of waste reduction strategies during the design process. Crown Copyright \u00a9 2007.", "author" : [ { "dropping-particle" : "", "family" : "Osmani", "given" : "M.", "non-dropping-particle" : "", "parse-names" : false, "suffix" : "" }, { "dropping-particle" : "", "family" : "Glass", "given" : "J.", "non-dropping-particle" : "", "parse-names" : false, "suffix" : "" }, { "dropping-particle" : "", "family" : "Price", "given" : "A. D F", "non-dropping-particle" : "", "parse-names" : false, "suffix" : "" } ], "container-title" : "Waste Management", "id" : "ITEM-5", "issue" : "7", "issued" : { "date-parts" : [ [ "2008" ] ] }, "page" : "1147-1158", "title" : "Architects' perspectives on construction waste reduction by design", "type" : "article-journal", "volume" : "28" }, "uris" : [ "http://www.mendeley.com/documents/?uuid=d8089f00-da65-4d04-8900-824f66a59dd7" ] }, { "id" : "ITEM-6", "itemData" : { "DOI" : "10.1016/j.wasman.2007.08.013", "ISSN" : "0956-053X", "PMID" : "17904489", "author" : [ { "dropping-particle" : "", "family" : "Poon", "given" : "C S", "non-dropping-particle" : "", "parse-names" : false, "suffix" : "" } ], "container-title" : "Waste management (New York, N.Y.)", "id" : "ITEM-6", "issue" : "12", "issued" : { "date-parts" : [ [ "2007", "1" ] ] }, "page" : "1715-6", "title" : "Reducing construction waste.", "type" : "article-journal", "volume" : "27" }, "uris" : [ "http://www.mendeley.com/documents/?uuid=aa1d4b6c-5df6-433d-8f19-b038529b0d09" ] }, { "id" : "ITEM-7", "itemData" : { "DOI" : "10.1016/j.wasman.2010.10.030", "ISSN" : "1879-2456", "PMID" : "21169008", "abstract" : "Research interests in addressing construction and demolition (C&amp;D) waste management issues have resulted in a large amount of publications during the last decade. This study demonstrates that there is no systematic examination on the research development in literature in the discipline of C&amp;D waste management. This study presents the latest research trend in the discipline through analyzing the publications from 2000 to 2009 in eight major international journals. The analysis is conducted on the number of papers published annually, main authors' contributions, research methods and data analysis methods adopted, and research topics covered. The results exhibit an increasing research interest in C&amp;D waste management in recent years. Researchers from developed economies have contributed significantly to the development of the research in the discipline. Some developing countries such as Malaysia and China have also been making good efforts in promoting C&amp;D waste management research. The findings from this study also indicate that survey and case study are major methods for data collection, and the data are mostly processed through descriptive analysis. It is anticipated that more future studies on C&amp;D waste management will be led by researchers from developing economies, where construction works will remain their major economic activities. On the other hand, more sophisticated modeling and simulating techniques have been used effectively in a number of studies on C&amp;D waste management research, and this is considered a major methodology for future research in the discipline. C&amp;D waste management will continue to be a hot research topic in the future, in particularly, the importance of human factors in C&amp;D waste management has emerged as a new challenging topic.", "author" : [ { "dropping-particle" : "", "family" : "Yuan", "given" : "Hongping", "non-dropping-particle" : "", "parse-names" : false, "suffix" : "" }, { "dropping-particle" : "", "family" : "Shen", "given" : "Liyin", "non-dropping-particle" : "", "parse-names" : false, "suffix" : "" } ], "container-title" : "Waste management (New York, N.Y.)", "id" : "ITEM-7", "issue" : "4", "issued" : { "date-parts" : [ [ "2011", "4" ] ] }, "page" : "670-9", "publisher" : "Elsevier Ltd", "title" : "Trend of the research on construction and demolition waste management.", "type" : "article-journal", "volume" : "31" }, "uris" : [ "http://www.mendeley.com/documents/?uuid=512d2e8b-6f26-4416-a7ad-83ac0c640f82" ] }, { "id" : "ITEM-8", "itemData" : { "ISSN" : "2042-5945", "author" : [ { "dropping-particle" : "", "family" : "Oyedele", "given" : "Lukumon O", "non-dropping-particle" : "", "parse-names" : false, "suffix" : "" }, { "dropping-particle" : "", "family" : "Regan", "given" : "Martin", "non-dropping-particle" : "", "parse-names" : false, "suffix" : "" }, { "dropping-particle" : "", "family" : "Meding", "given" : "Jason", "non-dropping-particle" : "von", "parse-names" : false, "suffix" : "" }, { "dropping-particle" : "", "family" : "Ahmed", "given" : "Ashraf", "non-dropping-particle" : "", "parse-names" : false, "suffix" : "" }, { "dropping-particle" : "", "family" : "Ebohon", "given" : "Obas John", "non-dropping-particle" : "", "parse-names" : false, "suffix" : "" }, { "dropping-particle" : "", "family" : "Elnokaly", "given" : "Amira", "non-dropping-particle" : "", "parse-names" : false, "suffix" : "" } ], "container-title" : "World Journal of Science, Technology and Sustainable Development", "id" : "ITEM-8", "issue" : "2", "issued" : { "date-parts" : [ [ "2013" ] ] }, "page" : "131-142", "publisher" : "Emerald Group Publishing Limited", "title" : "Reducing waste to landfill in the UK: identifying impediments and critical solutions", "type" : "article-journal", "volume" : "10" }, "uris" : [ "http://www.mendeley.com/documents/?uuid=fe00e172-1428-4e16-8440-eb86f42e0f6e" ] } ], "mendeley" : { "formattedCitation" : "[10,15,39,102,108\u2013110,16]", "plainTextFormattedCitation" : "[10,15,39,102,108\u2013110,16]", "previouslyFormattedCitation" : "[10,15,39,102,108\u2013110,16]" }, "properties" : { "noteIndex" : 0 }, "schema" : "https://github.com/citation-style-language/schema/raw/master/csl-citation.json" }</w:instrText>
      </w:r>
      <w:r w:rsidR="009F3DBE" w:rsidRPr="00B27957">
        <w:fldChar w:fldCharType="separate"/>
      </w:r>
      <w:r w:rsidR="00E47692" w:rsidRPr="00B27957">
        <w:rPr>
          <w:noProof/>
        </w:rPr>
        <w:t>[10,15,39,102,108–110,16]</w:t>
      </w:r>
      <w:r w:rsidR="009F3DBE" w:rsidRPr="00B27957">
        <w:fldChar w:fldCharType="end"/>
      </w:r>
      <w:r w:rsidR="009F3DBE" w:rsidRPr="00B27957">
        <w:t xml:space="preserve">. </w:t>
      </w:r>
      <w:r w:rsidRPr="00B27957">
        <w:t xml:space="preserve">These </w:t>
      </w:r>
      <w:r w:rsidRPr="00B27957">
        <w:rPr>
          <w:sz w:val="22"/>
        </w:rPr>
        <w:t>evidences show that architects have huge responsibility to ensure that waste is given high priority, compared to project time and cost during design</w:t>
      </w:r>
      <w:r w:rsidR="00331C0E" w:rsidRPr="00B27957">
        <w:rPr>
          <w:sz w:val="22"/>
        </w:rPr>
        <w:t xml:space="preserve"> </w:t>
      </w:r>
      <w:r w:rsidR="00331C0E" w:rsidRPr="00B27957">
        <w:rPr>
          <w:sz w:val="22"/>
        </w:rPr>
        <w:fldChar w:fldCharType="begin" w:fldLock="1"/>
      </w:r>
      <w:r w:rsidR="00041A16" w:rsidRPr="00B27957">
        <w:rPr>
          <w:sz w:val="22"/>
        </w:rPr>
        <w:instrText>ADDIN CSL_CITATION { "citationItems" : [ { "id" : "ITEM-1", "itemData" : { "author" : [ { "dropping-particle" : "", "family" : "Greenwood", "given" : "Rubina", "non-dropping-particle" : "", "parse-names" : false, "suffix" : "" } ], "id" : "ITEM-1", "issued" : { "date-parts" : [ [ "2003" ] ] }, "publisher" : "Cardiff University, Centre for Research in the Built Environment (CRiBE)", "publisher-place" : "United Kingdom", "title" : "Construction Waste Minimisation: Good Practice Guide", "type" : "book" }, "uris" : [ "http://www.mendeley.com/documents/?uuid=517851ed-bd6b-45e0-8d50-226c5629926d" ] }, { "id" : "ITEM-2", "itemData" : { "DOI" : "10.1080/0144619042000202816", "ISSN" : "0144-6193", "author" : [ { "dropping-particle" : "", "family" : "Poon", "given" : "C. S.", "non-dropping-particle" : "", "parse-names" : false, "suffix" : "" }, { "dropping-particle" : "", "family" : "Yu", "given" : "Ann T. W.", "non-dropping-particle" : "", "parse-names" : false, "suffix" : "" }, { "dropping-particle" : "", "family" : "Jaillon", "given" : "L.", "non-dropping-particle" : "", "parse-names" : false, "suffix" : "" } ], "container-title" : "Construction Management and Economics", "id" : "ITEM-2", "issue" : "5", "issued" : { "date-parts" : [ [ "2004", "6" ] ] }, "page" : "461-470", "title" : "Reducing building waste at construction sites in Hong Kong", "type" : "article-journal", "volume" : "22" }, "uris" : [ "http://www.mendeley.com/documents/?uuid=f7ff5d98-9f92-4b72-a2ef-22d762ccfaac" ] } ], "mendeley" : { "formattedCitation" : "[12,111]", "plainTextFormattedCitation" : "[12,111]", "previouslyFormattedCitation" : "[12,111]" }, "properties" : { "noteIndex" : 0 }, "schema" : "https://github.com/citation-style-language/schema/raw/master/csl-citation.json" }</w:instrText>
      </w:r>
      <w:r w:rsidR="00331C0E" w:rsidRPr="00B27957">
        <w:rPr>
          <w:sz w:val="22"/>
        </w:rPr>
        <w:fldChar w:fldCharType="separate"/>
      </w:r>
      <w:r w:rsidR="00E47692" w:rsidRPr="00B27957">
        <w:rPr>
          <w:noProof/>
          <w:sz w:val="22"/>
        </w:rPr>
        <w:t>[12,111]</w:t>
      </w:r>
      <w:r w:rsidR="00331C0E" w:rsidRPr="00B27957">
        <w:rPr>
          <w:sz w:val="22"/>
        </w:rPr>
        <w:fldChar w:fldCharType="end"/>
      </w:r>
      <w:r w:rsidRPr="00B27957">
        <w:rPr>
          <w:sz w:val="22"/>
        </w:rPr>
        <w:t>.</w:t>
      </w:r>
    </w:p>
    <w:p w14:paraId="5A5C5B49" w14:textId="77777777" w:rsidR="00AD03E1" w:rsidRPr="00B27957" w:rsidRDefault="00AD03E1" w:rsidP="002D451C">
      <w:pPr>
        <w:ind w:right="-188"/>
      </w:pPr>
      <w:r w:rsidRPr="00B27957">
        <w:t>This therefore suggests the need for a design tool to identify possible sources of design waste and to assist in design optimisation. The focus of such design tools would be to capture and codify the knowledge about designing out waste and better understand the impacts of design strategies on waste output. Therefore, an important step in achieving this would be to create a list of basic parameters for designing out waste. In order to</w:t>
      </w:r>
      <w:r w:rsidR="009F3DBE" w:rsidRPr="00B27957">
        <w:t xml:space="preserve"> properly implement this, WRAP</w:t>
      </w:r>
      <w:r w:rsidRPr="00B27957">
        <w:t xml:space="preserve"> </w:t>
      </w:r>
      <w:r w:rsidR="009F3DBE"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http://www.modular.org/marketing/documents/DesigningoutWaste.pdf", "id" : "ITEM-1", "issued" : { "date-parts" : [ [ "2009" ] ] }, "title" : "Designing out Waste : a design team guide for buildings", "type" : "article-journal" }, "uris" : [ "http://www.mendeley.com/documents/?uuid=d787ac30-b723-4410-b727-f28812a6955b" ] } ], "mendeley" : { "formattedCitation" : "[44]", "plainTextFormattedCitation" : "[44]", "previouslyFormattedCitation" : "[44]" }, "properties" : { "noteIndex" : 0 }, "schema" : "https://github.com/citation-style-language/schema/raw/master/csl-citation.json" }</w:instrText>
      </w:r>
      <w:r w:rsidR="009F3DBE" w:rsidRPr="00B27957">
        <w:fldChar w:fldCharType="separate"/>
      </w:r>
      <w:r w:rsidR="00E47692" w:rsidRPr="00B27957">
        <w:rPr>
          <w:noProof/>
        </w:rPr>
        <w:t>[44]</w:t>
      </w:r>
      <w:r w:rsidR="009F3DBE" w:rsidRPr="00B27957">
        <w:fldChar w:fldCharType="end"/>
      </w:r>
      <w:r w:rsidR="009F3DBE" w:rsidRPr="00B27957">
        <w:t xml:space="preserve"> </w:t>
      </w:r>
      <w:r w:rsidRPr="00B27957">
        <w:t xml:space="preserve">identified 5 principles that must be considered. These principles are: </w:t>
      </w:r>
      <w:r w:rsidR="00AE2836" w:rsidRPr="00B27957">
        <w:t xml:space="preserve">(a) design for material optimisation, (b) design for waste efficient procurement, (c) design for reuse and recovery, (d) design for off-site construction, and (e) design for deconstruction and flexibility. </w:t>
      </w:r>
      <w:r w:rsidRPr="00B27957">
        <w:t xml:space="preserve">Integrating these principles into design tools would foster real-time </w:t>
      </w:r>
      <w:r w:rsidR="003C1682" w:rsidRPr="00B27957">
        <w:t xml:space="preserve">construction and end-of-life </w:t>
      </w:r>
      <w:r w:rsidRPr="00B27957">
        <w:t xml:space="preserve">waste analysis </w:t>
      </w:r>
      <w:r w:rsidR="003C1682" w:rsidRPr="00B27957">
        <w:t>and</w:t>
      </w:r>
      <w:r w:rsidRPr="00B27957">
        <w:t xml:space="preserve"> ensuring buildability of design</w:t>
      </w:r>
      <w:r w:rsidR="003C1682" w:rsidRPr="00B27957">
        <w:t>s</w:t>
      </w:r>
      <w:r w:rsidRPr="00B27957">
        <w:t>.</w:t>
      </w:r>
    </w:p>
    <w:p w14:paraId="5A5C5B4A" w14:textId="77777777" w:rsidR="00F42E3E" w:rsidRPr="00B27957" w:rsidRDefault="00F42E3E" w:rsidP="002D451C">
      <w:pPr>
        <w:pStyle w:val="Heading2"/>
        <w:spacing w:line="360" w:lineRule="auto"/>
      </w:pPr>
      <w:r w:rsidRPr="00B27957">
        <w:t>Technolog</w:t>
      </w:r>
      <w:r w:rsidR="004F28B1" w:rsidRPr="00B27957">
        <w:t>ical</w:t>
      </w:r>
      <w:r w:rsidR="00BA7933" w:rsidRPr="00B27957">
        <w:t xml:space="preserve"> Related Criteria</w:t>
      </w:r>
    </w:p>
    <w:p w14:paraId="5A5C5B4B" w14:textId="77777777" w:rsidR="00F56452" w:rsidRPr="00B27957" w:rsidRDefault="00F56452" w:rsidP="002D451C">
      <w:pPr>
        <w:ind w:right="-188"/>
      </w:pPr>
      <w:r w:rsidRPr="00B27957">
        <w:t xml:space="preserve">Based on the interview, it was </w:t>
      </w:r>
      <w:r w:rsidR="005474DF" w:rsidRPr="00B27957">
        <w:t xml:space="preserve">pointed </w:t>
      </w:r>
      <w:r w:rsidRPr="00B27957">
        <w:t xml:space="preserve">out that it is possible to integrate all the waste generation factors into </w:t>
      </w:r>
      <w:r w:rsidR="00133032" w:rsidRPr="00B27957">
        <w:t>design</w:t>
      </w:r>
      <w:r w:rsidRPr="00B27957">
        <w:t xml:space="preserve"> tools because every building project is unique. </w:t>
      </w:r>
      <w:r w:rsidR="005474DF" w:rsidRPr="00B27957">
        <w:t>Even so</w:t>
      </w:r>
      <w:r w:rsidR="00FC099F" w:rsidRPr="00B27957">
        <w:t xml:space="preserve">, </w:t>
      </w:r>
      <w:r w:rsidRPr="00B27957">
        <w:t xml:space="preserve">this </w:t>
      </w:r>
      <w:r w:rsidR="00E6611F" w:rsidRPr="00B27957">
        <w:t>might</w:t>
      </w:r>
      <w:r w:rsidRPr="00B27957">
        <w:t xml:space="preserve"> be a very complex task</w:t>
      </w:r>
      <w:r w:rsidR="001E265C" w:rsidRPr="00B27957">
        <w:t xml:space="preserve"> </w:t>
      </w:r>
      <w:r w:rsidR="00410FB1" w:rsidRPr="00B27957">
        <w:t xml:space="preserve">as observed </w:t>
      </w:r>
      <w:r w:rsidR="00584878" w:rsidRPr="00B27957">
        <w:t xml:space="preserve">by </w:t>
      </w:r>
      <w:r w:rsidR="005633C2" w:rsidRPr="00B27957">
        <w:t>a lean</w:t>
      </w:r>
      <w:r w:rsidR="00584878" w:rsidRPr="00B27957">
        <w:t xml:space="preserve"> practitioner</w:t>
      </w:r>
      <w:r w:rsidRPr="00B27957">
        <w:t>:</w:t>
      </w:r>
    </w:p>
    <w:p w14:paraId="5A5C5B4C" w14:textId="77777777" w:rsidR="00F56452" w:rsidRPr="00B27957" w:rsidRDefault="00F56452" w:rsidP="002D451C">
      <w:pPr>
        <w:ind w:left="426" w:right="-188"/>
        <w:rPr>
          <w:i/>
        </w:rPr>
      </w:pPr>
      <w:r w:rsidRPr="00B27957">
        <w:rPr>
          <w:i/>
        </w:rPr>
        <w:t>“</w:t>
      </w:r>
      <w:r w:rsidR="00133032" w:rsidRPr="00B27957">
        <w:rPr>
          <w:i/>
        </w:rPr>
        <w:t>W</w:t>
      </w:r>
      <w:r w:rsidRPr="00B27957">
        <w:rPr>
          <w:i/>
        </w:rPr>
        <w:t>aste management minimisation is a very complex issue; however, if what causes waste is known, then, they could be factored into waste management tools.”</w:t>
      </w:r>
      <w:r w:rsidR="005633C2" w:rsidRPr="00B27957">
        <w:rPr>
          <w:i/>
        </w:rPr>
        <w:t xml:space="preserve"> </w:t>
      </w:r>
      <w:r w:rsidR="00584878" w:rsidRPr="00B27957">
        <w:rPr>
          <w:i/>
        </w:rPr>
        <w:t>(FGI-3</w:t>
      </w:r>
      <w:r w:rsidR="00B35464" w:rsidRPr="00B27957">
        <w:rPr>
          <w:i/>
        </w:rPr>
        <w:t>)</w:t>
      </w:r>
    </w:p>
    <w:p w14:paraId="5A5C5B4D" w14:textId="77777777" w:rsidR="00F30147" w:rsidRPr="00B27957" w:rsidRDefault="00133032" w:rsidP="002D451C">
      <w:pPr>
        <w:ind w:right="-188"/>
      </w:pPr>
      <w:r w:rsidRPr="00B27957">
        <w:t>For this reason, it is important for such tools to embrace intelligent technologies such as Decision Support Systems (DSS), big data analytics, machine learning, pattern recognition, etc</w:t>
      </w:r>
      <w:r w:rsidR="005633C2" w:rsidRPr="00B27957">
        <w:t xml:space="preserve">. </w:t>
      </w:r>
      <w:r w:rsidRPr="00B27957">
        <w:t>These technologies would empower waste minimisation tools with the ability to assist designers to understand and visualise the impact of design changes in real-time.</w:t>
      </w:r>
      <w:r w:rsidR="00F30147" w:rsidRPr="00B27957">
        <w:t xml:space="preserve"> Thus</w:t>
      </w:r>
      <w:r w:rsidR="00E27B55" w:rsidRPr="00B27957">
        <w:t>,</w:t>
      </w:r>
      <w:r w:rsidR="00F30147" w:rsidRPr="00B27957">
        <w:t xml:space="preserve"> supporting decisions </w:t>
      </w:r>
      <w:r w:rsidR="00F30147" w:rsidRPr="00B27957">
        <w:lastRenderedPageBreak/>
        <w:t>by providing recommendations for the choice of strategies and subsequently revealing avenue for significant waste reduction.</w:t>
      </w:r>
    </w:p>
    <w:p w14:paraId="5A5C5B4E" w14:textId="77777777" w:rsidR="001478F9" w:rsidRDefault="00E6611F" w:rsidP="002D451C">
      <w:pPr>
        <w:ind w:right="-188"/>
      </w:pPr>
      <w:r w:rsidRPr="00B27957">
        <w:t>In addition</w:t>
      </w:r>
      <w:r w:rsidR="00C74630" w:rsidRPr="00B27957">
        <w:t>, a robust waste management tool must be integrated with location-based technology such as GPS and GIS to provide location-specific services such as material tracking, supply chain management, and locating nearest waste management facilities.</w:t>
      </w:r>
      <w:r w:rsidR="00816E57" w:rsidRPr="00B27957">
        <w:t xml:space="preserve"> To </w:t>
      </w:r>
      <w:r w:rsidR="00961BB2" w:rsidRPr="00B27957">
        <w:t>ensure this</w:t>
      </w:r>
      <w:r w:rsidR="00816E57" w:rsidRPr="00B27957">
        <w:t xml:space="preserve">, application schema such as Geographic Mark-Up Language (GML), cityGML, and IFC for GIS (IFG) </w:t>
      </w:r>
      <w:r w:rsidR="00961BB2" w:rsidRPr="00B27957">
        <w:t>must be supported to scale the hurdle of interoperability between AEC and GIS standards</w:t>
      </w:r>
      <w:r w:rsidR="005633C2" w:rsidRPr="00B27957">
        <w:t xml:space="preserve">. </w:t>
      </w:r>
      <w:r w:rsidR="00816E57" w:rsidRPr="00B27957">
        <w:t>Certainly, a full integration of GIS and BIM</w:t>
      </w:r>
      <w:r w:rsidR="009F3DBE" w:rsidRPr="00B27957">
        <w:t xml:space="preserve"> </w:t>
      </w:r>
      <w:r w:rsidR="00B91E2B" w:rsidRPr="00B27957">
        <w:fldChar w:fldCharType="begin" w:fldLock="1"/>
      </w:r>
      <w:r w:rsidR="00041A16" w:rsidRPr="00B27957">
        <w:instrText>ADDIN CSL_CITATION { "citationItems" : [ { "id" : "ITEM-1", "itemData" : { "author" : [ { "dropping-particle" : "", "family" : "Xu", "given" : "Xun", "non-dropping-particle" : "", "parse-names" : false, "suffix" : "" }, { "dropping-particle" : "", "family" : "Ding", "given" : "Lieyun", "non-dropping-particle" : "", "parse-names" : false, "suffix" : "" }, { "dropping-particle" : "", "family" : "Luo", "given" : "Hanbin", "non-dropping-particle" : "", "parse-names" : false, "suffix" : "" }, { "dropping-particle" : "", "family" : "Ma", "given" : "Ling", "non-dropping-particle" : "", "parse-names" : false, "suffix" : "" } ], "container-title" : "Journal of Information Technology in Construction, Special Issue BIM Cloud-based Technology in the AEC Sector: Present Status and Future Trends", "id" : "ITEM-1", "issued" : { "date-parts" : [ [ "2014" ] ] }, "page" : "292-307", "title" : "From building information modeling to city information modeling", "type" : "article-journal", "volume" : "19" }, "uris" : [ "http://www.mendeley.com/documents/?uuid=25abf28e-8eaa-447e-b3ef-b04f2e8fdb48" ] } ], "mendeley" : { "formattedCitation" : "[112]", "plainTextFormattedCitation" : "[112]", "previouslyFormattedCitation" : "[112]" }, "properties" : { "noteIndex" : 0 }, "schema" : "https://github.com/citation-style-language/schema/raw/master/csl-citation.json" }</w:instrText>
      </w:r>
      <w:r w:rsidR="00B91E2B" w:rsidRPr="00B27957">
        <w:fldChar w:fldCharType="separate"/>
      </w:r>
      <w:r w:rsidR="00E47692" w:rsidRPr="00B27957">
        <w:rPr>
          <w:noProof/>
        </w:rPr>
        <w:t>[112]</w:t>
      </w:r>
      <w:r w:rsidR="00B91E2B" w:rsidRPr="00B27957">
        <w:fldChar w:fldCharType="end"/>
      </w:r>
      <w:r w:rsidR="00816E57" w:rsidRPr="00B27957">
        <w:t xml:space="preserve"> into appropriate li</w:t>
      </w:r>
      <w:r w:rsidR="00352936" w:rsidRPr="00B27957">
        <w:t>fecycle stages of a project would</w:t>
      </w:r>
      <w:r w:rsidR="00816E57" w:rsidRPr="00B27957">
        <w:t xml:space="preserve"> assist in </w:t>
      </w:r>
      <w:r w:rsidR="00961BB2" w:rsidRPr="00B27957">
        <w:t xml:space="preserve">effective </w:t>
      </w:r>
      <w:r w:rsidR="00816E57" w:rsidRPr="00B27957">
        <w:t>waste management</w:t>
      </w:r>
      <w:r w:rsidR="009F3DBE" w:rsidRPr="00B27957">
        <w:t xml:space="preserve"> </w:t>
      </w:r>
      <w:r w:rsidR="009F3DBE" w:rsidRPr="00B27957">
        <w:fldChar w:fldCharType="begin" w:fldLock="1"/>
      </w:r>
      <w:r w:rsidR="00041A16" w:rsidRPr="00B27957">
        <w:instrText>ADDIN CSL_CITATION { "citationItems" : [ { "id" : "ITEM-1", "itemData" : { "ISBN" : "1226923166565", "author" : [ { "dropping-particle" : "", "family" : "Wang", "given" : "Xiangyu", "non-dropping-particle" : "", "parse-names" : false, "suffix" : "" }, { "dropping-particle" : "", "family" : "Chong", "given" : "Heap-yih", "non-dropping-particle" : "", "parse-names" : false, "suffix" : "" } ], "id" : "ITEM-1", "issue" : "Isarc", "issued" : { "date-parts" : [ [ "2014" ] ] }, "title" : "The Challenges and Trends of Building Information Modelling ( BIM ) for Construction and Resources Sectors", "type" : "article-journal" }, "uris" : [ "http://www.mendeley.com/documents/?uuid=4aa24e57-db7a-4626-a6f5-76b645f76abf" ] } ], "mendeley" : { "formattedCitation" : "[113]", "plainTextFormattedCitation" : "[113]", "previouslyFormattedCitation" : "[113]" }, "properties" : { "noteIndex" : 0 }, "schema" : "https://github.com/citation-style-language/schema/raw/master/csl-citation.json" }</w:instrText>
      </w:r>
      <w:r w:rsidR="009F3DBE" w:rsidRPr="00B27957">
        <w:fldChar w:fldCharType="separate"/>
      </w:r>
      <w:r w:rsidR="00E47692" w:rsidRPr="00B27957">
        <w:rPr>
          <w:noProof/>
        </w:rPr>
        <w:t>[113]</w:t>
      </w:r>
      <w:r w:rsidR="009F3DBE" w:rsidRPr="00B27957">
        <w:fldChar w:fldCharType="end"/>
      </w:r>
      <w:r w:rsidR="00F56452" w:rsidRPr="00B27957">
        <w:t>.</w:t>
      </w:r>
    </w:p>
    <w:p w14:paraId="18316B7C" w14:textId="77777777" w:rsidR="005D2015" w:rsidRPr="00B27957" w:rsidRDefault="005D2015" w:rsidP="002D451C">
      <w:pPr>
        <w:ind w:right="-188"/>
      </w:pPr>
    </w:p>
    <w:p w14:paraId="5A5C5B4F" w14:textId="77777777" w:rsidR="00A31B6F" w:rsidRPr="00B27957" w:rsidRDefault="0008461D" w:rsidP="002D451C">
      <w:pPr>
        <w:pStyle w:val="Heading1"/>
        <w:spacing w:line="360" w:lineRule="auto"/>
      </w:pPr>
      <w:r w:rsidRPr="00B27957">
        <w:t xml:space="preserve">Development </w:t>
      </w:r>
      <w:r w:rsidR="001478F9" w:rsidRPr="00B27957">
        <w:t xml:space="preserve">of a </w:t>
      </w:r>
      <w:r w:rsidR="00360CA6" w:rsidRPr="00B27957">
        <w:t>Holistic</w:t>
      </w:r>
      <w:r w:rsidR="001478F9" w:rsidRPr="00B27957">
        <w:t xml:space="preserve"> </w:t>
      </w:r>
      <w:r w:rsidR="00493D63" w:rsidRPr="00B27957">
        <w:t xml:space="preserve">BIM </w:t>
      </w:r>
      <w:r w:rsidR="001478F9" w:rsidRPr="00B27957">
        <w:t>Framework for</w:t>
      </w:r>
      <w:r w:rsidR="00360CA6" w:rsidRPr="00B27957">
        <w:t xml:space="preserve"> Was</w:t>
      </w:r>
      <w:r w:rsidR="00F6697F" w:rsidRPr="00B27957">
        <w:t xml:space="preserve">te </w:t>
      </w:r>
      <w:r w:rsidR="006A6E0C" w:rsidRPr="00B27957">
        <w:t>Management</w:t>
      </w:r>
    </w:p>
    <w:p w14:paraId="5A5C5B50" w14:textId="77777777" w:rsidR="001A1FFA" w:rsidRPr="00B27957" w:rsidRDefault="008C0225">
      <w:pPr>
        <w:ind w:right="-188"/>
      </w:pPr>
      <w:r w:rsidRPr="00B27957">
        <w:t>Taking into consideration the evaluation criteria identified from the literature and during the FGIs, a holistic BIM framework for a robust waste management system was developed as presented in Figure 4. This was done with the intention of i</w:t>
      </w:r>
      <w:r w:rsidR="007E1241" w:rsidRPr="00B27957">
        <w:t>nte</w:t>
      </w:r>
      <w:r w:rsidRPr="00B27957">
        <w:t>grating</w:t>
      </w:r>
      <w:r w:rsidR="00F42E3E" w:rsidRPr="00B27957">
        <w:t xml:space="preserve"> the industrial and technological requirements</w:t>
      </w:r>
      <w:r w:rsidRPr="00B27957">
        <w:t xml:space="preserve"> for waste management</w:t>
      </w:r>
      <w:r w:rsidR="00F42E3E" w:rsidRPr="00B27957">
        <w:t xml:space="preserve">. </w:t>
      </w:r>
      <w:r w:rsidR="001A1FFA" w:rsidRPr="00B27957">
        <w:t xml:space="preserve">The framework aims at achieving a holistic approach to design for waste minimisation by considering </w:t>
      </w:r>
      <w:r w:rsidR="00136998" w:rsidRPr="00B27957">
        <w:t>five design principles</w:t>
      </w:r>
      <w:r w:rsidR="00995D48" w:rsidRPr="00B27957">
        <w:t xml:space="preserve"> proposed by WRAP</w:t>
      </w:r>
      <w:r w:rsidR="00B91E2B" w:rsidRPr="00B27957">
        <w:t xml:space="preserve"> </w:t>
      </w:r>
      <w:r w:rsidR="00B91E2B"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http://www.modular.org/marketing/documents/DesigningoutWaste.pdf", "id" : "ITEM-1", "issued" : { "date-parts" : [ [ "2009" ] ] }, "title" : "Designing out Waste : a design team guide for buildings", "type" : "article-journal" }, "uris" : [ "http://www.mendeley.com/documents/?uuid=d787ac30-b723-4410-b727-f28812a6955b" ] } ], "mendeley" : { "formattedCitation" : "[44]", "plainTextFormattedCitation" : "[44]", "previouslyFormattedCitation" : "[44]" }, "properties" : { "noteIndex" : 0 }, "schema" : "https://github.com/citation-style-language/schema/raw/master/csl-citation.json" }</w:instrText>
      </w:r>
      <w:r w:rsidR="00B91E2B" w:rsidRPr="00B27957">
        <w:fldChar w:fldCharType="separate"/>
      </w:r>
      <w:r w:rsidR="00E47692" w:rsidRPr="00B27957">
        <w:rPr>
          <w:noProof/>
        </w:rPr>
        <w:t>[44]</w:t>
      </w:r>
      <w:r w:rsidR="00B91E2B" w:rsidRPr="00B27957">
        <w:fldChar w:fldCharType="end"/>
      </w:r>
      <w:r w:rsidR="00136998" w:rsidRPr="00B27957">
        <w:t xml:space="preserve">. These design principles capture waste minimisation strategies </w:t>
      </w:r>
      <w:r w:rsidR="00863058" w:rsidRPr="00B27957">
        <w:t xml:space="preserve">at </w:t>
      </w:r>
      <w:r w:rsidR="00136998" w:rsidRPr="00B27957">
        <w:t xml:space="preserve">both the construction stages and end-of-life of the </w:t>
      </w:r>
      <w:r w:rsidR="00051F51" w:rsidRPr="00B27957">
        <w:t>building</w:t>
      </w:r>
      <w:r w:rsidR="00136998" w:rsidRPr="00B27957">
        <w:t>.</w:t>
      </w:r>
    </w:p>
    <w:p w14:paraId="5A5C5B52" w14:textId="77777777" w:rsidR="00871C75" w:rsidRDefault="001A1FFA" w:rsidP="002D451C">
      <w:pPr>
        <w:ind w:right="-188"/>
      </w:pPr>
      <w:r w:rsidRPr="00B27957">
        <w:t>The framework development employs a</w:t>
      </w:r>
      <w:r w:rsidR="00871C75" w:rsidRPr="00B27957">
        <w:t>n architecture-based layered approach, where related components are grouped into layers, to ensure hierarchical categorisation of components. This approach also clearly defines boundaries of stakeholders’ responsibilities, supports fair and efficient allocation of resources, encourages independent implementation of components, and clearly defines components’ interfaces for information exchange</w:t>
      </w:r>
      <w:r w:rsidR="005633C2" w:rsidRPr="00B27957">
        <w:t xml:space="preserve">. </w:t>
      </w:r>
      <w:r w:rsidR="00871C75" w:rsidRPr="00B27957">
        <w:t>A discussion of these layers is presented in successions with emphasis on how the components in each layer could be harnessed for construction waste management.</w:t>
      </w:r>
    </w:p>
    <w:p w14:paraId="6912A134" w14:textId="7D7F3B8D" w:rsidR="005D2015" w:rsidRDefault="005D2015" w:rsidP="002D451C">
      <w:pPr>
        <w:ind w:right="-188"/>
      </w:pPr>
    </w:p>
    <w:p w14:paraId="28988050" w14:textId="77777777" w:rsidR="005D2015" w:rsidRDefault="005D2015" w:rsidP="002D451C">
      <w:pPr>
        <w:ind w:right="-188"/>
      </w:pPr>
    </w:p>
    <w:p w14:paraId="6BD62275" w14:textId="77777777" w:rsidR="005D2015" w:rsidRDefault="005D2015" w:rsidP="005D2015">
      <w:pPr>
        <w:pStyle w:val="Caption"/>
        <w:spacing w:line="360" w:lineRule="auto"/>
        <w:ind w:right="-188"/>
      </w:pPr>
      <w:r>
        <w:rPr>
          <w:noProof/>
          <w:lang w:eastAsia="en-GB"/>
        </w:rPr>
        <w:drawing>
          <wp:inline distT="0" distB="0" distL="0" distR="0" wp14:anchorId="371A5722" wp14:editId="088D8F11">
            <wp:extent cx="5019675" cy="6915150"/>
            <wp:effectExtent l="0" t="0" r="9525" b="0"/>
            <wp:docPr id="82" name="Picture 82" descr="C:\Users\oo2-akinade\OneDrive for Business\UWE\PhD work\Papers\Published work\Source\Evaluation Criteria  for CDW tools\Proof\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oo2-akinade\OneDrive for Business\UWE\PhD work\Papers\Published work\Source\Evaluation Criteria  for CDW tools\Proof\Figure 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6915150"/>
                    </a:xfrm>
                    <a:prstGeom prst="rect">
                      <a:avLst/>
                    </a:prstGeom>
                    <a:noFill/>
                    <a:ln>
                      <a:noFill/>
                    </a:ln>
                  </pic:spPr>
                </pic:pic>
              </a:graphicData>
            </a:graphic>
          </wp:inline>
        </w:drawing>
      </w:r>
    </w:p>
    <w:p w14:paraId="25E2B51E" w14:textId="10F4E050" w:rsidR="005D2015" w:rsidRPr="00B27957" w:rsidRDefault="005D2015" w:rsidP="005D2015">
      <w:pPr>
        <w:pStyle w:val="Caption"/>
        <w:spacing w:line="360" w:lineRule="auto"/>
        <w:ind w:right="-188"/>
      </w:pPr>
      <w:r w:rsidRPr="00B27957">
        <w:t xml:space="preserve">[Figure </w:t>
      </w:r>
      <w:r w:rsidRPr="00B27957">
        <w:fldChar w:fldCharType="begin"/>
      </w:r>
      <w:r w:rsidRPr="00B27957">
        <w:instrText xml:space="preserve"> SEQ Figure \* ARABIC </w:instrText>
      </w:r>
      <w:r w:rsidRPr="00B27957">
        <w:fldChar w:fldCharType="separate"/>
      </w:r>
      <w:r w:rsidRPr="00B27957">
        <w:rPr>
          <w:noProof/>
        </w:rPr>
        <w:t>4</w:t>
      </w:r>
      <w:r w:rsidRPr="00B27957">
        <w:rPr>
          <w:noProof/>
        </w:rPr>
        <w:fldChar w:fldCharType="end"/>
      </w:r>
      <w:r w:rsidRPr="00B27957">
        <w:t>: Framework for a BIM-Based Construction Waste Management System]</w:t>
      </w:r>
    </w:p>
    <w:p w14:paraId="65CDFD9C" w14:textId="3AA1C570" w:rsidR="005D2015" w:rsidRPr="00B27957" w:rsidRDefault="005D2015" w:rsidP="002D451C">
      <w:pPr>
        <w:ind w:right="-188"/>
      </w:pPr>
    </w:p>
    <w:p w14:paraId="5A5C5B53" w14:textId="77777777" w:rsidR="007E1241" w:rsidRPr="00B27957" w:rsidRDefault="007E1241" w:rsidP="002D451C">
      <w:pPr>
        <w:pStyle w:val="Heading2"/>
        <w:spacing w:line="360" w:lineRule="auto"/>
      </w:pPr>
      <w:r w:rsidRPr="00B27957">
        <w:t>Infrastructure Layer</w:t>
      </w:r>
    </w:p>
    <w:p w14:paraId="5A5C5B54" w14:textId="77777777" w:rsidR="00493D63" w:rsidRPr="00B27957" w:rsidRDefault="007E1241" w:rsidP="002D451C">
      <w:pPr>
        <w:ind w:right="-188"/>
      </w:pPr>
      <w:r w:rsidRPr="00B27957">
        <w:t>The infrastructure layer is the first and bottom-most layer</w:t>
      </w:r>
      <w:r w:rsidR="00863058" w:rsidRPr="00B27957">
        <w:t>,</w:t>
      </w:r>
      <w:r w:rsidRPr="00B27957">
        <w:t xml:space="preserve"> which contains physical and virtual enterprise technologies, i.e., </w:t>
      </w:r>
      <w:r w:rsidR="0014435F" w:rsidRPr="00B27957">
        <w:t>c</w:t>
      </w:r>
      <w:r w:rsidRPr="00B27957">
        <w:t xml:space="preserve">loud computing, networking, hardware, and GIS technologies. </w:t>
      </w:r>
      <w:r w:rsidRPr="00B27957">
        <w:lastRenderedPageBreak/>
        <w:t xml:space="preserve">Most importantly, this layer facilitates the transfer of the cost and management burdens from individual companies to the service providers due to the high financial requirement needed for setting up the infrastructure. As a result, </w:t>
      </w:r>
      <w:r w:rsidR="00E27B55" w:rsidRPr="00B27957">
        <w:t>this layer does</w:t>
      </w:r>
      <w:r w:rsidRPr="00B27957">
        <w:t xml:space="preserve"> not provide domain specific services as it creates the required platform for numerous specialty areas.</w:t>
      </w:r>
    </w:p>
    <w:p w14:paraId="5A5C5B55" w14:textId="77777777" w:rsidR="00871C75" w:rsidRPr="00B27957" w:rsidRDefault="007E1241" w:rsidP="002D451C">
      <w:pPr>
        <w:ind w:right="-188"/>
      </w:pPr>
      <w:r w:rsidRPr="00B27957">
        <w:t xml:space="preserve">However, major challenges faced by service providers include security, ownership, and management issues. To scale the hurdles posed by these challenges, the infrastructure layer also provides the required security such as access control, intrusion prevention, Denial of Service (DoS) prevention, etc., </w:t>
      </w:r>
      <w:r w:rsidR="005633C2" w:rsidRPr="00B27957">
        <w:t>scalable,</w:t>
      </w:r>
      <w:r w:rsidRPr="00B27957">
        <w:t xml:space="preserve"> and flexible billing and management models, and transparent user licences and agreements.</w:t>
      </w:r>
    </w:p>
    <w:p w14:paraId="5A5C5B56" w14:textId="77777777" w:rsidR="00D30E14" w:rsidRPr="00B27957" w:rsidRDefault="00D30E14" w:rsidP="002D451C">
      <w:pPr>
        <w:pStyle w:val="Heading2"/>
        <w:spacing w:line="360" w:lineRule="auto"/>
      </w:pPr>
      <w:r w:rsidRPr="00B27957">
        <w:t>Data Layer</w:t>
      </w:r>
    </w:p>
    <w:p w14:paraId="5A5C5B57" w14:textId="77777777" w:rsidR="001C0B25" w:rsidRPr="00B27957" w:rsidRDefault="00D30E14" w:rsidP="002D451C">
      <w:pPr>
        <w:ind w:right="-188"/>
      </w:pPr>
      <w:r w:rsidRPr="00B27957">
        <w:t>The data layer provides the shared knowledge</w:t>
      </w:r>
      <w:r w:rsidR="00863058" w:rsidRPr="00B27957">
        <w:t>,</w:t>
      </w:r>
      <w:r w:rsidRPr="00B27957">
        <w:t xml:space="preserve"> which </w:t>
      </w:r>
      <w:r w:rsidR="00E27B55" w:rsidRPr="00B27957">
        <w:t>uses</w:t>
      </w:r>
      <w:r w:rsidRPr="00B27957">
        <w:t xml:space="preserve"> decision making throughout the building’s lifecycle. The layer provides centrally accessible databases</w:t>
      </w:r>
      <w:r w:rsidR="00863058" w:rsidRPr="00B27957">
        <w:t>,</w:t>
      </w:r>
      <w:r w:rsidRPr="00B27957">
        <w:t xml:space="preserve"> which could be remotely access</w:t>
      </w:r>
      <w:r w:rsidR="00E27B55" w:rsidRPr="00B27957">
        <w:t>ed</w:t>
      </w:r>
      <w:r w:rsidRPr="00B27957">
        <w:t xml:space="preserve"> in favour of efficient collaboration among stakeholders. For the purpose of waste management, this layer contains the </w:t>
      </w:r>
      <w:r w:rsidR="001C0B25" w:rsidRPr="00B27957">
        <w:t xml:space="preserve">universally applicable </w:t>
      </w:r>
      <w:r w:rsidRPr="00B27957">
        <w:t>waste list and indices</w:t>
      </w:r>
      <w:r w:rsidR="00863058" w:rsidRPr="00B27957">
        <w:t>,</w:t>
      </w:r>
      <w:r w:rsidRPr="00B27957">
        <w:t xml:space="preserve"> which must be correctly mapped </w:t>
      </w:r>
      <w:r w:rsidR="004B027F" w:rsidRPr="00B27957">
        <w:t>onto the material database and ontology for the purpose of waste data extraction from design models. In addition, the layer provides a knowledge base that captures design competencies required for</w:t>
      </w:r>
      <w:r w:rsidR="001C0B25" w:rsidRPr="00B27957">
        <w:t xml:space="preserve"> efficient waste management. This</w:t>
      </w:r>
      <w:r w:rsidR="004B027F" w:rsidRPr="00B27957">
        <w:t xml:space="preserve"> knowledge base </w:t>
      </w:r>
      <w:r w:rsidR="00DC3C82" w:rsidRPr="00B27957">
        <w:t>capture</w:t>
      </w:r>
      <w:r w:rsidR="001C0B25" w:rsidRPr="00B27957">
        <w:t>s</w:t>
      </w:r>
      <w:r w:rsidR="00DC3C82" w:rsidRPr="00B27957">
        <w:t xml:space="preserve"> a</w:t>
      </w:r>
      <w:r w:rsidR="001C0B25" w:rsidRPr="00B27957">
        <w:t>nd codifies</w:t>
      </w:r>
      <w:r w:rsidR="00DC3C82" w:rsidRPr="00B27957">
        <w:t xml:space="preserve"> the knowledge about </w:t>
      </w:r>
      <w:r w:rsidR="001C0B25" w:rsidRPr="00B27957">
        <w:t xml:space="preserve">the </w:t>
      </w:r>
      <w:r w:rsidR="00863058" w:rsidRPr="00B27957">
        <w:t>five</w:t>
      </w:r>
      <w:r w:rsidR="001C0B25" w:rsidRPr="00B27957">
        <w:t xml:space="preserve"> design pr</w:t>
      </w:r>
      <w:r w:rsidR="00C64913" w:rsidRPr="00B27957">
        <w:t xml:space="preserve">inciples proposed by WRAP </w:t>
      </w:r>
      <w:r w:rsidR="00C64913" w:rsidRPr="00B27957">
        <w:fldChar w:fldCharType="begin" w:fldLock="1"/>
      </w:r>
      <w:r w:rsidR="00041A16" w:rsidRPr="00B27957">
        <w:instrText>ADDIN CSL_CITATION { "citationItems" : [ { "id" : "ITEM-1", "itemData" : { "author" : [ { "dropping-particle" : "", "family" : "WRAP", "given" : "", "non-dropping-particle" : "", "parse-names" : false, "suffix" : "" } ], "container-title" : "Available from: http://www.modular.org/marketing/documents/DesigningoutWaste.pdf", "id" : "ITEM-1", "issued" : { "date-parts" : [ [ "2009" ] ] }, "title" : "Designing out Waste : a design team guide for buildings", "type" : "article-journal" }, "uris" : [ "http://www.mendeley.com/documents/?uuid=d787ac30-b723-4410-b727-f28812a6955b" ] } ], "mendeley" : { "formattedCitation" : "[44]", "plainTextFormattedCitation" : "[44]", "previouslyFormattedCitation" : "[44]" }, "properties" : { "noteIndex" : 0 }, "schema" : "https://github.com/citation-style-language/schema/raw/master/csl-citation.json" }</w:instrText>
      </w:r>
      <w:r w:rsidR="00C64913" w:rsidRPr="00B27957">
        <w:fldChar w:fldCharType="separate"/>
      </w:r>
      <w:r w:rsidR="00E47692" w:rsidRPr="00B27957">
        <w:rPr>
          <w:noProof/>
        </w:rPr>
        <w:t>[44]</w:t>
      </w:r>
      <w:r w:rsidR="00C64913" w:rsidRPr="00B27957">
        <w:fldChar w:fldCharType="end"/>
      </w:r>
      <w:r w:rsidR="001C0B25" w:rsidRPr="00B27957">
        <w:t xml:space="preserve"> to</w:t>
      </w:r>
      <w:r w:rsidR="00DC3C82" w:rsidRPr="00B27957">
        <w:t xml:space="preserve"> better understand how the knowledge connects to waste output.</w:t>
      </w:r>
      <w:r w:rsidR="00A875E0" w:rsidRPr="00B27957">
        <w:t xml:space="preserve"> </w:t>
      </w:r>
      <w:r w:rsidR="0014435F" w:rsidRPr="00B27957">
        <w:t>An important component of this layer is the ontology database that captures the semantic relationship among other resources. This could be represented as a semantic network using Web Ontology Language (OWL), JavaScript Object Notation (JSON) or Resource Description Framework (RDF) schema.</w:t>
      </w:r>
    </w:p>
    <w:p w14:paraId="5A5C5B58" w14:textId="77777777" w:rsidR="004B027F" w:rsidRPr="00B27957" w:rsidRDefault="004B027F" w:rsidP="002D451C">
      <w:pPr>
        <w:ind w:right="-188"/>
      </w:pPr>
      <w:r w:rsidRPr="00B27957">
        <w:t xml:space="preserve">The </w:t>
      </w:r>
      <w:r w:rsidR="001C0B25" w:rsidRPr="00B27957">
        <w:t xml:space="preserve">data </w:t>
      </w:r>
      <w:r w:rsidRPr="00B27957">
        <w:t>layer also ensures the supply chain engagement by providing a database for suppliers and their related activities. As previously noted, the quality of construction waste quantification and prediction largely depends on the quality of data collected</w:t>
      </w:r>
      <w:r w:rsidR="00C64913" w:rsidRPr="00B27957">
        <w:t xml:space="preserve"> </w:t>
      </w:r>
      <w:r w:rsidR="00C64913" w:rsidRPr="00B27957">
        <w:fldChar w:fldCharType="begin" w:fldLock="1"/>
      </w:r>
      <w:r w:rsidR="00041A16" w:rsidRPr="00B27957">
        <w:instrText>ADDIN CSL_CITATION { "citationItems" : [ { "id" : "ITEM-1", "itemData" : { "author" : [ { "dropping-particle" : "", "family" : "Bossink", "given" : "B A G", "non-dropping-particle" : "", "parse-names" : false, "suffix" : "" }, { "dropping-particle" : "", "family" : "Brouwers", "given" : "H J H", "non-dropping-particle" : "", "parse-names" : false, "suffix" : "" } ], "container-title" : "Journal of Construction Engineering and Management", "id" : "ITEM-1", "issue" : "1", "issued" : { "date-parts" : [ [ "1996" ] ] }, "page" : "55-60", "publisher" : "American Society of Civil Engineers", "title" : "Construction waste: quantification and source evaluation", "type" : "article-journal", "volume" : "122" }, "uris" : [ "http://www.mendeley.com/documents/?uuid=7e4118de-ac5a-4925-86f7-7204f3ba30e5" ] }, { "id" : "ITEM-2", "itemData" : { "DOI" : "http://dx.doi.org/10.1016/j.wasman.2009.05.009", "ISSN" : "0956-053X", "abstract" : "Currently, construction and demolition waste (C&amp;D waste) is a worldwide issue that concerns not only governments but also the building actors involved in construction activity. In Spain, a new national decree has been regulating the production and management of C&amp;D waste since February 2008. The present work describes the waste management model that has inspired this decree: the Alcores model implemented with good results in Los Alcores Community (Seville, Spain). A detailed model is also provided to estimate the volume of waste that is expected to be generated on the building site. The quantification of C&amp;D waste volume, from the project stage, is essential for the building actors to properly plan and control its disposal. This quantification model has been developed by studying 100 dwelling projects, especially their bill of quantities, and defining three coefficients to estimate the demolished volume (CT), the wreckage volume (CR) and the packaging volume (CE). Finally, two case studies are included to illustrate the usefulness of the model to estimate C&amp;D waste volume in both new construction and demolition projects.", "author" : [ { "dropping-particle" : "", "family" : "Sol\u00eds-Guzm\u00e1n", "given" : "Jaime", "non-dropping-particle" : "", "parse-names" : false, "suffix" : "" }, { "dropping-particle" : "", "family" : "Marrero", "given" : "Madelyn", "non-dropping-particle" : "", "parse-names" : false, "suffix" : "" }, { "dropping-particle" : "", "family" : "Montes-Delgado", "given" : "Maria Victoria", "non-dropping-particle" : "", "parse-names" : false, "suffix" : "" }, { "dropping-particle" : "", "family" : "Ram\u00edrez-de-Arellano", "given" : "Antonio", "non-dropping-particle" : "", "parse-names" : false, "suffix" : "" } ], "container-title" : "Waste Management", "id" : "ITEM-2", "issue" : "9", "issued" : { "date-parts" : [ [ "2009" ] ] }, "page" : "2542-2548", "title" : "A Spanish model for quantification and management of construction waste", "type" : "article-journal", "volume" : "29" }, "uris" : [ "http://www.mendeley.com/documents/?uuid=045ff2ff-52da-43dc-9a09-08b8b8ca4b70" ] } ], "mendeley" : { "formattedCitation" : "[66,102]", "plainTextFormattedCitation" : "[66,102]", "previouslyFormattedCitation" : "[66,102]" }, "properties" : { "noteIndex" : 0 }, "schema" : "https://github.com/citation-style-language/schema/raw/master/csl-citation.json" }</w:instrText>
      </w:r>
      <w:r w:rsidR="00C64913" w:rsidRPr="00B27957">
        <w:fldChar w:fldCharType="separate"/>
      </w:r>
      <w:r w:rsidR="00E47692" w:rsidRPr="00B27957">
        <w:rPr>
          <w:noProof/>
        </w:rPr>
        <w:t>[66,102]</w:t>
      </w:r>
      <w:r w:rsidR="00C64913" w:rsidRPr="00B27957">
        <w:fldChar w:fldCharType="end"/>
      </w:r>
      <w:r w:rsidRPr="00B27957">
        <w:t xml:space="preserve">, as well as the quality of data representation and ease of knowledge extraction. As a result, the development of a robust waste prediction and minimisation tool must incorporate </w:t>
      </w:r>
      <w:r w:rsidR="00E27B55" w:rsidRPr="00B27957">
        <w:t>Waste</w:t>
      </w:r>
      <w:r w:rsidRPr="00B27957">
        <w:t xml:space="preserve"> Data Collection and Auditing functionality as well as Data Analysis features. This ensures a uniform standard for data collection, </w:t>
      </w:r>
      <w:r w:rsidR="005633C2" w:rsidRPr="00B27957">
        <w:t>representation,</w:t>
      </w:r>
      <w:r w:rsidRPr="00B27957">
        <w:t xml:space="preserve"> and query. Ultimately, the result of the data analysis would provide a </w:t>
      </w:r>
      <w:r w:rsidR="001C0B25" w:rsidRPr="00B27957">
        <w:t xml:space="preserve">benchmark for waste generation for </w:t>
      </w:r>
      <w:r w:rsidRPr="00B27957">
        <w:t>future projects.</w:t>
      </w:r>
    </w:p>
    <w:p w14:paraId="5A5C5B59" w14:textId="77777777" w:rsidR="00E55530" w:rsidRPr="00B27957" w:rsidRDefault="00FD3FB4" w:rsidP="002D451C">
      <w:pPr>
        <w:pStyle w:val="Heading2"/>
        <w:spacing w:line="360" w:lineRule="auto"/>
      </w:pPr>
      <w:r w:rsidRPr="00B27957">
        <w:lastRenderedPageBreak/>
        <w:t xml:space="preserve">Presentation </w:t>
      </w:r>
      <w:r w:rsidR="00734348" w:rsidRPr="00B27957">
        <w:t>Layer</w:t>
      </w:r>
    </w:p>
    <w:p w14:paraId="5A5C5B5A" w14:textId="77777777" w:rsidR="000D6920" w:rsidRPr="00B27957" w:rsidRDefault="009D0C71" w:rsidP="002D451C">
      <w:pPr>
        <w:ind w:right="-188"/>
      </w:pPr>
      <w:r w:rsidRPr="00B27957">
        <w:t>F</w:t>
      </w:r>
      <w:r w:rsidR="00FE7088" w:rsidRPr="00B27957">
        <w:t>or an effective implementation of BIM, all the team members must choose appropria</w:t>
      </w:r>
      <w:r w:rsidR="00C64913" w:rsidRPr="00B27957">
        <w:t xml:space="preserve">te interoperable software tools </w:t>
      </w:r>
      <w:r w:rsidR="00C64913" w:rsidRPr="00B27957">
        <w:fldChar w:fldCharType="begin" w:fldLock="1"/>
      </w:r>
      <w:r w:rsidR="00E47692" w:rsidRPr="00B27957">
        <w:instrText>ADDIN CSL_CITATION { "citationItems" : [ { "id" : "ITEM-1", "itemData" : { "DOI" : "10.1007/s10270-010-0178-4", "ISSN" : "1619-1366", "author" : [ { "dropping-particle" : "", "family" : "Steel", "given" : "Jim", "non-dropping-particle" : "", "parse-names" : false, "suffix" : "" }, { "dropping-particle" : "", "family" : "Drogemuller", "given" : "Robin", "non-dropping-particle" : "", "parse-names" : false, "suffix" : "" }, { "dropping-particle" : "", "family" : "Toth", "given" : "Bianca", "non-dropping-particle" : "", "parse-names" : false, "suffix" : "" } ], "container-title" : "Software &amp; Systems Modeling", "id" : "ITEM-1", "issue" : "1", "issued" : { "date-parts" : [ [ "2012", "10", "7" ] ] }, "page" : "99-109", "title" : "Model interoperability in building information modelling", "type" : "article-journal", "volume" : "11" }, "uris" : [ "http://www.mendeley.com/documents/?uuid=6b3ddb90-3c29-4ea3-98cd-216dd8c9df6c" ] } ], "mendeley" : { "formattedCitation" : "[21]", "plainTextFormattedCitation" : "[21]", "previouslyFormattedCitation" : "[21]" }, "properties" : { "noteIndex" : 0 }, "schema" : "https://github.com/citation-style-language/schema/raw/master/csl-citation.json" }</w:instrText>
      </w:r>
      <w:r w:rsidR="00C64913" w:rsidRPr="00B27957">
        <w:fldChar w:fldCharType="separate"/>
      </w:r>
      <w:r w:rsidR="00A47D03" w:rsidRPr="00B27957">
        <w:rPr>
          <w:noProof/>
        </w:rPr>
        <w:t>[21]</w:t>
      </w:r>
      <w:r w:rsidR="00C64913" w:rsidRPr="00B27957">
        <w:fldChar w:fldCharType="end"/>
      </w:r>
      <w:r w:rsidR="00FE7088" w:rsidRPr="00B27957">
        <w:t xml:space="preserve">. </w:t>
      </w:r>
      <w:r w:rsidR="00863058" w:rsidRPr="00B27957">
        <w:t>Because</w:t>
      </w:r>
      <w:r w:rsidR="004B027F" w:rsidRPr="00B27957">
        <w:t xml:space="preserve"> of this, software and data interoperability becomes an issue of concern to ensure collaboration among stakeholders. Thus,</w:t>
      </w:r>
      <w:r w:rsidR="00FE7088" w:rsidRPr="00B27957">
        <w:t xml:space="preserve"> BIM </w:t>
      </w:r>
      <w:r w:rsidR="007502A5" w:rsidRPr="00B27957">
        <w:t xml:space="preserve">open </w:t>
      </w:r>
      <w:r w:rsidR="00FE7088" w:rsidRPr="00B27957">
        <w:t>standards were developed to represent and openly exchange BIM information. These standards include</w:t>
      </w:r>
      <w:r w:rsidR="001E5E1F" w:rsidRPr="00B27957">
        <w:t xml:space="preserve"> the IFC</w:t>
      </w:r>
      <w:r w:rsidR="00C64913" w:rsidRPr="00B27957">
        <w:t xml:space="preserve"> </w:t>
      </w:r>
      <w:r w:rsidR="00C64913" w:rsidRPr="00B27957">
        <w:fldChar w:fldCharType="begin" w:fldLock="1"/>
      </w:r>
      <w:r w:rsidR="00E47692" w:rsidRPr="00B27957">
        <w:instrText>ADDIN CSL_CITATION { "citationItems" : [ { "id" : "ITEM-1", "itemData" : { "author" : [ { "dropping-particle" : "", "family" : "BuildingSMART", "given" : "", "non-dropping-particle" : "", "parse-names" : false, "suffix" : "" } ], "container-title" : "Available from: http://www.buildingsmart-tech.org", "id" : "ITEM-1", "issued" : { "date-parts" : [ [ "2013" ] ] }, "title" : "Industry Fondation Classes IFC4 Official Release, buildingSMART", "type" : "article-journal" }, "uris" : [ "http://www.mendeley.com/documents/?uuid=6dbaee22-6927-457d-b312-3eb3d379e91c" ] } ], "mendeley" : { "formattedCitation" : "[24]", "plainTextFormattedCitation" : "[24]", "previouslyFormattedCitation" : "[24]" }, "properties" : { "noteIndex" : 0 }, "schema" : "https://github.com/citation-style-language/schema/raw/master/csl-citation.json" }</w:instrText>
      </w:r>
      <w:r w:rsidR="00C64913" w:rsidRPr="00B27957">
        <w:fldChar w:fldCharType="separate"/>
      </w:r>
      <w:r w:rsidR="00A47D03" w:rsidRPr="00B27957">
        <w:rPr>
          <w:noProof/>
        </w:rPr>
        <w:t>[24]</w:t>
      </w:r>
      <w:r w:rsidR="00C64913" w:rsidRPr="00B27957">
        <w:fldChar w:fldCharType="end"/>
      </w:r>
      <w:r w:rsidR="00C64913" w:rsidRPr="00B27957">
        <w:t>,</w:t>
      </w:r>
      <w:r w:rsidR="00FE7088" w:rsidRPr="00B27957">
        <w:t xml:space="preserve"> Green Building XML</w:t>
      </w:r>
      <w:r w:rsidR="00C64913" w:rsidRPr="00B27957">
        <w:t xml:space="preserve"> </w:t>
      </w:r>
      <w:r w:rsidR="00C64913" w:rsidRPr="00B27957">
        <w:fldChar w:fldCharType="begin" w:fldLock="1"/>
      </w:r>
      <w:r w:rsidR="00041A16" w:rsidRPr="00B27957">
        <w:instrText>ADDIN CSL_CITATION { "citationItems" : [ { "id" : "ITEM-1", "itemData" : { "author" : [ { "dropping-particle" : "", "family" : "gbXML", "given" : "", "non-dropping-particle" : "", "parse-names" : false, "suffix" : "" } ], "id" : "ITEM-1", "issued" : { "date-parts" : [ [ "2013" ] ] }, "title" : "The Green Building XML (gbXML) open schema", "type" : "article" }, "uris" : [ "http://www.mendeley.com/documents/?uuid=845133a1-89ab-4ff7-8546-99c6746d745e" ] } ], "mendeley" : { "formattedCitation" : "[114]", "plainTextFormattedCitation" : "[114]", "previouslyFormattedCitation" : "[114]" }, "properties" : { "noteIndex" : 0 }, "schema" : "https://github.com/citation-style-language/schema/raw/master/csl-citation.json" }</w:instrText>
      </w:r>
      <w:r w:rsidR="00C64913" w:rsidRPr="00B27957">
        <w:fldChar w:fldCharType="separate"/>
      </w:r>
      <w:r w:rsidR="00E47692" w:rsidRPr="00B27957">
        <w:rPr>
          <w:noProof/>
        </w:rPr>
        <w:t>[114]</w:t>
      </w:r>
      <w:r w:rsidR="00C64913" w:rsidRPr="00B27957">
        <w:fldChar w:fldCharType="end"/>
      </w:r>
      <w:r w:rsidR="00FE7088" w:rsidRPr="00B27957">
        <w:t xml:space="preserve"> and the newer Construction Operations Building Information Exchange (CoBie)</w:t>
      </w:r>
      <w:r w:rsidR="00C64913" w:rsidRPr="00B27957">
        <w:t xml:space="preserve"> </w:t>
      </w:r>
      <w:r w:rsidR="00C64913" w:rsidRPr="00B27957">
        <w:fldChar w:fldCharType="begin" w:fldLock="1"/>
      </w:r>
      <w:r w:rsidR="00041A16" w:rsidRPr="00B27957">
        <w:instrText>ADDIN CSL_CITATION { "citationItems" : [ { "id" : "ITEM-1", "itemData" : { "author" : [ { "dropping-particle" : "", "family" : "East", "given" : "E William", "non-dropping-particle" : "", "parse-names" : false, "suffix" : "" } ], "container-title" : "Construction Engineering Research Laboratory ERDC/CERL TR-07-30", "id" : "ITEM-1", "issued" : { "date-parts" : [ [ "2007" ] ] }, "number-of-pages" : "1-195", "title" : "Construction Operations Building Information Exchange (COBIE): Requirements Definition and Pilot Implementation Standard", "type" : "report" }, "uris" : [ "http://www.mendeley.com/documents/?uuid=517802ac-e4bc-4760-9542-a514d93232f7" ] } ], "mendeley" : { "formattedCitation" : "[115]", "plainTextFormattedCitation" : "[115]", "previouslyFormattedCitation" : "[115]" }, "properties" : { "noteIndex" : 0 }, "schema" : "https://github.com/citation-style-language/schema/raw/master/csl-citation.json" }</w:instrText>
      </w:r>
      <w:r w:rsidR="00C64913" w:rsidRPr="00B27957">
        <w:fldChar w:fldCharType="separate"/>
      </w:r>
      <w:r w:rsidR="00E47692" w:rsidRPr="00B27957">
        <w:rPr>
          <w:noProof/>
        </w:rPr>
        <w:t>[115]</w:t>
      </w:r>
      <w:r w:rsidR="00C64913" w:rsidRPr="00B27957">
        <w:fldChar w:fldCharType="end"/>
      </w:r>
      <w:r w:rsidR="00FE7088" w:rsidRPr="00B27957">
        <w:t xml:space="preserve"> for level 2 UK BIM adoption.</w:t>
      </w:r>
    </w:p>
    <w:p w14:paraId="5A5C5B5B" w14:textId="77777777" w:rsidR="00FE7088" w:rsidRPr="00B27957" w:rsidRDefault="00F86099" w:rsidP="002D451C">
      <w:pPr>
        <w:ind w:right="-188"/>
      </w:pPr>
      <w:r w:rsidRPr="00B27957">
        <w:t xml:space="preserve">Therefore, the presentation layer </w:t>
      </w:r>
      <w:r w:rsidR="000D6920" w:rsidRPr="00B27957">
        <w:t xml:space="preserve">defines the open BIM standards to </w:t>
      </w:r>
      <w:r w:rsidRPr="00B27957">
        <w:t xml:space="preserve">ensure system interoperability and transparency in data exchange. </w:t>
      </w:r>
      <w:r w:rsidR="004B027F" w:rsidRPr="00B27957">
        <w:t xml:space="preserve">This layer also contains </w:t>
      </w:r>
      <w:r w:rsidR="006C62B8" w:rsidRPr="00B27957">
        <w:t>spreadsheet</w:t>
      </w:r>
      <w:r w:rsidR="00D21618" w:rsidRPr="00B27957">
        <w:t xml:space="preserve"> formats</w:t>
      </w:r>
      <w:r w:rsidR="004B027F" w:rsidRPr="00B27957">
        <w:t xml:space="preserve"> for </w:t>
      </w:r>
      <w:r w:rsidR="00D21618" w:rsidRPr="00B27957">
        <w:t xml:space="preserve">various forms of analysis of </w:t>
      </w:r>
      <w:r w:rsidR="006C62B8" w:rsidRPr="00B27957">
        <w:t>the performances of buildings</w:t>
      </w:r>
      <w:r w:rsidR="00D21618" w:rsidRPr="00B27957">
        <w:t xml:space="preserve">, </w:t>
      </w:r>
      <w:r w:rsidR="008C7B8A" w:rsidRPr="00B27957">
        <w:t xml:space="preserve">generic component models (OBJ, </w:t>
      </w:r>
      <w:r w:rsidR="007502A5" w:rsidRPr="00B27957">
        <w:t xml:space="preserve">Material Library File – MTL, Polygon File Format – PLY, etc.), and software specific models (.rvt, .pln, .dng, etc.). </w:t>
      </w:r>
      <w:r w:rsidR="00FE7088" w:rsidRPr="00B27957">
        <w:t>Therefore, for a successful integration of waste management tools into BIM, such tool</w:t>
      </w:r>
      <w:r w:rsidR="006C62B8" w:rsidRPr="00B27957">
        <w:t>s</w:t>
      </w:r>
      <w:r w:rsidR="00FE7088" w:rsidRPr="00B27957">
        <w:t xml:space="preserve"> must incorporate exchange of data using the</w:t>
      </w:r>
      <w:r w:rsidR="004B027F" w:rsidRPr="00B27957">
        <w:t>se</w:t>
      </w:r>
      <w:r w:rsidR="000D6920" w:rsidRPr="00B27957">
        <w:t xml:space="preserve"> standard formats. However, there is a need to extend these standard</w:t>
      </w:r>
      <w:r w:rsidR="006C62B8" w:rsidRPr="00B27957">
        <w:t>s</w:t>
      </w:r>
      <w:r w:rsidR="000D6920" w:rsidRPr="00B27957">
        <w:t xml:space="preserve"> to accommodate </w:t>
      </w:r>
      <w:r w:rsidR="001C0B25" w:rsidRPr="00B27957">
        <w:t xml:space="preserve">the </w:t>
      </w:r>
      <w:r w:rsidR="000D6920" w:rsidRPr="00B27957">
        <w:t>concepts required for construction waste analysis.</w:t>
      </w:r>
    </w:p>
    <w:p w14:paraId="5A5C5B5C" w14:textId="77777777" w:rsidR="00734348" w:rsidRPr="00B27957" w:rsidRDefault="00734348" w:rsidP="002D451C">
      <w:pPr>
        <w:pStyle w:val="Heading2"/>
        <w:spacing w:line="360" w:lineRule="auto"/>
      </w:pPr>
      <w:r w:rsidRPr="00B27957">
        <w:t>BIM Business Domain Layer</w:t>
      </w:r>
    </w:p>
    <w:p w14:paraId="5A5C5B5D" w14:textId="77777777" w:rsidR="005159A2" w:rsidRPr="00B27957" w:rsidRDefault="00644870">
      <w:pPr>
        <w:spacing w:after="120"/>
        <w:ind w:right="-188"/>
      </w:pPr>
      <w:r w:rsidRPr="00B27957">
        <w:t>The BIM business domain layer</w:t>
      </w:r>
      <w:r w:rsidR="00E6254F" w:rsidRPr="00B27957">
        <w:t xml:space="preserve"> defines the core features of BIM as a set of concepts on top of the presentation, </w:t>
      </w:r>
      <w:r w:rsidR="005633C2" w:rsidRPr="00B27957">
        <w:t>data,</w:t>
      </w:r>
      <w:r w:rsidR="00E6254F" w:rsidRPr="00B27957">
        <w:t xml:space="preserve"> and infrastructure layer</w:t>
      </w:r>
      <w:r w:rsidR="001C0B25" w:rsidRPr="00B27957">
        <w:t>s</w:t>
      </w:r>
      <w:r w:rsidR="00E6254F" w:rsidRPr="00B27957">
        <w:t xml:space="preserve">. </w:t>
      </w:r>
      <w:r w:rsidR="005159A2" w:rsidRPr="00B27957">
        <w:t xml:space="preserve">This layer provides a platform for collaboration </w:t>
      </w:r>
      <w:r w:rsidR="00F44836" w:rsidRPr="00B27957">
        <w:t>among</w:t>
      </w:r>
      <w:r w:rsidR="005159A2" w:rsidRPr="00B27957">
        <w:t xml:space="preserve"> stakeholders, </w:t>
      </w:r>
      <w:r w:rsidR="003C41C0" w:rsidRPr="00B27957">
        <w:t>document management</w:t>
      </w:r>
      <w:r w:rsidR="005159A2" w:rsidRPr="00B27957">
        <w:t>,</w:t>
      </w:r>
      <w:r w:rsidR="003C41C0" w:rsidRPr="00B27957">
        <w:t xml:space="preserve"> and </w:t>
      </w:r>
      <w:r w:rsidR="005159A2" w:rsidRPr="00B27957">
        <w:t xml:space="preserve">seamless information sharing. </w:t>
      </w:r>
      <w:r w:rsidR="006C62B8" w:rsidRPr="00B27957">
        <w:t>This layer also provides</w:t>
      </w:r>
      <w:r w:rsidR="003C41C0" w:rsidRPr="00B27957">
        <w:t xml:space="preserve"> a tight integration with CAD software for model visualisation and parametric modelling. In addition, the BIM business domain layer enables intelligent modelling by extending parametric properties of objects to capture numerous areas of </w:t>
      </w:r>
      <w:r w:rsidR="006C62B8" w:rsidRPr="00B27957">
        <w:t>the performances of buildings</w:t>
      </w:r>
      <w:r w:rsidR="003C41C0" w:rsidRPr="00B27957">
        <w:t xml:space="preserve"> such as cost, scheduling, visibility, energy rating, etc.</w:t>
      </w:r>
    </w:p>
    <w:p w14:paraId="5A5C5B5E" w14:textId="77777777" w:rsidR="00734348" w:rsidRPr="00B27957" w:rsidRDefault="00644870">
      <w:pPr>
        <w:spacing w:after="120"/>
        <w:ind w:right="-188"/>
      </w:pPr>
      <w:r w:rsidRPr="00B27957">
        <w:t xml:space="preserve">The BIM business domain layer </w:t>
      </w:r>
      <w:r w:rsidR="005159A2" w:rsidRPr="00B27957">
        <w:t xml:space="preserve">also helps to integrate the framework into the project’s lifecycle. </w:t>
      </w:r>
      <w:r w:rsidR="00E6254F" w:rsidRPr="00B27957">
        <w:t>Admittedly, c</w:t>
      </w:r>
      <w:r w:rsidR="00734348" w:rsidRPr="00B27957">
        <w:t>onstruction waste is produced at all stages of a building’s lifecycle</w:t>
      </w:r>
      <w:r w:rsidR="00B91E2B" w:rsidRPr="00B27957">
        <w:t xml:space="preserve"> </w:t>
      </w:r>
      <w:r w:rsidR="00B91E2B" w:rsidRPr="00B27957">
        <w:fldChar w:fldCharType="begin" w:fldLock="1"/>
      </w:r>
      <w:r w:rsidR="00041A16" w:rsidRPr="00B27957">
        <w:instrText>ADDIN CSL_CITATION { "citationItems" : [ { "id" : "ITEM-1", "itemData" : { "ISSN" : "0360-1323", "author" : [ { "dropping-particle" : "", "family" : "Esin", "given" : "Tulay", "non-dropping-particle" : "", "parse-names" : false, "suffix" : "" }, { "dropping-particle" : "", "family" : "Cosgun", "given" : "Nilay", "non-dropping-particle" : "", "parse-names" : false, "suffix" : "" } ], "container-title" : "Building and Environment", "id" : "ITEM-1", "issue" : "4", "issued" : { "date-parts" : [ [ "2007" ] ] }, "page" : "1667-1674", "publisher" : "Elsevier", "title" : "A study conducted to reduce construction waste generation in Turkey", "type" : "article-journal", "volume" : "42" }, "uris" : [ "http://www.mendeley.com/documents/?uuid=c9758b7e-0299-460b-937a-75f7a7a5518b" ] } ], "mendeley" : { "formattedCitation" : "[116]", "plainTextFormattedCitation" : "[116]", "previouslyFormattedCitation" : "[116]" }, "properties" : { "noteIndex" : 0 }, "schema" : "https://github.com/citation-style-language/schema/raw/master/csl-citation.json" }</w:instrText>
      </w:r>
      <w:r w:rsidR="00B91E2B" w:rsidRPr="00B27957">
        <w:fldChar w:fldCharType="separate"/>
      </w:r>
      <w:r w:rsidR="00E47692" w:rsidRPr="00B27957">
        <w:rPr>
          <w:noProof/>
        </w:rPr>
        <w:t>[116]</w:t>
      </w:r>
      <w:r w:rsidR="00B91E2B" w:rsidRPr="00B27957">
        <w:fldChar w:fldCharType="end"/>
      </w:r>
      <w:r w:rsidR="00B91E2B" w:rsidRPr="00B27957">
        <w:t xml:space="preserve"> </w:t>
      </w:r>
      <w:r w:rsidR="00734348" w:rsidRPr="00B27957">
        <w:t>especially at the construction and demolition stages</w:t>
      </w:r>
      <w:r w:rsidR="00B91E2B" w:rsidRPr="00B27957">
        <w:t xml:space="preserve"> </w:t>
      </w:r>
      <w:r w:rsidR="00B91E2B" w:rsidRPr="00B27957">
        <w:fldChar w:fldCharType="begin" w:fldLock="1"/>
      </w:r>
      <w:r w:rsidR="00041A16" w:rsidRPr="00B27957">
        <w:instrText>ADDIN CSL_CITATION { "citationItems" : [ { "id" : "ITEM-1", "itemData" : { "author" : [ { "dropping-particle" : "", "family" : "Dolan", "given" : "Patrick J", "non-dropping-particle" : "", "parse-names" : false, "suffix" : "" }, { "dropping-particle" : "", "family" : "Lampo", "given" : "Richard G", "non-dropping-particle" : "", "parse-names" : false, "suffix" : "" }, { "dropping-particle" : "", "family" : "Dearborn", "given" : "Jacqueline C", "non-dropping-particle" : "", "parse-names" : false, "suffix" : "" } ], "id" : "ITEM-1", "issued" : { "date-parts" : [ [ "1999" ] ] }, "publisher" : "US Army Corps of Engineers, Construction Engineering Research Laboratries, SACERL Technical Report 97/58", "title" : "Concepts for reuse and recycling of construction and demolition waste", "type" : "report" }, "uris" : [ "http://www.mendeley.com/documents/?uuid=a015b6ea-5735-4e9d-afa8-e5b9dfad6323" ] } ], "mendeley" : { "formattedCitation" : "[117]", "plainTextFormattedCitation" : "[117]", "previouslyFormattedCitation" : "[117]" }, "properties" : { "noteIndex" : 0 }, "schema" : "https://github.com/citation-style-language/schema/raw/master/csl-citation.json" }</w:instrText>
      </w:r>
      <w:r w:rsidR="00B91E2B" w:rsidRPr="00B27957">
        <w:fldChar w:fldCharType="separate"/>
      </w:r>
      <w:r w:rsidR="00E47692" w:rsidRPr="00B27957">
        <w:rPr>
          <w:noProof/>
        </w:rPr>
        <w:t>[117]</w:t>
      </w:r>
      <w:r w:rsidR="00B91E2B" w:rsidRPr="00B27957">
        <w:fldChar w:fldCharType="end"/>
      </w:r>
      <w:r w:rsidR="00734348" w:rsidRPr="00B27957">
        <w:t xml:space="preserve">. </w:t>
      </w:r>
      <w:r w:rsidR="00675F6B" w:rsidRPr="00B27957">
        <w:t>Therefore, construction waste management tools must emphasise the integration of the entire lifecycle of a building</w:t>
      </w:r>
      <w:r w:rsidR="00F95C34" w:rsidRPr="00B27957">
        <w:t xml:space="preserve"> </w:t>
      </w:r>
      <w:r w:rsidR="00F95C34" w:rsidRPr="00B27957">
        <w:fldChar w:fldCharType="begin" w:fldLock="1"/>
      </w:r>
      <w:r w:rsidR="00041A16" w:rsidRPr="00B27957">
        <w:instrText>ADDIN CSL_CITATION { "citationItems" : [ { "id" : "ITEM-1", "itemData" : { "ISSN" : "0360-1323", "author" : [ { "dropping-particle" : "", "family" : "Ekanayake", "given" : "Lawrence Lesly", "non-dropping-particle" : "", "parse-names" : false, "suffix" : "" }, { "dropping-particle" : "", "family" : "Ofori", "given" : "George", "non-dropping-particle" : "", "parse-names" : false, "suffix" : "" } ], "container-title" : "Building and Environment", "id" : "ITEM-1", "issue" : "7", "issued" : { "date-parts" : [ [ "2004" ] ] }, "page" : "851-861", "publisher" : "Elsevier", "title" : "Building waste assessment score: design-based tool", "type" : "article-journal", "volume" : "39" }, "uris" : [ "http://www.mendeley.com/documents/?uuid=deb1cec5-e88e-4f7e-a1ec-35d7845efff4" ] }, { "id" : "ITEM-2", "itemData" : { "PMID" : "17624757", "abstract" : "The construction, demolition and excavation waste arising in England was estimated at 91 million tonnes in 2003. The current thinking on construction waste minimisation is heavily focussed on several issues relating to physical construction waste and recycling guides. Indeed, much had been published on ways to improve on-site waste management and recycling activities but very few attempts made to address the effect of design practices on waste generation. However, there is a consensus in the literature that the architect has a decisive role to play in helping to reduce waste by focussing on designing out waste. This paper examines previous studies on architects' approach towards construction waste minimisation; and by means of a postal questionnaire, investigates: the origins of waste; waste minimisation design practices in the UK; and responsibilities and barriers within the UK architectural profession. The findings reveal that waste management is not a priority in the design process. Additionally, the architects seemed to take the view that waste is mainly produced during site operations and rarely generated during the design stages; however, about one-third of construction waste could essentially arise from design decisions. Results also indicate that a number of constraints, namely: lack of interest from clients; attitudes towards waste minimisation; and training all act as disincentives to a proactive and sustainable implementation of waste reduction strategies during the design process. Crown Copyright \u00a9 2007.", "author" : [ { "dropping-particle" : "", "family" : "Osmani", "given" : "M.", "non-dropping-particle" : "", "parse-names" : false, "suffix" : "" }, { "dropping-particle" : "", "family" : "Glass", "given" : "J.", "non-dropping-particle" : "", "parse-names" : false, "suffix" : "" }, { "dropping-particle" : "", "family" : "Price", "given" : "A. D F", "non-dropping-particle" : "", "parse-names" : false, "suffix" : "" } ], "container-title" : "Waste Management", "id" : "ITEM-2", "issue" : "7", "issued" : { "date-parts" : [ [ "2008" ] ] }, "page" : "1147-1158", "title" : "Architects' perspectives on construction waste reduction by design", "type" : "article-journal", "volume" : "28" }, "uris" : [ "http://www.mendeley.com/documents/?uuid=d8089f00-da65-4d04-8900-824f66a59dd7" ] } ], "mendeley" : { "formattedCitation" : "[15,62]", "plainTextFormattedCitation" : "[15,62]", "previouslyFormattedCitation" : "[15,62]" }, "properties" : { "noteIndex" : 0 }, "schema" : "https://github.com/citation-style-language/schema/raw/master/csl-citation.json" }</w:instrText>
      </w:r>
      <w:r w:rsidR="00F95C34" w:rsidRPr="00B27957">
        <w:fldChar w:fldCharType="separate"/>
      </w:r>
      <w:r w:rsidR="00E47692" w:rsidRPr="00B27957">
        <w:rPr>
          <w:noProof/>
        </w:rPr>
        <w:t>[15,62]</w:t>
      </w:r>
      <w:r w:rsidR="00F95C34" w:rsidRPr="00B27957">
        <w:fldChar w:fldCharType="end"/>
      </w:r>
      <w:r w:rsidR="005159A2" w:rsidRPr="00B27957">
        <w:t xml:space="preserve"> </w:t>
      </w:r>
      <w:r w:rsidR="00675F6B" w:rsidRPr="00B27957">
        <w:t xml:space="preserve">in favour of BIM adoption. </w:t>
      </w:r>
      <w:r w:rsidR="00117934" w:rsidRPr="00B27957">
        <w:t xml:space="preserve">BIM integration would enable </w:t>
      </w:r>
      <w:r w:rsidR="00734348" w:rsidRPr="00B27957">
        <w:t xml:space="preserve">waste </w:t>
      </w:r>
      <w:r w:rsidR="00E6254F" w:rsidRPr="00B27957">
        <w:t>management</w:t>
      </w:r>
      <w:r w:rsidR="00734348" w:rsidRPr="00B27957">
        <w:t xml:space="preserve"> tools </w:t>
      </w:r>
      <w:r w:rsidR="00117934" w:rsidRPr="00B27957">
        <w:t>to</w:t>
      </w:r>
      <w:r w:rsidR="00734348" w:rsidRPr="00B27957">
        <w:t xml:space="preserve"> consider waste from prepa</w:t>
      </w:r>
      <w:r w:rsidR="00117934" w:rsidRPr="00B27957">
        <w:t>ration stage to the end of life</w:t>
      </w:r>
      <w:r w:rsidR="00734348" w:rsidRPr="00B27957">
        <w:t xml:space="preserve"> of the facility. However, conscious effort should be made to focus more on the </w:t>
      </w:r>
      <w:r w:rsidR="00087A9C" w:rsidRPr="00B27957">
        <w:t>pre-construction stages (0 - 4) where design changes are easier and cheaper.</w:t>
      </w:r>
    </w:p>
    <w:p w14:paraId="5A5C5B5F" w14:textId="77777777" w:rsidR="00734348" w:rsidRPr="00B27957" w:rsidRDefault="00CD6F5F" w:rsidP="002D451C">
      <w:pPr>
        <w:pStyle w:val="Heading2"/>
        <w:spacing w:line="360" w:lineRule="auto"/>
      </w:pPr>
      <w:r w:rsidRPr="00B27957">
        <w:lastRenderedPageBreak/>
        <w:t xml:space="preserve">Service </w:t>
      </w:r>
      <w:r w:rsidR="0022171A" w:rsidRPr="00B27957">
        <w:t xml:space="preserve">Domain </w:t>
      </w:r>
      <w:r w:rsidR="00734348" w:rsidRPr="00B27957">
        <w:t>Layer</w:t>
      </w:r>
    </w:p>
    <w:p w14:paraId="5A5C5B60" w14:textId="77777777" w:rsidR="00902D57" w:rsidRPr="00B27957" w:rsidRDefault="0022171A" w:rsidP="002D451C">
      <w:pPr>
        <w:ind w:right="-188"/>
      </w:pPr>
      <w:r w:rsidRPr="00B27957">
        <w:t xml:space="preserve">The service </w:t>
      </w:r>
      <w:r w:rsidR="001C0B25" w:rsidRPr="00B27957">
        <w:t xml:space="preserve">domain </w:t>
      </w:r>
      <w:r w:rsidRPr="00B27957">
        <w:t xml:space="preserve">layer defines specific concepts and functionalities built on </w:t>
      </w:r>
      <w:r w:rsidR="006C62B8" w:rsidRPr="00B27957">
        <w:t xml:space="preserve">the </w:t>
      </w:r>
      <w:r w:rsidRPr="00B27957">
        <w:t xml:space="preserve">BIM </w:t>
      </w:r>
      <w:r w:rsidR="001C0B25" w:rsidRPr="00B27957">
        <w:t xml:space="preserve">business domain layer </w:t>
      </w:r>
      <w:r w:rsidRPr="00B27957">
        <w:t>to analyse and simulate various perf</w:t>
      </w:r>
      <w:r w:rsidR="00A875E0" w:rsidRPr="00B27957">
        <w:t xml:space="preserve">ormances of a building project, particularly construction waste analysis and management. The waste management </w:t>
      </w:r>
      <w:r w:rsidR="001C0B25" w:rsidRPr="00B27957">
        <w:t xml:space="preserve">service </w:t>
      </w:r>
      <w:r w:rsidR="00A875E0" w:rsidRPr="00B27957">
        <w:t xml:space="preserve">domain contains </w:t>
      </w:r>
      <w:r w:rsidR="00F86099" w:rsidRPr="00B27957">
        <w:t xml:space="preserve">the </w:t>
      </w:r>
      <w:r w:rsidR="001C0B25" w:rsidRPr="00B27957">
        <w:t>operational and support</w:t>
      </w:r>
      <w:r w:rsidR="006C62B8" w:rsidRPr="00B27957">
        <w:t>s</w:t>
      </w:r>
      <w:r w:rsidR="001C0B25" w:rsidRPr="00B27957">
        <w:t xml:space="preserve"> technical </w:t>
      </w:r>
      <w:r w:rsidR="00F86099" w:rsidRPr="00B27957">
        <w:t xml:space="preserve">requirements for designing out waste through BIM such as waste quantification, design model analysis, waste hierarchy </w:t>
      </w:r>
      <w:r w:rsidR="00667EAE" w:rsidRPr="00B27957">
        <w:t>consideration,</w:t>
      </w:r>
      <w:r w:rsidR="00F86099" w:rsidRPr="00B27957">
        <w:t xml:space="preserve"> </w:t>
      </w:r>
      <w:r w:rsidR="00667EAE" w:rsidRPr="00B27957">
        <w:t>waste prediction, reporting and visualisation functionalities.</w:t>
      </w:r>
      <w:r w:rsidR="00041DCF" w:rsidRPr="00B27957">
        <w:t xml:space="preserve"> </w:t>
      </w:r>
    </w:p>
    <w:p w14:paraId="5A5C5B61" w14:textId="77777777" w:rsidR="00BD7EAB" w:rsidRPr="00B27957" w:rsidRDefault="00BD7EAB" w:rsidP="002D451C">
      <w:pPr>
        <w:ind w:right="-188"/>
      </w:pPr>
      <w:r w:rsidRPr="00B27957">
        <w:t>Equally important, a</w:t>
      </w:r>
      <w:r w:rsidR="00734348" w:rsidRPr="00B27957">
        <w:t xml:space="preserve">n effective </w:t>
      </w:r>
      <w:r w:rsidRPr="00B27957">
        <w:t xml:space="preserve">design-based </w:t>
      </w:r>
      <w:r w:rsidR="00734348" w:rsidRPr="00B27957">
        <w:t xml:space="preserve">waste </w:t>
      </w:r>
      <w:r w:rsidRPr="00B27957">
        <w:t>management</w:t>
      </w:r>
      <w:r w:rsidR="00734348" w:rsidRPr="00B27957">
        <w:t xml:space="preserve"> </w:t>
      </w:r>
      <w:r w:rsidRPr="00B27957">
        <w:t xml:space="preserve">system </w:t>
      </w:r>
      <w:r w:rsidR="00734348" w:rsidRPr="00B27957">
        <w:t xml:space="preserve">must provide recommendations for the choice of strategies and subsequently revealing avenue for significant waste reduction. </w:t>
      </w:r>
      <w:r w:rsidR="003426A7" w:rsidRPr="00B27957">
        <w:t>These design</w:t>
      </w:r>
      <w:r w:rsidR="00863058" w:rsidRPr="00B27957">
        <w:t>-</w:t>
      </w:r>
      <w:r w:rsidR="003426A7" w:rsidRPr="00B27957">
        <w:t>out</w:t>
      </w:r>
      <w:r w:rsidR="00863058" w:rsidRPr="00B27957">
        <w:t>-</w:t>
      </w:r>
      <w:r w:rsidR="003426A7" w:rsidRPr="00B27957">
        <w:t xml:space="preserve">waste strategies include dimensional coordination, modular coordination, and standardisation in favour of off-site construction, </w:t>
      </w:r>
      <w:r w:rsidR="005633C2" w:rsidRPr="00B27957">
        <w:t>deconstruction,</w:t>
      </w:r>
      <w:r w:rsidR="003426A7" w:rsidRPr="00B27957">
        <w:t xml:space="preserve"> and material recovery. </w:t>
      </w:r>
      <w:r w:rsidR="006C62B8" w:rsidRPr="00B27957">
        <w:t>Accordingly</w:t>
      </w:r>
      <w:r w:rsidR="00E6254F" w:rsidRPr="00B27957">
        <w:t xml:space="preserve">, </w:t>
      </w:r>
      <w:r w:rsidR="00F11E1B" w:rsidRPr="00B27957">
        <w:t xml:space="preserve">the waste management service domain could be used with </w:t>
      </w:r>
      <w:r w:rsidR="00E6254F" w:rsidRPr="00B27957">
        <w:t>various BIM analysis software applications</w:t>
      </w:r>
      <w:r w:rsidR="00F11E1B" w:rsidRPr="00B27957">
        <w:t xml:space="preserve"> in other service domains t</w:t>
      </w:r>
      <w:r w:rsidR="00E6254F" w:rsidRPr="00B27957">
        <w:t>o simulate a wide</w:t>
      </w:r>
      <w:r w:rsidR="00667EAE" w:rsidRPr="00B27957">
        <w:t xml:space="preserve"> range of performance purposes. These software</w:t>
      </w:r>
      <w:r w:rsidR="00E6254F" w:rsidRPr="00B27957">
        <w:t xml:space="preserve"> include Ecotect (thermal efficiency, lighting, visibility, solar shading, and exposure), Green Building Studio (CO</w:t>
      </w:r>
      <w:r w:rsidR="00E6254F" w:rsidRPr="00B27957">
        <w:rPr>
          <w:vertAlign w:val="subscript"/>
        </w:rPr>
        <w:t>2</w:t>
      </w:r>
      <w:r w:rsidR="00E6254F" w:rsidRPr="00B27957">
        <w:t xml:space="preserve"> emission and energy consumption), and IES (airflow, sound, and acoustic quality).</w:t>
      </w:r>
    </w:p>
    <w:p w14:paraId="5A5C5B62" w14:textId="77777777" w:rsidR="00734348" w:rsidRPr="00B27957" w:rsidRDefault="00734348" w:rsidP="002D451C">
      <w:pPr>
        <w:pStyle w:val="Heading2"/>
        <w:spacing w:line="360" w:lineRule="auto"/>
      </w:pPr>
      <w:r w:rsidRPr="00B27957">
        <w:t>Application</w:t>
      </w:r>
      <w:r w:rsidR="00630A3D" w:rsidRPr="00B27957">
        <w:t xml:space="preserve"> Layer</w:t>
      </w:r>
    </w:p>
    <w:p w14:paraId="5A5C5B63" w14:textId="77777777" w:rsidR="00183AC5" w:rsidRPr="00B27957" w:rsidRDefault="00183AC5" w:rsidP="002D451C">
      <w:pPr>
        <w:ind w:right="-188"/>
      </w:pPr>
      <w:r w:rsidRPr="00B27957">
        <w:t xml:space="preserve">The application layer is the sixth and topmost layer through which the various stakeholders access the </w:t>
      </w:r>
      <w:r w:rsidR="001C0B25" w:rsidRPr="00B27957">
        <w:t xml:space="preserve">specific </w:t>
      </w:r>
      <w:r w:rsidRPr="00B27957">
        <w:t>domain services. This layer contains BIM software</w:t>
      </w:r>
      <w:r w:rsidR="00863058" w:rsidRPr="00B27957">
        <w:t>,</w:t>
      </w:r>
      <w:r w:rsidRPr="00B27957">
        <w:t xml:space="preserve"> which provides intelligent parametric modelling and n-D visualisation, web applications which provide access to the service domain through web interfaces, and mobile application</w:t>
      </w:r>
      <w:r w:rsidR="007A1FD3" w:rsidRPr="00B27957">
        <w:t>,</w:t>
      </w:r>
      <w:r w:rsidRPr="00B27957">
        <w:t xml:space="preserve"> which provides access to the service domain on handheld devices like smart phones and tablets.</w:t>
      </w:r>
    </w:p>
    <w:p w14:paraId="5A5C5B64" w14:textId="77777777" w:rsidR="00480939" w:rsidRPr="00B27957" w:rsidRDefault="00944EC9" w:rsidP="002D451C">
      <w:pPr>
        <w:ind w:right="-188"/>
      </w:pPr>
      <w:r w:rsidRPr="00B27957">
        <w:t>Since</w:t>
      </w:r>
      <w:r w:rsidR="00480939" w:rsidRPr="00B27957">
        <w:t xml:space="preserve"> </w:t>
      </w:r>
      <w:r w:rsidRPr="00B27957">
        <w:t>most</w:t>
      </w:r>
      <w:r w:rsidR="00480939" w:rsidRPr="00B27957">
        <w:t xml:space="preserve"> BIM software</w:t>
      </w:r>
      <w:r w:rsidR="00183AC5" w:rsidRPr="00B27957">
        <w:t xml:space="preserve">, </w:t>
      </w:r>
      <w:r w:rsidR="005633C2" w:rsidRPr="00B27957">
        <w:t>web,</w:t>
      </w:r>
      <w:r w:rsidR="00183AC5" w:rsidRPr="00B27957">
        <w:t xml:space="preserve"> and mobile application</w:t>
      </w:r>
      <w:r w:rsidR="00480939" w:rsidRPr="00B27957">
        <w:t xml:space="preserve"> provide Application Programming Interface (API) to extend their functionalities, it becomes important to harness this strength for rapid application development. API serves as building blocks for software applications thereby providing developers with the ability to customise application by leveraging on functionality of existing platforms. </w:t>
      </w:r>
      <w:r w:rsidR="00A875E0" w:rsidRPr="00B27957">
        <w:t xml:space="preserve">Available APIs include Revit .NET API, Vectorworks scripting language, ArchiCAD Geometric Description Language (GDL), etc. </w:t>
      </w:r>
      <w:r w:rsidR="00480939" w:rsidRPr="00B27957">
        <w:t>Several studies</w:t>
      </w:r>
      <w:r w:rsidR="00C75297" w:rsidRPr="00B27957">
        <w:t xml:space="preserve"> </w:t>
      </w:r>
      <w:r w:rsidR="00C75297" w:rsidRPr="00B27957">
        <w:fldChar w:fldCharType="begin" w:fldLock="1"/>
      </w:r>
      <w:r w:rsidR="00041A16" w:rsidRPr="00B27957">
        <w:instrText>ADDIN CSL_CITATION { "citationItems" : [ { "id" : "ITEM-1", "itemData" : { "ISSN" : "0733-9364", "author" : [ { "dropping-particle" : "", "family" : "Goedert", "given" : "James D", "non-dropping-particle" : "", "parse-names" : false, "suffix" : "" }, { "dropping-particle" : "", "family" : "Meadati", "given" : "Pavan", "non-dropping-particle" : "", "parse-names" : false, "suffix" : "" } ], "container-title" : "Journal of construction engineering and management", "id" : "ITEM-1", "issue" : "7", "issued" : { "date-parts" : [ [ "2008" ] ] }, "page" : "509-516", "publisher" : "American Society of Civil Engineers", "title" : "Integrating construction process documentation into building information modeling", "type" : "article-journal", "volume" : "134" }, "uris" : [ "http://www.mendeley.com/documents/?uuid=b13e5583-770e-42c4-9f8e-1cdbc6c3ec3a" ] }, { "id" : "ITEM-2", "itemData" : { "DOI" : "10.1016/j.autcon.2008.07.003", "ISBN" : "09265805 (ISSN)", "ISSN" : "09265805", "abstract" : "Due to the rising awareness of climate change and resulting building regulations worldwide, building designers increasingly have to consider the energy performance of their building designs. Currently, performance simulation is mostly executed after the design stage and thus not integrated into design decision-making. In order to evaluate the dependencies of performance criteria on form, material and technical systems, building performance assessment has to be seamlessly integrated into the design process. In this approach, the capability of building information models to store multi-disciplinary information is utilized to access parameters necessary for performance calculations. In addition to the calculation of energy balances, the concept of exergy is used to evaluate the quality of energy sources, resulting in a higher flexibility of measures to optimize a building design. A prototypical tool integrated into a building information modelling software is described, enabling instantaneous energy and exergy calculations and the graphical visualisation of the resulting performance indices. \u00a9 2008 Elsevier B.V. All rights reserved.", "author" : [ { "dropping-particle" : "", "family" : "Schlueter", "given" : "a", "non-dropping-particle" : "", "parse-names" : false, "suffix" : "" }, { "dropping-particle" : "", "family" : "Thesseling", "given" : "F", "non-dropping-particle" : "", "parse-names" : false, "suffix" : "" } ], "container-title" : "Automation in Construction", "id" : "ITEM-2", "issued" : { "date-parts" : [ [ "2009" ] ] }, "page" : "153-163", "title" : "Building information model based energy/exergy performance assessment in early design stages", "type" : "article-journal", "volume" : "18" }, "uris" : [ "http://www.mendeley.com/documents/?uuid=685371cf-e76c-44c2-9d53-ee3b19e5de7a" ] }, { "id" : "ITEM-3", "itemData" : { "DOI" : "10.1016/j.aei.2012.08.003", "ISBN" : "1474-0346", "ISSN" : "14740346", "abstract" : "The design and construction community has shown increasing interest in adopting building information models (BIMs). The richness of information provided by BIMs has the potential to streamline the design and construction processes by enabling enhanced communication, coordination, automation and analysis. However, there are many challenges in extracting construction-specific information out of BIMs. In most cases, construction practitioners have to manually identify the required information, which is inefficient and prone to error, particularly for complex, large-scale projects. This paper describes the process and methods we have formalized to partially automate the extraction and querying of construction-specific information from a BIM. We describe methods for analyzing a BIM to query for spatial information that is relevant for construction practitioners, and that is typically represented implicitly in a BIM. Our approach integrates ifcXML data and other spatial data to develop a richer model for construction users. We employ custom 2D topological XQuery predicates to answer a variety of spatial queries. The validation results demonstrate that this approach provides a richer representation of construction-specific information compared to existing BIM tools. ?? 2012 Elsevier Ltd. All rights reserved.", "author" : [ { "dropping-particle" : "", "family" : "Nepal", "given" : "Madhav Prasad", "non-dropping-particle" : "", "parse-names" : false, "suffix" : "" }, { "dropping-particle" : "", "family" : "Staub-French", "given" : "Sheryl", "non-dropping-particle" : "", "parse-names" : false, "suffix" : "" }, { "dropping-particle" : "", "family" : "Pottinger", "given" : "Rachel", "non-dropping-particle" : "", "parse-names" : false, "suffix" : "" }, { "dropping-particle" : "", "family" : "Webster", "given" : "April", "non-dropping-particle" : "", "parse-names" : false, "suffix" : "" } ], "container-title" : "Advanced Engineering Informatics", "id" : "ITEM-3", "issued" : { "date-parts" : [ [ "2012" ] ] }, "page" : "904-923", "title" : "Querying a building information model for construction-specific spatial information", "type" : "paper-conference", "volume" : "26" }, "uris" : [ "http://www.mendeley.com/documents/?uuid=4abbe0fc-e806-428c-a228-717152a53458" ] }, { "id" : "ITEM-4", "itemData" : { "DOI" : "10.1016/j.wasman.2013.01.001", "ISSN" : "1879-2456", "PMID" : "23490358", "abstract" : "Due to the rising worldwide awareness of green environment, both government and contractors have to consider effective construction and demolition (C&amp;D) waste management practices. The last two decades have witnessed the growing importance of demolition and renovation (D&amp;R) works and the growing amount of D&amp;R waste disposed to landfills every day, especially in developed cities like Hong Kong. Quantitative waste prediction is crucial for waste management. It can enable contractors to pinpoint critical waste generation processes and to plan waste control strategies. In addition, waste estimation could also facilitate some government waste management policies, such as the waste disposal charging scheme in Hong Kong. Currently, tools that can accurately and conveniently estimate the amount of waste from construction, renovation, and demolition projects are lacking. In the light of this research gap, this paper presents a building information modeling (BIM) based system that we have developed for estimation and planning of D&amp;R waste. BIM allows multi-disciplinary information to be superimposed within one digital building model. Our system can extract material and volume information through the BIM model and integrate the information for detailed waste estimation and planning. Waste recycling and reuse are also considered in our system. Extracted material information can be provided to recyclers before demolition or renovation to make recycling stage more cooperative and more efficient. Pick-up truck requirements and waste disposal charging fee for different waste facilities will also be predicted through our system. The results could provide alerts to contractors ahead of time at project planning stage. This paper also presents an example scenario with a 47-floor residential building in Hong Kong to demonstrate our D&amp;R waste estimation and planning system. As the BIM technology has been increasingly adopted in the architectural, engineering and construction industry and digital building information models will likely to be available for most buildings (including historical buildings) in the future, our system can be used in various demolition and renovation projects and be extended to facilitate project control.", "author" : [ { "dropping-particle" : "", "family" : "Cheng", "given" : "Jack C P", "non-dropping-particle" : "", "parse-names" : false, "suffix" : "" }, { "dropping-particle" : "", "family" : "Ma", "given" : "Lauren Y H", "non-dropping-particle" : "", "parse-names" : false, "suffix" : "" } ], "container-title" : "Waste management (New York, N.Y.)", "id" : "ITEM-4", "issue" : "6", "issued" : { "date-parts" : [ [ "2013", "6" ] ] }, "page" : "1539-51", "publisher" : "Elsevier Ltd", "title" : "A BIM-based system for demolition and renovation waste estimation and planning.", "type" : "article-journal", "volume" : "33" }, "uris" : [ "http://www.mendeley.com/documents/?uuid=8eea1765-262b-42e4-946d-6c409821bd3f" ] }, { "id" : "ITEM-5", "itemData" : { "DOI" : "10.1016/j.enbuild.2014.06.043", "ISSN" : "03787788", "abstract" : "Daylighting is an important aspect in designing high performance buildings. Many simulation tools have been developed to study the daylighting performance of buildings. These tools primarily use CAD environments for creating architectural models, which are then converted into daylighting models to run on the daylighting simulation engines. Once the architect defines the architectural model in CAD, a simulation expert creates the simulation input file to perform daylighting analysis. Each tool has its own rules that the architect and the engineer have to follow to prepare the simulation input files, and the complexity depends on the tools. Currently, Building Information Modeling (BIM) is widely used in the AECO industries and BIM models are used as a means of exchanging data among different professionals involved in the design and construction of buildings. The present paper discusses the use of BIM for building performance simulations and mainly focuses on how daylighting analysis can be incorporated into a BIM environment, and what challenges and benefits exist in the process of integrating BIM with daylighting simulation tools. The paper presents the development and validation of a prototype to integrate the BIM tool, Revit with the daylighting simulation tools, Radiance and DAYSIM. ?? 2014 Elsevier Ltd. All rights reserved.", "author" : [ { "dropping-particle" : "", "family" : "Kota", "given" : "Sandeep", "non-dropping-particle" : "", "parse-names" : false, "suffix" : "" }, { "dropping-particle" : "", "family" : "Haberl", "given" : "Jeff S.", "non-dropping-particle" : "", "parse-names" : false, "suffix" : "" }, { "dropping-particle" : "", "family" : "Clayton", "given" : "Mark J.", "non-dropping-particle" : "", "parse-names" : false, "suffix" : "" }, { "dropping-particle" : "", "family" : "Yan", "given" : "Wei", "non-dropping-particle" : "", "parse-names" : false, "suffix" : "" } ], "container-title" : "Energy and Buildings", "id" : "ITEM-5", "issued" : { "date-parts" : [ [ "2014" ] ] }, "page" : "391-403", "title" : "Building Information Modeling (BIM)-based daylighting simulation and analysis", "type" : "article-journal", "volume" : "81" }, "uris" : [ "http://www.mendeley.com/documents/?uuid=3449df43-f1bb-4ef3-9f80-dd7253dedfd0" ] } ], "mendeley" : { "formattedCitation" : "[105,118\u2013121]", "plainTextFormattedCitation" : "[105,118\u2013121]", "previouslyFormattedCitation" : "[105,118\u2013121]" }, "properties" : { "noteIndex" : 0 }, "schema" : "https://github.com/citation-style-language/schema/raw/master/csl-citation.json" }</w:instrText>
      </w:r>
      <w:r w:rsidR="00C75297" w:rsidRPr="00B27957">
        <w:fldChar w:fldCharType="separate"/>
      </w:r>
      <w:r w:rsidR="00E47692" w:rsidRPr="00B27957">
        <w:rPr>
          <w:noProof/>
        </w:rPr>
        <w:t>[105,118–121]</w:t>
      </w:r>
      <w:r w:rsidR="00C75297" w:rsidRPr="00B27957">
        <w:fldChar w:fldCharType="end"/>
      </w:r>
      <w:r w:rsidR="00480939" w:rsidRPr="00B27957">
        <w:t xml:space="preserve"> have </w:t>
      </w:r>
      <w:r w:rsidR="002C0589" w:rsidRPr="00B27957">
        <w:t>used the leverage of</w:t>
      </w:r>
      <w:r w:rsidR="00480939" w:rsidRPr="00B27957">
        <w:t xml:space="preserve"> the Revit API</w:t>
      </w:r>
      <w:r w:rsidR="00B91E2B" w:rsidRPr="00B27957">
        <w:t xml:space="preserve"> </w:t>
      </w:r>
      <w:r w:rsidR="00B91E2B" w:rsidRPr="00B27957">
        <w:fldChar w:fldCharType="begin" w:fldLock="1"/>
      </w:r>
      <w:r w:rsidR="00041A16" w:rsidRPr="00B27957">
        <w:instrText>ADDIN CSL_CITATION { "citationItems" : [ { "id" : "ITEM-1", "itemData" : { "author" : [ { "dropping-particle" : "", "family" : "Autodesk", "given" : "", "non-dropping-particle" : "", "parse-names" : false, "suffix" : "" } ], "id" : "ITEM-1", "issued" : { "date-parts" : [ [ "2014" ] ] }, "publisher" : "Available online at &lt; http://help.autodesk.com/view/RVT/2015/ENU/?guid=GUID-F0A122E0-E556-4D0D-9D0F-7E72A9315A42&gt; [Accessed on 20th June, 2014]", "title" : "Revit 2009 API Developer\u2019s Guide", "type" : "article" }, "uris" : [ "http://www.mendeley.com/documents/?uuid=84353b6d-41f4-4b26-9854-b5683eac7993" ] } ], "mendeley" : { "formattedCitation" : "[122]", "plainTextFormattedCitation" : "[122]", "previouslyFormattedCitation" : "[122]" }, "properties" : { "noteIndex" : 0 }, "schema" : "https://github.com/citation-style-language/schema/raw/master/csl-citation.json" }</w:instrText>
      </w:r>
      <w:r w:rsidR="00B91E2B" w:rsidRPr="00B27957">
        <w:fldChar w:fldCharType="separate"/>
      </w:r>
      <w:r w:rsidR="00E47692" w:rsidRPr="00B27957">
        <w:rPr>
          <w:noProof/>
        </w:rPr>
        <w:t>[122]</w:t>
      </w:r>
      <w:r w:rsidR="00B91E2B" w:rsidRPr="00B27957">
        <w:fldChar w:fldCharType="end"/>
      </w:r>
      <w:r w:rsidR="00480939" w:rsidRPr="00B27957">
        <w:t xml:space="preserve"> to simulate and analyse several aspect</w:t>
      </w:r>
      <w:r w:rsidR="002C0589" w:rsidRPr="00B27957">
        <w:t>s</w:t>
      </w:r>
      <w:r w:rsidR="00480939" w:rsidRPr="00B27957">
        <w:t xml:space="preserve"> of BIM. </w:t>
      </w:r>
      <w:r w:rsidRPr="00B27957">
        <w:t xml:space="preserve">Thus, </w:t>
      </w:r>
      <w:r w:rsidR="005633C2" w:rsidRPr="00B27957">
        <w:lastRenderedPageBreak/>
        <w:t xml:space="preserve">this reveals </w:t>
      </w:r>
      <w:r w:rsidRPr="00B27957">
        <w:t>the need to harness the strength of API</w:t>
      </w:r>
      <w:r w:rsidR="005633C2" w:rsidRPr="00B27957">
        <w:t xml:space="preserve">s </w:t>
      </w:r>
      <w:r w:rsidR="00FB26A0" w:rsidRPr="00B27957">
        <w:t>for</w:t>
      </w:r>
      <w:r w:rsidRPr="00B27957">
        <w:t xml:space="preserve"> the development of waste management software.</w:t>
      </w:r>
    </w:p>
    <w:p w14:paraId="5A5C5B65" w14:textId="77777777" w:rsidR="003043CC" w:rsidRPr="00B27957" w:rsidRDefault="003043CC" w:rsidP="002D451C">
      <w:pPr>
        <w:pStyle w:val="Heading1"/>
        <w:spacing w:line="360" w:lineRule="auto"/>
      </w:pPr>
      <w:r w:rsidRPr="00B27957">
        <w:t>Conclusion</w:t>
      </w:r>
    </w:p>
    <w:p w14:paraId="5A5C5B66" w14:textId="77777777" w:rsidR="0082786D" w:rsidRPr="00B27957" w:rsidRDefault="003043CC" w:rsidP="002D451C">
      <w:pPr>
        <w:ind w:right="-188"/>
      </w:pPr>
      <w:r w:rsidRPr="00B27957">
        <w:t>Existing tools provide encouraging results for waste forecast and reduc</w:t>
      </w:r>
      <w:r w:rsidR="00753495" w:rsidRPr="00B27957">
        <w:t xml:space="preserve">tion at the design </w:t>
      </w:r>
      <w:r w:rsidR="001C0B25" w:rsidRPr="00B27957">
        <w:t xml:space="preserve">stages, </w:t>
      </w:r>
      <w:r w:rsidRPr="00B27957">
        <w:t xml:space="preserve">however, </w:t>
      </w:r>
      <w:r w:rsidR="007E52F7" w:rsidRPr="00B27957">
        <w:t>the review</w:t>
      </w:r>
      <w:r w:rsidR="00183AC5" w:rsidRPr="00B27957">
        <w:t xml:space="preserve"> </w:t>
      </w:r>
      <w:r w:rsidR="007E52F7" w:rsidRPr="00B27957">
        <w:t xml:space="preserve">of literature </w:t>
      </w:r>
      <w:r w:rsidR="006B1865" w:rsidRPr="00B27957">
        <w:t>reveal</w:t>
      </w:r>
      <w:r w:rsidR="007E52F7" w:rsidRPr="00B27957">
        <w:t>s</w:t>
      </w:r>
      <w:r w:rsidRPr="00B27957">
        <w:t xml:space="preserve"> that they are not </w:t>
      </w:r>
      <w:r w:rsidR="002353C5" w:rsidRPr="00B27957">
        <w:t xml:space="preserve">holistic enough to tackle the challenges of waste </w:t>
      </w:r>
      <w:r w:rsidR="00A00B49" w:rsidRPr="00B27957">
        <w:t>management</w:t>
      </w:r>
      <w:r w:rsidR="002353C5" w:rsidRPr="00B27957">
        <w:t xml:space="preserve">. </w:t>
      </w:r>
      <w:r w:rsidR="00C9424D" w:rsidRPr="00B27957">
        <w:rPr>
          <w:lang w:val="en-US"/>
        </w:rPr>
        <w:t xml:space="preserve">As such, this study </w:t>
      </w:r>
      <w:r w:rsidR="00C9424D" w:rsidRPr="00B27957">
        <w:t xml:space="preserve">aims to investigate critical evaluation criteria for assessing the performance of existing waste management tools. </w:t>
      </w:r>
      <w:r w:rsidR="00AD03E1" w:rsidRPr="00B27957">
        <w:t>After a thorough review of literature, 3</w:t>
      </w:r>
      <w:r w:rsidR="00633B5D" w:rsidRPr="00B27957">
        <w:t>2</w:t>
      </w:r>
      <w:r w:rsidR="00AD03E1" w:rsidRPr="00B27957">
        <w:t xml:space="preserve"> waste management tools were identified. These </w:t>
      </w:r>
      <w:r w:rsidR="004F28B1" w:rsidRPr="00B27957">
        <w:t xml:space="preserve">tools </w:t>
      </w:r>
      <w:r w:rsidR="00AD03E1" w:rsidRPr="00B27957">
        <w:t>were validated with four FGI</w:t>
      </w:r>
      <w:r w:rsidR="004F28B1" w:rsidRPr="00B27957">
        <w:t>s</w:t>
      </w:r>
      <w:r w:rsidR="00AD03E1" w:rsidRPr="00B27957">
        <w:t xml:space="preserve"> leading to an emergence of 40 evaluation criteria. Analysis of the evaluated criteria includes thematic analysis to identify the structure and dimensions of the 40 evaluation criteria.</w:t>
      </w:r>
    </w:p>
    <w:p w14:paraId="5A5C5B67" w14:textId="77777777" w:rsidR="001C0B25" w:rsidRPr="00B27957" w:rsidRDefault="00AD03E1" w:rsidP="002D451C">
      <w:pPr>
        <w:ind w:right="-188"/>
      </w:pPr>
      <w:r w:rsidRPr="00B27957">
        <w:t xml:space="preserve">The </w:t>
      </w:r>
      <w:r w:rsidR="00036AF1" w:rsidRPr="00B27957">
        <w:t>results of the analysis reveal</w:t>
      </w:r>
      <w:r w:rsidRPr="00B27957">
        <w:t xml:space="preserve"> six categories criteria that could be employed to assess the performance of existing waste management tools. These include “waste prediction”, “waste data”, “BIM compliance”, “design”, “commercial and procurement”, and “technolog</w:t>
      </w:r>
      <w:r w:rsidR="004F28B1" w:rsidRPr="00B27957">
        <w:t>ical support</w:t>
      </w:r>
      <w:r w:rsidRPr="00B27957">
        <w:t xml:space="preserve">”. </w:t>
      </w:r>
      <w:r w:rsidR="001C0B25" w:rsidRPr="00B27957">
        <w:t xml:space="preserve">To </w:t>
      </w:r>
      <w:r w:rsidR="00C9424D" w:rsidRPr="00B27957">
        <w:t>incorporate these</w:t>
      </w:r>
      <w:r w:rsidR="001C0B25" w:rsidRPr="00B27957">
        <w:t xml:space="preserve"> </w:t>
      </w:r>
      <w:r w:rsidR="00C9424D" w:rsidRPr="00B27957">
        <w:t>criteria</w:t>
      </w:r>
      <w:r w:rsidR="001C0B25" w:rsidRPr="00B27957">
        <w:t xml:space="preserve">, the industrial and technological requirements identified during the </w:t>
      </w:r>
      <w:r w:rsidR="00C9424D" w:rsidRPr="00B27957">
        <w:t>FGI</w:t>
      </w:r>
      <w:r w:rsidR="001C0B25" w:rsidRPr="00B27957">
        <w:t xml:space="preserve"> were used to develop a holistic</w:t>
      </w:r>
      <w:r w:rsidR="00C9424D" w:rsidRPr="00B27957">
        <w:t xml:space="preserve"> BIM</w:t>
      </w:r>
      <w:r w:rsidR="001C0B25" w:rsidRPr="00B27957">
        <w:t xml:space="preserve"> framework for a robust waste management </w:t>
      </w:r>
      <w:r w:rsidR="00D6793A" w:rsidRPr="00B27957">
        <w:t>using a</w:t>
      </w:r>
      <w:r w:rsidR="001C0B25" w:rsidRPr="00B27957">
        <w:t>n architecture-based layered approach</w:t>
      </w:r>
      <w:r w:rsidR="00D6793A" w:rsidRPr="00B27957">
        <w:t>.</w:t>
      </w:r>
      <w:r w:rsidR="00C9424D" w:rsidRPr="00B27957">
        <w:t xml:space="preserve"> The BIM framework contains six layers</w:t>
      </w:r>
      <w:r w:rsidR="007A1FD3" w:rsidRPr="00B27957">
        <w:t>,</w:t>
      </w:r>
      <w:r w:rsidR="00C9424D" w:rsidRPr="00B27957">
        <w:t xml:space="preserve"> which </w:t>
      </w:r>
      <w:r w:rsidR="007A1FD3" w:rsidRPr="00B27957">
        <w:t>are</w:t>
      </w:r>
      <w:r w:rsidR="00C9424D" w:rsidRPr="00B27957">
        <w:t xml:space="preserve"> “application”, “service domain”, “BIM business domain”, “presentation”, “data”, and “infrastructure”. </w:t>
      </w:r>
      <w:r w:rsidR="007A1FD3" w:rsidRPr="00B27957">
        <w:t>This t</w:t>
      </w:r>
      <w:r w:rsidR="00C9424D" w:rsidRPr="00B27957">
        <w:t>hus contribut</w:t>
      </w:r>
      <w:r w:rsidR="007A1FD3" w:rsidRPr="00B27957">
        <w:t>es</w:t>
      </w:r>
      <w:r w:rsidR="00C9424D" w:rsidRPr="00B27957">
        <w:t xml:space="preserve"> to waste management studies by organising relevant knowledge in a BIM framework to assist in the development of robust BIM tools.</w:t>
      </w:r>
    </w:p>
    <w:p w14:paraId="5A5C5B68" w14:textId="28FAB0FE" w:rsidR="002353C5" w:rsidRPr="00B27957" w:rsidRDefault="009658B6" w:rsidP="002D451C">
      <w:pPr>
        <w:ind w:right="-188"/>
      </w:pPr>
      <w:r w:rsidRPr="00B27957">
        <w:t>T</w:t>
      </w:r>
      <w:r w:rsidR="009F74C2" w:rsidRPr="00B27957">
        <w:t>he</w:t>
      </w:r>
      <w:r w:rsidR="00051F51" w:rsidRPr="00B27957">
        <w:t xml:space="preserve"> major contribution</w:t>
      </w:r>
      <w:r w:rsidR="009F74C2" w:rsidRPr="00B27957">
        <w:t>s of this study are</w:t>
      </w:r>
      <w:r w:rsidR="00051F51" w:rsidRPr="00B27957">
        <w:t xml:space="preserve">: </w:t>
      </w:r>
      <w:r w:rsidR="009F74C2" w:rsidRPr="00B27957">
        <w:t xml:space="preserve">(i) </w:t>
      </w:r>
      <w:r w:rsidRPr="00B27957">
        <w:t>since existing construction waste management tools are too late during the design process, the study</w:t>
      </w:r>
      <w:r w:rsidR="009F74C2" w:rsidRPr="00B27957">
        <w:t xml:space="preserve"> encourages construction waste management at the early design stage as compared to later stages when the waste has been generated; </w:t>
      </w:r>
      <w:r w:rsidR="00051F51" w:rsidRPr="00B27957">
        <w:t>(</w:t>
      </w:r>
      <w:r w:rsidR="009F74C2" w:rsidRPr="00B27957">
        <w:t>i</w:t>
      </w:r>
      <w:r w:rsidR="00051F51" w:rsidRPr="00B27957">
        <w:t xml:space="preserve">i) </w:t>
      </w:r>
      <w:r w:rsidR="00B20D08" w:rsidRPr="00B27957">
        <w:t xml:space="preserve">it </w:t>
      </w:r>
      <w:r w:rsidR="00051F51" w:rsidRPr="00B27957">
        <w:t>provides a robust set of criteria to evaluate existing and future construction waste management tools;</w:t>
      </w:r>
      <w:r w:rsidR="006439E6" w:rsidRPr="00B27957">
        <w:t xml:space="preserve"> </w:t>
      </w:r>
      <w:r w:rsidR="00132D17" w:rsidRPr="00B27957">
        <w:t xml:space="preserve">and </w:t>
      </w:r>
      <w:r w:rsidR="006439E6" w:rsidRPr="00B27957">
        <w:t xml:space="preserve">(iii) </w:t>
      </w:r>
      <w:r w:rsidR="007A1FD3" w:rsidRPr="00B27957">
        <w:t>the</w:t>
      </w:r>
      <w:r w:rsidR="00B20D08" w:rsidRPr="00B27957">
        <w:t xml:space="preserve"> study</w:t>
      </w:r>
      <w:r w:rsidR="006439E6" w:rsidRPr="00B27957">
        <w:t xml:space="preserve"> provides a holistic approach and organises relevant knowledge required to tackle construction waste at the design stage</w:t>
      </w:r>
      <w:r w:rsidR="007A1FD3" w:rsidRPr="00B27957">
        <w:t xml:space="preserve"> effectively</w:t>
      </w:r>
      <w:r w:rsidR="00132D17" w:rsidRPr="00B27957">
        <w:t xml:space="preserve">. </w:t>
      </w:r>
      <w:r w:rsidR="00DA4D70" w:rsidRPr="00B27957">
        <w:t xml:space="preserve">The framework proposed in this study differs from other tools because the framework provides a holistic application architecture for integrating BIM with construction waste management techniques leading to a BIM-based construction waste management tool. In addition, the BIM framework captures </w:t>
      </w:r>
      <w:r w:rsidR="003A4850" w:rsidRPr="00B27957">
        <w:t xml:space="preserve">the technical and strategic expectation of a robust CDEW tool while </w:t>
      </w:r>
      <w:r w:rsidR="00132D17" w:rsidRPr="00B27957">
        <w:t>addressing the</w:t>
      </w:r>
      <w:r w:rsidR="00AD3257" w:rsidRPr="00B27957">
        <w:t xml:space="preserve"> shortcomings of existing tools</w:t>
      </w:r>
      <w:r w:rsidR="00DA4D70" w:rsidRPr="00B27957">
        <w:t xml:space="preserve">. </w:t>
      </w:r>
      <w:r w:rsidR="005A312B" w:rsidRPr="00B27957">
        <w:t>A major l</w:t>
      </w:r>
      <w:r w:rsidR="006439E6" w:rsidRPr="00B27957">
        <w:t>imitation</w:t>
      </w:r>
      <w:r w:rsidR="00A64C94" w:rsidRPr="00B27957">
        <w:t xml:space="preserve"> of th</w:t>
      </w:r>
      <w:r w:rsidR="005A312B" w:rsidRPr="00B27957">
        <w:t>is</w:t>
      </w:r>
      <w:r w:rsidR="00A64C94" w:rsidRPr="00B27957">
        <w:t xml:space="preserve"> study is that findings emanated from qualitative FGIs</w:t>
      </w:r>
      <w:r w:rsidR="005A312B" w:rsidRPr="00B27957">
        <w:t xml:space="preserve">, as such, </w:t>
      </w:r>
      <w:r w:rsidR="00A64C94" w:rsidRPr="00B27957">
        <w:t xml:space="preserve">future </w:t>
      </w:r>
      <w:r w:rsidR="00A64C94" w:rsidRPr="00B27957">
        <w:lastRenderedPageBreak/>
        <w:t>studies should confirm the generali</w:t>
      </w:r>
      <w:r w:rsidR="00F2465F" w:rsidRPr="00B27957">
        <w:t>s</w:t>
      </w:r>
      <w:r w:rsidR="00A64C94" w:rsidRPr="00B27957">
        <w:t xml:space="preserve">ability of the results using quantitative methods. </w:t>
      </w:r>
      <w:r w:rsidR="00B13274" w:rsidRPr="00B27957">
        <w:t>Fu</w:t>
      </w:r>
      <w:r w:rsidR="00A64C94" w:rsidRPr="00B27957">
        <w:t xml:space="preserve">rther </w:t>
      </w:r>
      <w:r w:rsidR="00B13274" w:rsidRPr="00B27957">
        <w:t>areas of research</w:t>
      </w:r>
      <w:r w:rsidR="00A64C94" w:rsidRPr="00B27957">
        <w:t xml:space="preserve"> </w:t>
      </w:r>
      <w:r w:rsidR="005A312B" w:rsidRPr="00B27957">
        <w:t xml:space="preserve">also </w:t>
      </w:r>
      <w:r w:rsidR="00A64C94" w:rsidRPr="00B27957">
        <w:t xml:space="preserve">include </w:t>
      </w:r>
      <w:r w:rsidR="006439E6" w:rsidRPr="00B27957">
        <w:t>developing</w:t>
      </w:r>
      <w:r w:rsidR="00A64C94" w:rsidRPr="00B27957">
        <w:t xml:space="preserve"> tools based on the</w:t>
      </w:r>
      <w:r w:rsidR="00D024A6" w:rsidRPr="00B27957">
        <w:t xml:space="preserve"> proposed </w:t>
      </w:r>
      <w:r w:rsidR="00A64C94" w:rsidRPr="00B27957">
        <w:t>BIM</w:t>
      </w:r>
      <w:r w:rsidR="004E7E08" w:rsidRPr="00B27957">
        <w:t xml:space="preserve"> </w:t>
      </w:r>
      <w:r w:rsidR="00D024A6" w:rsidRPr="00B27957">
        <w:t xml:space="preserve">framework towards </w:t>
      </w:r>
      <w:r w:rsidR="00A00B49" w:rsidRPr="00B27957">
        <w:t>a framework-centred construction waste</w:t>
      </w:r>
      <w:r w:rsidR="00D024A6" w:rsidRPr="00B27957">
        <w:t xml:space="preserve"> management system</w:t>
      </w:r>
      <w:r w:rsidR="00A64C94" w:rsidRPr="00B27957">
        <w:t>s</w:t>
      </w:r>
      <w:r w:rsidR="00D024A6" w:rsidRPr="00B27957">
        <w:t>.</w:t>
      </w:r>
      <w:r w:rsidR="00A00B49" w:rsidRPr="00B27957">
        <w:t xml:space="preserve">  </w:t>
      </w:r>
      <w:r w:rsidR="00041A16" w:rsidRPr="00B27957">
        <w:fldChar w:fldCharType="begin" w:fldLock="1"/>
      </w:r>
      <w:r w:rsidR="00041A16" w:rsidRPr="00B27957">
        <w:instrText>ADDIN CSL_CITATION { "citationItems" : [ { "id" : "ITEM-1", "itemData" : { "DOI" : "http://dx.doi.org/10.1016/j.wasman.2009.05.009", "ISSN" : "0956-053X", "abstract" : "Currently, construction and demolition waste (C&amp;D waste) is a worldwide issue that concerns not only governments but also the building actors involved in construction activity. In Spain, a new national decree has been regulating the production and management of C&amp;D waste since February 2008. The present work describes the waste management model that has inspired this decree: the Alcores model implemented with good results in Los Alcores Community (Seville, Spain). A detailed model is also provided to estimate the volume of waste that is expected to be generated on the building site. The quantification of C&amp;D waste volume, from the project stage, is essential for the building actors to properly plan and control its disposal. This quantification model has been developed by studying 100 dwelling projects, especially their bill of quantities, and defining three coefficients to estimate the demolished volume (CT), the wreckage volume (CR) and the packaging volume (CE). Finally, two case studies are included to illustrate the usefulness of the model to estimate C&amp;D waste volume in both new construction and demolition projects.", "author" : [ { "dropping-particle" : "", "family" : "Sol\u00eds-Guzm\u00e1n", "given" : "Jaime", "non-dropping-particle" : "", "parse-names" : false, "suffix" : "" }, { "dropping-particle" : "", "family" : "Marrero", "given" : "Madelyn", "non-dropping-particle" : "", "parse-names" : false, "suffix" : "" }, { "dropping-particle" : "", "family" : "Montes-Delgado", "given" : "Maria Victoria", "non-dropping-particle" : "", "parse-names" : false, "suffix" : "" }, { "dropping-particle" : "", "family" : "Ram\u00edrez-de-Arellano", "given" : "Antonio", "non-dropping-particle" : "", "parse-names" : false, "suffix" : "" } ], "container-title" : "Waste Management", "id" : "ITEM-1", "issue" : "9", "issued" : { "date-parts" : [ [ "2009" ] ] }, "page" : "2542-2548", "title" : "A Spanish model for quantification and management of construction waste", "type" : "article-journal", "volume" : "29" }, "uris" : [ "http://www.mendeley.com/documents/?uuid=045ff2ff-52da-43dc-9a09-08b8b8ca4b70" ] } ], "mendeley" : { "formattedCitation" : "[66]", "plainTextFormattedCitation" : "[66]", "previouslyFormattedCitation" : "[66]" }, "properties" : { "noteIndex" : 0 }, "schema" : "https://github.com/citation-style-language/schema/raw/master/csl-citation.json" }</w:instrText>
      </w:r>
      <w:r w:rsidR="00041A16" w:rsidRPr="00B27957">
        <w:fldChar w:fldCharType="separate"/>
      </w:r>
      <w:r w:rsidR="00041A16" w:rsidRPr="00B27957">
        <w:rPr>
          <w:noProof/>
        </w:rPr>
        <w:t>[66]</w:t>
      </w:r>
      <w:r w:rsidR="00041A16" w:rsidRPr="00B27957">
        <w:fldChar w:fldCharType="end"/>
      </w:r>
      <w:r w:rsidR="00041A16" w:rsidRPr="00B27957">
        <w:t xml:space="preserve"> </w:t>
      </w:r>
      <w:r w:rsidR="00041A16" w:rsidRPr="00B27957">
        <w:fldChar w:fldCharType="begin" w:fldLock="1"/>
      </w:r>
      <w:r w:rsidR="0061347A" w:rsidRPr="00B27957">
        <w:instrText>ADDIN CSL_CITATION { "citationItems" : [ { "id" : "ITEM-1", "itemData" : { "author" : [ { "dropping-particle" : "", "family" : "Bergsdal, H., Bohne, R. A., &amp; Bratteb\u00f8", "given" : "H.", "non-dropping-particle" : "", "parse-names" : false, "suffix" : "" } ], "container-title" : "Journal of Industrial Ecology", "id" : "ITEM-1", "issue" : "3", "issued" : { "date-parts" : [ [ "2007" ] ] }, "page" : "27-39", "title" : "Projection of construction and demolition waste in Norway", "type" : "article-journal", "volume" : "11" }, "uris" : [ "http://www.mendeley.com/documents/?uuid=93b251ac-cc4c-4d9a-b17e-853bd2d19fe5" ] } ], "mendeley" : { "formattedCitation" : "[65]", "plainTextFormattedCitation" : "[65]", "previouslyFormattedCitation" : "[65]" }, "properties" : { "noteIndex" : 0 }, "schema" : "https://github.com/citation-style-language/schema/raw/master/csl-citation.json" }</w:instrText>
      </w:r>
      <w:r w:rsidR="00041A16" w:rsidRPr="00B27957">
        <w:fldChar w:fldCharType="separate"/>
      </w:r>
      <w:r w:rsidR="00041A16" w:rsidRPr="00B27957">
        <w:rPr>
          <w:noProof/>
        </w:rPr>
        <w:t>[65]</w:t>
      </w:r>
      <w:r w:rsidR="00041A16" w:rsidRPr="00B27957">
        <w:fldChar w:fldCharType="end"/>
      </w:r>
      <w:r w:rsidR="0061347A" w:rsidRPr="00B27957">
        <w:t xml:space="preserve"> </w:t>
      </w:r>
      <w:r w:rsidR="0061347A" w:rsidRPr="00B27957">
        <w:fldChar w:fldCharType="begin" w:fldLock="1"/>
      </w:r>
      <w:r w:rsidR="00A84611" w:rsidRPr="00B27957">
        <w:instrText>ADDIN CSL_CITATION { "citationItems" : [ { "id" : "ITEM-1", "itemData" : { "author" : [ { "dropping-particle" : "", "family" : "Jalali", "given" : "Said", "non-dropping-particle" : "", "parse-names" : false, "suffix" : "" } ], "container-title" : "6th International Technical Conference of Waste.", "id" : "ITEM-1", "issued" : { "date-parts" : [ [ "2007" ] ] }, "title" : "Quantification of Construction Waste Amount", "type" : "paper-conference" }, "uris" : [ "http://www.mendeley.com/documents/?uuid=00349272-7845-42f1-bb87-f923f4a3f07a" ] } ], "mendeley" : { "formattedCitation" : "[64]", "plainTextFormattedCitation" : "[64]", "previouslyFormattedCitation" : "[64]" }, "properties" : { "noteIndex" : 0 }, "schema" : "https://github.com/citation-style-language/schema/raw/master/csl-citation.json" }</w:instrText>
      </w:r>
      <w:r w:rsidR="0061347A" w:rsidRPr="00B27957">
        <w:fldChar w:fldCharType="separate"/>
      </w:r>
      <w:r w:rsidR="0061347A" w:rsidRPr="00B27957">
        <w:rPr>
          <w:noProof/>
        </w:rPr>
        <w:t>[64]</w:t>
      </w:r>
      <w:r w:rsidR="0061347A" w:rsidRPr="00B27957">
        <w:fldChar w:fldCharType="end"/>
      </w:r>
      <w:r w:rsidR="0061347A" w:rsidRPr="00B27957">
        <w:t xml:space="preserve"> </w:t>
      </w:r>
      <w:r w:rsidR="00A84611" w:rsidRPr="00B27957">
        <w:fldChar w:fldCharType="begin" w:fldLock="1"/>
      </w:r>
      <w:r w:rsidR="00A84611" w:rsidRPr="00B27957">
        <w:instrText>ADDIN CSL_CITATION { "citationItems" : [ { "id" : "ITEM-1", "itemData" : { "DOI" : "10.1016/j.wasman.2004.07.010", "ISSN" : "0956-053X", "PMID" : "15567664", "abstract" : "Managing construction and demolition (C&amp;D) wastes has challenged many municipalities with diminishing waste disposal capacity. Facing such challenges, the Massachusetts Department of Environmental Protection proposed a policy restricting the landfill disposal of certain C&amp;D waste materials, if unprocessed. This research is to study the potential economic impact of such restriction on construction contractors and C&amp;D waste processors. A spreadsheet-based systems analysis model has been developed to assist the cost-benefit evaluation for various C&amp;D waste management scenarios. The model, developed based on the mass balance principle, is designed to track a C&amp;D waste stream through the various stages of a waste management system, i.e. generation, source separation, processing, recycling, and final disposal. This model, by incorporating the material flow data with the cost/revenue data associated with each management activity, can then provide an economic analysis for a proposed C&amp;D waste management scenario. A case study illustrating the application of this model for Massachusetts is also presented.", "author" : [ { "dropping-particle" : "", "family" : "Wang", "given" : "James Y", "non-dropping-particle" : "", "parse-names" : false, "suffix" : "" }, { "dropping-particle" : "", "family" : "Touran", "given" : "Ali", "non-dropping-particle" : "", "parse-names" : false, "suffix" : "" }, { "dropping-particle" : "", "family" : "Christoforou", "given" : "Christoforos", "non-dropping-particle" : "", "parse-names" : false, "suffix" : "" }, { "dropping-particle" : "", "family" : "Fadlalla", "given" : "Hatim", "non-dropping-particle" : "", "parse-names" : false, "suffix" : "" } ], "container-title" : "Waste management (New York, N.Y.)", "id" : "ITEM-1", "issue" : "10", "issued" : { "date-parts" : [ [ "2004", "1" ] ] }, "page" : "989-97", "title" : "A systems analysis tool for construction and demolition wastes management.", "type" : "article-journal", "volume" : "24" }, "uris" : [ "http://www.mendeley.com/documents/?uuid=40290186-5672-41ab-9dd0-9a78a7c1e5a5" ] } ], "mendeley" : { "formattedCitation" : "[123]", "plainTextFormattedCitation" : "[123]" }, "properties" : { "noteIndex" : 0 }, "schema" : "https://github.com/citation-style-language/schema/raw/master/csl-citation.json" }</w:instrText>
      </w:r>
      <w:r w:rsidR="00A84611" w:rsidRPr="00B27957">
        <w:fldChar w:fldCharType="separate"/>
      </w:r>
      <w:r w:rsidR="00A84611" w:rsidRPr="00B27957">
        <w:rPr>
          <w:noProof/>
        </w:rPr>
        <w:t>[123]</w:t>
      </w:r>
      <w:r w:rsidR="00A84611" w:rsidRPr="00B27957">
        <w:fldChar w:fldCharType="end"/>
      </w:r>
      <w:r w:rsidR="005D2015">
        <w:t>.</w:t>
      </w:r>
      <w:bookmarkStart w:id="3" w:name="_GoBack"/>
      <w:bookmarkEnd w:id="3"/>
    </w:p>
    <w:p w14:paraId="5A5C5B69" w14:textId="77777777" w:rsidR="00DD23FC" w:rsidRPr="00B27957" w:rsidRDefault="00D67BA1" w:rsidP="004752DE">
      <w:pPr>
        <w:pStyle w:val="Heading1"/>
        <w:spacing w:line="360" w:lineRule="auto"/>
      </w:pPr>
      <w:r w:rsidRPr="00B27957">
        <w:t>References</w:t>
      </w:r>
    </w:p>
    <w:p w14:paraId="5A5C5B6A" w14:textId="77777777" w:rsidR="00A84611" w:rsidRPr="00B27957" w:rsidRDefault="003E14DF" w:rsidP="00A84611">
      <w:pPr>
        <w:widowControl w:val="0"/>
        <w:autoSpaceDE w:val="0"/>
        <w:autoSpaceDN w:val="0"/>
        <w:adjustRightInd w:val="0"/>
        <w:spacing w:after="120" w:line="240" w:lineRule="auto"/>
        <w:ind w:left="640" w:hanging="640"/>
        <w:rPr>
          <w:noProof/>
        </w:rPr>
      </w:pPr>
      <w:r w:rsidRPr="00B27957">
        <w:fldChar w:fldCharType="begin" w:fldLock="1"/>
      </w:r>
      <w:r w:rsidRPr="00B27957">
        <w:instrText xml:space="preserve">ADDIN Mendeley Bibliography CSL_BIBLIOGRAPHY </w:instrText>
      </w:r>
      <w:r w:rsidRPr="00B27957">
        <w:fldChar w:fldCharType="separate"/>
      </w:r>
      <w:r w:rsidR="00A84611" w:rsidRPr="00B27957">
        <w:rPr>
          <w:noProof/>
        </w:rPr>
        <w:t>[1]</w:t>
      </w:r>
      <w:r w:rsidR="00A84611" w:rsidRPr="00B27957">
        <w:rPr>
          <w:noProof/>
        </w:rPr>
        <w:tab/>
        <w:t xml:space="preserve">DEFRA, </w:t>
      </w:r>
      <w:r w:rsidR="00A84611" w:rsidRPr="00B27957">
        <w:rPr>
          <w:i/>
          <w:iCs/>
          <w:noProof/>
        </w:rPr>
        <w:t>Construction, Demolition and Excavation waste generation estimate: England, 2008 to 2010</w:t>
      </w:r>
      <w:r w:rsidR="00A84611" w:rsidRPr="00B27957">
        <w:rPr>
          <w:noProof/>
        </w:rPr>
        <w:t>, Available from https//www.gov.uk/government/uploads/system/uploads/attachment data/ file/142006/CDE-generation-estimates.xls (2012), .</w:t>
      </w:r>
    </w:p>
    <w:p w14:paraId="5A5C5B6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w:t>
      </w:r>
      <w:r w:rsidRPr="00B27957">
        <w:rPr>
          <w:noProof/>
        </w:rPr>
        <w:tab/>
        <w:t xml:space="preserve">M. Osmani, </w:t>
      </w:r>
      <w:r w:rsidRPr="00B27957">
        <w:rPr>
          <w:i/>
          <w:iCs/>
          <w:noProof/>
        </w:rPr>
        <w:t>Construction Waste Minimization in the UK: Current Pressures for Change and Approaches</w:t>
      </w:r>
      <w:r w:rsidRPr="00B27957">
        <w:rPr>
          <w:noProof/>
        </w:rPr>
        <w:t>, Procedia - Soc. Behav. Sci. 40 (2012), pp. 37–40.</w:t>
      </w:r>
    </w:p>
    <w:p w14:paraId="5A5C5B6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w:t>
      </w:r>
      <w:r w:rsidRPr="00B27957">
        <w:rPr>
          <w:noProof/>
        </w:rPr>
        <w:tab/>
        <w:t xml:space="preserve">W. Lu, H. Yuan, J. Li, J.J.L. Hao, X. Mi and Z. Ding, </w:t>
      </w:r>
      <w:r w:rsidRPr="00B27957">
        <w:rPr>
          <w:i/>
          <w:iCs/>
          <w:noProof/>
        </w:rPr>
        <w:t>An empirical investigation of construction and demolition waste generation rates in Shenzhen city, South China</w:t>
      </w:r>
      <w:r w:rsidRPr="00B27957">
        <w:rPr>
          <w:noProof/>
        </w:rPr>
        <w:t>, Waste Manag. 31 (2011), pp. 680–687.</w:t>
      </w:r>
    </w:p>
    <w:p w14:paraId="5A5C5B6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w:t>
      </w:r>
      <w:r w:rsidRPr="00B27957">
        <w:rPr>
          <w:noProof/>
        </w:rPr>
        <w:tab/>
        <w:t xml:space="preserve">S. Nagapan, I.A. Rahman, A. Asmi, A.H. Memon and I. Latif, </w:t>
      </w:r>
      <w:r w:rsidRPr="00B27957">
        <w:rPr>
          <w:i/>
          <w:iCs/>
          <w:noProof/>
        </w:rPr>
        <w:t>Issues on Construction Waste : The Need for Sustainable Waste Management</w:t>
      </w:r>
      <w:r w:rsidRPr="00B27957">
        <w:rPr>
          <w:noProof/>
        </w:rPr>
        <w:t>, (2012), pp. 329–334.</w:t>
      </w:r>
    </w:p>
    <w:p w14:paraId="5A5C5B6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w:t>
      </w:r>
      <w:r w:rsidRPr="00B27957">
        <w:rPr>
          <w:noProof/>
        </w:rPr>
        <w:tab/>
        <w:t xml:space="preserve">R.M. Gavilan and L.E. Bernold, </w:t>
      </w:r>
      <w:r w:rsidRPr="00B27957">
        <w:rPr>
          <w:i/>
          <w:iCs/>
          <w:noProof/>
        </w:rPr>
        <w:t>Source evaluation of solid waste in building construction</w:t>
      </w:r>
      <w:r w:rsidRPr="00B27957">
        <w:rPr>
          <w:noProof/>
        </w:rPr>
        <w:t>, J. Constr. Eng. Manag. 120 (1994), pp. 536–552.</w:t>
      </w:r>
    </w:p>
    <w:p w14:paraId="5A5C5B6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w:t>
      </w:r>
      <w:r w:rsidRPr="00B27957">
        <w:rPr>
          <w:noProof/>
        </w:rPr>
        <w:tab/>
        <w:t xml:space="preserve">H. Yuan, </w:t>
      </w:r>
      <w:r w:rsidRPr="00B27957">
        <w:rPr>
          <w:i/>
          <w:iCs/>
          <w:noProof/>
        </w:rPr>
        <w:t>A model for evaluating the social performance of construction waste management</w:t>
      </w:r>
      <w:r w:rsidRPr="00B27957">
        <w:rPr>
          <w:noProof/>
        </w:rPr>
        <w:t>, Waste Manag. 32 (2012), pp. 1218–1228.</w:t>
      </w:r>
    </w:p>
    <w:p w14:paraId="5A5C5B7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w:t>
      </w:r>
      <w:r w:rsidRPr="00B27957">
        <w:rPr>
          <w:noProof/>
        </w:rPr>
        <w:tab/>
        <w:t xml:space="preserve">S.O. Ajayi, L.O. Oyedele, M. Bilal, O.O. Akinade, H.A. Alaka, H.A. Owolabi et al., </w:t>
      </w:r>
      <w:r w:rsidRPr="00B27957">
        <w:rPr>
          <w:i/>
          <w:iCs/>
          <w:noProof/>
        </w:rPr>
        <w:t>Waste effectiveness of the construction industry: Understanding the impediments and requisites for improvements</w:t>
      </w:r>
      <w:r w:rsidRPr="00B27957">
        <w:rPr>
          <w:noProof/>
        </w:rPr>
        <w:t>, Resour. Conserv. Recycl. 102 (2015), pp. 101–112.</w:t>
      </w:r>
    </w:p>
    <w:p w14:paraId="5A5C5B7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w:t>
      </w:r>
      <w:r w:rsidRPr="00B27957">
        <w:rPr>
          <w:noProof/>
        </w:rPr>
        <w:tab/>
        <w:t xml:space="preserve">N. Matsueda and Y. Nagase, </w:t>
      </w:r>
      <w:r w:rsidRPr="00B27957">
        <w:rPr>
          <w:i/>
          <w:iCs/>
          <w:noProof/>
        </w:rPr>
        <w:t>An economic analysis of the packaging waste recovery note system in the UK</w:t>
      </w:r>
      <w:r w:rsidRPr="00B27957">
        <w:rPr>
          <w:noProof/>
        </w:rPr>
        <w:t>, Resour. Energy Econ. 34 (2012), pp. 669–679.</w:t>
      </w:r>
    </w:p>
    <w:p w14:paraId="5A5C5B7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w:t>
      </w:r>
      <w:r w:rsidRPr="00B27957">
        <w:rPr>
          <w:noProof/>
        </w:rPr>
        <w:tab/>
        <w:t xml:space="preserve">S.O. Ajayi, L.O. Oyedele, O.O. Akinade, M. Bilal, H.A. Owolabi, H.A. Alaka et al., </w:t>
      </w:r>
      <w:r w:rsidRPr="00B27957">
        <w:rPr>
          <w:i/>
          <w:iCs/>
          <w:noProof/>
        </w:rPr>
        <w:t>Reducing waste to landfill: A need for cultural change in the UK construction industry</w:t>
      </w:r>
      <w:r w:rsidRPr="00B27957">
        <w:rPr>
          <w:noProof/>
        </w:rPr>
        <w:t>, J. Build. Eng. 5 (2016), pp. 185–193.</w:t>
      </w:r>
    </w:p>
    <w:p w14:paraId="5A5C5B7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w:t>
      </w:r>
      <w:r w:rsidRPr="00B27957">
        <w:rPr>
          <w:noProof/>
        </w:rPr>
        <w:tab/>
        <w:t xml:space="preserve">O. Faniran and G. Caban, </w:t>
      </w:r>
      <w:r w:rsidRPr="00B27957">
        <w:rPr>
          <w:i/>
          <w:iCs/>
          <w:noProof/>
        </w:rPr>
        <w:t>Minimizing waste on construction project sites</w:t>
      </w:r>
      <w:r w:rsidRPr="00B27957">
        <w:rPr>
          <w:noProof/>
        </w:rPr>
        <w:t>, Eng. Constr. … 5 (1998), pp. 182–188.</w:t>
      </w:r>
    </w:p>
    <w:p w14:paraId="5A5C5B7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w:t>
      </w:r>
      <w:r w:rsidRPr="00B27957">
        <w:rPr>
          <w:noProof/>
        </w:rPr>
        <w:tab/>
        <w:t xml:space="preserve">B. Mcdonald and M. Smithers, </w:t>
      </w:r>
      <w:r w:rsidRPr="00B27957">
        <w:rPr>
          <w:i/>
          <w:iCs/>
          <w:noProof/>
        </w:rPr>
        <w:t>Implementing a waste management plan during the construction phase of a project: a case study</w:t>
      </w:r>
      <w:r w:rsidRPr="00B27957">
        <w:rPr>
          <w:noProof/>
        </w:rPr>
        <w:t>, Constr. Manag. Econ. 16 (1998), pp. 71–78.</w:t>
      </w:r>
    </w:p>
    <w:p w14:paraId="5A5C5B7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[12]</w:t>
      </w:r>
      <w:r w:rsidRPr="00B27957">
        <w:rPr>
          <w:noProof/>
        </w:rPr>
        <w:tab/>
        <w:t xml:space="preserve">C.S. Poon, A.T.W. Yu and L. Jaillon, </w:t>
      </w:r>
      <w:r w:rsidRPr="00B27957">
        <w:rPr>
          <w:i/>
          <w:iCs/>
          <w:noProof/>
        </w:rPr>
        <w:t>Reducing building waste at construction sites in Hong Kong</w:t>
      </w:r>
      <w:r w:rsidRPr="00B27957">
        <w:rPr>
          <w:noProof/>
        </w:rPr>
        <w:t>, Constr. Manag. Econ. 22 (2004), pp. 461–470.</w:t>
      </w:r>
    </w:p>
    <w:p w14:paraId="5A5C5B7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[13]</w:t>
      </w:r>
      <w:r w:rsidRPr="00B27957">
        <w:rPr>
          <w:noProof/>
        </w:rPr>
        <w:tab/>
        <w:t>Z. Liu, M. Osmani, P. Demian and A. Baldwin, The potential use of BIM to aid construction waste minimalisation, in Proceedings of the CIB W78-W102 2011: International Conference, 2011.</w:t>
      </w:r>
    </w:p>
    <w:p w14:paraId="5A5C5B7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[14]</w:t>
      </w:r>
      <w:r w:rsidRPr="00B27957">
        <w:rPr>
          <w:noProof/>
        </w:rPr>
        <w:tab/>
        <w:t xml:space="preserve">M. Osmani, </w:t>
      </w:r>
      <w:r w:rsidRPr="00B27957">
        <w:rPr>
          <w:i/>
          <w:iCs/>
          <w:noProof/>
        </w:rPr>
        <w:t>Design waste mapping: a project life cycle approach</w:t>
      </w:r>
      <w:r w:rsidRPr="00B27957">
        <w:rPr>
          <w:noProof/>
        </w:rPr>
        <w:t>, Proc. ICE-Waste Resour. Manag. 166 (2013), pp. 114–127.</w:t>
      </w:r>
    </w:p>
    <w:p w14:paraId="5A5C5B7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lastRenderedPageBreak/>
        <w:t>[15]</w:t>
      </w:r>
      <w:r w:rsidRPr="00B27957">
        <w:rPr>
          <w:noProof/>
        </w:rPr>
        <w:tab/>
        <w:t xml:space="preserve">M. Osmani, J. Glass and A.D.F. Price, </w:t>
      </w:r>
      <w:r w:rsidRPr="00B27957">
        <w:rPr>
          <w:i/>
          <w:iCs/>
          <w:noProof/>
        </w:rPr>
        <w:t>Architects’ perspectives on construction waste reduction by design</w:t>
      </w:r>
      <w:r w:rsidRPr="00B27957">
        <w:rPr>
          <w:noProof/>
        </w:rPr>
        <w:t>, Waste Manag. 28 (2008), pp. 1147–1158.</w:t>
      </w:r>
    </w:p>
    <w:p w14:paraId="5A5C5B7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[16]</w:t>
      </w:r>
      <w:r w:rsidRPr="00B27957">
        <w:rPr>
          <w:noProof/>
        </w:rPr>
        <w:tab/>
        <w:t xml:space="preserve">L.O. Oyedele, M. Regan, J. von Meding, A. Ahmed, O.J. Ebohon and A. Elnokaly, </w:t>
      </w:r>
      <w:r w:rsidRPr="00B27957">
        <w:rPr>
          <w:i/>
          <w:iCs/>
          <w:noProof/>
        </w:rPr>
        <w:t>Reducing waste to landfill in the UK: identifying impediments and critical solutions</w:t>
      </w:r>
      <w:r w:rsidRPr="00B27957">
        <w:rPr>
          <w:noProof/>
        </w:rPr>
        <w:t>, World J. Sci. Technol. Sustain. Dev. 10 (2013), pp. 131–142.</w:t>
      </w:r>
    </w:p>
    <w:p w14:paraId="5A5C5B7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[17]</w:t>
      </w:r>
      <w:r w:rsidRPr="00B27957">
        <w:rPr>
          <w:noProof/>
        </w:rPr>
        <w:tab/>
        <w:t xml:space="preserve">P.S. Phillips, T. Tudor, H. Bird and M. Bates, </w:t>
      </w:r>
      <w:r w:rsidRPr="00B27957">
        <w:rPr>
          <w:i/>
          <w:iCs/>
          <w:noProof/>
        </w:rPr>
        <w:t>A critical review of a key waste strategy initiative in England: Zero waste places projects 2008–2009</w:t>
      </w:r>
      <w:r w:rsidRPr="00B27957">
        <w:rPr>
          <w:noProof/>
        </w:rPr>
        <w:t>, Resour. Conserv. Recycl. 55 (2011), pp. 335–343.</w:t>
      </w:r>
    </w:p>
    <w:p w14:paraId="5A5C5B7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[18]</w:t>
      </w:r>
      <w:r w:rsidRPr="00B27957">
        <w:rPr>
          <w:noProof/>
        </w:rPr>
        <w:tab/>
        <w:t xml:space="preserve">M. Bilal, L.O. Oyedele, J. Qadir, K. Munir, O.O. Akinade, S.O. Ajayi et al., </w:t>
      </w:r>
      <w:r w:rsidRPr="00B27957">
        <w:rPr>
          <w:i/>
          <w:iCs/>
          <w:noProof/>
        </w:rPr>
        <w:t>Analysis of critical features and evaluation of BIM software: towards a plug-in for construction waste minimization using big data</w:t>
      </w:r>
      <w:r w:rsidRPr="00B27957">
        <w:rPr>
          <w:noProof/>
        </w:rPr>
        <w:t>, Int. J. Sustain. Build. Technol. Urban Dev. (2016), pp. 1–18.</w:t>
      </w:r>
    </w:p>
    <w:p w14:paraId="5A5C5B7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[19]</w:t>
      </w:r>
      <w:r w:rsidRPr="00B27957">
        <w:rPr>
          <w:noProof/>
        </w:rPr>
        <w:tab/>
        <w:t xml:space="preserve">NBS, </w:t>
      </w:r>
      <w:r w:rsidRPr="00B27957">
        <w:rPr>
          <w:i/>
          <w:iCs/>
          <w:noProof/>
        </w:rPr>
        <w:t>National BIM Report</w:t>
      </w:r>
      <w:r w:rsidRPr="00B27957">
        <w:rPr>
          <w:noProof/>
        </w:rPr>
        <w:t>, Available from http//www.thenbs.com/pdfs/NBS-nationlBIMReport2013-single.pdf (2013), .</w:t>
      </w:r>
    </w:p>
    <w:p w14:paraId="5A5C5B7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[20]</w:t>
      </w:r>
      <w:r w:rsidRPr="00B27957">
        <w:rPr>
          <w:noProof/>
        </w:rPr>
        <w:tab/>
        <w:t xml:space="preserve">S. Azhar, </w:t>
      </w:r>
      <w:r w:rsidRPr="00B27957">
        <w:rPr>
          <w:i/>
          <w:iCs/>
          <w:noProof/>
        </w:rPr>
        <w:t>Building information modeling (BIM): Trends, benefits, risks, and challenges for the AEC industry</w:t>
      </w:r>
      <w:r w:rsidRPr="00B27957">
        <w:rPr>
          <w:noProof/>
        </w:rPr>
        <w:t>, Leadersh. Manag. Eng. 11 (2011), pp. 241–252.</w:t>
      </w:r>
    </w:p>
    <w:p w14:paraId="5A5C5B7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[21]</w:t>
      </w:r>
      <w:r w:rsidRPr="00B27957">
        <w:rPr>
          <w:noProof/>
        </w:rPr>
        <w:tab/>
        <w:t xml:space="preserve">J. Steel, R. Drogemuller and B. Toth, </w:t>
      </w:r>
      <w:r w:rsidRPr="00B27957">
        <w:rPr>
          <w:i/>
          <w:iCs/>
          <w:noProof/>
        </w:rPr>
        <w:t>Model interoperability in building information modelling</w:t>
      </w:r>
      <w:r w:rsidRPr="00B27957">
        <w:rPr>
          <w:noProof/>
        </w:rPr>
        <w:t>, Softw. Syst. Model. 11 (2012), pp. 99–109.</w:t>
      </w:r>
    </w:p>
    <w:p w14:paraId="5A5C5B7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[22]</w:t>
      </w:r>
      <w:r w:rsidRPr="00B27957">
        <w:rPr>
          <w:noProof/>
        </w:rPr>
        <w:tab/>
        <w:t xml:space="preserve">A. Grilo and R. Jardim-Goncalves, </w:t>
      </w:r>
      <w:r w:rsidRPr="00B27957">
        <w:rPr>
          <w:i/>
          <w:iCs/>
          <w:noProof/>
        </w:rPr>
        <w:t>Value proposition on interoperability of BIM and collaborative working environments</w:t>
      </w:r>
      <w:r w:rsidRPr="00B27957">
        <w:rPr>
          <w:noProof/>
        </w:rPr>
        <w:t>, Autom. Constr. 19 (2010), pp. 522–530.</w:t>
      </w:r>
    </w:p>
    <w:p w14:paraId="5A5C5B8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[23]</w:t>
      </w:r>
      <w:r w:rsidRPr="00B27957">
        <w:rPr>
          <w:noProof/>
        </w:rPr>
        <w:tab/>
        <w:t xml:space="preserve">V. Singh, N. Gu and X. Wang, </w:t>
      </w:r>
      <w:r w:rsidRPr="00B27957">
        <w:rPr>
          <w:i/>
          <w:iCs/>
          <w:noProof/>
        </w:rPr>
        <w:t>A theoretical framework of a BIM-based multi-disciplinary collaboration platform</w:t>
      </w:r>
      <w:r w:rsidRPr="00B27957">
        <w:rPr>
          <w:noProof/>
        </w:rPr>
        <w:t>, Autom. Constr. 20 (2011), pp. 134–144.</w:t>
      </w:r>
    </w:p>
    <w:p w14:paraId="5A5C5B8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[24]</w:t>
      </w:r>
      <w:r w:rsidRPr="00B27957">
        <w:rPr>
          <w:noProof/>
        </w:rPr>
        <w:tab/>
        <w:t xml:space="preserve">BuildingSMART, </w:t>
      </w:r>
      <w:r w:rsidRPr="00B27957">
        <w:rPr>
          <w:i/>
          <w:iCs/>
          <w:noProof/>
        </w:rPr>
        <w:t>Industry Fondation Classes IFC4 Official Release, buildingSMART</w:t>
      </w:r>
      <w:r w:rsidRPr="00B27957">
        <w:rPr>
          <w:noProof/>
        </w:rPr>
        <w:t>, Available from http//www.buildingsmart-tech.org (2013), .</w:t>
      </w:r>
    </w:p>
    <w:p w14:paraId="5A5C5B8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[25]</w:t>
      </w:r>
      <w:r w:rsidRPr="00B27957">
        <w:rPr>
          <w:noProof/>
        </w:rPr>
        <w:tab/>
        <w:t xml:space="preserve">R.L. Ison, </w:t>
      </w:r>
      <w:r w:rsidRPr="00B27957">
        <w:rPr>
          <w:i/>
          <w:iCs/>
          <w:noProof/>
        </w:rPr>
        <w:t>Systems Thinking and Practice for Action Research</w:t>
      </w:r>
      <w:r w:rsidRPr="00B27957">
        <w:rPr>
          <w:noProof/>
        </w:rPr>
        <w:t xml:space="preserve">, in </w:t>
      </w:r>
      <w:r w:rsidRPr="00B27957">
        <w:rPr>
          <w:i/>
          <w:iCs/>
          <w:noProof/>
        </w:rPr>
        <w:t>The Sage Handbook of Action Research Participative Inquiry and Practice</w:t>
      </w:r>
      <w:r w:rsidRPr="00B27957">
        <w:rPr>
          <w:noProof/>
        </w:rPr>
        <w:t>, P.W. Reason and H. Bradbury, eds., SAGE publications, London, 2008, pp. 139–158.</w:t>
      </w:r>
    </w:p>
    <w:p w14:paraId="5A5C5B8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[26]</w:t>
      </w:r>
      <w:r w:rsidRPr="00B27957">
        <w:rPr>
          <w:noProof/>
        </w:rPr>
        <w:tab/>
        <w:t xml:space="preserve">B. Succar, </w:t>
      </w:r>
      <w:r w:rsidRPr="00B27957">
        <w:rPr>
          <w:i/>
          <w:iCs/>
          <w:noProof/>
        </w:rPr>
        <w:t>Building information modelling framework: A research and delivery foundation for industry stakeholders</w:t>
      </w:r>
      <w:r w:rsidRPr="00B27957">
        <w:rPr>
          <w:noProof/>
        </w:rPr>
        <w:t>, Autom. Constr. 18 (2009), pp. 357–375.</w:t>
      </w:r>
    </w:p>
    <w:p w14:paraId="5A5C5B8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[27]</w:t>
      </w:r>
      <w:r w:rsidRPr="00B27957">
        <w:rPr>
          <w:noProof/>
        </w:rPr>
        <w:tab/>
        <w:t xml:space="preserve">Y. Jung and M. Joo, </w:t>
      </w:r>
      <w:r w:rsidRPr="00B27957">
        <w:rPr>
          <w:i/>
          <w:iCs/>
          <w:noProof/>
        </w:rPr>
        <w:t>Building information modelling (BIM) framework for practical implementation</w:t>
      </w:r>
      <w:r w:rsidRPr="00B27957">
        <w:rPr>
          <w:noProof/>
        </w:rPr>
        <w:t>, Autom. Constr. 20 (2011), pp. 126–133.</w:t>
      </w:r>
    </w:p>
    <w:p w14:paraId="5A5C5B8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[28]</w:t>
      </w:r>
      <w:r w:rsidRPr="00B27957">
        <w:rPr>
          <w:noProof/>
        </w:rPr>
        <w:tab/>
        <w:t xml:space="preserve">T. Cerovsek, </w:t>
      </w:r>
      <w:r w:rsidRPr="00B27957">
        <w:rPr>
          <w:i/>
          <w:iCs/>
          <w:noProof/>
        </w:rPr>
        <w:t>A review and outlook for a “Building Information Model” (BIM): A multi-standpoint framework for technological development</w:t>
      </w:r>
      <w:r w:rsidRPr="00B27957">
        <w:rPr>
          <w:noProof/>
        </w:rPr>
        <w:t>, Adv. Eng. Informatics 25 (2011), pp. 224–244.</w:t>
      </w:r>
    </w:p>
    <w:p w14:paraId="5A5C5B8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[29]</w:t>
      </w:r>
      <w:r w:rsidRPr="00B27957">
        <w:rPr>
          <w:noProof/>
        </w:rPr>
        <w:tab/>
        <w:t>B. Kumar, J.C.P. Cheng and L. McGibbney, Cloud Computing and its Implications for Construction IT, in Computing in Civil and Building Engineering, Proceedings of the International Conference, 30 (2010), pp. 312.</w:t>
      </w:r>
    </w:p>
    <w:p w14:paraId="5A5C5B8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[30]</w:t>
      </w:r>
      <w:r w:rsidRPr="00B27957">
        <w:rPr>
          <w:noProof/>
        </w:rPr>
        <w:tab/>
        <w:t xml:space="preserve">A. Sawhney and J.U. Maheswari, </w:t>
      </w:r>
      <w:r w:rsidRPr="00B27957">
        <w:rPr>
          <w:i/>
          <w:iCs/>
          <w:noProof/>
        </w:rPr>
        <w:t>Design Coordination Using Cloud-based Smart Building Element Models</w:t>
      </w:r>
      <w:r w:rsidRPr="00B27957">
        <w:rPr>
          <w:noProof/>
        </w:rPr>
        <w:t>, Int. J. Comput. Inf. Syst. Ind. Manag. Appl. 5 (2013), pp. 445–453.</w:t>
      </w:r>
    </w:p>
    <w:p w14:paraId="5A5C5B8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[31]</w:t>
      </w:r>
      <w:r w:rsidRPr="00B27957">
        <w:rPr>
          <w:noProof/>
        </w:rPr>
        <w:tab/>
        <w:t xml:space="preserve">D. Juan and Q. Zheng, </w:t>
      </w:r>
      <w:r w:rsidRPr="00B27957">
        <w:rPr>
          <w:i/>
          <w:iCs/>
          <w:noProof/>
        </w:rPr>
        <w:t>Cloud and Open BIM-Based Building Information Interoperability Research</w:t>
      </w:r>
      <w:r w:rsidRPr="00B27957">
        <w:rPr>
          <w:noProof/>
        </w:rPr>
        <w:t>, J. Serv. Sci. Manag. 7 (2014), pp. 47–56.</w:t>
      </w:r>
    </w:p>
    <w:p w14:paraId="5A5C5B8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lastRenderedPageBreak/>
        <w:t>[32]</w:t>
      </w:r>
      <w:r w:rsidRPr="00B27957">
        <w:rPr>
          <w:noProof/>
        </w:rPr>
        <w:tab/>
        <w:t xml:space="preserve">S. Abrishami, J.S. Goulding, F.P. Rahimian and A. Ganah, </w:t>
      </w:r>
      <w:r w:rsidRPr="00B27957">
        <w:rPr>
          <w:i/>
          <w:iCs/>
          <w:noProof/>
        </w:rPr>
        <w:t>Integration of BIM and generative design to exploit AEC conceptual design innovation</w:t>
      </w:r>
      <w:r w:rsidRPr="00B27957">
        <w:rPr>
          <w:noProof/>
        </w:rPr>
        <w:t>, J. Inf. Technol. Constr. 19 (2014), pp. 350–359.</w:t>
      </w:r>
    </w:p>
    <w:p w14:paraId="5A5C5B8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[33]</w:t>
      </w:r>
      <w:r w:rsidRPr="00B27957">
        <w:rPr>
          <w:noProof/>
        </w:rPr>
        <w:tab/>
        <w:t xml:space="preserve">A. Porwal and K.N. Hewage, </w:t>
      </w:r>
      <w:r w:rsidRPr="00B27957">
        <w:rPr>
          <w:i/>
          <w:iCs/>
          <w:noProof/>
        </w:rPr>
        <w:t>Building Information Modeling (BIM) partnering framework for public construction projects</w:t>
      </w:r>
      <w:r w:rsidRPr="00B27957">
        <w:rPr>
          <w:noProof/>
        </w:rPr>
        <w:t>, Autom. Constr. 31 (2013), pp. 204–214.</w:t>
      </w:r>
    </w:p>
    <w:p w14:paraId="5A5C5B8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[34]</w:t>
      </w:r>
      <w:r w:rsidRPr="00B27957">
        <w:rPr>
          <w:noProof/>
        </w:rPr>
        <w:tab/>
        <w:t xml:space="preserve">Y. Jiao, S. Zhang, Y. Li, Y. Wang and B. Yang, </w:t>
      </w:r>
      <w:r w:rsidRPr="00B27957">
        <w:rPr>
          <w:i/>
          <w:iCs/>
          <w:noProof/>
        </w:rPr>
        <w:t>Towards cloud Augmented Reality for construction application by BIM and SNS integration</w:t>
      </w:r>
      <w:r w:rsidRPr="00B27957">
        <w:rPr>
          <w:noProof/>
        </w:rPr>
        <w:t>, Autom. Constr. 33 (2013), pp. 37–47.</w:t>
      </w:r>
    </w:p>
    <w:p w14:paraId="5A5C5B8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[35]</w:t>
      </w:r>
      <w:r w:rsidRPr="00B27957">
        <w:rPr>
          <w:noProof/>
        </w:rPr>
        <w:tab/>
        <w:t xml:space="preserve">CabinetOffice, </w:t>
      </w:r>
      <w:r w:rsidRPr="00B27957">
        <w:rPr>
          <w:i/>
          <w:iCs/>
          <w:noProof/>
        </w:rPr>
        <w:t>Government Construction Strategy</w:t>
      </w:r>
      <w:r w:rsidRPr="00B27957">
        <w:rPr>
          <w:noProof/>
        </w:rPr>
        <w:t>, Available from https//www.gov.uk/government/uploads/system/uploads/attachment data/ file/61152/Government-Construction-Strategy 0.pdf. (2011), .</w:t>
      </w:r>
    </w:p>
    <w:p w14:paraId="5A5C5B8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[36]</w:t>
      </w:r>
      <w:r w:rsidRPr="00B27957">
        <w:rPr>
          <w:noProof/>
        </w:rPr>
        <w:tab/>
      </w:r>
      <w:r w:rsidRPr="00B27957">
        <w:rPr>
          <w:i/>
          <w:iCs/>
          <w:noProof/>
        </w:rPr>
        <w:t>Automatic rule-based checking of building designs</w:t>
      </w:r>
      <w:r w:rsidRPr="00B27957">
        <w:rPr>
          <w:noProof/>
        </w:rPr>
        <w:t>. 2009.</w:t>
      </w:r>
    </w:p>
    <w:p w14:paraId="5A5C5B8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[37]</w:t>
      </w:r>
      <w:r w:rsidRPr="00B27957">
        <w:rPr>
          <w:noProof/>
        </w:rPr>
        <w:tab/>
        <w:t xml:space="preserve">C. Eastman, J. Lee, Y. Jeong and J. Lee, </w:t>
      </w:r>
      <w:r w:rsidRPr="00B27957">
        <w:rPr>
          <w:i/>
          <w:iCs/>
          <w:noProof/>
        </w:rPr>
        <w:t>Automatic rule-based checking of building designs</w:t>
      </w:r>
      <w:r w:rsidRPr="00B27957">
        <w:rPr>
          <w:noProof/>
        </w:rPr>
        <w:t>, Autom. Constr. 18 (2009), pp. 1011–1033.</w:t>
      </w:r>
    </w:p>
    <w:p w14:paraId="5A5C5B8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[38]</w:t>
      </w:r>
      <w:r w:rsidRPr="00B27957">
        <w:rPr>
          <w:noProof/>
        </w:rPr>
        <w:tab/>
        <w:t>Y. Hongping, L. Weisheng and H. Jianli, A Framework for Integrating Construction and Demolition Waste Management Studies, in CRIOCM2009: INTERNATIONAL SYMPOSIUM ON ADVANCEMENT OF CONSTRUCTION MANAGEMENT AND REAL ESTATE, VOLS 1-6, 2009, pp. 1722–1735.</w:t>
      </w:r>
    </w:p>
    <w:p w14:paraId="5A5C5B9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[39]</w:t>
      </w:r>
      <w:r w:rsidRPr="00B27957">
        <w:rPr>
          <w:noProof/>
        </w:rPr>
        <w:tab/>
        <w:t xml:space="preserve">H. Yuan and L. Shen, </w:t>
      </w:r>
      <w:r w:rsidRPr="00B27957">
        <w:rPr>
          <w:i/>
          <w:iCs/>
          <w:noProof/>
        </w:rPr>
        <w:t>Trend of the research on construction and demolition waste management.</w:t>
      </w:r>
      <w:r w:rsidRPr="00B27957">
        <w:rPr>
          <w:noProof/>
        </w:rPr>
        <w:t>, Waste Manag. 31 (2011), pp. 670–9.</w:t>
      </w:r>
    </w:p>
    <w:p w14:paraId="5A5C5B9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[40]</w:t>
      </w:r>
      <w:r w:rsidRPr="00B27957">
        <w:rPr>
          <w:noProof/>
        </w:rPr>
        <w:tab/>
        <w:t xml:space="preserve">T.H. Mills, E. Showalter and D. Jarman, </w:t>
      </w:r>
      <w:r w:rsidRPr="00B27957">
        <w:rPr>
          <w:i/>
          <w:iCs/>
          <w:noProof/>
        </w:rPr>
        <w:t>A cost effective waste management plan</w:t>
      </w:r>
      <w:r w:rsidRPr="00B27957">
        <w:rPr>
          <w:noProof/>
        </w:rPr>
        <w:t>, Cost Eng. 41 (1999), pp. 35–43.</w:t>
      </w:r>
    </w:p>
    <w:p w14:paraId="5A5C5B9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[41]</w:t>
      </w:r>
      <w:r w:rsidRPr="00B27957">
        <w:rPr>
          <w:noProof/>
        </w:rPr>
        <w:tab/>
        <w:t xml:space="preserve">WRAP, </w:t>
      </w:r>
      <w:r w:rsidRPr="00B27957">
        <w:rPr>
          <w:i/>
          <w:iCs/>
          <w:noProof/>
        </w:rPr>
        <w:t>Site Waste Management Plans</w:t>
      </w:r>
      <w:r w:rsidRPr="00B27957">
        <w:rPr>
          <w:noProof/>
        </w:rPr>
        <w:t>, Available from http//www.wrap.org.uk/content/site-waste-management-plans-1 (2008), .</w:t>
      </w:r>
    </w:p>
    <w:p w14:paraId="5A5C5B9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[42]</w:t>
      </w:r>
      <w:r w:rsidRPr="00B27957">
        <w:rPr>
          <w:noProof/>
        </w:rPr>
        <w:tab/>
        <w:t xml:space="preserve">WRAP, </w:t>
      </w:r>
      <w:r w:rsidRPr="00B27957">
        <w:rPr>
          <w:i/>
          <w:iCs/>
          <w:noProof/>
        </w:rPr>
        <w:t>Material Logistics Plan Good Practice Guidance</w:t>
      </w:r>
      <w:r w:rsidRPr="00B27957">
        <w:rPr>
          <w:noProof/>
        </w:rPr>
        <w:t>, Available from http//www.wrap.org.uk/sites/files/wrap/MLP%20Guidance%20Document.pdf (2007), .</w:t>
      </w:r>
    </w:p>
    <w:p w14:paraId="5A5C5B9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[43]</w:t>
      </w:r>
      <w:r w:rsidRPr="00B27957">
        <w:rPr>
          <w:noProof/>
        </w:rPr>
        <w:tab/>
        <w:t xml:space="preserve">WRAP, </w:t>
      </w:r>
      <w:r w:rsidRPr="00B27957">
        <w:rPr>
          <w:i/>
          <w:iCs/>
          <w:noProof/>
        </w:rPr>
        <w:t>Achieving effective waste minimisation through design: Guidance on designing out waste for construction clients, design teams and contractors</w:t>
      </w:r>
      <w:r w:rsidRPr="00B27957">
        <w:rPr>
          <w:noProof/>
        </w:rPr>
        <w:t>, Available from http//www2.wrap.org.uk/downloads/Design_FINAL.67813ab5.4821.pdf (2007), .</w:t>
      </w:r>
    </w:p>
    <w:p w14:paraId="5A5C5B9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[44]</w:t>
      </w:r>
      <w:r w:rsidRPr="00B27957">
        <w:rPr>
          <w:noProof/>
        </w:rPr>
        <w:tab/>
        <w:t xml:space="preserve">WRAP, </w:t>
      </w:r>
      <w:r w:rsidRPr="00B27957">
        <w:rPr>
          <w:i/>
          <w:iCs/>
          <w:noProof/>
        </w:rPr>
        <w:t>Designing out Waste : a design team guide for buildings</w:t>
      </w:r>
      <w:r w:rsidRPr="00B27957">
        <w:rPr>
          <w:noProof/>
        </w:rPr>
        <w:t>, Available from http//www.modular.org/marketing/documents/DesigningoutWaste.pdf (2009), .</w:t>
      </w:r>
    </w:p>
    <w:p w14:paraId="5A5C5B9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[45]</w:t>
      </w:r>
      <w:r w:rsidRPr="00B27957">
        <w:rPr>
          <w:noProof/>
        </w:rPr>
        <w:tab/>
        <w:t xml:space="preserve">WRAP, </w:t>
      </w:r>
      <w:r w:rsidRPr="00B27957">
        <w:rPr>
          <w:i/>
          <w:iCs/>
          <w:noProof/>
        </w:rPr>
        <w:t>Setting a requirement for Waste Minimisation and Management</w:t>
      </w:r>
      <w:r w:rsidRPr="00B27957">
        <w:rPr>
          <w:noProof/>
        </w:rPr>
        <w:t>, Available from http//www.wrap.org.uk/sites/files/wrap/WRAP%206pp.pdf (2010), .</w:t>
      </w:r>
    </w:p>
    <w:p w14:paraId="5A5C5B9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[46]</w:t>
      </w:r>
      <w:r w:rsidRPr="00B27957">
        <w:rPr>
          <w:noProof/>
        </w:rPr>
        <w:tab/>
        <w:t xml:space="preserve">ICE, </w:t>
      </w:r>
      <w:r w:rsidRPr="00B27957">
        <w:rPr>
          <w:i/>
          <w:iCs/>
          <w:noProof/>
        </w:rPr>
        <w:t>Institution of Civil Engineers (ICE) Demolition Protocol</w:t>
      </w:r>
      <w:r w:rsidRPr="00B27957">
        <w:rPr>
          <w:noProof/>
        </w:rPr>
        <w:t>, Available from http//www.ice.org.uk/Information-resources/Document-Library/Demolition-Protocol-2008 (2008), .</w:t>
      </w:r>
    </w:p>
    <w:p w14:paraId="5A5C5B9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[47]</w:t>
      </w:r>
      <w:r w:rsidRPr="00B27957">
        <w:rPr>
          <w:noProof/>
        </w:rPr>
        <w:tab/>
        <w:t xml:space="preserve">G. Hobbs, M. Blackwell and K. Adams, </w:t>
      </w:r>
      <w:r w:rsidRPr="00B27957">
        <w:rPr>
          <w:i/>
          <w:iCs/>
          <w:noProof/>
        </w:rPr>
        <w:t>Understanding and predicting construction waste</w:t>
      </w:r>
      <w:r w:rsidRPr="00B27957">
        <w:rPr>
          <w:noProof/>
        </w:rPr>
        <w:t>, 164 (2011), pp. 239–245.</w:t>
      </w:r>
    </w:p>
    <w:p w14:paraId="5A5C5B9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[48]</w:t>
      </w:r>
      <w:r w:rsidRPr="00B27957">
        <w:rPr>
          <w:noProof/>
        </w:rPr>
        <w:tab/>
        <w:t>C.T. Formoso, E.L. Isatto and E.H. Hirota, Method for Waste Control in the Building Industry, in Proceedings IGLC-7 - 7th Conference of the International Group for Lean Construction, 1999, pp. 325–334.</w:t>
      </w:r>
    </w:p>
    <w:p w14:paraId="5A5C5B9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[49]</w:t>
      </w:r>
      <w:r w:rsidRPr="00B27957">
        <w:rPr>
          <w:noProof/>
        </w:rPr>
        <w:tab/>
        <w:t xml:space="preserve">V. Chrysostomou, CALIBRE-the uk’s construction industry added value toolkit, in </w:t>
      </w:r>
      <w:r w:rsidRPr="00B27957">
        <w:rPr>
          <w:noProof/>
        </w:rPr>
        <w:lastRenderedPageBreak/>
        <w:t>International Conference on the Use of Automatic Data Collection in Construction, 2000.</w:t>
      </w:r>
    </w:p>
    <w:p w14:paraId="5A5C5B9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[50]</w:t>
      </w:r>
      <w:r w:rsidRPr="00B27957">
        <w:rPr>
          <w:noProof/>
        </w:rPr>
        <w:tab/>
        <w:t xml:space="preserve">Z. Chen, H. Li and C.T.C. Wong, </w:t>
      </w:r>
      <w:r w:rsidRPr="00B27957">
        <w:rPr>
          <w:i/>
          <w:iCs/>
          <w:noProof/>
        </w:rPr>
        <w:t>Webfill before landfill: an e-commerce model for waste exchange in Hong Kong</w:t>
      </w:r>
      <w:r w:rsidRPr="00B27957">
        <w:rPr>
          <w:noProof/>
        </w:rPr>
        <w:t>, Constr. Innov. 3 (2003), pp. 27–43.</w:t>
      </w:r>
    </w:p>
    <w:p w14:paraId="5A5C5B9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[51]</w:t>
      </w:r>
      <w:r w:rsidRPr="00B27957">
        <w:rPr>
          <w:noProof/>
        </w:rPr>
        <w:tab/>
        <w:t xml:space="preserve">BlueWise, </w:t>
      </w:r>
      <w:r w:rsidRPr="00B27957">
        <w:rPr>
          <w:i/>
          <w:iCs/>
          <w:noProof/>
        </w:rPr>
        <w:t>ConstructCLEAR</w:t>
      </w:r>
      <w:r w:rsidRPr="00B27957">
        <w:rPr>
          <w:noProof/>
        </w:rPr>
        <w:t>, Available from http//www.constructclear.co.uk (2010), .</w:t>
      </w:r>
    </w:p>
    <w:p w14:paraId="5A5C5B9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[52]</w:t>
      </w:r>
      <w:r w:rsidRPr="00B27957">
        <w:rPr>
          <w:noProof/>
        </w:rPr>
        <w:tab/>
        <w:t xml:space="preserve">BRE, </w:t>
      </w:r>
      <w:r w:rsidRPr="00B27957">
        <w:rPr>
          <w:i/>
          <w:iCs/>
          <w:noProof/>
        </w:rPr>
        <w:t>SMARTStart</w:t>
      </w:r>
      <w:r w:rsidRPr="00B27957">
        <w:rPr>
          <w:noProof/>
        </w:rPr>
        <w:t>, Available from http//www.smartwaste.co.uk/smartstart/about.jsp (2007), .</w:t>
      </w:r>
    </w:p>
    <w:p w14:paraId="5A5C5B9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[53]</w:t>
      </w:r>
      <w:r w:rsidRPr="00B27957">
        <w:rPr>
          <w:noProof/>
        </w:rPr>
        <w:tab/>
        <w:t xml:space="preserve">BRE, </w:t>
      </w:r>
      <w:r w:rsidRPr="00B27957">
        <w:rPr>
          <w:i/>
          <w:iCs/>
          <w:noProof/>
        </w:rPr>
        <w:t>SMARTAudit</w:t>
      </w:r>
      <w:r w:rsidRPr="00B27957">
        <w:rPr>
          <w:noProof/>
        </w:rPr>
        <w:t>, Available from http//www.smartwaste.co.uk/smartaudit/about.jsp (2008), .</w:t>
      </w:r>
    </w:p>
    <w:p w14:paraId="5A5C5B9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[54]</w:t>
      </w:r>
      <w:r w:rsidRPr="00B27957">
        <w:rPr>
          <w:noProof/>
        </w:rPr>
        <w:tab/>
        <w:t xml:space="preserve">BRE, </w:t>
      </w:r>
      <w:r w:rsidRPr="00B27957">
        <w:rPr>
          <w:i/>
          <w:iCs/>
          <w:noProof/>
        </w:rPr>
        <w:t>True cost of waste calculator</w:t>
      </w:r>
      <w:r w:rsidRPr="00B27957">
        <w:rPr>
          <w:noProof/>
        </w:rPr>
        <w:t>, Available from http//www.wastecalculator.co.uk/login.jsp (2010), .</w:t>
      </w:r>
    </w:p>
    <w:p w14:paraId="5A5C5BA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[55]</w:t>
      </w:r>
      <w:r w:rsidRPr="00B27957">
        <w:rPr>
          <w:noProof/>
        </w:rPr>
        <w:tab/>
        <w:t xml:space="preserve">C. Mcgrath, </w:t>
      </w:r>
      <w:r w:rsidRPr="00B27957">
        <w:rPr>
          <w:i/>
          <w:iCs/>
          <w:noProof/>
        </w:rPr>
        <w:t>Waste minimisation in practice</w:t>
      </w:r>
      <w:r w:rsidRPr="00B27957">
        <w:rPr>
          <w:noProof/>
        </w:rPr>
        <w:t>, Resour. Conserv. Recycl. 32 (2001), pp. 227–238.</w:t>
      </w:r>
    </w:p>
    <w:p w14:paraId="5A5C5BA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[56]</w:t>
      </w:r>
      <w:r w:rsidRPr="00B27957">
        <w:rPr>
          <w:noProof/>
        </w:rPr>
        <w:tab/>
        <w:t xml:space="preserve">K. Cochran, T. Townsend, D. Reinhart and H. Heck, </w:t>
      </w:r>
      <w:r w:rsidRPr="00B27957">
        <w:rPr>
          <w:i/>
          <w:iCs/>
          <w:noProof/>
        </w:rPr>
        <w:t>Estimation of regional building-related C&amp;D debris generation and composition: case study for Florida, US.</w:t>
      </w:r>
      <w:r w:rsidRPr="00B27957">
        <w:rPr>
          <w:noProof/>
        </w:rPr>
        <w:t>, Waste Manag. 27 (2007), pp. 921–31.</w:t>
      </w:r>
    </w:p>
    <w:p w14:paraId="5A5C5BA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[57]</w:t>
      </w:r>
      <w:r w:rsidRPr="00B27957">
        <w:rPr>
          <w:noProof/>
        </w:rPr>
        <w:tab/>
        <w:t xml:space="preserve">WRAP, </w:t>
      </w:r>
      <w:r w:rsidRPr="00B27957">
        <w:rPr>
          <w:i/>
          <w:iCs/>
          <w:noProof/>
        </w:rPr>
        <w:t>Net Waste Tool</w:t>
      </w:r>
      <w:r w:rsidRPr="00B27957">
        <w:rPr>
          <w:noProof/>
        </w:rPr>
        <w:t>, Available from http//nwtool.wrap.org.uk/ (2011), .</w:t>
      </w:r>
    </w:p>
    <w:p w14:paraId="5A5C5BA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[58]</w:t>
      </w:r>
      <w:r w:rsidRPr="00B27957">
        <w:rPr>
          <w:noProof/>
        </w:rPr>
        <w:tab/>
        <w:t xml:space="preserve">WRAP, </w:t>
      </w:r>
      <w:r w:rsidRPr="00B27957">
        <w:rPr>
          <w:i/>
          <w:iCs/>
          <w:noProof/>
        </w:rPr>
        <w:t>Designing-out Waste Tool for Buildings</w:t>
      </w:r>
      <w:r w:rsidRPr="00B27957">
        <w:rPr>
          <w:noProof/>
        </w:rPr>
        <w:t>, Available from http//dowtb.wrap.org.uk/ (2011), .</w:t>
      </w:r>
    </w:p>
    <w:p w14:paraId="5A5C5BA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[59]</w:t>
      </w:r>
      <w:r w:rsidRPr="00B27957">
        <w:rPr>
          <w:noProof/>
        </w:rPr>
        <w:tab/>
        <w:t xml:space="preserve">Y. Li and X. Zhang, </w:t>
      </w:r>
      <w:r w:rsidRPr="00B27957">
        <w:rPr>
          <w:i/>
          <w:iCs/>
          <w:noProof/>
        </w:rPr>
        <w:t>Web-based construction waste estimation system for building construction projects</w:t>
      </w:r>
      <w:r w:rsidRPr="00B27957">
        <w:rPr>
          <w:noProof/>
        </w:rPr>
        <w:t>, Autom. Constr. 35 (2013), pp. 142–156.</w:t>
      </w:r>
    </w:p>
    <w:p w14:paraId="5A5C5BA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[60]</w:t>
      </w:r>
      <w:r w:rsidRPr="00B27957">
        <w:rPr>
          <w:noProof/>
        </w:rPr>
        <w:tab/>
        <w:t xml:space="preserve">G. Banias, C. Achillas, C. Vlachokostas, N. Moussiopoulos and I. Papaioannou, </w:t>
      </w:r>
      <w:r w:rsidRPr="00B27957">
        <w:rPr>
          <w:i/>
          <w:iCs/>
          <w:noProof/>
        </w:rPr>
        <w:t>A web-based Decision Support System for the optimal management of construction and demolition waste.</w:t>
      </w:r>
      <w:r w:rsidRPr="00B27957">
        <w:rPr>
          <w:noProof/>
        </w:rPr>
        <w:t>, Waste Manag. 31 (2011), pp. 2497–502.</w:t>
      </w:r>
    </w:p>
    <w:p w14:paraId="5A5C5BA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[61]</w:t>
      </w:r>
      <w:r w:rsidRPr="00B27957">
        <w:rPr>
          <w:noProof/>
        </w:rPr>
        <w:tab/>
        <w:t>J.C.P. Cheng and L.Y.H. Ma, A BIM-based System for Demolition and Renovation Waste Quantification and Planning, in 14th International Conference on Computing in Civil Engineering, i (2011).</w:t>
      </w:r>
    </w:p>
    <w:p w14:paraId="5A5C5BA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[62]</w:t>
      </w:r>
      <w:r w:rsidRPr="00B27957">
        <w:rPr>
          <w:noProof/>
        </w:rPr>
        <w:tab/>
        <w:t xml:space="preserve">L.L. Ekanayake and G. Ofori, </w:t>
      </w:r>
      <w:r w:rsidRPr="00B27957">
        <w:rPr>
          <w:i/>
          <w:iCs/>
          <w:noProof/>
        </w:rPr>
        <w:t>Building waste assessment score: design-based tool</w:t>
      </w:r>
      <w:r w:rsidRPr="00B27957">
        <w:rPr>
          <w:noProof/>
        </w:rPr>
        <w:t>, Build. Environ. 39 (2004), pp. 851–861.</w:t>
      </w:r>
    </w:p>
    <w:p w14:paraId="5A5C5BA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[63]</w:t>
      </w:r>
      <w:r w:rsidRPr="00B27957">
        <w:rPr>
          <w:noProof/>
        </w:rPr>
        <w:tab/>
        <w:t xml:space="preserve">L.-Y. Shen, W.-S. Lu, H. Yao and D.-H. Wu, </w:t>
      </w:r>
      <w:r w:rsidRPr="00B27957">
        <w:rPr>
          <w:i/>
          <w:iCs/>
          <w:noProof/>
        </w:rPr>
        <w:t>A computer-based scoring method for measuring the environmental performance of construction activities</w:t>
      </w:r>
      <w:r w:rsidRPr="00B27957">
        <w:rPr>
          <w:noProof/>
        </w:rPr>
        <w:t>, Autom. Constr. 14 (2005), pp. 297–309.</w:t>
      </w:r>
    </w:p>
    <w:p w14:paraId="5A5C5BA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[64]</w:t>
      </w:r>
      <w:r w:rsidRPr="00B27957">
        <w:rPr>
          <w:noProof/>
        </w:rPr>
        <w:tab/>
        <w:t>S. Jalali, Quantification of Construction Waste Amount, in 6th International Technical Conference of Waste., 2007.</w:t>
      </w:r>
    </w:p>
    <w:p w14:paraId="5A5C5BA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[65]</w:t>
      </w:r>
      <w:r w:rsidRPr="00B27957">
        <w:rPr>
          <w:noProof/>
        </w:rPr>
        <w:tab/>
        <w:t xml:space="preserve">H. Bergsdal, H., Bohne, R. A., &amp; Brattebø, </w:t>
      </w:r>
      <w:r w:rsidRPr="00B27957">
        <w:rPr>
          <w:i/>
          <w:iCs/>
          <w:noProof/>
        </w:rPr>
        <w:t>Projection of construction and demolition waste in Norway</w:t>
      </w:r>
      <w:r w:rsidRPr="00B27957">
        <w:rPr>
          <w:noProof/>
        </w:rPr>
        <w:t>, J. Ind. Ecol. 11 (2007), pp. 27–39.</w:t>
      </w:r>
    </w:p>
    <w:p w14:paraId="5A5C5BA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[66]</w:t>
      </w:r>
      <w:r w:rsidRPr="00B27957">
        <w:rPr>
          <w:noProof/>
        </w:rPr>
        <w:tab/>
        <w:t xml:space="preserve">J. Solís-Guzmán, M. Marrero, M.V. Montes-Delgado and A. Ramírez-de-Arellano, </w:t>
      </w:r>
      <w:r w:rsidRPr="00B27957">
        <w:rPr>
          <w:i/>
          <w:iCs/>
          <w:noProof/>
        </w:rPr>
        <w:t>A Spanish model for quantification and management of construction waste</w:t>
      </w:r>
      <w:r w:rsidRPr="00B27957">
        <w:rPr>
          <w:noProof/>
        </w:rPr>
        <w:t>, Waste Manag. 29 (2009), pp. 2542–2548.</w:t>
      </w:r>
    </w:p>
    <w:p w14:paraId="5A5C5BA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[67]</w:t>
      </w:r>
      <w:r w:rsidRPr="00B27957">
        <w:rPr>
          <w:noProof/>
        </w:rPr>
        <w:tab/>
        <w:t xml:space="preserve">K.M. Cochran and T.G. Townsend, </w:t>
      </w:r>
      <w:r w:rsidRPr="00B27957">
        <w:rPr>
          <w:i/>
          <w:iCs/>
          <w:noProof/>
        </w:rPr>
        <w:t>Estimating construction and demolition debris generation using a materials flow analysis approach.</w:t>
      </w:r>
      <w:r w:rsidRPr="00B27957">
        <w:rPr>
          <w:noProof/>
        </w:rPr>
        <w:t xml:space="preserve">, Waste Manag. 30 (2010), pp. </w:t>
      </w:r>
      <w:r w:rsidRPr="00B27957">
        <w:rPr>
          <w:noProof/>
        </w:rPr>
        <w:lastRenderedPageBreak/>
        <w:t>2247–54.</w:t>
      </w:r>
    </w:p>
    <w:p w14:paraId="5A5C5BA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[68]</w:t>
      </w:r>
      <w:r w:rsidRPr="00B27957">
        <w:rPr>
          <w:noProof/>
        </w:rPr>
        <w:tab/>
        <w:t xml:space="preserve">O.O. Akinade, L.O. Oyedele, M. Bilal, S.O. Ajayi, H.A. Owolabi, H.A. Alaka et al., </w:t>
      </w:r>
      <w:r w:rsidRPr="00B27957">
        <w:rPr>
          <w:i/>
          <w:iCs/>
          <w:noProof/>
        </w:rPr>
        <w:t>Waste minimisation through deconstruction: A BIM based Deconstructability Assessment Score (BIM-DAS)</w:t>
      </w:r>
      <w:r w:rsidRPr="00B27957">
        <w:rPr>
          <w:noProof/>
        </w:rPr>
        <w:t>, Resour. Conserv. Recycl. 105 (2015), pp. 167–176.</w:t>
      </w:r>
    </w:p>
    <w:p w14:paraId="5A5C5BA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[69]</w:t>
      </w:r>
      <w:r w:rsidRPr="00B27957">
        <w:rPr>
          <w:noProof/>
        </w:rPr>
        <w:tab/>
        <w:t xml:space="preserve">S.N. Mokhtar, N.Z. Mahmood, C.R. Che Hassan, A.F. Masudi and N.M. Sulaiman, </w:t>
      </w:r>
      <w:r w:rsidRPr="00B27957">
        <w:rPr>
          <w:i/>
          <w:iCs/>
          <w:noProof/>
        </w:rPr>
        <w:t>Factors that contribute to the generation of construction waste at sites</w:t>
      </w:r>
      <w:r w:rsidRPr="00B27957">
        <w:rPr>
          <w:noProof/>
        </w:rPr>
        <w:t>, Adv. Mater. Res. 163 (2011), pp. 4501–4507.</w:t>
      </w:r>
    </w:p>
    <w:p w14:paraId="5A5C5BA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[70]</w:t>
      </w:r>
      <w:r w:rsidRPr="00B27957">
        <w:rPr>
          <w:noProof/>
        </w:rPr>
        <w:tab/>
        <w:t xml:space="preserve">K.E. Foote and M. Lynch, </w:t>
      </w:r>
      <w:r w:rsidRPr="00B27957">
        <w:rPr>
          <w:i/>
          <w:iCs/>
          <w:noProof/>
        </w:rPr>
        <w:t>Geographic Information Systems as an integrating technology: context, concepts, and definitions</w:t>
      </w:r>
      <w:r w:rsidRPr="00B27957">
        <w:rPr>
          <w:noProof/>
        </w:rPr>
        <w:t>, Austin, Univ. Texas (1996), .</w:t>
      </w:r>
    </w:p>
    <w:p w14:paraId="5A5C5BB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[71]</w:t>
      </w:r>
      <w:r w:rsidRPr="00B27957">
        <w:rPr>
          <w:noProof/>
        </w:rPr>
        <w:tab/>
        <w:t xml:space="preserve">V. Maliene, V. Grigonis, V. Palevičius and S. Griffiths, </w:t>
      </w:r>
      <w:r w:rsidRPr="00B27957">
        <w:rPr>
          <w:i/>
          <w:iCs/>
          <w:noProof/>
        </w:rPr>
        <w:t>Geographic information system: Old principles with new capabilities</w:t>
      </w:r>
      <w:r w:rsidRPr="00B27957">
        <w:rPr>
          <w:noProof/>
        </w:rPr>
        <w:t>, Urban Des. Int. 16 (2011), pp. 1–6.</w:t>
      </w:r>
    </w:p>
    <w:p w14:paraId="5A5C5BB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[72]</w:t>
      </w:r>
      <w:r w:rsidRPr="00B27957">
        <w:rPr>
          <w:noProof/>
        </w:rPr>
        <w:tab/>
        <w:t xml:space="preserve">BRE, </w:t>
      </w:r>
      <w:r w:rsidRPr="00B27957">
        <w:rPr>
          <w:i/>
          <w:iCs/>
          <w:noProof/>
        </w:rPr>
        <w:t>BreMap</w:t>
      </w:r>
      <w:r w:rsidRPr="00B27957">
        <w:rPr>
          <w:noProof/>
        </w:rPr>
        <w:t>, Available from http//www.bremap.co.uk/Default.aspx (2009), .</w:t>
      </w:r>
    </w:p>
    <w:p w14:paraId="5A5C5BB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[73]</w:t>
      </w:r>
      <w:r w:rsidRPr="00B27957">
        <w:rPr>
          <w:noProof/>
        </w:rPr>
        <w:tab/>
        <w:t xml:space="preserve">H. Li, Z. Chen, L. Yong and S.C.W. Kong, </w:t>
      </w:r>
      <w:r w:rsidRPr="00B27957">
        <w:rPr>
          <w:i/>
          <w:iCs/>
          <w:noProof/>
        </w:rPr>
        <w:t>Application of integrated GPS and GIS technology for reducing construction waste and improving construction efficiency</w:t>
      </w:r>
      <w:r w:rsidRPr="00B27957">
        <w:rPr>
          <w:noProof/>
        </w:rPr>
        <w:t>, Autom. Constr. 14 (2005), pp. 323–331.</w:t>
      </w:r>
    </w:p>
    <w:p w14:paraId="5A5C5BB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[74]</w:t>
      </w:r>
      <w:r w:rsidRPr="00B27957">
        <w:rPr>
          <w:noProof/>
        </w:rPr>
        <w:tab/>
        <w:t xml:space="preserve">J. Irizarry, E.P. Karan and F. Jalaei, </w:t>
      </w:r>
      <w:r w:rsidRPr="00B27957">
        <w:rPr>
          <w:i/>
          <w:iCs/>
          <w:noProof/>
        </w:rPr>
        <w:t>Integrating BIM and GIS to improve the visual monitoring of construction supply chain management</w:t>
      </w:r>
      <w:r w:rsidRPr="00B27957">
        <w:rPr>
          <w:noProof/>
        </w:rPr>
        <w:t>, Autom. Constr. 31 (2013), pp. 241–254.</w:t>
      </w:r>
    </w:p>
    <w:p w14:paraId="5A5C5BB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[75]</w:t>
      </w:r>
      <w:r w:rsidRPr="00B27957">
        <w:rPr>
          <w:noProof/>
        </w:rPr>
        <w:tab/>
        <w:t xml:space="preserve">P.H. Brunner, </w:t>
      </w:r>
      <w:r w:rsidRPr="00B27957">
        <w:rPr>
          <w:i/>
          <w:iCs/>
          <w:noProof/>
        </w:rPr>
        <w:t>Urban Mining - A Contribution to Reindustrializing the City</w:t>
      </w:r>
      <w:r w:rsidRPr="00B27957">
        <w:rPr>
          <w:noProof/>
        </w:rPr>
        <w:t>, J. Ind. Ecol. 15 (2011), pp. S–339.</w:t>
      </w:r>
    </w:p>
    <w:p w14:paraId="5A5C5BB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[76]</w:t>
      </w:r>
      <w:r w:rsidRPr="00B27957">
        <w:rPr>
          <w:noProof/>
        </w:rPr>
        <w:tab/>
        <w:t xml:space="preserve">U. Isikdag, J. Underwood and G. Aouad, </w:t>
      </w:r>
      <w:r w:rsidRPr="00B27957">
        <w:rPr>
          <w:i/>
          <w:iCs/>
          <w:noProof/>
        </w:rPr>
        <w:t>An investigation into the applicability of building information models in geospatial environment in support of site selection and fire response management processes</w:t>
      </w:r>
      <w:r w:rsidRPr="00B27957">
        <w:rPr>
          <w:noProof/>
        </w:rPr>
        <w:t>, Adv. Eng. informatics 22 (2008), pp. 504–519.</w:t>
      </w:r>
    </w:p>
    <w:p w14:paraId="5A5C5BB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[77]</w:t>
      </w:r>
      <w:r w:rsidRPr="00B27957">
        <w:rPr>
          <w:noProof/>
        </w:rPr>
        <w:tab/>
        <w:t>J.W. Choi, S.A. Kim, J. Lertlakkhanakul and J.H. Yeom, Developing ubiquitous space information model for indoor gis service in ubicomp environment, in Networked Computing and Advanced Information Management, 2008. NCM’08. Fourth International Conference on, 2 (2008), pp. 381–388.</w:t>
      </w:r>
    </w:p>
    <w:p w14:paraId="5A5C5BB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[78]</w:t>
      </w:r>
      <w:r w:rsidRPr="00B27957">
        <w:rPr>
          <w:noProof/>
        </w:rPr>
        <w:tab/>
        <w:t xml:space="preserve">X. Zhang, Y. Arayici, S. Wu, C. Abbott and G. Aouad, </w:t>
      </w:r>
      <w:r w:rsidRPr="00B27957">
        <w:rPr>
          <w:i/>
          <w:iCs/>
          <w:noProof/>
        </w:rPr>
        <w:t>Integrating BIM and GIS for large-scale facilities asset management: a critical review</w:t>
      </w:r>
      <w:r w:rsidRPr="00B27957">
        <w:rPr>
          <w:noProof/>
        </w:rPr>
        <w:t>, Proc. 12th Int. Conf. Civ. Struct. Environ. Eng. Comput. Civil-Comp Press. Madeira, Port. (2009), .</w:t>
      </w:r>
    </w:p>
    <w:p w14:paraId="5A5C5BB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[79]</w:t>
      </w:r>
      <w:r w:rsidRPr="00B27957">
        <w:rPr>
          <w:noProof/>
        </w:rPr>
        <w:tab/>
        <w:t xml:space="preserve">E. Elbeltagi and M. Dawood, </w:t>
      </w:r>
      <w:r w:rsidRPr="00B27957">
        <w:rPr>
          <w:i/>
          <w:iCs/>
          <w:noProof/>
        </w:rPr>
        <w:t>Integrated visualized time control system for repetitive construction projects</w:t>
      </w:r>
      <w:r w:rsidRPr="00B27957">
        <w:rPr>
          <w:noProof/>
        </w:rPr>
        <w:t>, Autom. Constr. 20 (2011), pp. 940–953.</w:t>
      </w:r>
    </w:p>
    <w:p w14:paraId="5A5C5BB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[80]</w:t>
      </w:r>
      <w:r w:rsidRPr="00B27957">
        <w:rPr>
          <w:noProof/>
        </w:rPr>
        <w:tab/>
        <w:t xml:space="preserve">M. Scriven, </w:t>
      </w:r>
      <w:r w:rsidRPr="00B27957">
        <w:rPr>
          <w:i/>
          <w:iCs/>
          <w:noProof/>
        </w:rPr>
        <w:t>The Methodology of Evaluation. In. Tyler, RW, Gagne, RM, Scriven, M.(ed.): Perspectives of Curriculum Evaluation</w:t>
      </w:r>
      <w:r w:rsidRPr="00B27957">
        <w:rPr>
          <w:noProof/>
        </w:rPr>
        <w:t>, “^”eds.’) B. Methodol. Eval. In. Tyler, Rw, Gagne, Rm, Scriven, M.(Ed.) Perspect. Curric. Eval. Rand McNally, Chicago (1967), .</w:t>
      </w:r>
    </w:p>
    <w:p w14:paraId="5A5C5BB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[81]</w:t>
      </w:r>
      <w:r w:rsidRPr="00B27957">
        <w:rPr>
          <w:noProof/>
        </w:rPr>
        <w:tab/>
        <w:t xml:space="preserve">W.R. Shadish, T.D. Cook and L.C. Leviton, </w:t>
      </w:r>
      <w:r w:rsidRPr="00B27957">
        <w:rPr>
          <w:i/>
          <w:iCs/>
          <w:noProof/>
        </w:rPr>
        <w:t>Foundations of Program Evaluation: Theories of Practice</w:t>
      </w:r>
      <w:r w:rsidRPr="00B27957">
        <w:rPr>
          <w:noProof/>
        </w:rPr>
        <w:t>, Sage, 1991.</w:t>
      </w:r>
    </w:p>
    <w:p w14:paraId="5A5C5BB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[82]</w:t>
      </w:r>
      <w:r w:rsidRPr="00B27957">
        <w:rPr>
          <w:noProof/>
        </w:rPr>
        <w:tab/>
        <w:t xml:space="preserve">E.J. Davidson, </w:t>
      </w:r>
      <w:r w:rsidRPr="00B27957">
        <w:rPr>
          <w:i/>
          <w:iCs/>
          <w:noProof/>
        </w:rPr>
        <w:t>Evaluation Methodology Basics: The Nuts and Bolts of Sound Evaluation</w:t>
      </w:r>
      <w:r w:rsidRPr="00B27957">
        <w:rPr>
          <w:noProof/>
        </w:rPr>
        <w:t>, Sage, 2005.</w:t>
      </w:r>
    </w:p>
    <w:p w14:paraId="5A5C5BB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[83]</w:t>
      </w:r>
      <w:r w:rsidRPr="00B27957">
        <w:rPr>
          <w:noProof/>
        </w:rPr>
        <w:tab/>
        <w:t xml:space="preserve">M. Scriven, </w:t>
      </w:r>
      <w:r w:rsidRPr="00B27957">
        <w:rPr>
          <w:i/>
          <w:iCs/>
          <w:noProof/>
        </w:rPr>
        <w:t>Beyond Formative and Summative Evaluation</w:t>
      </w:r>
      <w:r w:rsidRPr="00B27957">
        <w:rPr>
          <w:noProof/>
        </w:rPr>
        <w:t>, University of Chicago Press, 1991.</w:t>
      </w:r>
    </w:p>
    <w:p w14:paraId="5A5C5BB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lastRenderedPageBreak/>
        <w:t>[84]</w:t>
      </w:r>
      <w:r w:rsidRPr="00B27957">
        <w:rPr>
          <w:noProof/>
        </w:rPr>
        <w:tab/>
        <w:t xml:space="preserve">E.G. Guba and Y.S. Lincoln, </w:t>
      </w:r>
      <w:r w:rsidRPr="00B27957">
        <w:rPr>
          <w:i/>
          <w:iCs/>
          <w:noProof/>
        </w:rPr>
        <w:t>Guidelines and checklist for constructivist (aka fourth generation) evaluation. Design, monitoring and evaluation for peacebuilding</w:t>
      </w:r>
      <w:r w:rsidRPr="00B27957">
        <w:rPr>
          <w:noProof/>
        </w:rPr>
        <w:t>, Available online http//www.wmich.edu/evalctr/checklists/constructivisteval.htm, Accessed 23 Sept. 2016 (2001), .</w:t>
      </w:r>
    </w:p>
    <w:p w14:paraId="5A5C5BB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[85]</w:t>
      </w:r>
      <w:r w:rsidRPr="00B27957">
        <w:rPr>
          <w:noProof/>
        </w:rPr>
        <w:tab/>
        <w:t xml:space="preserve">J.M. Bryson, M.Q. Patton and R.A. Bowman, </w:t>
      </w:r>
      <w:r w:rsidRPr="00B27957">
        <w:rPr>
          <w:i/>
          <w:iCs/>
          <w:noProof/>
        </w:rPr>
        <w:t>Working with evaluation stakeholders: A rationale, step-wise approach and toolkit.</w:t>
      </w:r>
      <w:r w:rsidRPr="00B27957">
        <w:rPr>
          <w:noProof/>
        </w:rPr>
        <w:t>, Eval. Program Plann. 34 (2011), pp. 1–12.</w:t>
      </w:r>
    </w:p>
    <w:p w14:paraId="5A5C5BB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[86]</w:t>
      </w:r>
      <w:r w:rsidRPr="00B27957">
        <w:rPr>
          <w:noProof/>
        </w:rPr>
        <w:tab/>
        <w:t xml:space="preserve">J.W. Creswell, </w:t>
      </w:r>
      <w:r w:rsidRPr="00B27957">
        <w:rPr>
          <w:i/>
          <w:iCs/>
          <w:noProof/>
        </w:rPr>
        <w:t>Research Design: Qualitative, Quantitative, and Mixed Methods Approaches</w:t>
      </w:r>
      <w:r w:rsidRPr="00B27957">
        <w:rPr>
          <w:noProof/>
        </w:rPr>
        <w:t>, Vol. 4th, Sage Publications, 2014.</w:t>
      </w:r>
    </w:p>
    <w:p w14:paraId="5A5C5BC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[87]</w:t>
      </w:r>
      <w:r w:rsidRPr="00B27957">
        <w:rPr>
          <w:noProof/>
        </w:rPr>
        <w:tab/>
        <w:t xml:space="preserve">M. Van Manen, </w:t>
      </w:r>
      <w:r w:rsidRPr="00B27957">
        <w:rPr>
          <w:i/>
          <w:iCs/>
          <w:noProof/>
        </w:rPr>
        <w:t>Researching Lived Experience: Human Science for an Action Sensitive Pedagogy</w:t>
      </w:r>
      <w:r w:rsidRPr="00B27957">
        <w:rPr>
          <w:noProof/>
        </w:rPr>
        <w:t>, Suny Press, 1990.</w:t>
      </w:r>
    </w:p>
    <w:p w14:paraId="5A5C5BC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[88]</w:t>
      </w:r>
      <w:r w:rsidRPr="00B27957">
        <w:rPr>
          <w:noProof/>
        </w:rPr>
        <w:tab/>
        <w:t xml:space="preserve">I. Holloway and S. Wheeler, </w:t>
      </w:r>
      <w:r w:rsidRPr="00B27957">
        <w:rPr>
          <w:i/>
          <w:iCs/>
          <w:noProof/>
        </w:rPr>
        <w:t>Qualitative Research for Nurses</w:t>
      </w:r>
      <w:r w:rsidRPr="00B27957">
        <w:rPr>
          <w:noProof/>
        </w:rPr>
        <w:t>, Blackwell Science, Oxford, 1996.</w:t>
      </w:r>
    </w:p>
    <w:p w14:paraId="5A5C5BC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[89]</w:t>
      </w:r>
      <w:r w:rsidRPr="00B27957">
        <w:rPr>
          <w:noProof/>
        </w:rPr>
        <w:tab/>
        <w:t xml:space="preserve">N. Mays and C. Pope, </w:t>
      </w:r>
      <w:r w:rsidRPr="00B27957">
        <w:rPr>
          <w:i/>
          <w:iCs/>
          <w:noProof/>
        </w:rPr>
        <w:t>Qualitative research: rigour and qualitative research</w:t>
      </w:r>
      <w:r w:rsidRPr="00B27957">
        <w:rPr>
          <w:noProof/>
        </w:rPr>
        <w:t>, Bmj 311 (1995), pp. 109–112.</w:t>
      </w:r>
    </w:p>
    <w:p w14:paraId="5A5C5BC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[90]</w:t>
      </w:r>
      <w:r w:rsidRPr="00B27957">
        <w:rPr>
          <w:noProof/>
        </w:rPr>
        <w:tab/>
        <w:t xml:space="preserve">E.F. Fern, </w:t>
      </w:r>
      <w:r w:rsidRPr="00B27957">
        <w:rPr>
          <w:i/>
          <w:iCs/>
          <w:noProof/>
        </w:rPr>
        <w:t>Advanced Focus Group Research</w:t>
      </w:r>
      <w:r w:rsidRPr="00B27957">
        <w:rPr>
          <w:noProof/>
        </w:rPr>
        <w:t>, Sage publications, California, 2001.</w:t>
      </w:r>
    </w:p>
    <w:p w14:paraId="5A5C5BC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[91]</w:t>
      </w:r>
      <w:r w:rsidRPr="00B27957">
        <w:rPr>
          <w:noProof/>
        </w:rPr>
        <w:tab/>
        <w:t xml:space="preserve">J.W. Creswell, </w:t>
      </w:r>
      <w:r w:rsidRPr="00B27957">
        <w:rPr>
          <w:i/>
          <w:iCs/>
          <w:noProof/>
        </w:rPr>
        <w:t>Qualitative Inquiry and Research Design: Choosing among Five Approaches</w:t>
      </w:r>
      <w:r w:rsidRPr="00B27957">
        <w:rPr>
          <w:noProof/>
        </w:rPr>
        <w:t>, 3rd ed.Sage Publications, London, 2013.</w:t>
      </w:r>
    </w:p>
    <w:p w14:paraId="5A5C5BC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[92]</w:t>
      </w:r>
      <w:r w:rsidRPr="00B27957">
        <w:rPr>
          <w:noProof/>
        </w:rPr>
        <w:tab/>
        <w:t xml:space="preserve">D.E. Gray, </w:t>
      </w:r>
      <w:r w:rsidRPr="00B27957">
        <w:rPr>
          <w:i/>
          <w:iCs/>
          <w:noProof/>
        </w:rPr>
        <w:t>Doing Research in the Real World</w:t>
      </w:r>
      <w:r w:rsidRPr="00B27957">
        <w:rPr>
          <w:noProof/>
        </w:rPr>
        <w:t>, Vol. 2nd, Sage Publications Ltd, London, 2009.</w:t>
      </w:r>
    </w:p>
    <w:p w14:paraId="5A5C5BC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[93]</w:t>
      </w:r>
      <w:r w:rsidRPr="00B27957">
        <w:rPr>
          <w:noProof/>
        </w:rPr>
        <w:tab/>
      </w:r>
      <w:r w:rsidRPr="00B27957">
        <w:rPr>
          <w:i/>
          <w:iCs/>
          <w:noProof/>
        </w:rPr>
        <w:t>Qualitative research and evaluation methods</w:t>
      </w:r>
      <w:r w:rsidRPr="00B27957">
        <w:rPr>
          <w:noProof/>
        </w:rPr>
        <w:t>. SAGE Publications, Thousand Oaks, California, USA, 2002.</w:t>
      </w:r>
    </w:p>
    <w:p w14:paraId="5A5C5BC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[94]</w:t>
      </w:r>
      <w:r w:rsidRPr="00B27957">
        <w:rPr>
          <w:noProof/>
        </w:rPr>
        <w:tab/>
        <w:t xml:space="preserve">D.E. Polkinghorne, </w:t>
      </w:r>
      <w:r w:rsidRPr="00B27957">
        <w:rPr>
          <w:i/>
          <w:iCs/>
          <w:noProof/>
        </w:rPr>
        <w:t>Phenomenological research methods</w:t>
      </w:r>
      <w:r w:rsidRPr="00B27957">
        <w:rPr>
          <w:noProof/>
        </w:rPr>
        <w:t xml:space="preserve">, in </w:t>
      </w:r>
      <w:r w:rsidRPr="00B27957">
        <w:rPr>
          <w:i/>
          <w:iCs/>
          <w:noProof/>
        </w:rPr>
        <w:t>Existential-phenomenological perspectives in psychology</w:t>
      </w:r>
      <w:r w:rsidRPr="00B27957">
        <w:rPr>
          <w:noProof/>
        </w:rPr>
        <w:t>, Springer, 1989, pp. 41–60.</w:t>
      </w:r>
    </w:p>
    <w:p w14:paraId="5A5C5BC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[95]</w:t>
      </w:r>
      <w:r w:rsidRPr="00B27957">
        <w:rPr>
          <w:noProof/>
        </w:rPr>
        <w:tab/>
        <w:t xml:space="preserve">D. Garlan, R. Allen and J. Ockerbloom, </w:t>
      </w:r>
      <w:r w:rsidRPr="00B27957">
        <w:rPr>
          <w:i/>
          <w:iCs/>
          <w:noProof/>
        </w:rPr>
        <w:t>Architectural mismatch: Why reuse is so hard</w:t>
      </w:r>
      <w:r w:rsidRPr="00B27957">
        <w:rPr>
          <w:noProof/>
        </w:rPr>
        <w:t>, IEEE Softw. 12 (1995), pp. 17.</w:t>
      </w:r>
    </w:p>
    <w:p w14:paraId="5A5C5BC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[96]</w:t>
      </w:r>
      <w:r w:rsidRPr="00B27957">
        <w:rPr>
          <w:noProof/>
        </w:rPr>
        <w:tab/>
        <w:t xml:space="preserve">D. Garlan and M. Shaw, </w:t>
      </w:r>
      <w:r w:rsidRPr="00B27957">
        <w:rPr>
          <w:i/>
          <w:iCs/>
          <w:noProof/>
        </w:rPr>
        <w:t>An introduction to software architecture</w:t>
      </w:r>
      <w:r w:rsidRPr="00B27957">
        <w:rPr>
          <w:noProof/>
        </w:rPr>
        <w:t>, Adv. Softw. Eng. Knowl. Eng. 1 (1993), .</w:t>
      </w:r>
    </w:p>
    <w:p w14:paraId="5A5C5BC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[97]</w:t>
      </w:r>
      <w:r w:rsidRPr="00B27957">
        <w:rPr>
          <w:noProof/>
        </w:rPr>
        <w:tab/>
        <w:t>T. Long, I. Yoon, A. Porter, A. Sussman and A. Memon, Overlap and Synergy in Testing Software Components across Loosely Coupled Communities, in Software Reliability Engineering (ISSRE), 2012 IEEE 23rd International Symposium on, 2012, pp. 171–180.</w:t>
      </w:r>
    </w:p>
    <w:p w14:paraId="5A5C5BC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[98]</w:t>
      </w:r>
      <w:r w:rsidRPr="00B27957">
        <w:rPr>
          <w:noProof/>
        </w:rPr>
        <w:tab/>
        <w:t xml:space="preserve">V. Braun and V. Clarke, </w:t>
      </w:r>
      <w:r w:rsidRPr="00B27957">
        <w:rPr>
          <w:i/>
          <w:iCs/>
          <w:noProof/>
        </w:rPr>
        <w:t>Using thematic analysis in psychology</w:t>
      </w:r>
      <w:r w:rsidRPr="00B27957">
        <w:rPr>
          <w:noProof/>
        </w:rPr>
        <w:t>, Qual. Res. Psychol. 3 (2006), pp. 77–101.</w:t>
      </w:r>
    </w:p>
    <w:p w14:paraId="5A5C5BC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[99]</w:t>
      </w:r>
      <w:r w:rsidRPr="00B27957">
        <w:rPr>
          <w:noProof/>
        </w:rPr>
        <w:tab/>
        <w:t xml:space="preserve">G. Guest, K.M. MacQueen and E.E. Namey, </w:t>
      </w:r>
      <w:r w:rsidRPr="00B27957">
        <w:rPr>
          <w:i/>
          <w:iCs/>
          <w:noProof/>
        </w:rPr>
        <w:t>Applied Thematic Analysis</w:t>
      </w:r>
      <w:r w:rsidRPr="00B27957">
        <w:rPr>
          <w:noProof/>
        </w:rPr>
        <w:t>, Sage, California, USA, 2011.</w:t>
      </w:r>
    </w:p>
    <w:p w14:paraId="5A5C5BC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[100]</w:t>
      </w:r>
      <w:r w:rsidRPr="00B27957">
        <w:rPr>
          <w:noProof/>
        </w:rPr>
        <w:tab/>
        <w:t xml:space="preserve">J. Fereday and E. Muir-Cochrane, </w:t>
      </w:r>
      <w:r w:rsidRPr="00B27957">
        <w:rPr>
          <w:i/>
          <w:iCs/>
          <w:noProof/>
        </w:rPr>
        <w:t>Demonstrating rigor using thematic analysis: A hybrid approach of inductive and deductive coding and theme development</w:t>
      </w:r>
      <w:r w:rsidRPr="00B27957">
        <w:rPr>
          <w:noProof/>
        </w:rPr>
        <w:t>, Int. J. Qual. methods 5 (2006), pp. 80–92.</w:t>
      </w:r>
    </w:p>
    <w:p w14:paraId="5A5C5BC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[101]</w:t>
      </w:r>
      <w:r w:rsidRPr="00B27957">
        <w:rPr>
          <w:noProof/>
        </w:rPr>
        <w:tab/>
        <w:t xml:space="preserve">J. Saldaña, </w:t>
      </w:r>
      <w:r w:rsidRPr="00B27957">
        <w:rPr>
          <w:i/>
          <w:iCs/>
          <w:noProof/>
        </w:rPr>
        <w:t>The Coding Manual for Qualitative Researchers</w:t>
      </w:r>
      <w:r w:rsidRPr="00B27957">
        <w:rPr>
          <w:noProof/>
        </w:rPr>
        <w:t>, Thousand Oaks, Sage, California, 2009.</w:t>
      </w:r>
    </w:p>
    <w:p w14:paraId="5A5C5BC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[102]</w:t>
      </w:r>
      <w:r w:rsidRPr="00B27957">
        <w:rPr>
          <w:noProof/>
        </w:rPr>
        <w:tab/>
        <w:t xml:space="preserve">B.A.G. Bossink and H.J.H. Brouwers, </w:t>
      </w:r>
      <w:r w:rsidRPr="00B27957">
        <w:rPr>
          <w:i/>
          <w:iCs/>
          <w:noProof/>
        </w:rPr>
        <w:t>Construction waste: quantification and source evaluation</w:t>
      </w:r>
      <w:r w:rsidRPr="00B27957">
        <w:rPr>
          <w:noProof/>
        </w:rPr>
        <w:t>, J. Constr. Eng. Manag. 122 (1996), pp. 55–60.</w:t>
      </w:r>
    </w:p>
    <w:p w14:paraId="5A5C5BD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lastRenderedPageBreak/>
        <w:t>[103]</w:t>
      </w:r>
      <w:r w:rsidRPr="00B27957">
        <w:rPr>
          <w:noProof/>
        </w:rPr>
        <w:tab/>
        <w:t xml:space="preserve">C. Llatas, </w:t>
      </w:r>
      <w:r w:rsidRPr="00B27957">
        <w:rPr>
          <w:i/>
          <w:iCs/>
          <w:noProof/>
        </w:rPr>
        <w:t>A model for quantifying construction waste in projects according to the European waste list.</w:t>
      </w:r>
      <w:r w:rsidRPr="00B27957">
        <w:rPr>
          <w:noProof/>
        </w:rPr>
        <w:t>, Waste Manag. 31 (2011), pp. 1261–76.</w:t>
      </w:r>
    </w:p>
    <w:p w14:paraId="5A5C5BD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[104]</w:t>
      </w:r>
      <w:r w:rsidRPr="00B27957">
        <w:rPr>
          <w:noProof/>
        </w:rPr>
        <w:tab/>
        <w:t xml:space="preserve">K. Cochran, T. Townsend, D. Reinhart and H. Heck, </w:t>
      </w:r>
      <w:r w:rsidRPr="00B27957">
        <w:rPr>
          <w:i/>
          <w:iCs/>
          <w:noProof/>
        </w:rPr>
        <w:t>Estimation of regional building-related C&amp;D debris generation and composition: case study for Florida, US.</w:t>
      </w:r>
      <w:r w:rsidRPr="00B27957">
        <w:rPr>
          <w:noProof/>
        </w:rPr>
        <w:t>, Waste Manag. 27 (2007), pp. 921–31.</w:t>
      </w:r>
    </w:p>
    <w:p w14:paraId="5A5C5BD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[105]</w:t>
      </w:r>
      <w:r w:rsidRPr="00B27957">
        <w:rPr>
          <w:noProof/>
        </w:rPr>
        <w:tab/>
        <w:t xml:space="preserve">J.C.P. Cheng and L.Y.H. Ma, </w:t>
      </w:r>
      <w:r w:rsidRPr="00B27957">
        <w:rPr>
          <w:i/>
          <w:iCs/>
          <w:noProof/>
        </w:rPr>
        <w:t>A BIM-based system for demolition and renovation waste estimation and planning.</w:t>
      </w:r>
      <w:r w:rsidRPr="00B27957">
        <w:rPr>
          <w:noProof/>
        </w:rPr>
        <w:t>, Waste Manag. 33 (2013), pp. 1539–51.</w:t>
      </w:r>
    </w:p>
    <w:p w14:paraId="5A5C5BD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[106]</w:t>
      </w:r>
      <w:r w:rsidRPr="00B27957">
        <w:rPr>
          <w:noProof/>
        </w:rPr>
        <w:tab/>
        <w:t xml:space="preserve">A.R.J. Dainty and R.J. Brooke, </w:t>
      </w:r>
      <w:r w:rsidRPr="00B27957">
        <w:rPr>
          <w:i/>
          <w:iCs/>
          <w:noProof/>
        </w:rPr>
        <w:t>Towards improved construction waste minimisation: a need for improved supply chain integration?</w:t>
      </w:r>
      <w:r w:rsidRPr="00B27957">
        <w:rPr>
          <w:noProof/>
        </w:rPr>
        <w:t>, Struct. Surv. 22 (2004), pp. 20–29.</w:t>
      </w:r>
    </w:p>
    <w:p w14:paraId="5A5C5BD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[107]</w:t>
      </w:r>
      <w:r w:rsidRPr="00B27957">
        <w:rPr>
          <w:noProof/>
        </w:rPr>
        <w:tab/>
        <w:t xml:space="preserve">I.S.W. Gamage, M. Osmani and J. Glass, </w:t>
      </w:r>
      <w:r w:rsidRPr="00B27957">
        <w:rPr>
          <w:i/>
          <w:iCs/>
          <w:noProof/>
        </w:rPr>
        <w:t>An investigation into the impact of procurement systems on waste generation: The contractors’ perspective</w:t>
      </w:r>
      <w:r w:rsidRPr="00B27957">
        <w:rPr>
          <w:noProof/>
        </w:rPr>
        <w:t>, Proc. Assoc. Res. Constr. Manag. (ARCOM), Nottingham, UK (2009), pp. 103–104.</w:t>
      </w:r>
    </w:p>
    <w:p w14:paraId="5A5C5BD5"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[108]</w:t>
      </w:r>
      <w:r w:rsidRPr="00B27957">
        <w:rPr>
          <w:noProof/>
        </w:rPr>
        <w:tab/>
        <w:t xml:space="preserve">L.L. Ekanayake and G. Ofori, </w:t>
      </w:r>
      <w:r w:rsidRPr="00B27957">
        <w:rPr>
          <w:i/>
          <w:iCs/>
          <w:noProof/>
        </w:rPr>
        <w:t>Construction material waste source evaluation</w:t>
      </w:r>
      <w:r w:rsidRPr="00B27957">
        <w:rPr>
          <w:noProof/>
        </w:rPr>
        <w:t>, Proc. Strateg. a Sustain. Built Environ. Pretoria (2000), pp. 23–25.</w:t>
      </w:r>
    </w:p>
    <w:p w14:paraId="5A5C5BD6"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[109]</w:t>
      </w:r>
      <w:r w:rsidRPr="00B27957">
        <w:rPr>
          <w:noProof/>
        </w:rPr>
        <w:tab/>
        <w:t xml:space="preserve">G.J. Treloar, H. Gupta, P.E.D. Love and B. Nguyen, </w:t>
      </w:r>
      <w:r w:rsidRPr="00B27957">
        <w:rPr>
          <w:i/>
          <w:iCs/>
          <w:noProof/>
        </w:rPr>
        <w:t>An analysis of factors influencing waste minimisation and use of recycled materials for the construction of residential buildings</w:t>
      </w:r>
      <w:r w:rsidRPr="00B27957">
        <w:rPr>
          <w:noProof/>
        </w:rPr>
        <w:t>, Manag. Environ. Qual. An Int. J. 14 (2003), pp. 134–145.</w:t>
      </w:r>
    </w:p>
    <w:p w14:paraId="5A5C5BD7"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[110]</w:t>
      </w:r>
      <w:r w:rsidRPr="00B27957">
        <w:rPr>
          <w:noProof/>
        </w:rPr>
        <w:tab/>
        <w:t xml:space="preserve">C.S. Poon, </w:t>
      </w:r>
      <w:r w:rsidRPr="00B27957">
        <w:rPr>
          <w:i/>
          <w:iCs/>
          <w:noProof/>
        </w:rPr>
        <w:t>Reducing construction waste.</w:t>
      </w:r>
      <w:r w:rsidRPr="00B27957">
        <w:rPr>
          <w:noProof/>
        </w:rPr>
        <w:t>, Waste Manag. 27 (2007), pp. 1715–6.</w:t>
      </w:r>
    </w:p>
    <w:p w14:paraId="5A5C5BD8"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[111]</w:t>
      </w:r>
      <w:r w:rsidRPr="00B27957">
        <w:rPr>
          <w:noProof/>
        </w:rPr>
        <w:tab/>
        <w:t xml:space="preserve">R. Greenwood, </w:t>
      </w:r>
      <w:r w:rsidRPr="00B27957">
        <w:rPr>
          <w:i/>
          <w:iCs/>
          <w:noProof/>
        </w:rPr>
        <w:t>Construction Waste Minimisation: Good Practice Guide</w:t>
      </w:r>
      <w:r w:rsidRPr="00B27957">
        <w:rPr>
          <w:noProof/>
        </w:rPr>
        <w:t>, Cardiff University, Centre for Research in the Built Environment (CRiBE), United Kingdom, 2003.</w:t>
      </w:r>
    </w:p>
    <w:p w14:paraId="5A5C5BD9"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[112]</w:t>
      </w:r>
      <w:r w:rsidRPr="00B27957">
        <w:rPr>
          <w:noProof/>
        </w:rPr>
        <w:tab/>
        <w:t xml:space="preserve">X. Xu, L. Ding, H. Luo and L. Ma, </w:t>
      </w:r>
      <w:r w:rsidRPr="00B27957">
        <w:rPr>
          <w:i/>
          <w:iCs/>
          <w:noProof/>
        </w:rPr>
        <w:t>From building information modeling to city information modeling</w:t>
      </w:r>
      <w:r w:rsidRPr="00B27957">
        <w:rPr>
          <w:noProof/>
        </w:rPr>
        <w:t>, J. Inf. Technol. Constr. Spec. Issue BIM Cloud-based Technol. AEC Sect. Present Status Futur. Trends 19 (2014), pp. 292–307.</w:t>
      </w:r>
    </w:p>
    <w:p w14:paraId="5A5C5BDA"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[113]</w:t>
      </w:r>
      <w:r w:rsidRPr="00B27957">
        <w:rPr>
          <w:noProof/>
        </w:rPr>
        <w:tab/>
        <w:t xml:space="preserve">X. Wang and H. Chong, </w:t>
      </w:r>
      <w:r w:rsidRPr="00B27957">
        <w:rPr>
          <w:i/>
          <w:iCs/>
          <w:noProof/>
        </w:rPr>
        <w:t>The Challenges and Trends of Building Information Modelling ( BIM ) for Construction and Resources Sectors</w:t>
      </w:r>
      <w:r w:rsidRPr="00B27957">
        <w:rPr>
          <w:noProof/>
        </w:rPr>
        <w:t>, (2014), .</w:t>
      </w:r>
    </w:p>
    <w:p w14:paraId="5A5C5BDB"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[114]</w:t>
      </w:r>
      <w:r w:rsidRPr="00B27957">
        <w:rPr>
          <w:noProof/>
        </w:rPr>
        <w:tab/>
      </w:r>
      <w:r w:rsidRPr="00B27957">
        <w:rPr>
          <w:i/>
          <w:iCs/>
          <w:noProof/>
        </w:rPr>
        <w:t>The Green Building XML (gbXML) open schema</w:t>
      </w:r>
      <w:r w:rsidRPr="00B27957">
        <w:rPr>
          <w:noProof/>
        </w:rPr>
        <w:t>. 2013.</w:t>
      </w:r>
    </w:p>
    <w:p w14:paraId="5A5C5BDC"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[115]</w:t>
      </w:r>
      <w:r w:rsidRPr="00B27957">
        <w:rPr>
          <w:noProof/>
        </w:rPr>
        <w:tab/>
        <w:t xml:space="preserve">E.W. East, </w:t>
      </w:r>
      <w:r w:rsidRPr="00B27957">
        <w:rPr>
          <w:i/>
          <w:iCs/>
          <w:noProof/>
        </w:rPr>
        <w:t>Construction Operations Building Information Exchange (COBIE): Requirements Definition and Pilot Implementation Standard</w:t>
      </w:r>
      <w:r w:rsidRPr="00B27957">
        <w:rPr>
          <w:noProof/>
        </w:rPr>
        <w:t>, Construction Engineering Research Laboratory ERDC/CERL TR-07-30/2007.</w:t>
      </w:r>
    </w:p>
    <w:p w14:paraId="5A5C5BDD"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[116]</w:t>
      </w:r>
      <w:r w:rsidRPr="00B27957">
        <w:rPr>
          <w:noProof/>
        </w:rPr>
        <w:tab/>
        <w:t xml:space="preserve">T. Esin and N. Cosgun, </w:t>
      </w:r>
      <w:r w:rsidRPr="00B27957">
        <w:rPr>
          <w:i/>
          <w:iCs/>
          <w:noProof/>
        </w:rPr>
        <w:t>A study conducted to reduce construction waste generation in Turkey</w:t>
      </w:r>
      <w:r w:rsidRPr="00B27957">
        <w:rPr>
          <w:noProof/>
        </w:rPr>
        <w:t>, Build. Environ. 42 (2007), pp. 1667–1674.</w:t>
      </w:r>
    </w:p>
    <w:p w14:paraId="5A5C5BDE"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[117]</w:t>
      </w:r>
      <w:r w:rsidRPr="00B27957">
        <w:rPr>
          <w:noProof/>
        </w:rPr>
        <w:tab/>
        <w:t xml:space="preserve">P.J. Dolan, R.G. Lampo and J.C. Dearborn, </w:t>
      </w:r>
      <w:r w:rsidRPr="00B27957">
        <w:rPr>
          <w:i/>
          <w:iCs/>
          <w:noProof/>
        </w:rPr>
        <w:t>Concepts for reuse and recycling of construction and demolition waste</w:t>
      </w:r>
      <w:r w:rsidRPr="00B27957">
        <w:rPr>
          <w:noProof/>
        </w:rPr>
        <w:t>, US Army Corps of Engineers, Construction Engineering Research Laboratries, SACERL Technical Report 97/58, 1999.</w:t>
      </w:r>
    </w:p>
    <w:p w14:paraId="5A5C5BDF"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[118]</w:t>
      </w:r>
      <w:r w:rsidRPr="00B27957">
        <w:rPr>
          <w:noProof/>
        </w:rPr>
        <w:tab/>
        <w:t xml:space="preserve">J.D. Goedert and P. Meadati, </w:t>
      </w:r>
      <w:r w:rsidRPr="00B27957">
        <w:rPr>
          <w:i/>
          <w:iCs/>
          <w:noProof/>
        </w:rPr>
        <w:t>Integrating construction process documentation into building information modeling</w:t>
      </w:r>
      <w:r w:rsidRPr="00B27957">
        <w:rPr>
          <w:noProof/>
        </w:rPr>
        <w:t>, J. Constr. Eng. Manag. 134 (2008), pp. 509–516.</w:t>
      </w:r>
    </w:p>
    <w:p w14:paraId="5A5C5BE0"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[119]</w:t>
      </w:r>
      <w:r w:rsidRPr="00B27957">
        <w:rPr>
          <w:noProof/>
        </w:rPr>
        <w:tab/>
        <w:t xml:space="preserve"> a Schlueter and F. Thesseling, </w:t>
      </w:r>
      <w:r w:rsidRPr="00B27957">
        <w:rPr>
          <w:i/>
          <w:iCs/>
          <w:noProof/>
        </w:rPr>
        <w:t>Building information model based energy/exergy performance assessment in early design stages</w:t>
      </w:r>
      <w:r w:rsidRPr="00B27957">
        <w:rPr>
          <w:noProof/>
        </w:rPr>
        <w:t>, Autom. Constr. 18 (2009), pp. 153–163.</w:t>
      </w:r>
    </w:p>
    <w:p w14:paraId="5A5C5BE1"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[120]</w:t>
      </w:r>
      <w:r w:rsidRPr="00B27957">
        <w:rPr>
          <w:noProof/>
        </w:rPr>
        <w:tab/>
        <w:t>M.P. Nepal, S. Staub-French, R. Pottinger and A. Webster, Querying a building information model for construction-specific spatial information, in Advanced Engineering Informatics, 26 (2012), pp. 904–923.</w:t>
      </w:r>
    </w:p>
    <w:p w14:paraId="5A5C5BE2"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lastRenderedPageBreak/>
        <w:t>[121]</w:t>
      </w:r>
      <w:r w:rsidRPr="00B27957">
        <w:rPr>
          <w:noProof/>
        </w:rPr>
        <w:tab/>
        <w:t xml:space="preserve">S. Kota, J.S. Haberl, M.J. Clayton and W. Yan, </w:t>
      </w:r>
      <w:r w:rsidRPr="00B27957">
        <w:rPr>
          <w:i/>
          <w:iCs/>
          <w:noProof/>
        </w:rPr>
        <w:t>Building Information Modeling (BIM)-based daylighting simulation and analysis</w:t>
      </w:r>
      <w:r w:rsidRPr="00B27957">
        <w:rPr>
          <w:noProof/>
        </w:rPr>
        <w:t>, Energy Build. 81 (2014), pp. 391–403.</w:t>
      </w:r>
    </w:p>
    <w:p w14:paraId="5A5C5BE3"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[122]</w:t>
      </w:r>
      <w:r w:rsidRPr="00B27957">
        <w:rPr>
          <w:noProof/>
        </w:rPr>
        <w:tab/>
      </w:r>
      <w:r w:rsidRPr="00B27957">
        <w:rPr>
          <w:i/>
          <w:iCs/>
          <w:noProof/>
        </w:rPr>
        <w:t>Revit 2009 API Developer’s Guide</w:t>
      </w:r>
      <w:r w:rsidRPr="00B27957">
        <w:rPr>
          <w:noProof/>
        </w:rPr>
        <w:t>. Available online at &lt; http://help.autodesk.com/view/RVT/2015/ENU/?guid=GUID-F0A122E0-E556-4D0D-9D0F-7E72A9315A42&gt; [Accessed on 20th June, 2014], 2014.</w:t>
      </w:r>
    </w:p>
    <w:p w14:paraId="5A5C5BE4" w14:textId="77777777" w:rsidR="00A84611" w:rsidRPr="00B27957" w:rsidRDefault="00A84611" w:rsidP="00A84611">
      <w:pPr>
        <w:widowControl w:val="0"/>
        <w:autoSpaceDE w:val="0"/>
        <w:autoSpaceDN w:val="0"/>
        <w:adjustRightInd w:val="0"/>
        <w:spacing w:after="120" w:line="240" w:lineRule="auto"/>
        <w:ind w:left="640" w:hanging="640"/>
        <w:rPr>
          <w:noProof/>
        </w:rPr>
      </w:pPr>
      <w:r w:rsidRPr="00B27957">
        <w:rPr>
          <w:noProof/>
        </w:rPr>
        <w:t>[123]</w:t>
      </w:r>
      <w:r w:rsidRPr="00B27957">
        <w:rPr>
          <w:noProof/>
        </w:rPr>
        <w:tab/>
        <w:t xml:space="preserve">J.Y. Wang, A. Touran, C. Christoforou and H. Fadlalla, </w:t>
      </w:r>
      <w:r w:rsidRPr="00B27957">
        <w:rPr>
          <w:i/>
          <w:iCs/>
          <w:noProof/>
        </w:rPr>
        <w:t>A systems analysis tool for construction and demolition wastes management.</w:t>
      </w:r>
      <w:r w:rsidRPr="00B27957">
        <w:rPr>
          <w:noProof/>
        </w:rPr>
        <w:t>, Waste Manag. 24 (2004), pp. 989–97.</w:t>
      </w:r>
    </w:p>
    <w:p w14:paraId="5A5C5BE5" w14:textId="77777777" w:rsidR="003E14DF" w:rsidRPr="00B27957" w:rsidRDefault="003E14DF" w:rsidP="00BD790E">
      <w:pPr>
        <w:spacing w:after="120" w:line="240" w:lineRule="auto"/>
      </w:pPr>
      <w:r w:rsidRPr="00B27957">
        <w:fldChar w:fldCharType="end"/>
      </w:r>
    </w:p>
    <w:sectPr w:rsidR="003E14DF" w:rsidRPr="00B27957" w:rsidSect="006B798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5BE9" w14:textId="77777777" w:rsidR="006B7980" w:rsidRDefault="006B7980" w:rsidP="00AB2C56">
      <w:r>
        <w:separator/>
      </w:r>
    </w:p>
  </w:endnote>
  <w:endnote w:type="continuationSeparator" w:id="0">
    <w:p w14:paraId="5A5C5BEA" w14:textId="77777777" w:rsidR="006B7980" w:rsidRDefault="006B7980" w:rsidP="00AB2C56">
      <w:r>
        <w:continuationSeparator/>
      </w:r>
    </w:p>
  </w:endnote>
  <w:endnote w:type="continuationNotice" w:id="1">
    <w:p w14:paraId="5A5C5BEB" w14:textId="77777777" w:rsidR="006B7980" w:rsidRDefault="006B7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443856"/>
      <w:docPartObj>
        <w:docPartGallery w:val="Page Numbers (Bottom of Page)"/>
        <w:docPartUnique/>
      </w:docPartObj>
    </w:sdtPr>
    <w:sdtEndPr>
      <w:rPr>
        <w:noProof/>
        <w:sz w:val="20"/>
        <w:szCs w:val="20"/>
      </w:rPr>
    </w:sdtEndPr>
    <w:sdtContent>
      <w:p w14:paraId="5A5C5BEC" w14:textId="77777777" w:rsidR="006B7980" w:rsidRPr="006D53F3" w:rsidRDefault="006B7980">
        <w:pPr>
          <w:pStyle w:val="Footer"/>
          <w:jc w:val="right"/>
          <w:rPr>
            <w:sz w:val="20"/>
            <w:szCs w:val="20"/>
          </w:rPr>
        </w:pPr>
        <w:r w:rsidRPr="006D53F3">
          <w:rPr>
            <w:sz w:val="20"/>
            <w:szCs w:val="20"/>
          </w:rPr>
          <w:fldChar w:fldCharType="begin"/>
        </w:r>
        <w:r w:rsidRPr="006D53F3">
          <w:rPr>
            <w:sz w:val="20"/>
            <w:szCs w:val="20"/>
          </w:rPr>
          <w:instrText xml:space="preserve"> PAGE   \* MERGEFORMAT </w:instrText>
        </w:r>
        <w:r w:rsidRPr="006D53F3">
          <w:rPr>
            <w:sz w:val="20"/>
            <w:szCs w:val="20"/>
          </w:rPr>
          <w:fldChar w:fldCharType="separate"/>
        </w:r>
        <w:r w:rsidR="005D2015">
          <w:rPr>
            <w:noProof/>
            <w:sz w:val="20"/>
            <w:szCs w:val="20"/>
          </w:rPr>
          <w:t>35</w:t>
        </w:r>
        <w:r w:rsidRPr="006D53F3">
          <w:rPr>
            <w:noProof/>
            <w:sz w:val="20"/>
            <w:szCs w:val="20"/>
          </w:rPr>
          <w:fldChar w:fldCharType="end"/>
        </w:r>
      </w:p>
    </w:sdtContent>
  </w:sdt>
  <w:p w14:paraId="5A5C5BED" w14:textId="77777777" w:rsidR="006B7980" w:rsidRDefault="006B7980" w:rsidP="002D45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C5BE6" w14:textId="77777777" w:rsidR="006B7980" w:rsidRDefault="006B7980" w:rsidP="00AB2C56">
      <w:r>
        <w:separator/>
      </w:r>
    </w:p>
  </w:footnote>
  <w:footnote w:type="continuationSeparator" w:id="0">
    <w:p w14:paraId="5A5C5BE7" w14:textId="77777777" w:rsidR="006B7980" w:rsidRDefault="006B7980" w:rsidP="00AB2C56">
      <w:r>
        <w:continuationSeparator/>
      </w:r>
    </w:p>
  </w:footnote>
  <w:footnote w:type="continuationNotice" w:id="1">
    <w:p w14:paraId="5A5C5BE8" w14:textId="77777777" w:rsidR="006B7980" w:rsidRDefault="006B798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E65E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A6317"/>
    <w:multiLevelType w:val="hybridMultilevel"/>
    <w:tmpl w:val="C8C47FB2"/>
    <w:lvl w:ilvl="0" w:tplc="CE121346">
      <w:numFmt w:val="bullet"/>
      <w:lvlText w:val="-"/>
      <w:lvlJc w:val="left"/>
      <w:pPr>
        <w:ind w:left="1155" w:hanging="360"/>
      </w:pPr>
      <w:rPr>
        <w:rFonts w:ascii="Calibri" w:eastAsiaTheme="minorHAnsi" w:hAnsi="Calibri" w:cstheme="minorBid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132066C8"/>
    <w:multiLevelType w:val="hybridMultilevel"/>
    <w:tmpl w:val="8F288C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32B7E"/>
    <w:multiLevelType w:val="hybridMultilevel"/>
    <w:tmpl w:val="7ACE95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14A89"/>
    <w:multiLevelType w:val="hybridMultilevel"/>
    <w:tmpl w:val="6ABAB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04910"/>
    <w:multiLevelType w:val="hybridMultilevel"/>
    <w:tmpl w:val="0B4A842C"/>
    <w:lvl w:ilvl="0" w:tplc="5DD2C820">
      <w:start w:val="3"/>
      <w:numFmt w:val="bullet"/>
      <w:lvlText w:val="-"/>
      <w:lvlJc w:val="left"/>
      <w:pPr>
        <w:ind w:left="585" w:hanging="360"/>
      </w:pPr>
      <w:rPr>
        <w:rFonts w:ascii="Times New Roman" w:eastAsiaTheme="minorHAnsi"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6" w15:restartNumberingAfterBreak="0">
    <w:nsid w:val="21014C15"/>
    <w:multiLevelType w:val="hybridMultilevel"/>
    <w:tmpl w:val="298C68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A5A15"/>
    <w:multiLevelType w:val="hybridMultilevel"/>
    <w:tmpl w:val="2D407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446CE"/>
    <w:multiLevelType w:val="hybridMultilevel"/>
    <w:tmpl w:val="FC8293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D0B59"/>
    <w:multiLevelType w:val="hybridMultilevel"/>
    <w:tmpl w:val="F2927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309F2"/>
    <w:multiLevelType w:val="hybridMultilevel"/>
    <w:tmpl w:val="87646F00"/>
    <w:lvl w:ilvl="0" w:tplc="F1FA95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649DA"/>
    <w:multiLevelType w:val="hybridMultilevel"/>
    <w:tmpl w:val="F4946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22F43"/>
    <w:multiLevelType w:val="hybridMultilevel"/>
    <w:tmpl w:val="BB3A4958"/>
    <w:lvl w:ilvl="0" w:tplc="4258754A">
      <w:start w:val="1"/>
      <w:numFmt w:val="bullet"/>
      <w:lvlText w:val="•"/>
      <w:lvlJc w:val="left"/>
      <w:pPr>
        <w:tabs>
          <w:tab w:val="num" w:pos="720"/>
        </w:tabs>
        <w:ind w:left="720" w:hanging="360"/>
      </w:pPr>
      <w:rPr>
        <w:rFonts w:ascii="Times New Roman" w:hAnsi="Times New Roman" w:hint="default"/>
      </w:rPr>
    </w:lvl>
    <w:lvl w:ilvl="1" w:tplc="1452D552" w:tentative="1">
      <w:start w:val="1"/>
      <w:numFmt w:val="bullet"/>
      <w:lvlText w:val="•"/>
      <w:lvlJc w:val="left"/>
      <w:pPr>
        <w:tabs>
          <w:tab w:val="num" w:pos="1440"/>
        </w:tabs>
        <w:ind w:left="1440" w:hanging="360"/>
      </w:pPr>
      <w:rPr>
        <w:rFonts w:ascii="Times New Roman" w:hAnsi="Times New Roman" w:hint="default"/>
      </w:rPr>
    </w:lvl>
    <w:lvl w:ilvl="2" w:tplc="641026E2" w:tentative="1">
      <w:start w:val="1"/>
      <w:numFmt w:val="bullet"/>
      <w:lvlText w:val="•"/>
      <w:lvlJc w:val="left"/>
      <w:pPr>
        <w:tabs>
          <w:tab w:val="num" w:pos="2160"/>
        </w:tabs>
        <w:ind w:left="2160" w:hanging="360"/>
      </w:pPr>
      <w:rPr>
        <w:rFonts w:ascii="Times New Roman" w:hAnsi="Times New Roman" w:hint="default"/>
      </w:rPr>
    </w:lvl>
    <w:lvl w:ilvl="3" w:tplc="F8708A98" w:tentative="1">
      <w:start w:val="1"/>
      <w:numFmt w:val="bullet"/>
      <w:lvlText w:val="•"/>
      <w:lvlJc w:val="left"/>
      <w:pPr>
        <w:tabs>
          <w:tab w:val="num" w:pos="2880"/>
        </w:tabs>
        <w:ind w:left="2880" w:hanging="360"/>
      </w:pPr>
      <w:rPr>
        <w:rFonts w:ascii="Times New Roman" w:hAnsi="Times New Roman" w:hint="default"/>
      </w:rPr>
    </w:lvl>
    <w:lvl w:ilvl="4" w:tplc="683405FC" w:tentative="1">
      <w:start w:val="1"/>
      <w:numFmt w:val="bullet"/>
      <w:lvlText w:val="•"/>
      <w:lvlJc w:val="left"/>
      <w:pPr>
        <w:tabs>
          <w:tab w:val="num" w:pos="3600"/>
        </w:tabs>
        <w:ind w:left="3600" w:hanging="360"/>
      </w:pPr>
      <w:rPr>
        <w:rFonts w:ascii="Times New Roman" w:hAnsi="Times New Roman" w:hint="default"/>
      </w:rPr>
    </w:lvl>
    <w:lvl w:ilvl="5" w:tplc="D87CCF9E" w:tentative="1">
      <w:start w:val="1"/>
      <w:numFmt w:val="bullet"/>
      <w:lvlText w:val="•"/>
      <w:lvlJc w:val="left"/>
      <w:pPr>
        <w:tabs>
          <w:tab w:val="num" w:pos="4320"/>
        </w:tabs>
        <w:ind w:left="4320" w:hanging="360"/>
      </w:pPr>
      <w:rPr>
        <w:rFonts w:ascii="Times New Roman" w:hAnsi="Times New Roman" w:hint="default"/>
      </w:rPr>
    </w:lvl>
    <w:lvl w:ilvl="6" w:tplc="73B8F65E" w:tentative="1">
      <w:start w:val="1"/>
      <w:numFmt w:val="bullet"/>
      <w:lvlText w:val="•"/>
      <w:lvlJc w:val="left"/>
      <w:pPr>
        <w:tabs>
          <w:tab w:val="num" w:pos="5040"/>
        </w:tabs>
        <w:ind w:left="5040" w:hanging="360"/>
      </w:pPr>
      <w:rPr>
        <w:rFonts w:ascii="Times New Roman" w:hAnsi="Times New Roman" w:hint="default"/>
      </w:rPr>
    </w:lvl>
    <w:lvl w:ilvl="7" w:tplc="1BFE45BE" w:tentative="1">
      <w:start w:val="1"/>
      <w:numFmt w:val="bullet"/>
      <w:lvlText w:val="•"/>
      <w:lvlJc w:val="left"/>
      <w:pPr>
        <w:tabs>
          <w:tab w:val="num" w:pos="5760"/>
        </w:tabs>
        <w:ind w:left="5760" w:hanging="360"/>
      </w:pPr>
      <w:rPr>
        <w:rFonts w:ascii="Times New Roman" w:hAnsi="Times New Roman" w:hint="default"/>
      </w:rPr>
    </w:lvl>
    <w:lvl w:ilvl="8" w:tplc="20BAF3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F237EF8"/>
    <w:multiLevelType w:val="hybridMultilevel"/>
    <w:tmpl w:val="8D766E0A"/>
    <w:lvl w:ilvl="0" w:tplc="139CA7F8">
      <w:start w:val="1"/>
      <w:numFmt w:val="bullet"/>
      <w:lvlText w:val="•"/>
      <w:lvlJc w:val="left"/>
      <w:pPr>
        <w:tabs>
          <w:tab w:val="num" w:pos="720"/>
        </w:tabs>
        <w:ind w:left="720" w:hanging="360"/>
      </w:pPr>
      <w:rPr>
        <w:rFonts w:ascii="Times New Roman" w:hAnsi="Times New Roman" w:hint="default"/>
      </w:rPr>
    </w:lvl>
    <w:lvl w:ilvl="1" w:tplc="7ACEA094" w:tentative="1">
      <w:start w:val="1"/>
      <w:numFmt w:val="bullet"/>
      <w:lvlText w:val="•"/>
      <w:lvlJc w:val="left"/>
      <w:pPr>
        <w:tabs>
          <w:tab w:val="num" w:pos="1440"/>
        </w:tabs>
        <w:ind w:left="1440" w:hanging="360"/>
      </w:pPr>
      <w:rPr>
        <w:rFonts w:ascii="Times New Roman" w:hAnsi="Times New Roman" w:hint="default"/>
      </w:rPr>
    </w:lvl>
    <w:lvl w:ilvl="2" w:tplc="D9F08B14" w:tentative="1">
      <w:start w:val="1"/>
      <w:numFmt w:val="bullet"/>
      <w:lvlText w:val="•"/>
      <w:lvlJc w:val="left"/>
      <w:pPr>
        <w:tabs>
          <w:tab w:val="num" w:pos="2160"/>
        </w:tabs>
        <w:ind w:left="2160" w:hanging="360"/>
      </w:pPr>
      <w:rPr>
        <w:rFonts w:ascii="Times New Roman" w:hAnsi="Times New Roman" w:hint="default"/>
      </w:rPr>
    </w:lvl>
    <w:lvl w:ilvl="3" w:tplc="1D7CA46C" w:tentative="1">
      <w:start w:val="1"/>
      <w:numFmt w:val="bullet"/>
      <w:lvlText w:val="•"/>
      <w:lvlJc w:val="left"/>
      <w:pPr>
        <w:tabs>
          <w:tab w:val="num" w:pos="2880"/>
        </w:tabs>
        <w:ind w:left="2880" w:hanging="360"/>
      </w:pPr>
      <w:rPr>
        <w:rFonts w:ascii="Times New Roman" w:hAnsi="Times New Roman" w:hint="default"/>
      </w:rPr>
    </w:lvl>
    <w:lvl w:ilvl="4" w:tplc="5C4C5EAE" w:tentative="1">
      <w:start w:val="1"/>
      <w:numFmt w:val="bullet"/>
      <w:lvlText w:val="•"/>
      <w:lvlJc w:val="left"/>
      <w:pPr>
        <w:tabs>
          <w:tab w:val="num" w:pos="3600"/>
        </w:tabs>
        <w:ind w:left="3600" w:hanging="360"/>
      </w:pPr>
      <w:rPr>
        <w:rFonts w:ascii="Times New Roman" w:hAnsi="Times New Roman" w:hint="default"/>
      </w:rPr>
    </w:lvl>
    <w:lvl w:ilvl="5" w:tplc="B68E0ECC" w:tentative="1">
      <w:start w:val="1"/>
      <w:numFmt w:val="bullet"/>
      <w:lvlText w:val="•"/>
      <w:lvlJc w:val="left"/>
      <w:pPr>
        <w:tabs>
          <w:tab w:val="num" w:pos="4320"/>
        </w:tabs>
        <w:ind w:left="4320" w:hanging="360"/>
      </w:pPr>
      <w:rPr>
        <w:rFonts w:ascii="Times New Roman" w:hAnsi="Times New Roman" w:hint="default"/>
      </w:rPr>
    </w:lvl>
    <w:lvl w:ilvl="6" w:tplc="24F2E0FC" w:tentative="1">
      <w:start w:val="1"/>
      <w:numFmt w:val="bullet"/>
      <w:lvlText w:val="•"/>
      <w:lvlJc w:val="left"/>
      <w:pPr>
        <w:tabs>
          <w:tab w:val="num" w:pos="5040"/>
        </w:tabs>
        <w:ind w:left="5040" w:hanging="360"/>
      </w:pPr>
      <w:rPr>
        <w:rFonts w:ascii="Times New Roman" w:hAnsi="Times New Roman" w:hint="default"/>
      </w:rPr>
    </w:lvl>
    <w:lvl w:ilvl="7" w:tplc="D338AF5A" w:tentative="1">
      <w:start w:val="1"/>
      <w:numFmt w:val="bullet"/>
      <w:lvlText w:val="•"/>
      <w:lvlJc w:val="left"/>
      <w:pPr>
        <w:tabs>
          <w:tab w:val="num" w:pos="5760"/>
        </w:tabs>
        <w:ind w:left="5760" w:hanging="360"/>
      </w:pPr>
      <w:rPr>
        <w:rFonts w:ascii="Times New Roman" w:hAnsi="Times New Roman" w:hint="default"/>
      </w:rPr>
    </w:lvl>
    <w:lvl w:ilvl="8" w:tplc="C67C38F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846B55"/>
    <w:multiLevelType w:val="hybridMultilevel"/>
    <w:tmpl w:val="D9BA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01761"/>
    <w:multiLevelType w:val="hybridMultilevel"/>
    <w:tmpl w:val="37B46FE4"/>
    <w:lvl w:ilvl="0" w:tplc="E24861D2">
      <w:numFmt w:val="bullet"/>
      <w:lvlText w:val="-"/>
      <w:lvlJc w:val="left"/>
      <w:pPr>
        <w:ind w:left="600" w:hanging="360"/>
      </w:pPr>
      <w:rPr>
        <w:rFonts w:ascii="Times New Roman" w:eastAsiaTheme="minorHAnsi" w:hAnsi="Times New Roman"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15:restartNumberingAfterBreak="0">
    <w:nsid w:val="32565966"/>
    <w:multiLevelType w:val="hybridMultilevel"/>
    <w:tmpl w:val="3DFA287C"/>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670199D"/>
    <w:multiLevelType w:val="multilevel"/>
    <w:tmpl w:val="8A0C5B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294A4F"/>
    <w:multiLevelType w:val="hybridMultilevel"/>
    <w:tmpl w:val="D6B450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52F"/>
    <w:multiLevelType w:val="hybridMultilevel"/>
    <w:tmpl w:val="D6AC2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57B3C"/>
    <w:multiLevelType w:val="hybridMultilevel"/>
    <w:tmpl w:val="E64CB52E"/>
    <w:lvl w:ilvl="0" w:tplc="340899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224A9B"/>
    <w:multiLevelType w:val="hybridMultilevel"/>
    <w:tmpl w:val="DC2E7A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8C6094"/>
    <w:multiLevelType w:val="hybridMultilevel"/>
    <w:tmpl w:val="9DEA8D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31426"/>
    <w:multiLevelType w:val="hybridMultilevel"/>
    <w:tmpl w:val="49128C64"/>
    <w:lvl w:ilvl="0" w:tplc="E370CD44">
      <w:numFmt w:val="bullet"/>
      <w:lvlText w:val="-"/>
      <w:lvlJc w:val="left"/>
      <w:pPr>
        <w:ind w:left="540" w:hanging="360"/>
      </w:pPr>
      <w:rPr>
        <w:rFonts w:ascii="Times New Roman" w:eastAsiaTheme="minorHAnsi"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4" w15:restartNumberingAfterBreak="0">
    <w:nsid w:val="526D62F6"/>
    <w:multiLevelType w:val="hybridMultilevel"/>
    <w:tmpl w:val="85908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41F24"/>
    <w:multiLevelType w:val="hybridMultilevel"/>
    <w:tmpl w:val="FF4C976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284D39"/>
    <w:multiLevelType w:val="hybridMultilevel"/>
    <w:tmpl w:val="8B5CE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67E4B"/>
    <w:multiLevelType w:val="hybridMultilevel"/>
    <w:tmpl w:val="B660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E5DBF"/>
    <w:multiLevelType w:val="hybridMultilevel"/>
    <w:tmpl w:val="84B6E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F4C6E"/>
    <w:multiLevelType w:val="hybridMultilevel"/>
    <w:tmpl w:val="E15C18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61648"/>
    <w:multiLevelType w:val="hybridMultilevel"/>
    <w:tmpl w:val="E7C4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D0E16"/>
    <w:multiLevelType w:val="hybridMultilevel"/>
    <w:tmpl w:val="19C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A548F"/>
    <w:multiLevelType w:val="hybridMultilevel"/>
    <w:tmpl w:val="7466C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34013"/>
    <w:multiLevelType w:val="hybridMultilevel"/>
    <w:tmpl w:val="9F228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A1810"/>
    <w:multiLevelType w:val="hybridMultilevel"/>
    <w:tmpl w:val="9E24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96A2E"/>
    <w:multiLevelType w:val="hybridMultilevel"/>
    <w:tmpl w:val="616CF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227A2D"/>
    <w:multiLevelType w:val="hybridMultilevel"/>
    <w:tmpl w:val="C3CCE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D1CFA"/>
    <w:multiLevelType w:val="hybridMultilevel"/>
    <w:tmpl w:val="94EC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B4D91"/>
    <w:multiLevelType w:val="hybridMultilevel"/>
    <w:tmpl w:val="E35A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15"/>
  </w:num>
  <w:num w:numId="4">
    <w:abstractNumId w:val="23"/>
  </w:num>
  <w:num w:numId="5">
    <w:abstractNumId w:val="5"/>
  </w:num>
  <w:num w:numId="6">
    <w:abstractNumId w:val="8"/>
  </w:num>
  <w:num w:numId="7">
    <w:abstractNumId w:val="30"/>
  </w:num>
  <w:num w:numId="8">
    <w:abstractNumId w:val="37"/>
  </w:num>
  <w:num w:numId="9">
    <w:abstractNumId w:val="38"/>
  </w:num>
  <w:num w:numId="10">
    <w:abstractNumId w:val="36"/>
  </w:num>
  <w:num w:numId="11">
    <w:abstractNumId w:val="11"/>
  </w:num>
  <w:num w:numId="12">
    <w:abstractNumId w:val="6"/>
  </w:num>
  <w:num w:numId="13">
    <w:abstractNumId w:val="3"/>
  </w:num>
  <w:num w:numId="14">
    <w:abstractNumId w:val="7"/>
  </w:num>
  <w:num w:numId="15">
    <w:abstractNumId w:val="28"/>
  </w:num>
  <w:num w:numId="16">
    <w:abstractNumId w:val="10"/>
  </w:num>
  <w:num w:numId="17">
    <w:abstractNumId w:val="17"/>
  </w:num>
  <w:num w:numId="18">
    <w:abstractNumId w:val="20"/>
  </w:num>
  <w:num w:numId="19">
    <w:abstractNumId w:val="2"/>
  </w:num>
  <w:num w:numId="20">
    <w:abstractNumId w:val="24"/>
  </w:num>
  <w:num w:numId="21">
    <w:abstractNumId w:val="29"/>
  </w:num>
  <w:num w:numId="22">
    <w:abstractNumId w:val="0"/>
  </w:num>
  <w:num w:numId="23">
    <w:abstractNumId w:val="14"/>
  </w:num>
  <w:num w:numId="24">
    <w:abstractNumId w:val="9"/>
  </w:num>
  <w:num w:numId="25">
    <w:abstractNumId w:val="32"/>
  </w:num>
  <w:num w:numId="26">
    <w:abstractNumId w:val="21"/>
  </w:num>
  <w:num w:numId="27">
    <w:abstractNumId w:val="19"/>
  </w:num>
  <w:num w:numId="28">
    <w:abstractNumId w:val="27"/>
  </w:num>
  <w:num w:numId="29">
    <w:abstractNumId w:val="34"/>
  </w:num>
  <w:num w:numId="30">
    <w:abstractNumId w:val="16"/>
  </w:num>
  <w:num w:numId="31">
    <w:abstractNumId w:val="33"/>
  </w:num>
  <w:num w:numId="32">
    <w:abstractNumId w:val="12"/>
  </w:num>
  <w:num w:numId="33">
    <w:abstractNumId w:val="13"/>
  </w:num>
  <w:num w:numId="34">
    <w:abstractNumId w:val="22"/>
  </w:num>
  <w:num w:numId="35">
    <w:abstractNumId w:val="35"/>
  </w:num>
  <w:num w:numId="36">
    <w:abstractNumId w:val="4"/>
  </w:num>
  <w:num w:numId="37">
    <w:abstractNumId w:val="26"/>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73"/>
    <w:rsid w:val="0000132D"/>
    <w:rsid w:val="000018C5"/>
    <w:rsid w:val="0000236F"/>
    <w:rsid w:val="0000273B"/>
    <w:rsid w:val="000028F9"/>
    <w:rsid w:val="00003BA5"/>
    <w:rsid w:val="00004806"/>
    <w:rsid w:val="0000485F"/>
    <w:rsid w:val="000053A0"/>
    <w:rsid w:val="00006408"/>
    <w:rsid w:val="00007BF6"/>
    <w:rsid w:val="00011364"/>
    <w:rsid w:val="00012C42"/>
    <w:rsid w:val="00015DAD"/>
    <w:rsid w:val="00021BC2"/>
    <w:rsid w:val="00024199"/>
    <w:rsid w:val="00024C3D"/>
    <w:rsid w:val="0002529B"/>
    <w:rsid w:val="00027686"/>
    <w:rsid w:val="00034070"/>
    <w:rsid w:val="00034BD6"/>
    <w:rsid w:val="00034DE6"/>
    <w:rsid w:val="00035EF4"/>
    <w:rsid w:val="00036AF1"/>
    <w:rsid w:val="00036FC4"/>
    <w:rsid w:val="0004028C"/>
    <w:rsid w:val="00040379"/>
    <w:rsid w:val="00040F0A"/>
    <w:rsid w:val="00041A16"/>
    <w:rsid w:val="00041DCF"/>
    <w:rsid w:val="00043417"/>
    <w:rsid w:val="00044408"/>
    <w:rsid w:val="00044C70"/>
    <w:rsid w:val="000458BB"/>
    <w:rsid w:val="00046128"/>
    <w:rsid w:val="00050ADB"/>
    <w:rsid w:val="00050B6A"/>
    <w:rsid w:val="000515B2"/>
    <w:rsid w:val="00051F51"/>
    <w:rsid w:val="00054469"/>
    <w:rsid w:val="00054739"/>
    <w:rsid w:val="000560B5"/>
    <w:rsid w:val="0005643B"/>
    <w:rsid w:val="00057F0D"/>
    <w:rsid w:val="000614A7"/>
    <w:rsid w:val="00061734"/>
    <w:rsid w:val="00061D46"/>
    <w:rsid w:val="00063AC5"/>
    <w:rsid w:val="00063B83"/>
    <w:rsid w:val="00063F8C"/>
    <w:rsid w:val="00065508"/>
    <w:rsid w:val="0006601D"/>
    <w:rsid w:val="000701EC"/>
    <w:rsid w:val="0007543D"/>
    <w:rsid w:val="000779C6"/>
    <w:rsid w:val="00077BD1"/>
    <w:rsid w:val="00077DAE"/>
    <w:rsid w:val="00077F23"/>
    <w:rsid w:val="000801AB"/>
    <w:rsid w:val="00080B8A"/>
    <w:rsid w:val="0008461D"/>
    <w:rsid w:val="00085044"/>
    <w:rsid w:val="00086323"/>
    <w:rsid w:val="00086F96"/>
    <w:rsid w:val="00087A9C"/>
    <w:rsid w:val="00087F0B"/>
    <w:rsid w:val="000930FA"/>
    <w:rsid w:val="0009568C"/>
    <w:rsid w:val="00096411"/>
    <w:rsid w:val="000A0D22"/>
    <w:rsid w:val="000A3A2E"/>
    <w:rsid w:val="000A3CC1"/>
    <w:rsid w:val="000A512E"/>
    <w:rsid w:val="000A5B02"/>
    <w:rsid w:val="000A60D5"/>
    <w:rsid w:val="000A6A84"/>
    <w:rsid w:val="000A7652"/>
    <w:rsid w:val="000B1A99"/>
    <w:rsid w:val="000B1B9D"/>
    <w:rsid w:val="000B2866"/>
    <w:rsid w:val="000B33B8"/>
    <w:rsid w:val="000B4F63"/>
    <w:rsid w:val="000B7132"/>
    <w:rsid w:val="000C11B5"/>
    <w:rsid w:val="000C2018"/>
    <w:rsid w:val="000C28C7"/>
    <w:rsid w:val="000C30AB"/>
    <w:rsid w:val="000C63F2"/>
    <w:rsid w:val="000C694C"/>
    <w:rsid w:val="000C6CD7"/>
    <w:rsid w:val="000D1620"/>
    <w:rsid w:val="000D20CB"/>
    <w:rsid w:val="000D24B2"/>
    <w:rsid w:val="000D2CAD"/>
    <w:rsid w:val="000D5A52"/>
    <w:rsid w:val="000D6920"/>
    <w:rsid w:val="000E1059"/>
    <w:rsid w:val="000E1BC2"/>
    <w:rsid w:val="000E2378"/>
    <w:rsid w:val="000E2880"/>
    <w:rsid w:val="000E4739"/>
    <w:rsid w:val="000E4A3E"/>
    <w:rsid w:val="000E4B76"/>
    <w:rsid w:val="000F10C7"/>
    <w:rsid w:val="000F17C6"/>
    <w:rsid w:val="000F34BA"/>
    <w:rsid w:val="000F5C5E"/>
    <w:rsid w:val="000F6E69"/>
    <w:rsid w:val="00102F36"/>
    <w:rsid w:val="00106952"/>
    <w:rsid w:val="00106A40"/>
    <w:rsid w:val="00112307"/>
    <w:rsid w:val="00112CE1"/>
    <w:rsid w:val="00112D89"/>
    <w:rsid w:val="001133DB"/>
    <w:rsid w:val="001152D8"/>
    <w:rsid w:val="0011643D"/>
    <w:rsid w:val="001164B9"/>
    <w:rsid w:val="00117366"/>
    <w:rsid w:val="00117726"/>
    <w:rsid w:val="00117934"/>
    <w:rsid w:val="001179FF"/>
    <w:rsid w:val="00120A81"/>
    <w:rsid w:val="00120D32"/>
    <w:rsid w:val="00121A0E"/>
    <w:rsid w:val="0012353A"/>
    <w:rsid w:val="001254B8"/>
    <w:rsid w:val="0012564C"/>
    <w:rsid w:val="00132D17"/>
    <w:rsid w:val="00132EED"/>
    <w:rsid w:val="00133032"/>
    <w:rsid w:val="00136998"/>
    <w:rsid w:val="00137A52"/>
    <w:rsid w:val="00137C02"/>
    <w:rsid w:val="00142C3F"/>
    <w:rsid w:val="00143556"/>
    <w:rsid w:val="0014435F"/>
    <w:rsid w:val="00145655"/>
    <w:rsid w:val="001457D9"/>
    <w:rsid w:val="001478F9"/>
    <w:rsid w:val="001532EB"/>
    <w:rsid w:val="001540D0"/>
    <w:rsid w:val="00157A87"/>
    <w:rsid w:val="00160ACA"/>
    <w:rsid w:val="0016104B"/>
    <w:rsid w:val="001622C2"/>
    <w:rsid w:val="00162712"/>
    <w:rsid w:val="00162CF8"/>
    <w:rsid w:val="00163BCD"/>
    <w:rsid w:val="001640E1"/>
    <w:rsid w:val="00165D85"/>
    <w:rsid w:val="00167648"/>
    <w:rsid w:val="00170BD3"/>
    <w:rsid w:val="001719AA"/>
    <w:rsid w:val="0017452D"/>
    <w:rsid w:val="00175CFE"/>
    <w:rsid w:val="00177503"/>
    <w:rsid w:val="001801CE"/>
    <w:rsid w:val="00181942"/>
    <w:rsid w:val="00181F5C"/>
    <w:rsid w:val="0018270D"/>
    <w:rsid w:val="00183AC5"/>
    <w:rsid w:val="00185996"/>
    <w:rsid w:val="00190429"/>
    <w:rsid w:val="0019264E"/>
    <w:rsid w:val="00194418"/>
    <w:rsid w:val="00195766"/>
    <w:rsid w:val="001969DD"/>
    <w:rsid w:val="00196CA8"/>
    <w:rsid w:val="001A020A"/>
    <w:rsid w:val="001A1FFA"/>
    <w:rsid w:val="001A3984"/>
    <w:rsid w:val="001A641D"/>
    <w:rsid w:val="001B02BF"/>
    <w:rsid w:val="001B0E21"/>
    <w:rsid w:val="001B19CB"/>
    <w:rsid w:val="001B1BC3"/>
    <w:rsid w:val="001B2612"/>
    <w:rsid w:val="001B4358"/>
    <w:rsid w:val="001B7E75"/>
    <w:rsid w:val="001C0B25"/>
    <w:rsid w:val="001C1148"/>
    <w:rsid w:val="001C2D0F"/>
    <w:rsid w:val="001C37ED"/>
    <w:rsid w:val="001C50AF"/>
    <w:rsid w:val="001D3D68"/>
    <w:rsid w:val="001D4A51"/>
    <w:rsid w:val="001D52C8"/>
    <w:rsid w:val="001D707E"/>
    <w:rsid w:val="001E1687"/>
    <w:rsid w:val="001E2517"/>
    <w:rsid w:val="001E25D1"/>
    <w:rsid w:val="001E2654"/>
    <w:rsid w:val="001E265C"/>
    <w:rsid w:val="001E4B09"/>
    <w:rsid w:val="001E5E1F"/>
    <w:rsid w:val="001E6EDC"/>
    <w:rsid w:val="001E7472"/>
    <w:rsid w:val="001F0E10"/>
    <w:rsid w:val="001F0E70"/>
    <w:rsid w:val="001F2E0C"/>
    <w:rsid w:val="001F32B3"/>
    <w:rsid w:val="001F5E1D"/>
    <w:rsid w:val="001F6AA2"/>
    <w:rsid w:val="001F7260"/>
    <w:rsid w:val="002006F4"/>
    <w:rsid w:val="0021260A"/>
    <w:rsid w:val="00213ED6"/>
    <w:rsid w:val="002155F7"/>
    <w:rsid w:val="00215632"/>
    <w:rsid w:val="00215EE6"/>
    <w:rsid w:val="002169AE"/>
    <w:rsid w:val="0022051F"/>
    <w:rsid w:val="0022171A"/>
    <w:rsid w:val="00222B3E"/>
    <w:rsid w:val="00223187"/>
    <w:rsid w:val="00226D44"/>
    <w:rsid w:val="00230482"/>
    <w:rsid w:val="00231949"/>
    <w:rsid w:val="00231C8F"/>
    <w:rsid w:val="002353C5"/>
    <w:rsid w:val="00235C02"/>
    <w:rsid w:val="00235FC8"/>
    <w:rsid w:val="00235FFA"/>
    <w:rsid w:val="00236154"/>
    <w:rsid w:val="0023713D"/>
    <w:rsid w:val="002375DC"/>
    <w:rsid w:val="002401C7"/>
    <w:rsid w:val="002405D7"/>
    <w:rsid w:val="0024165B"/>
    <w:rsid w:val="00241B92"/>
    <w:rsid w:val="00247ECD"/>
    <w:rsid w:val="002507CF"/>
    <w:rsid w:val="00253F2D"/>
    <w:rsid w:val="0025401D"/>
    <w:rsid w:val="00257BB1"/>
    <w:rsid w:val="00260B96"/>
    <w:rsid w:val="00261B60"/>
    <w:rsid w:val="00262773"/>
    <w:rsid w:val="00263FE2"/>
    <w:rsid w:val="00264F90"/>
    <w:rsid w:val="00266DD3"/>
    <w:rsid w:val="002746CE"/>
    <w:rsid w:val="002779ED"/>
    <w:rsid w:val="0028020C"/>
    <w:rsid w:val="002822AF"/>
    <w:rsid w:val="00282847"/>
    <w:rsid w:val="002831C2"/>
    <w:rsid w:val="00283207"/>
    <w:rsid w:val="0028625C"/>
    <w:rsid w:val="00286298"/>
    <w:rsid w:val="0028639E"/>
    <w:rsid w:val="0028680B"/>
    <w:rsid w:val="0029230E"/>
    <w:rsid w:val="00292858"/>
    <w:rsid w:val="00292C07"/>
    <w:rsid w:val="00294248"/>
    <w:rsid w:val="00294392"/>
    <w:rsid w:val="00294659"/>
    <w:rsid w:val="00297CB1"/>
    <w:rsid w:val="002A46EB"/>
    <w:rsid w:val="002A5C4E"/>
    <w:rsid w:val="002A5E76"/>
    <w:rsid w:val="002B095C"/>
    <w:rsid w:val="002B21CF"/>
    <w:rsid w:val="002B32BF"/>
    <w:rsid w:val="002B3EE0"/>
    <w:rsid w:val="002B5400"/>
    <w:rsid w:val="002C0589"/>
    <w:rsid w:val="002C2293"/>
    <w:rsid w:val="002C2EDA"/>
    <w:rsid w:val="002C6D3E"/>
    <w:rsid w:val="002C7300"/>
    <w:rsid w:val="002D418B"/>
    <w:rsid w:val="002D451C"/>
    <w:rsid w:val="002D4BF2"/>
    <w:rsid w:val="002D7736"/>
    <w:rsid w:val="002E0594"/>
    <w:rsid w:val="002E1DCA"/>
    <w:rsid w:val="002E3752"/>
    <w:rsid w:val="002E4A1E"/>
    <w:rsid w:val="002E57B1"/>
    <w:rsid w:val="002E7EF8"/>
    <w:rsid w:val="002F1975"/>
    <w:rsid w:val="002F350D"/>
    <w:rsid w:val="002F44ED"/>
    <w:rsid w:val="002F4B7B"/>
    <w:rsid w:val="002F5478"/>
    <w:rsid w:val="002F58EA"/>
    <w:rsid w:val="002F6B72"/>
    <w:rsid w:val="002F74D9"/>
    <w:rsid w:val="00301186"/>
    <w:rsid w:val="00304299"/>
    <w:rsid w:val="003043CC"/>
    <w:rsid w:val="00307B37"/>
    <w:rsid w:val="00311D5B"/>
    <w:rsid w:val="00312B00"/>
    <w:rsid w:val="00312B58"/>
    <w:rsid w:val="0031331C"/>
    <w:rsid w:val="00314826"/>
    <w:rsid w:val="0031516B"/>
    <w:rsid w:val="003158C1"/>
    <w:rsid w:val="00315DE7"/>
    <w:rsid w:val="00321E12"/>
    <w:rsid w:val="003240C1"/>
    <w:rsid w:val="0032594D"/>
    <w:rsid w:val="00326F20"/>
    <w:rsid w:val="003300CE"/>
    <w:rsid w:val="00331C0E"/>
    <w:rsid w:val="0033413D"/>
    <w:rsid w:val="00334C46"/>
    <w:rsid w:val="00334CA6"/>
    <w:rsid w:val="00335AC5"/>
    <w:rsid w:val="00335CEF"/>
    <w:rsid w:val="00335D26"/>
    <w:rsid w:val="003375EA"/>
    <w:rsid w:val="0034007F"/>
    <w:rsid w:val="003400CE"/>
    <w:rsid w:val="003409F9"/>
    <w:rsid w:val="003426A7"/>
    <w:rsid w:val="00342CC5"/>
    <w:rsid w:val="0034344C"/>
    <w:rsid w:val="003469B6"/>
    <w:rsid w:val="00350B62"/>
    <w:rsid w:val="00351040"/>
    <w:rsid w:val="00351585"/>
    <w:rsid w:val="00352936"/>
    <w:rsid w:val="003605B5"/>
    <w:rsid w:val="00360711"/>
    <w:rsid w:val="00360CA6"/>
    <w:rsid w:val="003624D6"/>
    <w:rsid w:val="00365263"/>
    <w:rsid w:val="003661EA"/>
    <w:rsid w:val="003663A1"/>
    <w:rsid w:val="00372FD0"/>
    <w:rsid w:val="00373D5C"/>
    <w:rsid w:val="00373F49"/>
    <w:rsid w:val="003804BF"/>
    <w:rsid w:val="00380F00"/>
    <w:rsid w:val="003818FA"/>
    <w:rsid w:val="003828B4"/>
    <w:rsid w:val="003831D2"/>
    <w:rsid w:val="00383D22"/>
    <w:rsid w:val="003847A7"/>
    <w:rsid w:val="0038526A"/>
    <w:rsid w:val="003852D3"/>
    <w:rsid w:val="003857A9"/>
    <w:rsid w:val="00385F3C"/>
    <w:rsid w:val="00386E6E"/>
    <w:rsid w:val="00390197"/>
    <w:rsid w:val="00395462"/>
    <w:rsid w:val="003962C8"/>
    <w:rsid w:val="0039649D"/>
    <w:rsid w:val="00397EA1"/>
    <w:rsid w:val="003A03A6"/>
    <w:rsid w:val="003A141C"/>
    <w:rsid w:val="003A1C41"/>
    <w:rsid w:val="003A41A9"/>
    <w:rsid w:val="003A4850"/>
    <w:rsid w:val="003B270B"/>
    <w:rsid w:val="003B27BD"/>
    <w:rsid w:val="003B31EF"/>
    <w:rsid w:val="003B524A"/>
    <w:rsid w:val="003B5A16"/>
    <w:rsid w:val="003B5CF0"/>
    <w:rsid w:val="003B5D83"/>
    <w:rsid w:val="003B6545"/>
    <w:rsid w:val="003C0BE5"/>
    <w:rsid w:val="003C1682"/>
    <w:rsid w:val="003C2AC2"/>
    <w:rsid w:val="003C2E00"/>
    <w:rsid w:val="003C37AA"/>
    <w:rsid w:val="003C41C0"/>
    <w:rsid w:val="003C436D"/>
    <w:rsid w:val="003C4444"/>
    <w:rsid w:val="003C53F2"/>
    <w:rsid w:val="003C644F"/>
    <w:rsid w:val="003D0F40"/>
    <w:rsid w:val="003D1588"/>
    <w:rsid w:val="003D1A2B"/>
    <w:rsid w:val="003D23B2"/>
    <w:rsid w:val="003D351A"/>
    <w:rsid w:val="003D4132"/>
    <w:rsid w:val="003D4C65"/>
    <w:rsid w:val="003D500D"/>
    <w:rsid w:val="003E0FB3"/>
    <w:rsid w:val="003E1490"/>
    <w:rsid w:val="003E14DF"/>
    <w:rsid w:val="003E2CAA"/>
    <w:rsid w:val="003E2D29"/>
    <w:rsid w:val="003E2E77"/>
    <w:rsid w:val="003E5192"/>
    <w:rsid w:val="003E5567"/>
    <w:rsid w:val="003E6C12"/>
    <w:rsid w:val="003F1B2F"/>
    <w:rsid w:val="003F2D23"/>
    <w:rsid w:val="0040142F"/>
    <w:rsid w:val="00402318"/>
    <w:rsid w:val="0040231F"/>
    <w:rsid w:val="00406B98"/>
    <w:rsid w:val="004079ED"/>
    <w:rsid w:val="00407B5C"/>
    <w:rsid w:val="00410E13"/>
    <w:rsid w:val="00410FB1"/>
    <w:rsid w:val="00411B23"/>
    <w:rsid w:val="00412B07"/>
    <w:rsid w:val="00413A5B"/>
    <w:rsid w:val="0041459F"/>
    <w:rsid w:val="00416262"/>
    <w:rsid w:val="00416661"/>
    <w:rsid w:val="0041799F"/>
    <w:rsid w:val="00420E5A"/>
    <w:rsid w:val="00423531"/>
    <w:rsid w:val="00424845"/>
    <w:rsid w:val="00424C21"/>
    <w:rsid w:val="00425181"/>
    <w:rsid w:val="00426C9C"/>
    <w:rsid w:val="004301BB"/>
    <w:rsid w:val="004366DD"/>
    <w:rsid w:val="004368F0"/>
    <w:rsid w:val="0044087E"/>
    <w:rsid w:val="004421BD"/>
    <w:rsid w:val="00443441"/>
    <w:rsid w:val="00443A1E"/>
    <w:rsid w:val="004454E0"/>
    <w:rsid w:val="004469A3"/>
    <w:rsid w:val="00447146"/>
    <w:rsid w:val="00447479"/>
    <w:rsid w:val="004517C0"/>
    <w:rsid w:val="00452695"/>
    <w:rsid w:val="0045276C"/>
    <w:rsid w:val="004541B9"/>
    <w:rsid w:val="004556F7"/>
    <w:rsid w:val="00457072"/>
    <w:rsid w:val="00460CFF"/>
    <w:rsid w:val="0046165C"/>
    <w:rsid w:val="00465AB8"/>
    <w:rsid w:val="0046639C"/>
    <w:rsid w:val="00467832"/>
    <w:rsid w:val="00467FF2"/>
    <w:rsid w:val="004711FA"/>
    <w:rsid w:val="0047123B"/>
    <w:rsid w:val="00471732"/>
    <w:rsid w:val="004722AB"/>
    <w:rsid w:val="004752DE"/>
    <w:rsid w:val="00480939"/>
    <w:rsid w:val="0048141C"/>
    <w:rsid w:val="00482616"/>
    <w:rsid w:val="00484E33"/>
    <w:rsid w:val="00485DFC"/>
    <w:rsid w:val="00487A0A"/>
    <w:rsid w:val="00490883"/>
    <w:rsid w:val="00493005"/>
    <w:rsid w:val="00493D63"/>
    <w:rsid w:val="00495621"/>
    <w:rsid w:val="0049676C"/>
    <w:rsid w:val="004A6261"/>
    <w:rsid w:val="004B027F"/>
    <w:rsid w:val="004B185E"/>
    <w:rsid w:val="004B2A53"/>
    <w:rsid w:val="004B3385"/>
    <w:rsid w:val="004B53E1"/>
    <w:rsid w:val="004B6891"/>
    <w:rsid w:val="004B73DB"/>
    <w:rsid w:val="004C0F14"/>
    <w:rsid w:val="004C12B2"/>
    <w:rsid w:val="004C1CD6"/>
    <w:rsid w:val="004C24FA"/>
    <w:rsid w:val="004C25AC"/>
    <w:rsid w:val="004C30EF"/>
    <w:rsid w:val="004C52CE"/>
    <w:rsid w:val="004C6613"/>
    <w:rsid w:val="004C7CFC"/>
    <w:rsid w:val="004D04DD"/>
    <w:rsid w:val="004D0526"/>
    <w:rsid w:val="004D22C0"/>
    <w:rsid w:val="004D3181"/>
    <w:rsid w:val="004D36C0"/>
    <w:rsid w:val="004D5C1D"/>
    <w:rsid w:val="004D5F81"/>
    <w:rsid w:val="004D768A"/>
    <w:rsid w:val="004E1255"/>
    <w:rsid w:val="004E266A"/>
    <w:rsid w:val="004E2E43"/>
    <w:rsid w:val="004E4C77"/>
    <w:rsid w:val="004E51B8"/>
    <w:rsid w:val="004E7BCD"/>
    <w:rsid w:val="004E7E08"/>
    <w:rsid w:val="004F0F57"/>
    <w:rsid w:val="004F16DD"/>
    <w:rsid w:val="004F28B1"/>
    <w:rsid w:val="004F463C"/>
    <w:rsid w:val="004F54F3"/>
    <w:rsid w:val="004F5BCF"/>
    <w:rsid w:val="004F7391"/>
    <w:rsid w:val="004F7E5C"/>
    <w:rsid w:val="00502928"/>
    <w:rsid w:val="00502FEA"/>
    <w:rsid w:val="00505FC8"/>
    <w:rsid w:val="00506226"/>
    <w:rsid w:val="00506971"/>
    <w:rsid w:val="005107A3"/>
    <w:rsid w:val="00511A0D"/>
    <w:rsid w:val="00512FA2"/>
    <w:rsid w:val="00513E5A"/>
    <w:rsid w:val="00514D35"/>
    <w:rsid w:val="005159A2"/>
    <w:rsid w:val="00517B35"/>
    <w:rsid w:val="00521D2C"/>
    <w:rsid w:val="005224FA"/>
    <w:rsid w:val="005226AF"/>
    <w:rsid w:val="005252E7"/>
    <w:rsid w:val="005253B8"/>
    <w:rsid w:val="005262AB"/>
    <w:rsid w:val="005326B3"/>
    <w:rsid w:val="00532C67"/>
    <w:rsid w:val="005341FF"/>
    <w:rsid w:val="0053448C"/>
    <w:rsid w:val="00534985"/>
    <w:rsid w:val="00537A17"/>
    <w:rsid w:val="00541E4D"/>
    <w:rsid w:val="00543E3B"/>
    <w:rsid w:val="00544216"/>
    <w:rsid w:val="00544E1E"/>
    <w:rsid w:val="0054519F"/>
    <w:rsid w:val="00547203"/>
    <w:rsid w:val="005474DF"/>
    <w:rsid w:val="00550AE8"/>
    <w:rsid w:val="005511EE"/>
    <w:rsid w:val="00552078"/>
    <w:rsid w:val="005521F0"/>
    <w:rsid w:val="00553E75"/>
    <w:rsid w:val="005545AC"/>
    <w:rsid w:val="00554B3E"/>
    <w:rsid w:val="00555913"/>
    <w:rsid w:val="005559C5"/>
    <w:rsid w:val="00556A78"/>
    <w:rsid w:val="00560C72"/>
    <w:rsid w:val="00561554"/>
    <w:rsid w:val="0056155B"/>
    <w:rsid w:val="005633C2"/>
    <w:rsid w:val="00564C62"/>
    <w:rsid w:val="005664A6"/>
    <w:rsid w:val="00566A13"/>
    <w:rsid w:val="005716CE"/>
    <w:rsid w:val="00572F56"/>
    <w:rsid w:val="005741C8"/>
    <w:rsid w:val="00574A01"/>
    <w:rsid w:val="00574A8E"/>
    <w:rsid w:val="0057686C"/>
    <w:rsid w:val="0057792B"/>
    <w:rsid w:val="00577E8B"/>
    <w:rsid w:val="00583A0B"/>
    <w:rsid w:val="0058436C"/>
    <w:rsid w:val="0058442D"/>
    <w:rsid w:val="00584878"/>
    <w:rsid w:val="0058498A"/>
    <w:rsid w:val="00584B84"/>
    <w:rsid w:val="00585884"/>
    <w:rsid w:val="005863B1"/>
    <w:rsid w:val="005871F2"/>
    <w:rsid w:val="00591142"/>
    <w:rsid w:val="00594918"/>
    <w:rsid w:val="00595FF0"/>
    <w:rsid w:val="00596BFA"/>
    <w:rsid w:val="00596DB6"/>
    <w:rsid w:val="005A0707"/>
    <w:rsid w:val="005A1990"/>
    <w:rsid w:val="005A312B"/>
    <w:rsid w:val="005A6AAE"/>
    <w:rsid w:val="005A6EA9"/>
    <w:rsid w:val="005A7726"/>
    <w:rsid w:val="005B1285"/>
    <w:rsid w:val="005B2AD1"/>
    <w:rsid w:val="005B343A"/>
    <w:rsid w:val="005B4B78"/>
    <w:rsid w:val="005B6F65"/>
    <w:rsid w:val="005C1F89"/>
    <w:rsid w:val="005C242F"/>
    <w:rsid w:val="005C28C2"/>
    <w:rsid w:val="005C3482"/>
    <w:rsid w:val="005C3D3D"/>
    <w:rsid w:val="005C3F5E"/>
    <w:rsid w:val="005C4888"/>
    <w:rsid w:val="005C4A3E"/>
    <w:rsid w:val="005C6532"/>
    <w:rsid w:val="005D07BD"/>
    <w:rsid w:val="005D2015"/>
    <w:rsid w:val="005D37BB"/>
    <w:rsid w:val="005D4989"/>
    <w:rsid w:val="005D6A2C"/>
    <w:rsid w:val="005E07B8"/>
    <w:rsid w:val="005E22BE"/>
    <w:rsid w:val="005E247A"/>
    <w:rsid w:val="005E2846"/>
    <w:rsid w:val="005E2A65"/>
    <w:rsid w:val="005E7044"/>
    <w:rsid w:val="005F02C9"/>
    <w:rsid w:val="005F229A"/>
    <w:rsid w:val="005F2A54"/>
    <w:rsid w:val="005F3763"/>
    <w:rsid w:val="005F45EA"/>
    <w:rsid w:val="005F4B9D"/>
    <w:rsid w:val="005F5046"/>
    <w:rsid w:val="005F57AD"/>
    <w:rsid w:val="005F70B0"/>
    <w:rsid w:val="005F747C"/>
    <w:rsid w:val="00600C59"/>
    <w:rsid w:val="00600F38"/>
    <w:rsid w:val="00603436"/>
    <w:rsid w:val="00612AF0"/>
    <w:rsid w:val="0061347A"/>
    <w:rsid w:val="00617261"/>
    <w:rsid w:val="0062048C"/>
    <w:rsid w:val="0062182F"/>
    <w:rsid w:val="00621B93"/>
    <w:rsid w:val="00623903"/>
    <w:rsid w:val="00623E8A"/>
    <w:rsid w:val="00626184"/>
    <w:rsid w:val="00630150"/>
    <w:rsid w:val="006308B3"/>
    <w:rsid w:val="00630A3D"/>
    <w:rsid w:val="00631212"/>
    <w:rsid w:val="00631B78"/>
    <w:rsid w:val="00633B5D"/>
    <w:rsid w:val="00636229"/>
    <w:rsid w:val="00637977"/>
    <w:rsid w:val="00641091"/>
    <w:rsid w:val="006439E6"/>
    <w:rsid w:val="00644870"/>
    <w:rsid w:val="00646759"/>
    <w:rsid w:val="00647211"/>
    <w:rsid w:val="006513C2"/>
    <w:rsid w:val="006539DF"/>
    <w:rsid w:val="0065556A"/>
    <w:rsid w:val="00657E9B"/>
    <w:rsid w:val="00657FF1"/>
    <w:rsid w:val="006637A2"/>
    <w:rsid w:val="00663FEA"/>
    <w:rsid w:val="00667EAE"/>
    <w:rsid w:val="006702EE"/>
    <w:rsid w:val="006748EC"/>
    <w:rsid w:val="00674A90"/>
    <w:rsid w:val="00675F6B"/>
    <w:rsid w:val="00676A13"/>
    <w:rsid w:val="0068010C"/>
    <w:rsid w:val="00680363"/>
    <w:rsid w:val="00680F6B"/>
    <w:rsid w:val="00681B56"/>
    <w:rsid w:val="0068270A"/>
    <w:rsid w:val="00682AB0"/>
    <w:rsid w:val="00683023"/>
    <w:rsid w:val="00684DC3"/>
    <w:rsid w:val="0068731F"/>
    <w:rsid w:val="00690A18"/>
    <w:rsid w:val="0069237D"/>
    <w:rsid w:val="006938EA"/>
    <w:rsid w:val="00693FB7"/>
    <w:rsid w:val="00697CBF"/>
    <w:rsid w:val="006A1535"/>
    <w:rsid w:val="006A25FD"/>
    <w:rsid w:val="006A275C"/>
    <w:rsid w:val="006A55FE"/>
    <w:rsid w:val="006A59AF"/>
    <w:rsid w:val="006A6E0C"/>
    <w:rsid w:val="006A7DD5"/>
    <w:rsid w:val="006A7E7A"/>
    <w:rsid w:val="006B1865"/>
    <w:rsid w:val="006B3390"/>
    <w:rsid w:val="006B36CD"/>
    <w:rsid w:val="006B69C1"/>
    <w:rsid w:val="006B7980"/>
    <w:rsid w:val="006C0F83"/>
    <w:rsid w:val="006C107E"/>
    <w:rsid w:val="006C4D1A"/>
    <w:rsid w:val="006C6056"/>
    <w:rsid w:val="006C62B8"/>
    <w:rsid w:val="006C7E79"/>
    <w:rsid w:val="006D18BF"/>
    <w:rsid w:val="006D1EAE"/>
    <w:rsid w:val="006D21C0"/>
    <w:rsid w:val="006D47DF"/>
    <w:rsid w:val="006D5008"/>
    <w:rsid w:val="006D53F3"/>
    <w:rsid w:val="006D5808"/>
    <w:rsid w:val="006D73B4"/>
    <w:rsid w:val="006E2E2C"/>
    <w:rsid w:val="006E3820"/>
    <w:rsid w:val="006E4DB7"/>
    <w:rsid w:val="006E6758"/>
    <w:rsid w:val="006E67FA"/>
    <w:rsid w:val="006E7336"/>
    <w:rsid w:val="006F3A1F"/>
    <w:rsid w:val="006F4F46"/>
    <w:rsid w:val="006F50C9"/>
    <w:rsid w:val="00700F08"/>
    <w:rsid w:val="00703153"/>
    <w:rsid w:val="00706163"/>
    <w:rsid w:val="00707827"/>
    <w:rsid w:val="0071068E"/>
    <w:rsid w:val="0071128E"/>
    <w:rsid w:val="0071278D"/>
    <w:rsid w:val="00713C72"/>
    <w:rsid w:val="00715210"/>
    <w:rsid w:val="0071597C"/>
    <w:rsid w:val="00716753"/>
    <w:rsid w:val="00717089"/>
    <w:rsid w:val="00720BCF"/>
    <w:rsid w:val="0072141F"/>
    <w:rsid w:val="00722F70"/>
    <w:rsid w:val="00723B63"/>
    <w:rsid w:val="00730B2D"/>
    <w:rsid w:val="0073108A"/>
    <w:rsid w:val="00731550"/>
    <w:rsid w:val="00731D85"/>
    <w:rsid w:val="007324A9"/>
    <w:rsid w:val="00733354"/>
    <w:rsid w:val="00734348"/>
    <w:rsid w:val="00734358"/>
    <w:rsid w:val="007356A0"/>
    <w:rsid w:val="00735E95"/>
    <w:rsid w:val="00736ACD"/>
    <w:rsid w:val="00737498"/>
    <w:rsid w:val="00737B90"/>
    <w:rsid w:val="00740A90"/>
    <w:rsid w:val="00745557"/>
    <w:rsid w:val="0074610E"/>
    <w:rsid w:val="007502A5"/>
    <w:rsid w:val="007503B4"/>
    <w:rsid w:val="0075144C"/>
    <w:rsid w:val="00753495"/>
    <w:rsid w:val="00754B88"/>
    <w:rsid w:val="007559B0"/>
    <w:rsid w:val="00764035"/>
    <w:rsid w:val="007647CF"/>
    <w:rsid w:val="007652EA"/>
    <w:rsid w:val="00776B9E"/>
    <w:rsid w:val="0077775C"/>
    <w:rsid w:val="00777C38"/>
    <w:rsid w:val="00777DA3"/>
    <w:rsid w:val="00780919"/>
    <w:rsid w:val="0078106F"/>
    <w:rsid w:val="00782CF5"/>
    <w:rsid w:val="00783062"/>
    <w:rsid w:val="00783B98"/>
    <w:rsid w:val="007847C4"/>
    <w:rsid w:val="007852E2"/>
    <w:rsid w:val="00786BEA"/>
    <w:rsid w:val="00786EF0"/>
    <w:rsid w:val="007875C8"/>
    <w:rsid w:val="007876F4"/>
    <w:rsid w:val="00790068"/>
    <w:rsid w:val="00791BD4"/>
    <w:rsid w:val="0079335A"/>
    <w:rsid w:val="007958C7"/>
    <w:rsid w:val="0079693C"/>
    <w:rsid w:val="007A1FD3"/>
    <w:rsid w:val="007A2167"/>
    <w:rsid w:val="007A45DB"/>
    <w:rsid w:val="007A7780"/>
    <w:rsid w:val="007A7EFD"/>
    <w:rsid w:val="007B00AA"/>
    <w:rsid w:val="007B0163"/>
    <w:rsid w:val="007B1C8B"/>
    <w:rsid w:val="007B48DF"/>
    <w:rsid w:val="007B5464"/>
    <w:rsid w:val="007B5797"/>
    <w:rsid w:val="007C0C8A"/>
    <w:rsid w:val="007C2F3A"/>
    <w:rsid w:val="007C4053"/>
    <w:rsid w:val="007C4777"/>
    <w:rsid w:val="007C7A04"/>
    <w:rsid w:val="007C7D0A"/>
    <w:rsid w:val="007D0D8D"/>
    <w:rsid w:val="007D0FCF"/>
    <w:rsid w:val="007D2B9A"/>
    <w:rsid w:val="007D2C98"/>
    <w:rsid w:val="007D2F6C"/>
    <w:rsid w:val="007D54B7"/>
    <w:rsid w:val="007D6070"/>
    <w:rsid w:val="007D78AA"/>
    <w:rsid w:val="007E0F58"/>
    <w:rsid w:val="007E1241"/>
    <w:rsid w:val="007E2AF9"/>
    <w:rsid w:val="007E4225"/>
    <w:rsid w:val="007E4452"/>
    <w:rsid w:val="007E4E6D"/>
    <w:rsid w:val="007E52F7"/>
    <w:rsid w:val="007E5B29"/>
    <w:rsid w:val="007E66D9"/>
    <w:rsid w:val="007F0316"/>
    <w:rsid w:val="007F2EEB"/>
    <w:rsid w:val="007F332B"/>
    <w:rsid w:val="007F4E74"/>
    <w:rsid w:val="007F6668"/>
    <w:rsid w:val="00800C94"/>
    <w:rsid w:val="00802342"/>
    <w:rsid w:val="00811D27"/>
    <w:rsid w:val="008122CC"/>
    <w:rsid w:val="00813005"/>
    <w:rsid w:val="0081500A"/>
    <w:rsid w:val="00815178"/>
    <w:rsid w:val="00816E57"/>
    <w:rsid w:val="00822C50"/>
    <w:rsid w:val="00823522"/>
    <w:rsid w:val="00825B50"/>
    <w:rsid w:val="00825FF4"/>
    <w:rsid w:val="0082606D"/>
    <w:rsid w:val="008276EC"/>
    <w:rsid w:val="0082786D"/>
    <w:rsid w:val="0083024B"/>
    <w:rsid w:val="00830C53"/>
    <w:rsid w:val="00831351"/>
    <w:rsid w:val="008314E2"/>
    <w:rsid w:val="00833377"/>
    <w:rsid w:val="00833EC3"/>
    <w:rsid w:val="00834B4D"/>
    <w:rsid w:val="00834F3A"/>
    <w:rsid w:val="00837B6A"/>
    <w:rsid w:val="00837EAA"/>
    <w:rsid w:val="00841351"/>
    <w:rsid w:val="00841F81"/>
    <w:rsid w:val="008436EF"/>
    <w:rsid w:val="00844DE7"/>
    <w:rsid w:val="00846453"/>
    <w:rsid w:val="00846615"/>
    <w:rsid w:val="00846969"/>
    <w:rsid w:val="00853A88"/>
    <w:rsid w:val="00853F24"/>
    <w:rsid w:val="00854BE4"/>
    <w:rsid w:val="00854E58"/>
    <w:rsid w:val="00855551"/>
    <w:rsid w:val="00856E20"/>
    <w:rsid w:val="008608B9"/>
    <w:rsid w:val="008612A8"/>
    <w:rsid w:val="00862DC0"/>
    <w:rsid w:val="00863058"/>
    <w:rsid w:val="00863EE1"/>
    <w:rsid w:val="0086416E"/>
    <w:rsid w:val="0086445E"/>
    <w:rsid w:val="00865264"/>
    <w:rsid w:val="008659A2"/>
    <w:rsid w:val="00865F80"/>
    <w:rsid w:val="00866431"/>
    <w:rsid w:val="00871578"/>
    <w:rsid w:val="00871720"/>
    <w:rsid w:val="00871C75"/>
    <w:rsid w:val="00871F1C"/>
    <w:rsid w:val="00871F7C"/>
    <w:rsid w:val="00872CFC"/>
    <w:rsid w:val="00875810"/>
    <w:rsid w:val="0087581D"/>
    <w:rsid w:val="00875BEE"/>
    <w:rsid w:val="00880B73"/>
    <w:rsid w:val="0088271D"/>
    <w:rsid w:val="00882729"/>
    <w:rsid w:val="00885BFD"/>
    <w:rsid w:val="008934BE"/>
    <w:rsid w:val="00895D63"/>
    <w:rsid w:val="00895D7A"/>
    <w:rsid w:val="008967E1"/>
    <w:rsid w:val="008A0D49"/>
    <w:rsid w:val="008A1CF5"/>
    <w:rsid w:val="008A372E"/>
    <w:rsid w:val="008A5319"/>
    <w:rsid w:val="008A60A8"/>
    <w:rsid w:val="008B2B47"/>
    <w:rsid w:val="008B2CC3"/>
    <w:rsid w:val="008B492E"/>
    <w:rsid w:val="008B76B4"/>
    <w:rsid w:val="008C0225"/>
    <w:rsid w:val="008C0AC8"/>
    <w:rsid w:val="008C1B27"/>
    <w:rsid w:val="008C25C1"/>
    <w:rsid w:val="008C4D45"/>
    <w:rsid w:val="008C731C"/>
    <w:rsid w:val="008C7B8A"/>
    <w:rsid w:val="008C7FB6"/>
    <w:rsid w:val="008D0933"/>
    <w:rsid w:val="008D1297"/>
    <w:rsid w:val="008D180C"/>
    <w:rsid w:val="008D25E5"/>
    <w:rsid w:val="008D2DEA"/>
    <w:rsid w:val="008D4373"/>
    <w:rsid w:val="008D441B"/>
    <w:rsid w:val="008D47DA"/>
    <w:rsid w:val="008D4E8C"/>
    <w:rsid w:val="008D6D94"/>
    <w:rsid w:val="008E1993"/>
    <w:rsid w:val="008E2556"/>
    <w:rsid w:val="008E37F6"/>
    <w:rsid w:val="008E438B"/>
    <w:rsid w:val="008E612C"/>
    <w:rsid w:val="008E6570"/>
    <w:rsid w:val="008E6714"/>
    <w:rsid w:val="008E673A"/>
    <w:rsid w:val="008E6932"/>
    <w:rsid w:val="008E6972"/>
    <w:rsid w:val="008F0904"/>
    <w:rsid w:val="008F0C7A"/>
    <w:rsid w:val="008F2EFD"/>
    <w:rsid w:val="008F383C"/>
    <w:rsid w:val="008F7475"/>
    <w:rsid w:val="008F76A0"/>
    <w:rsid w:val="0090043A"/>
    <w:rsid w:val="0090071A"/>
    <w:rsid w:val="00901249"/>
    <w:rsid w:val="00902D57"/>
    <w:rsid w:val="00904AB4"/>
    <w:rsid w:val="009068A5"/>
    <w:rsid w:val="009071C5"/>
    <w:rsid w:val="00910255"/>
    <w:rsid w:val="009105F2"/>
    <w:rsid w:val="00911542"/>
    <w:rsid w:val="00912445"/>
    <w:rsid w:val="00912B6C"/>
    <w:rsid w:val="00913E3D"/>
    <w:rsid w:val="00916E5D"/>
    <w:rsid w:val="00925B0A"/>
    <w:rsid w:val="00925D47"/>
    <w:rsid w:val="0092648B"/>
    <w:rsid w:val="009267E5"/>
    <w:rsid w:val="00935B0E"/>
    <w:rsid w:val="00937FD7"/>
    <w:rsid w:val="009434C6"/>
    <w:rsid w:val="00944293"/>
    <w:rsid w:val="00944C15"/>
    <w:rsid w:val="00944EC9"/>
    <w:rsid w:val="00945B3A"/>
    <w:rsid w:val="00946B37"/>
    <w:rsid w:val="0095061A"/>
    <w:rsid w:val="00951CA4"/>
    <w:rsid w:val="00952664"/>
    <w:rsid w:val="009531A7"/>
    <w:rsid w:val="00953669"/>
    <w:rsid w:val="009552DC"/>
    <w:rsid w:val="00955F7E"/>
    <w:rsid w:val="009575B5"/>
    <w:rsid w:val="00957A28"/>
    <w:rsid w:val="0096079A"/>
    <w:rsid w:val="00961336"/>
    <w:rsid w:val="00961BB2"/>
    <w:rsid w:val="00963B34"/>
    <w:rsid w:val="00964C66"/>
    <w:rsid w:val="009658B6"/>
    <w:rsid w:val="00965F6B"/>
    <w:rsid w:val="00967F0F"/>
    <w:rsid w:val="00970EE8"/>
    <w:rsid w:val="00971418"/>
    <w:rsid w:val="00971825"/>
    <w:rsid w:val="00971B69"/>
    <w:rsid w:val="0097401C"/>
    <w:rsid w:val="009771F5"/>
    <w:rsid w:val="00983887"/>
    <w:rsid w:val="009846CB"/>
    <w:rsid w:val="00986BF8"/>
    <w:rsid w:val="00987B15"/>
    <w:rsid w:val="00990E32"/>
    <w:rsid w:val="00993A6F"/>
    <w:rsid w:val="00995160"/>
    <w:rsid w:val="00995D48"/>
    <w:rsid w:val="009A057B"/>
    <w:rsid w:val="009A0ED1"/>
    <w:rsid w:val="009A1EF2"/>
    <w:rsid w:val="009A26D4"/>
    <w:rsid w:val="009A41D2"/>
    <w:rsid w:val="009A5848"/>
    <w:rsid w:val="009B1084"/>
    <w:rsid w:val="009B1E57"/>
    <w:rsid w:val="009B2C85"/>
    <w:rsid w:val="009B2FD2"/>
    <w:rsid w:val="009B446F"/>
    <w:rsid w:val="009B4690"/>
    <w:rsid w:val="009B598C"/>
    <w:rsid w:val="009B62C5"/>
    <w:rsid w:val="009B6994"/>
    <w:rsid w:val="009B715C"/>
    <w:rsid w:val="009C075E"/>
    <w:rsid w:val="009C1760"/>
    <w:rsid w:val="009C391E"/>
    <w:rsid w:val="009C4E13"/>
    <w:rsid w:val="009C58B3"/>
    <w:rsid w:val="009D0C71"/>
    <w:rsid w:val="009D1536"/>
    <w:rsid w:val="009D1A5A"/>
    <w:rsid w:val="009D3740"/>
    <w:rsid w:val="009D5248"/>
    <w:rsid w:val="009D639B"/>
    <w:rsid w:val="009E15E3"/>
    <w:rsid w:val="009E2B77"/>
    <w:rsid w:val="009E50EA"/>
    <w:rsid w:val="009E597A"/>
    <w:rsid w:val="009E5AE8"/>
    <w:rsid w:val="009F08EA"/>
    <w:rsid w:val="009F0B73"/>
    <w:rsid w:val="009F31D9"/>
    <w:rsid w:val="009F3DBE"/>
    <w:rsid w:val="009F478F"/>
    <w:rsid w:val="009F5554"/>
    <w:rsid w:val="009F567B"/>
    <w:rsid w:val="009F7401"/>
    <w:rsid w:val="009F74C2"/>
    <w:rsid w:val="00A00233"/>
    <w:rsid w:val="00A009C5"/>
    <w:rsid w:val="00A00B49"/>
    <w:rsid w:val="00A0178F"/>
    <w:rsid w:val="00A01D80"/>
    <w:rsid w:val="00A02AE2"/>
    <w:rsid w:val="00A03E53"/>
    <w:rsid w:val="00A0443D"/>
    <w:rsid w:val="00A11C83"/>
    <w:rsid w:val="00A12420"/>
    <w:rsid w:val="00A14FA0"/>
    <w:rsid w:val="00A15D56"/>
    <w:rsid w:val="00A16055"/>
    <w:rsid w:val="00A17847"/>
    <w:rsid w:val="00A21575"/>
    <w:rsid w:val="00A225D6"/>
    <w:rsid w:val="00A2360E"/>
    <w:rsid w:val="00A23748"/>
    <w:rsid w:val="00A25095"/>
    <w:rsid w:val="00A26AF1"/>
    <w:rsid w:val="00A26CA5"/>
    <w:rsid w:val="00A2743B"/>
    <w:rsid w:val="00A31934"/>
    <w:rsid w:val="00A31B6F"/>
    <w:rsid w:val="00A328A8"/>
    <w:rsid w:val="00A3306D"/>
    <w:rsid w:val="00A336E4"/>
    <w:rsid w:val="00A35681"/>
    <w:rsid w:val="00A35712"/>
    <w:rsid w:val="00A359AB"/>
    <w:rsid w:val="00A364E4"/>
    <w:rsid w:val="00A36E48"/>
    <w:rsid w:val="00A3763C"/>
    <w:rsid w:val="00A37780"/>
    <w:rsid w:val="00A4157C"/>
    <w:rsid w:val="00A42DCB"/>
    <w:rsid w:val="00A43F73"/>
    <w:rsid w:val="00A4593D"/>
    <w:rsid w:val="00A465A2"/>
    <w:rsid w:val="00A47D03"/>
    <w:rsid w:val="00A51330"/>
    <w:rsid w:val="00A538C3"/>
    <w:rsid w:val="00A54DD2"/>
    <w:rsid w:val="00A5714C"/>
    <w:rsid w:val="00A6029F"/>
    <w:rsid w:val="00A60F19"/>
    <w:rsid w:val="00A620C7"/>
    <w:rsid w:val="00A63F31"/>
    <w:rsid w:val="00A64C94"/>
    <w:rsid w:val="00A64FDB"/>
    <w:rsid w:val="00A65296"/>
    <w:rsid w:val="00A65951"/>
    <w:rsid w:val="00A7088D"/>
    <w:rsid w:val="00A7123E"/>
    <w:rsid w:val="00A7127D"/>
    <w:rsid w:val="00A71528"/>
    <w:rsid w:val="00A75262"/>
    <w:rsid w:val="00A77325"/>
    <w:rsid w:val="00A84611"/>
    <w:rsid w:val="00A84D84"/>
    <w:rsid w:val="00A858B7"/>
    <w:rsid w:val="00A875E0"/>
    <w:rsid w:val="00A90D8C"/>
    <w:rsid w:val="00A91813"/>
    <w:rsid w:val="00A9577F"/>
    <w:rsid w:val="00A974C0"/>
    <w:rsid w:val="00AA0077"/>
    <w:rsid w:val="00AA0AB2"/>
    <w:rsid w:val="00AA21C9"/>
    <w:rsid w:val="00AA5844"/>
    <w:rsid w:val="00AA7B94"/>
    <w:rsid w:val="00AB0E0D"/>
    <w:rsid w:val="00AB0E55"/>
    <w:rsid w:val="00AB27D6"/>
    <w:rsid w:val="00AB2C56"/>
    <w:rsid w:val="00AB4589"/>
    <w:rsid w:val="00AB4CA8"/>
    <w:rsid w:val="00AB6708"/>
    <w:rsid w:val="00AB7621"/>
    <w:rsid w:val="00AC0A56"/>
    <w:rsid w:val="00AC28D8"/>
    <w:rsid w:val="00AC2E0C"/>
    <w:rsid w:val="00AC6A2D"/>
    <w:rsid w:val="00AC76C7"/>
    <w:rsid w:val="00AD03E1"/>
    <w:rsid w:val="00AD1344"/>
    <w:rsid w:val="00AD140E"/>
    <w:rsid w:val="00AD1B7F"/>
    <w:rsid w:val="00AD3257"/>
    <w:rsid w:val="00AD5F3C"/>
    <w:rsid w:val="00AD6C9B"/>
    <w:rsid w:val="00AD76B4"/>
    <w:rsid w:val="00AD7C69"/>
    <w:rsid w:val="00AE0E63"/>
    <w:rsid w:val="00AE10F5"/>
    <w:rsid w:val="00AE1C52"/>
    <w:rsid w:val="00AE2071"/>
    <w:rsid w:val="00AE2836"/>
    <w:rsid w:val="00AE3849"/>
    <w:rsid w:val="00AE4663"/>
    <w:rsid w:val="00AE575C"/>
    <w:rsid w:val="00AE67D8"/>
    <w:rsid w:val="00AE68B0"/>
    <w:rsid w:val="00AE6E7F"/>
    <w:rsid w:val="00AF0CA3"/>
    <w:rsid w:val="00AF0E7B"/>
    <w:rsid w:val="00AF14F2"/>
    <w:rsid w:val="00AF15D2"/>
    <w:rsid w:val="00AF3228"/>
    <w:rsid w:val="00AF3564"/>
    <w:rsid w:val="00AF584F"/>
    <w:rsid w:val="00AF65BC"/>
    <w:rsid w:val="00AF6A31"/>
    <w:rsid w:val="00AF7095"/>
    <w:rsid w:val="00AF7A64"/>
    <w:rsid w:val="00B01D55"/>
    <w:rsid w:val="00B03B49"/>
    <w:rsid w:val="00B0490B"/>
    <w:rsid w:val="00B04F48"/>
    <w:rsid w:val="00B0579D"/>
    <w:rsid w:val="00B057CF"/>
    <w:rsid w:val="00B05EDE"/>
    <w:rsid w:val="00B060E4"/>
    <w:rsid w:val="00B06E31"/>
    <w:rsid w:val="00B13136"/>
    <w:rsid w:val="00B13274"/>
    <w:rsid w:val="00B132D9"/>
    <w:rsid w:val="00B142F4"/>
    <w:rsid w:val="00B14897"/>
    <w:rsid w:val="00B16872"/>
    <w:rsid w:val="00B17B3A"/>
    <w:rsid w:val="00B17DC4"/>
    <w:rsid w:val="00B20D08"/>
    <w:rsid w:val="00B2206E"/>
    <w:rsid w:val="00B222D1"/>
    <w:rsid w:val="00B23A72"/>
    <w:rsid w:val="00B2642B"/>
    <w:rsid w:val="00B26F43"/>
    <w:rsid w:val="00B27180"/>
    <w:rsid w:val="00B27914"/>
    <w:rsid w:val="00B27957"/>
    <w:rsid w:val="00B33726"/>
    <w:rsid w:val="00B35464"/>
    <w:rsid w:val="00B35F66"/>
    <w:rsid w:val="00B36BA6"/>
    <w:rsid w:val="00B378E3"/>
    <w:rsid w:val="00B37F59"/>
    <w:rsid w:val="00B403D3"/>
    <w:rsid w:val="00B42599"/>
    <w:rsid w:val="00B43C39"/>
    <w:rsid w:val="00B44168"/>
    <w:rsid w:val="00B462B0"/>
    <w:rsid w:val="00B46881"/>
    <w:rsid w:val="00B46895"/>
    <w:rsid w:val="00B46FD5"/>
    <w:rsid w:val="00B4762C"/>
    <w:rsid w:val="00B47E8F"/>
    <w:rsid w:val="00B50374"/>
    <w:rsid w:val="00B505C3"/>
    <w:rsid w:val="00B5095B"/>
    <w:rsid w:val="00B510DB"/>
    <w:rsid w:val="00B51DEC"/>
    <w:rsid w:val="00B52081"/>
    <w:rsid w:val="00B54BC4"/>
    <w:rsid w:val="00B554A1"/>
    <w:rsid w:val="00B5742B"/>
    <w:rsid w:val="00B574F1"/>
    <w:rsid w:val="00B57630"/>
    <w:rsid w:val="00B607CE"/>
    <w:rsid w:val="00B61ED0"/>
    <w:rsid w:val="00B63721"/>
    <w:rsid w:val="00B63A70"/>
    <w:rsid w:val="00B64E50"/>
    <w:rsid w:val="00B676AD"/>
    <w:rsid w:val="00B67771"/>
    <w:rsid w:val="00B707A6"/>
    <w:rsid w:val="00B71F93"/>
    <w:rsid w:val="00B73D68"/>
    <w:rsid w:val="00B745D1"/>
    <w:rsid w:val="00B74B35"/>
    <w:rsid w:val="00B75388"/>
    <w:rsid w:val="00B76629"/>
    <w:rsid w:val="00B8439E"/>
    <w:rsid w:val="00B87294"/>
    <w:rsid w:val="00B9016D"/>
    <w:rsid w:val="00B91E0B"/>
    <w:rsid w:val="00B91E2B"/>
    <w:rsid w:val="00B91EB3"/>
    <w:rsid w:val="00B9772B"/>
    <w:rsid w:val="00B97956"/>
    <w:rsid w:val="00BA0AB3"/>
    <w:rsid w:val="00BA1FD1"/>
    <w:rsid w:val="00BA2983"/>
    <w:rsid w:val="00BA2EE0"/>
    <w:rsid w:val="00BA2FE4"/>
    <w:rsid w:val="00BA3EAC"/>
    <w:rsid w:val="00BA4A93"/>
    <w:rsid w:val="00BA52A7"/>
    <w:rsid w:val="00BA7933"/>
    <w:rsid w:val="00BA7DAA"/>
    <w:rsid w:val="00BA7E5E"/>
    <w:rsid w:val="00BB148D"/>
    <w:rsid w:val="00BB2847"/>
    <w:rsid w:val="00BB3A70"/>
    <w:rsid w:val="00BB4076"/>
    <w:rsid w:val="00BB52A9"/>
    <w:rsid w:val="00BB532F"/>
    <w:rsid w:val="00BB6CB3"/>
    <w:rsid w:val="00BB7C9C"/>
    <w:rsid w:val="00BC34D6"/>
    <w:rsid w:val="00BC772C"/>
    <w:rsid w:val="00BC7D60"/>
    <w:rsid w:val="00BD3919"/>
    <w:rsid w:val="00BD44F2"/>
    <w:rsid w:val="00BD6758"/>
    <w:rsid w:val="00BD790E"/>
    <w:rsid w:val="00BD7EAB"/>
    <w:rsid w:val="00BE0D19"/>
    <w:rsid w:val="00BE1938"/>
    <w:rsid w:val="00BE3156"/>
    <w:rsid w:val="00BE4159"/>
    <w:rsid w:val="00BE5790"/>
    <w:rsid w:val="00BE598B"/>
    <w:rsid w:val="00BE6221"/>
    <w:rsid w:val="00BE633E"/>
    <w:rsid w:val="00BE643C"/>
    <w:rsid w:val="00BE6B02"/>
    <w:rsid w:val="00BF33AD"/>
    <w:rsid w:val="00BF5036"/>
    <w:rsid w:val="00C01D81"/>
    <w:rsid w:val="00C030CF"/>
    <w:rsid w:val="00C07410"/>
    <w:rsid w:val="00C14C9E"/>
    <w:rsid w:val="00C15B3C"/>
    <w:rsid w:val="00C1658E"/>
    <w:rsid w:val="00C17231"/>
    <w:rsid w:val="00C17953"/>
    <w:rsid w:val="00C17A42"/>
    <w:rsid w:val="00C20657"/>
    <w:rsid w:val="00C20F73"/>
    <w:rsid w:val="00C2167B"/>
    <w:rsid w:val="00C21DAF"/>
    <w:rsid w:val="00C22579"/>
    <w:rsid w:val="00C24C06"/>
    <w:rsid w:val="00C25FAE"/>
    <w:rsid w:val="00C26505"/>
    <w:rsid w:val="00C26B1F"/>
    <w:rsid w:val="00C322B5"/>
    <w:rsid w:val="00C32653"/>
    <w:rsid w:val="00C327C3"/>
    <w:rsid w:val="00C32AE8"/>
    <w:rsid w:val="00C3318B"/>
    <w:rsid w:val="00C33D8C"/>
    <w:rsid w:val="00C3626F"/>
    <w:rsid w:val="00C36787"/>
    <w:rsid w:val="00C36A3E"/>
    <w:rsid w:val="00C37A1D"/>
    <w:rsid w:val="00C4072D"/>
    <w:rsid w:val="00C40AF2"/>
    <w:rsid w:val="00C40D61"/>
    <w:rsid w:val="00C4130B"/>
    <w:rsid w:val="00C41D99"/>
    <w:rsid w:val="00C420AE"/>
    <w:rsid w:val="00C435A6"/>
    <w:rsid w:val="00C443BE"/>
    <w:rsid w:val="00C445FB"/>
    <w:rsid w:val="00C448A7"/>
    <w:rsid w:val="00C479A4"/>
    <w:rsid w:val="00C525CE"/>
    <w:rsid w:val="00C538E0"/>
    <w:rsid w:val="00C54411"/>
    <w:rsid w:val="00C57AB0"/>
    <w:rsid w:val="00C60290"/>
    <w:rsid w:val="00C60F0F"/>
    <w:rsid w:val="00C6103D"/>
    <w:rsid w:val="00C61574"/>
    <w:rsid w:val="00C63532"/>
    <w:rsid w:val="00C64913"/>
    <w:rsid w:val="00C64C5E"/>
    <w:rsid w:val="00C70A01"/>
    <w:rsid w:val="00C70BB3"/>
    <w:rsid w:val="00C72689"/>
    <w:rsid w:val="00C73369"/>
    <w:rsid w:val="00C73704"/>
    <w:rsid w:val="00C74630"/>
    <w:rsid w:val="00C74820"/>
    <w:rsid w:val="00C74B73"/>
    <w:rsid w:val="00C75297"/>
    <w:rsid w:val="00C76925"/>
    <w:rsid w:val="00C769D7"/>
    <w:rsid w:val="00C76FF6"/>
    <w:rsid w:val="00C776BD"/>
    <w:rsid w:val="00C82486"/>
    <w:rsid w:val="00C843BB"/>
    <w:rsid w:val="00C849F8"/>
    <w:rsid w:val="00C9045A"/>
    <w:rsid w:val="00C907E7"/>
    <w:rsid w:val="00C91642"/>
    <w:rsid w:val="00C938D5"/>
    <w:rsid w:val="00C9424D"/>
    <w:rsid w:val="00C95816"/>
    <w:rsid w:val="00C95F31"/>
    <w:rsid w:val="00C95FAF"/>
    <w:rsid w:val="00C97776"/>
    <w:rsid w:val="00CA2748"/>
    <w:rsid w:val="00CA2A97"/>
    <w:rsid w:val="00CA3620"/>
    <w:rsid w:val="00CA5653"/>
    <w:rsid w:val="00CB024F"/>
    <w:rsid w:val="00CB11FE"/>
    <w:rsid w:val="00CB2F32"/>
    <w:rsid w:val="00CB3C21"/>
    <w:rsid w:val="00CB4D40"/>
    <w:rsid w:val="00CB4FFC"/>
    <w:rsid w:val="00CB5E05"/>
    <w:rsid w:val="00CB604B"/>
    <w:rsid w:val="00CB74F8"/>
    <w:rsid w:val="00CC1E1A"/>
    <w:rsid w:val="00CC294C"/>
    <w:rsid w:val="00CC3242"/>
    <w:rsid w:val="00CC50EA"/>
    <w:rsid w:val="00CC7486"/>
    <w:rsid w:val="00CD02CD"/>
    <w:rsid w:val="00CD038B"/>
    <w:rsid w:val="00CD1A35"/>
    <w:rsid w:val="00CD54DC"/>
    <w:rsid w:val="00CD6511"/>
    <w:rsid w:val="00CD6F5F"/>
    <w:rsid w:val="00CD7447"/>
    <w:rsid w:val="00CD785D"/>
    <w:rsid w:val="00CE0B7D"/>
    <w:rsid w:val="00CE0F12"/>
    <w:rsid w:val="00CE15DC"/>
    <w:rsid w:val="00CE1AD7"/>
    <w:rsid w:val="00CE348D"/>
    <w:rsid w:val="00CE4071"/>
    <w:rsid w:val="00CE72CD"/>
    <w:rsid w:val="00CF0829"/>
    <w:rsid w:val="00CF48FF"/>
    <w:rsid w:val="00CF4E16"/>
    <w:rsid w:val="00CF5607"/>
    <w:rsid w:val="00CF64B1"/>
    <w:rsid w:val="00CF6BFA"/>
    <w:rsid w:val="00CF757C"/>
    <w:rsid w:val="00CF7EB9"/>
    <w:rsid w:val="00D00289"/>
    <w:rsid w:val="00D01727"/>
    <w:rsid w:val="00D0178B"/>
    <w:rsid w:val="00D01FFB"/>
    <w:rsid w:val="00D024A6"/>
    <w:rsid w:val="00D03B6A"/>
    <w:rsid w:val="00D03F3D"/>
    <w:rsid w:val="00D03FCE"/>
    <w:rsid w:val="00D04470"/>
    <w:rsid w:val="00D068F5"/>
    <w:rsid w:val="00D079C4"/>
    <w:rsid w:val="00D07AAC"/>
    <w:rsid w:val="00D11BA7"/>
    <w:rsid w:val="00D143C8"/>
    <w:rsid w:val="00D1478A"/>
    <w:rsid w:val="00D156A3"/>
    <w:rsid w:val="00D15A05"/>
    <w:rsid w:val="00D17467"/>
    <w:rsid w:val="00D21618"/>
    <w:rsid w:val="00D240CB"/>
    <w:rsid w:val="00D24B3E"/>
    <w:rsid w:val="00D26667"/>
    <w:rsid w:val="00D276CD"/>
    <w:rsid w:val="00D30E14"/>
    <w:rsid w:val="00D3133F"/>
    <w:rsid w:val="00D31341"/>
    <w:rsid w:val="00D3148E"/>
    <w:rsid w:val="00D339B5"/>
    <w:rsid w:val="00D35397"/>
    <w:rsid w:val="00D368EF"/>
    <w:rsid w:val="00D37F60"/>
    <w:rsid w:val="00D40578"/>
    <w:rsid w:val="00D405CC"/>
    <w:rsid w:val="00D417E6"/>
    <w:rsid w:val="00D41B7C"/>
    <w:rsid w:val="00D420DC"/>
    <w:rsid w:val="00D42DD5"/>
    <w:rsid w:val="00D43E72"/>
    <w:rsid w:val="00D442B8"/>
    <w:rsid w:val="00D459AD"/>
    <w:rsid w:val="00D45FDC"/>
    <w:rsid w:val="00D46D40"/>
    <w:rsid w:val="00D50498"/>
    <w:rsid w:val="00D517B0"/>
    <w:rsid w:val="00D5396B"/>
    <w:rsid w:val="00D559FD"/>
    <w:rsid w:val="00D60174"/>
    <w:rsid w:val="00D603F1"/>
    <w:rsid w:val="00D6093D"/>
    <w:rsid w:val="00D61783"/>
    <w:rsid w:val="00D638EA"/>
    <w:rsid w:val="00D641E2"/>
    <w:rsid w:val="00D67478"/>
    <w:rsid w:val="00D677DD"/>
    <w:rsid w:val="00D6793A"/>
    <w:rsid w:val="00D67BA1"/>
    <w:rsid w:val="00D70188"/>
    <w:rsid w:val="00D70F35"/>
    <w:rsid w:val="00D742BA"/>
    <w:rsid w:val="00D77F56"/>
    <w:rsid w:val="00D80A0C"/>
    <w:rsid w:val="00D8176F"/>
    <w:rsid w:val="00D81FA4"/>
    <w:rsid w:val="00D82007"/>
    <w:rsid w:val="00D82CAA"/>
    <w:rsid w:val="00D83451"/>
    <w:rsid w:val="00D84475"/>
    <w:rsid w:val="00D84E99"/>
    <w:rsid w:val="00D85F09"/>
    <w:rsid w:val="00D868BE"/>
    <w:rsid w:val="00D87167"/>
    <w:rsid w:val="00D910DD"/>
    <w:rsid w:val="00D911FC"/>
    <w:rsid w:val="00D9134C"/>
    <w:rsid w:val="00D92214"/>
    <w:rsid w:val="00D95496"/>
    <w:rsid w:val="00D9688A"/>
    <w:rsid w:val="00D96A5A"/>
    <w:rsid w:val="00D97D6C"/>
    <w:rsid w:val="00DA00AC"/>
    <w:rsid w:val="00DA1258"/>
    <w:rsid w:val="00DA125D"/>
    <w:rsid w:val="00DA141B"/>
    <w:rsid w:val="00DA1DCB"/>
    <w:rsid w:val="00DA2E59"/>
    <w:rsid w:val="00DA338B"/>
    <w:rsid w:val="00DA4D70"/>
    <w:rsid w:val="00DA6816"/>
    <w:rsid w:val="00DA6F12"/>
    <w:rsid w:val="00DB0A0B"/>
    <w:rsid w:val="00DB1FC2"/>
    <w:rsid w:val="00DB2B15"/>
    <w:rsid w:val="00DB3FEC"/>
    <w:rsid w:val="00DB4525"/>
    <w:rsid w:val="00DC2F4A"/>
    <w:rsid w:val="00DC3C82"/>
    <w:rsid w:val="00DC4A32"/>
    <w:rsid w:val="00DC6399"/>
    <w:rsid w:val="00DC7D9C"/>
    <w:rsid w:val="00DD1B2B"/>
    <w:rsid w:val="00DD23FC"/>
    <w:rsid w:val="00DD2B5C"/>
    <w:rsid w:val="00DD2D3D"/>
    <w:rsid w:val="00DD37C3"/>
    <w:rsid w:val="00DD3F5D"/>
    <w:rsid w:val="00DD55C0"/>
    <w:rsid w:val="00DE07CC"/>
    <w:rsid w:val="00DE0E07"/>
    <w:rsid w:val="00DE1D66"/>
    <w:rsid w:val="00DE283D"/>
    <w:rsid w:val="00DE4525"/>
    <w:rsid w:val="00DE56C6"/>
    <w:rsid w:val="00DF1F41"/>
    <w:rsid w:val="00DF2AD3"/>
    <w:rsid w:val="00DF5921"/>
    <w:rsid w:val="00DF5A40"/>
    <w:rsid w:val="00DF5E1D"/>
    <w:rsid w:val="00E0502A"/>
    <w:rsid w:val="00E05BE0"/>
    <w:rsid w:val="00E06018"/>
    <w:rsid w:val="00E121C6"/>
    <w:rsid w:val="00E12766"/>
    <w:rsid w:val="00E145FB"/>
    <w:rsid w:val="00E14793"/>
    <w:rsid w:val="00E14898"/>
    <w:rsid w:val="00E15C43"/>
    <w:rsid w:val="00E238C1"/>
    <w:rsid w:val="00E23F67"/>
    <w:rsid w:val="00E262EE"/>
    <w:rsid w:val="00E2770F"/>
    <w:rsid w:val="00E27B55"/>
    <w:rsid w:val="00E31295"/>
    <w:rsid w:val="00E31B15"/>
    <w:rsid w:val="00E33B82"/>
    <w:rsid w:val="00E33B83"/>
    <w:rsid w:val="00E35812"/>
    <w:rsid w:val="00E36080"/>
    <w:rsid w:val="00E3608A"/>
    <w:rsid w:val="00E36EAA"/>
    <w:rsid w:val="00E37AFE"/>
    <w:rsid w:val="00E37F72"/>
    <w:rsid w:val="00E40B77"/>
    <w:rsid w:val="00E41B2C"/>
    <w:rsid w:val="00E429EF"/>
    <w:rsid w:val="00E44458"/>
    <w:rsid w:val="00E468DB"/>
    <w:rsid w:val="00E47692"/>
    <w:rsid w:val="00E47FA3"/>
    <w:rsid w:val="00E5288D"/>
    <w:rsid w:val="00E54129"/>
    <w:rsid w:val="00E54DF6"/>
    <w:rsid w:val="00E55530"/>
    <w:rsid w:val="00E56724"/>
    <w:rsid w:val="00E601AB"/>
    <w:rsid w:val="00E60AB8"/>
    <w:rsid w:val="00E612CB"/>
    <w:rsid w:val="00E61676"/>
    <w:rsid w:val="00E62173"/>
    <w:rsid w:val="00E6254F"/>
    <w:rsid w:val="00E62F6B"/>
    <w:rsid w:val="00E63006"/>
    <w:rsid w:val="00E64EFF"/>
    <w:rsid w:val="00E6611F"/>
    <w:rsid w:val="00E71A88"/>
    <w:rsid w:val="00E7292E"/>
    <w:rsid w:val="00E73AFC"/>
    <w:rsid w:val="00E760D8"/>
    <w:rsid w:val="00E76774"/>
    <w:rsid w:val="00E76CBC"/>
    <w:rsid w:val="00E76ED1"/>
    <w:rsid w:val="00E77285"/>
    <w:rsid w:val="00E81517"/>
    <w:rsid w:val="00E815AA"/>
    <w:rsid w:val="00E81B80"/>
    <w:rsid w:val="00E82CE9"/>
    <w:rsid w:val="00E82E4E"/>
    <w:rsid w:val="00E85D63"/>
    <w:rsid w:val="00E86257"/>
    <w:rsid w:val="00E8638C"/>
    <w:rsid w:val="00E86E98"/>
    <w:rsid w:val="00E86EC8"/>
    <w:rsid w:val="00E90424"/>
    <w:rsid w:val="00E90E46"/>
    <w:rsid w:val="00E91D5A"/>
    <w:rsid w:val="00E931FC"/>
    <w:rsid w:val="00E9331E"/>
    <w:rsid w:val="00E93DE2"/>
    <w:rsid w:val="00E9684D"/>
    <w:rsid w:val="00E97CB2"/>
    <w:rsid w:val="00EA01ED"/>
    <w:rsid w:val="00EA12C3"/>
    <w:rsid w:val="00EA1A2C"/>
    <w:rsid w:val="00EA2DAD"/>
    <w:rsid w:val="00EA36AD"/>
    <w:rsid w:val="00EA61C5"/>
    <w:rsid w:val="00EB0AC0"/>
    <w:rsid w:val="00EB2412"/>
    <w:rsid w:val="00EB3C3B"/>
    <w:rsid w:val="00EB5D42"/>
    <w:rsid w:val="00EB62B0"/>
    <w:rsid w:val="00EB7244"/>
    <w:rsid w:val="00EB7605"/>
    <w:rsid w:val="00EC0651"/>
    <w:rsid w:val="00EC220F"/>
    <w:rsid w:val="00EC2ABB"/>
    <w:rsid w:val="00EC3B4B"/>
    <w:rsid w:val="00EC4910"/>
    <w:rsid w:val="00ED1C83"/>
    <w:rsid w:val="00ED2BC0"/>
    <w:rsid w:val="00ED304F"/>
    <w:rsid w:val="00ED3448"/>
    <w:rsid w:val="00ED4181"/>
    <w:rsid w:val="00ED4208"/>
    <w:rsid w:val="00ED5C6A"/>
    <w:rsid w:val="00ED6F27"/>
    <w:rsid w:val="00ED7358"/>
    <w:rsid w:val="00ED7C07"/>
    <w:rsid w:val="00EE315A"/>
    <w:rsid w:val="00EE31ED"/>
    <w:rsid w:val="00EE4EA6"/>
    <w:rsid w:val="00EF0D4E"/>
    <w:rsid w:val="00EF3545"/>
    <w:rsid w:val="00EF4DA4"/>
    <w:rsid w:val="00EF6533"/>
    <w:rsid w:val="00EF708B"/>
    <w:rsid w:val="00F00879"/>
    <w:rsid w:val="00F015A1"/>
    <w:rsid w:val="00F017B1"/>
    <w:rsid w:val="00F02C3E"/>
    <w:rsid w:val="00F06E3D"/>
    <w:rsid w:val="00F11E1B"/>
    <w:rsid w:val="00F12F6F"/>
    <w:rsid w:val="00F1451A"/>
    <w:rsid w:val="00F1524B"/>
    <w:rsid w:val="00F1637B"/>
    <w:rsid w:val="00F1707B"/>
    <w:rsid w:val="00F1756A"/>
    <w:rsid w:val="00F175BD"/>
    <w:rsid w:val="00F178E3"/>
    <w:rsid w:val="00F22C70"/>
    <w:rsid w:val="00F23C36"/>
    <w:rsid w:val="00F2465F"/>
    <w:rsid w:val="00F30147"/>
    <w:rsid w:val="00F31C71"/>
    <w:rsid w:val="00F3418D"/>
    <w:rsid w:val="00F34DE4"/>
    <w:rsid w:val="00F34FD4"/>
    <w:rsid w:val="00F3677D"/>
    <w:rsid w:val="00F40E55"/>
    <w:rsid w:val="00F4160B"/>
    <w:rsid w:val="00F41CBD"/>
    <w:rsid w:val="00F42E3E"/>
    <w:rsid w:val="00F44836"/>
    <w:rsid w:val="00F45DAE"/>
    <w:rsid w:val="00F5368E"/>
    <w:rsid w:val="00F54A8B"/>
    <w:rsid w:val="00F55887"/>
    <w:rsid w:val="00F56452"/>
    <w:rsid w:val="00F5778A"/>
    <w:rsid w:val="00F57D13"/>
    <w:rsid w:val="00F63A48"/>
    <w:rsid w:val="00F63AB6"/>
    <w:rsid w:val="00F65A32"/>
    <w:rsid w:val="00F6697F"/>
    <w:rsid w:val="00F67229"/>
    <w:rsid w:val="00F705A9"/>
    <w:rsid w:val="00F715D8"/>
    <w:rsid w:val="00F71ADF"/>
    <w:rsid w:val="00F72BD3"/>
    <w:rsid w:val="00F72BE3"/>
    <w:rsid w:val="00F75A58"/>
    <w:rsid w:val="00F76E3E"/>
    <w:rsid w:val="00F76EFD"/>
    <w:rsid w:val="00F814D3"/>
    <w:rsid w:val="00F8199A"/>
    <w:rsid w:val="00F83CAC"/>
    <w:rsid w:val="00F86099"/>
    <w:rsid w:val="00F90D67"/>
    <w:rsid w:val="00F9318C"/>
    <w:rsid w:val="00F95C34"/>
    <w:rsid w:val="00F96236"/>
    <w:rsid w:val="00F962B3"/>
    <w:rsid w:val="00F96AAC"/>
    <w:rsid w:val="00F97EDA"/>
    <w:rsid w:val="00FA1551"/>
    <w:rsid w:val="00FA1815"/>
    <w:rsid w:val="00FA2F3A"/>
    <w:rsid w:val="00FA2F5E"/>
    <w:rsid w:val="00FA3882"/>
    <w:rsid w:val="00FA39B8"/>
    <w:rsid w:val="00FA3DEC"/>
    <w:rsid w:val="00FA4816"/>
    <w:rsid w:val="00FA4CE1"/>
    <w:rsid w:val="00FA602C"/>
    <w:rsid w:val="00FA6338"/>
    <w:rsid w:val="00FB08A9"/>
    <w:rsid w:val="00FB0F24"/>
    <w:rsid w:val="00FB1911"/>
    <w:rsid w:val="00FB26A0"/>
    <w:rsid w:val="00FB3A5C"/>
    <w:rsid w:val="00FB4090"/>
    <w:rsid w:val="00FB46D8"/>
    <w:rsid w:val="00FB46DF"/>
    <w:rsid w:val="00FB4A1A"/>
    <w:rsid w:val="00FB5E17"/>
    <w:rsid w:val="00FB5E48"/>
    <w:rsid w:val="00FB6096"/>
    <w:rsid w:val="00FB6A4C"/>
    <w:rsid w:val="00FB7E6C"/>
    <w:rsid w:val="00FC099F"/>
    <w:rsid w:val="00FC3A33"/>
    <w:rsid w:val="00FC40E1"/>
    <w:rsid w:val="00FC43A3"/>
    <w:rsid w:val="00FC4410"/>
    <w:rsid w:val="00FC44C7"/>
    <w:rsid w:val="00FC48FF"/>
    <w:rsid w:val="00FC506A"/>
    <w:rsid w:val="00FC5A9C"/>
    <w:rsid w:val="00FD07C9"/>
    <w:rsid w:val="00FD1D6B"/>
    <w:rsid w:val="00FD1F57"/>
    <w:rsid w:val="00FD2EC4"/>
    <w:rsid w:val="00FD3FB4"/>
    <w:rsid w:val="00FD4382"/>
    <w:rsid w:val="00FD4DEF"/>
    <w:rsid w:val="00FD744A"/>
    <w:rsid w:val="00FE12CE"/>
    <w:rsid w:val="00FE1B2B"/>
    <w:rsid w:val="00FE5102"/>
    <w:rsid w:val="00FE533C"/>
    <w:rsid w:val="00FE7088"/>
    <w:rsid w:val="00FF13DE"/>
    <w:rsid w:val="00FF2B64"/>
    <w:rsid w:val="00FF390C"/>
    <w:rsid w:val="00FF3ED4"/>
    <w:rsid w:val="00FF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5AE9"/>
  <w15:docId w15:val="{C4DCF647-666E-4EDC-994D-71A2DB25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F6"/>
    <w:pPr>
      <w:spacing w:after="36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F13DE"/>
    <w:pPr>
      <w:keepNext/>
      <w:keepLines/>
      <w:spacing w:after="0" w:line="480" w:lineRule="auto"/>
      <w:ind w:left="360" w:right="-188" w:hanging="360"/>
      <w:outlineLvl w:val="0"/>
    </w:pPr>
    <w:rPr>
      <w:rFonts w:eastAsiaTheme="majorEastAsia"/>
      <w:b/>
      <w:sz w:val="28"/>
      <w:szCs w:val="32"/>
    </w:rPr>
  </w:style>
  <w:style w:type="paragraph" w:styleId="Heading2">
    <w:name w:val="heading 2"/>
    <w:basedOn w:val="Normal"/>
    <w:next w:val="Normal"/>
    <w:link w:val="Heading2Char"/>
    <w:uiPriority w:val="9"/>
    <w:unhideWhenUsed/>
    <w:qFormat/>
    <w:rsid w:val="00FF13DE"/>
    <w:pPr>
      <w:keepNext/>
      <w:keepLines/>
      <w:spacing w:after="120" w:line="480" w:lineRule="auto"/>
      <w:ind w:left="720" w:right="-188" w:hanging="720"/>
      <w:outlineLvl w:val="1"/>
    </w:pPr>
    <w:rPr>
      <w:rFonts w:eastAsiaTheme="majorEastAsia"/>
      <w:b/>
      <w:bCs/>
    </w:rPr>
  </w:style>
  <w:style w:type="paragraph" w:styleId="Heading3">
    <w:name w:val="heading 3"/>
    <w:basedOn w:val="Normal"/>
    <w:next w:val="Normal"/>
    <w:link w:val="Heading3Char"/>
    <w:uiPriority w:val="9"/>
    <w:unhideWhenUsed/>
    <w:qFormat/>
    <w:rsid w:val="00E44458"/>
    <w:pPr>
      <w:keepNext/>
      <w:keepLines/>
      <w:numPr>
        <w:ilvl w:val="2"/>
        <w:numId w:val="17"/>
      </w:numPr>
      <w:spacing w:before="200" w:after="0"/>
      <w:ind w:left="720"/>
      <w:outlineLvl w:val="2"/>
    </w:pPr>
    <w:rPr>
      <w:rFonts w:eastAsiaTheme="majorEastAsia"/>
      <w:b/>
      <w:bCs/>
    </w:rPr>
  </w:style>
  <w:style w:type="paragraph" w:styleId="Heading4">
    <w:name w:val="heading 4"/>
    <w:basedOn w:val="Normal"/>
    <w:next w:val="Normal"/>
    <w:link w:val="Heading4Char"/>
    <w:uiPriority w:val="9"/>
    <w:unhideWhenUsed/>
    <w:qFormat/>
    <w:rsid w:val="00A60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0C"/>
    <w:pPr>
      <w:ind w:left="720"/>
      <w:contextualSpacing/>
    </w:pPr>
  </w:style>
  <w:style w:type="character" w:customStyle="1" w:styleId="Heading1Char">
    <w:name w:val="Heading 1 Char"/>
    <w:basedOn w:val="DefaultParagraphFont"/>
    <w:link w:val="Heading1"/>
    <w:uiPriority w:val="9"/>
    <w:rsid w:val="002F350D"/>
    <w:rPr>
      <w:rFonts w:ascii="Times New Roman" w:eastAsiaTheme="majorEastAsia" w:hAnsi="Times New Roman" w:cs="Times New Roman"/>
      <w:b/>
      <w:sz w:val="28"/>
      <w:szCs w:val="32"/>
    </w:rPr>
  </w:style>
  <w:style w:type="table" w:styleId="TableGrid">
    <w:name w:val="Table Grid"/>
    <w:basedOn w:val="TableNormal"/>
    <w:uiPriority w:val="59"/>
    <w:rsid w:val="0038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350D"/>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E44458"/>
    <w:rPr>
      <w:rFonts w:ascii="Times New Roman" w:eastAsiaTheme="majorEastAsia" w:hAnsi="Times New Roman" w:cs="Times New Roman"/>
      <w:b/>
      <w:bCs/>
      <w:sz w:val="24"/>
      <w:szCs w:val="24"/>
    </w:rPr>
  </w:style>
  <w:style w:type="paragraph" w:styleId="BalloonText">
    <w:name w:val="Balloon Text"/>
    <w:basedOn w:val="Normal"/>
    <w:link w:val="BalloonTextChar"/>
    <w:uiPriority w:val="99"/>
    <w:semiHidden/>
    <w:unhideWhenUsed/>
    <w:rsid w:val="0049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005"/>
    <w:rPr>
      <w:rFonts w:ascii="Tahoma" w:hAnsi="Tahoma" w:cs="Tahoma"/>
      <w:sz w:val="16"/>
      <w:szCs w:val="16"/>
    </w:rPr>
  </w:style>
  <w:style w:type="character" w:styleId="Hyperlink">
    <w:name w:val="Hyperlink"/>
    <w:basedOn w:val="DefaultParagraphFont"/>
    <w:uiPriority w:val="99"/>
    <w:unhideWhenUsed/>
    <w:rsid w:val="007D0D8D"/>
    <w:rPr>
      <w:color w:val="0000FF" w:themeColor="hyperlink"/>
      <w:u w:val="single"/>
    </w:rPr>
  </w:style>
  <w:style w:type="paragraph" w:customStyle="1" w:styleId="svarticle">
    <w:name w:val="svarticle"/>
    <w:basedOn w:val="Normal"/>
    <w:rsid w:val="00E91D5A"/>
    <w:pPr>
      <w:spacing w:before="100" w:beforeAutospacing="1" w:after="100" w:afterAutospacing="1" w:line="240" w:lineRule="auto"/>
    </w:pPr>
    <w:rPr>
      <w:rFonts w:eastAsia="Times New Roman"/>
      <w:lang w:eastAsia="en-GB"/>
    </w:rPr>
  </w:style>
  <w:style w:type="character" w:customStyle="1" w:styleId="apple-converted-space">
    <w:name w:val="apple-converted-space"/>
    <w:basedOn w:val="DefaultParagraphFont"/>
    <w:rsid w:val="00E91D5A"/>
  </w:style>
  <w:style w:type="character" w:styleId="Emphasis">
    <w:name w:val="Emphasis"/>
    <w:basedOn w:val="DefaultParagraphFont"/>
    <w:uiPriority w:val="20"/>
    <w:qFormat/>
    <w:rsid w:val="00E91D5A"/>
    <w:rPr>
      <w:i/>
      <w:iCs/>
    </w:rPr>
  </w:style>
  <w:style w:type="paragraph" w:styleId="Header">
    <w:name w:val="header"/>
    <w:basedOn w:val="Normal"/>
    <w:link w:val="HeaderChar"/>
    <w:uiPriority w:val="99"/>
    <w:unhideWhenUsed/>
    <w:rsid w:val="00781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6F"/>
  </w:style>
  <w:style w:type="paragraph" w:styleId="Footer">
    <w:name w:val="footer"/>
    <w:basedOn w:val="Normal"/>
    <w:link w:val="FooterChar"/>
    <w:uiPriority w:val="99"/>
    <w:unhideWhenUsed/>
    <w:rsid w:val="00781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6F"/>
  </w:style>
  <w:style w:type="paragraph" w:styleId="NoSpacing">
    <w:name w:val="No Spacing"/>
    <w:uiPriority w:val="1"/>
    <w:qFormat/>
    <w:rsid w:val="002353C5"/>
    <w:pPr>
      <w:spacing w:after="0" w:line="240" w:lineRule="auto"/>
    </w:pPr>
  </w:style>
  <w:style w:type="character" w:styleId="FollowedHyperlink">
    <w:name w:val="FollowedHyperlink"/>
    <w:basedOn w:val="DefaultParagraphFont"/>
    <w:uiPriority w:val="99"/>
    <w:semiHidden/>
    <w:unhideWhenUsed/>
    <w:rsid w:val="00D00289"/>
    <w:rPr>
      <w:color w:val="800080" w:themeColor="followedHyperlink"/>
      <w:u w:val="single"/>
    </w:rPr>
  </w:style>
  <w:style w:type="character" w:customStyle="1" w:styleId="Heading4Char">
    <w:name w:val="Heading 4 Char"/>
    <w:basedOn w:val="DefaultParagraphFont"/>
    <w:link w:val="Heading4"/>
    <w:uiPriority w:val="9"/>
    <w:rsid w:val="00A60F1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57D13"/>
    <w:pPr>
      <w:spacing w:line="240" w:lineRule="auto"/>
      <w:jc w:val="center"/>
    </w:pPr>
    <w:rPr>
      <w:bCs/>
    </w:rPr>
  </w:style>
  <w:style w:type="paragraph" w:styleId="TableofFigures">
    <w:name w:val="table of figures"/>
    <w:basedOn w:val="Normal"/>
    <w:next w:val="Normal"/>
    <w:uiPriority w:val="99"/>
    <w:unhideWhenUsed/>
    <w:rsid w:val="00034BD6"/>
    <w:pPr>
      <w:spacing w:after="0"/>
    </w:pPr>
  </w:style>
  <w:style w:type="paragraph" w:customStyle="1" w:styleId="ManuscriptTitle">
    <w:name w:val="Manuscript Title"/>
    <w:basedOn w:val="Normal"/>
    <w:link w:val="ManuscriptTitleChar"/>
    <w:qFormat/>
    <w:rsid w:val="00AB2C56"/>
    <w:pPr>
      <w:jc w:val="center"/>
    </w:pPr>
    <w:rPr>
      <w:b/>
      <w:sz w:val="32"/>
    </w:rPr>
  </w:style>
  <w:style w:type="character" w:customStyle="1" w:styleId="ManuscriptTitleChar">
    <w:name w:val="Manuscript Title Char"/>
    <w:basedOn w:val="DefaultParagraphFont"/>
    <w:link w:val="ManuscriptTitle"/>
    <w:rsid w:val="00AB2C56"/>
    <w:rPr>
      <w:rFonts w:ascii="Times New Roman" w:hAnsi="Times New Roman" w:cs="Times New Roman"/>
      <w:b/>
      <w:sz w:val="32"/>
      <w:szCs w:val="24"/>
    </w:rPr>
  </w:style>
  <w:style w:type="character" w:styleId="PlaceholderText">
    <w:name w:val="Placeholder Text"/>
    <w:basedOn w:val="DefaultParagraphFont"/>
    <w:uiPriority w:val="99"/>
    <w:semiHidden/>
    <w:rsid w:val="00B222D1"/>
    <w:rPr>
      <w:color w:val="808080"/>
    </w:rPr>
  </w:style>
  <w:style w:type="table" w:customStyle="1" w:styleId="GridTable6Colorful1">
    <w:name w:val="Grid Table 6 Colorful1"/>
    <w:basedOn w:val="TableNormal"/>
    <w:uiPriority w:val="51"/>
    <w:rsid w:val="004D05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unhideWhenUsed/>
    <w:rsid w:val="000028F9"/>
    <w:pPr>
      <w:numPr>
        <w:numId w:val="22"/>
      </w:numPr>
      <w:contextualSpacing/>
    </w:pPr>
  </w:style>
  <w:style w:type="table" w:customStyle="1" w:styleId="PlainTable41">
    <w:name w:val="Plain Table 41"/>
    <w:basedOn w:val="TableNormal"/>
    <w:uiPriority w:val="44"/>
    <w:rsid w:val="00DD23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74A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D641E2"/>
  </w:style>
  <w:style w:type="paragraph" w:styleId="EndnoteText">
    <w:name w:val="endnote text"/>
    <w:basedOn w:val="Normal"/>
    <w:link w:val="EndnoteTextChar"/>
    <w:uiPriority w:val="99"/>
    <w:semiHidden/>
    <w:unhideWhenUsed/>
    <w:rsid w:val="00E277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770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2770F"/>
    <w:rPr>
      <w:vertAlign w:val="superscript"/>
    </w:rPr>
  </w:style>
  <w:style w:type="paragraph" w:styleId="FootnoteText">
    <w:name w:val="footnote text"/>
    <w:basedOn w:val="Normal"/>
    <w:link w:val="FootnoteTextChar"/>
    <w:uiPriority w:val="99"/>
    <w:unhideWhenUsed/>
    <w:rsid w:val="00E2770F"/>
    <w:pPr>
      <w:spacing w:after="0" w:line="240" w:lineRule="auto"/>
    </w:pPr>
    <w:rPr>
      <w:sz w:val="20"/>
      <w:szCs w:val="20"/>
    </w:rPr>
  </w:style>
  <w:style w:type="character" w:customStyle="1" w:styleId="FootnoteTextChar">
    <w:name w:val="Footnote Text Char"/>
    <w:basedOn w:val="DefaultParagraphFont"/>
    <w:link w:val="FootnoteText"/>
    <w:uiPriority w:val="99"/>
    <w:rsid w:val="00E2770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2770F"/>
    <w:rPr>
      <w:vertAlign w:val="superscript"/>
    </w:rPr>
  </w:style>
  <w:style w:type="character" w:styleId="CommentReference">
    <w:name w:val="annotation reference"/>
    <w:basedOn w:val="DefaultParagraphFont"/>
    <w:uiPriority w:val="99"/>
    <w:semiHidden/>
    <w:unhideWhenUsed/>
    <w:rsid w:val="00B46881"/>
    <w:rPr>
      <w:sz w:val="16"/>
      <w:szCs w:val="16"/>
    </w:rPr>
  </w:style>
  <w:style w:type="paragraph" w:styleId="CommentText">
    <w:name w:val="annotation text"/>
    <w:basedOn w:val="Normal"/>
    <w:link w:val="CommentTextChar"/>
    <w:uiPriority w:val="99"/>
    <w:semiHidden/>
    <w:unhideWhenUsed/>
    <w:rsid w:val="00B46881"/>
    <w:pPr>
      <w:spacing w:line="240" w:lineRule="auto"/>
    </w:pPr>
    <w:rPr>
      <w:sz w:val="20"/>
      <w:szCs w:val="20"/>
    </w:rPr>
  </w:style>
  <w:style w:type="character" w:customStyle="1" w:styleId="CommentTextChar">
    <w:name w:val="Comment Text Char"/>
    <w:basedOn w:val="DefaultParagraphFont"/>
    <w:link w:val="CommentText"/>
    <w:uiPriority w:val="99"/>
    <w:semiHidden/>
    <w:rsid w:val="00B4688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6881"/>
    <w:rPr>
      <w:b/>
      <w:bCs/>
    </w:rPr>
  </w:style>
  <w:style w:type="character" w:customStyle="1" w:styleId="CommentSubjectChar">
    <w:name w:val="Comment Subject Char"/>
    <w:basedOn w:val="CommentTextChar"/>
    <w:link w:val="CommentSubject"/>
    <w:uiPriority w:val="99"/>
    <w:semiHidden/>
    <w:rsid w:val="00B46881"/>
    <w:rPr>
      <w:rFonts w:ascii="Times New Roman" w:hAnsi="Times New Roman" w:cs="Times New Roman"/>
      <w:b/>
      <w:bCs/>
      <w:sz w:val="20"/>
      <w:szCs w:val="20"/>
    </w:rPr>
  </w:style>
  <w:style w:type="paragraph" w:styleId="Revision">
    <w:name w:val="Revision"/>
    <w:hidden/>
    <w:uiPriority w:val="99"/>
    <w:semiHidden/>
    <w:rsid w:val="00B574F1"/>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6C107E"/>
    <w:pPr>
      <w:spacing w:before="100" w:beforeAutospacing="1" w:after="100" w:afterAutospacing="1" w:line="240" w:lineRule="auto"/>
      <w:jc w:val="left"/>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761">
      <w:bodyDiv w:val="1"/>
      <w:marLeft w:val="0"/>
      <w:marRight w:val="0"/>
      <w:marTop w:val="0"/>
      <w:marBottom w:val="0"/>
      <w:divBdr>
        <w:top w:val="none" w:sz="0" w:space="0" w:color="auto"/>
        <w:left w:val="none" w:sz="0" w:space="0" w:color="auto"/>
        <w:bottom w:val="none" w:sz="0" w:space="0" w:color="auto"/>
        <w:right w:val="none" w:sz="0" w:space="0" w:color="auto"/>
      </w:divBdr>
    </w:div>
    <w:div w:id="122697427">
      <w:bodyDiv w:val="1"/>
      <w:marLeft w:val="0"/>
      <w:marRight w:val="0"/>
      <w:marTop w:val="0"/>
      <w:marBottom w:val="0"/>
      <w:divBdr>
        <w:top w:val="none" w:sz="0" w:space="0" w:color="auto"/>
        <w:left w:val="none" w:sz="0" w:space="0" w:color="auto"/>
        <w:bottom w:val="none" w:sz="0" w:space="0" w:color="auto"/>
        <w:right w:val="none" w:sz="0" w:space="0" w:color="auto"/>
      </w:divBdr>
    </w:div>
    <w:div w:id="258104926">
      <w:bodyDiv w:val="1"/>
      <w:marLeft w:val="0"/>
      <w:marRight w:val="0"/>
      <w:marTop w:val="0"/>
      <w:marBottom w:val="0"/>
      <w:divBdr>
        <w:top w:val="none" w:sz="0" w:space="0" w:color="auto"/>
        <w:left w:val="none" w:sz="0" w:space="0" w:color="auto"/>
        <w:bottom w:val="none" w:sz="0" w:space="0" w:color="auto"/>
        <w:right w:val="none" w:sz="0" w:space="0" w:color="auto"/>
      </w:divBdr>
    </w:div>
    <w:div w:id="260260735">
      <w:bodyDiv w:val="1"/>
      <w:marLeft w:val="0"/>
      <w:marRight w:val="0"/>
      <w:marTop w:val="0"/>
      <w:marBottom w:val="0"/>
      <w:divBdr>
        <w:top w:val="none" w:sz="0" w:space="0" w:color="auto"/>
        <w:left w:val="none" w:sz="0" w:space="0" w:color="auto"/>
        <w:bottom w:val="none" w:sz="0" w:space="0" w:color="auto"/>
        <w:right w:val="none" w:sz="0" w:space="0" w:color="auto"/>
      </w:divBdr>
      <w:divsChild>
        <w:div w:id="77800293">
          <w:marLeft w:val="547"/>
          <w:marRight w:val="0"/>
          <w:marTop w:val="0"/>
          <w:marBottom w:val="0"/>
          <w:divBdr>
            <w:top w:val="none" w:sz="0" w:space="0" w:color="auto"/>
            <w:left w:val="none" w:sz="0" w:space="0" w:color="auto"/>
            <w:bottom w:val="none" w:sz="0" w:space="0" w:color="auto"/>
            <w:right w:val="none" w:sz="0" w:space="0" w:color="auto"/>
          </w:divBdr>
        </w:div>
        <w:div w:id="824054186">
          <w:marLeft w:val="547"/>
          <w:marRight w:val="0"/>
          <w:marTop w:val="0"/>
          <w:marBottom w:val="0"/>
          <w:divBdr>
            <w:top w:val="none" w:sz="0" w:space="0" w:color="auto"/>
            <w:left w:val="none" w:sz="0" w:space="0" w:color="auto"/>
            <w:bottom w:val="none" w:sz="0" w:space="0" w:color="auto"/>
            <w:right w:val="none" w:sz="0" w:space="0" w:color="auto"/>
          </w:divBdr>
        </w:div>
        <w:div w:id="938295355">
          <w:marLeft w:val="547"/>
          <w:marRight w:val="0"/>
          <w:marTop w:val="0"/>
          <w:marBottom w:val="0"/>
          <w:divBdr>
            <w:top w:val="none" w:sz="0" w:space="0" w:color="auto"/>
            <w:left w:val="none" w:sz="0" w:space="0" w:color="auto"/>
            <w:bottom w:val="none" w:sz="0" w:space="0" w:color="auto"/>
            <w:right w:val="none" w:sz="0" w:space="0" w:color="auto"/>
          </w:divBdr>
        </w:div>
        <w:div w:id="1068454789">
          <w:marLeft w:val="547"/>
          <w:marRight w:val="0"/>
          <w:marTop w:val="0"/>
          <w:marBottom w:val="0"/>
          <w:divBdr>
            <w:top w:val="none" w:sz="0" w:space="0" w:color="auto"/>
            <w:left w:val="none" w:sz="0" w:space="0" w:color="auto"/>
            <w:bottom w:val="none" w:sz="0" w:space="0" w:color="auto"/>
            <w:right w:val="none" w:sz="0" w:space="0" w:color="auto"/>
          </w:divBdr>
        </w:div>
        <w:div w:id="1260408945">
          <w:marLeft w:val="547"/>
          <w:marRight w:val="0"/>
          <w:marTop w:val="0"/>
          <w:marBottom w:val="0"/>
          <w:divBdr>
            <w:top w:val="none" w:sz="0" w:space="0" w:color="auto"/>
            <w:left w:val="none" w:sz="0" w:space="0" w:color="auto"/>
            <w:bottom w:val="none" w:sz="0" w:space="0" w:color="auto"/>
            <w:right w:val="none" w:sz="0" w:space="0" w:color="auto"/>
          </w:divBdr>
        </w:div>
        <w:div w:id="1697464165">
          <w:marLeft w:val="547"/>
          <w:marRight w:val="0"/>
          <w:marTop w:val="0"/>
          <w:marBottom w:val="0"/>
          <w:divBdr>
            <w:top w:val="none" w:sz="0" w:space="0" w:color="auto"/>
            <w:left w:val="none" w:sz="0" w:space="0" w:color="auto"/>
            <w:bottom w:val="none" w:sz="0" w:space="0" w:color="auto"/>
            <w:right w:val="none" w:sz="0" w:space="0" w:color="auto"/>
          </w:divBdr>
        </w:div>
      </w:divsChild>
    </w:div>
    <w:div w:id="279844355">
      <w:bodyDiv w:val="1"/>
      <w:marLeft w:val="0"/>
      <w:marRight w:val="0"/>
      <w:marTop w:val="0"/>
      <w:marBottom w:val="0"/>
      <w:divBdr>
        <w:top w:val="none" w:sz="0" w:space="0" w:color="auto"/>
        <w:left w:val="none" w:sz="0" w:space="0" w:color="auto"/>
        <w:bottom w:val="none" w:sz="0" w:space="0" w:color="auto"/>
        <w:right w:val="none" w:sz="0" w:space="0" w:color="auto"/>
      </w:divBdr>
    </w:div>
    <w:div w:id="292250202">
      <w:bodyDiv w:val="1"/>
      <w:marLeft w:val="0"/>
      <w:marRight w:val="0"/>
      <w:marTop w:val="0"/>
      <w:marBottom w:val="0"/>
      <w:divBdr>
        <w:top w:val="none" w:sz="0" w:space="0" w:color="auto"/>
        <w:left w:val="none" w:sz="0" w:space="0" w:color="auto"/>
        <w:bottom w:val="none" w:sz="0" w:space="0" w:color="auto"/>
        <w:right w:val="none" w:sz="0" w:space="0" w:color="auto"/>
      </w:divBdr>
    </w:div>
    <w:div w:id="302151711">
      <w:bodyDiv w:val="1"/>
      <w:marLeft w:val="0"/>
      <w:marRight w:val="0"/>
      <w:marTop w:val="0"/>
      <w:marBottom w:val="0"/>
      <w:divBdr>
        <w:top w:val="none" w:sz="0" w:space="0" w:color="auto"/>
        <w:left w:val="none" w:sz="0" w:space="0" w:color="auto"/>
        <w:bottom w:val="none" w:sz="0" w:space="0" w:color="auto"/>
        <w:right w:val="none" w:sz="0" w:space="0" w:color="auto"/>
      </w:divBdr>
    </w:div>
    <w:div w:id="311519217">
      <w:bodyDiv w:val="1"/>
      <w:marLeft w:val="0"/>
      <w:marRight w:val="0"/>
      <w:marTop w:val="0"/>
      <w:marBottom w:val="0"/>
      <w:divBdr>
        <w:top w:val="none" w:sz="0" w:space="0" w:color="auto"/>
        <w:left w:val="none" w:sz="0" w:space="0" w:color="auto"/>
        <w:bottom w:val="none" w:sz="0" w:space="0" w:color="auto"/>
        <w:right w:val="none" w:sz="0" w:space="0" w:color="auto"/>
      </w:divBdr>
    </w:div>
    <w:div w:id="653871710">
      <w:bodyDiv w:val="1"/>
      <w:marLeft w:val="0"/>
      <w:marRight w:val="0"/>
      <w:marTop w:val="0"/>
      <w:marBottom w:val="0"/>
      <w:divBdr>
        <w:top w:val="none" w:sz="0" w:space="0" w:color="auto"/>
        <w:left w:val="none" w:sz="0" w:space="0" w:color="auto"/>
        <w:bottom w:val="none" w:sz="0" w:space="0" w:color="auto"/>
        <w:right w:val="none" w:sz="0" w:space="0" w:color="auto"/>
      </w:divBdr>
    </w:div>
    <w:div w:id="802187293">
      <w:bodyDiv w:val="1"/>
      <w:marLeft w:val="0"/>
      <w:marRight w:val="0"/>
      <w:marTop w:val="0"/>
      <w:marBottom w:val="0"/>
      <w:divBdr>
        <w:top w:val="none" w:sz="0" w:space="0" w:color="auto"/>
        <w:left w:val="none" w:sz="0" w:space="0" w:color="auto"/>
        <w:bottom w:val="none" w:sz="0" w:space="0" w:color="auto"/>
        <w:right w:val="none" w:sz="0" w:space="0" w:color="auto"/>
      </w:divBdr>
    </w:div>
    <w:div w:id="804155714">
      <w:bodyDiv w:val="1"/>
      <w:marLeft w:val="0"/>
      <w:marRight w:val="0"/>
      <w:marTop w:val="0"/>
      <w:marBottom w:val="0"/>
      <w:divBdr>
        <w:top w:val="none" w:sz="0" w:space="0" w:color="auto"/>
        <w:left w:val="none" w:sz="0" w:space="0" w:color="auto"/>
        <w:bottom w:val="none" w:sz="0" w:space="0" w:color="auto"/>
        <w:right w:val="none" w:sz="0" w:space="0" w:color="auto"/>
      </w:divBdr>
      <w:divsChild>
        <w:div w:id="726074593">
          <w:marLeft w:val="547"/>
          <w:marRight w:val="0"/>
          <w:marTop w:val="0"/>
          <w:marBottom w:val="0"/>
          <w:divBdr>
            <w:top w:val="none" w:sz="0" w:space="0" w:color="auto"/>
            <w:left w:val="none" w:sz="0" w:space="0" w:color="auto"/>
            <w:bottom w:val="none" w:sz="0" w:space="0" w:color="auto"/>
            <w:right w:val="none" w:sz="0" w:space="0" w:color="auto"/>
          </w:divBdr>
        </w:div>
      </w:divsChild>
    </w:div>
    <w:div w:id="880018517">
      <w:bodyDiv w:val="1"/>
      <w:marLeft w:val="0"/>
      <w:marRight w:val="0"/>
      <w:marTop w:val="0"/>
      <w:marBottom w:val="0"/>
      <w:divBdr>
        <w:top w:val="none" w:sz="0" w:space="0" w:color="auto"/>
        <w:left w:val="none" w:sz="0" w:space="0" w:color="auto"/>
        <w:bottom w:val="none" w:sz="0" w:space="0" w:color="auto"/>
        <w:right w:val="none" w:sz="0" w:space="0" w:color="auto"/>
      </w:divBdr>
    </w:div>
    <w:div w:id="971597536">
      <w:bodyDiv w:val="1"/>
      <w:marLeft w:val="0"/>
      <w:marRight w:val="0"/>
      <w:marTop w:val="0"/>
      <w:marBottom w:val="0"/>
      <w:divBdr>
        <w:top w:val="none" w:sz="0" w:space="0" w:color="auto"/>
        <w:left w:val="none" w:sz="0" w:space="0" w:color="auto"/>
        <w:bottom w:val="none" w:sz="0" w:space="0" w:color="auto"/>
        <w:right w:val="none" w:sz="0" w:space="0" w:color="auto"/>
      </w:divBdr>
    </w:div>
    <w:div w:id="990674272">
      <w:bodyDiv w:val="1"/>
      <w:marLeft w:val="0"/>
      <w:marRight w:val="0"/>
      <w:marTop w:val="0"/>
      <w:marBottom w:val="0"/>
      <w:divBdr>
        <w:top w:val="none" w:sz="0" w:space="0" w:color="auto"/>
        <w:left w:val="none" w:sz="0" w:space="0" w:color="auto"/>
        <w:bottom w:val="none" w:sz="0" w:space="0" w:color="auto"/>
        <w:right w:val="none" w:sz="0" w:space="0" w:color="auto"/>
      </w:divBdr>
    </w:div>
    <w:div w:id="1468164619">
      <w:bodyDiv w:val="1"/>
      <w:marLeft w:val="0"/>
      <w:marRight w:val="0"/>
      <w:marTop w:val="0"/>
      <w:marBottom w:val="0"/>
      <w:divBdr>
        <w:top w:val="none" w:sz="0" w:space="0" w:color="auto"/>
        <w:left w:val="none" w:sz="0" w:space="0" w:color="auto"/>
        <w:bottom w:val="none" w:sz="0" w:space="0" w:color="auto"/>
        <w:right w:val="none" w:sz="0" w:space="0" w:color="auto"/>
      </w:divBdr>
    </w:div>
    <w:div w:id="1505975025">
      <w:bodyDiv w:val="1"/>
      <w:marLeft w:val="0"/>
      <w:marRight w:val="0"/>
      <w:marTop w:val="0"/>
      <w:marBottom w:val="0"/>
      <w:divBdr>
        <w:top w:val="none" w:sz="0" w:space="0" w:color="auto"/>
        <w:left w:val="none" w:sz="0" w:space="0" w:color="auto"/>
        <w:bottom w:val="none" w:sz="0" w:space="0" w:color="auto"/>
        <w:right w:val="none" w:sz="0" w:space="0" w:color="auto"/>
      </w:divBdr>
      <w:divsChild>
        <w:div w:id="2028285450">
          <w:marLeft w:val="547"/>
          <w:marRight w:val="0"/>
          <w:marTop w:val="0"/>
          <w:marBottom w:val="0"/>
          <w:divBdr>
            <w:top w:val="none" w:sz="0" w:space="0" w:color="auto"/>
            <w:left w:val="none" w:sz="0" w:space="0" w:color="auto"/>
            <w:bottom w:val="none" w:sz="0" w:space="0" w:color="auto"/>
            <w:right w:val="none" w:sz="0" w:space="0" w:color="auto"/>
          </w:divBdr>
        </w:div>
      </w:divsChild>
    </w:div>
    <w:div w:id="1595356710">
      <w:bodyDiv w:val="1"/>
      <w:marLeft w:val="0"/>
      <w:marRight w:val="0"/>
      <w:marTop w:val="0"/>
      <w:marBottom w:val="0"/>
      <w:divBdr>
        <w:top w:val="none" w:sz="0" w:space="0" w:color="auto"/>
        <w:left w:val="none" w:sz="0" w:space="0" w:color="auto"/>
        <w:bottom w:val="none" w:sz="0" w:space="0" w:color="auto"/>
        <w:right w:val="none" w:sz="0" w:space="0" w:color="auto"/>
      </w:divBdr>
    </w:div>
    <w:div w:id="1719428491">
      <w:bodyDiv w:val="1"/>
      <w:marLeft w:val="0"/>
      <w:marRight w:val="0"/>
      <w:marTop w:val="0"/>
      <w:marBottom w:val="0"/>
      <w:divBdr>
        <w:top w:val="none" w:sz="0" w:space="0" w:color="auto"/>
        <w:left w:val="none" w:sz="0" w:space="0" w:color="auto"/>
        <w:bottom w:val="none" w:sz="0" w:space="0" w:color="auto"/>
        <w:right w:val="none" w:sz="0" w:space="0" w:color="auto"/>
      </w:divBdr>
    </w:div>
    <w:div w:id="1728918299">
      <w:bodyDiv w:val="1"/>
      <w:marLeft w:val="0"/>
      <w:marRight w:val="0"/>
      <w:marTop w:val="0"/>
      <w:marBottom w:val="0"/>
      <w:divBdr>
        <w:top w:val="none" w:sz="0" w:space="0" w:color="auto"/>
        <w:left w:val="none" w:sz="0" w:space="0" w:color="auto"/>
        <w:bottom w:val="none" w:sz="0" w:space="0" w:color="auto"/>
        <w:right w:val="none" w:sz="0" w:space="0" w:color="auto"/>
      </w:divBdr>
    </w:div>
    <w:div w:id="1864240903">
      <w:bodyDiv w:val="1"/>
      <w:marLeft w:val="0"/>
      <w:marRight w:val="0"/>
      <w:marTop w:val="0"/>
      <w:marBottom w:val="0"/>
      <w:divBdr>
        <w:top w:val="none" w:sz="0" w:space="0" w:color="auto"/>
        <w:left w:val="none" w:sz="0" w:space="0" w:color="auto"/>
        <w:bottom w:val="none" w:sz="0" w:space="0" w:color="auto"/>
        <w:right w:val="none" w:sz="0" w:space="0" w:color="auto"/>
      </w:divBdr>
    </w:div>
    <w:div w:id="1912351021">
      <w:bodyDiv w:val="1"/>
      <w:marLeft w:val="0"/>
      <w:marRight w:val="0"/>
      <w:marTop w:val="0"/>
      <w:marBottom w:val="0"/>
      <w:divBdr>
        <w:top w:val="none" w:sz="0" w:space="0" w:color="auto"/>
        <w:left w:val="none" w:sz="0" w:space="0" w:color="auto"/>
        <w:bottom w:val="none" w:sz="0" w:space="0" w:color="auto"/>
        <w:right w:val="none" w:sz="0" w:space="0" w:color="auto"/>
      </w:divBdr>
    </w:div>
    <w:div w:id="1982423352">
      <w:bodyDiv w:val="1"/>
      <w:marLeft w:val="0"/>
      <w:marRight w:val="0"/>
      <w:marTop w:val="0"/>
      <w:marBottom w:val="0"/>
      <w:divBdr>
        <w:top w:val="none" w:sz="0" w:space="0" w:color="auto"/>
        <w:left w:val="none" w:sz="0" w:space="0" w:color="auto"/>
        <w:bottom w:val="none" w:sz="0" w:space="0" w:color="auto"/>
        <w:right w:val="none" w:sz="0" w:space="0" w:color="auto"/>
      </w:divBdr>
    </w:div>
    <w:div w:id="2108886441">
      <w:bodyDiv w:val="1"/>
      <w:marLeft w:val="0"/>
      <w:marRight w:val="0"/>
      <w:marTop w:val="0"/>
      <w:marBottom w:val="0"/>
      <w:divBdr>
        <w:top w:val="none" w:sz="0" w:space="0" w:color="auto"/>
        <w:left w:val="none" w:sz="0" w:space="0" w:color="auto"/>
        <w:bottom w:val="none" w:sz="0" w:space="0" w:color="auto"/>
        <w:right w:val="none" w:sz="0" w:space="0" w:color="auto"/>
      </w:divBdr>
    </w:div>
    <w:div w:id="21188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0618-922D-4CB0-9CF6-D8766FFB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44924</Words>
  <Characters>256071</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Akinade</dc:creator>
  <cp:keywords/>
  <dc:description/>
  <cp:lastModifiedBy>Olugbenga Akinade</cp:lastModifiedBy>
  <cp:revision>4</cp:revision>
  <cp:lastPrinted>2015-12-07T16:24:00Z</cp:lastPrinted>
  <dcterms:created xsi:type="dcterms:W3CDTF">2017-02-21T16:45:00Z</dcterms:created>
  <dcterms:modified xsi:type="dcterms:W3CDTF">2017-02-21T17:04:00Z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agbenga28@gmail.com@www.mendeley.com</vt:lpwstr>
  </property>
  <property fmtid="{D5CDD505-2E9C-101B-9397-08002B2CF9AE}" pid="4" name="Mendeley Citation Style_1">
    <vt:lpwstr>http://www.zotero.org/styles/taylor-and-francis-numeric-q</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http://www.zotero.org/styles/harvard-university-of-the-west-of-england</vt:lpwstr>
  </property>
  <property fmtid="{D5CDD505-2E9C-101B-9397-08002B2CF9AE}" pid="12" name="Mendeley Recent Style Name 3_1">
    <vt:lpwstr>Harvard - University of the West of England (Bristol)</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http://www.zotero.org/styles/journal-of-building-engineering</vt:lpwstr>
  </property>
  <property fmtid="{D5CDD505-2E9C-101B-9397-08002B2CF9AE}" pid="18" name="Mendeley Recent Style Name 6_1">
    <vt:lpwstr>Journal of Building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http://www.zotero.org/styles/taylor-and-francis-numeric-q</vt:lpwstr>
  </property>
  <property fmtid="{D5CDD505-2E9C-101B-9397-08002B2CF9AE}" pid="24" name="Mendeley Recent Style Name 9_1">
    <vt:lpwstr>Taylor &amp; Francis - Numeric Q</vt:lpwstr>
  </property>
</Properties>
</file>