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B5D3" w14:textId="73243126" w:rsidR="00A25CED" w:rsidRPr="00413802" w:rsidRDefault="00C900FB" w:rsidP="00A25CED">
      <w:pPr>
        <w:spacing w:after="0" w:line="240" w:lineRule="auto"/>
        <w:rPr>
          <w:rFonts w:ascii="Times New Roman" w:hAnsi="Times New Roman" w:cs="Times New Roman"/>
          <w:sz w:val="24"/>
          <w:szCs w:val="24"/>
        </w:rPr>
      </w:pPr>
      <w:r w:rsidRPr="00C900FB">
        <w:rPr>
          <w:rFonts w:ascii="Times New Roman" w:hAnsi="Times New Roman" w:cs="Times New Roman"/>
          <w:b/>
          <w:sz w:val="24"/>
          <w:szCs w:val="24"/>
        </w:rPr>
        <w:t xml:space="preserve">Student Mental Health </w:t>
      </w:r>
      <w:r>
        <w:rPr>
          <w:rFonts w:ascii="Times New Roman" w:hAnsi="Times New Roman" w:cs="Times New Roman"/>
          <w:b/>
          <w:sz w:val="24"/>
          <w:szCs w:val="24"/>
        </w:rPr>
        <w:t>i</w:t>
      </w:r>
      <w:r w:rsidRPr="00C900FB">
        <w:rPr>
          <w:rFonts w:ascii="Times New Roman" w:hAnsi="Times New Roman" w:cs="Times New Roman"/>
          <w:b/>
          <w:sz w:val="24"/>
          <w:szCs w:val="24"/>
        </w:rPr>
        <w:t xml:space="preserve">n Higher Education: Potential </w:t>
      </w:r>
      <w:r w:rsidR="003D6DF6">
        <w:rPr>
          <w:rFonts w:ascii="Times New Roman" w:hAnsi="Times New Roman" w:cs="Times New Roman"/>
          <w:b/>
          <w:sz w:val="24"/>
          <w:szCs w:val="24"/>
        </w:rPr>
        <w:t>I</w:t>
      </w:r>
      <w:r w:rsidRPr="00C900FB">
        <w:rPr>
          <w:rFonts w:ascii="Times New Roman" w:hAnsi="Times New Roman" w:cs="Times New Roman"/>
          <w:b/>
          <w:sz w:val="24"/>
          <w:szCs w:val="24"/>
        </w:rPr>
        <w:t xml:space="preserve">nfluences </w:t>
      </w:r>
      <w:r>
        <w:rPr>
          <w:rFonts w:ascii="Times New Roman" w:hAnsi="Times New Roman" w:cs="Times New Roman"/>
          <w:b/>
          <w:sz w:val="24"/>
          <w:szCs w:val="24"/>
        </w:rPr>
        <w:t>f</w:t>
      </w:r>
      <w:r w:rsidRPr="00C900FB">
        <w:rPr>
          <w:rFonts w:ascii="Times New Roman" w:hAnsi="Times New Roman" w:cs="Times New Roman"/>
          <w:b/>
          <w:sz w:val="24"/>
          <w:szCs w:val="24"/>
        </w:rPr>
        <w:t xml:space="preserve">rom </w:t>
      </w:r>
      <w:r>
        <w:rPr>
          <w:rFonts w:ascii="Times New Roman" w:hAnsi="Times New Roman" w:cs="Times New Roman"/>
          <w:b/>
          <w:sz w:val="24"/>
          <w:szCs w:val="24"/>
        </w:rPr>
        <w:t>t</w:t>
      </w:r>
      <w:r w:rsidRPr="00C900FB">
        <w:rPr>
          <w:rFonts w:ascii="Times New Roman" w:hAnsi="Times New Roman" w:cs="Times New Roman"/>
          <w:b/>
          <w:sz w:val="24"/>
          <w:szCs w:val="24"/>
        </w:rPr>
        <w:t>he Upstream Educational Journey</w:t>
      </w:r>
    </w:p>
    <w:p w14:paraId="060F0C24" w14:textId="77777777" w:rsidR="00A25CED" w:rsidRPr="00413802" w:rsidRDefault="00A25CED" w:rsidP="00960066">
      <w:pPr>
        <w:spacing w:after="0" w:line="480" w:lineRule="auto"/>
        <w:jc w:val="center"/>
        <w:rPr>
          <w:rFonts w:ascii="Times New Roman" w:hAnsi="Times New Roman" w:cs="Times New Roman"/>
          <w:b/>
          <w:sz w:val="24"/>
          <w:szCs w:val="24"/>
        </w:rPr>
      </w:pPr>
    </w:p>
    <w:p w14:paraId="74C87C89" w14:textId="77777777" w:rsidR="00A25CED" w:rsidRPr="00413802" w:rsidRDefault="00A25CED" w:rsidP="00960066">
      <w:pPr>
        <w:spacing w:after="0" w:line="480" w:lineRule="auto"/>
        <w:jc w:val="center"/>
        <w:rPr>
          <w:rFonts w:ascii="Times New Roman" w:hAnsi="Times New Roman" w:cs="Times New Roman"/>
          <w:b/>
          <w:sz w:val="24"/>
          <w:szCs w:val="24"/>
        </w:rPr>
      </w:pPr>
    </w:p>
    <w:p w14:paraId="2B036ECB" w14:textId="0A518784" w:rsidR="00960066" w:rsidRPr="00413802" w:rsidRDefault="00960066" w:rsidP="00960066">
      <w:pPr>
        <w:spacing w:after="0" w:line="480" w:lineRule="auto"/>
        <w:jc w:val="center"/>
        <w:rPr>
          <w:rFonts w:ascii="Times New Roman" w:hAnsi="Times New Roman" w:cs="Times New Roman"/>
          <w:b/>
          <w:sz w:val="24"/>
          <w:szCs w:val="24"/>
        </w:rPr>
      </w:pPr>
      <w:r w:rsidRPr="00413802">
        <w:rPr>
          <w:rFonts w:ascii="Times New Roman" w:hAnsi="Times New Roman" w:cs="Times New Roman"/>
          <w:b/>
          <w:sz w:val="24"/>
          <w:szCs w:val="24"/>
        </w:rPr>
        <w:t>Abstract:</w:t>
      </w:r>
    </w:p>
    <w:p w14:paraId="538B3404" w14:textId="2B4899C1" w:rsidR="00306BD1" w:rsidRPr="00413802" w:rsidRDefault="00CD2D27" w:rsidP="00960066">
      <w:pPr>
        <w:spacing w:after="0" w:line="480" w:lineRule="auto"/>
        <w:rPr>
          <w:rFonts w:ascii="Times New Roman" w:hAnsi="Times New Roman" w:cs="Times New Roman"/>
          <w:i/>
          <w:iCs/>
          <w:sz w:val="24"/>
          <w:szCs w:val="24"/>
        </w:rPr>
      </w:pPr>
      <w:r w:rsidRPr="00413802">
        <w:rPr>
          <w:rFonts w:ascii="Times New Roman" w:hAnsi="Times New Roman" w:cs="Times New Roman"/>
          <w:i/>
          <w:iCs/>
          <w:sz w:val="24"/>
          <w:szCs w:val="24"/>
        </w:rPr>
        <w:t>Backgroun</w:t>
      </w:r>
      <w:r w:rsidR="005F7B29" w:rsidRPr="00413802">
        <w:rPr>
          <w:rFonts w:ascii="Times New Roman" w:hAnsi="Times New Roman" w:cs="Times New Roman"/>
          <w:i/>
          <w:iCs/>
          <w:sz w:val="24"/>
          <w:szCs w:val="24"/>
        </w:rPr>
        <w:t>d</w:t>
      </w:r>
    </w:p>
    <w:p w14:paraId="167B0E30" w14:textId="1B3F405B" w:rsidR="00C52325" w:rsidRPr="00413802" w:rsidRDefault="00C60B43" w:rsidP="00960066">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The mental health of student</w:t>
      </w:r>
      <w:r w:rsidR="003F06BA" w:rsidRPr="00413802">
        <w:rPr>
          <w:rFonts w:ascii="Times New Roman" w:hAnsi="Times New Roman" w:cs="Times New Roman"/>
          <w:sz w:val="24"/>
          <w:szCs w:val="24"/>
        </w:rPr>
        <w:t>s</w:t>
      </w:r>
      <w:r w:rsidRPr="00413802">
        <w:rPr>
          <w:rFonts w:ascii="Times New Roman" w:hAnsi="Times New Roman" w:cs="Times New Roman"/>
          <w:sz w:val="24"/>
          <w:szCs w:val="24"/>
        </w:rPr>
        <w:t xml:space="preserve"> in UK </w:t>
      </w:r>
      <w:r w:rsidR="00316346" w:rsidRPr="00413802">
        <w:rPr>
          <w:rFonts w:ascii="Times New Roman" w:hAnsi="Times New Roman" w:cs="Times New Roman"/>
          <w:sz w:val="24"/>
          <w:szCs w:val="24"/>
        </w:rPr>
        <w:t xml:space="preserve">Higher Education </w:t>
      </w:r>
      <w:r w:rsidR="00C52325" w:rsidRPr="00413802">
        <w:rPr>
          <w:rFonts w:ascii="Times New Roman" w:hAnsi="Times New Roman" w:cs="Times New Roman"/>
          <w:sz w:val="24"/>
          <w:szCs w:val="24"/>
        </w:rPr>
        <w:t xml:space="preserve">(HE) </w:t>
      </w:r>
      <w:r w:rsidR="00316346" w:rsidRPr="00413802">
        <w:rPr>
          <w:rFonts w:ascii="Times New Roman" w:hAnsi="Times New Roman" w:cs="Times New Roman"/>
          <w:sz w:val="24"/>
          <w:szCs w:val="24"/>
        </w:rPr>
        <w:t xml:space="preserve">is receiving increased attention </w:t>
      </w:r>
      <w:r w:rsidR="003F06BA" w:rsidRPr="00413802">
        <w:rPr>
          <w:rFonts w:ascii="Times New Roman" w:hAnsi="Times New Roman" w:cs="Times New Roman"/>
          <w:sz w:val="24"/>
          <w:szCs w:val="24"/>
        </w:rPr>
        <w:t>and support services for students are under increas</w:t>
      </w:r>
      <w:r w:rsidR="00A41FAE" w:rsidRPr="00413802">
        <w:rPr>
          <w:rFonts w:ascii="Times New Roman" w:hAnsi="Times New Roman" w:cs="Times New Roman"/>
          <w:sz w:val="24"/>
          <w:szCs w:val="24"/>
        </w:rPr>
        <w:t>ed pressure</w:t>
      </w:r>
      <w:r w:rsidR="003F06BA" w:rsidRPr="00413802">
        <w:rPr>
          <w:rFonts w:ascii="Times New Roman" w:hAnsi="Times New Roman" w:cs="Times New Roman"/>
          <w:sz w:val="24"/>
          <w:szCs w:val="24"/>
        </w:rPr>
        <w:t>.</w:t>
      </w:r>
    </w:p>
    <w:p w14:paraId="6494A239" w14:textId="77777777" w:rsidR="00994F66" w:rsidRPr="00413802" w:rsidRDefault="00994F66" w:rsidP="00960066">
      <w:pPr>
        <w:spacing w:after="0" w:line="480" w:lineRule="auto"/>
        <w:rPr>
          <w:rFonts w:ascii="Times New Roman" w:hAnsi="Times New Roman" w:cs="Times New Roman"/>
          <w:sz w:val="24"/>
          <w:szCs w:val="24"/>
        </w:rPr>
      </w:pPr>
    </w:p>
    <w:p w14:paraId="5B4EE579" w14:textId="39235C5C" w:rsidR="00C52325" w:rsidRPr="00413802" w:rsidRDefault="00C52325" w:rsidP="00960066">
      <w:pPr>
        <w:spacing w:after="0" w:line="480" w:lineRule="auto"/>
        <w:rPr>
          <w:rFonts w:ascii="Times New Roman" w:hAnsi="Times New Roman" w:cs="Times New Roman"/>
          <w:i/>
          <w:iCs/>
          <w:sz w:val="24"/>
          <w:szCs w:val="24"/>
        </w:rPr>
      </w:pPr>
      <w:r w:rsidRPr="00413802">
        <w:rPr>
          <w:rFonts w:ascii="Times New Roman" w:hAnsi="Times New Roman" w:cs="Times New Roman"/>
          <w:i/>
          <w:iCs/>
          <w:sz w:val="24"/>
          <w:szCs w:val="24"/>
        </w:rPr>
        <w:t>Aims</w:t>
      </w:r>
    </w:p>
    <w:p w14:paraId="2E0300B7" w14:textId="4BDD2E81" w:rsidR="009B6C4E" w:rsidRPr="00413802" w:rsidRDefault="00F56FC3" w:rsidP="00960066">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Drawing on ecological systems theory</w:t>
      </w:r>
      <w:r w:rsidR="00D30B9E">
        <w:rPr>
          <w:rFonts w:ascii="Times New Roman" w:hAnsi="Times New Roman" w:cs="Times New Roman"/>
          <w:sz w:val="24"/>
          <w:szCs w:val="24"/>
        </w:rPr>
        <w:t xml:space="preserve"> (EST)</w:t>
      </w:r>
      <w:r w:rsidRPr="00413802">
        <w:rPr>
          <w:rFonts w:ascii="Times New Roman" w:hAnsi="Times New Roman" w:cs="Times New Roman"/>
          <w:sz w:val="24"/>
          <w:szCs w:val="24"/>
        </w:rPr>
        <w:t>, t</w:t>
      </w:r>
      <w:r w:rsidR="00960066" w:rsidRPr="00413802">
        <w:rPr>
          <w:rFonts w:ascii="Times New Roman" w:hAnsi="Times New Roman" w:cs="Times New Roman"/>
          <w:sz w:val="24"/>
          <w:szCs w:val="24"/>
        </w:rPr>
        <w:t xml:space="preserve">his study </w:t>
      </w:r>
      <w:r w:rsidRPr="00413802">
        <w:rPr>
          <w:rFonts w:ascii="Times New Roman" w:hAnsi="Times New Roman" w:cs="Times New Roman"/>
          <w:sz w:val="24"/>
          <w:szCs w:val="24"/>
        </w:rPr>
        <w:t xml:space="preserve">sought to </w:t>
      </w:r>
      <w:r w:rsidR="00960066" w:rsidRPr="00413802">
        <w:rPr>
          <w:rFonts w:ascii="Times New Roman" w:hAnsi="Times New Roman" w:cs="Times New Roman"/>
          <w:sz w:val="24"/>
          <w:szCs w:val="24"/>
        </w:rPr>
        <w:t xml:space="preserve">explore </w:t>
      </w:r>
      <w:r w:rsidRPr="00413802">
        <w:rPr>
          <w:rFonts w:ascii="Times New Roman" w:hAnsi="Times New Roman" w:cs="Times New Roman"/>
          <w:sz w:val="24"/>
          <w:szCs w:val="24"/>
        </w:rPr>
        <w:t xml:space="preserve">possible </w:t>
      </w:r>
      <w:r w:rsidR="00960066" w:rsidRPr="00413802">
        <w:rPr>
          <w:rFonts w:ascii="Times New Roman" w:hAnsi="Times New Roman" w:cs="Times New Roman"/>
          <w:sz w:val="24"/>
          <w:szCs w:val="24"/>
        </w:rPr>
        <w:t>contextual influences</w:t>
      </w:r>
      <w:r w:rsidR="00046674" w:rsidRPr="00413802">
        <w:rPr>
          <w:rFonts w:ascii="Times New Roman" w:hAnsi="Times New Roman" w:cs="Times New Roman"/>
          <w:sz w:val="24"/>
          <w:szCs w:val="24"/>
        </w:rPr>
        <w:t xml:space="preserve">, over time, </w:t>
      </w:r>
      <w:r w:rsidR="00960066" w:rsidRPr="00413802">
        <w:rPr>
          <w:rFonts w:ascii="Times New Roman" w:hAnsi="Times New Roman" w:cs="Times New Roman"/>
          <w:sz w:val="24"/>
          <w:szCs w:val="24"/>
        </w:rPr>
        <w:t>on student</w:t>
      </w:r>
      <w:r w:rsidR="0017118E" w:rsidRPr="00413802">
        <w:rPr>
          <w:rFonts w:ascii="Times New Roman" w:hAnsi="Times New Roman" w:cs="Times New Roman"/>
          <w:sz w:val="24"/>
          <w:szCs w:val="24"/>
        </w:rPr>
        <w:t xml:space="preserve"> distress</w:t>
      </w:r>
      <w:r w:rsidR="00960066" w:rsidRPr="00413802">
        <w:rPr>
          <w:rFonts w:ascii="Times New Roman" w:hAnsi="Times New Roman" w:cs="Times New Roman"/>
          <w:sz w:val="24"/>
          <w:szCs w:val="24"/>
        </w:rPr>
        <w:t xml:space="preserve"> within HE.</w:t>
      </w:r>
    </w:p>
    <w:p w14:paraId="31C16A63" w14:textId="77777777" w:rsidR="00994F66" w:rsidRPr="00413802" w:rsidRDefault="00994F66" w:rsidP="00960066">
      <w:pPr>
        <w:spacing w:after="0" w:line="480" w:lineRule="auto"/>
        <w:rPr>
          <w:rFonts w:ascii="Times New Roman" w:hAnsi="Times New Roman" w:cs="Times New Roman"/>
          <w:sz w:val="24"/>
          <w:szCs w:val="24"/>
        </w:rPr>
      </w:pPr>
    </w:p>
    <w:p w14:paraId="47A24A2E" w14:textId="41DE07F5" w:rsidR="009B6C4E" w:rsidRPr="00413802" w:rsidRDefault="002254FB" w:rsidP="00960066">
      <w:pPr>
        <w:spacing w:after="0" w:line="480" w:lineRule="auto"/>
        <w:rPr>
          <w:rFonts w:ascii="Times New Roman" w:hAnsi="Times New Roman" w:cs="Times New Roman"/>
          <w:i/>
          <w:iCs/>
          <w:sz w:val="24"/>
          <w:szCs w:val="24"/>
        </w:rPr>
      </w:pPr>
      <w:r w:rsidRPr="00413802">
        <w:rPr>
          <w:rFonts w:ascii="Times New Roman" w:hAnsi="Times New Roman" w:cs="Times New Roman"/>
          <w:i/>
          <w:iCs/>
          <w:sz w:val="24"/>
          <w:szCs w:val="24"/>
        </w:rPr>
        <w:t>Method and Samples</w:t>
      </w:r>
    </w:p>
    <w:p w14:paraId="183C0890" w14:textId="16499F7E" w:rsidR="002A6AEB" w:rsidRPr="00413802" w:rsidRDefault="00A33ADA" w:rsidP="00960066">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We</w:t>
      </w:r>
      <w:r w:rsidR="00960066" w:rsidRPr="00413802">
        <w:rPr>
          <w:rFonts w:ascii="Times New Roman" w:hAnsi="Times New Roman" w:cs="Times New Roman"/>
          <w:sz w:val="24"/>
          <w:szCs w:val="24"/>
        </w:rPr>
        <w:t xml:space="preserve"> conducted a two stage Delphi study, first asking </w:t>
      </w:r>
      <w:r w:rsidR="00E644D2" w:rsidRPr="00413802">
        <w:rPr>
          <w:rFonts w:ascii="Times New Roman" w:hAnsi="Times New Roman" w:cs="Times New Roman"/>
          <w:sz w:val="24"/>
          <w:szCs w:val="24"/>
        </w:rPr>
        <w:t xml:space="preserve">UK </w:t>
      </w:r>
      <w:r w:rsidR="00960066" w:rsidRPr="00413802">
        <w:rPr>
          <w:rFonts w:ascii="Times New Roman" w:hAnsi="Times New Roman" w:cs="Times New Roman"/>
          <w:sz w:val="24"/>
          <w:szCs w:val="24"/>
        </w:rPr>
        <w:t xml:space="preserve">professionals </w:t>
      </w:r>
      <w:r w:rsidR="00F67868">
        <w:rPr>
          <w:rFonts w:ascii="Times New Roman" w:hAnsi="Times New Roman" w:cs="Times New Roman"/>
          <w:sz w:val="24"/>
          <w:szCs w:val="24"/>
        </w:rPr>
        <w:t xml:space="preserve">(n=236) </w:t>
      </w:r>
      <w:r w:rsidR="009F5021">
        <w:rPr>
          <w:rFonts w:ascii="Times New Roman" w:hAnsi="Times New Roman" w:cs="Times New Roman"/>
          <w:sz w:val="24"/>
          <w:szCs w:val="24"/>
        </w:rPr>
        <w:t xml:space="preserve">from </w:t>
      </w:r>
      <w:r w:rsidR="00525E2F" w:rsidRPr="00413802">
        <w:rPr>
          <w:rFonts w:ascii="Times New Roman" w:hAnsi="Times New Roman" w:cs="Times New Roman"/>
          <w:sz w:val="24"/>
          <w:szCs w:val="24"/>
        </w:rPr>
        <w:t xml:space="preserve">primary, secondary, </w:t>
      </w:r>
      <w:r w:rsidR="009A0C86" w:rsidRPr="00413802">
        <w:rPr>
          <w:rFonts w:ascii="Times New Roman" w:hAnsi="Times New Roman" w:cs="Times New Roman"/>
          <w:sz w:val="24"/>
          <w:szCs w:val="24"/>
        </w:rPr>
        <w:t>further education</w:t>
      </w:r>
      <w:r w:rsidR="00525E2F" w:rsidRPr="00413802">
        <w:rPr>
          <w:rFonts w:ascii="Times New Roman" w:hAnsi="Times New Roman" w:cs="Times New Roman"/>
          <w:sz w:val="24"/>
          <w:szCs w:val="24"/>
        </w:rPr>
        <w:t xml:space="preserve"> </w:t>
      </w:r>
      <w:r w:rsidR="009A0C86" w:rsidRPr="00413802">
        <w:rPr>
          <w:rFonts w:ascii="Times New Roman" w:hAnsi="Times New Roman" w:cs="Times New Roman"/>
          <w:sz w:val="24"/>
          <w:szCs w:val="24"/>
        </w:rPr>
        <w:t>and</w:t>
      </w:r>
      <w:r w:rsidR="00525E2F" w:rsidRPr="00413802">
        <w:rPr>
          <w:rFonts w:ascii="Times New Roman" w:hAnsi="Times New Roman" w:cs="Times New Roman"/>
          <w:sz w:val="24"/>
          <w:szCs w:val="24"/>
        </w:rPr>
        <w:t xml:space="preserve"> HE </w:t>
      </w:r>
      <w:r w:rsidR="00960066" w:rsidRPr="00413802">
        <w:rPr>
          <w:rFonts w:ascii="Times New Roman" w:hAnsi="Times New Roman" w:cs="Times New Roman"/>
          <w:sz w:val="24"/>
          <w:szCs w:val="24"/>
        </w:rPr>
        <w:t>to provide possible reasons for increase</w:t>
      </w:r>
      <w:r w:rsidR="00197724" w:rsidRPr="00413802">
        <w:rPr>
          <w:rFonts w:ascii="Times New Roman" w:hAnsi="Times New Roman" w:cs="Times New Roman"/>
          <w:sz w:val="24"/>
          <w:szCs w:val="24"/>
        </w:rPr>
        <w:t>s</w:t>
      </w:r>
      <w:r w:rsidR="00960066" w:rsidRPr="00413802">
        <w:rPr>
          <w:rFonts w:ascii="Times New Roman" w:hAnsi="Times New Roman" w:cs="Times New Roman"/>
          <w:sz w:val="24"/>
          <w:szCs w:val="24"/>
        </w:rPr>
        <w:t xml:space="preserve"> in student distress. The material was reduced to 58 representative statements across all sectors with a further 10 specific to HE. In stage two, </w:t>
      </w:r>
      <w:r w:rsidR="003773D3" w:rsidRPr="00413802">
        <w:rPr>
          <w:rFonts w:ascii="Times New Roman" w:hAnsi="Times New Roman" w:cs="Times New Roman"/>
          <w:sz w:val="24"/>
          <w:szCs w:val="24"/>
        </w:rPr>
        <w:t xml:space="preserve">89 </w:t>
      </w:r>
      <w:r w:rsidR="00960066" w:rsidRPr="00413802">
        <w:rPr>
          <w:rFonts w:ascii="Times New Roman" w:hAnsi="Times New Roman" w:cs="Times New Roman"/>
          <w:sz w:val="24"/>
          <w:szCs w:val="24"/>
        </w:rPr>
        <w:t>participants rated each statement in terms of whether it: i. takes place and ii. contributes to distress.</w:t>
      </w:r>
    </w:p>
    <w:p w14:paraId="7DD7911B" w14:textId="77777777" w:rsidR="00994F66" w:rsidRPr="00413802" w:rsidRDefault="00994F66" w:rsidP="00960066">
      <w:pPr>
        <w:spacing w:after="0" w:line="480" w:lineRule="auto"/>
        <w:rPr>
          <w:rFonts w:ascii="Times New Roman" w:hAnsi="Times New Roman" w:cs="Times New Roman"/>
          <w:sz w:val="24"/>
          <w:szCs w:val="24"/>
        </w:rPr>
      </w:pPr>
    </w:p>
    <w:p w14:paraId="60E22B25" w14:textId="6730CC24" w:rsidR="002A6AEB" w:rsidRPr="00413802" w:rsidRDefault="002A6AEB" w:rsidP="00960066">
      <w:pPr>
        <w:spacing w:after="0" w:line="480" w:lineRule="auto"/>
        <w:rPr>
          <w:rFonts w:ascii="Times New Roman" w:hAnsi="Times New Roman" w:cs="Times New Roman"/>
          <w:i/>
          <w:iCs/>
          <w:sz w:val="24"/>
          <w:szCs w:val="24"/>
        </w:rPr>
      </w:pPr>
      <w:r w:rsidRPr="00413802">
        <w:rPr>
          <w:rFonts w:ascii="Times New Roman" w:hAnsi="Times New Roman" w:cs="Times New Roman"/>
          <w:i/>
          <w:iCs/>
          <w:sz w:val="24"/>
          <w:szCs w:val="24"/>
        </w:rPr>
        <w:t>Results</w:t>
      </w:r>
    </w:p>
    <w:p w14:paraId="31277FB4" w14:textId="145CAAFF" w:rsidR="00243C8D" w:rsidRPr="00413802" w:rsidRDefault="00960066" w:rsidP="00960066">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The results suggest multiple contextual influences </w:t>
      </w:r>
      <w:r w:rsidR="0063041F">
        <w:rPr>
          <w:rFonts w:ascii="Times New Roman" w:hAnsi="Times New Roman" w:cs="Times New Roman"/>
          <w:sz w:val="24"/>
          <w:szCs w:val="24"/>
        </w:rPr>
        <w:t>potentially</w:t>
      </w:r>
      <w:r w:rsidR="00EA74B5" w:rsidRPr="00413802">
        <w:rPr>
          <w:rFonts w:ascii="Times New Roman" w:hAnsi="Times New Roman" w:cs="Times New Roman"/>
          <w:sz w:val="24"/>
          <w:szCs w:val="24"/>
        </w:rPr>
        <w:t xml:space="preserve"> contributing to</w:t>
      </w:r>
      <w:r w:rsidRPr="00413802">
        <w:rPr>
          <w:rFonts w:ascii="Times New Roman" w:hAnsi="Times New Roman" w:cs="Times New Roman"/>
          <w:sz w:val="24"/>
          <w:szCs w:val="24"/>
        </w:rPr>
        <w:t xml:space="preserve"> student </w:t>
      </w:r>
      <w:r w:rsidR="00330BA2" w:rsidRPr="00413802">
        <w:rPr>
          <w:rFonts w:ascii="Times New Roman" w:hAnsi="Times New Roman" w:cs="Times New Roman"/>
          <w:sz w:val="24"/>
          <w:szCs w:val="24"/>
        </w:rPr>
        <w:t>distress</w:t>
      </w:r>
      <w:r w:rsidRPr="00413802">
        <w:rPr>
          <w:rFonts w:ascii="Times New Roman" w:hAnsi="Times New Roman" w:cs="Times New Roman"/>
          <w:sz w:val="24"/>
          <w:szCs w:val="24"/>
        </w:rPr>
        <w:t xml:space="preserve">. They can be </w:t>
      </w:r>
      <w:r w:rsidR="0063041F">
        <w:rPr>
          <w:rFonts w:ascii="Times New Roman" w:hAnsi="Times New Roman" w:cs="Times New Roman"/>
          <w:sz w:val="24"/>
          <w:szCs w:val="24"/>
        </w:rPr>
        <w:t>summarized</w:t>
      </w:r>
      <w:r w:rsidRPr="00413802">
        <w:rPr>
          <w:rFonts w:ascii="Times New Roman" w:hAnsi="Times New Roman" w:cs="Times New Roman"/>
          <w:sz w:val="24"/>
          <w:szCs w:val="24"/>
        </w:rPr>
        <w:t xml:space="preserve"> using the words: cuts, competition and comparison. </w:t>
      </w:r>
      <w:r w:rsidR="000015A9">
        <w:rPr>
          <w:rFonts w:ascii="Times New Roman" w:hAnsi="Times New Roman" w:cs="Times New Roman"/>
          <w:sz w:val="24"/>
          <w:szCs w:val="24"/>
        </w:rPr>
        <w:t xml:space="preserve">Education professionals in our sample reported that, </w:t>
      </w:r>
      <w:r w:rsidR="003773D3">
        <w:rPr>
          <w:rFonts w:ascii="Times New Roman" w:hAnsi="Times New Roman" w:cs="Times New Roman"/>
          <w:sz w:val="24"/>
          <w:szCs w:val="24"/>
        </w:rPr>
        <w:t>u</w:t>
      </w:r>
      <w:r w:rsidR="003773D3" w:rsidRPr="003773D3">
        <w:rPr>
          <w:rFonts w:ascii="Times New Roman" w:hAnsi="Times New Roman" w:cs="Times New Roman"/>
          <w:sz w:val="24"/>
          <w:szCs w:val="24"/>
        </w:rPr>
        <w:t>pstream from HE, pressures on schools and colleges have led</w:t>
      </w:r>
      <w:r w:rsidR="003773D3" w:rsidRPr="003773D3" w:rsidDel="003773D3">
        <w:rPr>
          <w:rFonts w:ascii="Times New Roman" w:hAnsi="Times New Roman" w:cs="Times New Roman"/>
          <w:sz w:val="24"/>
          <w:szCs w:val="24"/>
        </w:rPr>
        <w:t xml:space="preserve"> </w:t>
      </w:r>
      <w:r w:rsidRPr="00413802">
        <w:rPr>
          <w:rFonts w:ascii="Times New Roman" w:hAnsi="Times New Roman" w:cs="Times New Roman"/>
          <w:sz w:val="24"/>
          <w:szCs w:val="24"/>
        </w:rPr>
        <w:t xml:space="preserve">to a narrowing of curricula, with a more singular focus on assessment. Reduced teaching teams and pressurised staff unintentionally embed an assessment focus </w:t>
      </w:r>
      <w:r w:rsidRPr="00413802">
        <w:rPr>
          <w:rFonts w:ascii="Times New Roman" w:hAnsi="Times New Roman" w:cs="Times New Roman"/>
          <w:sz w:val="24"/>
          <w:szCs w:val="24"/>
        </w:rPr>
        <w:lastRenderedPageBreak/>
        <w:t>within students who unhelpfully compare themselves with peers while also struggling with wider societal cuts, austerity and political uncertainty.</w:t>
      </w:r>
    </w:p>
    <w:p w14:paraId="1A7723DF" w14:textId="77777777" w:rsidR="00994F66" w:rsidRPr="00413802" w:rsidRDefault="00994F66" w:rsidP="00960066">
      <w:pPr>
        <w:spacing w:after="0" w:line="480" w:lineRule="auto"/>
        <w:rPr>
          <w:rFonts w:ascii="Times New Roman" w:hAnsi="Times New Roman" w:cs="Times New Roman"/>
          <w:sz w:val="24"/>
          <w:szCs w:val="24"/>
        </w:rPr>
      </w:pPr>
    </w:p>
    <w:p w14:paraId="64294128" w14:textId="1777FFA2" w:rsidR="00243C8D" w:rsidRPr="00413802" w:rsidRDefault="005C27C7" w:rsidP="00960066">
      <w:pPr>
        <w:spacing w:after="0" w:line="480" w:lineRule="auto"/>
        <w:rPr>
          <w:rFonts w:ascii="Times New Roman" w:hAnsi="Times New Roman" w:cs="Times New Roman"/>
          <w:i/>
          <w:iCs/>
          <w:sz w:val="24"/>
          <w:szCs w:val="24"/>
        </w:rPr>
      </w:pPr>
      <w:r w:rsidRPr="00413802">
        <w:rPr>
          <w:rFonts w:ascii="Times New Roman" w:hAnsi="Times New Roman" w:cs="Times New Roman"/>
          <w:i/>
          <w:iCs/>
          <w:sz w:val="24"/>
          <w:szCs w:val="24"/>
        </w:rPr>
        <w:t>Conc</w:t>
      </w:r>
      <w:r w:rsidR="002B48F1" w:rsidRPr="00413802">
        <w:rPr>
          <w:rFonts w:ascii="Times New Roman" w:hAnsi="Times New Roman" w:cs="Times New Roman"/>
          <w:i/>
          <w:iCs/>
          <w:sz w:val="24"/>
          <w:szCs w:val="24"/>
        </w:rPr>
        <w:t>lusions</w:t>
      </w:r>
    </w:p>
    <w:p w14:paraId="3DBE2A21" w14:textId="07EB0EC9" w:rsidR="00960066" w:rsidRPr="00413802" w:rsidRDefault="00960066" w:rsidP="00960066">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The discussion draws on the peer</w:t>
      </w:r>
      <w:r w:rsidR="00682B4A">
        <w:rPr>
          <w:rFonts w:ascii="Times New Roman" w:hAnsi="Times New Roman" w:cs="Times New Roman"/>
          <w:sz w:val="24"/>
          <w:szCs w:val="24"/>
        </w:rPr>
        <w:t>-</w:t>
      </w:r>
      <w:r w:rsidRPr="00413802">
        <w:rPr>
          <w:rFonts w:ascii="Times New Roman" w:hAnsi="Times New Roman" w:cs="Times New Roman"/>
          <w:sz w:val="24"/>
          <w:szCs w:val="24"/>
        </w:rPr>
        <w:t xml:space="preserve">reviewed literature and relevant reports, </w:t>
      </w:r>
      <w:r w:rsidR="00B80608">
        <w:rPr>
          <w:rFonts w:ascii="Times New Roman" w:hAnsi="Times New Roman" w:cs="Times New Roman"/>
          <w:sz w:val="24"/>
          <w:szCs w:val="24"/>
        </w:rPr>
        <w:t>discuss</w:t>
      </w:r>
      <w:r w:rsidR="00A01655">
        <w:rPr>
          <w:rFonts w:ascii="Times New Roman" w:hAnsi="Times New Roman" w:cs="Times New Roman"/>
          <w:sz w:val="24"/>
          <w:szCs w:val="24"/>
        </w:rPr>
        <w:t>ing</w:t>
      </w:r>
      <w:r w:rsidR="00B80608">
        <w:rPr>
          <w:rFonts w:ascii="Times New Roman" w:hAnsi="Times New Roman" w:cs="Times New Roman"/>
          <w:sz w:val="24"/>
          <w:szCs w:val="24"/>
        </w:rPr>
        <w:t xml:space="preserve"> them in the context of EST</w:t>
      </w:r>
      <w:r w:rsidR="00AD5F43">
        <w:rPr>
          <w:rFonts w:ascii="Times New Roman" w:hAnsi="Times New Roman" w:cs="Times New Roman"/>
          <w:sz w:val="24"/>
          <w:szCs w:val="24"/>
        </w:rPr>
        <w:t>,</w:t>
      </w:r>
      <w:r w:rsidR="00B80608">
        <w:rPr>
          <w:rFonts w:ascii="Times New Roman" w:hAnsi="Times New Roman" w:cs="Times New Roman"/>
          <w:sz w:val="24"/>
          <w:szCs w:val="24"/>
        </w:rPr>
        <w:t xml:space="preserve"> </w:t>
      </w:r>
      <w:r w:rsidRPr="00413802">
        <w:rPr>
          <w:rFonts w:ascii="Times New Roman" w:hAnsi="Times New Roman" w:cs="Times New Roman"/>
          <w:sz w:val="24"/>
          <w:szCs w:val="24"/>
        </w:rPr>
        <w:t>find</w:t>
      </w:r>
      <w:r w:rsidR="00AD5F43">
        <w:rPr>
          <w:rFonts w:ascii="Times New Roman" w:hAnsi="Times New Roman" w:cs="Times New Roman"/>
          <w:sz w:val="24"/>
          <w:szCs w:val="24"/>
        </w:rPr>
        <w:t>ing</w:t>
      </w:r>
      <w:r w:rsidRPr="00413802">
        <w:rPr>
          <w:rFonts w:ascii="Times New Roman" w:hAnsi="Times New Roman" w:cs="Times New Roman"/>
          <w:sz w:val="24"/>
          <w:szCs w:val="24"/>
        </w:rPr>
        <w:t xml:space="preserve"> considerable support for </w:t>
      </w:r>
      <w:r w:rsidR="0063041F">
        <w:rPr>
          <w:rFonts w:ascii="Times New Roman" w:hAnsi="Times New Roman" w:cs="Times New Roman"/>
          <w:sz w:val="24"/>
          <w:szCs w:val="24"/>
        </w:rPr>
        <w:t xml:space="preserve">these </w:t>
      </w:r>
      <w:r w:rsidRPr="00413802">
        <w:rPr>
          <w:rFonts w:ascii="Times New Roman" w:hAnsi="Times New Roman" w:cs="Times New Roman"/>
          <w:sz w:val="24"/>
          <w:szCs w:val="24"/>
        </w:rPr>
        <w:t xml:space="preserve">influences. The potential importance of </w:t>
      </w:r>
      <w:r w:rsidR="000015A9">
        <w:rPr>
          <w:rFonts w:ascii="Times New Roman" w:hAnsi="Times New Roman" w:cs="Times New Roman"/>
          <w:sz w:val="24"/>
          <w:szCs w:val="24"/>
        </w:rPr>
        <w:t>adopting a contextual</w:t>
      </w:r>
      <w:r w:rsidR="003773D3">
        <w:rPr>
          <w:rFonts w:ascii="Times New Roman" w:hAnsi="Times New Roman" w:cs="Times New Roman"/>
          <w:sz w:val="24"/>
          <w:szCs w:val="24"/>
        </w:rPr>
        <w:t xml:space="preserve"> </w:t>
      </w:r>
      <w:r w:rsidR="000015A9">
        <w:rPr>
          <w:rFonts w:ascii="Times New Roman" w:hAnsi="Times New Roman" w:cs="Times New Roman"/>
          <w:sz w:val="24"/>
          <w:szCs w:val="24"/>
        </w:rPr>
        <w:t xml:space="preserve">approach and </w:t>
      </w:r>
      <w:r w:rsidRPr="00413802">
        <w:rPr>
          <w:rFonts w:ascii="Times New Roman" w:hAnsi="Times New Roman" w:cs="Times New Roman"/>
          <w:sz w:val="24"/>
          <w:szCs w:val="24"/>
        </w:rPr>
        <w:t xml:space="preserve">incorporating this knowledge into the way we understand and tackle student </w:t>
      </w:r>
      <w:r w:rsidR="00682B4A" w:rsidRPr="00413802">
        <w:rPr>
          <w:rFonts w:ascii="Times New Roman" w:hAnsi="Times New Roman" w:cs="Times New Roman"/>
          <w:sz w:val="24"/>
          <w:szCs w:val="24"/>
        </w:rPr>
        <w:t xml:space="preserve">distress </w:t>
      </w:r>
      <w:r w:rsidR="00682B4A">
        <w:rPr>
          <w:rFonts w:ascii="Times New Roman" w:hAnsi="Times New Roman" w:cs="Times New Roman"/>
          <w:sz w:val="24"/>
          <w:szCs w:val="24"/>
        </w:rPr>
        <w:t xml:space="preserve">and </w:t>
      </w:r>
      <w:r w:rsidR="00470112">
        <w:rPr>
          <w:rFonts w:ascii="Times New Roman" w:hAnsi="Times New Roman" w:cs="Times New Roman"/>
          <w:sz w:val="24"/>
          <w:szCs w:val="24"/>
        </w:rPr>
        <w:t xml:space="preserve">preparedness for </w:t>
      </w:r>
      <w:r w:rsidR="00682B4A">
        <w:rPr>
          <w:rFonts w:ascii="Times New Roman" w:hAnsi="Times New Roman" w:cs="Times New Roman"/>
          <w:sz w:val="24"/>
          <w:szCs w:val="24"/>
        </w:rPr>
        <w:t>HE</w:t>
      </w:r>
      <w:r w:rsidR="00470112">
        <w:rPr>
          <w:rFonts w:ascii="Times New Roman" w:hAnsi="Times New Roman" w:cs="Times New Roman"/>
          <w:sz w:val="24"/>
          <w:szCs w:val="24"/>
        </w:rPr>
        <w:t xml:space="preserve"> </w:t>
      </w:r>
      <w:r w:rsidRPr="00413802">
        <w:rPr>
          <w:rFonts w:ascii="Times New Roman" w:hAnsi="Times New Roman" w:cs="Times New Roman"/>
          <w:sz w:val="24"/>
          <w:szCs w:val="24"/>
        </w:rPr>
        <w:t>is discussed.</w:t>
      </w:r>
    </w:p>
    <w:p w14:paraId="23B67DC3" w14:textId="77777777" w:rsidR="00960066" w:rsidRPr="00413802" w:rsidRDefault="00960066">
      <w:pPr>
        <w:rPr>
          <w:rFonts w:ascii="Times New Roman" w:hAnsi="Times New Roman" w:cs="Times New Roman"/>
          <w:b/>
          <w:sz w:val="24"/>
          <w:szCs w:val="24"/>
        </w:rPr>
      </w:pPr>
      <w:r w:rsidRPr="00413802">
        <w:rPr>
          <w:rFonts w:ascii="Times New Roman" w:hAnsi="Times New Roman" w:cs="Times New Roman"/>
          <w:b/>
          <w:sz w:val="24"/>
          <w:szCs w:val="24"/>
        </w:rPr>
        <w:br w:type="page"/>
      </w:r>
    </w:p>
    <w:p w14:paraId="6A643351" w14:textId="2BF6520D" w:rsidR="00825237" w:rsidRPr="00413802" w:rsidRDefault="00825237" w:rsidP="0027109B">
      <w:pPr>
        <w:pStyle w:val="ListParagraph"/>
        <w:numPr>
          <w:ilvl w:val="0"/>
          <w:numId w:val="1"/>
        </w:numPr>
        <w:spacing w:after="0" w:line="480" w:lineRule="auto"/>
        <w:ind w:left="0"/>
        <w:jc w:val="center"/>
        <w:rPr>
          <w:rFonts w:ascii="Times New Roman" w:hAnsi="Times New Roman" w:cs="Times New Roman"/>
          <w:b/>
          <w:sz w:val="24"/>
          <w:szCs w:val="24"/>
        </w:rPr>
      </w:pPr>
      <w:r w:rsidRPr="00413802">
        <w:rPr>
          <w:rFonts w:ascii="Times New Roman" w:hAnsi="Times New Roman" w:cs="Times New Roman"/>
          <w:b/>
          <w:sz w:val="24"/>
          <w:szCs w:val="24"/>
        </w:rPr>
        <w:lastRenderedPageBreak/>
        <w:t>Introduction</w:t>
      </w:r>
    </w:p>
    <w:p w14:paraId="21119547" w14:textId="77777777" w:rsidR="00825237" w:rsidRPr="00413802" w:rsidRDefault="00825237" w:rsidP="0027109B">
      <w:pPr>
        <w:spacing w:after="0" w:line="480" w:lineRule="auto"/>
        <w:jc w:val="center"/>
        <w:rPr>
          <w:rFonts w:ascii="Times New Roman" w:hAnsi="Times New Roman" w:cs="Times New Roman"/>
          <w:b/>
          <w:sz w:val="24"/>
          <w:szCs w:val="24"/>
        </w:rPr>
      </w:pPr>
    </w:p>
    <w:p w14:paraId="3A987905" w14:textId="77777777" w:rsidR="00825237" w:rsidRPr="00413802" w:rsidRDefault="00825237" w:rsidP="0027109B">
      <w:pPr>
        <w:spacing w:after="0" w:line="480" w:lineRule="auto"/>
        <w:rPr>
          <w:rFonts w:ascii="Times New Roman" w:hAnsi="Times New Roman" w:cs="Times New Roman"/>
          <w:b/>
          <w:sz w:val="24"/>
          <w:szCs w:val="24"/>
        </w:rPr>
      </w:pPr>
      <w:r w:rsidRPr="00413802">
        <w:rPr>
          <w:rFonts w:ascii="Times New Roman" w:hAnsi="Times New Roman" w:cs="Times New Roman"/>
          <w:b/>
          <w:sz w:val="24"/>
          <w:szCs w:val="24"/>
        </w:rPr>
        <w:t>1.1 Background</w:t>
      </w:r>
    </w:p>
    <w:p w14:paraId="06677F73" w14:textId="77777777" w:rsidR="00825237" w:rsidRPr="00413802" w:rsidRDefault="00825237" w:rsidP="0027109B">
      <w:pPr>
        <w:spacing w:after="0" w:line="480" w:lineRule="auto"/>
        <w:rPr>
          <w:rFonts w:ascii="Times New Roman" w:hAnsi="Times New Roman" w:cs="Times New Roman"/>
          <w:b/>
          <w:sz w:val="24"/>
          <w:szCs w:val="24"/>
        </w:rPr>
      </w:pPr>
    </w:p>
    <w:p w14:paraId="05E1FAEA" w14:textId="12F48DD9" w:rsidR="00F24837" w:rsidRPr="00413802" w:rsidRDefault="002C431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The</w:t>
      </w:r>
      <w:r w:rsidR="004B693A" w:rsidRPr="00413802">
        <w:rPr>
          <w:rFonts w:ascii="Times New Roman" w:hAnsi="Times New Roman" w:cs="Times New Roman"/>
          <w:sz w:val="24"/>
          <w:szCs w:val="24"/>
        </w:rPr>
        <w:t xml:space="preserve"> </w:t>
      </w:r>
      <w:r w:rsidR="00412138" w:rsidRPr="00413802">
        <w:rPr>
          <w:rFonts w:ascii="Times New Roman" w:hAnsi="Times New Roman" w:cs="Times New Roman"/>
          <w:sz w:val="24"/>
          <w:szCs w:val="24"/>
        </w:rPr>
        <w:t>m</w:t>
      </w:r>
      <w:r w:rsidR="00724222" w:rsidRPr="00413802">
        <w:rPr>
          <w:rFonts w:ascii="Times New Roman" w:hAnsi="Times New Roman" w:cs="Times New Roman"/>
          <w:sz w:val="24"/>
          <w:szCs w:val="24"/>
        </w:rPr>
        <w:t xml:space="preserve">ental health </w:t>
      </w:r>
      <w:r w:rsidRPr="00413802">
        <w:rPr>
          <w:rFonts w:ascii="Times New Roman" w:hAnsi="Times New Roman" w:cs="Times New Roman"/>
          <w:sz w:val="24"/>
          <w:szCs w:val="24"/>
        </w:rPr>
        <w:t xml:space="preserve">of </w:t>
      </w:r>
      <w:r w:rsidR="00724222" w:rsidRPr="00413802">
        <w:rPr>
          <w:rFonts w:ascii="Times New Roman" w:hAnsi="Times New Roman" w:cs="Times New Roman"/>
          <w:sz w:val="24"/>
          <w:szCs w:val="24"/>
        </w:rPr>
        <w:t xml:space="preserve">students in UK </w:t>
      </w:r>
      <w:r w:rsidRPr="00413802">
        <w:rPr>
          <w:rFonts w:ascii="Times New Roman" w:hAnsi="Times New Roman" w:cs="Times New Roman"/>
          <w:sz w:val="24"/>
          <w:szCs w:val="24"/>
        </w:rPr>
        <w:t>H</w:t>
      </w:r>
      <w:r w:rsidR="00724222" w:rsidRPr="00413802">
        <w:rPr>
          <w:rFonts w:ascii="Times New Roman" w:hAnsi="Times New Roman" w:cs="Times New Roman"/>
          <w:sz w:val="24"/>
          <w:szCs w:val="24"/>
        </w:rPr>
        <w:t xml:space="preserve">igher </w:t>
      </w:r>
      <w:r w:rsidRPr="00413802">
        <w:rPr>
          <w:rFonts w:ascii="Times New Roman" w:hAnsi="Times New Roman" w:cs="Times New Roman"/>
          <w:sz w:val="24"/>
          <w:szCs w:val="24"/>
        </w:rPr>
        <w:t>E</w:t>
      </w:r>
      <w:r w:rsidR="00724222" w:rsidRPr="00413802">
        <w:rPr>
          <w:rFonts w:ascii="Times New Roman" w:hAnsi="Times New Roman" w:cs="Times New Roman"/>
          <w:sz w:val="24"/>
          <w:szCs w:val="24"/>
        </w:rPr>
        <w:t xml:space="preserve">ducation (HE) </w:t>
      </w:r>
      <w:r w:rsidRPr="00413802">
        <w:rPr>
          <w:rFonts w:ascii="Times New Roman" w:hAnsi="Times New Roman" w:cs="Times New Roman"/>
          <w:sz w:val="24"/>
          <w:szCs w:val="24"/>
        </w:rPr>
        <w:t xml:space="preserve">is </w:t>
      </w:r>
      <w:r w:rsidR="00724222" w:rsidRPr="00413802">
        <w:rPr>
          <w:rFonts w:ascii="Times New Roman" w:hAnsi="Times New Roman" w:cs="Times New Roman"/>
          <w:sz w:val="24"/>
          <w:szCs w:val="24"/>
        </w:rPr>
        <w:t>receiving increased attention</w:t>
      </w:r>
      <w:r w:rsidRPr="00413802">
        <w:rPr>
          <w:rFonts w:ascii="Times New Roman" w:hAnsi="Times New Roman" w:cs="Times New Roman"/>
          <w:sz w:val="24"/>
          <w:szCs w:val="24"/>
        </w:rPr>
        <w:t xml:space="preserve"> </w:t>
      </w:r>
      <w:r w:rsidR="004B514E" w:rsidRPr="00413802">
        <w:rPr>
          <w:rFonts w:ascii="Times New Roman" w:hAnsi="Times New Roman" w:cs="Times New Roman"/>
          <w:sz w:val="24"/>
          <w:szCs w:val="24"/>
        </w:rPr>
        <w:t xml:space="preserve">from </w:t>
      </w:r>
      <w:r w:rsidRPr="00413802">
        <w:rPr>
          <w:rFonts w:ascii="Times New Roman" w:hAnsi="Times New Roman" w:cs="Times New Roman"/>
          <w:sz w:val="24"/>
          <w:szCs w:val="24"/>
        </w:rPr>
        <w:t xml:space="preserve">within </w:t>
      </w:r>
      <w:r w:rsidR="004B514E" w:rsidRPr="00413802">
        <w:rPr>
          <w:rFonts w:ascii="Times New Roman" w:hAnsi="Times New Roman" w:cs="Times New Roman"/>
          <w:sz w:val="24"/>
          <w:szCs w:val="24"/>
        </w:rPr>
        <w:t xml:space="preserve">(Barden &amp; Caleb, 2019) </w:t>
      </w:r>
      <w:r w:rsidRPr="00413802">
        <w:rPr>
          <w:rFonts w:ascii="Times New Roman" w:hAnsi="Times New Roman" w:cs="Times New Roman"/>
          <w:sz w:val="24"/>
          <w:szCs w:val="24"/>
        </w:rPr>
        <w:t xml:space="preserve">and outside </w:t>
      </w:r>
      <w:r w:rsidR="004B514E" w:rsidRPr="00413802">
        <w:rPr>
          <w:rFonts w:ascii="Times New Roman" w:hAnsi="Times New Roman" w:cs="Times New Roman"/>
          <w:sz w:val="24"/>
          <w:szCs w:val="24"/>
        </w:rPr>
        <w:t xml:space="preserve">(Shackle, 2019) of </w:t>
      </w:r>
      <w:r w:rsidR="001476E1" w:rsidRPr="00413802">
        <w:rPr>
          <w:rFonts w:ascii="Times New Roman" w:hAnsi="Times New Roman" w:cs="Times New Roman"/>
          <w:sz w:val="24"/>
          <w:szCs w:val="24"/>
        </w:rPr>
        <w:t>the sector</w:t>
      </w:r>
      <w:r w:rsidR="004B514E" w:rsidRPr="00413802">
        <w:rPr>
          <w:rFonts w:ascii="Times New Roman" w:hAnsi="Times New Roman" w:cs="Times New Roman"/>
          <w:sz w:val="24"/>
          <w:szCs w:val="24"/>
        </w:rPr>
        <w:t>.</w:t>
      </w:r>
      <w:r w:rsidR="00724222" w:rsidRPr="00413802">
        <w:rPr>
          <w:rFonts w:ascii="Times New Roman" w:hAnsi="Times New Roman" w:cs="Times New Roman"/>
          <w:sz w:val="24"/>
          <w:szCs w:val="24"/>
        </w:rPr>
        <w:t xml:space="preserve"> </w:t>
      </w:r>
      <w:r w:rsidR="00232831" w:rsidRPr="00413802">
        <w:rPr>
          <w:rFonts w:ascii="Times New Roman" w:hAnsi="Times New Roman" w:cs="Times New Roman"/>
          <w:sz w:val="24"/>
          <w:szCs w:val="24"/>
        </w:rPr>
        <w:t>Data from the Institute for Public Policy Research suggests 94% of HE providers have reported an increase in demand, with some reporting that 1 in 4 students are using, or waiting to use, counselling services (Thorley, 2017)</w:t>
      </w:r>
      <w:r w:rsidR="009201A0" w:rsidRPr="00413802">
        <w:rPr>
          <w:rFonts w:ascii="Times New Roman" w:hAnsi="Times New Roman" w:cs="Times New Roman"/>
          <w:sz w:val="24"/>
          <w:szCs w:val="24"/>
        </w:rPr>
        <w:t>. As such,</w:t>
      </w:r>
      <w:r w:rsidR="00CB3E85" w:rsidRPr="00413802">
        <w:rPr>
          <w:rFonts w:ascii="Times New Roman" w:hAnsi="Times New Roman" w:cs="Times New Roman"/>
          <w:sz w:val="24"/>
          <w:szCs w:val="24"/>
        </w:rPr>
        <w:t xml:space="preserve"> </w:t>
      </w:r>
      <w:r w:rsidR="0099740F" w:rsidRPr="00413802">
        <w:rPr>
          <w:rFonts w:ascii="Times New Roman" w:hAnsi="Times New Roman" w:cs="Times New Roman"/>
          <w:sz w:val="24"/>
          <w:szCs w:val="24"/>
        </w:rPr>
        <w:t>a</w:t>
      </w:r>
      <w:r w:rsidR="004B514E" w:rsidRPr="00413802">
        <w:rPr>
          <w:rFonts w:ascii="Times New Roman" w:hAnsi="Times New Roman" w:cs="Times New Roman"/>
          <w:sz w:val="24"/>
          <w:szCs w:val="24"/>
        </w:rPr>
        <w:t xml:space="preserve">ddressing </w:t>
      </w:r>
      <w:r w:rsidR="00CB3E85" w:rsidRPr="00413802">
        <w:rPr>
          <w:rFonts w:ascii="Times New Roman" w:hAnsi="Times New Roman" w:cs="Times New Roman"/>
          <w:sz w:val="24"/>
          <w:szCs w:val="24"/>
        </w:rPr>
        <w:t>student mental health</w:t>
      </w:r>
      <w:r w:rsidR="004B514E" w:rsidRPr="00413802">
        <w:rPr>
          <w:rFonts w:ascii="Times New Roman" w:hAnsi="Times New Roman" w:cs="Times New Roman"/>
          <w:sz w:val="24"/>
          <w:szCs w:val="24"/>
        </w:rPr>
        <w:t xml:space="preserve"> </w:t>
      </w:r>
      <w:r w:rsidR="00D42414" w:rsidRPr="00413802">
        <w:rPr>
          <w:rFonts w:ascii="Times New Roman" w:hAnsi="Times New Roman" w:cs="Times New Roman"/>
          <w:sz w:val="24"/>
          <w:szCs w:val="24"/>
        </w:rPr>
        <w:t xml:space="preserve">and distress </w:t>
      </w:r>
      <w:r w:rsidR="00CB3E85" w:rsidRPr="00413802">
        <w:rPr>
          <w:rFonts w:ascii="Times New Roman" w:hAnsi="Times New Roman" w:cs="Times New Roman"/>
          <w:sz w:val="24"/>
          <w:szCs w:val="24"/>
        </w:rPr>
        <w:t xml:space="preserve">has recently </w:t>
      </w:r>
      <w:r w:rsidR="004B514E" w:rsidRPr="00413802">
        <w:rPr>
          <w:rFonts w:ascii="Times New Roman" w:hAnsi="Times New Roman" w:cs="Times New Roman"/>
          <w:sz w:val="24"/>
          <w:szCs w:val="24"/>
        </w:rPr>
        <w:t xml:space="preserve">generated </w:t>
      </w:r>
      <w:r w:rsidR="00CB3E85" w:rsidRPr="00413802">
        <w:rPr>
          <w:rFonts w:ascii="Times New Roman" w:hAnsi="Times New Roman" w:cs="Times New Roman"/>
          <w:sz w:val="24"/>
          <w:szCs w:val="24"/>
        </w:rPr>
        <w:t xml:space="preserve">a </w:t>
      </w:r>
      <w:r w:rsidR="004B514E" w:rsidRPr="00413802">
        <w:rPr>
          <w:rFonts w:ascii="Times New Roman" w:hAnsi="Times New Roman" w:cs="Times New Roman"/>
          <w:sz w:val="24"/>
          <w:szCs w:val="24"/>
        </w:rPr>
        <w:t>sector wide response</w:t>
      </w:r>
      <w:r w:rsidR="00F24837" w:rsidRPr="00413802">
        <w:rPr>
          <w:rFonts w:ascii="Times New Roman" w:hAnsi="Times New Roman" w:cs="Times New Roman"/>
          <w:sz w:val="24"/>
          <w:szCs w:val="24"/>
        </w:rPr>
        <w:t>,</w:t>
      </w:r>
      <w:r w:rsidR="004B514E" w:rsidRPr="00413802">
        <w:rPr>
          <w:rFonts w:ascii="Times New Roman" w:hAnsi="Times New Roman" w:cs="Times New Roman"/>
          <w:sz w:val="24"/>
          <w:szCs w:val="24"/>
        </w:rPr>
        <w:t xml:space="preserve"> </w:t>
      </w:r>
      <w:r w:rsidR="001476E1" w:rsidRPr="00413802">
        <w:rPr>
          <w:rFonts w:ascii="Times New Roman" w:hAnsi="Times New Roman" w:cs="Times New Roman"/>
          <w:sz w:val="24"/>
          <w:szCs w:val="24"/>
        </w:rPr>
        <w:t>with Universities UK publishing their #stepchange policy framework (Universities UK, 2017).</w:t>
      </w:r>
    </w:p>
    <w:p w14:paraId="46279851" w14:textId="526205D2" w:rsidR="00F24837" w:rsidRPr="00413802" w:rsidRDefault="00F24837" w:rsidP="0027109B">
      <w:pPr>
        <w:spacing w:after="0" w:line="480" w:lineRule="auto"/>
        <w:rPr>
          <w:rFonts w:ascii="Times New Roman" w:hAnsi="Times New Roman" w:cs="Times New Roman"/>
          <w:sz w:val="24"/>
          <w:szCs w:val="24"/>
        </w:rPr>
      </w:pPr>
    </w:p>
    <w:p w14:paraId="0D2B1831" w14:textId="1DBB5F63" w:rsidR="00EE7EE9" w:rsidRPr="00413802" w:rsidRDefault="00EE7EE9" w:rsidP="00EE7EE9">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Of course, concerns about student distress and increasing demands on university support services are not new, nor limited to the UK (</w:t>
      </w:r>
      <w:r w:rsidR="005477FF">
        <w:rPr>
          <w:rFonts w:ascii="Times New Roman" w:hAnsi="Times New Roman" w:cs="Times New Roman"/>
          <w:sz w:val="24"/>
          <w:szCs w:val="24"/>
        </w:rPr>
        <w:t xml:space="preserve">Auerbach et al., 2018; </w:t>
      </w:r>
      <w:r w:rsidRPr="00413802">
        <w:rPr>
          <w:rFonts w:ascii="Times New Roman" w:hAnsi="Times New Roman" w:cs="Times New Roman"/>
          <w:sz w:val="24"/>
          <w:szCs w:val="24"/>
        </w:rPr>
        <w:t>Dogan, 2018; Stewart-Brown et al., 2000; Watkins</w:t>
      </w:r>
      <w:r w:rsidR="003F5827">
        <w:rPr>
          <w:rFonts w:ascii="Times New Roman" w:hAnsi="Times New Roman" w:cs="Times New Roman"/>
          <w:sz w:val="24"/>
          <w:szCs w:val="24"/>
        </w:rPr>
        <w:t xml:space="preserve"> et al.</w:t>
      </w:r>
      <w:r w:rsidRPr="00413802">
        <w:rPr>
          <w:rFonts w:ascii="Times New Roman" w:hAnsi="Times New Roman" w:cs="Times New Roman"/>
          <w:sz w:val="24"/>
          <w:szCs w:val="24"/>
        </w:rPr>
        <w:t xml:space="preserve">, 2012). At the individual level, established intrapersonal constructs such as self-efficacy, academic confidence, locus of control and coping abilities have all been reported to be correlates of students’ stress and adjustment to </w:t>
      </w:r>
      <w:r w:rsidR="00462DF0" w:rsidRPr="00413802">
        <w:rPr>
          <w:rFonts w:ascii="Times New Roman" w:hAnsi="Times New Roman" w:cs="Times New Roman"/>
          <w:sz w:val="24"/>
          <w:szCs w:val="24"/>
        </w:rPr>
        <w:t>u</w:t>
      </w:r>
      <w:r w:rsidRPr="00413802">
        <w:rPr>
          <w:rFonts w:ascii="Times New Roman" w:hAnsi="Times New Roman" w:cs="Times New Roman"/>
          <w:sz w:val="24"/>
          <w:szCs w:val="24"/>
        </w:rPr>
        <w:t>niversity (Abouserie, 1994; Aherne, 2001; Au, 2015; Misra</w:t>
      </w:r>
      <w:r w:rsidR="00C179E1" w:rsidRPr="00413802">
        <w:rPr>
          <w:rFonts w:ascii="Times New Roman" w:hAnsi="Times New Roman" w:cs="Times New Roman"/>
          <w:sz w:val="24"/>
          <w:szCs w:val="24"/>
        </w:rPr>
        <w:t xml:space="preserve"> et al.</w:t>
      </w:r>
      <w:r w:rsidRPr="00413802">
        <w:rPr>
          <w:rFonts w:ascii="Times New Roman" w:hAnsi="Times New Roman" w:cs="Times New Roman"/>
          <w:sz w:val="24"/>
          <w:szCs w:val="24"/>
        </w:rPr>
        <w:t>, 2000; Ross</w:t>
      </w:r>
      <w:r w:rsidR="003F5827">
        <w:rPr>
          <w:rFonts w:ascii="Times New Roman" w:hAnsi="Times New Roman" w:cs="Times New Roman"/>
          <w:sz w:val="24"/>
          <w:szCs w:val="24"/>
        </w:rPr>
        <w:t xml:space="preserve"> et al.</w:t>
      </w:r>
      <w:r w:rsidRPr="00413802">
        <w:rPr>
          <w:rFonts w:ascii="Times New Roman" w:hAnsi="Times New Roman" w:cs="Times New Roman"/>
          <w:sz w:val="24"/>
          <w:szCs w:val="24"/>
        </w:rPr>
        <w:t>, 1999), and predictors of distress (Hunt &amp; Eisenberg, 2010).</w:t>
      </w:r>
    </w:p>
    <w:p w14:paraId="1DC4ECF4" w14:textId="77777777" w:rsidR="00EE7EE9" w:rsidRPr="00413802" w:rsidRDefault="00EE7EE9" w:rsidP="00EE7EE9">
      <w:pPr>
        <w:spacing w:after="0" w:line="480" w:lineRule="auto"/>
        <w:rPr>
          <w:rFonts w:ascii="Times New Roman" w:hAnsi="Times New Roman" w:cs="Times New Roman"/>
          <w:sz w:val="24"/>
          <w:szCs w:val="24"/>
        </w:rPr>
      </w:pPr>
    </w:p>
    <w:p w14:paraId="494BC48D" w14:textId="5FA2EE43" w:rsidR="00EE7EE9" w:rsidRPr="00413802" w:rsidRDefault="00EE7EE9" w:rsidP="00EE7EE9">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Widening the lens somewhat, academic factors such as the demands of workload, examinations and deadlines have also been found to be associated with student wellbeing (Gadzella</w:t>
      </w:r>
      <w:r w:rsidR="003F5827">
        <w:rPr>
          <w:rFonts w:ascii="Times New Roman" w:hAnsi="Times New Roman" w:cs="Times New Roman"/>
          <w:sz w:val="24"/>
          <w:szCs w:val="24"/>
        </w:rPr>
        <w:t xml:space="preserve"> et al.</w:t>
      </w:r>
      <w:r w:rsidRPr="00413802">
        <w:rPr>
          <w:rFonts w:ascii="Times New Roman" w:hAnsi="Times New Roman" w:cs="Times New Roman"/>
          <w:sz w:val="24"/>
          <w:szCs w:val="24"/>
        </w:rPr>
        <w:t xml:space="preserve">, 1998; Halamandaris &amp; Power, 1999). Other necessary changes such as the transition from school and home to the independence required of </w:t>
      </w:r>
      <w:r w:rsidR="00462DF0" w:rsidRPr="00413802">
        <w:rPr>
          <w:rFonts w:ascii="Times New Roman" w:hAnsi="Times New Roman" w:cs="Times New Roman"/>
          <w:sz w:val="24"/>
          <w:szCs w:val="24"/>
        </w:rPr>
        <w:t>u</w:t>
      </w:r>
      <w:r w:rsidRPr="00413802">
        <w:rPr>
          <w:rFonts w:ascii="Times New Roman" w:hAnsi="Times New Roman" w:cs="Times New Roman"/>
          <w:sz w:val="24"/>
          <w:szCs w:val="24"/>
        </w:rPr>
        <w:t xml:space="preserve">niversity has been identified as exacerbating the impact of academic factors as students navigate new identities </w:t>
      </w:r>
      <w:r w:rsidRPr="00413802">
        <w:rPr>
          <w:rFonts w:ascii="Times New Roman" w:hAnsi="Times New Roman" w:cs="Times New Roman"/>
          <w:sz w:val="24"/>
          <w:szCs w:val="24"/>
        </w:rPr>
        <w:lastRenderedPageBreak/>
        <w:t>and environments (Mann, 2001; Perry &amp; Allard, 2003; Scanlon</w:t>
      </w:r>
      <w:r w:rsidR="003F5827">
        <w:rPr>
          <w:rFonts w:ascii="Times New Roman" w:hAnsi="Times New Roman" w:cs="Times New Roman"/>
          <w:sz w:val="24"/>
          <w:szCs w:val="24"/>
        </w:rPr>
        <w:t xml:space="preserve"> et al.</w:t>
      </w:r>
      <w:r w:rsidRPr="00413802">
        <w:rPr>
          <w:rFonts w:ascii="Times New Roman" w:hAnsi="Times New Roman" w:cs="Times New Roman"/>
          <w:sz w:val="24"/>
          <w:szCs w:val="24"/>
        </w:rPr>
        <w:t>, 2007). For some students, even before the changes in fee regimes in England in 201</w:t>
      </w:r>
      <w:r w:rsidR="004A31A6">
        <w:rPr>
          <w:rFonts w:ascii="Times New Roman" w:hAnsi="Times New Roman" w:cs="Times New Roman"/>
          <w:sz w:val="24"/>
          <w:szCs w:val="24"/>
        </w:rPr>
        <w:t>2</w:t>
      </w:r>
      <w:r w:rsidRPr="00413802">
        <w:rPr>
          <w:rFonts w:ascii="Times New Roman" w:hAnsi="Times New Roman" w:cs="Times New Roman"/>
          <w:sz w:val="24"/>
          <w:szCs w:val="24"/>
        </w:rPr>
        <w:t xml:space="preserve"> financial independence brought difficulty managing and paying bills</w:t>
      </w:r>
      <w:r w:rsidR="00B43D7B">
        <w:rPr>
          <w:rFonts w:ascii="Times New Roman" w:hAnsi="Times New Roman" w:cs="Times New Roman"/>
          <w:sz w:val="24"/>
          <w:szCs w:val="24"/>
        </w:rPr>
        <w:t>,</w:t>
      </w:r>
      <w:r w:rsidRPr="00413802">
        <w:rPr>
          <w:rFonts w:ascii="Times New Roman" w:hAnsi="Times New Roman" w:cs="Times New Roman"/>
          <w:sz w:val="24"/>
          <w:szCs w:val="24"/>
        </w:rPr>
        <w:t xml:space="preserve"> long working hours and debt – all of which </w:t>
      </w:r>
      <w:r w:rsidR="003773D3">
        <w:rPr>
          <w:rFonts w:ascii="Times New Roman" w:hAnsi="Times New Roman" w:cs="Times New Roman"/>
          <w:sz w:val="24"/>
          <w:szCs w:val="24"/>
        </w:rPr>
        <w:t xml:space="preserve">have been </w:t>
      </w:r>
      <w:r w:rsidRPr="00413802">
        <w:rPr>
          <w:rFonts w:ascii="Times New Roman" w:hAnsi="Times New Roman" w:cs="Times New Roman"/>
          <w:sz w:val="24"/>
          <w:szCs w:val="24"/>
        </w:rPr>
        <w:t>associated with poorer student mental health (Cooke et al., 2004; Roberts et al., 2000).</w:t>
      </w:r>
    </w:p>
    <w:p w14:paraId="25B3E4DC" w14:textId="77777777" w:rsidR="00EE7EE9" w:rsidRPr="00413802" w:rsidRDefault="00EE7EE9" w:rsidP="00EE7EE9">
      <w:pPr>
        <w:spacing w:after="0" w:line="480" w:lineRule="auto"/>
        <w:rPr>
          <w:rFonts w:ascii="Times New Roman" w:hAnsi="Times New Roman" w:cs="Times New Roman"/>
          <w:sz w:val="24"/>
          <w:szCs w:val="24"/>
        </w:rPr>
      </w:pPr>
    </w:p>
    <w:p w14:paraId="397E2394" w14:textId="0CC67DD4" w:rsidR="00B43D7B" w:rsidRDefault="00EE7EE9" w:rsidP="00EE7EE9">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The  established literature outlined in the preceding paragraphs, illustrates </w:t>
      </w:r>
      <w:r w:rsidR="002977C1">
        <w:rPr>
          <w:rFonts w:ascii="Times New Roman" w:hAnsi="Times New Roman" w:cs="Times New Roman"/>
          <w:sz w:val="24"/>
          <w:szCs w:val="24"/>
        </w:rPr>
        <w:t xml:space="preserve"> the</w:t>
      </w:r>
      <w:r w:rsidRPr="00413802">
        <w:rPr>
          <w:rFonts w:ascii="Times New Roman" w:hAnsi="Times New Roman" w:cs="Times New Roman"/>
          <w:sz w:val="24"/>
          <w:szCs w:val="24"/>
        </w:rPr>
        <w:t xml:space="preserve"> many different factors </w:t>
      </w:r>
      <w:r w:rsidR="002977C1">
        <w:rPr>
          <w:rFonts w:ascii="Times New Roman" w:hAnsi="Times New Roman" w:cs="Times New Roman"/>
          <w:sz w:val="24"/>
          <w:szCs w:val="24"/>
        </w:rPr>
        <w:t xml:space="preserve">that </w:t>
      </w:r>
      <w:r w:rsidRPr="00413802">
        <w:rPr>
          <w:rFonts w:ascii="Times New Roman" w:hAnsi="Times New Roman" w:cs="Times New Roman"/>
          <w:sz w:val="24"/>
          <w:szCs w:val="24"/>
        </w:rPr>
        <w:t xml:space="preserve">may already impact student distress. And yet, there is </w:t>
      </w:r>
      <w:r w:rsidR="002977C1">
        <w:rPr>
          <w:rFonts w:ascii="Times New Roman" w:hAnsi="Times New Roman" w:cs="Times New Roman"/>
          <w:sz w:val="24"/>
          <w:szCs w:val="24"/>
        </w:rPr>
        <w:t xml:space="preserve">also </w:t>
      </w:r>
      <w:r w:rsidRPr="00413802">
        <w:rPr>
          <w:rFonts w:ascii="Times New Roman" w:hAnsi="Times New Roman" w:cs="Times New Roman"/>
          <w:sz w:val="24"/>
          <w:szCs w:val="24"/>
        </w:rPr>
        <w:t>a strong suggestion that things are getting worse</w:t>
      </w:r>
      <w:r w:rsidR="00103AF0">
        <w:rPr>
          <w:rFonts w:ascii="Times New Roman" w:hAnsi="Times New Roman" w:cs="Times New Roman"/>
          <w:sz w:val="24"/>
          <w:szCs w:val="24"/>
        </w:rPr>
        <w:t>.</w:t>
      </w:r>
      <w:r w:rsidRPr="00413802">
        <w:rPr>
          <w:rFonts w:ascii="Times New Roman" w:hAnsi="Times New Roman" w:cs="Times New Roman"/>
          <w:sz w:val="24"/>
          <w:szCs w:val="24"/>
        </w:rPr>
        <w:t xml:space="preserve"> </w:t>
      </w:r>
      <w:r w:rsidR="00675973">
        <w:rPr>
          <w:rFonts w:ascii="Times New Roman" w:hAnsi="Times New Roman" w:cs="Times New Roman"/>
          <w:sz w:val="24"/>
          <w:szCs w:val="24"/>
        </w:rPr>
        <w:t xml:space="preserve"> It seems possible that w</w:t>
      </w:r>
      <w:r w:rsidRPr="00413802">
        <w:rPr>
          <w:rFonts w:ascii="Times New Roman" w:hAnsi="Times New Roman" w:cs="Times New Roman"/>
          <w:sz w:val="24"/>
          <w:szCs w:val="24"/>
        </w:rPr>
        <w:t xml:space="preserve">hat has been less well studied in previous research, is the </w:t>
      </w:r>
      <w:r w:rsidR="00F2010D">
        <w:rPr>
          <w:rFonts w:ascii="Times New Roman" w:hAnsi="Times New Roman" w:cs="Times New Roman"/>
          <w:sz w:val="24"/>
          <w:szCs w:val="24"/>
        </w:rPr>
        <w:t>inter</w:t>
      </w:r>
      <w:r w:rsidRPr="00413802">
        <w:rPr>
          <w:rFonts w:ascii="Times New Roman" w:hAnsi="Times New Roman" w:cs="Times New Roman"/>
          <w:sz w:val="24"/>
          <w:szCs w:val="24"/>
        </w:rPr>
        <w:t>connections between the intrapersonal</w:t>
      </w:r>
      <w:r w:rsidR="00F908B8">
        <w:rPr>
          <w:rFonts w:ascii="Times New Roman" w:hAnsi="Times New Roman" w:cs="Times New Roman"/>
          <w:sz w:val="24"/>
          <w:szCs w:val="24"/>
        </w:rPr>
        <w:t xml:space="preserve"> and</w:t>
      </w:r>
      <w:r w:rsidRPr="00413802">
        <w:rPr>
          <w:rFonts w:ascii="Times New Roman" w:hAnsi="Times New Roman" w:cs="Times New Roman"/>
          <w:sz w:val="24"/>
          <w:szCs w:val="24"/>
        </w:rPr>
        <w:t xml:space="preserve"> academic factors</w:t>
      </w:r>
      <w:r w:rsidR="00F908B8">
        <w:rPr>
          <w:rFonts w:ascii="Times New Roman" w:hAnsi="Times New Roman" w:cs="Times New Roman"/>
          <w:sz w:val="24"/>
          <w:szCs w:val="24"/>
        </w:rPr>
        <w:t>,</w:t>
      </w:r>
      <w:r w:rsidRPr="00413802">
        <w:rPr>
          <w:rFonts w:ascii="Times New Roman" w:hAnsi="Times New Roman" w:cs="Times New Roman"/>
          <w:sz w:val="24"/>
          <w:szCs w:val="24"/>
        </w:rPr>
        <w:t xml:space="preserve"> as well as transition struggles. Moreover, </w:t>
      </w:r>
      <w:r w:rsidR="00F908B8">
        <w:rPr>
          <w:rFonts w:ascii="Times New Roman" w:hAnsi="Times New Roman" w:cs="Times New Roman"/>
          <w:sz w:val="24"/>
          <w:szCs w:val="24"/>
        </w:rPr>
        <w:t>perhaps</w:t>
      </w:r>
      <w:r w:rsidRPr="00413802">
        <w:rPr>
          <w:rFonts w:ascii="Times New Roman" w:hAnsi="Times New Roman" w:cs="Times New Roman"/>
          <w:sz w:val="24"/>
          <w:szCs w:val="24"/>
        </w:rPr>
        <w:t xml:space="preserve"> all of these factors </w:t>
      </w:r>
      <w:r w:rsidR="00BA0EB3">
        <w:rPr>
          <w:rFonts w:ascii="Times New Roman" w:hAnsi="Times New Roman" w:cs="Times New Roman"/>
          <w:sz w:val="24"/>
          <w:szCs w:val="24"/>
        </w:rPr>
        <w:t>are</w:t>
      </w:r>
      <w:r w:rsidRPr="00413802">
        <w:rPr>
          <w:rFonts w:ascii="Times New Roman" w:hAnsi="Times New Roman" w:cs="Times New Roman"/>
          <w:sz w:val="24"/>
          <w:szCs w:val="24"/>
        </w:rPr>
        <w:t xml:space="preserve"> being heightened by broader </w:t>
      </w:r>
      <w:r w:rsidR="003773D3">
        <w:rPr>
          <w:rFonts w:ascii="Times New Roman" w:hAnsi="Times New Roman" w:cs="Times New Roman"/>
          <w:sz w:val="24"/>
          <w:szCs w:val="24"/>
        </w:rPr>
        <w:t xml:space="preserve">contemporary </w:t>
      </w:r>
      <w:r w:rsidRPr="00413802">
        <w:rPr>
          <w:rFonts w:ascii="Times New Roman" w:hAnsi="Times New Roman" w:cs="Times New Roman"/>
          <w:sz w:val="24"/>
          <w:szCs w:val="24"/>
        </w:rPr>
        <w:t>influences on young people that</w:t>
      </w:r>
      <w:r w:rsidR="00ED70C6">
        <w:rPr>
          <w:rFonts w:ascii="Times New Roman" w:hAnsi="Times New Roman" w:cs="Times New Roman"/>
          <w:sz w:val="24"/>
          <w:szCs w:val="24"/>
        </w:rPr>
        <w:t xml:space="preserve"> are</w:t>
      </w:r>
      <w:r w:rsidRPr="00413802">
        <w:rPr>
          <w:rFonts w:ascii="Times New Roman" w:hAnsi="Times New Roman" w:cs="Times New Roman"/>
          <w:sz w:val="24"/>
          <w:szCs w:val="24"/>
        </w:rPr>
        <w:t xml:space="preserve"> tak</w:t>
      </w:r>
      <w:r w:rsidR="00ED70C6">
        <w:rPr>
          <w:rFonts w:ascii="Times New Roman" w:hAnsi="Times New Roman" w:cs="Times New Roman"/>
          <w:sz w:val="24"/>
          <w:szCs w:val="24"/>
        </w:rPr>
        <w:t>ing</w:t>
      </w:r>
      <w:r w:rsidRPr="00413802">
        <w:rPr>
          <w:rFonts w:ascii="Times New Roman" w:hAnsi="Times New Roman" w:cs="Times New Roman"/>
          <w:sz w:val="24"/>
          <w:szCs w:val="24"/>
        </w:rPr>
        <w:t xml:space="preserve"> place either </w:t>
      </w:r>
      <w:r w:rsidR="00F56369">
        <w:rPr>
          <w:rFonts w:ascii="Times New Roman" w:hAnsi="Times New Roman" w:cs="Times New Roman"/>
          <w:sz w:val="24"/>
          <w:szCs w:val="24"/>
        </w:rPr>
        <w:t xml:space="preserve">both </w:t>
      </w:r>
      <w:r w:rsidRPr="00413802">
        <w:rPr>
          <w:rFonts w:ascii="Times New Roman" w:hAnsi="Times New Roman" w:cs="Times New Roman"/>
          <w:sz w:val="24"/>
          <w:szCs w:val="24"/>
        </w:rPr>
        <w:t>in HE</w:t>
      </w:r>
      <w:r w:rsidR="00F56369">
        <w:rPr>
          <w:rFonts w:ascii="Times New Roman" w:hAnsi="Times New Roman" w:cs="Times New Roman"/>
          <w:sz w:val="24"/>
          <w:szCs w:val="24"/>
        </w:rPr>
        <w:t xml:space="preserve"> and</w:t>
      </w:r>
      <w:r w:rsidRPr="00413802">
        <w:rPr>
          <w:rFonts w:ascii="Times New Roman" w:hAnsi="Times New Roman" w:cs="Times New Roman"/>
          <w:sz w:val="24"/>
          <w:szCs w:val="24"/>
        </w:rPr>
        <w:t xml:space="preserve"> in earlier stages of education.</w:t>
      </w:r>
    </w:p>
    <w:p w14:paraId="6E1328C9" w14:textId="77777777" w:rsidR="007B40A0" w:rsidRDefault="007B40A0" w:rsidP="003C192F">
      <w:pPr>
        <w:spacing w:line="360" w:lineRule="auto"/>
        <w:rPr>
          <w:rFonts w:ascii="Times New Roman" w:hAnsi="Times New Roman" w:cs="Times New Roman"/>
          <w:sz w:val="24"/>
          <w:szCs w:val="24"/>
        </w:rPr>
      </w:pPr>
    </w:p>
    <w:p w14:paraId="0A3B3852" w14:textId="324E117F" w:rsidR="00B43D7B" w:rsidRDefault="00ED70C6" w:rsidP="00EE7EE9">
      <w:pPr>
        <w:spacing w:after="0" w:line="480" w:lineRule="auto"/>
        <w:rPr>
          <w:rFonts w:ascii="Times New Roman" w:hAnsi="Times New Roman" w:cs="Times New Roman"/>
          <w:sz w:val="24"/>
          <w:szCs w:val="24"/>
        </w:rPr>
      </w:pPr>
      <w:r>
        <w:rPr>
          <w:rFonts w:ascii="Times New Roman" w:hAnsi="Times New Roman" w:cs="Times New Roman"/>
          <w:sz w:val="24"/>
          <w:szCs w:val="24"/>
        </w:rPr>
        <w:t>For example, t</w:t>
      </w:r>
      <w:r w:rsidR="007B40A0" w:rsidRPr="003C192F">
        <w:rPr>
          <w:rFonts w:ascii="Times New Roman" w:hAnsi="Times New Roman" w:cs="Times New Roman"/>
          <w:sz w:val="24"/>
          <w:szCs w:val="24"/>
        </w:rPr>
        <w:t xml:space="preserve">he experience of transition </w:t>
      </w:r>
      <w:r w:rsidR="007B40A0">
        <w:rPr>
          <w:rFonts w:ascii="Times New Roman" w:hAnsi="Times New Roman" w:cs="Times New Roman"/>
          <w:sz w:val="24"/>
          <w:szCs w:val="24"/>
        </w:rPr>
        <w:t xml:space="preserve">and acclimatisation </w:t>
      </w:r>
      <w:r w:rsidR="007B40A0" w:rsidRPr="003C192F">
        <w:rPr>
          <w:rFonts w:ascii="Times New Roman" w:hAnsi="Times New Roman" w:cs="Times New Roman"/>
          <w:sz w:val="24"/>
          <w:szCs w:val="24"/>
        </w:rPr>
        <w:t xml:space="preserve">varies </w:t>
      </w:r>
      <w:r w:rsidR="00E42BA8">
        <w:rPr>
          <w:rFonts w:ascii="Times New Roman" w:hAnsi="Times New Roman" w:cs="Times New Roman"/>
          <w:sz w:val="24"/>
          <w:szCs w:val="24"/>
        </w:rPr>
        <w:t xml:space="preserve">significantly </w:t>
      </w:r>
      <w:r w:rsidR="007B40A0" w:rsidRPr="003C192F">
        <w:rPr>
          <w:rFonts w:ascii="Times New Roman" w:hAnsi="Times New Roman" w:cs="Times New Roman"/>
          <w:sz w:val="24"/>
          <w:szCs w:val="24"/>
        </w:rPr>
        <w:t xml:space="preserve">from student to student, and is increasingly recognised across </w:t>
      </w:r>
      <w:r w:rsidR="00057118">
        <w:rPr>
          <w:rFonts w:ascii="Times New Roman" w:hAnsi="Times New Roman" w:cs="Times New Roman"/>
          <w:sz w:val="24"/>
          <w:szCs w:val="24"/>
        </w:rPr>
        <w:t>i</w:t>
      </w:r>
      <w:r w:rsidR="007B40A0" w:rsidRPr="003C192F">
        <w:rPr>
          <w:rFonts w:ascii="Times New Roman" w:hAnsi="Times New Roman" w:cs="Times New Roman"/>
          <w:sz w:val="24"/>
          <w:szCs w:val="24"/>
        </w:rPr>
        <w:t xml:space="preserve">nternational contexts to be impacted by a range of </w:t>
      </w:r>
      <w:r w:rsidR="007B40A0">
        <w:rPr>
          <w:rFonts w:ascii="Times New Roman" w:hAnsi="Times New Roman" w:cs="Times New Roman"/>
          <w:sz w:val="24"/>
          <w:szCs w:val="24"/>
        </w:rPr>
        <w:t xml:space="preserve">institutional factors, as well as </w:t>
      </w:r>
      <w:r w:rsidR="007B40A0" w:rsidRPr="003C192F">
        <w:rPr>
          <w:rFonts w:ascii="Times New Roman" w:hAnsi="Times New Roman" w:cs="Times New Roman"/>
          <w:sz w:val="24"/>
          <w:szCs w:val="24"/>
        </w:rPr>
        <w:t>intrapersonal social and affective competencies (Coertjens et al. 2017; Gravett, Kinchin &amp; Winstone, 2020; HEPI, 2017</w:t>
      </w:r>
      <w:r w:rsidR="007B40A0">
        <w:rPr>
          <w:rFonts w:ascii="Times New Roman" w:hAnsi="Times New Roman" w:cs="Times New Roman"/>
          <w:sz w:val="24"/>
          <w:szCs w:val="24"/>
        </w:rPr>
        <w:t xml:space="preserve">). Many of these intrapersonal factors are </w:t>
      </w:r>
      <w:r w:rsidR="007B40A0" w:rsidRPr="003C192F">
        <w:rPr>
          <w:rFonts w:ascii="Times New Roman" w:hAnsi="Times New Roman" w:cs="Times New Roman"/>
          <w:sz w:val="24"/>
          <w:szCs w:val="24"/>
        </w:rPr>
        <w:t xml:space="preserve">also </w:t>
      </w:r>
      <w:r w:rsidR="007B40A0">
        <w:rPr>
          <w:rFonts w:ascii="Times New Roman" w:hAnsi="Times New Roman" w:cs="Times New Roman"/>
          <w:sz w:val="24"/>
          <w:szCs w:val="24"/>
        </w:rPr>
        <w:t xml:space="preserve">themselves </w:t>
      </w:r>
      <w:r w:rsidR="007B40A0" w:rsidRPr="003C192F">
        <w:rPr>
          <w:rFonts w:ascii="Times New Roman" w:hAnsi="Times New Roman" w:cs="Times New Roman"/>
          <w:sz w:val="24"/>
          <w:szCs w:val="24"/>
        </w:rPr>
        <w:t xml:space="preserve">shaped by prior personal experiences of </w:t>
      </w:r>
      <w:r w:rsidR="007B40A0">
        <w:rPr>
          <w:rFonts w:ascii="Times New Roman" w:hAnsi="Times New Roman" w:cs="Times New Roman"/>
          <w:sz w:val="24"/>
          <w:szCs w:val="24"/>
        </w:rPr>
        <w:t xml:space="preserve">family, peers, and the </w:t>
      </w:r>
      <w:r w:rsidR="007B40A0" w:rsidRPr="003C192F">
        <w:rPr>
          <w:rFonts w:ascii="Times New Roman" w:hAnsi="Times New Roman" w:cs="Times New Roman"/>
          <w:sz w:val="24"/>
          <w:szCs w:val="24"/>
        </w:rPr>
        <w:t xml:space="preserve">school and the education system (Brownlee et al., 2009; Gale &amp; Parker, 2014; Money, Nixon &amp; Graham, 2020). Previous research has suggested that secondary and further education </w:t>
      </w:r>
      <w:r w:rsidR="007B40A0">
        <w:rPr>
          <w:rFonts w:ascii="Times New Roman" w:hAnsi="Times New Roman" w:cs="Times New Roman"/>
          <w:sz w:val="24"/>
          <w:szCs w:val="24"/>
        </w:rPr>
        <w:t xml:space="preserve">is key to, but often </w:t>
      </w:r>
      <w:r w:rsidR="007B40A0" w:rsidRPr="003C192F">
        <w:rPr>
          <w:rFonts w:ascii="Times New Roman" w:hAnsi="Times New Roman" w:cs="Times New Roman"/>
          <w:sz w:val="24"/>
          <w:szCs w:val="24"/>
        </w:rPr>
        <w:t>falls short of</w:t>
      </w:r>
      <w:r w:rsidR="007B40A0">
        <w:rPr>
          <w:rFonts w:ascii="Times New Roman" w:hAnsi="Times New Roman" w:cs="Times New Roman"/>
          <w:sz w:val="24"/>
          <w:szCs w:val="24"/>
        </w:rPr>
        <w:t>,</w:t>
      </w:r>
      <w:r w:rsidR="007B40A0" w:rsidRPr="003C192F">
        <w:rPr>
          <w:rFonts w:ascii="Times New Roman" w:hAnsi="Times New Roman" w:cs="Times New Roman"/>
          <w:sz w:val="24"/>
          <w:szCs w:val="24"/>
        </w:rPr>
        <w:t xml:space="preserve"> preparing students </w:t>
      </w:r>
      <w:r w:rsidR="00E42BA8">
        <w:rPr>
          <w:rFonts w:ascii="Times New Roman" w:hAnsi="Times New Roman" w:cs="Times New Roman"/>
          <w:sz w:val="24"/>
          <w:szCs w:val="24"/>
        </w:rPr>
        <w:t xml:space="preserve">psychologically or academically </w:t>
      </w:r>
      <w:r w:rsidR="007B40A0" w:rsidRPr="003C192F">
        <w:rPr>
          <w:rFonts w:ascii="Times New Roman" w:hAnsi="Times New Roman" w:cs="Times New Roman"/>
          <w:sz w:val="24"/>
          <w:szCs w:val="24"/>
        </w:rPr>
        <w:t>for the demands of independent learning</w:t>
      </w:r>
      <w:r w:rsidR="007B40A0">
        <w:rPr>
          <w:rFonts w:ascii="Times New Roman" w:hAnsi="Times New Roman" w:cs="Times New Roman"/>
          <w:sz w:val="24"/>
          <w:szCs w:val="24"/>
        </w:rPr>
        <w:t xml:space="preserve"> in HE</w:t>
      </w:r>
      <w:r w:rsidR="007B40A0" w:rsidRPr="003C192F">
        <w:rPr>
          <w:rFonts w:ascii="Times New Roman" w:hAnsi="Times New Roman" w:cs="Times New Roman"/>
          <w:sz w:val="24"/>
          <w:szCs w:val="24"/>
        </w:rPr>
        <w:t xml:space="preserve"> (Beaumont, Moscrop &amp; Canning, 2014, Hultberg, Plos, Hendry &amp; Kjellgren, 2009). This is, in part, attributable to </w:t>
      </w:r>
      <w:r w:rsidR="00A56188">
        <w:rPr>
          <w:rFonts w:ascii="Times New Roman" w:hAnsi="Times New Roman" w:cs="Times New Roman"/>
          <w:sz w:val="24"/>
          <w:szCs w:val="24"/>
        </w:rPr>
        <w:t xml:space="preserve">lack of dialogue between sectors, but also </w:t>
      </w:r>
      <w:r w:rsidR="00E42BA8">
        <w:rPr>
          <w:rFonts w:ascii="Times New Roman" w:hAnsi="Times New Roman" w:cs="Times New Roman"/>
          <w:sz w:val="24"/>
          <w:szCs w:val="24"/>
        </w:rPr>
        <w:t xml:space="preserve">structural and </w:t>
      </w:r>
      <w:r w:rsidR="00A56188" w:rsidRPr="00A56188">
        <w:rPr>
          <w:rFonts w:ascii="Times New Roman" w:hAnsi="Times New Roman" w:cs="Times New Roman"/>
          <w:sz w:val="24"/>
          <w:szCs w:val="24"/>
        </w:rPr>
        <w:t>systemic pressures on teachers</w:t>
      </w:r>
      <w:r w:rsidR="007B40A0" w:rsidRPr="003C192F">
        <w:rPr>
          <w:rFonts w:ascii="Times New Roman" w:hAnsi="Times New Roman" w:cs="Times New Roman"/>
          <w:sz w:val="24"/>
          <w:szCs w:val="24"/>
        </w:rPr>
        <w:t xml:space="preserve"> who </w:t>
      </w:r>
      <w:r w:rsidR="007B40A0" w:rsidRPr="003C192F">
        <w:rPr>
          <w:rFonts w:ascii="Times New Roman" w:hAnsi="Times New Roman" w:cs="Times New Roman"/>
          <w:sz w:val="24"/>
          <w:szCs w:val="24"/>
        </w:rPr>
        <w:lastRenderedPageBreak/>
        <w:t xml:space="preserve">face a ‘conflict of interest’ in their attempts to help students perform in examinations (Money et al., 2020). When student exam performance is a measure of teacher performance, it is perhaps unsurprising that </w:t>
      </w:r>
      <w:r w:rsidR="00E15D6C">
        <w:rPr>
          <w:rFonts w:ascii="Times New Roman" w:hAnsi="Times New Roman" w:cs="Times New Roman"/>
          <w:sz w:val="24"/>
          <w:szCs w:val="24"/>
        </w:rPr>
        <w:t xml:space="preserve">narrower </w:t>
      </w:r>
      <w:r w:rsidR="007B40A0" w:rsidRPr="003C192F">
        <w:rPr>
          <w:rFonts w:ascii="Times New Roman" w:hAnsi="Times New Roman" w:cs="Times New Roman"/>
          <w:sz w:val="24"/>
          <w:szCs w:val="24"/>
        </w:rPr>
        <w:t>‘teach t</w:t>
      </w:r>
      <w:r w:rsidR="00A56188" w:rsidRPr="00A56188">
        <w:rPr>
          <w:rFonts w:ascii="Times New Roman" w:hAnsi="Times New Roman" w:cs="Times New Roman"/>
          <w:sz w:val="24"/>
          <w:szCs w:val="24"/>
        </w:rPr>
        <w:t xml:space="preserve">o the test’ approaches </w:t>
      </w:r>
      <w:r w:rsidR="00A56188">
        <w:rPr>
          <w:rFonts w:ascii="Times New Roman" w:hAnsi="Times New Roman" w:cs="Times New Roman"/>
          <w:sz w:val="24"/>
          <w:szCs w:val="24"/>
        </w:rPr>
        <w:t xml:space="preserve">will emerge, and that </w:t>
      </w:r>
      <w:r w:rsidR="007B40A0" w:rsidRPr="003C192F">
        <w:rPr>
          <w:rFonts w:ascii="Times New Roman" w:hAnsi="Times New Roman" w:cs="Times New Roman"/>
          <w:sz w:val="24"/>
          <w:szCs w:val="24"/>
        </w:rPr>
        <w:t xml:space="preserve">ultimately </w:t>
      </w:r>
      <w:r w:rsidR="00A56188">
        <w:rPr>
          <w:rFonts w:ascii="Times New Roman" w:hAnsi="Times New Roman" w:cs="Times New Roman"/>
          <w:sz w:val="24"/>
          <w:szCs w:val="24"/>
        </w:rPr>
        <w:t xml:space="preserve">this may leave students psychologically and academically unprepared </w:t>
      </w:r>
      <w:r w:rsidR="007B40A0" w:rsidRPr="007B40A0">
        <w:rPr>
          <w:rFonts w:ascii="Times New Roman" w:hAnsi="Times New Roman" w:cs="Times New Roman"/>
          <w:sz w:val="24"/>
          <w:szCs w:val="24"/>
        </w:rPr>
        <w:t>for</w:t>
      </w:r>
      <w:r w:rsidR="00E15D6C">
        <w:rPr>
          <w:rFonts w:ascii="Times New Roman" w:hAnsi="Times New Roman" w:cs="Times New Roman"/>
          <w:sz w:val="24"/>
          <w:szCs w:val="24"/>
        </w:rPr>
        <w:t xml:space="preserve"> H</w:t>
      </w:r>
      <w:r w:rsidR="007B40A0" w:rsidRPr="007B40A0">
        <w:rPr>
          <w:rFonts w:ascii="Times New Roman" w:hAnsi="Times New Roman" w:cs="Times New Roman"/>
          <w:sz w:val="24"/>
          <w:szCs w:val="24"/>
        </w:rPr>
        <w:t>E</w:t>
      </w:r>
      <w:r w:rsidR="00A56188" w:rsidRPr="00A56188">
        <w:rPr>
          <w:rFonts w:ascii="Times New Roman" w:hAnsi="Times New Roman" w:cs="Times New Roman"/>
          <w:sz w:val="24"/>
          <w:szCs w:val="24"/>
        </w:rPr>
        <w:t xml:space="preserve"> </w:t>
      </w:r>
      <w:r w:rsidR="007B40A0" w:rsidRPr="003C192F">
        <w:rPr>
          <w:rFonts w:ascii="Times New Roman" w:hAnsi="Times New Roman" w:cs="Times New Roman"/>
          <w:sz w:val="24"/>
          <w:szCs w:val="24"/>
        </w:rPr>
        <w:t>(Christie et al., 2008; Kuh et al., 2011; Lowe &amp; Cooke, 2003).</w:t>
      </w:r>
    </w:p>
    <w:p w14:paraId="7801F246" w14:textId="77777777" w:rsidR="00F00CFB" w:rsidRDefault="00F00CFB" w:rsidP="00EE7EE9">
      <w:pPr>
        <w:spacing w:after="0" w:line="480" w:lineRule="auto"/>
        <w:rPr>
          <w:rFonts w:ascii="Times New Roman" w:hAnsi="Times New Roman" w:cs="Times New Roman"/>
          <w:sz w:val="24"/>
          <w:szCs w:val="24"/>
        </w:rPr>
      </w:pPr>
    </w:p>
    <w:p w14:paraId="791D8917" w14:textId="35D5F44D" w:rsidR="009554E1" w:rsidRPr="00413802" w:rsidRDefault="00EE7EE9" w:rsidP="00EE7EE9">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The possibility of changes </w:t>
      </w:r>
      <w:r w:rsidR="00B970E2">
        <w:rPr>
          <w:rFonts w:ascii="Times New Roman" w:hAnsi="Times New Roman" w:cs="Times New Roman"/>
          <w:sz w:val="24"/>
          <w:szCs w:val="24"/>
        </w:rPr>
        <w:t xml:space="preserve">both </w:t>
      </w:r>
      <w:r w:rsidRPr="00413802">
        <w:rPr>
          <w:rFonts w:ascii="Times New Roman" w:hAnsi="Times New Roman" w:cs="Times New Roman"/>
          <w:sz w:val="24"/>
          <w:szCs w:val="24"/>
        </w:rPr>
        <w:t xml:space="preserve">in </w:t>
      </w:r>
      <w:r w:rsidR="00B970E2">
        <w:rPr>
          <w:rFonts w:ascii="Times New Roman" w:hAnsi="Times New Roman" w:cs="Times New Roman"/>
          <w:sz w:val="24"/>
          <w:szCs w:val="24"/>
        </w:rPr>
        <w:t xml:space="preserve">and impacting on </w:t>
      </w:r>
      <w:r w:rsidRPr="00413802">
        <w:rPr>
          <w:rFonts w:ascii="Times New Roman" w:hAnsi="Times New Roman" w:cs="Times New Roman"/>
          <w:sz w:val="24"/>
          <w:szCs w:val="24"/>
        </w:rPr>
        <w:t xml:space="preserve">earlier stages of education seems especially relevant as data suggests there is an increase in the numbers of students arriving at UK Universities with pre-disclosed mental health needs (APPGoS, 2015; </w:t>
      </w:r>
      <w:r w:rsidR="00E15D6C">
        <w:rPr>
          <w:rFonts w:ascii="Times New Roman" w:hAnsi="Times New Roman" w:cs="Times New Roman"/>
          <w:sz w:val="24"/>
          <w:szCs w:val="24"/>
        </w:rPr>
        <w:t xml:space="preserve">HEPI, 2017; </w:t>
      </w:r>
      <w:r w:rsidRPr="00413802">
        <w:rPr>
          <w:rFonts w:ascii="Times New Roman" w:hAnsi="Times New Roman" w:cs="Times New Roman"/>
          <w:sz w:val="24"/>
          <w:szCs w:val="24"/>
        </w:rPr>
        <w:t>Williams et al., 2015). Of course, such changes might also reflect broader social, cultural or even socio-political changes (Macaskill, 2013). It is because of the</w:t>
      </w:r>
      <w:r w:rsidR="00462DF0" w:rsidRPr="00413802">
        <w:rPr>
          <w:rFonts w:ascii="Times New Roman" w:hAnsi="Times New Roman" w:cs="Times New Roman"/>
          <w:sz w:val="24"/>
          <w:szCs w:val="24"/>
        </w:rPr>
        <w:t>se</w:t>
      </w:r>
      <w:r w:rsidRPr="00413802">
        <w:rPr>
          <w:rFonts w:ascii="Times New Roman" w:hAnsi="Times New Roman" w:cs="Times New Roman"/>
          <w:sz w:val="24"/>
          <w:szCs w:val="24"/>
        </w:rPr>
        <w:t xml:space="preserve"> </w:t>
      </w:r>
      <w:r w:rsidR="00462DF0" w:rsidRPr="00413802">
        <w:rPr>
          <w:rFonts w:ascii="Times New Roman" w:hAnsi="Times New Roman" w:cs="Times New Roman"/>
          <w:sz w:val="24"/>
          <w:szCs w:val="24"/>
        </w:rPr>
        <w:t>possibilities</w:t>
      </w:r>
      <w:r w:rsidRPr="00413802">
        <w:rPr>
          <w:rFonts w:ascii="Times New Roman" w:hAnsi="Times New Roman" w:cs="Times New Roman"/>
          <w:sz w:val="24"/>
          <w:szCs w:val="24"/>
        </w:rPr>
        <w:t xml:space="preserve"> that the current study us</w:t>
      </w:r>
      <w:r w:rsidR="00295D92">
        <w:rPr>
          <w:rFonts w:ascii="Times New Roman" w:hAnsi="Times New Roman" w:cs="Times New Roman"/>
          <w:sz w:val="24"/>
          <w:szCs w:val="24"/>
        </w:rPr>
        <w:t>es</w:t>
      </w:r>
      <w:r w:rsidRPr="00413802">
        <w:rPr>
          <w:rFonts w:ascii="Times New Roman" w:hAnsi="Times New Roman" w:cs="Times New Roman"/>
          <w:sz w:val="24"/>
          <w:szCs w:val="24"/>
        </w:rPr>
        <w:t xml:space="preserve"> Ecological Systems Theory (EST).</w:t>
      </w:r>
    </w:p>
    <w:p w14:paraId="17D459AE" w14:textId="77777777" w:rsidR="00EE7EE9" w:rsidRPr="00413802" w:rsidRDefault="00EE7EE9" w:rsidP="00EE7EE9">
      <w:pPr>
        <w:spacing w:after="0" w:line="480" w:lineRule="auto"/>
        <w:rPr>
          <w:rFonts w:ascii="Times New Roman" w:hAnsi="Times New Roman" w:cs="Times New Roman"/>
          <w:sz w:val="24"/>
          <w:szCs w:val="24"/>
        </w:rPr>
      </w:pPr>
    </w:p>
    <w:p w14:paraId="0C0699CD" w14:textId="52E39340" w:rsidR="007A3296" w:rsidRPr="00413802" w:rsidRDefault="006971C6" w:rsidP="00BA7AC5">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EST</w:t>
      </w:r>
      <w:r w:rsidR="006E2227" w:rsidRPr="00413802">
        <w:rPr>
          <w:rFonts w:ascii="Times New Roman" w:hAnsi="Times New Roman" w:cs="Times New Roman"/>
          <w:sz w:val="24"/>
          <w:szCs w:val="24"/>
        </w:rPr>
        <w:t xml:space="preserve"> was </w:t>
      </w:r>
      <w:r w:rsidR="005C7E1E" w:rsidRPr="00413802">
        <w:rPr>
          <w:rFonts w:ascii="Times New Roman" w:hAnsi="Times New Roman" w:cs="Times New Roman"/>
          <w:sz w:val="24"/>
          <w:szCs w:val="24"/>
        </w:rPr>
        <w:t xml:space="preserve">originally </w:t>
      </w:r>
      <w:r w:rsidR="006E2227" w:rsidRPr="00413802">
        <w:rPr>
          <w:rFonts w:ascii="Times New Roman" w:hAnsi="Times New Roman" w:cs="Times New Roman"/>
          <w:sz w:val="24"/>
          <w:szCs w:val="24"/>
        </w:rPr>
        <w:t>d</w:t>
      </w:r>
      <w:r w:rsidR="00E81DD3" w:rsidRPr="00413802">
        <w:rPr>
          <w:rFonts w:ascii="Times New Roman" w:hAnsi="Times New Roman" w:cs="Times New Roman"/>
          <w:sz w:val="24"/>
          <w:szCs w:val="24"/>
        </w:rPr>
        <w:t xml:space="preserve">eveloped by </w:t>
      </w:r>
      <w:r w:rsidR="007A3296" w:rsidRPr="00413802">
        <w:rPr>
          <w:rFonts w:ascii="Times New Roman" w:hAnsi="Times New Roman" w:cs="Times New Roman"/>
          <w:sz w:val="24"/>
          <w:szCs w:val="24"/>
        </w:rPr>
        <w:t>developmental psychologist Uri</w:t>
      </w:r>
      <w:r w:rsidR="00191EDC" w:rsidRPr="00413802">
        <w:rPr>
          <w:rFonts w:ascii="Times New Roman" w:hAnsi="Times New Roman" w:cs="Times New Roman"/>
          <w:sz w:val="24"/>
          <w:szCs w:val="24"/>
        </w:rPr>
        <w:t>e</w:t>
      </w:r>
      <w:r w:rsidR="007A3296" w:rsidRPr="00413802">
        <w:rPr>
          <w:rFonts w:ascii="Times New Roman" w:hAnsi="Times New Roman" w:cs="Times New Roman"/>
          <w:sz w:val="24"/>
          <w:szCs w:val="24"/>
        </w:rPr>
        <w:t xml:space="preserve"> Bronfenbrenner </w:t>
      </w:r>
      <w:r w:rsidR="00E81DD3" w:rsidRPr="00413802">
        <w:rPr>
          <w:rFonts w:ascii="Times New Roman" w:hAnsi="Times New Roman" w:cs="Times New Roman"/>
          <w:sz w:val="24"/>
          <w:szCs w:val="24"/>
        </w:rPr>
        <w:t>(1979)</w:t>
      </w:r>
      <w:r w:rsidR="002D3C73" w:rsidRPr="00413802">
        <w:rPr>
          <w:rFonts w:ascii="Times New Roman" w:hAnsi="Times New Roman" w:cs="Times New Roman"/>
          <w:sz w:val="24"/>
          <w:szCs w:val="24"/>
        </w:rPr>
        <w:t xml:space="preserve"> and went through </w:t>
      </w:r>
      <w:r w:rsidRPr="00413802">
        <w:rPr>
          <w:rFonts w:ascii="Times New Roman" w:hAnsi="Times New Roman" w:cs="Times New Roman"/>
          <w:sz w:val="24"/>
          <w:szCs w:val="24"/>
        </w:rPr>
        <w:t>a number of</w:t>
      </w:r>
      <w:r w:rsidR="005C7E1E" w:rsidRPr="00413802">
        <w:rPr>
          <w:rFonts w:ascii="Times New Roman" w:hAnsi="Times New Roman" w:cs="Times New Roman"/>
          <w:sz w:val="24"/>
          <w:szCs w:val="24"/>
        </w:rPr>
        <w:t xml:space="preserve"> revisions during his career</w:t>
      </w:r>
      <w:r w:rsidR="006B3870" w:rsidRPr="00413802">
        <w:rPr>
          <w:rFonts w:ascii="Times New Roman" w:hAnsi="Times New Roman" w:cs="Times New Roman"/>
          <w:sz w:val="24"/>
          <w:szCs w:val="24"/>
        </w:rPr>
        <w:t xml:space="preserve"> (Eriksson et al., 2018</w:t>
      </w:r>
      <w:r w:rsidR="00F1548B" w:rsidRPr="00413802">
        <w:rPr>
          <w:rFonts w:ascii="Times New Roman" w:hAnsi="Times New Roman" w:cs="Times New Roman"/>
          <w:sz w:val="24"/>
          <w:szCs w:val="24"/>
        </w:rPr>
        <w:t>; Tudge, et al., 2009</w:t>
      </w:r>
      <w:r w:rsidR="006B3870" w:rsidRPr="00413802">
        <w:rPr>
          <w:rFonts w:ascii="Times New Roman" w:hAnsi="Times New Roman" w:cs="Times New Roman"/>
          <w:sz w:val="24"/>
          <w:szCs w:val="24"/>
        </w:rPr>
        <w:t>)</w:t>
      </w:r>
      <w:r w:rsidR="006E2227" w:rsidRPr="00413802">
        <w:rPr>
          <w:rFonts w:ascii="Times New Roman" w:hAnsi="Times New Roman" w:cs="Times New Roman"/>
          <w:sz w:val="24"/>
          <w:szCs w:val="24"/>
        </w:rPr>
        <w:t xml:space="preserve">. </w:t>
      </w:r>
      <w:r w:rsidR="005C7E1E" w:rsidRPr="00413802">
        <w:rPr>
          <w:rFonts w:ascii="Times New Roman" w:hAnsi="Times New Roman" w:cs="Times New Roman"/>
          <w:sz w:val="24"/>
          <w:szCs w:val="24"/>
        </w:rPr>
        <w:t xml:space="preserve">In general, </w:t>
      </w:r>
      <w:r w:rsidR="00DE34C3" w:rsidRPr="00413802">
        <w:rPr>
          <w:rFonts w:ascii="Times New Roman" w:hAnsi="Times New Roman" w:cs="Times New Roman"/>
          <w:sz w:val="24"/>
          <w:szCs w:val="24"/>
        </w:rPr>
        <w:t xml:space="preserve">Bronfenbrenner's work asks us not just to see the individual in isolation, but to understand the context that has given rise to the individual. </w:t>
      </w:r>
      <w:r w:rsidR="005C7E1E" w:rsidRPr="00413802">
        <w:rPr>
          <w:rFonts w:ascii="Times New Roman" w:hAnsi="Times New Roman" w:cs="Times New Roman"/>
          <w:sz w:val="24"/>
          <w:szCs w:val="24"/>
        </w:rPr>
        <w:t>EST</w:t>
      </w:r>
      <w:r w:rsidR="006E2227" w:rsidRPr="00413802">
        <w:rPr>
          <w:rFonts w:ascii="Times New Roman" w:hAnsi="Times New Roman" w:cs="Times New Roman"/>
          <w:sz w:val="24"/>
          <w:szCs w:val="24"/>
        </w:rPr>
        <w:t xml:space="preserve"> highlights </w:t>
      </w:r>
      <w:r w:rsidR="007A3296" w:rsidRPr="00413802">
        <w:rPr>
          <w:rFonts w:ascii="Times New Roman" w:hAnsi="Times New Roman" w:cs="Times New Roman"/>
          <w:sz w:val="24"/>
          <w:szCs w:val="24"/>
        </w:rPr>
        <w:t xml:space="preserve">the importance of different systems of </w:t>
      </w:r>
      <w:r w:rsidR="000F1852" w:rsidRPr="00413802">
        <w:rPr>
          <w:rFonts w:ascii="Times New Roman" w:hAnsi="Times New Roman" w:cs="Times New Roman"/>
          <w:sz w:val="24"/>
          <w:szCs w:val="24"/>
        </w:rPr>
        <w:t>influence</w:t>
      </w:r>
      <w:r w:rsidR="007A3296" w:rsidRPr="00413802">
        <w:rPr>
          <w:rFonts w:ascii="Times New Roman" w:hAnsi="Times New Roman" w:cs="Times New Roman"/>
          <w:sz w:val="24"/>
          <w:szCs w:val="24"/>
        </w:rPr>
        <w:t xml:space="preserve"> around the individual </w:t>
      </w:r>
      <w:r w:rsidR="006E2227" w:rsidRPr="00413802">
        <w:rPr>
          <w:rFonts w:ascii="Times New Roman" w:hAnsi="Times New Roman" w:cs="Times New Roman"/>
          <w:sz w:val="24"/>
          <w:szCs w:val="24"/>
        </w:rPr>
        <w:t>(</w:t>
      </w:r>
      <w:r w:rsidR="007A3296" w:rsidRPr="00413802">
        <w:rPr>
          <w:rFonts w:ascii="Times New Roman" w:hAnsi="Times New Roman" w:cs="Times New Roman"/>
          <w:sz w:val="24"/>
          <w:szCs w:val="24"/>
        </w:rPr>
        <w:t>micro-</w:t>
      </w:r>
      <w:r w:rsidR="00151F7A">
        <w:rPr>
          <w:rFonts w:ascii="Times New Roman" w:hAnsi="Times New Roman" w:cs="Times New Roman"/>
          <w:sz w:val="24"/>
          <w:szCs w:val="24"/>
        </w:rPr>
        <w:t xml:space="preserve"> face to face </w:t>
      </w:r>
      <w:r w:rsidR="003E13E3">
        <w:rPr>
          <w:rFonts w:ascii="Times New Roman" w:hAnsi="Times New Roman" w:cs="Times New Roman"/>
          <w:sz w:val="24"/>
          <w:szCs w:val="24"/>
        </w:rPr>
        <w:t>interactions</w:t>
      </w:r>
      <w:r w:rsidR="00CF35EA">
        <w:rPr>
          <w:rFonts w:ascii="Times New Roman" w:hAnsi="Times New Roman" w:cs="Times New Roman"/>
          <w:sz w:val="24"/>
          <w:szCs w:val="24"/>
        </w:rPr>
        <w:t xml:space="preserve"> </w:t>
      </w:r>
      <w:r w:rsidR="007E2EF0">
        <w:rPr>
          <w:rFonts w:ascii="Times New Roman" w:hAnsi="Times New Roman" w:cs="Times New Roman"/>
          <w:sz w:val="24"/>
          <w:szCs w:val="24"/>
        </w:rPr>
        <w:t xml:space="preserve">with the individual </w:t>
      </w:r>
      <w:r w:rsidR="00CF35EA">
        <w:rPr>
          <w:rFonts w:ascii="Times New Roman" w:hAnsi="Times New Roman" w:cs="Times New Roman"/>
          <w:sz w:val="24"/>
          <w:szCs w:val="24"/>
        </w:rPr>
        <w:t xml:space="preserve">[e.g. </w:t>
      </w:r>
      <w:r w:rsidR="0039223B">
        <w:rPr>
          <w:rFonts w:ascii="Times New Roman" w:hAnsi="Times New Roman" w:cs="Times New Roman"/>
          <w:sz w:val="24"/>
          <w:szCs w:val="24"/>
        </w:rPr>
        <w:t>classroom</w:t>
      </w:r>
      <w:r w:rsidR="00CF35EA">
        <w:rPr>
          <w:rFonts w:ascii="Times New Roman" w:hAnsi="Times New Roman" w:cs="Times New Roman"/>
          <w:sz w:val="24"/>
          <w:szCs w:val="24"/>
        </w:rPr>
        <w:t xml:space="preserve"> or home</w:t>
      </w:r>
      <w:r w:rsidR="003025DE">
        <w:rPr>
          <w:rFonts w:ascii="Times New Roman" w:hAnsi="Times New Roman" w:cs="Times New Roman"/>
          <w:sz w:val="24"/>
          <w:szCs w:val="24"/>
        </w:rPr>
        <w:t>]</w:t>
      </w:r>
      <w:r w:rsidR="003E13E3">
        <w:rPr>
          <w:rFonts w:ascii="Times New Roman" w:hAnsi="Times New Roman" w:cs="Times New Roman"/>
          <w:sz w:val="24"/>
          <w:szCs w:val="24"/>
        </w:rPr>
        <w:t>;</w:t>
      </w:r>
      <w:r w:rsidR="007A3296" w:rsidRPr="00413802">
        <w:rPr>
          <w:rFonts w:ascii="Times New Roman" w:hAnsi="Times New Roman" w:cs="Times New Roman"/>
          <w:sz w:val="24"/>
          <w:szCs w:val="24"/>
        </w:rPr>
        <w:t xml:space="preserve"> meso-</w:t>
      </w:r>
      <w:r w:rsidR="003E13E3">
        <w:rPr>
          <w:rFonts w:ascii="Times New Roman" w:hAnsi="Times New Roman" w:cs="Times New Roman"/>
          <w:sz w:val="24"/>
          <w:szCs w:val="24"/>
        </w:rPr>
        <w:t xml:space="preserve"> </w:t>
      </w:r>
      <w:r w:rsidR="00AF0A59">
        <w:rPr>
          <w:rFonts w:ascii="Times New Roman" w:hAnsi="Times New Roman" w:cs="Times New Roman"/>
          <w:sz w:val="24"/>
          <w:szCs w:val="24"/>
        </w:rPr>
        <w:t>link</w:t>
      </w:r>
      <w:r w:rsidR="00CF35EA">
        <w:rPr>
          <w:rFonts w:ascii="Times New Roman" w:hAnsi="Times New Roman" w:cs="Times New Roman"/>
          <w:sz w:val="24"/>
          <w:szCs w:val="24"/>
        </w:rPr>
        <w:t>age</w:t>
      </w:r>
      <w:r w:rsidR="003025DE">
        <w:rPr>
          <w:rFonts w:ascii="Times New Roman" w:hAnsi="Times New Roman" w:cs="Times New Roman"/>
          <w:sz w:val="24"/>
          <w:szCs w:val="24"/>
        </w:rPr>
        <w:t>s</w:t>
      </w:r>
      <w:r w:rsidR="00AF0A59">
        <w:rPr>
          <w:rFonts w:ascii="Times New Roman" w:hAnsi="Times New Roman" w:cs="Times New Roman"/>
          <w:sz w:val="24"/>
          <w:szCs w:val="24"/>
        </w:rPr>
        <w:t xml:space="preserve"> between two settings</w:t>
      </w:r>
      <w:r w:rsidR="00CF35EA">
        <w:rPr>
          <w:rFonts w:ascii="Times New Roman" w:hAnsi="Times New Roman" w:cs="Times New Roman"/>
          <w:sz w:val="24"/>
          <w:szCs w:val="24"/>
        </w:rPr>
        <w:t xml:space="preserve"> both involving the individual [</w:t>
      </w:r>
      <w:r w:rsidR="0039223B">
        <w:rPr>
          <w:rFonts w:ascii="Times New Roman" w:hAnsi="Times New Roman" w:cs="Times New Roman"/>
          <w:sz w:val="24"/>
          <w:szCs w:val="24"/>
        </w:rPr>
        <w:t>classroom</w:t>
      </w:r>
      <w:r w:rsidR="00CF35EA">
        <w:rPr>
          <w:rFonts w:ascii="Times New Roman" w:hAnsi="Times New Roman" w:cs="Times New Roman"/>
          <w:sz w:val="24"/>
          <w:szCs w:val="24"/>
        </w:rPr>
        <w:t xml:space="preserve"> </w:t>
      </w:r>
      <w:r w:rsidR="00DC2DFC">
        <w:rPr>
          <w:rFonts w:ascii="Times New Roman" w:hAnsi="Times New Roman" w:cs="Times New Roman"/>
          <w:sz w:val="24"/>
          <w:szCs w:val="24"/>
        </w:rPr>
        <w:t>“</w:t>
      </w:r>
      <w:r w:rsidR="00CF35EA">
        <w:rPr>
          <w:rFonts w:ascii="Times New Roman" w:hAnsi="Times New Roman" w:cs="Times New Roman"/>
          <w:sz w:val="24"/>
          <w:szCs w:val="24"/>
        </w:rPr>
        <w:t>and</w:t>
      </w:r>
      <w:r w:rsidR="00DC2DFC">
        <w:rPr>
          <w:rFonts w:ascii="Times New Roman" w:hAnsi="Times New Roman" w:cs="Times New Roman"/>
          <w:sz w:val="24"/>
          <w:szCs w:val="24"/>
        </w:rPr>
        <w:t>”</w:t>
      </w:r>
      <w:r w:rsidR="00CF35EA">
        <w:rPr>
          <w:rFonts w:ascii="Times New Roman" w:hAnsi="Times New Roman" w:cs="Times New Roman"/>
          <w:sz w:val="24"/>
          <w:szCs w:val="24"/>
        </w:rPr>
        <w:t xml:space="preserve"> home]</w:t>
      </w:r>
      <w:r w:rsidR="00AF0A59">
        <w:rPr>
          <w:rFonts w:ascii="Times New Roman" w:hAnsi="Times New Roman" w:cs="Times New Roman"/>
          <w:sz w:val="24"/>
          <w:szCs w:val="24"/>
        </w:rPr>
        <w:t>;</w:t>
      </w:r>
      <w:r w:rsidR="007A3296" w:rsidRPr="00413802">
        <w:rPr>
          <w:rFonts w:ascii="Times New Roman" w:hAnsi="Times New Roman" w:cs="Times New Roman"/>
          <w:sz w:val="24"/>
          <w:szCs w:val="24"/>
        </w:rPr>
        <w:t xml:space="preserve"> exo-</w:t>
      </w:r>
      <w:r w:rsidR="00AF0A59">
        <w:rPr>
          <w:rFonts w:ascii="Times New Roman" w:hAnsi="Times New Roman" w:cs="Times New Roman"/>
          <w:sz w:val="24"/>
          <w:szCs w:val="24"/>
        </w:rPr>
        <w:t xml:space="preserve"> </w:t>
      </w:r>
      <w:r w:rsidR="003025DE">
        <w:rPr>
          <w:rFonts w:ascii="Times New Roman" w:hAnsi="Times New Roman" w:cs="Times New Roman"/>
          <w:sz w:val="24"/>
          <w:szCs w:val="24"/>
        </w:rPr>
        <w:t>linkages between two settings one of which does not involve the individual [</w:t>
      </w:r>
      <w:r w:rsidR="0039223B">
        <w:rPr>
          <w:rFonts w:ascii="Times New Roman" w:hAnsi="Times New Roman" w:cs="Times New Roman"/>
          <w:sz w:val="24"/>
          <w:szCs w:val="24"/>
        </w:rPr>
        <w:t>classroom</w:t>
      </w:r>
      <w:r w:rsidR="003025DE">
        <w:rPr>
          <w:rFonts w:ascii="Times New Roman" w:hAnsi="Times New Roman" w:cs="Times New Roman"/>
          <w:sz w:val="24"/>
          <w:szCs w:val="24"/>
        </w:rPr>
        <w:t xml:space="preserve"> and </w:t>
      </w:r>
      <w:r w:rsidR="0039223B">
        <w:rPr>
          <w:rFonts w:ascii="Times New Roman" w:hAnsi="Times New Roman" w:cs="Times New Roman"/>
          <w:sz w:val="24"/>
          <w:szCs w:val="24"/>
        </w:rPr>
        <w:t>staffroom</w:t>
      </w:r>
      <w:r w:rsidR="003025DE">
        <w:rPr>
          <w:rFonts w:ascii="Times New Roman" w:hAnsi="Times New Roman" w:cs="Times New Roman"/>
          <w:sz w:val="24"/>
          <w:szCs w:val="24"/>
        </w:rPr>
        <w:t xml:space="preserve">]; </w:t>
      </w:r>
      <w:r w:rsidR="007A3296" w:rsidRPr="00413802">
        <w:rPr>
          <w:rFonts w:ascii="Times New Roman" w:hAnsi="Times New Roman" w:cs="Times New Roman"/>
          <w:sz w:val="24"/>
          <w:szCs w:val="24"/>
        </w:rPr>
        <w:t xml:space="preserve"> macro-</w:t>
      </w:r>
      <w:r w:rsidR="00C312C2">
        <w:rPr>
          <w:rFonts w:ascii="Times New Roman" w:hAnsi="Times New Roman" w:cs="Times New Roman"/>
          <w:sz w:val="24"/>
          <w:szCs w:val="24"/>
        </w:rPr>
        <w:t xml:space="preserve"> [wider culture and </w:t>
      </w:r>
      <w:r w:rsidR="007E2EF0">
        <w:rPr>
          <w:rFonts w:ascii="Times New Roman" w:hAnsi="Times New Roman" w:cs="Times New Roman"/>
          <w:sz w:val="24"/>
          <w:szCs w:val="24"/>
        </w:rPr>
        <w:t>belief systems</w:t>
      </w:r>
      <w:r w:rsidR="00DC2DFC">
        <w:rPr>
          <w:rFonts w:ascii="Times New Roman" w:hAnsi="Times New Roman" w:cs="Times New Roman"/>
          <w:sz w:val="24"/>
          <w:szCs w:val="24"/>
        </w:rPr>
        <w:t xml:space="preserve"> influencing all</w:t>
      </w:r>
      <w:r w:rsidR="000A6048">
        <w:rPr>
          <w:rFonts w:ascii="Times New Roman" w:hAnsi="Times New Roman" w:cs="Times New Roman"/>
          <w:sz w:val="24"/>
          <w:szCs w:val="24"/>
        </w:rPr>
        <w:t xml:space="preserve"> settings</w:t>
      </w:r>
      <w:r w:rsidR="001D6837">
        <w:rPr>
          <w:rFonts w:ascii="Times New Roman" w:hAnsi="Times New Roman" w:cs="Times New Roman"/>
          <w:sz w:val="24"/>
          <w:szCs w:val="24"/>
        </w:rPr>
        <w:t>, from Bronfenbrenner, 1994</w:t>
      </w:r>
      <w:r w:rsidR="004451E3">
        <w:rPr>
          <w:rFonts w:ascii="Times New Roman" w:hAnsi="Times New Roman" w:cs="Times New Roman"/>
          <w:sz w:val="24"/>
          <w:szCs w:val="24"/>
        </w:rPr>
        <w:t xml:space="preserve"> p.39-40</w:t>
      </w:r>
      <w:r w:rsidR="007E2EF0">
        <w:rPr>
          <w:rFonts w:ascii="Times New Roman" w:hAnsi="Times New Roman" w:cs="Times New Roman"/>
          <w:sz w:val="24"/>
          <w:szCs w:val="24"/>
        </w:rPr>
        <w:t>]</w:t>
      </w:r>
      <w:r w:rsidR="006E2227" w:rsidRPr="00413802">
        <w:rPr>
          <w:rFonts w:ascii="Times New Roman" w:hAnsi="Times New Roman" w:cs="Times New Roman"/>
          <w:sz w:val="24"/>
          <w:szCs w:val="24"/>
        </w:rPr>
        <w:t>)</w:t>
      </w:r>
      <w:r w:rsidR="00E81DD3" w:rsidRPr="00413802">
        <w:rPr>
          <w:rFonts w:ascii="Times New Roman" w:hAnsi="Times New Roman" w:cs="Times New Roman"/>
          <w:sz w:val="24"/>
          <w:szCs w:val="24"/>
        </w:rPr>
        <w:t xml:space="preserve">. </w:t>
      </w:r>
      <w:r w:rsidR="00B009D1" w:rsidRPr="00413802">
        <w:rPr>
          <w:rFonts w:ascii="Times New Roman" w:hAnsi="Times New Roman" w:cs="Times New Roman"/>
          <w:sz w:val="24"/>
          <w:szCs w:val="24"/>
        </w:rPr>
        <w:t xml:space="preserve">Importantly, </w:t>
      </w:r>
      <w:r w:rsidR="00E51CBD" w:rsidRPr="00413802">
        <w:rPr>
          <w:rFonts w:ascii="Times New Roman" w:hAnsi="Times New Roman" w:cs="Times New Roman"/>
          <w:sz w:val="24"/>
          <w:szCs w:val="24"/>
        </w:rPr>
        <w:t xml:space="preserve">later versions of </w:t>
      </w:r>
      <w:r w:rsidR="00356930" w:rsidRPr="00413802">
        <w:rPr>
          <w:rFonts w:ascii="Times New Roman" w:hAnsi="Times New Roman" w:cs="Times New Roman"/>
          <w:sz w:val="24"/>
          <w:szCs w:val="24"/>
        </w:rPr>
        <w:t>EST</w:t>
      </w:r>
      <w:r w:rsidR="00E81DD3" w:rsidRPr="00413802">
        <w:rPr>
          <w:rFonts w:ascii="Times New Roman" w:hAnsi="Times New Roman" w:cs="Times New Roman"/>
          <w:sz w:val="24"/>
          <w:szCs w:val="24"/>
        </w:rPr>
        <w:t xml:space="preserve"> also </w:t>
      </w:r>
      <w:r w:rsidR="006E2227" w:rsidRPr="00413802">
        <w:rPr>
          <w:rFonts w:ascii="Times New Roman" w:hAnsi="Times New Roman" w:cs="Times New Roman"/>
          <w:sz w:val="24"/>
          <w:szCs w:val="24"/>
        </w:rPr>
        <w:t>includes</w:t>
      </w:r>
      <w:r w:rsidR="000F1852" w:rsidRPr="00413802">
        <w:rPr>
          <w:rFonts w:ascii="Times New Roman" w:hAnsi="Times New Roman" w:cs="Times New Roman"/>
          <w:sz w:val="24"/>
          <w:szCs w:val="24"/>
        </w:rPr>
        <w:t xml:space="preserve"> chrono-, </w:t>
      </w:r>
      <w:r w:rsidR="00356930" w:rsidRPr="00413802">
        <w:rPr>
          <w:rFonts w:ascii="Times New Roman" w:hAnsi="Times New Roman" w:cs="Times New Roman"/>
          <w:sz w:val="24"/>
          <w:szCs w:val="24"/>
        </w:rPr>
        <w:t xml:space="preserve">changes over </w:t>
      </w:r>
      <w:r w:rsidR="00873A14" w:rsidRPr="00413802">
        <w:rPr>
          <w:rFonts w:ascii="Times New Roman" w:hAnsi="Times New Roman" w:cs="Times New Roman"/>
          <w:sz w:val="24"/>
          <w:szCs w:val="24"/>
        </w:rPr>
        <w:t>time</w:t>
      </w:r>
      <w:r w:rsidR="000F1852" w:rsidRPr="00413802">
        <w:rPr>
          <w:rFonts w:ascii="Times New Roman" w:hAnsi="Times New Roman" w:cs="Times New Roman"/>
          <w:sz w:val="24"/>
          <w:szCs w:val="24"/>
        </w:rPr>
        <w:t>.</w:t>
      </w:r>
      <w:r w:rsidR="007601B6" w:rsidRPr="00413802">
        <w:rPr>
          <w:rFonts w:ascii="Times New Roman" w:hAnsi="Times New Roman" w:cs="Times New Roman"/>
          <w:sz w:val="24"/>
          <w:szCs w:val="24"/>
        </w:rPr>
        <w:t xml:space="preserve"> Bronfenbrenner </w:t>
      </w:r>
      <w:r w:rsidR="00CB2576" w:rsidRPr="00413802">
        <w:rPr>
          <w:rFonts w:ascii="Times New Roman" w:hAnsi="Times New Roman" w:cs="Times New Roman"/>
          <w:sz w:val="24"/>
          <w:szCs w:val="24"/>
        </w:rPr>
        <w:t>highlights</w:t>
      </w:r>
      <w:r w:rsidR="00E44F67" w:rsidRPr="00413802">
        <w:rPr>
          <w:rFonts w:ascii="Times New Roman" w:hAnsi="Times New Roman" w:cs="Times New Roman"/>
          <w:sz w:val="24"/>
          <w:szCs w:val="24"/>
        </w:rPr>
        <w:t xml:space="preserve"> </w:t>
      </w:r>
      <w:r w:rsidR="007601B6" w:rsidRPr="00413802">
        <w:rPr>
          <w:rFonts w:ascii="Times New Roman" w:hAnsi="Times New Roman" w:cs="Times New Roman"/>
          <w:sz w:val="24"/>
          <w:szCs w:val="24"/>
        </w:rPr>
        <w:t xml:space="preserve">the potential importance of </w:t>
      </w:r>
      <w:r w:rsidR="009E374E" w:rsidRPr="00413802">
        <w:rPr>
          <w:rFonts w:ascii="Times New Roman" w:hAnsi="Times New Roman" w:cs="Times New Roman"/>
          <w:sz w:val="24"/>
          <w:szCs w:val="24"/>
        </w:rPr>
        <w:t xml:space="preserve">chrono- </w:t>
      </w:r>
      <w:r w:rsidR="00335B10" w:rsidRPr="00413802">
        <w:rPr>
          <w:rFonts w:ascii="Times New Roman" w:hAnsi="Times New Roman" w:cs="Times New Roman"/>
          <w:sz w:val="24"/>
          <w:szCs w:val="24"/>
        </w:rPr>
        <w:t>in two ways</w:t>
      </w:r>
      <w:r w:rsidR="00626CB0" w:rsidRPr="00413802">
        <w:rPr>
          <w:rFonts w:ascii="Times New Roman" w:hAnsi="Times New Roman" w:cs="Times New Roman"/>
          <w:sz w:val="24"/>
          <w:szCs w:val="24"/>
        </w:rPr>
        <w:t>.</w:t>
      </w:r>
      <w:r w:rsidR="00E44F67" w:rsidRPr="00413802">
        <w:rPr>
          <w:rFonts w:ascii="Times New Roman" w:hAnsi="Times New Roman" w:cs="Times New Roman"/>
          <w:sz w:val="24"/>
          <w:szCs w:val="24"/>
        </w:rPr>
        <w:t xml:space="preserve"> </w:t>
      </w:r>
      <w:r w:rsidR="00626CB0" w:rsidRPr="00413802">
        <w:rPr>
          <w:rFonts w:ascii="Times New Roman" w:hAnsi="Times New Roman" w:cs="Times New Roman"/>
          <w:sz w:val="24"/>
          <w:szCs w:val="24"/>
        </w:rPr>
        <w:t xml:space="preserve">First </w:t>
      </w:r>
      <w:r w:rsidR="00D81123" w:rsidRPr="00413802">
        <w:rPr>
          <w:rFonts w:ascii="Times New Roman" w:hAnsi="Times New Roman" w:cs="Times New Roman"/>
          <w:sz w:val="24"/>
          <w:szCs w:val="24"/>
        </w:rPr>
        <w:t xml:space="preserve">through changes in </w:t>
      </w:r>
      <w:r w:rsidR="001008B5" w:rsidRPr="00413802">
        <w:rPr>
          <w:rFonts w:ascii="Times New Roman" w:hAnsi="Times New Roman" w:cs="Times New Roman"/>
          <w:sz w:val="24"/>
          <w:szCs w:val="24"/>
        </w:rPr>
        <w:t xml:space="preserve">the individual </w:t>
      </w:r>
      <w:r w:rsidR="00626CB0" w:rsidRPr="00413802">
        <w:rPr>
          <w:rFonts w:ascii="Times New Roman" w:hAnsi="Times New Roman" w:cs="Times New Roman"/>
          <w:sz w:val="24"/>
          <w:szCs w:val="24"/>
        </w:rPr>
        <w:t xml:space="preserve">over time </w:t>
      </w:r>
      <w:r w:rsidR="009E374E" w:rsidRPr="00413802">
        <w:rPr>
          <w:rFonts w:ascii="Times New Roman" w:hAnsi="Times New Roman" w:cs="Times New Roman"/>
          <w:sz w:val="24"/>
          <w:szCs w:val="24"/>
        </w:rPr>
        <w:t>(</w:t>
      </w:r>
      <w:r w:rsidR="008C58BE" w:rsidRPr="00413802">
        <w:rPr>
          <w:rFonts w:ascii="Times New Roman" w:hAnsi="Times New Roman" w:cs="Times New Roman"/>
          <w:sz w:val="24"/>
          <w:szCs w:val="24"/>
        </w:rPr>
        <w:t>traditional development</w:t>
      </w:r>
      <w:r w:rsidR="00E96364" w:rsidRPr="00413802">
        <w:rPr>
          <w:rFonts w:ascii="Times New Roman" w:hAnsi="Times New Roman" w:cs="Times New Roman"/>
          <w:sz w:val="24"/>
          <w:szCs w:val="24"/>
        </w:rPr>
        <w:t>al processes</w:t>
      </w:r>
      <w:r w:rsidR="009E374E" w:rsidRPr="00413802">
        <w:rPr>
          <w:rFonts w:ascii="Times New Roman" w:hAnsi="Times New Roman" w:cs="Times New Roman"/>
          <w:sz w:val="24"/>
          <w:szCs w:val="24"/>
        </w:rPr>
        <w:t>)</w:t>
      </w:r>
      <w:r w:rsidR="00E44F67" w:rsidRPr="00413802">
        <w:rPr>
          <w:rFonts w:ascii="Times New Roman" w:hAnsi="Times New Roman" w:cs="Times New Roman"/>
          <w:sz w:val="24"/>
          <w:szCs w:val="24"/>
        </w:rPr>
        <w:t xml:space="preserve">, </w:t>
      </w:r>
      <w:r w:rsidR="0054674A" w:rsidRPr="00413802">
        <w:rPr>
          <w:rFonts w:ascii="Times New Roman" w:hAnsi="Times New Roman" w:cs="Times New Roman"/>
          <w:sz w:val="24"/>
          <w:szCs w:val="24"/>
        </w:rPr>
        <w:t xml:space="preserve">but also </w:t>
      </w:r>
      <w:r w:rsidR="00E96364" w:rsidRPr="00413802">
        <w:rPr>
          <w:rFonts w:ascii="Times New Roman" w:hAnsi="Times New Roman" w:cs="Times New Roman"/>
          <w:sz w:val="24"/>
          <w:szCs w:val="24"/>
        </w:rPr>
        <w:t>th</w:t>
      </w:r>
      <w:r w:rsidR="00D81123" w:rsidRPr="00413802">
        <w:rPr>
          <w:rFonts w:ascii="Times New Roman" w:hAnsi="Times New Roman" w:cs="Times New Roman"/>
          <w:sz w:val="24"/>
          <w:szCs w:val="24"/>
        </w:rPr>
        <w:t>rough</w:t>
      </w:r>
      <w:r w:rsidR="00E96364" w:rsidRPr="00413802">
        <w:rPr>
          <w:rFonts w:ascii="Times New Roman" w:hAnsi="Times New Roman" w:cs="Times New Roman"/>
          <w:sz w:val="24"/>
          <w:szCs w:val="24"/>
        </w:rPr>
        <w:t xml:space="preserve"> </w:t>
      </w:r>
      <w:r w:rsidR="008832FB" w:rsidRPr="00413802">
        <w:rPr>
          <w:rFonts w:ascii="Times New Roman" w:hAnsi="Times New Roman" w:cs="Times New Roman"/>
          <w:sz w:val="24"/>
          <w:szCs w:val="24"/>
        </w:rPr>
        <w:lastRenderedPageBreak/>
        <w:t>influences</w:t>
      </w:r>
      <w:r w:rsidR="008C58BE" w:rsidRPr="00413802">
        <w:rPr>
          <w:rFonts w:ascii="Times New Roman" w:hAnsi="Times New Roman" w:cs="Times New Roman"/>
          <w:sz w:val="24"/>
          <w:szCs w:val="24"/>
        </w:rPr>
        <w:t xml:space="preserve"> </w:t>
      </w:r>
      <w:r w:rsidR="004C63A4" w:rsidRPr="00413802">
        <w:rPr>
          <w:rFonts w:ascii="Times New Roman" w:hAnsi="Times New Roman" w:cs="Times New Roman"/>
          <w:sz w:val="24"/>
          <w:szCs w:val="24"/>
        </w:rPr>
        <w:t xml:space="preserve">on that individual </w:t>
      </w:r>
      <w:r w:rsidR="008832FB" w:rsidRPr="00413802">
        <w:rPr>
          <w:rFonts w:ascii="Times New Roman" w:hAnsi="Times New Roman" w:cs="Times New Roman"/>
          <w:sz w:val="24"/>
          <w:szCs w:val="24"/>
        </w:rPr>
        <w:t xml:space="preserve">from the way </w:t>
      </w:r>
      <w:r w:rsidR="00E66F8D" w:rsidRPr="00413802">
        <w:rPr>
          <w:rFonts w:ascii="Times New Roman" w:hAnsi="Times New Roman" w:cs="Times New Roman"/>
          <w:sz w:val="24"/>
          <w:szCs w:val="24"/>
        </w:rPr>
        <w:t>wider contexts (</w:t>
      </w:r>
      <w:r w:rsidR="006F13D3" w:rsidRPr="00413802">
        <w:rPr>
          <w:rFonts w:ascii="Times New Roman" w:hAnsi="Times New Roman" w:cs="Times New Roman"/>
          <w:sz w:val="24"/>
          <w:szCs w:val="24"/>
        </w:rPr>
        <w:t>micro</w:t>
      </w:r>
      <w:r w:rsidR="00E66F8D" w:rsidRPr="00413802">
        <w:rPr>
          <w:rFonts w:ascii="Times New Roman" w:hAnsi="Times New Roman" w:cs="Times New Roman"/>
          <w:sz w:val="24"/>
          <w:szCs w:val="24"/>
        </w:rPr>
        <w:t>- to macro-)</w:t>
      </w:r>
      <w:r w:rsidR="00D81123" w:rsidRPr="00413802">
        <w:rPr>
          <w:rFonts w:ascii="Times New Roman" w:hAnsi="Times New Roman" w:cs="Times New Roman"/>
          <w:sz w:val="24"/>
          <w:szCs w:val="24"/>
        </w:rPr>
        <w:t xml:space="preserve"> have </w:t>
      </w:r>
      <w:r w:rsidR="009E374E" w:rsidRPr="00413802">
        <w:rPr>
          <w:rFonts w:ascii="Times New Roman" w:hAnsi="Times New Roman" w:cs="Times New Roman"/>
          <w:sz w:val="24"/>
          <w:szCs w:val="24"/>
        </w:rPr>
        <w:t xml:space="preserve">and are changing as </w:t>
      </w:r>
      <w:r w:rsidR="00832A81" w:rsidRPr="00413802">
        <w:rPr>
          <w:rFonts w:ascii="Times New Roman" w:hAnsi="Times New Roman" w:cs="Times New Roman"/>
          <w:sz w:val="24"/>
          <w:szCs w:val="24"/>
        </w:rPr>
        <w:t xml:space="preserve">the </w:t>
      </w:r>
      <w:r w:rsidR="009E374E" w:rsidRPr="00413802">
        <w:rPr>
          <w:rFonts w:ascii="Times New Roman" w:hAnsi="Times New Roman" w:cs="Times New Roman"/>
          <w:sz w:val="24"/>
          <w:szCs w:val="24"/>
        </w:rPr>
        <w:t xml:space="preserve">individuals </w:t>
      </w:r>
      <w:r w:rsidR="00F25409" w:rsidRPr="00413802">
        <w:rPr>
          <w:rFonts w:ascii="Times New Roman" w:hAnsi="Times New Roman" w:cs="Times New Roman"/>
          <w:sz w:val="24"/>
          <w:szCs w:val="24"/>
        </w:rPr>
        <w:t>pass</w:t>
      </w:r>
      <w:r w:rsidR="00BA20AA" w:rsidRPr="00413802">
        <w:rPr>
          <w:rFonts w:ascii="Times New Roman" w:hAnsi="Times New Roman" w:cs="Times New Roman"/>
          <w:sz w:val="24"/>
          <w:szCs w:val="24"/>
        </w:rPr>
        <w:t xml:space="preserve"> </w:t>
      </w:r>
      <w:r w:rsidR="009E374E" w:rsidRPr="00413802">
        <w:rPr>
          <w:rFonts w:ascii="Times New Roman" w:hAnsi="Times New Roman" w:cs="Times New Roman"/>
          <w:sz w:val="24"/>
          <w:szCs w:val="24"/>
        </w:rPr>
        <w:t>through them</w:t>
      </w:r>
      <w:r w:rsidR="009074CB" w:rsidRPr="00413802">
        <w:rPr>
          <w:rFonts w:ascii="Times New Roman" w:hAnsi="Times New Roman" w:cs="Times New Roman"/>
          <w:sz w:val="24"/>
          <w:szCs w:val="24"/>
        </w:rPr>
        <w:t>.</w:t>
      </w:r>
      <w:r w:rsidR="00BA7AC5" w:rsidRPr="00413802">
        <w:rPr>
          <w:rFonts w:ascii="Times New Roman" w:hAnsi="Times New Roman" w:cs="Times New Roman"/>
          <w:sz w:val="24"/>
          <w:szCs w:val="24"/>
        </w:rPr>
        <w:t xml:space="preserve"> Bronfenbrenner says:</w:t>
      </w:r>
      <w:r w:rsidR="00BA7AC5" w:rsidRPr="00413802">
        <w:t xml:space="preserve"> </w:t>
      </w:r>
      <w:r w:rsidR="00BA7AC5" w:rsidRPr="00413802">
        <w:rPr>
          <w:rFonts w:ascii="Times New Roman" w:hAnsi="Times New Roman" w:cs="Times New Roman"/>
          <w:sz w:val="24"/>
          <w:szCs w:val="24"/>
        </w:rPr>
        <w:t>"time appears not merely as an attribute of the growing human being, but also as a property of the surrounding environment not only over the life course, but across historical time"</w:t>
      </w:r>
      <w:r w:rsidR="00352EC5" w:rsidRPr="00413802">
        <w:rPr>
          <w:rFonts w:ascii="Times New Roman" w:hAnsi="Times New Roman" w:cs="Times New Roman"/>
          <w:sz w:val="24"/>
          <w:szCs w:val="24"/>
        </w:rPr>
        <w:t xml:space="preserve"> (1994, </w:t>
      </w:r>
      <w:r w:rsidR="00BA7AC5" w:rsidRPr="00413802">
        <w:rPr>
          <w:rFonts w:ascii="Times New Roman" w:hAnsi="Times New Roman" w:cs="Times New Roman"/>
          <w:sz w:val="24"/>
          <w:szCs w:val="24"/>
        </w:rPr>
        <w:t>p.40</w:t>
      </w:r>
      <w:r w:rsidR="00352EC5" w:rsidRPr="00413802">
        <w:rPr>
          <w:rFonts w:ascii="Times New Roman" w:hAnsi="Times New Roman" w:cs="Times New Roman"/>
          <w:sz w:val="24"/>
          <w:szCs w:val="24"/>
        </w:rPr>
        <w:t>)</w:t>
      </w:r>
      <w:r w:rsidR="00013C95" w:rsidRPr="00413802">
        <w:rPr>
          <w:rFonts w:ascii="Times New Roman" w:hAnsi="Times New Roman" w:cs="Times New Roman"/>
          <w:sz w:val="24"/>
          <w:szCs w:val="24"/>
        </w:rPr>
        <w:t>.</w:t>
      </w:r>
      <w:r w:rsidR="00352EC5" w:rsidRPr="00413802">
        <w:rPr>
          <w:rFonts w:ascii="Times New Roman" w:hAnsi="Times New Roman" w:cs="Times New Roman"/>
          <w:sz w:val="24"/>
          <w:szCs w:val="24"/>
        </w:rPr>
        <w:t xml:space="preserve"> So time </w:t>
      </w:r>
      <w:r w:rsidR="006F13D3" w:rsidRPr="00413802">
        <w:rPr>
          <w:rFonts w:ascii="Times New Roman" w:hAnsi="Times New Roman" w:cs="Times New Roman"/>
          <w:sz w:val="24"/>
          <w:szCs w:val="24"/>
        </w:rPr>
        <w:t xml:space="preserve">both </w:t>
      </w:r>
      <w:r w:rsidR="00352EC5" w:rsidRPr="00413802">
        <w:rPr>
          <w:rFonts w:ascii="Times New Roman" w:hAnsi="Times New Roman" w:cs="Times New Roman"/>
          <w:sz w:val="24"/>
          <w:szCs w:val="24"/>
        </w:rPr>
        <w:t xml:space="preserve">influences the </w:t>
      </w:r>
      <w:r w:rsidR="006F13D3" w:rsidRPr="00413802">
        <w:rPr>
          <w:rFonts w:ascii="Times New Roman" w:hAnsi="Times New Roman" w:cs="Times New Roman"/>
          <w:sz w:val="24"/>
          <w:szCs w:val="24"/>
        </w:rPr>
        <w:t>individual</w:t>
      </w:r>
      <w:r w:rsidR="00352EC5" w:rsidRPr="00413802">
        <w:rPr>
          <w:rFonts w:ascii="Times New Roman" w:hAnsi="Times New Roman" w:cs="Times New Roman"/>
          <w:sz w:val="24"/>
          <w:szCs w:val="24"/>
        </w:rPr>
        <w:t xml:space="preserve"> directly, and through changes </w:t>
      </w:r>
      <w:r w:rsidR="00EB6584">
        <w:rPr>
          <w:rFonts w:ascii="Times New Roman" w:hAnsi="Times New Roman" w:cs="Times New Roman"/>
          <w:sz w:val="24"/>
          <w:szCs w:val="24"/>
        </w:rPr>
        <w:t xml:space="preserve">to </w:t>
      </w:r>
      <w:r w:rsidR="00352EC5" w:rsidRPr="00413802">
        <w:rPr>
          <w:rFonts w:ascii="Times New Roman" w:hAnsi="Times New Roman" w:cs="Times New Roman"/>
          <w:sz w:val="24"/>
          <w:szCs w:val="24"/>
        </w:rPr>
        <w:t>the environment</w:t>
      </w:r>
      <w:r w:rsidR="00B43D7B">
        <w:rPr>
          <w:rFonts w:ascii="Times New Roman" w:hAnsi="Times New Roman" w:cs="Times New Roman"/>
          <w:sz w:val="24"/>
          <w:szCs w:val="24"/>
        </w:rPr>
        <w:t>s</w:t>
      </w:r>
      <w:r w:rsidR="00352EC5" w:rsidRPr="00413802">
        <w:rPr>
          <w:rFonts w:ascii="Times New Roman" w:hAnsi="Times New Roman" w:cs="Times New Roman"/>
          <w:sz w:val="24"/>
          <w:szCs w:val="24"/>
        </w:rPr>
        <w:t xml:space="preserve"> that </w:t>
      </w:r>
      <w:r w:rsidR="00B43D7B">
        <w:rPr>
          <w:rFonts w:ascii="Times New Roman" w:hAnsi="Times New Roman" w:cs="Times New Roman"/>
          <w:sz w:val="24"/>
          <w:szCs w:val="24"/>
        </w:rPr>
        <w:t>they</w:t>
      </w:r>
      <w:r w:rsidR="00352EC5" w:rsidRPr="00413802">
        <w:rPr>
          <w:rFonts w:ascii="Times New Roman" w:hAnsi="Times New Roman" w:cs="Times New Roman"/>
          <w:sz w:val="24"/>
          <w:szCs w:val="24"/>
        </w:rPr>
        <w:t xml:space="preserve"> </w:t>
      </w:r>
      <w:r w:rsidR="00B43D7B">
        <w:rPr>
          <w:rFonts w:ascii="Times New Roman" w:hAnsi="Times New Roman" w:cs="Times New Roman"/>
          <w:sz w:val="24"/>
          <w:szCs w:val="24"/>
        </w:rPr>
        <w:t>pass through</w:t>
      </w:r>
      <w:r w:rsidR="00352EC5" w:rsidRPr="00413802">
        <w:rPr>
          <w:rFonts w:ascii="Times New Roman" w:hAnsi="Times New Roman" w:cs="Times New Roman"/>
          <w:sz w:val="24"/>
          <w:szCs w:val="24"/>
        </w:rPr>
        <w:t>.</w:t>
      </w:r>
    </w:p>
    <w:p w14:paraId="09DAE3CA" w14:textId="77777777" w:rsidR="00D1202A" w:rsidRPr="00413802" w:rsidRDefault="00D1202A" w:rsidP="0027109B">
      <w:pPr>
        <w:spacing w:after="0" w:line="480" w:lineRule="auto"/>
        <w:rPr>
          <w:rFonts w:ascii="Times New Roman" w:hAnsi="Times New Roman" w:cs="Times New Roman"/>
          <w:sz w:val="24"/>
          <w:szCs w:val="24"/>
        </w:rPr>
      </w:pPr>
    </w:p>
    <w:p w14:paraId="203F0E19" w14:textId="0F0FBB0D" w:rsidR="007A3296" w:rsidRPr="00413802" w:rsidRDefault="00A2390F"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EST thinking suggest</w:t>
      </w:r>
      <w:r w:rsidR="00C65781" w:rsidRPr="00413802">
        <w:rPr>
          <w:rFonts w:ascii="Times New Roman" w:hAnsi="Times New Roman" w:cs="Times New Roman"/>
          <w:sz w:val="24"/>
          <w:szCs w:val="24"/>
        </w:rPr>
        <w:t>s</w:t>
      </w:r>
      <w:r w:rsidRPr="00413802">
        <w:rPr>
          <w:rFonts w:ascii="Times New Roman" w:hAnsi="Times New Roman" w:cs="Times New Roman"/>
          <w:sz w:val="24"/>
          <w:szCs w:val="24"/>
        </w:rPr>
        <w:t xml:space="preserve"> that if </w:t>
      </w:r>
      <w:r w:rsidR="00C65781" w:rsidRPr="00413802">
        <w:rPr>
          <w:rFonts w:ascii="Times New Roman" w:hAnsi="Times New Roman" w:cs="Times New Roman"/>
          <w:sz w:val="24"/>
          <w:szCs w:val="24"/>
        </w:rPr>
        <w:t xml:space="preserve">wider </w:t>
      </w:r>
      <w:r w:rsidRPr="00413802">
        <w:rPr>
          <w:rFonts w:ascii="Times New Roman" w:hAnsi="Times New Roman" w:cs="Times New Roman"/>
          <w:sz w:val="24"/>
          <w:szCs w:val="24"/>
        </w:rPr>
        <w:t>contextual influences on the individual</w:t>
      </w:r>
      <w:r w:rsidR="00E42BA8">
        <w:rPr>
          <w:rFonts w:ascii="Times New Roman" w:hAnsi="Times New Roman" w:cs="Times New Roman"/>
          <w:sz w:val="24"/>
          <w:szCs w:val="24"/>
        </w:rPr>
        <w:t xml:space="preserve"> </w:t>
      </w:r>
      <w:r w:rsidRPr="00413802">
        <w:rPr>
          <w:rFonts w:ascii="Times New Roman" w:hAnsi="Times New Roman" w:cs="Times New Roman"/>
          <w:sz w:val="24"/>
          <w:szCs w:val="24"/>
        </w:rPr>
        <w:t>over time, are important</w:t>
      </w:r>
      <w:r w:rsidR="00E42BA8">
        <w:rPr>
          <w:rFonts w:ascii="Times New Roman" w:hAnsi="Times New Roman" w:cs="Times New Roman"/>
          <w:sz w:val="24"/>
          <w:szCs w:val="24"/>
        </w:rPr>
        <w:t xml:space="preserve"> (e.g. prior experiences rooted in prior education and </w:t>
      </w:r>
      <w:r w:rsidR="00172FF2">
        <w:rPr>
          <w:rFonts w:ascii="Times New Roman" w:hAnsi="Times New Roman" w:cs="Times New Roman"/>
          <w:sz w:val="24"/>
          <w:szCs w:val="24"/>
        </w:rPr>
        <w:t xml:space="preserve">/ or </w:t>
      </w:r>
      <w:r w:rsidR="00E42BA8">
        <w:rPr>
          <w:rFonts w:ascii="Times New Roman" w:hAnsi="Times New Roman" w:cs="Times New Roman"/>
          <w:sz w:val="24"/>
          <w:szCs w:val="24"/>
        </w:rPr>
        <w:t>wider socioeconomic conditions)</w:t>
      </w:r>
      <w:r w:rsidRPr="00413802">
        <w:rPr>
          <w:rFonts w:ascii="Times New Roman" w:hAnsi="Times New Roman" w:cs="Times New Roman"/>
          <w:sz w:val="24"/>
          <w:szCs w:val="24"/>
        </w:rPr>
        <w:t xml:space="preserve">, then simply trying to influence the individual skills of an individual in isolation </w:t>
      </w:r>
      <w:r w:rsidR="00A56188">
        <w:rPr>
          <w:rFonts w:ascii="Times New Roman" w:hAnsi="Times New Roman" w:cs="Times New Roman"/>
          <w:sz w:val="24"/>
          <w:szCs w:val="24"/>
        </w:rPr>
        <w:t xml:space="preserve">(once they have entered HE, for example) </w:t>
      </w:r>
      <w:r w:rsidRPr="00413802">
        <w:rPr>
          <w:rFonts w:ascii="Times New Roman" w:hAnsi="Times New Roman" w:cs="Times New Roman"/>
          <w:sz w:val="24"/>
          <w:szCs w:val="24"/>
        </w:rPr>
        <w:t>may be limited in its impact. Indeed, t</w:t>
      </w:r>
      <w:r w:rsidR="00975525" w:rsidRPr="00413802">
        <w:rPr>
          <w:rFonts w:ascii="Times New Roman" w:hAnsi="Times New Roman" w:cs="Times New Roman"/>
          <w:sz w:val="24"/>
          <w:szCs w:val="24"/>
        </w:rPr>
        <w:t xml:space="preserve">here is evidence to suggest that an </w:t>
      </w:r>
      <w:r w:rsidR="00C65781" w:rsidRPr="00413802">
        <w:rPr>
          <w:rFonts w:ascii="Times New Roman" w:hAnsi="Times New Roman" w:cs="Times New Roman"/>
          <w:sz w:val="24"/>
          <w:szCs w:val="24"/>
        </w:rPr>
        <w:t>EST</w:t>
      </w:r>
      <w:r w:rsidR="00975525" w:rsidRPr="00413802">
        <w:rPr>
          <w:rFonts w:ascii="Times New Roman" w:hAnsi="Times New Roman" w:cs="Times New Roman"/>
          <w:sz w:val="24"/>
          <w:szCs w:val="24"/>
        </w:rPr>
        <w:t xml:space="preserve"> approach which acknowledges how wider contexts may interact with individual factors might be particularly valuable in understanding young peoples’ experience (Duckett</w:t>
      </w:r>
      <w:r w:rsidR="003F5827">
        <w:rPr>
          <w:rFonts w:ascii="Times New Roman" w:hAnsi="Times New Roman" w:cs="Times New Roman"/>
          <w:sz w:val="24"/>
          <w:szCs w:val="24"/>
        </w:rPr>
        <w:t xml:space="preserve"> et al.</w:t>
      </w:r>
      <w:r w:rsidR="00975525" w:rsidRPr="00413802">
        <w:rPr>
          <w:rFonts w:ascii="Times New Roman" w:hAnsi="Times New Roman" w:cs="Times New Roman"/>
          <w:sz w:val="24"/>
          <w:szCs w:val="24"/>
        </w:rPr>
        <w:t>, 2008), and guiding a response to mental health problems (Eriksson</w:t>
      </w:r>
      <w:r w:rsidR="003F5827">
        <w:rPr>
          <w:rFonts w:ascii="Times New Roman" w:hAnsi="Times New Roman" w:cs="Times New Roman"/>
          <w:sz w:val="24"/>
          <w:szCs w:val="24"/>
        </w:rPr>
        <w:t xml:space="preserve"> et al.</w:t>
      </w:r>
      <w:r w:rsidR="00975525" w:rsidRPr="00413802">
        <w:rPr>
          <w:rFonts w:ascii="Times New Roman" w:hAnsi="Times New Roman" w:cs="Times New Roman"/>
          <w:sz w:val="24"/>
          <w:szCs w:val="24"/>
        </w:rPr>
        <w:t>, 2018).</w:t>
      </w:r>
    </w:p>
    <w:p w14:paraId="4F86985F" w14:textId="77777777" w:rsidR="00975525" w:rsidRPr="00413802" w:rsidRDefault="00975525" w:rsidP="0027109B">
      <w:pPr>
        <w:spacing w:after="0" w:line="480" w:lineRule="auto"/>
        <w:rPr>
          <w:rFonts w:ascii="Times New Roman" w:hAnsi="Times New Roman" w:cs="Times New Roman"/>
          <w:sz w:val="24"/>
          <w:szCs w:val="24"/>
        </w:rPr>
      </w:pPr>
    </w:p>
    <w:p w14:paraId="08E9BBD0" w14:textId="6987AC20" w:rsidR="0012738E" w:rsidRPr="00413802" w:rsidRDefault="00BD4F6D"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Adopting</w:t>
      </w:r>
      <w:r w:rsidR="006E2227" w:rsidRPr="00413802">
        <w:rPr>
          <w:rFonts w:ascii="Times New Roman" w:hAnsi="Times New Roman" w:cs="Times New Roman"/>
          <w:sz w:val="24"/>
          <w:szCs w:val="24"/>
        </w:rPr>
        <w:t xml:space="preserve"> this broader perspective </w:t>
      </w:r>
      <w:r w:rsidR="00D6185D">
        <w:rPr>
          <w:rFonts w:ascii="Times New Roman" w:hAnsi="Times New Roman" w:cs="Times New Roman"/>
          <w:sz w:val="24"/>
          <w:szCs w:val="24"/>
        </w:rPr>
        <w:t xml:space="preserve">on </w:t>
      </w:r>
      <w:r w:rsidR="006E2227" w:rsidRPr="00413802">
        <w:rPr>
          <w:rFonts w:ascii="Times New Roman" w:hAnsi="Times New Roman" w:cs="Times New Roman"/>
          <w:sz w:val="24"/>
          <w:szCs w:val="24"/>
        </w:rPr>
        <w:t xml:space="preserve">student </w:t>
      </w:r>
      <w:r w:rsidRPr="00413802">
        <w:rPr>
          <w:rFonts w:ascii="Times New Roman" w:hAnsi="Times New Roman" w:cs="Times New Roman"/>
          <w:sz w:val="24"/>
          <w:szCs w:val="24"/>
        </w:rPr>
        <w:t>distress</w:t>
      </w:r>
      <w:r w:rsidR="006E2227" w:rsidRPr="00413802">
        <w:rPr>
          <w:rFonts w:ascii="Times New Roman" w:hAnsi="Times New Roman" w:cs="Times New Roman"/>
          <w:sz w:val="24"/>
          <w:szCs w:val="24"/>
        </w:rPr>
        <w:t xml:space="preserve"> </w:t>
      </w:r>
      <w:r w:rsidR="00975525" w:rsidRPr="00413802">
        <w:rPr>
          <w:rFonts w:ascii="Times New Roman" w:hAnsi="Times New Roman" w:cs="Times New Roman"/>
          <w:sz w:val="24"/>
          <w:szCs w:val="24"/>
        </w:rPr>
        <w:t xml:space="preserve">may </w:t>
      </w:r>
      <w:r w:rsidR="004806FB" w:rsidRPr="00413802">
        <w:rPr>
          <w:rFonts w:ascii="Times New Roman" w:hAnsi="Times New Roman" w:cs="Times New Roman"/>
          <w:sz w:val="24"/>
          <w:szCs w:val="24"/>
        </w:rPr>
        <w:t xml:space="preserve">allow </w:t>
      </w:r>
      <w:r w:rsidR="00AD1C7F" w:rsidRPr="00413802">
        <w:rPr>
          <w:rFonts w:ascii="Times New Roman" w:hAnsi="Times New Roman" w:cs="Times New Roman"/>
          <w:sz w:val="24"/>
          <w:szCs w:val="24"/>
        </w:rPr>
        <w:t xml:space="preserve">us </w:t>
      </w:r>
      <w:r w:rsidR="0066512A" w:rsidRPr="00413802">
        <w:rPr>
          <w:rFonts w:ascii="Times New Roman" w:hAnsi="Times New Roman" w:cs="Times New Roman"/>
          <w:sz w:val="24"/>
          <w:szCs w:val="24"/>
        </w:rPr>
        <w:t>to become more aware of</w:t>
      </w:r>
      <w:r w:rsidR="006E2227" w:rsidRPr="00413802">
        <w:rPr>
          <w:rFonts w:ascii="Times New Roman" w:hAnsi="Times New Roman" w:cs="Times New Roman"/>
          <w:sz w:val="24"/>
          <w:szCs w:val="24"/>
        </w:rPr>
        <w:t xml:space="preserve"> </w:t>
      </w:r>
      <w:r w:rsidR="004806FB" w:rsidRPr="00413802">
        <w:rPr>
          <w:rFonts w:ascii="Times New Roman" w:hAnsi="Times New Roman" w:cs="Times New Roman"/>
          <w:sz w:val="24"/>
          <w:szCs w:val="24"/>
        </w:rPr>
        <w:t xml:space="preserve">other </w:t>
      </w:r>
      <w:r w:rsidR="00873A14" w:rsidRPr="00413802">
        <w:rPr>
          <w:rFonts w:ascii="Times New Roman" w:hAnsi="Times New Roman" w:cs="Times New Roman"/>
          <w:sz w:val="24"/>
          <w:szCs w:val="24"/>
        </w:rPr>
        <w:t>potential influences</w:t>
      </w:r>
      <w:r w:rsidR="00AD1C7F" w:rsidRPr="00413802">
        <w:rPr>
          <w:rFonts w:ascii="Times New Roman" w:hAnsi="Times New Roman" w:cs="Times New Roman"/>
          <w:sz w:val="24"/>
          <w:szCs w:val="24"/>
        </w:rPr>
        <w:t xml:space="preserve"> on well-being</w:t>
      </w:r>
      <w:r w:rsidR="0066512A" w:rsidRPr="00413802">
        <w:rPr>
          <w:rFonts w:ascii="Times New Roman" w:hAnsi="Times New Roman" w:cs="Times New Roman"/>
          <w:sz w:val="24"/>
          <w:szCs w:val="24"/>
        </w:rPr>
        <w:t>. F</w:t>
      </w:r>
      <w:r w:rsidR="00627990" w:rsidRPr="00413802">
        <w:rPr>
          <w:rFonts w:ascii="Times New Roman" w:hAnsi="Times New Roman" w:cs="Times New Roman"/>
          <w:sz w:val="24"/>
          <w:szCs w:val="24"/>
        </w:rPr>
        <w:t xml:space="preserve">ocusing </w:t>
      </w:r>
      <w:r w:rsidR="0037691E" w:rsidRPr="00413802">
        <w:rPr>
          <w:rFonts w:ascii="Times New Roman" w:hAnsi="Times New Roman" w:cs="Times New Roman"/>
          <w:sz w:val="24"/>
          <w:szCs w:val="24"/>
        </w:rPr>
        <w:t xml:space="preserve">in </w:t>
      </w:r>
      <w:r w:rsidR="00627990" w:rsidRPr="00413802">
        <w:rPr>
          <w:rFonts w:ascii="Times New Roman" w:hAnsi="Times New Roman" w:cs="Times New Roman"/>
          <w:sz w:val="24"/>
          <w:szCs w:val="24"/>
        </w:rPr>
        <w:t xml:space="preserve">specifically on </w:t>
      </w:r>
      <w:r w:rsidR="003F00F8" w:rsidRPr="00413802">
        <w:rPr>
          <w:rFonts w:ascii="Times New Roman" w:hAnsi="Times New Roman" w:cs="Times New Roman"/>
          <w:sz w:val="24"/>
          <w:szCs w:val="24"/>
        </w:rPr>
        <w:t xml:space="preserve">the </w:t>
      </w:r>
      <w:r w:rsidR="00627990" w:rsidRPr="00413802">
        <w:rPr>
          <w:rFonts w:ascii="Times New Roman" w:hAnsi="Times New Roman" w:cs="Times New Roman"/>
          <w:sz w:val="24"/>
          <w:szCs w:val="24"/>
        </w:rPr>
        <w:t>chrono-, i</w:t>
      </w:r>
      <w:r w:rsidR="00873A14" w:rsidRPr="00413802">
        <w:rPr>
          <w:rFonts w:ascii="Times New Roman" w:hAnsi="Times New Roman" w:cs="Times New Roman"/>
          <w:sz w:val="24"/>
          <w:szCs w:val="24"/>
        </w:rPr>
        <w:t xml:space="preserve">t seems possible that </w:t>
      </w:r>
      <w:r w:rsidR="00627990" w:rsidRPr="00413802">
        <w:rPr>
          <w:rFonts w:ascii="Times New Roman" w:hAnsi="Times New Roman" w:cs="Times New Roman"/>
          <w:sz w:val="24"/>
          <w:szCs w:val="24"/>
        </w:rPr>
        <w:t xml:space="preserve">relatively recent </w:t>
      </w:r>
      <w:r w:rsidR="00873A14" w:rsidRPr="00413802">
        <w:rPr>
          <w:rFonts w:ascii="Times New Roman" w:hAnsi="Times New Roman" w:cs="Times New Roman"/>
          <w:sz w:val="24"/>
          <w:szCs w:val="24"/>
        </w:rPr>
        <w:t xml:space="preserve">changes in wider </w:t>
      </w:r>
      <w:r w:rsidR="00495A28" w:rsidRPr="00413802">
        <w:rPr>
          <w:rFonts w:ascii="Times New Roman" w:hAnsi="Times New Roman" w:cs="Times New Roman"/>
          <w:sz w:val="24"/>
          <w:szCs w:val="24"/>
        </w:rPr>
        <w:t xml:space="preserve">contexts </w:t>
      </w:r>
      <w:r w:rsidR="0015297A" w:rsidRPr="00413802">
        <w:rPr>
          <w:rFonts w:ascii="Times New Roman" w:hAnsi="Times New Roman" w:cs="Times New Roman"/>
          <w:sz w:val="24"/>
          <w:szCs w:val="24"/>
        </w:rPr>
        <w:t>(</w:t>
      </w:r>
      <w:r w:rsidR="006E69CC">
        <w:rPr>
          <w:rFonts w:ascii="Times New Roman" w:hAnsi="Times New Roman" w:cs="Times New Roman"/>
          <w:sz w:val="24"/>
          <w:szCs w:val="24"/>
        </w:rPr>
        <w:t xml:space="preserve">i.e. </w:t>
      </w:r>
      <w:r w:rsidR="0015297A" w:rsidRPr="00413802">
        <w:rPr>
          <w:rFonts w:ascii="Times New Roman" w:hAnsi="Times New Roman" w:cs="Times New Roman"/>
          <w:sz w:val="24"/>
          <w:szCs w:val="24"/>
        </w:rPr>
        <w:t xml:space="preserve">micro- to macro-) </w:t>
      </w:r>
      <w:r w:rsidR="00E43C4F" w:rsidRPr="00413802">
        <w:rPr>
          <w:rFonts w:ascii="Times New Roman" w:hAnsi="Times New Roman" w:cs="Times New Roman"/>
          <w:sz w:val="24"/>
          <w:szCs w:val="24"/>
        </w:rPr>
        <w:t xml:space="preserve">around education </w:t>
      </w:r>
      <w:r w:rsidR="00873A14" w:rsidRPr="00413802">
        <w:rPr>
          <w:rFonts w:ascii="Times New Roman" w:hAnsi="Times New Roman" w:cs="Times New Roman"/>
          <w:sz w:val="24"/>
          <w:szCs w:val="24"/>
        </w:rPr>
        <w:t xml:space="preserve">may be </w:t>
      </w:r>
      <w:r w:rsidR="00A86710" w:rsidRPr="00413802">
        <w:rPr>
          <w:rFonts w:ascii="Times New Roman" w:hAnsi="Times New Roman" w:cs="Times New Roman"/>
          <w:sz w:val="24"/>
          <w:szCs w:val="24"/>
        </w:rPr>
        <w:t>contributing</w:t>
      </w:r>
      <w:r w:rsidR="00106384" w:rsidRPr="00413802">
        <w:rPr>
          <w:rFonts w:ascii="Times New Roman" w:hAnsi="Times New Roman" w:cs="Times New Roman"/>
          <w:sz w:val="24"/>
          <w:szCs w:val="24"/>
        </w:rPr>
        <w:t xml:space="preserve"> </w:t>
      </w:r>
      <w:r w:rsidR="00771D9F" w:rsidRPr="00413802">
        <w:rPr>
          <w:rFonts w:ascii="Times New Roman" w:hAnsi="Times New Roman" w:cs="Times New Roman"/>
          <w:sz w:val="24"/>
          <w:szCs w:val="24"/>
        </w:rPr>
        <w:t>to the increasing levels of</w:t>
      </w:r>
      <w:r w:rsidR="00873A14" w:rsidRPr="00413802">
        <w:rPr>
          <w:rFonts w:ascii="Times New Roman" w:hAnsi="Times New Roman" w:cs="Times New Roman"/>
          <w:sz w:val="24"/>
          <w:szCs w:val="24"/>
        </w:rPr>
        <w:t xml:space="preserve"> </w:t>
      </w:r>
      <w:r w:rsidR="00220C0E" w:rsidRPr="00413802">
        <w:rPr>
          <w:rFonts w:ascii="Times New Roman" w:hAnsi="Times New Roman" w:cs="Times New Roman"/>
          <w:sz w:val="24"/>
          <w:szCs w:val="24"/>
        </w:rPr>
        <w:t>student</w:t>
      </w:r>
      <w:r w:rsidR="00526403" w:rsidRPr="00413802">
        <w:rPr>
          <w:rFonts w:ascii="Times New Roman" w:hAnsi="Times New Roman" w:cs="Times New Roman"/>
          <w:sz w:val="24"/>
          <w:szCs w:val="24"/>
        </w:rPr>
        <w:t xml:space="preserve"> </w:t>
      </w:r>
      <w:r w:rsidR="00151DC8" w:rsidRPr="00413802">
        <w:rPr>
          <w:rFonts w:ascii="Times New Roman" w:hAnsi="Times New Roman" w:cs="Times New Roman"/>
          <w:sz w:val="24"/>
          <w:szCs w:val="24"/>
        </w:rPr>
        <w:t xml:space="preserve">distress </w:t>
      </w:r>
      <w:r w:rsidR="00771D9F" w:rsidRPr="00413802">
        <w:rPr>
          <w:rFonts w:ascii="Times New Roman" w:hAnsi="Times New Roman" w:cs="Times New Roman"/>
          <w:sz w:val="24"/>
          <w:szCs w:val="24"/>
        </w:rPr>
        <w:t xml:space="preserve">being witnessed in </w:t>
      </w:r>
      <w:r w:rsidR="00873A14" w:rsidRPr="00413802">
        <w:rPr>
          <w:rFonts w:ascii="Times New Roman" w:hAnsi="Times New Roman" w:cs="Times New Roman"/>
          <w:sz w:val="24"/>
          <w:szCs w:val="24"/>
        </w:rPr>
        <w:t>HE</w:t>
      </w:r>
      <w:r w:rsidR="00D4391A" w:rsidRPr="00413802">
        <w:rPr>
          <w:rFonts w:ascii="Times New Roman" w:hAnsi="Times New Roman" w:cs="Times New Roman"/>
          <w:sz w:val="24"/>
          <w:szCs w:val="24"/>
        </w:rPr>
        <w:t>.</w:t>
      </w:r>
      <w:r w:rsidR="006956BE" w:rsidRPr="00413802">
        <w:rPr>
          <w:rFonts w:ascii="Times New Roman" w:hAnsi="Times New Roman" w:cs="Times New Roman"/>
          <w:sz w:val="24"/>
          <w:szCs w:val="24"/>
        </w:rPr>
        <w:t xml:space="preserve"> For this reason, it seems important not just to explore any changes that </w:t>
      </w:r>
      <w:r w:rsidR="00151DC8" w:rsidRPr="00413802">
        <w:rPr>
          <w:rFonts w:ascii="Times New Roman" w:hAnsi="Times New Roman" w:cs="Times New Roman"/>
          <w:sz w:val="24"/>
          <w:szCs w:val="24"/>
        </w:rPr>
        <w:t xml:space="preserve">may </w:t>
      </w:r>
      <w:r w:rsidR="006956BE" w:rsidRPr="00413802">
        <w:rPr>
          <w:rFonts w:ascii="Times New Roman" w:hAnsi="Times New Roman" w:cs="Times New Roman"/>
          <w:sz w:val="24"/>
          <w:szCs w:val="24"/>
        </w:rPr>
        <w:t xml:space="preserve">have taken place </w:t>
      </w:r>
      <w:r w:rsidR="00151DC8" w:rsidRPr="00413802">
        <w:rPr>
          <w:rFonts w:ascii="Times New Roman" w:hAnsi="Times New Roman" w:cs="Times New Roman"/>
          <w:sz w:val="24"/>
          <w:szCs w:val="24"/>
        </w:rPr>
        <w:t>within</w:t>
      </w:r>
      <w:r w:rsidR="006956BE" w:rsidRPr="00413802">
        <w:rPr>
          <w:rFonts w:ascii="Times New Roman" w:hAnsi="Times New Roman" w:cs="Times New Roman"/>
          <w:sz w:val="24"/>
          <w:szCs w:val="24"/>
        </w:rPr>
        <w:t xml:space="preserve"> HE</w:t>
      </w:r>
      <w:r w:rsidR="00151DC8" w:rsidRPr="00413802">
        <w:rPr>
          <w:rFonts w:ascii="Times New Roman" w:hAnsi="Times New Roman" w:cs="Times New Roman"/>
          <w:sz w:val="24"/>
          <w:szCs w:val="24"/>
        </w:rPr>
        <w:t xml:space="preserve"> alone</w:t>
      </w:r>
      <w:r w:rsidR="006956BE" w:rsidRPr="00413802">
        <w:rPr>
          <w:rFonts w:ascii="Times New Roman" w:hAnsi="Times New Roman" w:cs="Times New Roman"/>
          <w:sz w:val="24"/>
          <w:szCs w:val="24"/>
        </w:rPr>
        <w:t xml:space="preserve">, but also to look further upstream </w:t>
      </w:r>
      <w:r w:rsidR="00D6185D">
        <w:rPr>
          <w:rFonts w:ascii="Times New Roman" w:hAnsi="Times New Roman" w:cs="Times New Roman"/>
          <w:sz w:val="24"/>
          <w:szCs w:val="24"/>
        </w:rPr>
        <w:t>to other potential factors impacting on</w:t>
      </w:r>
      <w:r w:rsidR="00B74812" w:rsidRPr="00413802">
        <w:rPr>
          <w:rFonts w:ascii="Times New Roman" w:hAnsi="Times New Roman" w:cs="Times New Roman"/>
          <w:sz w:val="24"/>
          <w:szCs w:val="24"/>
        </w:rPr>
        <w:t xml:space="preserve"> the</w:t>
      </w:r>
      <w:r w:rsidR="00151DC8" w:rsidRPr="00413802">
        <w:rPr>
          <w:rFonts w:ascii="Times New Roman" w:hAnsi="Times New Roman" w:cs="Times New Roman"/>
          <w:sz w:val="24"/>
          <w:szCs w:val="24"/>
        </w:rPr>
        <w:t xml:space="preserve"> individuals</w:t>
      </w:r>
      <w:r w:rsidR="00B74812" w:rsidRPr="00413802">
        <w:rPr>
          <w:rFonts w:ascii="Times New Roman" w:hAnsi="Times New Roman" w:cs="Times New Roman"/>
          <w:sz w:val="24"/>
          <w:szCs w:val="24"/>
        </w:rPr>
        <w:t xml:space="preserve"> education journey</w:t>
      </w:r>
      <w:r w:rsidR="00D6185D">
        <w:rPr>
          <w:rFonts w:ascii="Times New Roman" w:hAnsi="Times New Roman" w:cs="Times New Roman"/>
          <w:sz w:val="24"/>
          <w:szCs w:val="24"/>
        </w:rPr>
        <w:t xml:space="preserve"> as they move through primary, secondary and further education.</w:t>
      </w:r>
    </w:p>
    <w:p w14:paraId="03D6DC48" w14:textId="77777777" w:rsidR="00F22FAC" w:rsidRPr="00413802" w:rsidRDefault="00F22FAC" w:rsidP="0027109B">
      <w:pPr>
        <w:spacing w:after="0" w:line="480" w:lineRule="auto"/>
        <w:rPr>
          <w:rFonts w:ascii="Times New Roman" w:hAnsi="Times New Roman" w:cs="Times New Roman"/>
          <w:sz w:val="24"/>
          <w:szCs w:val="24"/>
        </w:rPr>
      </w:pPr>
    </w:p>
    <w:p w14:paraId="64CD6FDA" w14:textId="77777777" w:rsidR="00F22FAC" w:rsidRPr="00413802" w:rsidRDefault="00F22FAC" w:rsidP="0027109B">
      <w:pPr>
        <w:spacing w:after="0" w:line="480" w:lineRule="auto"/>
        <w:rPr>
          <w:rFonts w:ascii="Times New Roman" w:hAnsi="Times New Roman" w:cs="Times New Roman"/>
          <w:b/>
          <w:sz w:val="24"/>
          <w:szCs w:val="24"/>
        </w:rPr>
      </w:pPr>
      <w:r w:rsidRPr="00413802">
        <w:rPr>
          <w:rFonts w:ascii="Times New Roman" w:hAnsi="Times New Roman" w:cs="Times New Roman"/>
          <w:b/>
          <w:sz w:val="24"/>
          <w:szCs w:val="24"/>
        </w:rPr>
        <w:lastRenderedPageBreak/>
        <w:t>1.2 Current research</w:t>
      </w:r>
    </w:p>
    <w:p w14:paraId="1B4FDA28" w14:textId="15090376" w:rsidR="00E949CE" w:rsidRDefault="00A62E90" w:rsidP="0027109B">
      <w:pPr>
        <w:spacing w:after="0" w:line="480" w:lineRule="auto"/>
        <w:rPr>
          <w:rFonts w:ascii="Times New Roman" w:hAnsi="Times New Roman" w:cs="Times New Roman"/>
          <w:sz w:val="24"/>
          <w:szCs w:val="24"/>
        </w:rPr>
      </w:pPr>
      <w:r w:rsidRPr="00A62E90">
        <w:rPr>
          <w:rFonts w:ascii="Times New Roman" w:hAnsi="Times New Roman" w:cs="Times New Roman"/>
          <w:sz w:val="24"/>
          <w:szCs w:val="24"/>
        </w:rPr>
        <w:t>To explore the influence of possible broader contextual changes on student distress within UK HE, we conducted a two stage Delphi study (see below). As we are interested in changes broader than the individual alone, our approach deliberately calls upon EST as its theoretical reach includes both: i. levels of influence wider than the individual (i.e. meso- to macro-) and, importantly, ii. how those influences may have both changed and accrued over time. (i.e. chrono). Holding these dual ideas from EST centrally, a particular focus of this study is the desire to gain an understanding of any possible changes that have taken place upstream, in the earlier stages of contemporary students’ education journeys, as well as any changes in HE itself. We are seeking potential insights into how changes in education broadly (meso to macro), including changes earlier in student’s education journeys (chrono) may be influencing rising student distress levels in HE. With this in mind, despite our focus being student distress levels within HE, we will collect data from participants in primary, secondary, further as well as HE sectors (see below</w:t>
      </w:r>
      <w:r w:rsidR="00F21B72">
        <w:rPr>
          <w:rFonts w:ascii="Times New Roman" w:hAnsi="Times New Roman" w:cs="Times New Roman"/>
          <w:sz w:val="24"/>
          <w:szCs w:val="24"/>
        </w:rPr>
        <w:t>).</w:t>
      </w:r>
    </w:p>
    <w:p w14:paraId="15D6741A" w14:textId="77777777" w:rsidR="00F21B72" w:rsidRPr="00413802" w:rsidRDefault="00F21B72" w:rsidP="0027109B">
      <w:pPr>
        <w:spacing w:after="0" w:line="480" w:lineRule="auto"/>
        <w:rPr>
          <w:rFonts w:ascii="Times New Roman" w:hAnsi="Times New Roman" w:cs="Times New Roman"/>
          <w:sz w:val="24"/>
          <w:szCs w:val="24"/>
        </w:rPr>
      </w:pPr>
    </w:p>
    <w:p w14:paraId="6170E0C9" w14:textId="4D8F1B20" w:rsidR="009561E4" w:rsidRPr="00413802" w:rsidRDefault="00AC25C7" w:rsidP="00D97518">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Delphi research</w:t>
      </w:r>
      <w:r w:rsidR="00174E97" w:rsidRPr="00413802">
        <w:rPr>
          <w:rFonts w:ascii="Times New Roman" w:hAnsi="Times New Roman" w:cs="Times New Roman"/>
          <w:sz w:val="24"/>
          <w:szCs w:val="24"/>
        </w:rPr>
        <w:t xml:space="preserve"> </w:t>
      </w:r>
      <w:r w:rsidRPr="00413802">
        <w:rPr>
          <w:rFonts w:ascii="Times New Roman" w:hAnsi="Times New Roman" w:cs="Times New Roman"/>
          <w:sz w:val="24"/>
          <w:szCs w:val="24"/>
        </w:rPr>
        <w:t>is a consensus method.</w:t>
      </w:r>
      <w:r w:rsidR="00D578C0" w:rsidRPr="00413802">
        <w:rPr>
          <w:rFonts w:ascii="Times New Roman" w:hAnsi="Times New Roman" w:cs="Times New Roman"/>
          <w:sz w:val="24"/>
          <w:szCs w:val="24"/>
        </w:rPr>
        <w:t xml:space="preserve"> </w:t>
      </w:r>
      <w:r w:rsidR="00CB7632">
        <w:rPr>
          <w:rFonts w:ascii="Times New Roman" w:hAnsi="Times New Roman" w:cs="Times New Roman"/>
          <w:sz w:val="24"/>
          <w:szCs w:val="24"/>
        </w:rPr>
        <w:t xml:space="preserve">Consensus methods are used where </w:t>
      </w:r>
      <w:r w:rsidR="00C53D53">
        <w:rPr>
          <w:rFonts w:ascii="Times New Roman" w:hAnsi="Times New Roman" w:cs="Times New Roman"/>
          <w:sz w:val="24"/>
          <w:szCs w:val="24"/>
        </w:rPr>
        <w:t>esta</w:t>
      </w:r>
      <w:r w:rsidR="00F3274B">
        <w:rPr>
          <w:rFonts w:ascii="Times New Roman" w:hAnsi="Times New Roman" w:cs="Times New Roman"/>
          <w:sz w:val="24"/>
          <w:szCs w:val="24"/>
        </w:rPr>
        <w:t xml:space="preserve">blished </w:t>
      </w:r>
      <w:r w:rsidR="00CB7632">
        <w:rPr>
          <w:rFonts w:ascii="Times New Roman" w:hAnsi="Times New Roman" w:cs="Times New Roman"/>
          <w:sz w:val="24"/>
          <w:szCs w:val="24"/>
        </w:rPr>
        <w:t xml:space="preserve">evidence is lacking, but participants (sometimes known as </w:t>
      </w:r>
      <w:r w:rsidR="00FC4977">
        <w:rPr>
          <w:rFonts w:ascii="Times New Roman" w:hAnsi="Times New Roman" w:cs="Times New Roman"/>
          <w:sz w:val="24"/>
          <w:szCs w:val="24"/>
        </w:rPr>
        <w:t>“</w:t>
      </w:r>
      <w:r w:rsidR="00CB7632">
        <w:rPr>
          <w:rFonts w:ascii="Times New Roman" w:hAnsi="Times New Roman" w:cs="Times New Roman"/>
          <w:sz w:val="24"/>
          <w:szCs w:val="24"/>
        </w:rPr>
        <w:t>experts</w:t>
      </w:r>
      <w:r w:rsidR="00FC4977">
        <w:rPr>
          <w:rFonts w:ascii="Times New Roman" w:hAnsi="Times New Roman" w:cs="Times New Roman"/>
          <w:sz w:val="24"/>
          <w:szCs w:val="24"/>
        </w:rPr>
        <w:t>”</w:t>
      </w:r>
      <w:r w:rsidR="00CB7632">
        <w:rPr>
          <w:rFonts w:ascii="Times New Roman" w:hAnsi="Times New Roman" w:cs="Times New Roman"/>
          <w:sz w:val="24"/>
          <w:szCs w:val="24"/>
        </w:rPr>
        <w:t xml:space="preserve">) </w:t>
      </w:r>
      <w:r w:rsidR="006E4207">
        <w:rPr>
          <w:rFonts w:ascii="Times New Roman" w:hAnsi="Times New Roman" w:cs="Times New Roman"/>
          <w:sz w:val="24"/>
          <w:szCs w:val="24"/>
        </w:rPr>
        <w:t>are thought to</w:t>
      </w:r>
      <w:r w:rsidR="00FC4977">
        <w:rPr>
          <w:rFonts w:ascii="Times New Roman" w:hAnsi="Times New Roman" w:cs="Times New Roman"/>
          <w:sz w:val="24"/>
          <w:szCs w:val="24"/>
        </w:rPr>
        <w:t xml:space="preserve"> </w:t>
      </w:r>
      <w:r w:rsidR="00CB7632">
        <w:rPr>
          <w:rFonts w:ascii="Times New Roman" w:hAnsi="Times New Roman" w:cs="Times New Roman"/>
          <w:sz w:val="24"/>
          <w:szCs w:val="24"/>
        </w:rPr>
        <w:t xml:space="preserve">hold knowledge that might help </w:t>
      </w:r>
      <w:r w:rsidR="00996BDF">
        <w:rPr>
          <w:rFonts w:ascii="Times New Roman" w:hAnsi="Times New Roman" w:cs="Times New Roman"/>
          <w:sz w:val="24"/>
          <w:szCs w:val="24"/>
        </w:rPr>
        <w:t xml:space="preserve">reveal </w:t>
      </w:r>
      <w:r w:rsidR="00F3274B">
        <w:rPr>
          <w:rFonts w:ascii="Times New Roman" w:hAnsi="Times New Roman" w:cs="Times New Roman"/>
          <w:sz w:val="24"/>
          <w:szCs w:val="24"/>
        </w:rPr>
        <w:t>data</w:t>
      </w:r>
      <w:r w:rsidR="00996BDF">
        <w:rPr>
          <w:rFonts w:ascii="Times New Roman" w:hAnsi="Times New Roman" w:cs="Times New Roman"/>
          <w:sz w:val="24"/>
          <w:szCs w:val="24"/>
        </w:rPr>
        <w:t xml:space="preserve"> and </w:t>
      </w:r>
      <w:r w:rsidR="00FC4977">
        <w:rPr>
          <w:rFonts w:ascii="Times New Roman" w:hAnsi="Times New Roman" w:cs="Times New Roman"/>
          <w:sz w:val="24"/>
          <w:szCs w:val="24"/>
        </w:rPr>
        <w:t xml:space="preserve">move towards </w:t>
      </w:r>
      <w:r w:rsidR="00542565">
        <w:rPr>
          <w:rFonts w:ascii="Times New Roman" w:hAnsi="Times New Roman" w:cs="Times New Roman"/>
          <w:sz w:val="24"/>
          <w:szCs w:val="24"/>
        </w:rPr>
        <w:t xml:space="preserve">future </w:t>
      </w:r>
      <w:r w:rsidR="005D22AF">
        <w:rPr>
          <w:rFonts w:ascii="Times New Roman" w:hAnsi="Times New Roman" w:cs="Times New Roman"/>
          <w:sz w:val="24"/>
          <w:szCs w:val="24"/>
        </w:rPr>
        <w:t>agreement</w:t>
      </w:r>
      <w:r w:rsidR="0035004F">
        <w:rPr>
          <w:rFonts w:ascii="Times New Roman" w:hAnsi="Times New Roman" w:cs="Times New Roman"/>
          <w:sz w:val="24"/>
          <w:szCs w:val="24"/>
        </w:rPr>
        <w:t xml:space="preserve"> </w:t>
      </w:r>
      <w:r w:rsidR="0035004F" w:rsidRPr="00413802">
        <w:rPr>
          <w:rFonts w:ascii="Times New Roman" w:hAnsi="Times New Roman" w:cs="Times New Roman"/>
          <w:sz w:val="24"/>
          <w:szCs w:val="24"/>
        </w:rPr>
        <w:t>(Thompson, 2009)</w:t>
      </w:r>
      <w:r w:rsidR="005D22AF">
        <w:rPr>
          <w:rFonts w:ascii="Times New Roman" w:hAnsi="Times New Roman" w:cs="Times New Roman"/>
          <w:sz w:val="24"/>
          <w:szCs w:val="24"/>
        </w:rPr>
        <w:t xml:space="preserve">. </w:t>
      </w:r>
      <w:r w:rsidR="00996BDF">
        <w:rPr>
          <w:rFonts w:ascii="Times New Roman" w:hAnsi="Times New Roman" w:cs="Times New Roman"/>
          <w:sz w:val="24"/>
          <w:szCs w:val="24"/>
        </w:rPr>
        <w:t>There are different forms of consensus methods,</w:t>
      </w:r>
      <w:r w:rsidR="00C11928">
        <w:rPr>
          <w:rFonts w:ascii="Times New Roman" w:hAnsi="Times New Roman" w:cs="Times New Roman"/>
          <w:sz w:val="24"/>
          <w:szCs w:val="24"/>
        </w:rPr>
        <w:t xml:space="preserve"> for example the nominal group technique (NGT).</w:t>
      </w:r>
      <w:r w:rsidR="00C11928" w:rsidRPr="00C11928">
        <w:rPr>
          <w:rFonts w:ascii="Times New Roman" w:hAnsi="Times New Roman" w:cs="Times New Roman"/>
          <w:sz w:val="24"/>
          <w:szCs w:val="24"/>
        </w:rPr>
        <w:t xml:space="preserve"> </w:t>
      </w:r>
      <w:r w:rsidR="00C11928" w:rsidRPr="00413802">
        <w:rPr>
          <w:rFonts w:ascii="Times New Roman" w:hAnsi="Times New Roman" w:cs="Times New Roman"/>
          <w:sz w:val="24"/>
          <w:szCs w:val="24"/>
        </w:rPr>
        <w:t>However, the NGT tends to take place face to face, while Delphi research can embrace a geographically diverse sample. Moreover, as participants take part individually, Delphi may be less influenced by group influences which can sometimes bias group responding (Smithson, 2000; Thompson, 2009).</w:t>
      </w:r>
      <w:r w:rsidR="00C11928">
        <w:rPr>
          <w:rFonts w:ascii="Times New Roman" w:hAnsi="Times New Roman" w:cs="Times New Roman"/>
          <w:sz w:val="24"/>
          <w:szCs w:val="24"/>
        </w:rPr>
        <w:t xml:space="preserve"> </w:t>
      </w:r>
      <w:r w:rsidR="00DE0048" w:rsidRPr="00413802">
        <w:rPr>
          <w:rFonts w:ascii="Times New Roman" w:hAnsi="Times New Roman" w:cs="Times New Roman"/>
          <w:sz w:val="24"/>
          <w:szCs w:val="24"/>
        </w:rPr>
        <w:t>One of the main reasons for using a</w:t>
      </w:r>
      <w:r w:rsidR="00C11928">
        <w:rPr>
          <w:rFonts w:ascii="Times New Roman" w:hAnsi="Times New Roman" w:cs="Times New Roman"/>
          <w:sz w:val="24"/>
          <w:szCs w:val="24"/>
        </w:rPr>
        <w:t>ny</w:t>
      </w:r>
      <w:r w:rsidR="00DE0048" w:rsidRPr="00413802">
        <w:rPr>
          <w:rFonts w:ascii="Times New Roman" w:hAnsi="Times New Roman" w:cs="Times New Roman"/>
          <w:sz w:val="24"/>
          <w:szCs w:val="24"/>
        </w:rPr>
        <w:t xml:space="preserve"> consensus method, as opposed to </w:t>
      </w:r>
      <w:r w:rsidR="00C11928">
        <w:rPr>
          <w:rFonts w:ascii="Times New Roman" w:hAnsi="Times New Roman" w:cs="Times New Roman"/>
          <w:sz w:val="24"/>
          <w:szCs w:val="24"/>
        </w:rPr>
        <w:t xml:space="preserve">– for example - </w:t>
      </w:r>
      <w:r w:rsidR="00DE0048" w:rsidRPr="00413802">
        <w:rPr>
          <w:rFonts w:ascii="Times New Roman" w:hAnsi="Times New Roman" w:cs="Times New Roman"/>
          <w:sz w:val="24"/>
          <w:szCs w:val="24"/>
        </w:rPr>
        <w:t xml:space="preserve">a </w:t>
      </w:r>
      <w:r w:rsidR="00DE0048">
        <w:rPr>
          <w:rFonts w:ascii="Times New Roman" w:hAnsi="Times New Roman" w:cs="Times New Roman"/>
          <w:sz w:val="24"/>
          <w:szCs w:val="24"/>
        </w:rPr>
        <w:t>pre-existing</w:t>
      </w:r>
      <w:r w:rsidR="00DE0048" w:rsidRPr="00413802">
        <w:rPr>
          <w:rFonts w:ascii="Times New Roman" w:hAnsi="Times New Roman" w:cs="Times New Roman"/>
          <w:sz w:val="24"/>
          <w:szCs w:val="24"/>
        </w:rPr>
        <w:t xml:space="preserve"> questionnaire, is that at the start of th</w:t>
      </w:r>
      <w:r w:rsidR="003920F0">
        <w:rPr>
          <w:rFonts w:ascii="Times New Roman" w:hAnsi="Times New Roman" w:cs="Times New Roman"/>
          <w:sz w:val="24"/>
          <w:szCs w:val="24"/>
        </w:rPr>
        <w:t>e</w:t>
      </w:r>
      <w:r w:rsidR="00DE0048" w:rsidRPr="00413802">
        <w:rPr>
          <w:rFonts w:ascii="Times New Roman" w:hAnsi="Times New Roman" w:cs="Times New Roman"/>
          <w:sz w:val="24"/>
          <w:szCs w:val="24"/>
        </w:rPr>
        <w:t xml:space="preserve"> research </w:t>
      </w:r>
      <w:r w:rsidR="003920F0">
        <w:rPr>
          <w:rFonts w:ascii="Times New Roman" w:hAnsi="Times New Roman" w:cs="Times New Roman"/>
          <w:sz w:val="24"/>
          <w:szCs w:val="24"/>
        </w:rPr>
        <w:t xml:space="preserve">process </w:t>
      </w:r>
      <w:r w:rsidR="00DE0048" w:rsidRPr="00413802">
        <w:rPr>
          <w:rFonts w:ascii="Times New Roman" w:hAnsi="Times New Roman" w:cs="Times New Roman"/>
          <w:sz w:val="24"/>
          <w:szCs w:val="24"/>
        </w:rPr>
        <w:t xml:space="preserve">it is not clear what the relevant items in </w:t>
      </w:r>
      <w:r w:rsidR="003920F0">
        <w:rPr>
          <w:rFonts w:ascii="Times New Roman" w:hAnsi="Times New Roman" w:cs="Times New Roman"/>
          <w:sz w:val="24"/>
          <w:szCs w:val="24"/>
        </w:rPr>
        <w:t>th</w:t>
      </w:r>
      <w:r w:rsidR="006C5B5E">
        <w:rPr>
          <w:rFonts w:ascii="Times New Roman" w:hAnsi="Times New Roman" w:cs="Times New Roman"/>
          <w:sz w:val="24"/>
          <w:szCs w:val="24"/>
        </w:rPr>
        <w:t>is</w:t>
      </w:r>
      <w:r w:rsidR="00DE0048" w:rsidRPr="00413802">
        <w:rPr>
          <w:rFonts w:ascii="Times New Roman" w:hAnsi="Times New Roman" w:cs="Times New Roman"/>
          <w:sz w:val="24"/>
          <w:szCs w:val="24"/>
        </w:rPr>
        <w:t xml:space="preserve"> questionnaire would </w:t>
      </w:r>
      <w:r w:rsidR="00DE0048" w:rsidRPr="00413802">
        <w:rPr>
          <w:rFonts w:ascii="Times New Roman" w:hAnsi="Times New Roman" w:cs="Times New Roman"/>
          <w:sz w:val="24"/>
          <w:szCs w:val="24"/>
        </w:rPr>
        <w:lastRenderedPageBreak/>
        <w:t xml:space="preserve">be. In many ways, the first stage of Delphi research generates potential questionnaire items from </w:t>
      </w:r>
      <w:r w:rsidR="006C5B5E">
        <w:rPr>
          <w:rFonts w:ascii="Times New Roman" w:hAnsi="Times New Roman" w:cs="Times New Roman"/>
          <w:sz w:val="24"/>
          <w:szCs w:val="24"/>
        </w:rPr>
        <w:t xml:space="preserve">those </w:t>
      </w:r>
      <w:r w:rsidR="00DE0048" w:rsidRPr="00413802">
        <w:rPr>
          <w:rFonts w:ascii="Times New Roman" w:hAnsi="Times New Roman" w:cs="Times New Roman"/>
          <w:sz w:val="24"/>
          <w:szCs w:val="24"/>
        </w:rPr>
        <w:t>individuals, other than the researchers, who are thought to hold relevant knowledge.</w:t>
      </w:r>
      <w:r w:rsidR="0045194F" w:rsidRPr="00413802">
        <w:rPr>
          <w:rFonts w:ascii="Times New Roman" w:hAnsi="Times New Roman" w:cs="Times New Roman"/>
          <w:sz w:val="24"/>
          <w:szCs w:val="24"/>
        </w:rPr>
        <w:t xml:space="preserve"> </w:t>
      </w:r>
    </w:p>
    <w:p w14:paraId="426C57F6" w14:textId="77777777" w:rsidR="00AC25C7" w:rsidRPr="00413802" w:rsidRDefault="00AC25C7" w:rsidP="0027109B">
      <w:pPr>
        <w:spacing w:after="0" w:line="480" w:lineRule="auto"/>
        <w:rPr>
          <w:rFonts w:ascii="Times New Roman" w:hAnsi="Times New Roman" w:cs="Times New Roman"/>
          <w:sz w:val="24"/>
          <w:szCs w:val="24"/>
        </w:rPr>
      </w:pPr>
    </w:p>
    <w:p w14:paraId="51774325" w14:textId="66CC8108" w:rsidR="001B5589" w:rsidRPr="00413802" w:rsidRDefault="00D97518" w:rsidP="002710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way, </w:t>
      </w:r>
      <w:r w:rsidR="001B5589" w:rsidRPr="00413802">
        <w:rPr>
          <w:rFonts w:ascii="Times New Roman" w:hAnsi="Times New Roman" w:cs="Times New Roman"/>
          <w:sz w:val="24"/>
          <w:szCs w:val="24"/>
        </w:rPr>
        <w:t xml:space="preserve">Delphi research involves a </w:t>
      </w:r>
      <w:r w:rsidR="001C4603" w:rsidRPr="00413802">
        <w:rPr>
          <w:rFonts w:ascii="Times New Roman" w:hAnsi="Times New Roman" w:cs="Times New Roman"/>
          <w:sz w:val="24"/>
          <w:szCs w:val="24"/>
        </w:rPr>
        <w:t>series</w:t>
      </w:r>
      <w:r w:rsidR="001B5589" w:rsidRPr="00413802">
        <w:rPr>
          <w:rFonts w:ascii="Times New Roman" w:hAnsi="Times New Roman" w:cs="Times New Roman"/>
          <w:sz w:val="24"/>
          <w:szCs w:val="24"/>
        </w:rPr>
        <w:t xml:space="preserve"> of </w:t>
      </w:r>
      <w:r w:rsidR="00174E97" w:rsidRPr="00413802">
        <w:rPr>
          <w:rFonts w:ascii="Times New Roman" w:hAnsi="Times New Roman" w:cs="Times New Roman"/>
          <w:sz w:val="24"/>
          <w:szCs w:val="24"/>
        </w:rPr>
        <w:t>stages</w:t>
      </w:r>
      <w:r w:rsidR="001B5589" w:rsidRPr="00413802">
        <w:rPr>
          <w:rFonts w:ascii="Times New Roman" w:hAnsi="Times New Roman" w:cs="Times New Roman"/>
          <w:sz w:val="24"/>
          <w:szCs w:val="24"/>
        </w:rPr>
        <w:t>.</w:t>
      </w:r>
      <w:r w:rsidR="00542216" w:rsidRPr="00413802">
        <w:rPr>
          <w:rFonts w:ascii="Times New Roman" w:hAnsi="Times New Roman" w:cs="Times New Roman"/>
          <w:sz w:val="24"/>
          <w:szCs w:val="24"/>
        </w:rPr>
        <w:t xml:space="preserve"> In the first phase </w:t>
      </w:r>
      <w:r w:rsidR="001B5589" w:rsidRPr="00413802">
        <w:rPr>
          <w:rFonts w:ascii="Times New Roman" w:hAnsi="Times New Roman" w:cs="Times New Roman"/>
          <w:sz w:val="24"/>
          <w:szCs w:val="24"/>
        </w:rPr>
        <w:t xml:space="preserve">each </w:t>
      </w:r>
      <w:r w:rsidR="00542216" w:rsidRPr="00413802">
        <w:rPr>
          <w:rFonts w:ascii="Times New Roman" w:hAnsi="Times New Roman" w:cs="Times New Roman"/>
          <w:sz w:val="24"/>
          <w:szCs w:val="24"/>
        </w:rPr>
        <w:t xml:space="preserve">participant </w:t>
      </w:r>
      <w:r w:rsidR="001B5589" w:rsidRPr="00413802">
        <w:rPr>
          <w:rFonts w:ascii="Times New Roman" w:hAnsi="Times New Roman" w:cs="Times New Roman"/>
          <w:sz w:val="24"/>
          <w:szCs w:val="24"/>
        </w:rPr>
        <w:t>independently contribute</w:t>
      </w:r>
      <w:r w:rsidR="00542216" w:rsidRPr="00413802">
        <w:rPr>
          <w:rFonts w:ascii="Times New Roman" w:hAnsi="Times New Roman" w:cs="Times New Roman"/>
          <w:sz w:val="24"/>
          <w:szCs w:val="24"/>
        </w:rPr>
        <w:t>s</w:t>
      </w:r>
      <w:r w:rsidR="001B5589" w:rsidRPr="00413802">
        <w:rPr>
          <w:rFonts w:ascii="Times New Roman" w:hAnsi="Times New Roman" w:cs="Times New Roman"/>
          <w:sz w:val="24"/>
          <w:szCs w:val="24"/>
        </w:rPr>
        <w:t xml:space="preserve"> information</w:t>
      </w:r>
      <w:r w:rsidR="00542216" w:rsidRPr="00413802">
        <w:rPr>
          <w:rFonts w:ascii="Times New Roman" w:hAnsi="Times New Roman" w:cs="Times New Roman"/>
          <w:sz w:val="24"/>
          <w:szCs w:val="24"/>
        </w:rPr>
        <w:t xml:space="preserve"> </w:t>
      </w:r>
      <w:r w:rsidR="001B5589" w:rsidRPr="00413802">
        <w:rPr>
          <w:rFonts w:ascii="Times New Roman" w:hAnsi="Times New Roman" w:cs="Times New Roman"/>
          <w:sz w:val="24"/>
          <w:szCs w:val="24"/>
        </w:rPr>
        <w:t xml:space="preserve">they deem pertinent to </w:t>
      </w:r>
      <w:r w:rsidR="001C4603" w:rsidRPr="00413802">
        <w:rPr>
          <w:rFonts w:ascii="Times New Roman" w:hAnsi="Times New Roman" w:cs="Times New Roman"/>
          <w:sz w:val="24"/>
          <w:szCs w:val="24"/>
        </w:rPr>
        <w:t xml:space="preserve">a </w:t>
      </w:r>
      <w:r w:rsidR="001B5589" w:rsidRPr="00413802">
        <w:rPr>
          <w:rFonts w:ascii="Times New Roman" w:hAnsi="Times New Roman" w:cs="Times New Roman"/>
          <w:sz w:val="24"/>
          <w:szCs w:val="24"/>
        </w:rPr>
        <w:t>research question.</w:t>
      </w:r>
      <w:r w:rsidR="00542216" w:rsidRPr="00413802">
        <w:rPr>
          <w:rFonts w:ascii="Times New Roman" w:hAnsi="Times New Roman" w:cs="Times New Roman"/>
          <w:sz w:val="24"/>
          <w:szCs w:val="24"/>
        </w:rPr>
        <w:t xml:space="preserve"> </w:t>
      </w:r>
      <w:r w:rsidR="001B5589" w:rsidRPr="00413802">
        <w:rPr>
          <w:rFonts w:ascii="Times New Roman" w:hAnsi="Times New Roman" w:cs="Times New Roman"/>
          <w:sz w:val="24"/>
          <w:szCs w:val="24"/>
        </w:rPr>
        <w:t>Open questions are often used to gather wide ranging</w:t>
      </w:r>
      <w:r w:rsidR="00542216" w:rsidRPr="00413802">
        <w:rPr>
          <w:rFonts w:ascii="Times New Roman" w:hAnsi="Times New Roman" w:cs="Times New Roman"/>
          <w:sz w:val="24"/>
          <w:szCs w:val="24"/>
        </w:rPr>
        <w:t xml:space="preserve"> </w:t>
      </w:r>
      <w:r w:rsidR="001B5589" w:rsidRPr="00413802">
        <w:rPr>
          <w:rFonts w:ascii="Times New Roman" w:hAnsi="Times New Roman" w:cs="Times New Roman"/>
          <w:sz w:val="24"/>
          <w:szCs w:val="24"/>
        </w:rPr>
        <w:t xml:space="preserve">responses. </w:t>
      </w:r>
      <w:r w:rsidR="00542216" w:rsidRPr="00413802">
        <w:rPr>
          <w:rFonts w:ascii="Times New Roman" w:hAnsi="Times New Roman" w:cs="Times New Roman"/>
          <w:sz w:val="24"/>
          <w:szCs w:val="24"/>
        </w:rPr>
        <w:t>The r</w:t>
      </w:r>
      <w:r w:rsidR="001B5589" w:rsidRPr="00413802">
        <w:rPr>
          <w:rFonts w:ascii="Times New Roman" w:hAnsi="Times New Roman" w:cs="Times New Roman"/>
          <w:sz w:val="24"/>
          <w:szCs w:val="24"/>
        </w:rPr>
        <w:t xml:space="preserve">esearchers </w:t>
      </w:r>
      <w:r w:rsidR="001C4603" w:rsidRPr="00413802">
        <w:rPr>
          <w:rFonts w:ascii="Times New Roman" w:hAnsi="Times New Roman" w:cs="Times New Roman"/>
          <w:sz w:val="24"/>
          <w:szCs w:val="24"/>
        </w:rPr>
        <w:t>collect in and then edit down</w:t>
      </w:r>
      <w:r w:rsidR="00542216" w:rsidRPr="00413802">
        <w:rPr>
          <w:rFonts w:ascii="Times New Roman" w:hAnsi="Times New Roman" w:cs="Times New Roman"/>
          <w:sz w:val="24"/>
          <w:szCs w:val="24"/>
        </w:rPr>
        <w:t xml:space="preserve"> responses from the first stage</w:t>
      </w:r>
      <w:r w:rsidR="001C4603" w:rsidRPr="00413802">
        <w:rPr>
          <w:rFonts w:ascii="Times New Roman" w:hAnsi="Times New Roman" w:cs="Times New Roman"/>
          <w:sz w:val="24"/>
          <w:szCs w:val="24"/>
        </w:rPr>
        <w:t xml:space="preserve"> into a series of representative statements</w:t>
      </w:r>
      <w:r w:rsidR="00542216" w:rsidRPr="00413802">
        <w:rPr>
          <w:rFonts w:ascii="Times New Roman" w:hAnsi="Times New Roman" w:cs="Times New Roman"/>
          <w:sz w:val="24"/>
          <w:szCs w:val="24"/>
        </w:rPr>
        <w:t xml:space="preserve">. These </w:t>
      </w:r>
      <w:r w:rsidR="001C4603" w:rsidRPr="00413802">
        <w:rPr>
          <w:rFonts w:ascii="Times New Roman" w:hAnsi="Times New Roman" w:cs="Times New Roman"/>
          <w:sz w:val="24"/>
          <w:szCs w:val="24"/>
        </w:rPr>
        <w:t>statements</w:t>
      </w:r>
      <w:r w:rsidR="00542216" w:rsidRPr="00413802">
        <w:rPr>
          <w:rFonts w:ascii="Times New Roman" w:hAnsi="Times New Roman" w:cs="Times New Roman"/>
          <w:sz w:val="24"/>
          <w:szCs w:val="24"/>
        </w:rPr>
        <w:t xml:space="preserve"> are then returned to the original</w:t>
      </w:r>
      <w:r w:rsidR="009771F7" w:rsidRPr="00413802">
        <w:rPr>
          <w:rFonts w:ascii="Times New Roman" w:hAnsi="Times New Roman" w:cs="Times New Roman"/>
          <w:sz w:val="24"/>
          <w:szCs w:val="24"/>
        </w:rPr>
        <w:t>,</w:t>
      </w:r>
      <w:r w:rsidR="00542216" w:rsidRPr="00413802">
        <w:rPr>
          <w:rFonts w:ascii="Times New Roman" w:hAnsi="Times New Roman" w:cs="Times New Roman"/>
          <w:sz w:val="24"/>
          <w:szCs w:val="24"/>
        </w:rPr>
        <w:t xml:space="preserve"> </w:t>
      </w:r>
      <w:r w:rsidR="00E32001" w:rsidRPr="00413802">
        <w:rPr>
          <w:rFonts w:ascii="Times New Roman" w:hAnsi="Times New Roman" w:cs="Times New Roman"/>
          <w:sz w:val="24"/>
          <w:szCs w:val="24"/>
        </w:rPr>
        <w:t>or other</w:t>
      </w:r>
      <w:r w:rsidR="009771F7" w:rsidRPr="00413802">
        <w:rPr>
          <w:rFonts w:ascii="Times New Roman" w:hAnsi="Times New Roman" w:cs="Times New Roman"/>
          <w:sz w:val="24"/>
          <w:szCs w:val="24"/>
        </w:rPr>
        <w:t>,</w:t>
      </w:r>
      <w:r w:rsidR="00E32001" w:rsidRPr="00413802">
        <w:rPr>
          <w:rFonts w:ascii="Times New Roman" w:hAnsi="Times New Roman" w:cs="Times New Roman"/>
          <w:sz w:val="24"/>
          <w:szCs w:val="24"/>
        </w:rPr>
        <w:t xml:space="preserve"> </w:t>
      </w:r>
      <w:r w:rsidR="00542216" w:rsidRPr="00413802">
        <w:rPr>
          <w:rFonts w:ascii="Times New Roman" w:hAnsi="Times New Roman" w:cs="Times New Roman"/>
          <w:sz w:val="24"/>
          <w:szCs w:val="24"/>
        </w:rPr>
        <w:t xml:space="preserve">participants </w:t>
      </w:r>
      <w:r w:rsidR="001B5589" w:rsidRPr="00413802">
        <w:rPr>
          <w:rFonts w:ascii="Times New Roman" w:hAnsi="Times New Roman" w:cs="Times New Roman"/>
          <w:sz w:val="24"/>
          <w:szCs w:val="24"/>
        </w:rPr>
        <w:t xml:space="preserve">in a </w:t>
      </w:r>
      <w:r w:rsidR="00AA5850" w:rsidRPr="00413802">
        <w:rPr>
          <w:rFonts w:ascii="Times New Roman" w:hAnsi="Times New Roman" w:cs="Times New Roman"/>
          <w:sz w:val="24"/>
          <w:szCs w:val="24"/>
        </w:rPr>
        <w:t xml:space="preserve">questionnaire format </w:t>
      </w:r>
      <w:r w:rsidR="00E32001" w:rsidRPr="00413802">
        <w:rPr>
          <w:rFonts w:ascii="Times New Roman" w:hAnsi="Times New Roman" w:cs="Times New Roman"/>
          <w:sz w:val="24"/>
          <w:szCs w:val="24"/>
        </w:rPr>
        <w:t>to be rated</w:t>
      </w:r>
      <w:r w:rsidR="00AA5850" w:rsidRPr="00413802">
        <w:rPr>
          <w:rFonts w:ascii="Times New Roman" w:hAnsi="Times New Roman" w:cs="Times New Roman"/>
          <w:sz w:val="24"/>
          <w:szCs w:val="24"/>
        </w:rPr>
        <w:t>. The mean scores statements receive across participant</w:t>
      </w:r>
      <w:r w:rsidR="00E32001" w:rsidRPr="00413802">
        <w:rPr>
          <w:rFonts w:ascii="Times New Roman" w:hAnsi="Times New Roman" w:cs="Times New Roman"/>
          <w:sz w:val="24"/>
          <w:szCs w:val="24"/>
        </w:rPr>
        <w:t>s</w:t>
      </w:r>
      <w:r w:rsidR="00AA5850" w:rsidRPr="00413802">
        <w:rPr>
          <w:rFonts w:ascii="Times New Roman" w:hAnsi="Times New Roman" w:cs="Times New Roman"/>
          <w:sz w:val="24"/>
          <w:szCs w:val="24"/>
        </w:rPr>
        <w:t xml:space="preserve"> give an indication of </w:t>
      </w:r>
      <w:r w:rsidR="001C4603" w:rsidRPr="00413802">
        <w:rPr>
          <w:rFonts w:ascii="Times New Roman" w:hAnsi="Times New Roman" w:cs="Times New Roman"/>
          <w:sz w:val="24"/>
          <w:szCs w:val="24"/>
        </w:rPr>
        <w:t xml:space="preserve">relative </w:t>
      </w:r>
      <w:r w:rsidR="00AA5850" w:rsidRPr="00413802">
        <w:rPr>
          <w:rFonts w:ascii="Times New Roman" w:hAnsi="Times New Roman" w:cs="Times New Roman"/>
          <w:sz w:val="24"/>
          <w:szCs w:val="24"/>
        </w:rPr>
        <w:t>consensus</w:t>
      </w:r>
      <w:r w:rsidR="00E32001" w:rsidRPr="00413802">
        <w:rPr>
          <w:rFonts w:ascii="Times New Roman" w:hAnsi="Times New Roman" w:cs="Times New Roman"/>
          <w:sz w:val="24"/>
          <w:szCs w:val="24"/>
        </w:rPr>
        <w:t xml:space="preserve"> (e.g. higher rated items, more consensus)</w:t>
      </w:r>
      <w:r w:rsidR="00AA5850" w:rsidRPr="00413802">
        <w:rPr>
          <w:rFonts w:ascii="Times New Roman" w:hAnsi="Times New Roman" w:cs="Times New Roman"/>
          <w:sz w:val="24"/>
          <w:szCs w:val="24"/>
        </w:rPr>
        <w:t xml:space="preserve">. In some forms of Delphi the statements are sent back to participants again, this time with mean, median or other </w:t>
      </w:r>
      <w:r w:rsidR="001B5589" w:rsidRPr="00413802">
        <w:rPr>
          <w:rFonts w:ascii="Times New Roman" w:hAnsi="Times New Roman" w:cs="Times New Roman"/>
          <w:sz w:val="24"/>
          <w:szCs w:val="24"/>
        </w:rPr>
        <w:t>values displayed</w:t>
      </w:r>
      <w:r w:rsidR="00AA5850" w:rsidRPr="00413802">
        <w:rPr>
          <w:rFonts w:ascii="Times New Roman" w:hAnsi="Times New Roman" w:cs="Times New Roman"/>
          <w:sz w:val="24"/>
          <w:szCs w:val="24"/>
        </w:rPr>
        <w:t xml:space="preserve"> – allowing participants to </w:t>
      </w:r>
      <w:r w:rsidR="001B5589" w:rsidRPr="00413802">
        <w:rPr>
          <w:rFonts w:ascii="Times New Roman" w:hAnsi="Times New Roman" w:cs="Times New Roman"/>
          <w:sz w:val="24"/>
          <w:szCs w:val="24"/>
        </w:rPr>
        <w:t>modify their judgements in line</w:t>
      </w:r>
      <w:r w:rsidR="00AA5850" w:rsidRPr="00413802">
        <w:rPr>
          <w:rFonts w:ascii="Times New Roman" w:hAnsi="Times New Roman" w:cs="Times New Roman"/>
          <w:sz w:val="24"/>
          <w:szCs w:val="24"/>
        </w:rPr>
        <w:t xml:space="preserve"> </w:t>
      </w:r>
      <w:r w:rsidR="001B5589" w:rsidRPr="00413802">
        <w:rPr>
          <w:rFonts w:ascii="Times New Roman" w:hAnsi="Times New Roman" w:cs="Times New Roman"/>
          <w:sz w:val="24"/>
          <w:szCs w:val="24"/>
        </w:rPr>
        <w:t xml:space="preserve">with average </w:t>
      </w:r>
      <w:r w:rsidR="001C4603" w:rsidRPr="00413802">
        <w:rPr>
          <w:rFonts w:ascii="Times New Roman" w:hAnsi="Times New Roman" w:cs="Times New Roman"/>
          <w:sz w:val="24"/>
          <w:szCs w:val="24"/>
        </w:rPr>
        <w:t xml:space="preserve">group </w:t>
      </w:r>
      <w:r w:rsidR="001B5589" w:rsidRPr="00413802">
        <w:rPr>
          <w:rFonts w:ascii="Times New Roman" w:hAnsi="Times New Roman" w:cs="Times New Roman"/>
          <w:sz w:val="24"/>
          <w:szCs w:val="24"/>
        </w:rPr>
        <w:t>scores</w:t>
      </w:r>
      <w:r w:rsidR="00182350" w:rsidRPr="00413802">
        <w:rPr>
          <w:rFonts w:ascii="Times New Roman" w:hAnsi="Times New Roman" w:cs="Times New Roman"/>
          <w:sz w:val="24"/>
          <w:szCs w:val="24"/>
        </w:rPr>
        <w:t xml:space="preserve"> (Thompson, 2009)</w:t>
      </w:r>
      <w:r w:rsidR="00AA5850" w:rsidRPr="00413802">
        <w:rPr>
          <w:rFonts w:ascii="Times New Roman" w:hAnsi="Times New Roman" w:cs="Times New Roman"/>
          <w:sz w:val="24"/>
          <w:szCs w:val="24"/>
        </w:rPr>
        <w:t>.</w:t>
      </w:r>
    </w:p>
    <w:p w14:paraId="6757C6EB" w14:textId="2F635D73" w:rsidR="00AA5850" w:rsidRPr="00413802" w:rsidRDefault="00AA5850" w:rsidP="0027109B">
      <w:pPr>
        <w:spacing w:after="0" w:line="480" w:lineRule="auto"/>
        <w:rPr>
          <w:rFonts w:ascii="Times New Roman" w:hAnsi="Times New Roman" w:cs="Times New Roman"/>
          <w:sz w:val="24"/>
          <w:szCs w:val="24"/>
        </w:rPr>
      </w:pPr>
    </w:p>
    <w:p w14:paraId="1204C7D7" w14:textId="3C740E30" w:rsidR="00101C9F" w:rsidRPr="00413802" w:rsidRDefault="00101C9F" w:rsidP="0027109B">
      <w:pPr>
        <w:spacing w:after="0" w:line="480" w:lineRule="auto"/>
        <w:rPr>
          <w:rFonts w:ascii="Times New Roman" w:hAnsi="Times New Roman" w:cs="Times New Roman"/>
          <w:sz w:val="24"/>
          <w:szCs w:val="24"/>
        </w:rPr>
      </w:pPr>
    </w:p>
    <w:p w14:paraId="2D771577" w14:textId="632D99C0" w:rsidR="009561E4" w:rsidRPr="00413802" w:rsidRDefault="00B84945" w:rsidP="00597B0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terms of our specific research question, this enquiry was informed by EST, and sought to gather information about potential factors </w:t>
      </w:r>
      <w:r w:rsidR="00975E78" w:rsidRPr="00413802">
        <w:rPr>
          <w:rFonts w:ascii="Times New Roman" w:hAnsi="Times New Roman" w:cs="Times New Roman"/>
          <w:sz w:val="24"/>
          <w:szCs w:val="24"/>
        </w:rPr>
        <w:t xml:space="preserve">that may be </w:t>
      </w:r>
      <w:r w:rsidR="001C039B" w:rsidRPr="00413802">
        <w:rPr>
          <w:rFonts w:ascii="Times New Roman" w:hAnsi="Times New Roman" w:cs="Times New Roman"/>
          <w:sz w:val="24"/>
          <w:szCs w:val="24"/>
        </w:rPr>
        <w:t xml:space="preserve">contributing </w:t>
      </w:r>
      <w:r w:rsidR="00975E78" w:rsidRPr="00413802">
        <w:rPr>
          <w:rFonts w:ascii="Times New Roman" w:hAnsi="Times New Roman" w:cs="Times New Roman"/>
          <w:sz w:val="24"/>
          <w:szCs w:val="24"/>
        </w:rPr>
        <w:t>t</w:t>
      </w:r>
      <w:r w:rsidR="009561E4" w:rsidRPr="00413802">
        <w:rPr>
          <w:rFonts w:ascii="Times New Roman" w:hAnsi="Times New Roman" w:cs="Times New Roman"/>
          <w:sz w:val="24"/>
          <w:szCs w:val="24"/>
        </w:rPr>
        <w:t xml:space="preserve">o </w:t>
      </w:r>
      <w:r w:rsidR="004F612F" w:rsidRPr="00413802">
        <w:rPr>
          <w:rFonts w:ascii="Times New Roman" w:hAnsi="Times New Roman" w:cs="Times New Roman"/>
          <w:sz w:val="24"/>
          <w:szCs w:val="24"/>
        </w:rPr>
        <w:t xml:space="preserve">student distress from </w:t>
      </w:r>
      <w:r w:rsidR="008735FA" w:rsidRPr="00413802">
        <w:rPr>
          <w:rFonts w:ascii="Times New Roman" w:hAnsi="Times New Roman" w:cs="Times New Roman"/>
          <w:sz w:val="24"/>
          <w:szCs w:val="24"/>
        </w:rPr>
        <w:t xml:space="preserve">education </w:t>
      </w:r>
      <w:r w:rsidR="009561E4" w:rsidRPr="00413802">
        <w:rPr>
          <w:rFonts w:ascii="Times New Roman" w:hAnsi="Times New Roman" w:cs="Times New Roman"/>
          <w:sz w:val="24"/>
          <w:szCs w:val="24"/>
        </w:rPr>
        <w:t>professional</w:t>
      </w:r>
      <w:r w:rsidR="008735FA" w:rsidRPr="00413802">
        <w:rPr>
          <w:rFonts w:ascii="Times New Roman" w:hAnsi="Times New Roman" w:cs="Times New Roman"/>
          <w:sz w:val="24"/>
          <w:szCs w:val="24"/>
        </w:rPr>
        <w:t xml:space="preserve">s </w:t>
      </w:r>
      <w:r w:rsidR="004F612F" w:rsidRPr="00413802">
        <w:rPr>
          <w:rFonts w:ascii="Times New Roman" w:hAnsi="Times New Roman" w:cs="Times New Roman"/>
          <w:sz w:val="24"/>
          <w:szCs w:val="24"/>
        </w:rPr>
        <w:t xml:space="preserve">in HE </w:t>
      </w:r>
      <w:r w:rsidR="00AA66CA" w:rsidRPr="00413802">
        <w:rPr>
          <w:rFonts w:ascii="Times New Roman" w:hAnsi="Times New Roman" w:cs="Times New Roman"/>
          <w:sz w:val="24"/>
          <w:szCs w:val="24"/>
        </w:rPr>
        <w:t xml:space="preserve">and also </w:t>
      </w:r>
      <w:r w:rsidR="00B65A7F" w:rsidRPr="00413802">
        <w:rPr>
          <w:rFonts w:ascii="Times New Roman" w:hAnsi="Times New Roman" w:cs="Times New Roman"/>
          <w:sz w:val="24"/>
          <w:szCs w:val="24"/>
        </w:rPr>
        <w:t xml:space="preserve">further </w:t>
      </w:r>
      <w:r w:rsidR="001C039B" w:rsidRPr="00413802">
        <w:rPr>
          <w:rFonts w:ascii="Times New Roman" w:hAnsi="Times New Roman" w:cs="Times New Roman"/>
          <w:sz w:val="24"/>
          <w:szCs w:val="24"/>
        </w:rPr>
        <w:t>upstream</w:t>
      </w:r>
      <w:r w:rsidR="004F612F" w:rsidRPr="00413802">
        <w:rPr>
          <w:rFonts w:ascii="Times New Roman" w:hAnsi="Times New Roman" w:cs="Times New Roman"/>
          <w:sz w:val="24"/>
          <w:szCs w:val="24"/>
        </w:rPr>
        <w:t xml:space="preserve">, in </w:t>
      </w:r>
      <w:r w:rsidR="00975E78" w:rsidRPr="00413802">
        <w:rPr>
          <w:rFonts w:ascii="Times New Roman" w:hAnsi="Times New Roman" w:cs="Times New Roman"/>
          <w:sz w:val="24"/>
          <w:szCs w:val="24"/>
        </w:rPr>
        <w:t>FE</w:t>
      </w:r>
      <w:r w:rsidR="004F612F" w:rsidRPr="00413802">
        <w:rPr>
          <w:rFonts w:ascii="Times New Roman" w:hAnsi="Times New Roman" w:cs="Times New Roman"/>
          <w:sz w:val="24"/>
          <w:szCs w:val="24"/>
        </w:rPr>
        <w:t xml:space="preserve">, </w:t>
      </w:r>
      <w:r w:rsidR="001164AE" w:rsidRPr="00413802">
        <w:rPr>
          <w:rFonts w:ascii="Times New Roman" w:hAnsi="Times New Roman" w:cs="Times New Roman"/>
          <w:sz w:val="24"/>
          <w:szCs w:val="24"/>
        </w:rPr>
        <w:t>s</w:t>
      </w:r>
      <w:r w:rsidR="004F612F" w:rsidRPr="00413802">
        <w:rPr>
          <w:rFonts w:ascii="Times New Roman" w:hAnsi="Times New Roman" w:cs="Times New Roman"/>
          <w:sz w:val="24"/>
          <w:szCs w:val="24"/>
        </w:rPr>
        <w:t>econdary</w:t>
      </w:r>
      <w:r w:rsidR="001164AE" w:rsidRPr="00413802">
        <w:rPr>
          <w:rFonts w:ascii="Times New Roman" w:hAnsi="Times New Roman" w:cs="Times New Roman"/>
          <w:sz w:val="24"/>
          <w:szCs w:val="24"/>
        </w:rPr>
        <w:t xml:space="preserve"> and p</w:t>
      </w:r>
      <w:r w:rsidR="004F612F" w:rsidRPr="00413802">
        <w:rPr>
          <w:rFonts w:ascii="Times New Roman" w:hAnsi="Times New Roman" w:cs="Times New Roman"/>
          <w:sz w:val="24"/>
          <w:szCs w:val="24"/>
        </w:rPr>
        <w:t>rimary.</w:t>
      </w:r>
      <w:r w:rsidR="00AA66CA" w:rsidRPr="00413802">
        <w:rPr>
          <w:rFonts w:ascii="Times New Roman" w:hAnsi="Times New Roman" w:cs="Times New Roman"/>
          <w:sz w:val="24"/>
          <w:szCs w:val="24"/>
        </w:rPr>
        <w:t xml:space="preserve"> </w:t>
      </w:r>
      <w:r w:rsidR="004F612F" w:rsidRPr="00413802">
        <w:rPr>
          <w:rFonts w:ascii="Times New Roman" w:hAnsi="Times New Roman" w:cs="Times New Roman"/>
          <w:sz w:val="24"/>
          <w:szCs w:val="24"/>
        </w:rPr>
        <w:t>In terms of professional groups</w:t>
      </w:r>
      <w:r w:rsidR="00432817" w:rsidRPr="00413802">
        <w:rPr>
          <w:rFonts w:ascii="Times New Roman" w:hAnsi="Times New Roman" w:cs="Times New Roman"/>
          <w:sz w:val="24"/>
          <w:szCs w:val="24"/>
        </w:rPr>
        <w:t>,</w:t>
      </w:r>
      <w:r w:rsidR="004F612F" w:rsidRPr="00413802">
        <w:rPr>
          <w:rFonts w:ascii="Times New Roman" w:hAnsi="Times New Roman" w:cs="Times New Roman"/>
          <w:sz w:val="24"/>
          <w:szCs w:val="24"/>
        </w:rPr>
        <w:t xml:space="preserve"> we recruit</w:t>
      </w:r>
      <w:r w:rsidR="00E32001" w:rsidRPr="00413802">
        <w:rPr>
          <w:rFonts w:ascii="Times New Roman" w:hAnsi="Times New Roman" w:cs="Times New Roman"/>
          <w:sz w:val="24"/>
          <w:szCs w:val="24"/>
        </w:rPr>
        <w:t>ed</w:t>
      </w:r>
      <w:r w:rsidR="004F612F" w:rsidRPr="00413802">
        <w:rPr>
          <w:rFonts w:ascii="Times New Roman" w:hAnsi="Times New Roman" w:cs="Times New Roman"/>
          <w:sz w:val="24"/>
          <w:szCs w:val="24"/>
        </w:rPr>
        <w:t>:</w:t>
      </w:r>
    </w:p>
    <w:p w14:paraId="4C7F45E1" w14:textId="77777777" w:rsidR="009561E4" w:rsidRPr="00413802" w:rsidRDefault="009561E4"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1.</w:t>
      </w:r>
      <w:r w:rsidRPr="00413802">
        <w:rPr>
          <w:rFonts w:ascii="Times New Roman" w:hAnsi="Times New Roman" w:cs="Times New Roman"/>
          <w:sz w:val="24"/>
          <w:szCs w:val="24"/>
        </w:rPr>
        <w:tab/>
        <w:t>Teachers / lecturers in HE, FE secondary and primary education.</w:t>
      </w:r>
    </w:p>
    <w:p w14:paraId="49A8A5CD" w14:textId="4321CE1C" w:rsidR="009561E4" w:rsidRPr="00413802" w:rsidRDefault="009561E4"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2.</w:t>
      </w:r>
      <w:r w:rsidRPr="00413802">
        <w:rPr>
          <w:rFonts w:ascii="Times New Roman" w:hAnsi="Times New Roman" w:cs="Times New Roman"/>
          <w:sz w:val="24"/>
          <w:szCs w:val="24"/>
        </w:rPr>
        <w:tab/>
        <w:t>SENCOs (special educational needs coordinators), student nurses, student counsellors (or equivalent) in HE, FE</w:t>
      </w:r>
      <w:r w:rsidR="00432817" w:rsidRPr="00413802">
        <w:rPr>
          <w:rFonts w:ascii="Times New Roman" w:hAnsi="Times New Roman" w:cs="Times New Roman"/>
          <w:sz w:val="24"/>
          <w:szCs w:val="24"/>
        </w:rPr>
        <w:t>,</w:t>
      </w:r>
      <w:r w:rsidRPr="00413802">
        <w:rPr>
          <w:rFonts w:ascii="Times New Roman" w:hAnsi="Times New Roman" w:cs="Times New Roman"/>
          <w:sz w:val="24"/>
          <w:szCs w:val="24"/>
        </w:rPr>
        <w:t xml:space="preserve"> secondary and primary education</w:t>
      </w:r>
      <w:r w:rsidR="00432817" w:rsidRPr="00413802">
        <w:rPr>
          <w:rFonts w:ascii="Times New Roman" w:hAnsi="Times New Roman" w:cs="Times New Roman"/>
          <w:sz w:val="24"/>
          <w:szCs w:val="24"/>
        </w:rPr>
        <w:t>.</w:t>
      </w:r>
    </w:p>
    <w:p w14:paraId="7A255ECE" w14:textId="77777777" w:rsidR="008D6BCE" w:rsidRDefault="009561E4"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3.</w:t>
      </w:r>
      <w:r w:rsidRPr="00413802">
        <w:rPr>
          <w:rFonts w:ascii="Times New Roman" w:hAnsi="Times New Roman" w:cs="Times New Roman"/>
          <w:sz w:val="24"/>
          <w:szCs w:val="24"/>
        </w:rPr>
        <w:tab/>
        <w:t>Educational psychologists.</w:t>
      </w:r>
    </w:p>
    <w:p w14:paraId="65ED73E0" w14:textId="00CFE57B" w:rsidR="009561E4" w:rsidRPr="00413802" w:rsidRDefault="004F612F"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 xml:space="preserve">We deliberately </w:t>
      </w:r>
      <w:r w:rsidR="00840B32" w:rsidRPr="00413802">
        <w:rPr>
          <w:rFonts w:ascii="Times New Roman" w:hAnsi="Times New Roman" w:cs="Times New Roman"/>
          <w:sz w:val="24"/>
          <w:szCs w:val="24"/>
        </w:rPr>
        <w:t xml:space="preserve">targeted </w:t>
      </w:r>
      <w:r w:rsidR="008E0FDC" w:rsidRPr="00413802">
        <w:rPr>
          <w:rFonts w:ascii="Times New Roman" w:hAnsi="Times New Roman" w:cs="Times New Roman"/>
          <w:sz w:val="24"/>
          <w:szCs w:val="24"/>
        </w:rPr>
        <w:t xml:space="preserve">a wide range of </w:t>
      </w:r>
      <w:r w:rsidR="00C0564A" w:rsidRPr="00413802">
        <w:rPr>
          <w:rFonts w:ascii="Times New Roman" w:hAnsi="Times New Roman" w:cs="Times New Roman"/>
          <w:sz w:val="24"/>
          <w:szCs w:val="24"/>
        </w:rPr>
        <w:t xml:space="preserve">education </w:t>
      </w:r>
      <w:r w:rsidR="008E0FDC" w:rsidRPr="00413802">
        <w:rPr>
          <w:rFonts w:ascii="Times New Roman" w:hAnsi="Times New Roman" w:cs="Times New Roman"/>
          <w:sz w:val="24"/>
          <w:szCs w:val="24"/>
        </w:rPr>
        <w:t>professionals as we sought a broad range of views</w:t>
      </w:r>
      <w:r w:rsidR="000566C3" w:rsidRPr="00413802">
        <w:rPr>
          <w:rFonts w:ascii="Times New Roman" w:hAnsi="Times New Roman" w:cs="Times New Roman"/>
          <w:sz w:val="24"/>
          <w:szCs w:val="24"/>
        </w:rPr>
        <w:t xml:space="preserve"> a</w:t>
      </w:r>
      <w:r w:rsidR="00C0564A" w:rsidRPr="00413802">
        <w:rPr>
          <w:rFonts w:ascii="Times New Roman" w:hAnsi="Times New Roman" w:cs="Times New Roman"/>
          <w:sz w:val="24"/>
          <w:szCs w:val="24"/>
        </w:rPr>
        <w:t>bout the potential influence of wider factors</w:t>
      </w:r>
      <w:r w:rsidR="008E0FDC" w:rsidRPr="00413802">
        <w:rPr>
          <w:rFonts w:ascii="Times New Roman" w:hAnsi="Times New Roman" w:cs="Times New Roman"/>
          <w:sz w:val="24"/>
          <w:szCs w:val="24"/>
        </w:rPr>
        <w:t xml:space="preserve">. We also </w:t>
      </w:r>
      <w:r w:rsidR="002F3F43" w:rsidRPr="00413802">
        <w:rPr>
          <w:rFonts w:ascii="Times New Roman" w:hAnsi="Times New Roman" w:cs="Times New Roman"/>
          <w:sz w:val="24"/>
          <w:szCs w:val="24"/>
        </w:rPr>
        <w:t xml:space="preserve">deliberately </w:t>
      </w:r>
      <w:r w:rsidR="008E0FDC" w:rsidRPr="00413802">
        <w:rPr>
          <w:rFonts w:ascii="Times New Roman" w:hAnsi="Times New Roman" w:cs="Times New Roman"/>
          <w:sz w:val="24"/>
          <w:szCs w:val="24"/>
        </w:rPr>
        <w:t xml:space="preserve">sought </w:t>
      </w:r>
      <w:r w:rsidRPr="00413802">
        <w:rPr>
          <w:rFonts w:ascii="Times New Roman" w:hAnsi="Times New Roman" w:cs="Times New Roman"/>
          <w:sz w:val="24"/>
          <w:szCs w:val="24"/>
        </w:rPr>
        <w:t>“</w:t>
      </w:r>
      <w:r w:rsidR="009561E4" w:rsidRPr="00413802">
        <w:rPr>
          <w:rFonts w:ascii="Times New Roman" w:hAnsi="Times New Roman" w:cs="Times New Roman"/>
          <w:sz w:val="24"/>
          <w:szCs w:val="24"/>
        </w:rPr>
        <w:t>experienced</w:t>
      </w:r>
      <w:r w:rsidRPr="00413802">
        <w:rPr>
          <w:rFonts w:ascii="Times New Roman" w:hAnsi="Times New Roman" w:cs="Times New Roman"/>
          <w:sz w:val="24"/>
          <w:szCs w:val="24"/>
        </w:rPr>
        <w:t>”</w:t>
      </w:r>
      <w:r w:rsidR="009561E4" w:rsidRPr="00413802">
        <w:rPr>
          <w:rFonts w:ascii="Times New Roman" w:hAnsi="Times New Roman" w:cs="Times New Roman"/>
          <w:sz w:val="24"/>
          <w:szCs w:val="24"/>
        </w:rPr>
        <w:t xml:space="preserve"> professionals</w:t>
      </w:r>
      <w:r w:rsidR="002253FE" w:rsidRPr="00413802">
        <w:rPr>
          <w:rFonts w:ascii="Times New Roman" w:hAnsi="Times New Roman" w:cs="Times New Roman"/>
          <w:sz w:val="24"/>
          <w:szCs w:val="24"/>
        </w:rPr>
        <w:t xml:space="preserve">, i.e. participants </w:t>
      </w:r>
      <w:r w:rsidRPr="00413802">
        <w:rPr>
          <w:rFonts w:ascii="Times New Roman" w:hAnsi="Times New Roman" w:cs="Times New Roman"/>
          <w:sz w:val="24"/>
          <w:szCs w:val="24"/>
        </w:rPr>
        <w:t>with more</w:t>
      </w:r>
      <w:r w:rsidR="009561E4" w:rsidRPr="00413802">
        <w:rPr>
          <w:rFonts w:ascii="Times New Roman" w:hAnsi="Times New Roman" w:cs="Times New Roman"/>
          <w:sz w:val="24"/>
          <w:szCs w:val="24"/>
        </w:rPr>
        <w:t xml:space="preserve"> than 10 </w:t>
      </w:r>
      <w:r w:rsidRPr="00413802">
        <w:rPr>
          <w:rFonts w:ascii="Times New Roman" w:hAnsi="Times New Roman" w:cs="Times New Roman"/>
          <w:sz w:val="24"/>
          <w:szCs w:val="24"/>
        </w:rPr>
        <w:t xml:space="preserve">years’ </w:t>
      </w:r>
      <w:r w:rsidR="00DB5230" w:rsidRPr="00413802">
        <w:rPr>
          <w:rFonts w:ascii="Times New Roman" w:hAnsi="Times New Roman" w:cs="Times New Roman"/>
          <w:sz w:val="24"/>
          <w:szCs w:val="24"/>
        </w:rPr>
        <w:t>experience</w:t>
      </w:r>
      <w:r w:rsidR="00D16E6B">
        <w:rPr>
          <w:rFonts w:ascii="Times New Roman" w:hAnsi="Times New Roman" w:cs="Times New Roman"/>
          <w:sz w:val="24"/>
          <w:szCs w:val="24"/>
        </w:rPr>
        <w:t xml:space="preserve"> (although</w:t>
      </w:r>
      <w:r w:rsidR="000C4F18">
        <w:rPr>
          <w:rFonts w:ascii="Times New Roman" w:hAnsi="Times New Roman" w:cs="Times New Roman"/>
          <w:sz w:val="24"/>
          <w:szCs w:val="24"/>
        </w:rPr>
        <w:t>, of course,</w:t>
      </w:r>
      <w:r w:rsidR="00D16E6B">
        <w:rPr>
          <w:rFonts w:ascii="Times New Roman" w:hAnsi="Times New Roman" w:cs="Times New Roman"/>
          <w:sz w:val="24"/>
          <w:szCs w:val="24"/>
        </w:rPr>
        <w:t xml:space="preserve"> </w:t>
      </w:r>
      <w:r w:rsidR="000C4F18">
        <w:rPr>
          <w:rFonts w:ascii="Times New Roman" w:hAnsi="Times New Roman" w:cs="Times New Roman"/>
          <w:sz w:val="24"/>
          <w:szCs w:val="24"/>
        </w:rPr>
        <w:t xml:space="preserve">this </w:t>
      </w:r>
      <w:r w:rsidR="00D16E6B">
        <w:rPr>
          <w:rFonts w:ascii="Times New Roman" w:hAnsi="Times New Roman" w:cs="Times New Roman"/>
          <w:sz w:val="24"/>
          <w:szCs w:val="24"/>
        </w:rPr>
        <w:t>inclusion criteria</w:t>
      </w:r>
      <w:r w:rsidR="000C4F18">
        <w:rPr>
          <w:rFonts w:ascii="Times New Roman" w:hAnsi="Times New Roman" w:cs="Times New Roman"/>
          <w:sz w:val="24"/>
          <w:szCs w:val="24"/>
        </w:rPr>
        <w:t xml:space="preserve"> may impact findings, see limitations section)</w:t>
      </w:r>
      <w:r w:rsidRPr="00413802">
        <w:rPr>
          <w:rFonts w:ascii="Times New Roman" w:hAnsi="Times New Roman" w:cs="Times New Roman"/>
          <w:sz w:val="24"/>
          <w:szCs w:val="24"/>
        </w:rPr>
        <w:t xml:space="preserve">. </w:t>
      </w:r>
      <w:r w:rsidR="00C01F57">
        <w:rPr>
          <w:rFonts w:ascii="Times New Roman" w:hAnsi="Times New Roman" w:cs="Times New Roman"/>
          <w:sz w:val="24"/>
          <w:szCs w:val="24"/>
        </w:rPr>
        <w:t>Our targeted selection</w:t>
      </w:r>
      <w:r w:rsidR="00C01F57" w:rsidRPr="00413802">
        <w:rPr>
          <w:rFonts w:ascii="Times New Roman" w:hAnsi="Times New Roman" w:cs="Times New Roman"/>
          <w:sz w:val="24"/>
          <w:szCs w:val="24"/>
        </w:rPr>
        <w:t xml:space="preserve"> </w:t>
      </w:r>
      <w:r w:rsidR="002F3F43" w:rsidRPr="00413802">
        <w:rPr>
          <w:rFonts w:ascii="Times New Roman" w:hAnsi="Times New Roman" w:cs="Times New Roman"/>
          <w:sz w:val="24"/>
          <w:szCs w:val="24"/>
        </w:rPr>
        <w:t>relates to the chrono- aspect of EST</w:t>
      </w:r>
      <w:r w:rsidR="00581812" w:rsidRPr="00413802">
        <w:rPr>
          <w:rFonts w:ascii="Times New Roman" w:hAnsi="Times New Roman" w:cs="Times New Roman"/>
          <w:sz w:val="24"/>
          <w:szCs w:val="24"/>
        </w:rPr>
        <w:t>,</w:t>
      </w:r>
      <w:r w:rsidR="002F3F43" w:rsidRPr="00413802">
        <w:rPr>
          <w:rFonts w:ascii="Times New Roman" w:hAnsi="Times New Roman" w:cs="Times New Roman"/>
          <w:sz w:val="24"/>
          <w:szCs w:val="24"/>
        </w:rPr>
        <w:t xml:space="preserve"> as we wanted</w:t>
      </w:r>
      <w:r w:rsidR="009561E4" w:rsidRPr="00413802">
        <w:rPr>
          <w:rFonts w:ascii="Times New Roman" w:hAnsi="Times New Roman" w:cs="Times New Roman"/>
          <w:sz w:val="24"/>
          <w:szCs w:val="24"/>
        </w:rPr>
        <w:t xml:space="preserve"> to increase the likelihood that </w:t>
      </w:r>
      <w:r w:rsidR="00C01F57">
        <w:rPr>
          <w:rFonts w:ascii="Times New Roman" w:hAnsi="Times New Roman" w:cs="Times New Roman"/>
          <w:sz w:val="24"/>
          <w:szCs w:val="24"/>
        </w:rPr>
        <w:t>participants</w:t>
      </w:r>
      <w:r w:rsidR="00C01F57" w:rsidRPr="00413802">
        <w:rPr>
          <w:rFonts w:ascii="Times New Roman" w:hAnsi="Times New Roman" w:cs="Times New Roman"/>
          <w:sz w:val="24"/>
          <w:szCs w:val="24"/>
        </w:rPr>
        <w:t xml:space="preserve"> </w:t>
      </w:r>
      <w:r w:rsidR="009561E4" w:rsidRPr="00413802">
        <w:rPr>
          <w:rFonts w:ascii="Times New Roman" w:hAnsi="Times New Roman" w:cs="Times New Roman"/>
          <w:sz w:val="24"/>
          <w:szCs w:val="24"/>
        </w:rPr>
        <w:t xml:space="preserve">may </w:t>
      </w:r>
      <w:r w:rsidR="009561E4" w:rsidRPr="004C2256">
        <w:rPr>
          <w:rFonts w:ascii="Times New Roman" w:hAnsi="Times New Roman" w:cs="Times New Roman"/>
          <w:sz w:val="24"/>
          <w:szCs w:val="24"/>
        </w:rPr>
        <w:t xml:space="preserve">have witnessed and </w:t>
      </w:r>
      <w:r w:rsidR="00BA2061" w:rsidRPr="004C2256">
        <w:rPr>
          <w:rFonts w:ascii="Times New Roman" w:hAnsi="Times New Roman" w:cs="Times New Roman"/>
          <w:sz w:val="24"/>
          <w:szCs w:val="24"/>
        </w:rPr>
        <w:t>could</w:t>
      </w:r>
      <w:r w:rsidR="009561E4" w:rsidRPr="004C2256">
        <w:rPr>
          <w:rFonts w:ascii="Times New Roman" w:hAnsi="Times New Roman" w:cs="Times New Roman"/>
          <w:sz w:val="24"/>
          <w:szCs w:val="24"/>
        </w:rPr>
        <w:t xml:space="preserve"> report back on </w:t>
      </w:r>
      <w:r w:rsidR="00880575" w:rsidRPr="004C2256">
        <w:rPr>
          <w:rFonts w:ascii="Times New Roman" w:hAnsi="Times New Roman" w:cs="Times New Roman"/>
          <w:sz w:val="24"/>
          <w:szCs w:val="24"/>
        </w:rPr>
        <w:t xml:space="preserve">emerging factors impacting on students in their </w:t>
      </w:r>
      <w:r w:rsidRPr="004C2256">
        <w:rPr>
          <w:rFonts w:ascii="Times New Roman" w:hAnsi="Times New Roman" w:cs="Times New Roman"/>
          <w:sz w:val="24"/>
          <w:szCs w:val="24"/>
        </w:rPr>
        <w:t>education sector</w:t>
      </w:r>
      <w:r w:rsidR="00F7118B" w:rsidRPr="004C2256">
        <w:rPr>
          <w:rFonts w:ascii="Times New Roman" w:hAnsi="Times New Roman" w:cs="Times New Roman"/>
          <w:sz w:val="24"/>
          <w:szCs w:val="24"/>
        </w:rPr>
        <w:t xml:space="preserve"> </w:t>
      </w:r>
      <w:r w:rsidR="00DB5230" w:rsidRPr="004C2256">
        <w:rPr>
          <w:rFonts w:ascii="Times New Roman" w:hAnsi="Times New Roman" w:cs="Times New Roman"/>
          <w:sz w:val="24"/>
          <w:szCs w:val="24"/>
        </w:rPr>
        <w:t>over the breadth of their career</w:t>
      </w:r>
      <w:r w:rsidRPr="004C2256">
        <w:rPr>
          <w:rFonts w:ascii="Times New Roman" w:hAnsi="Times New Roman" w:cs="Times New Roman"/>
          <w:sz w:val="24"/>
          <w:szCs w:val="24"/>
        </w:rPr>
        <w:t>.</w:t>
      </w:r>
      <w:r w:rsidR="00CA4878" w:rsidRPr="004C2256">
        <w:rPr>
          <w:rFonts w:ascii="Times New Roman" w:hAnsi="Times New Roman" w:cs="Times New Roman"/>
          <w:sz w:val="24"/>
          <w:szCs w:val="24"/>
        </w:rPr>
        <w:t xml:space="preserve"> </w:t>
      </w:r>
      <w:r w:rsidR="00253CBD" w:rsidRPr="004C2256">
        <w:rPr>
          <w:rFonts w:ascii="Times New Roman" w:hAnsi="Times New Roman" w:cs="Times New Roman"/>
          <w:sz w:val="24"/>
          <w:szCs w:val="24"/>
        </w:rPr>
        <w:t>While t</w:t>
      </w:r>
      <w:r w:rsidR="00687F51" w:rsidRPr="004C2256">
        <w:rPr>
          <w:rFonts w:ascii="Times New Roman" w:hAnsi="Times New Roman" w:cs="Times New Roman"/>
          <w:sz w:val="24"/>
          <w:szCs w:val="24"/>
        </w:rPr>
        <w:t>his research has been prompted by</w:t>
      </w:r>
      <w:r w:rsidR="00687F51" w:rsidRPr="00413802">
        <w:rPr>
          <w:rFonts w:ascii="Times New Roman" w:hAnsi="Times New Roman" w:cs="Times New Roman"/>
          <w:sz w:val="24"/>
          <w:szCs w:val="24"/>
        </w:rPr>
        <w:t xml:space="preserve"> the increase in student distress in HE</w:t>
      </w:r>
      <w:r w:rsidR="00253CBD" w:rsidRPr="00413802">
        <w:rPr>
          <w:rFonts w:ascii="Times New Roman" w:hAnsi="Times New Roman" w:cs="Times New Roman"/>
          <w:sz w:val="24"/>
          <w:szCs w:val="24"/>
        </w:rPr>
        <w:t>, we are aware that by gathering information from upstream</w:t>
      </w:r>
      <w:r w:rsidR="00CA4878" w:rsidRPr="00413802">
        <w:rPr>
          <w:rFonts w:ascii="Times New Roman" w:hAnsi="Times New Roman" w:cs="Times New Roman"/>
          <w:sz w:val="24"/>
          <w:szCs w:val="24"/>
        </w:rPr>
        <w:t xml:space="preserve"> education stages, any findings may also be </w:t>
      </w:r>
      <w:r w:rsidR="00CE6487" w:rsidRPr="00413802">
        <w:rPr>
          <w:rFonts w:ascii="Times New Roman" w:hAnsi="Times New Roman" w:cs="Times New Roman"/>
          <w:sz w:val="24"/>
          <w:szCs w:val="24"/>
        </w:rPr>
        <w:t xml:space="preserve">relevant to those working in </w:t>
      </w:r>
      <w:r w:rsidR="00CA4878" w:rsidRPr="00413802">
        <w:rPr>
          <w:rFonts w:ascii="Times New Roman" w:hAnsi="Times New Roman" w:cs="Times New Roman"/>
          <w:sz w:val="24"/>
          <w:szCs w:val="24"/>
        </w:rPr>
        <w:t>these</w:t>
      </w:r>
      <w:r w:rsidR="00CE6487" w:rsidRPr="00413802">
        <w:rPr>
          <w:rFonts w:ascii="Times New Roman" w:hAnsi="Times New Roman" w:cs="Times New Roman"/>
          <w:sz w:val="24"/>
          <w:szCs w:val="24"/>
        </w:rPr>
        <w:t xml:space="preserve"> upstream sectors</w:t>
      </w:r>
      <w:r w:rsidR="00CA4878" w:rsidRPr="00413802">
        <w:rPr>
          <w:rFonts w:ascii="Times New Roman" w:hAnsi="Times New Roman" w:cs="Times New Roman"/>
          <w:sz w:val="24"/>
          <w:szCs w:val="24"/>
        </w:rPr>
        <w:t xml:space="preserve"> also.</w:t>
      </w:r>
    </w:p>
    <w:p w14:paraId="46B8E754" w14:textId="77777777" w:rsidR="00272B67" w:rsidRPr="00413802" w:rsidRDefault="00272B67" w:rsidP="0027109B">
      <w:pPr>
        <w:spacing w:after="0" w:line="480" w:lineRule="auto"/>
        <w:rPr>
          <w:rFonts w:ascii="Times New Roman" w:hAnsi="Times New Roman" w:cs="Times New Roman"/>
          <w:sz w:val="24"/>
          <w:szCs w:val="24"/>
        </w:rPr>
      </w:pPr>
    </w:p>
    <w:p w14:paraId="03498137" w14:textId="77777777" w:rsidR="00C62B7A" w:rsidRPr="00413802" w:rsidRDefault="00C62B7A" w:rsidP="0027109B">
      <w:pPr>
        <w:spacing w:after="0" w:line="480" w:lineRule="auto"/>
        <w:jc w:val="center"/>
        <w:rPr>
          <w:rFonts w:ascii="Times New Roman" w:hAnsi="Times New Roman" w:cs="Times New Roman"/>
          <w:b/>
          <w:sz w:val="24"/>
          <w:szCs w:val="24"/>
        </w:rPr>
      </w:pPr>
      <w:r w:rsidRPr="00413802">
        <w:rPr>
          <w:rFonts w:ascii="Times New Roman" w:hAnsi="Times New Roman" w:cs="Times New Roman"/>
          <w:b/>
          <w:sz w:val="24"/>
          <w:szCs w:val="24"/>
        </w:rPr>
        <w:t xml:space="preserve">2.0 </w:t>
      </w:r>
      <w:r w:rsidR="00332EFA" w:rsidRPr="00413802">
        <w:rPr>
          <w:rFonts w:ascii="Times New Roman" w:hAnsi="Times New Roman" w:cs="Times New Roman"/>
          <w:b/>
          <w:sz w:val="24"/>
          <w:szCs w:val="24"/>
        </w:rPr>
        <w:t xml:space="preserve">Overall </w:t>
      </w:r>
      <w:r w:rsidRPr="00413802">
        <w:rPr>
          <w:rFonts w:ascii="Times New Roman" w:hAnsi="Times New Roman" w:cs="Times New Roman"/>
          <w:b/>
          <w:sz w:val="24"/>
          <w:szCs w:val="24"/>
        </w:rPr>
        <w:t>Method</w:t>
      </w:r>
    </w:p>
    <w:p w14:paraId="23A46500" w14:textId="7A56AC8D" w:rsidR="009561E4" w:rsidRPr="00413802" w:rsidRDefault="00E32001"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w:t>
      </w:r>
      <w:r w:rsidR="00C62B7A" w:rsidRPr="00413802">
        <w:rPr>
          <w:rFonts w:ascii="Times New Roman" w:hAnsi="Times New Roman" w:cs="Times New Roman"/>
          <w:sz w:val="24"/>
          <w:szCs w:val="24"/>
        </w:rPr>
        <w:t xml:space="preserve">his research involved two stages. In </w:t>
      </w:r>
      <w:r w:rsidR="007109FF" w:rsidRPr="00413802">
        <w:rPr>
          <w:rFonts w:ascii="Times New Roman" w:hAnsi="Times New Roman" w:cs="Times New Roman"/>
          <w:sz w:val="24"/>
          <w:szCs w:val="24"/>
        </w:rPr>
        <w:t xml:space="preserve">short, in </w:t>
      </w:r>
      <w:r w:rsidR="00C62B7A" w:rsidRPr="00413802">
        <w:rPr>
          <w:rFonts w:ascii="Times New Roman" w:hAnsi="Times New Roman" w:cs="Times New Roman"/>
          <w:sz w:val="24"/>
          <w:szCs w:val="24"/>
        </w:rPr>
        <w:t xml:space="preserve">stage 1, </w:t>
      </w:r>
      <w:r w:rsidR="008B3B17" w:rsidRPr="00413802">
        <w:rPr>
          <w:rFonts w:ascii="Times New Roman" w:hAnsi="Times New Roman" w:cs="Times New Roman"/>
          <w:sz w:val="24"/>
          <w:szCs w:val="24"/>
        </w:rPr>
        <w:t xml:space="preserve">experienced </w:t>
      </w:r>
      <w:r w:rsidR="00C62B7A" w:rsidRPr="00413802">
        <w:rPr>
          <w:rFonts w:ascii="Times New Roman" w:hAnsi="Times New Roman" w:cs="Times New Roman"/>
          <w:sz w:val="24"/>
          <w:szCs w:val="24"/>
        </w:rPr>
        <w:t>p</w:t>
      </w:r>
      <w:r w:rsidR="009561E4" w:rsidRPr="00413802">
        <w:rPr>
          <w:rFonts w:ascii="Times New Roman" w:hAnsi="Times New Roman" w:cs="Times New Roman"/>
          <w:sz w:val="24"/>
          <w:szCs w:val="24"/>
        </w:rPr>
        <w:t xml:space="preserve">rofessionals </w:t>
      </w:r>
      <w:r w:rsidRPr="00413802">
        <w:rPr>
          <w:rFonts w:ascii="Times New Roman" w:hAnsi="Times New Roman" w:cs="Times New Roman"/>
          <w:sz w:val="24"/>
          <w:szCs w:val="24"/>
        </w:rPr>
        <w:t>from</w:t>
      </w:r>
      <w:r w:rsidR="009561E4" w:rsidRPr="00413802">
        <w:rPr>
          <w:rFonts w:ascii="Times New Roman" w:hAnsi="Times New Roman" w:cs="Times New Roman"/>
          <w:sz w:val="24"/>
          <w:szCs w:val="24"/>
        </w:rPr>
        <w:t xml:space="preserve"> </w:t>
      </w:r>
      <w:r w:rsidR="00DD0F04" w:rsidRPr="00413802">
        <w:rPr>
          <w:rFonts w:ascii="Times New Roman" w:hAnsi="Times New Roman" w:cs="Times New Roman"/>
          <w:sz w:val="24"/>
          <w:szCs w:val="24"/>
        </w:rPr>
        <w:t xml:space="preserve">different </w:t>
      </w:r>
      <w:r w:rsidR="009561E4" w:rsidRPr="00413802">
        <w:rPr>
          <w:rFonts w:ascii="Times New Roman" w:hAnsi="Times New Roman" w:cs="Times New Roman"/>
          <w:sz w:val="24"/>
          <w:szCs w:val="24"/>
        </w:rPr>
        <w:t xml:space="preserve">education </w:t>
      </w:r>
      <w:r w:rsidR="00DD0F04" w:rsidRPr="00413802">
        <w:rPr>
          <w:rFonts w:ascii="Times New Roman" w:hAnsi="Times New Roman" w:cs="Times New Roman"/>
          <w:sz w:val="24"/>
          <w:szCs w:val="24"/>
        </w:rPr>
        <w:t xml:space="preserve">sectors </w:t>
      </w:r>
      <w:r w:rsidR="00C62B7A" w:rsidRPr="00413802">
        <w:rPr>
          <w:rFonts w:ascii="Times New Roman" w:hAnsi="Times New Roman" w:cs="Times New Roman"/>
          <w:sz w:val="24"/>
          <w:szCs w:val="24"/>
        </w:rPr>
        <w:t>were</w:t>
      </w:r>
      <w:r w:rsidR="009561E4" w:rsidRPr="00413802">
        <w:rPr>
          <w:rFonts w:ascii="Times New Roman" w:hAnsi="Times New Roman" w:cs="Times New Roman"/>
          <w:sz w:val="24"/>
          <w:szCs w:val="24"/>
        </w:rPr>
        <w:t xml:space="preserve"> asked to respond to a short survey asking about potential reasons for </w:t>
      </w:r>
      <w:r w:rsidR="00ED17D8" w:rsidRPr="00413802">
        <w:rPr>
          <w:rFonts w:ascii="Times New Roman" w:hAnsi="Times New Roman" w:cs="Times New Roman"/>
          <w:sz w:val="24"/>
          <w:szCs w:val="24"/>
        </w:rPr>
        <w:t>any</w:t>
      </w:r>
      <w:r w:rsidR="009561E4" w:rsidRPr="00413802">
        <w:rPr>
          <w:rFonts w:ascii="Times New Roman" w:hAnsi="Times New Roman" w:cs="Times New Roman"/>
          <w:sz w:val="24"/>
          <w:szCs w:val="24"/>
        </w:rPr>
        <w:t xml:space="preserve"> increase in student distress</w:t>
      </w:r>
      <w:r w:rsidR="007109FF" w:rsidRPr="00413802">
        <w:rPr>
          <w:rFonts w:ascii="Times New Roman" w:hAnsi="Times New Roman" w:cs="Times New Roman"/>
          <w:sz w:val="24"/>
          <w:szCs w:val="24"/>
        </w:rPr>
        <w:t xml:space="preserve"> </w:t>
      </w:r>
      <w:r w:rsidR="008B482B" w:rsidRPr="00413802">
        <w:rPr>
          <w:rFonts w:ascii="Times New Roman" w:hAnsi="Times New Roman" w:cs="Times New Roman"/>
          <w:sz w:val="24"/>
          <w:szCs w:val="24"/>
        </w:rPr>
        <w:t xml:space="preserve">in their sector </w:t>
      </w:r>
      <w:r w:rsidR="007109FF" w:rsidRPr="00413802">
        <w:rPr>
          <w:rFonts w:ascii="Times New Roman" w:hAnsi="Times New Roman" w:cs="Times New Roman"/>
          <w:sz w:val="24"/>
          <w:szCs w:val="24"/>
        </w:rPr>
        <w:t>(Stage 1: gathering examples)</w:t>
      </w:r>
      <w:r w:rsidR="005E44C9" w:rsidRPr="00413802">
        <w:rPr>
          <w:rFonts w:ascii="Times New Roman" w:hAnsi="Times New Roman" w:cs="Times New Roman"/>
          <w:sz w:val="24"/>
          <w:szCs w:val="24"/>
        </w:rPr>
        <w:t>,</w:t>
      </w:r>
      <w:r w:rsidR="009561E4" w:rsidRPr="00413802">
        <w:rPr>
          <w:rFonts w:ascii="Times New Roman" w:hAnsi="Times New Roman" w:cs="Times New Roman"/>
          <w:sz w:val="24"/>
          <w:szCs w:val="24"/>
        </w:rPr>
        <w:t xml:space="preserve"> </w:t>
      </w:r>
      <w:r w:rsidR="005E44C9" w:rsidRPr="00413802">
        <w:rPr>
          <w:rFonts w:ascii="Times New Roman" w:hAnsi="Times New Roman" w:cs="Times New Roman"/>
          <w:sz w:val="24"/>
          <w:szCs w:val="24"/>
        </w:rPr>
        <w:t>p</w:t>
      </w:r>
      <w:r w:rsidR="009561E4" w:rsidRPr="00413802">
        <w:rPr>
          <w:rFonts w:ascii="Times New Roman" w:hAnsi="Times New Roman" w:cs="Times New Roman"/>
          <w:sz w:val="24"/>
          <w:szCs w:val="24"/>
        </w:rPr>
        <w:t xml:space="preserve">rofessionals </w:t>
      </w:r>
      <w:r w:rsidR="00C62B7A" w:rsidRPr="00413802">
        <w:rPr>
          <w:rFonts w:ascii="Times New Roman" w:hAnsi="Times New Roman" w:cs="Times New Roman"/>
          <w:sz w:val="24"/>
          <w:szCs w:val="24"/>
        </w:rPr>
        <w:t>were</w:t>
      </w:r>
      <w:r w:rsidR="009561E4" w:rsidRPr="00413802">
        <w:rPr>
          <w:rFonts w:ascii="Times New Roman" w:hAnsi="Times New Roman" w:cs="Times New Roman"/>
          <w:sz w:val="24"/>
          <w:szCs w:val="24"/>
        </w:rPr>
        <w:t xml:space="preserve"> also invited to volunteer for stage 2.</w:t>
      </w:r>
      <w:r w:rsidR="007109FF" w:rsidRPr="00413802">
        <w:rPr>
          <w:rFonts w:ascii="Times New Roman" w:hAnsi="Times New Roman" w:cs="Times New Roman"/>
          <w:sz w:val="24"/>
          <w:szCs w:val="24"/>
        </w:rPr>
        <w:t xml:space="preserve"> </w:t>
      </w:r>
      <w:r w:rsidR="00272B67" w:rsidRPr="00413802">
        <w:rPr>
          <w:rFonts w:ascii="Times New Roman" w:hAnsi="Times New Roman" w:cs="Times New Roman"/>
          <w:sz w:val="24"/>
          <w:szCs w:val="24"/>
        </w:rPr>
        <w:t>Before</w:t>
      </w:r>
      <w:r w:rsidR="00C62B7A" w:rsidRPr="00413802">
        <w:rPr>
          <w:rFonts w:ascii="Times New Roman" w:hAnsi="Times New Roman" w:cs="Times New Roman"/>
          <w:sz w:val="24"/>
          <w:szCs w:val="24"/>
        </w:rPr>
        <w:t xml:space="preserve"> sta</w:t>
      </w:r>
      <w:r w:rsidR="009561E4" w:rsidRPr="00413802">
        <w:rPr>
          <w:rFonts w:ascii="Times New Roman" w:hAnsi="Times New Roman" w:cs="Times New Roman"/>
          <w:sz w:val="24"/>
          <w:szCs w:val="24"/>
        </w:rPr>
        <w:t xml:space="preserve">ge </w:t>
      </w:r>
      <w:r w:rsidR="00C62B7A" w:rsidRPr="00413802">
        <w:rPr>
          <w:rFonts w:ascii="Times New Roman" w:hAnsi="Times New Roman" w:cs="Times New Roman"/>
          <w:sz w:val="24"/>
          <w:szCs w:val="24"/>
        </w:rPr>
        <w:t>2</w:t>
      </w:r>
      <w:r w:rsidR="005E44C9" w:rsidRPr="00413802">
        <w:rPr>
          <w:rFonts w:ascii="Times New Roman" w:hAnsi="Times New Roman" w:cs="Times New Roman"/>
          <w:sz w:val="24"/>
          <w:szCs w:val="24"/>
        </w:rPr>
        <w:t xml:space="preserve"> took place</w:t>
      </w:r>
      <w:r w:rsidR="00C62B7A" w:rsidRPr="00413802">
        <w:rPr>
          <w:rFonts w:ascii="Times New Roman" w:hAnsi="Times New Roman" w:cs="Times New Roman"/>
          <w:sz w:val="24"/>
          <w:szCs w:val="24"/>
        </w:rPr>
        <w:t>, d</w:t>
      </w:r>
      <w:r w:rsidR="009561E4" w:rsidRPr="00413802">
        <w:rPr>
          <w:rFonts w:ascii="Times New Roman" w:hAnsi="Times New Roman" w:cs="Times New Roman"/>
          <w:sz w:val="24"/>
          <w:szCs w:val="24"/>
        </w:rPr>
        <w:t xml:space="preserve">ata from stage 1 </w:t>
      </w:r>
      <w:r w:rsidR="007109FF" w:rsidRPr="00413802">
        <w:rPr>
          <w:rFonts w:ascii="Times New Roman" w:hAnsi="Times New Roman" w:cs="Times New Roman"/>
          <w:sz w:val="24"/>
          <w:szCs w:val="24"/>
        </w:rPr>
        <w:t>wa</w:t>
      </w:r>
      <w:r w:rsidR="009561E4" w:rsidRPr="00413802">
        <w:rPr>
          <w:rFonts w:ascii="Times New Roman" w:hAnsi="Times New Roman" w:cs="Times New Roman"/>
          <w:sz w:val="24"/>
          <w:szCs w:val="24"/>
        </w:rPr>
        <w:t xml:space="preserve">s summarized </w:t>
      </w:r>
      <w:r w:rsidR="00272B67" w:rsidRPr="00413802">
        <w:rPr>
          <w:rFonts w:ascii="Times New Roman" w:hAnsi="Times New Roman" w:cs="Times New Roman"/>
          <w:sz w:val="24"/>
          <w:szCs w:val="24"/>
        </w:rPr>
        <w:t xml:space="preserve">into </w:t>
      </w:r>
      <w:r w:rsidR="00ED17D8" w:rsidRPr="00413802">
        <w:rPr>
          <w:rFonts w:ascii="Times New Roman" w:hAnsi="Times New Roman" w:cs="Times New Roman"/>
          <w:sz w:val="24"/>
          <w:szCs w:val="24"/>
        </w:rPr>
        <w:t xml:space="preserve">representative </w:t>
      </w:r>
      <w:r w:rsidR="00272B67" w:rsidRPr="00413802">
        <w:rPr>
          <w:rFonts w:ascii="Times New Roman" w:hAnsi="Times New Roman" w:cs="Times New Roman"/>
          <w:sz w:val="24"/>
          <w:szCs w:val="24"/>
        </w:rPr>
        <w:t xml:space="preserve">statements. </w:t>
      </w:r>
      <w:r w:rsidR="005E44C9" w:rsidRPr="00413802">
        <w:rPr>
          <w:rFonts w:ascii="Times New Roman" w:hAnsi="Times New Roman" w:cs="Times New Roman"/>
          <w:sz w:val="24"/>
          <w:szCs w:val="24"/>
        </w:rPr>
        <w:t>Participants</w:t>
      </w:r>
      <w:r w:rsidR="00272B67" w:rsidRPr="00413802">
        <w:rPr>
          <w:rFonts w:ascii="Times New Roman" w:hAnsi="Times New Roman" w:cs="Times New Roman"/>
          <w:sz w:val="24"/>
          <w:szCs w:val="24"/>
        </w:rPr>
        <w:t xml:space="preserve"> </w:t>
      </w:r>
      <w:r w:rsidR="00C962BB" w:rsidRPr="00413802">
        <w:rPr>
          <w:rFonts w:ascii="Times New Roman" w:hAnsi="Times New Roman" w:cs="Times New Roman"/>
          <w:sz w:val="24"/>
          <w:szCs w:val="24"/>
        </w:rPr>
        <w:t xml:space="preserve">in stage 2 </w:t>
      </w:r>
      <w:r w:rsidR="00610BA5" w:rsidRPr="00413802">
        <w:rPr>
          <w:rFonts w:ascii="Times New Roman" w:hAnsi="Times New Roman" w:cs="Times New Roman"/>
          <w:sz w:val="24"/>
          <w:szCs w:val="24"/>
        </w:rPr>
        <w:t>we</w:t>
      </w:r>
      <w:r w:rsidR="009561E4" w:rsidRPr="00413802">
        <w:rPr>
          <w:rFonts w:ascii="Times New Roman" w:hAnsi="Times New Roman" w:cs="Times New Roman"/>
          <w:sz w:val="24"/>
          <w:szCs w:val="24"/>
        </w:rPr>
        <w:t xml:space="preserve">re asked to rate </w:t>
      </w:r>
      <w:r w:rsidR="00465A21" w:rsidRPr="00413802">
        <w:rPr>
          <w:rFonts w:ascii="Times New Roman" w:hAnsi="Times New Roman" w:cs="Times New Roman"/>
          <w:sz w:val="24"/>
          <w:szCs w:val="24"/>
        </w:rPr>
        <w:t>each</w:t>
      </w:r>
      <w:r w:rsidR="00272B67" w:rsidRPr="00413802">
        <w:rPr>
          <w:rFonts w:ascii="Times New Roman" w:hAnsi="Times New Roman" w:cs="Times New Roman"/>
          <w:sz w:val="24"/>
          <w:szCs w:val="24"/>
        </w:rPr>
        <w:t xml:space="preserve"> statement</w:t>
      </w:r>
      <w:r w:rsidR="009561E4" w:rsidRPr="00413802">
        <w:rPr>
          <w:rFonts w:ascii="Times New Roman" w:hAnsi="Times New Roman" w:cs="Times New Roman"/>
          <w:sz w:val="24"/>
          <w:szCs w:val="24"/>
        </w:rPr>
        <w:t xml:space="preserve"> according to </w:t>
      </w:r>
      <w:r w:rsidR="00465A21" w:rsidRPr="00413802">
        <w:rPr>
          <w:rFonts w:ascii="Times New Roman" w:hAnsi="Times New Roman" w:cs="Times New Roman"/>
          <w:sz w:val="24"/>
          <w:szCs w:val="24"/>
        </w:rPr>
        <w:t>its</w:t>
      </w:r>
      <w:r w:rsidR="009561E4" w:rsidRPr="00413802">
        <w:rPr>
          <w:rFonts w:ascii="Times New Roman" w:hAnsi="Times New Roman" w:cs="Times New Roman"/>
          <w:sz w:val="24"/>
          <w:szCs w:val="24"/>
        </w:rPr>
        <w:t xml:space="preserve"> perceived relevance </w:t>
      </w:r>
      <w:r w:rsidR="00C62B7A" w:rsidRPr="00413802">
        <w:rPr>
          <w:rFonts w:ascii="Times New Roman" w:hAnsi="Times New Roman" w:cs="Times New Roman"/>
          <w:sz w:val="24"/>
          <w:szCs w:val="24"/>
        </w:rPr>
        <w:t xml:space="preserve">as they </w:t>
      </w:r>
      <w:r w:rsidR="00465A21" w:rsidRPr="00413802">
        <w:rPr>
          <w:rFonts w:ascii="Times New Roman" w:hAnsi="Times New Roman" w:cs="Times New Roman"/>
          <w:sz w:val="24"/>
          <w:szCs w:val="24"/>
        </w:rPr>
        <w:t>saw</w:t>
      </w:r>
      <w:r w:rsidR="00C62B7A" w:rsidRPr="00413802">
        <w:rPr>
          <w:rFonts w:ascii="Times New Roman" w:hAnsi="Times New Roman" w:cs="Times New Roman"/>
          <w:sz w:val="24"/>
          <w:szCs w:val="24"/>
        </w:rPr>
        <w:t xml:space="preserve"> it</w:t>
      </w:r>
      <w:r w:rsidR="007109FF" w:rsidRPr="00413802">
        <w:rPr>
          <w:rFonts w:ascii="Times New Roman" w:hAnsi="Times New Roman" w:cs="Times New Roman"/>
          <w:sz w:val="24"/>
          <w:szCs w:val="24"/>
        </w:rPr>
        <w:t xml:space="preserve"> (Stage 2: rating examples)</w:t>
      </w:r>
      <w:r w:rsidR="009561E4" w:rsidRPr="00413802">
        <w:rPr>
          <w:rFonts w:ascii="Times New Roman" w:hAnsi="Times New Roman" w:cs="Times New Roman"/>
          <w:sz w:val="24"/>
          <w:szCs w:val="24"/>
        </w:rPr>
        <w:t>.</w:t>
      </w:r>
    </w:p>
    <w:p w14:paraId="74C38657" w14:textId="77777777" w:rsidR="009561E4" w:rsidRPr="00413802" w:rsidRDefault="009561E4" w:rsidP="0027109B">
      <w:pPr>
        <w:spacing w:after="0" w:line="480" w:lineRule="auto"/>
        <w:rPr>
          <w:rFonts w:ascii="Times New Roman" w:hAnsi="Times New Roman" w:cs="Times New Roman"/>
          <w:sz w:val="24"/>
          <w:szCs w:val="24"/>
        </w:rPr>
      </w:pPr>
    </w:p>
    <w:p w14:paraId="0C05B38A" w14:textId="1144439E" w:rsidR="006638BC" w:rsidRPr="00413802" w:rsidRDefault="006638BC"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In stage 1, before the main question, participants were </w:t>
      </w:r>
      <w:r w:rsidR="005E44C9" w:rsidRPr="00413802">
        <w:rPr>
          <w:rFonts w:ascii="Times New Roman" w:hAnsi="Times New Roman" w:cs="Times New Roman"/>
          <w:sz w:val="24"/>
          <w:szCs w:val="24"/>
        </w:rPr>
        <w:t xml:space="preserve">also </w:t>
      </w:r>
      <w:r w:rsidRPr="00413802">
        <w:rPr>
          <w:rFonts w:ascii="Times New Roman" w:hAnsi="Times New Roman" w:cs="Times New Roman"/>
          <w:sz w:val="24"/>
          <w:szCs w:val="24"/>
        </w:rPr>
        <w:t>asked to</w:t>
      </w:r>
      <w:r w:rsidR="00A05F8D" w:rsidRPr="00413802">
        <w:rPr>
          <w:rFonts w:ascii="Times New Roman" w:hAnsi="Times New Roman" w:cs="Times New Roman"/>
          <w:sz w:val="24"/>
          <w:szCs w:val="24"/>
        </w:rPr>
        <w:t xml:space="preserve"> report </w:t>
      </w:r>
      <w:r w:rsidR="005E44C9" w:rsidRPr="00413802">
        <w:rPr>
          <w:rFonts w:ascii="Times New Roman" w:hAnsi="Times New Roman" w:cs="Times New Roman"/>
          <w:sz w:val="24"/>
          <w:szCs w:val="24"/>
        </w:rPr>
        <w:t>if</w:t>
      </w:r>
      <w:r w:rsidR="00A05F8D" w:rsidRPr="00413802">
        <w:rPr>
          <w:rFonts w:ascii="Times New Roman" w:hAnsi="Times New Roman" w:cs="Times New Roman"/>
          <w:sz w:val="24"/>
          <w:szCs w:val="24"/>
        </w:rPr>
        <w:t xml:space="preserve"> they felt student</w:t>
      </w:r>
      <w:r w:rsidR="00105A8C" w:rsidRPr="00413802">
        <w:rPr>
          <w:rFonts w:ascii="Times New Roman" w:hAnsi="Times New Roman" w:cs="Times New Roman"/>
          <w:sz w:val="24"/>
          <w:szCs w:val="24"/>
        </w:rPr>
        <w:t xml:space="preserve"> distress</w:t>
      </w:r>
      <w:r w:rsidR="00A05F8D" w:rsidRPr="00413802">
        <w:rPr>
          <w:rFonts w:ascii="Times New Roman" w:hAnsi="Times New Roman" w:cs="Times New Roman"/>
          <w:sz w:val="24"/>
          <w:szCs w:val="24"/>
        </w:rPr>
        <w:t xml:space="preserve"> </w:t>
      </w:r>
      <w:r w:rsidR="00D720DB" w:rsidRPr="00413802">
        <w:rPr>
          <w:rFonts w:ascii="Times New Roman" w:hAnsi="Times New Roman" w:cs="Times New Roman"/>
          <w:sz w:val="24"/>
          <w:szCs w:val="24"/>
        </w:rPr>
        <w:t xml:space="preserve">levels </w:t>
      </w:r>
      <w:r w:rsidR="00A05F8D" w:rsidRPr="00413802">
        <w:rPr>
          <w:rFonts w:ascii="Times New Roman" w:hAnsi="Times New Roman" w:cs="Times New Roman"/>
          <w:sz w:val="24"/>
          <w:szCs w:val="24"/>
        </w:rPr>
        <w:t>had: decreased, stayed about the same or increased. Participants also had an “other” option if they wished to make a free text response.</w:t>
      </w:r>
    </w:p>
    <w:p w14:paraId="51C57964" w14:textId="77777777" w:rsidR="006638BC" w:rsidRPr="00413802" w:rsidRDefault="006638BC" w:rsidP="0027109B">
      <w:pPr>
        <w:spacing w:after="0" w:line="480" w:lineRule="auto"/>
        <w:rPr>
          <w:rFonts w:ascii="Times New Roman" w:hAnsi="Times New Roman" w:cs="Times New Roman"/>
          <w:sz w:val="24"/>
          <w:szCs w:val="24"/>
        </w:rPr>
      </w:pPr>
    </w:p>
    <w:p w14:paraId="1FCEDD61" w14:textId="089C2EBE" w:rsidR="006638BC" w:rsidRPr="00413802" w:rsidRDefault="00A05F8D"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 xml:space="preserve">In terms of the main </w:t>
      </w:r>
      <w:r w:rsidR="009851BE" w:rsidRPr="00413802">
        <w:rPr>
          <w:rFonts w:ascii="Times New Roman" w:hAnsi="Times New Roman" w:cs="Times New Roman"/>
          <w:sz w:val="24"/>
          <w:szCs w:val="24"/>
        </w:rPr>
        <w:t xml:space="preserve">Delphi </w:t>
      </w:r>
      <w:r w:rsidRPr="00413802">
        <w:rPr>
          <w:rFonts w:ascii="Times New Roman" w:hAnsi="Times New Roman" w:cs="Times New Roman"/>
          <w:sz w:val="24"/>
          <w:szCs w:val="24"/>
        </w:rPr>
        <w:t xml:space="preserve">question, </w:t>
      </w:r>
      <w:r w:rsidR="006638BC" w:rsidRPr="00413802">
        <w:rPr>
          <w:rFonts w:ascii="Times New Roman" w:hAnsi="Times New Roman" w:cs="Times New Roman"/>
          <w:sz w:val="24"/>
          <w:szCs w:val="24"/>
        </w:rPr>
        <w:t xml:space="preserve">participants were asked to report on the factors they thought may have contributed to any increase or to the perception of </w:t>
      </w:r>
      <w:r w:rsidRPr="00413802">
        <w:rPr>
          <w:rFonts w:ascii="Times New Roman" w:hAnsi="Times New Roman" w:cs="Times New Roman"/>
          <w:sz w:val="24"/>
          <w:szCs w:val="24"/>
        </w:rPr>
        <w:t>increase in student</w:t>
      </w:r>
      <w:r w:rsidR="00D720DB" w:rsidRPr="00413802">
        <w:rPr>
          <w:rFonts w:ascii="Times New Roman" w:hAnsi="Times New Roman" w:cs="Times New Roman"/>
          <w:sz w:val="24"/>
          <w:szCs w:val="24"/>
        </w:rPr>
        <w:t xml:space="preserve"> distress levels</w:t>
      </w:r>
      <w:r w:rsidRPr="00413802">
        <w:rPr>
          <w:rFonts w:ascii="Times New Roman" w:hAnsi="Times New Roman" w:cs="Times New Roman"/>
          <w:sz w:val="24"/>
          <w:szCs w:val="24"/>
        </w:rPr>
        <w:t xml:space="preserve">. We asked participants to </w:t>
      </w:r>
      <w:r w:rsidR="006638BC" w:rsidRPr="00413802">
        <w:rPr>
          <w:rFonts w:ascii="Times New Roman" w:hAnsi="Times New Roman" w:cs="Times New Roman"/>
          <w:sz w:val="24"/>
          <w:szCs w:val="24"/>
        </w:rPr>
        <w:t xml:space="preserve">think widely, </w:t>
      </w:r>
      <w:r w:rsidRPr="00413802">
        <w:rPr>
          <w:rFonts w:ascii="Times New Roman" w:hAnsi="Times New Roman" w:cs="Times New Roman"/>
          <w:sz w:val="24"/>
          <w:szCs w:val="24"/>
        </w:rPr>
        <w:t>p</w:t>
      </w:r>
      <w:r w:rsidR="006638BC" w:rsidRPr="00413802">
        <w:rPr>
          <w:rFonts w:ascii="Times New Roman" w:hAnsi="Times New Roman" w:cs="Times New Roman"/>
          <w:sz w:val="24"/>
          <w:szCs w:val="24"/>
        </w:rPr>
        <w:t xml:space="preserve">rovide multiple answers, </w:t>
      </w:r>
      <w:r w:rsidRPr="00413802">
        <w:rPr>
          <w:rFonts w:ascii="Times New Roman" w:hAnsi="Times New Roman" w:cs="Times New Roman"/>
          <w:sz w:val="24"/>
          <w:szCs w:val="24"/>
        </w:rPr>
        <w:t>to focus on their own</w:t>
      </w:r>
      <w:r w:rsidR="006638BC" w:rsidRPr="00413802">
        <w:rPr>
          <w:rFonts w:ascii="Times New Roman" w:hAnsi="Times New Roman" w:cs="Times New Roman"/>
          <w:sz w:val="24"/>
          <w:szCs w:val="24"/>
        </w:rPr>
        <w:t xml:space="preserve"> sector</w:t>
      </w:r>
      <w:r w:rsidRPr="00413802">
        <w:rPr>
          <w:rFonts w:ascii="Times New Roman" w:hAnsi="Times New Roman" w:cs="Times New Roman"/>
          <w:sz w:val="24"/>
          <w:szCs w:val="24"/>
        </w:rPr>
        <w:t xml:space="preserve">, but to allow themselves to </w:t>
      </w:r>
      <w:r w:rsidR="006638BC" w:rsidRPr="00413802">
        <w:rPr>
          <w:rFonts w:ascii="Times New Roman" w:hAnsi="Times New Roman" w:cs="Times New Roman"/>
          <w:sz w:val="24"/>
          <w:szCs w:val="24"/>
        </w:rPr>
        <w:t>make comments about other and</w:t>
      </w:r>
      <w:r w:rsidRPr="00413802">
        <w:rPr>
          <w:rFonts w:ascii="Times New Roman" w:hAnsi="Times New Roman" w:cs="Times New Roman"/>
          <w:sz w:val="24"/>
          <w:szCs w:val="24"/>
        </w:rPr>
        <w:t xml:space="preserve"> </w:t>
      </w:r>
      <w:r w:rsidR="006638BC" w:rsidRPr="00413802">
        <w:rPr>
          <w:rFonts w:ascii="Times New Roman" w:hAnsi="Times New Roman" w:cs="Times New Roman"/>
          <w:sz w:val="24"/>
          <w:szCs w:val="24"/>
        </w:rPr>
        <w:t>/</w:t>
      </w:r>
      <w:r w:rsidRPr="00413802">
        <w:rPr>
          <w:rFonts w:ascii="Times New Roman" w:hAnsi="Times New Roman" w:cs="Times New Roman"/>
          <w:sz w:val="24"/>
          <w:szCs w:val="24"/>
        </w:rPr>
        <w:t xml:space="preserve"> </w:t>
      </w:r>
      <w:r w:rsidR="006638BC" w:rsidRPr="00413802">
        <w:rPr>
          <w:rFonts w:ascii="Times New Roman" w:hAnsi="Times New Roman" w:cs="Times New Roman"/>
          <w:sz w:val="24"/>
          <w:szCs w:val="24"/>
        </w:rPr>
        <w:t>or all sectors</w:t>
      </w:r>
      <w:r w:rsidR="000B74B2" w:rsidRPr="00413802">
        <w:rPr>
          <w:rFonts w:ascii="Times New Roman" w:hAnsi="Times New Roman" w:cs="Times New Roman"/>
          <w:sz w:val="24"/>
          <w:szCs w:val="24"/>
        </w:rPr>
        <w:t xml:space="preserve"> if they felt able</w:t>
      </w:r>
      <w:r w:rsidR="006638BC" w:rsidRPr="00413802">
        <w:rPr>
          <w:rFonts w:ascii="Times New Roman" w:hAnsi="Times New Roman" w:cs="Times New Roman"/>
          <w:sz w:val="24"/>
          <w:szCs w:val="24"/>
        </w:rPr>
        <w:t>.</w:t>
      </w:r>
    </w:p>
    <w:p w14:paraId="5E0F82DE" w14:textId="77777777" w:rsidR="006638BC" w:rsidRPr="00413802" w:rsidRDefault="006638BC" w:rsidP="0027109B">
      <w:pPr>
        <w:spacing w:after="0" w:line="480" w:lineRule="auto"/>
        <w:rPr>
          <w:rFonts w:ascii="Times New Roman" w:hAnsi="Times New Roman" w:cs="Times New Roman"/>
          <w:sz w:val="24"/>
          <w:szCs w:val="24"/>
        </w:rPr>
      </w:pPr>
    </w:p>
    <w:p w14:paraId="141C5412" w14:textId="16FDC795" w:rsidR="00C62B7A" w:rsidRPr="00413802" w:rsidRDefault="00C62B7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Stage 1 data collection took place towards the end of the 2017-18 academic year (June-July 2018)</w:t>
      </w:r>
      <w:r w:rsidR="00F853EF" w:rsidRPr="00413802">
        <w:rPr>
          <w:rFonts w:ascii="Times New Roman" w:hAnsi="Times New Roman" w:cs="Times New Roman"/>
          <w:sz w:val="24"/>
          <w:szCs w:val="24"/>
        </w:rPr>
        <w:t xml:space="preserve">. Stage 2 data collection took place </w:t>
      </w:r>
      <w:r w:rsidR="00367B0C" w:rsidRPr="00413802">
        <w:rPr>
          <w:rFonts w:ascii="Times New Roman" w:hAnsi="Times New Roman" w:cs="Times New Roman"/>
          <w:sz w:val="24"/>
          <w:szCs w:val="24"/>
        </w:rPr>
        <w:t xml:space="preserve">at </w:t>
      </w:r>
      <w:r w:rsidR="00F853EF" w:rsidRPr="00413802">
        <w:rPr>
          <w:rFonts w:ascii="Times New Roman" w:hAnsi="Times New Roman" w:cs="Times New Roman"/>
          <w:sz w:val="24"/>
          <w:szCs w:val="24"/>
        </w:rPr>
        <w:t xml:space="preserve">the end of the 2018-19 academic year (June-July 2019). </w:t>
      </w:r>
      <w:r w:rsidR="00E32001" w:rsidRPr="00413802">
        <w:rPr>
          <w:rFonts w:ascii="Times New Roman" w:hAnsi="Times New Roman" w:cs="Times New Roman"/>
          <w:sz w:val="24"/>
          <w:szCs w:val="24"/>
        </w:rPr>
        <w:t xml:space="preserve">Top up data </w:t>
      </w:r>
      <w:r w:rsidR="00151763" w:rsidRPr="00413802">
        <w:rPr>
          <w:rFonts w:ascii="Times New Roman" w:hAnsi="Times New Roman" w:cs="Times New Roman"/>
          <w:sz w:val="24"/>
          <w:szCs w:val="24"/>
        </w:rPr>
        <w:t xml:space="preserve">collection </w:t>
      </w:r>
      <w:r w:rsidR="00E32001" w:rsidRPr="00413802">
        <w:rPr>
          <w:rFonts w:ascii="Times New Roman" w:hAnsi="Times New Roman" w:cs="Times New Roman"/>
          <w:sz w:val="24"/>
          <w:szCs w:val="24"/>
        </w:rPr>
        <w:t xml:space="preserve">for stage 2 </w:t>
      </w:r>
      <w:r w:rsidR="00151763" w:rsidRPr="00413802">
        <w:rPr>
          <w:rFonts w:ascii="Times New Roman" w:hAnsi="Times New Roman" w:cs="Times New Roman"/>
          <w:sz w:val="24"/>
          <w:szCs w:val="24"/>
        </w:rPr>
        <w:t xml:space="preserve">took place during the 2019-20 academic year (October 2019-Feburary 2020). </w:t>
      </w:r>
      <w:r w:rsidR="00F853EF" w:rsidRPr="00413802">
        <w:rPr>
          <w:rFonts w:ascii="Times New Roman" w:hAnsi="Times New Roman" w:cs="Times New Roman"/>
          <w:sz w:val="24"/>
          <w:szCs w:val="24"/>
        </w:rPr>
        <w:t xml:space="preserve">The timing of </w:t>
      </w:r>
      <w:r w:rsidR="00B970E2">
        <w:rPr>
          <w:rFonts w:ascii="Times New Roman" w:hAnsi="Times New Roman" w:cs="Times New Roman"/>
          <w:sz w:val="24"/>
          <w:szCs w:val="24"/>
        </w:rPr>
        <w:t xml:space="preserve">the </w:t>
      </w:r>
      <w:r w:rsidR="00151763" w:rsidRPr="00413802">
        <w:rPr>
          <w:rFonts w:ascii="Times New Roman" w:hAnsi="Times New Roman" w:cs="Times New Roman"/>
          <w:sz w:val="24"/>
          <w:szCs w:val="24"/>
        </w:rPr>
        <w:t xml:space="preserve">original two stages of </w:t>
      </w:r>
      <w:r w:rsidR="00F853EF" w:rsidRPr="00413802">
        <w:rPr>
          <w:rFonts w:ascii="Times New Roman" w:hAnsi="Times New Roman" w:cs="Times New Roman"/>
          <w:sz w:val="24"/>
          <w:szCs w:val="24"/>
        </w:rPr>
        <w:t xml:space="preserve">data collection was deliberate to try and target </w:t>
      </w:r>
      <w:r w:rsidR="00367B0C" w:rsidRPr="00413802">
        <w:rPr>
          <w:rFonts w:ascii="Times New Roman" w:hAnsi="Times New Roman" w:cs="Times New Roman"/>
          <w:sz w:val="24"/>
          <w:szCs w:val="24"/>
        </w:rPr>
        <w:t xml:space="preserve">a </w:t>
      </w:r>
      <w:r w:rsidR="00F853EF" w:rsidRPr="00413802">
        <w:rPr>
          <w:rFonts w:ascii="Times New Roman" w:hAnsi="Times New Roman" w:cs="Times New Roman"/>
          <w:sz w:val="24"/>
          <w:szCs w:val="24"/>
        </w:rPr>
        <w:t xml:space="preserve">less busy time for education professionals, </w:t>
      </w:r>
      <w:r w:rsidR="00EE5787" w:rsidRPr="00413802">
        <w:rPr>
          <w:rFonts w:ascii="Times New Roman" w:hAnsi="Times New Roman" w:cs="Times New Roman"/>
          <w:sz w:val="24"/>
          <w:szCs w:val="24"/>
        </w:rPr>
        <w:t xml:space="preserve">just before but </w:t>
      </w:r>
      <w:r w:rsidR="00F853EF" w:rsidRPr="00413802">
        <w:rPr>
          <w:rFonts w:ascii="Times New Roman" w:hAnsi="Times New Roman" w:cs="Times New Roman"/>
          <w:sz w:val="24"/>
          <w:szCs w:val="24"/>
        </w:rPr>
        <w:t>outside of traditional school holidays.</w:t>
      </w:r>
    </w:p>
    <w:p w14:paraId="1DD1ECB7" w14:textId="77777777" w:rsidR="007109FF" w:rsidRPr="00413802" w:rsidRDefault="007109FF" w:rsidP="0027109B">
      <w:pPr>
        <w:spacing w:after="0" w:line="480" w:lineRule="auto"/>
        <w:rPr>
          <w:rFonts w:ascii="Times New Roman" w:hAnsi="Times New Roman" w:cs="Times New Roman"/>
          <w:sz w:val="24"/>
          <w:szCs w:val="24"/>
        </w:rPr>
      </w:pPr>
    </w:p>
    <w:p w14:paraId="722134FA" w14:textId="42EDC5F0" w:rsidR="008C078A" w:rsidRPr="00413802" w:rsidRDefault="008C078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The study was</w:t>
      </w:r>
      <w:r w:rsidR="00AC4567" w:rsidRPr="00413802">
        <w:t xml:space="preserve"> </w:t>
      </w:r>
      <w:r w:rsidR="00AC4567" w:rsidRPr="00413802">
        <w:rPr>
          <w:rFonts w:ascii="Times New Roman" w:hAnsi="Times New Roman" w:cs="Times New Roman"/>
          <w:sz w:val="24"/>
          <w:szCs w:val="24"/>
        </w:rPr>
        <w:t>granted ethical approval</w:t>
      </w:r>
      <w:r w:rsidRPr="00413802">
        <w:rPr>
          <w:rFonts w:ascii="Times New Roman" w:hAnsi="Times New Roman" w:cs="Times New Roman"/>
          <w:sz w:val="24"/>
          <w:szCs w:val="24"/>
        </w:rPr>
        <w:t xml:space="preserve"> by the faculty research and ethics committee. All data collection took place online using the website: Qualtrics. Potential participants were asked to study a brief information sheet and then indicate that they consented to take part. Participants were able to withdraw their participation and data without penalty. No questions were mandatory. Only general demographic information was collected.</w:t>
      </w:r>
    </w:p>
    <w:p w14:paraId="36CF55AA" w14:textId="4B162D8E" w:rsidR="00046459" w:rsidRPr="00413802" w:rsidRDefault="00046459" w:rsidP="0027109B">
      <w:pPr>
        <w:spacing w:after="0" w:line="480" w:lineRule="auto"/>
        <w:rPr>
          <w:rFonts w:ascii="Times New Roman" w:hAnsi="Times New Roman" w:cs="Times New Roman"/>
          <w:sz w:val="24"/>
          <w:szCs w:val="24"/>
        </w:rPr>
      </w:pPr>
    </w:p>
    <w:p w14:paraId="2CDE6F69" w14:textId="1EBE7E3B" w:rsidR="00046459" w:rsidRPr="00413802" w:rsidRDefault="00046459"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Participants were recruited through several routes. Generally, education institutions were contacted and asked to either forward an invitation e-mail containing the online link to potential participants </w:t>
      </w:r>
      <w:r w:rsidR="00F12205" w:rsidRPr="00413802">
        <w:rPr>
          <w:rFonts w:ascii="Times New Roman" w:hAnsi="Times New Roman" w:cs="Times New Roman"/>
          <w:sz w:val="24"/>
          <w:szCs w:val="24"/>
        </w:rPr>
        <w:t>and/</w:t>
      </w:r>
      <w:r w:rsidRPr="00413802">
        <w:rPr>
          <w:rFonts w:ascii="Times New Roman" w:hAnsi="Times New Roman" w:cs="Times New Roman"/>
          <w:sz w:val="24"/>
          <w:szCs w:val="24"/>
        </w:rPr>
        <w:t xml:space="preserve">or to place </w:t>
      </w:r>
      <w:r w:rsidR="00977E6C" w:rsidRPr="00413802">
        <w:rPr>
          <w:rFonts w:ascii="Times New Roman" w:hAnsi="Times New Roman" w:cs="Times New Roman"/>
          <w:sz w:val="24"/>
          <w:szCs w:val="24"/>
        </w:rPr>
        <w:t>the invitation</w:t>
      </w:r>
      <w:r w:rsidRPr="00413802">
        <w:rPr>
          <w:rFonts w:ascii="Times New Roman" w:hAnsi="Times New Roman" w:cs="Times New Roman"/>
          <w:sz w:val="24"/>
          <w:szCs w:val="24"/>
        </w:rPr>
        <w:t xml:space="preserve"> on an internal notice board (real or virtual). Invitations to participate were also sent out on social media channels and posted to relevant online forums. In all instances, participants </w:t>
      </w:r>
      <w:r w:rsidR="00F12205" w:rsidRPr="00413802">
        <w:rPr>
          <w:rFonts w:ascii="Times New Roman" w:hAnsi="Times New Roman" w:cs="Times New Roman"/>
          <w:sz w:val="24"/>
          <w:szCs w:val="24"/>
        </w:rPr>
        <w:t>wh</w:t>
      </w:r>
      <w:r w:rsidRPr="00413802">
        <w:rPr>
          <w:rFonts w:ascii="Times New Roman" w:hAnsi="Times New Roman" w:cs="Times New Roman"/>
          <w:sz w:val="24"/>
          <w:szCs w:val="24"/>
        </w:rPr>
        <w:t>o t</w:t>
      </w:r>
      <w:r w:rsidR="00F12205" w:rsidRPr="00413802">
        <w:rPr>
          <w:rFonts w:ascii="Times New Roman" w:hAnsi="Times New Roman" w:cs="Times New Roman"/>
          <w:sz w:val="24"/>
          <w:szCs w:val="24"/>
        </w:rPr>
        <w:t>oo</w:t>
      </w:r>
      <w:r w:rsidRPr="00413802">
        <w:rPr>
          <w:rFonts w:ascii="Times New Roman" w:hAnsi="Times New Roman" w:cs="Times New Roman"/>
          <w:sz w:val="24"/>
          <w:szCs w:val="24"/>
        </w:rPr>
        <w:t xml:space="preserve">k part were encouraged to pass </w:t>
      </w:r>
      <w:r w:rsidRPr="00413802">
        <w:rPr>
          <w:rFonts w:ascii="Times New Roman" w:hAnsi="Times New Roman" w:cs="Times New Roman"/>
          <w:sz w:val="24"/>
          <w:szCs w:val="24"/>
        </w:rPr>
        <w:lastRenderedPageBreak/>
        <w:t>the survey link onto others who might be interested in taking part (snowball sampling</w:t>
      </w:r>
      <w:r w:rsidR="004C2256">
        <w:rPr>
          <w:rFonts w:ascii="Times New Roman" w:hAnsi="Times New Roman" w:cs="Times New Roman"/>
          <w:sz w:val="24"/>
          <w:szCs w:val="24"/>
        </w:rPr>
        <w:t xml:space="preserve">, </w:t>
      </w:r>
      <w:bookmarkStart w:id="0" w:name="_Hlk55642554"/>
      <w:r w:rsidR="004C2256">
        <w:rPr>
          <w:rFonts w:ascii="Times New Roman" w:hAnsi="Times New Roman" w:cs="Times New Roman"/>
          <w:sz w:val="24"/>
          <w:szCs w:val="24"/>
        </w:rPr>
        <w:t>Salganik &amp; Heckathorn, 2004</w:t>
      </w:r>
      <w:bookmarkEnd w:id="0"/>
      <w:r w:rsidRPr="00413802">
        <w:rPr>
          <w:rFonts w:ascii="Times New Roman" w:hAnsi="Times New Roman" w:cs="Times New Roman"/>
          <w:sz w:val="24"/>
          <w:szCs w:val="24"/>
        </w:rPr>
        <w:t>).</w:t>
      </w:r>
    </w:p>
    <w:p w14:paraId="7EFA413E" w14:textId="77777777" w:rsidR="005C067F" w:rsidRPr="00413802" w:rsidRDefault="005C067F" w:rsidP="0027109B">
      <w:pPr>
        <w:spacing w:after="0" w:line="480" w:lineRule="auto"/>
        <w:rPr>
          <w:rFonts w:ascii="Times New Roman" w:hAnsi="Times New Roman" w:cs="Times New Roman"/>
          <w:b/>
          <w:sz w:val="24"/>
          <w:szCs w:val="24"/>
        </w:rPr>
      </w:pPr>
    </w:p>
    <w:p w14:paraId="61A5F36A" w14:textId="77777777" w:rsidR="00B206A9" w:rsidRPr="00413802" w:rsidRDefault="00B206A9" w:rsidP="0027109B">
      <w:pPr>
        <w:pStyle w:val="ListParagraph"/>
        <w:numPr>
          <w:ilvl w:val="0"/>
          <w:numId w:val="3"/>
        </w:numPr>
        <w:spacing w:after="0" w:line="480" w:lineRule="auto"/>
        <w:ind w:left="0"/>
        <w:jc w:val="center"/>
        <w:rPr>
          <w:rFonts w:ascii="Times New Roman" w:hAnsi="Times New Roman" w:cs="Times New Roman"/>
          <w:b/>
          <w:sz w:val="24"/>
          <w:szCs w:val="24"/>
        </w:rPr>
      </w:pPr>
      <w:r w:rsidRPr="00413802">
        <w:rPr>
          <w:rFonts w:ascii="Times New Roman" w:hAnsi="Times New Roman" w:cs="Times New Roman"/>
          <w:b/>
          <w:sz w:val="24"/>
          <w:szCs w:val="24"/>
        </w:rPr>
        <w:t xml:space="preserve">Stage </w:t>
      </w:r>
      <w:r w:rsidR="002713E8" w:rsidRPr="00413802">
        <w:rPr>
          <w:rFonts w:ascii="Times New Roman" w:hAnsi="Times New Roman" w:cs="Times New Roman"/>
          <w:b/>
          <w:sz w:val="24"/>
          <w:szCs w:val="24"/>
        </w:rPr>
        <w:t>1 – Gathering examples</w:t>
      </w:r>
    </w:p>
    <w:p w14:paraId="36780825" w14:textId="77777777" w:rsidR="00B206A9" w:rsidRPr="00413802" w:rsidRDefault="00B206A9" w:rsidP="0027109B">
      <w:pPr>
        <w:pStyle w:val="ListParagraph"/>
        <w:spacing w:after="0" w:line="480" w:lineRule="auto"/>
        <w:ind w:left="0"/>
        <w:rPr>
          <w:rFonts w:ascii="Times New Roman" w:hAnsi="Times New Roman" w:cs="Times New Roman"/>
          <w:b/>
          <w:sz w:val="24"/>
          <w:szCs w:val="24"/>
        </w:rPr>
      </w:pPr>
    </w:p>
    <w:p w14:paraId="35DD36BA" w14:textId="77777777" w:rsidR="005C067F" w:rsidRPr="00413802" w:rsidRDefault="00B206A9" w:rsidP="0027109B">
      <w:pPr>
        <w:spacing w:after="0" w:line="480" w:lineRule="auto"/>
        <w:rPr>
          <w:rFonts w:ascii="Times New Roman" w:hAnsi="Times New Roman" w:cs="Times New Roman"/>
          <w:b/>
          <w:sz w:val="24"/>
          <w:szCs w:val="24"/>
        </w:rPr>
      </w:pPr>
      <w:r w:rsidRPr="00413802">
        <w:rPr>
          <w:rFonts w:ascii="Times New Roman" w:hAnsi="Times New Roman" w:cs="Times New Roman"/>
          <w:b/>
          <w:sz w:val="24"/>
          <w:szCs w:val="24"/>
        </w:rPr>
        <w:t>3.</w:t>
      </w:r>
      <w:r w:rsidR="002713E8" w:rsidRPr="00413802">
        <w:rPr>
          <w:rFonts w:ascii="Times New Roman" w:hAnsi="Times New Roman" w:cs="Times New Roman"/>
          <w:b/>
          <w:sz w:val="24"/>
          <w:szCs w:val="24"/>
        </w:rPr>
        <w:t>1</w:t>
      </w:r>
      <w:r w:rsidRPr="00413802">
        <w:rPr>
          <w:rFonts w:ascii="Times New Roman" w:hAnsi="Times New Roman" w:cs="Times New Roman"/>
          <w:b/>
          <w:sz w:val="24"/>
          <w:szCs w:val="24"/>
        </w:rPr>
        <w:t xml:space="preserve"> </w:t>
      </w:r>
      <w:r w:rsidR="008C078A" w:rsidRPr="00413802">
        <w:rPr>
          <w:rFonts w:ascii="Times New Roman" w:hAnsi="Times New Roman" w:cs="Times New Roman"/>
          <w:b/>
          <w:sz w:val="24"/>
          <w:szCs w:val="24"/>
        </w:rPr>
        <w:t>Participants</w:t>
      </w:r>
    </w:p>
    <w:p w14:paraId="72232E31" w14:textId="1BC78DB4" w:rsidR="00911EE2" w:rsidRDefault="008C078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Stage 1</w:t>
      </w:r>
      <w:r w:rsidR="00492BCD" w:rsidRPr="00413802">
        <w:rPr>
          <w:rFonts w:ascii="Times New Roman" w:hAnsi="Times New Roman" w:cs="Times New Roman"/>
          <w:sz w:val="24"/>
          <w:szCs w:val="24"/>
        </w:rPr>
        <w:t>.</w:t>
      </w:r>
      <w:r w:rsidR="00ED624F" w:rsidRPr="00413802">
        <w:rPr>
          <w:rFonts w:ascii="Times New Roman" w:hAnsi="Times New Roman" w:cs="Times New Roman"/>
          <w:sz w:val="24"/>
          <w:szCs w:val="24"/>
        </w:rPr>
        <w:t xml:space="preserve"> </w:t>
      </w:r>
      <w:r w:rsidR="00217E09" w:rsidRPr="00413802">
        <w:rPr>
          <w:rFonts w:ascii="Times New Roman" w:hAnsi="Times New Roman" w:cs="Times New Roman"/>
          <w:sz w:val="24"/>
          <w:szCs w:val="24"/>
        </w:rPr>
        <w:t>Across the data collection period</w:t>
      </w:r>
      <w:r w:rsidR="00ED624F" w:rsidRPr="00413802">
        <w:rPr>
          <w:rFonts w:ascii="Times New Roman" w:hAnsi="Times New Roman" w:cs="Times New Roman"/>
          <w:sz w:val="24"/>
          <w:szCs w:val="24"/>
        </w:rPr>
        <w:t xml:space="preserve">, </w:t>
      </w:r>
      <w:r w:rsidR="001D6341" w:rsidRPr="00413802">
        <w:rPr>
          <w:rFonts w:ascii="Times New Roman" w:hAnsi="Times New Roman" w:cs="Times New Roman"/>
          <w:sz w:val="24"/>
          <w:szCs w:val="24"/>
        </w:rPr>
        <w:t>3</w:t>
      </w:r>
      <w:r w:rsidR="00ED624F" w:rsidRPr="00413802">
        <w:rPr>
          <w:rFonts w:ascii="Times New Roman" w:hAnsi="Times New Roman" w:cs="Times New Roman"/>
          <w:sz w:val="24"/>
          <w:szCs w:val="24"/>
        </w:rPr>
        <w:t xml:space="preserve">38 </w:t>
      </w:r>
      <w:r w:rsidR="00787036" w:rsidRPr="00413802">
        <w:rPr>
          <w:rFonts w:ascii="Times New Roman" w:hAnsi="Times New Roman" w:cs="Times New Roman"/>
          <w:sz w:val="24"/>
          <w:szCs w:val="24"/>
        </w:rPr>
        <w:t xml:space="preserve">potential </w:t>
      </w:r>
      <w:r w:rsidR="00ED624F" w:rsidRPr="00413802">
        <w:rPr>
          <w:rFonts w:ascii="Times New Roman" w:hAnsi="Times New Roman" w:cs="Times New Roman"/>
          <w:sz w:val="24"/>
          <w:szCs w:val="24"/>
        </w:rPr>
        <w:t>participants clicked on the link and entered at least some data. Of these, 35 entered only demographic data leaving 303</w:t>
      </w:r>
      <w:r w:rsidR="001D6341" w:rsidRPr="00413802">
        <w:rPr>
          <w:rFonts w:ascii="Times New Roman" w:hAnsi="Times New Roman" w:cs="Times New Roman"/>
          <w:sz w:val="24"/>
          <w:szCs w:val="24"/>
        </w:rPr>
        <w:t xml:space="preserve"> participants</w:t>
      </w:r>
      <w:r w:rsidR="00ED624F" w:rsidRPr="00413802">
        <w:rPr>
          <w:rFonts w:ascii="Times New Roman" w:hAnsi="Times New Roman" w:cs="Times New Roman"/>
          <w:sz w:val="24"/>
          <w:szCs w:val="24"/>
        </w:rPr>
        <w:t xml:space="preserve">. A further </w:t>
      </w:r>
      <w:r w:rsidR="001D6341" w:rsidRPr="00413802">
        <w:rPr>
          <w:rFonts w:ascii="Times New Roman" w:hAnsi="Times New Roman" w:cs="Times New Roman"/>
          <w:sz w:val="24"/>
          <w:szCs w:val="24"/>
        </w:rPr>
        <w:t>6</w:t>
      </w:r>
      <w:r w:rsidR="00ED624F" w:rsidRPr="00413802">
        <w:rPr>
          <w:rFonts w:ascii="Times New Roman" w:hAnsi="Times New Roman" w:cs="Times New Roman"/>
          <w:sz w:val="24"/>
          <w:szCs w:val="24"/>
        </w:rPr>
        <w:t xml:space="preserve">7 </w:t>
      </w:r>
      <w:r w:rsidR="000D67A5" w:rsidRPr="00413802">
        <w:rPr>
          <w:rFonts w:ascii="Times New Roman" w:hAnsi="Times New Roman" w:cs="Times New Roman"/>
          <w:sz w:val="24"/>
          <w:szCs w:val="24"/>
        </w:rPr>
        <w:t xml:space="preserve">only </w:t>
      </w:r>
      <w:r w:rsidR="00ED624F" w:rsidRPr="00413802">
        <w:rPr>
          <w:rFonts w:ascii="Times New Roman" w:hAnsi="Times New Roman" w:cs="Times New Roman"/>
          <w:sz w:val="24"/>
          <w:szCs w:val="24"/>
        </w:rPr>
        <w:t xml:space="preserve">answered the first question about whether </w:t>
      </w:r>
      <w:r w:rsidR="000D67A5" w:rsidRPr="00413802">
        <w:rPr>
          <w:rFonts w:ascii="Times New Roman" w:hAnsi="Times New Roman" w:cs="Times New Roman"/>
          <w:sz w:val="24"/>
          <w:szCs w:val="24"/>
        </w:rPr>
        <w:t>distress</w:t>
      </w:r>
      <w:r w:rsidR="00ED624F" w:rsidRPr="00413802">
        <w:rPr>
          <w:rFonts w:ascii="Times New Roman" w:hAnsi="Times New Roman" w:cs="Times New Roman"/>
          <w:sz w:val="24"/>
          <w:szCs w:val="24"/>
        </w:rPr>
        <w:t xml:space="preserve"> rates had increased or not</w:t>
      </w:r>
      <w:r w:rsidR="00217E09" w:rsidRPr="00413802">
        <w:rPr>
          <w:rFonts w:ascii="Times New Roman" w:hAnsi="Times New Roman" w:cs="Times New Roman"/>
          <w:sz w:val="24"/>
          <w:szCs w:val="24"/>
        </w:rPr>
        <w:t xml:space="preserve"> (below)</w:t>
      </w:r>
      <w:r w:rsidR="001D6341" w:rsidRPr="00413802">
        <w:rPr>
          <w:rFonts w:ascii="Times New Roman" w:hAnsi="Times New Roman" w:cs="Times New Roman"/>
          <w:sz w:val="24"/>
          <w:szCs w:val="24"/>
        </w:rPr>
        <w:t xml:space="preserve">. </w:t>
      </w:r>
      <w:r w:rsidR="00217E09" w:rsidRPr="00413802">
        <w:rPr>
          <w:rFonts w:ascii="Times New Roman" w:hAnsi="Times New Roman" w:cs="Times New Roman"/>
          <w:sz w:val="24"/>
          <w:szCs w:val="24"/>
        </w:rPr>
        <w:t>I</w:t>
      </w:r>
      <w:r w:rsidR="001D6341" w:rsidRPr="00413802">
        <w:rPr>
          <w:rFonts w:ascii="Times New Roman" w:hAnsi="Times New Roman" w:cs="Times New Roman"/>
          <w:sz w:val="24"/>
          <w:szCs w:val="24"/>
        </w:rPr>
        <w:t>n total, 236 participants provided full data.</w:t>
      </w:r>
      <w:r w:rsidR="008D1120">
        <w:rPr>
          <w:rFonts w:ascii="Times New Roman" w:hAnsi="Times New Roman" w:cs="Times New Roman"/>
          <w:sz w:val="24"/>
          <w:szCs w:val="24"/>
        </w:rPr>
        <w:t xml:space="preserve"> </w:t>
      </w:r>
      <w:r w:rsidR="001D6341" w:rsidRPr="00413802">
        <w:rPr>
          <w:rFonts w:ascii="Times New Roman" w:hAnsi="Times New Roman" w:cs="Times New Roman"/>
          <w:sz w:val="24"/>
          <w:szCs w:val="24"/>
        </w:rPr>
        <w:t xml:space="preserve">The demographic data </w:t>
      </w:r>
      <w:r w:rsidR="008D1120">
        <w:rPr>
          <w:rFonts w:ascii="Times New Roman" w:hAnsi="Times New Roman" w:cs="Times New Roman"/>
          <w:sz w:val="24"/>
          <w:szCs w:val="24"/>
        </w:rPr>
        <w:t xml:space="preserve">in Table 1 </w:t>
      </w:r>
      <w:r w:rsidR="00B43BA7" w:rsidRPr="00413802">
        <w:rPr>
          <w:rFonts w:ascii="Times New Roman" w:hAnsi="Times New Roman" w:cs="Times New Roman"/>
          <w:sz w:val="24"/>
          <w:szCs w:val="24"/>
        </w:rPr>
        <w:t xml:space="preserve">below </w:t>
      </w:r>
      <w:r w:rsidR="00217E09" w:rsidRPr="00413802">
        <w:rPr>
          <w:rFonts w:ascii="Times New Roman" w:hAnsi="Times New Roman" w:cs="Times New Roman"/>
          <w:sz w:val="24"/>
          <w:szCs w:val="24"/>
        </w:rPr>
        <w:t>describ</w:t>
      </w:r>
      <w:r w:rsidR="00B43BA7" w:rsidRPr="00413802">
        <w:rPr>
          <w:rFonts w:ascii="Times New Roman" w:hAnsi="Times New Roman" w:cs="Times New Roman"/>
          <w:sz w:val="24"/>
          <w:szCs w:val="24"/>
        </w:rPr>
        <w:t>es</w:t>
      </w:r>
      <w:r w:rsidR="00217E09" w:rsidRPr="00413802">
        <w:rPr>
          <w:rFonts w:ascii="Times New Roman" w:hAnsi="Times New Roman" w:cs="Times New Roman"/>
          <w:sz w:val="24"/>
          <w:szCs w:val="24"/>
        </w:rPr>
        <w:t xml:space="preserve"> the </w:t>
      </w:r>
      <w:r w:rsidR="001D6341" w:rsidRPr="00413802">
        <w:rPr>
          <w:rFonts w:ascii="Times New Roman" w:hAnsi="Times New Roman" w:cs="Times New Roman"/>
          <w:sz w:val="24"/>
          <w:szCs w:val="24"/>
        </w:rPr>
        <w:t xml:space="preserve">303 </w:t>
      </w:r>
      <w:r w:rsidR="00AF6E40" w:rsidRPr="00413802">
        <w:rPr>
          <w:rFonts w:ascii="Times New Roman" w:hAnsi="Times New Roman" w:cs="Times New Roman"/>
          <w:sz w:val="24"/>
          <w:szCs w:val="24"/>
        </w:rPr>
        <w:t xml:space="preserve">participants </w:t>
      </w:r>
      <w:r w:rsidR="001D6341" w:rsidRPr="00413802">
        <w:rPr>
          <w:rFonts w:ascii="Times New Roman" w:hAnsi="Times New Roman" w:cs="Times New Roman"/>
          <w:sz w:val="24"/>
          <w:szCs w:val="24"/>
        </w:rPr>
        <w:t xml:space="preserve">who answered </w:t>
      </w:r>
      <w:r w:rsidR="00787036" w:rsidRPr="00413802">
        <w:rPr>
          <w:rFonts w:ascii="Times New Roman" w:hAnsi="Times New Roman" w:cs="Times New Roman"/>
          <w:sz w:val="24"/>
          <w:szCs w:val="24"/>
        </w:rPr>
        <w:t xml:space="preserve">at least </w:t>
      </w:r>
      <w:r w:rsidR="0036148A" w:rsidRPr="00413802">
        <w:rPr>
          <w:rFonts w:ascii="Times New Roman" w:hAnsi="Times New Roman" w:cs="Times New Roman"/>
          <w:sz w:val="24"/>
          <w:szCs w:val="24"/>
        </w:rPr>
        <w:t>the levels of student distress</w:t>
      </w:r>
      <w:r w:rsidR="001D6341" w:rsidRPr="00413802">
        <w:rPr>
          <w:rFonts w:ascii="Times New Roman" w:hAnsi="Times New Roman" w:cs="Times New Roman"/>
          <w:sz w:val="24"/>
          <w:szCs w:val="24"/>
        </w:rPr>
        <w:t xml:space="preserve"> question</w:t>
      </w:r>
      <w:r w:rsidR="00927E68">
        <w:rPr>
          <w:rFonts w:ascii="Times New Roman" w:hAnsi="Times New Roman" w:cs="Times New Roman"/>
          <w:sz w:val="24"/>
          <w:szCs w:val="24"/>
        </w:rPr>
        <w:t xml:space="preserve">. It </w:t>
      </w:r>
      <w:r w:rsidR="008D1120">
        <w:rPr>
          <w:rFonts w:ascii="Times New Roman" w:hAnsi="Times New Roman" w:cs="Times New Roman"/>
          <w:sz w:val="24"/>
          <w:szCs w:val="24"/>
        </w:rPr>
        <w:t xml:space="preserve">also describes </w:t>
      </w:r>
      <w:r w:rsidR="0030751F">
        <w:rPr>
          <w:rFonts w:ascii="Times New Roman" w:hAnsi="Times New Roman" w:cs="Times New Roman"/>
          <w:sz w:val="24"/>
          <w:szCs w:val="24"/>
        </w:rPr>
        <w:t>participants from stage 2</w:t>
      </w:r>
      <w:r w:rsidR="001D6341" w:rsidRPr="00413802">
        <w:rPr>
          <w:rFonts w:ascii="Times New Roman" w:hAnsi="Times New Roman" w:cs="Times New Roman"/>
          <w:sz w:val="24"/>
          <w:szCs w:val="24"/>
        </w:rPr>
        <w:t>.</w:t>
      </w:r>
      <w:r w:rsidR="00927E68" w:rsidRPr="00413802" w:rsidDel="0030751F">
        <w:rPr>
          <w:rFonts w:ascii="Times New Roman" w:hAnsi="Times New Roman" w:cs="Times New Roman"/>
          <w:sz w:val="24"/>
          <w:szCs w:val="24"/>
        </w:rPr>
        <w:t xml:space="preserve"> </w:t>
      </w:r>
    </w:p>
    <w:p w14:paraId="0A9258C6" w14:textId="2B646246" w:rsidR="00027F42" w:rsidRDefault="00027F42" w:rsidP="0027109B">
      <w:pPr>
        <w:spacing w:after="0" w:line="480" w:lineRule="auto"/>
        <w:rPr>
          <w:rFonts w:ascii="Times New Roman" w:hAnsi="Times New Roman" w:cs="Times New Roman"/>
          <w:sz w:val="24"/>
          <w:szCs w:val="24"/>
        </w:rPr>
      </w:pPr>
    </w:p>
    <w:p w14:paraId="309EEFAD" w14:textId="5440946E" w:rsidR="00027F42" w:rsidRPr="00413802" w:rsidRDefault="00027F42" w:rsidP="00027F42">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[Insert Table </w:t>
      </w:r>
      <w:r>
        <w:rPr>
          <w:rFonts w:ascii="Times New Roman" w:hAnsi="Times New Roman" w:cs="Times New Roman"/>
          <w:sz w:val="24"/>
          <w:szCs w:val="24"/>
        </w:rPr>
        <w:t>1</w:t>
      </w:r>
      <w:r w:rsidRPr="00413802">
        <w:rPr>
          <w:rFonts w:ascii="Times New Roman" w:hAnsi="Times New Roman" w:cs="Times New Roman"/>
          <w:sz w:val="24"/>
          <w:szCs w:val="24"/>
        </w:rPr>
        <w:t xml:space="preserve"> about here]</w:t>
      </w:r>
    </w:p>
    <w:p w14:paraId="451ACFB3" w14:textId="77777777" w:rsidR="00027F42" w:rsidRPr="00413802" w:rsidRDefault="00027F42" w:rsidP="0027109B">
      <w:pPr>
        <w:spacing w:after="0" w:line="480" w:lineRule="auto"/>
        <w:rPr>
          <w:rFonts w:ascii="Times New Roman" w:hAnsi="Times New Roman" w:cs="Times New Roman"/>
          <w:sz w:val="24"/>
          <w:szCs w:val="24"/>
        </w:rPr>
      </w:pPr>
    </w:p>
    <w:p w14:paraId="4AB00217" w14:textId="77777777" w:rsidR="00ED624F" w:rsidRPr="00413802" w:rsidRDefault="00ED624F" w:rsidP="0027109B">
      <w:pPr>
        <w:spacing w:after="0" w:line="480" w:lineRule="auto"/>
        <w:rPr>
          <w:rFonts w:ascii="Times New Roman" w:hAnsi="Times New Roman" w:cs="Times New Roman"/>
          <w:sz w:val="24"/>
          <w:szCs w:val="24"/>
        </w:rPr>
      </w:pPr>
    </w:p>
    <w:p w14:paraId="5D4D0299" w14:textId="77777777" w:rsidR="000E716C" w:rsidRPr="00413802" w:rsidRDefault="000E716C" w:rsidP="0027109B">
      <w:pPr>
        <w:spacing w:after="0" w:line="480" w:lineRule="auto"/>
        <w:rPr>
          <w:rFonts w:ascii="Times New Roman" w:hAnsi="Times New Roman" w:cs="Times New Roman"/>
          <w:sz w:val="24"/>
          <w:szCs w:val="24"/>
        </w:rPr>
      </w:pPr>
    </w:p>
    <w:p w14:paraId="6E69840B" w14:textId="77777777" w:rsidR="00492BCD" w:rsidRPr="00413802" w:rsidRDefault="00492BCD" w:rsidP="0027109B">
      <w:pPr>
        <w:spacing w:after="0" w:line="480" w:lineRule="auto"/>
        <w:rPr>
          <w:rFonts w:ascii="Times New Roman" w:hAnsi="Times New Roman" w:cs="Times New Roman"/>
          <w:b/>
          <w:sz w:val="24"/>
          <w:szCs w:val="24"/>
        </w:rPr>
      </w:pPr>
      <w:r w:rsidRPr="00413802">
        <w:rPr>
          <w:rFonts w:ascii="Times New Roman" w:hAnsi="Times New Roman" w:cs="Times New Roman"/>
          <w:b/>
          <w:sz w:val="24"/>
          <w:szCs w:val="24"/>
        </w:rPr>
        <w:t>3.</w:t>
      </w:r>
      <w:r w:rsidR="002713E8" w:rsidRPr="00413802">
        <w:rPr>
          <w:rFonts w:ascii="Times New Roman" w:hAnsi="Times New Roman" w:cs="Times New Roman"/>
          <w:b/>
          <w:sz w:val="24"/>
          <w:szCs w:val="24"/>
        </w:rPr>
        <w:t>2</w:t>
      </w:r>
      <w:r w:rsidRPr="00413802">
        <w:rPr>
          <w:rFonts w:ascii="Times New Roman" w:hAnsi="Times New Roman" w:cs="Times New Roman"/>
          <w:b/>
          <w:sz w:val="24"/>
          <w:szCs w:val="24"/>
        </w:rPr>
        <w:t xml:space="preserve"> </w:t>
      </w:r>
      <w:r w:rsidR="00B206A9" w:rsidRPr="00413802">
        <w:rPr>
          <w:rFonts w:ascii="Times New Roman" w:hAnsi="Times New Roman" w:cs="Times New Roman"/>
          <w:b/>
          <w:sz w:val="24"/>
          <w:szCs w:val="24"/>
        </w:rPr>
        <w:t xml:space="preserve">Methods and </w:t>
      </w:r>
      <w:r w:rsidRPr="00413802">
        <w:rPr>
          <w:rFonts w:ascii="Times New Roman" w:hAnsi="Times New Roman" w:cs="Times New Roman"/>
          <w:b/>
          <w:sz w:val="24"/>
          <w:szCs w:val="24"/>
        </w:rPr>
        <w:t>Results</w:t>
      </w:r>
    </w:p>
    <w:p w14:paraId="2A6C60EC" w14:textId="53EB5877" w:rsidR="00CD0965" w:rsidRPr="00413802" w:rsidRDefault="00492BCD"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The results section below </w:t>
      </w:r>
      <w:r w:rsidR="00E0335C" w:rsidRPr="00413802">
        <w:rPr>
          <w:rFonts w:ascii="Times New Roman" w:hAnsi="Times New Roman" w:cs="Times New Roman"/>
          <w:sz w:val="24"/>
          <w:szCs w:val="24"/>
        </w:rPr>
        <w:t>explains the process</w:t>
      </w:r>
      <w:r w:rsidRPr="00413802">
        <w:rPr>
          <w:rFonts w:ascii="Times New Roman" w:hAnsi="Times New Roman" w:cs="Times New Roman"/>
          <w:sz w:val="24"/>
          <w:szCs w:val="24"/>
        </w:rPr>
        <w:t xml:space="preserve"> </w:t>
      </w:r>
      <w:r w:rsidR="00E0335C" w:rsidRPr="00413802">
        <w:rPr>
          <w:rFonts w:ascii="Times New Roman" w:hAnsi="Times New Roman" w:cs="Times New Roman"/>
          <w:sz w:val="24"/>
          <w:szCs w:val="24"/>
        </w:rPr>
        <w:t xml:space="preserve">of </w:t>
      </w:r>
      <w:r w:rsidRPr="00413802">
        <w:rPr>
          <w:rFonts w:ascii="Times New Roman" w:hAnsi="Times New Roman" w:cs="Times New Roman"/>
          <w:sz w:val="24"/>
          <w:szCs w:val="24"/>
        </w:rPr>
        <w:t xml:space="preserve">data </w:t>
      </w:r>
      <w:r w:rsidR="00E0335C" w:rsidRPr="00413802">
        <w:rPr>
          <w:rFonts w:ascii="Times New Roman" w:hAnsi="Times New Roman" w:cs="Times New Roman"/>
          <w:sz w:val="24"/>
          <w:szCs w:val="24"/>
        </w:rPr>
        <w:t xml:space="preserve">analysis during </w:t>
      </w:r>
      <w:r w:rsidRPr="00413802">
        <w:rPr>
          <w:rFonts w:ascii="Times New Roman" w:hAnsi="Times New Roman" w:cs="Times New Roman"/>
          <w:sz w:val="24"/>
          <w:szCs w:val="24"/>
        </w:rPr>
        <w:t>stage 1</w:t>
      </w:r>
      <w:r w:rsidR="00B43BA7" w:rsidRPr="00413802">
        <w:rPr>
          <w:rFonts w:ascii="Times New Roman" w:hAnsi="Times New Roman" w:cs="Times New Roman"/>
          <w:sz w:val="24"/>
          <w:szCs w:val="24"/>
        </w:rPr>
        <w:t xml:space="preserve">, describing how </w:t>
      </w:r>
      <w:r w:rsidR="00AA3F6E" w:rsidRPr="00413802">
        <w:rPr>
          <w:rFonts w:ascii="Times New Roman" w:hAnsi="Times New Roman" w:cs="Times New Roman"/>
          <w:sz w:val="24"/>
          <w:szCs w:val="24"/>
        </w:rPr>
        <w:t>the data</w:t>
      </w:r>
      <w:r w:rsidR="00B43BA7" w:rsidRPr="00413802">
        <w:rPr>
          <w:rFonts w:ascii="Times New Roman" w:hAnsi="Times New Roman" w:cs="Times New Roman"/>
          <w:sz w:val="24"/>
          <w:szCs w:val="24"/>
        </w:rPr>
        <w:t xml:space="preserve"> was moved towards final statements for stage 2. </w:t>
      </w:r>
      <w:r w:rsidR="00812044" w:rsidRPr="00413802">
        <w:rPr>
          <w:rFonts w:ascii="Times New Roman" w:hAnsi="Times New Roman" w:cs="Times New Roman"/>
          <w:sz w:val="24"/>
          <w:szCs w:val="24"/>
        </w:rPr>
        <w:t>First,</w:t>
      </w:r>
      <w:r w:rsidR="00C115EE" w:rsidRPr="00413802">
        <w:rPr>
          <w:rFonts w:ascii="Times New Roman" w:hAnsi="Times New Roman" w:cs="Times New Roman"/>
          <w:sz w:val="24"/>
          <w:szCs w:val="24"/>
        </w:rPr>
        <w:t xml:space="preserve"> </w:t>
      </w:r>
      <w:r w:rsidR="00B43BA7" w:rsidRPr="00413802">
        <w:rPr>
          <w:rFonts w:ascii="Times New Roman" w:hAnsi="Times New Roman" w:cs="Times New Roman"/>
          <w:sz w:val="24"/>
          <w:szCs w:val="24"/>
        </w:rPr>
        <w:t xml:space="preserve">we </w:t>
      </w:r>
      <w:r w:rsidRPr="00413802">
        <w:rPr>
          <w:rFonts w:ascii="Times New Roman" w:hAnsi="Times New Roman" w:cs="Times New Roman"/>
          <w:sz w:val="24"/>
          <w:szCs w:val="24"/>
        </w:rPr>
        <w:t xml:space="preserve">provide </w:t>
      </w:r>
      <w:r w:rsidR="0030448A" w:rsidRPr="00413802">
        <w:rPr>
          <w:rFonts w:ascii="Times New Roman" w:hAnsi="Times New Roman" w:cs="Times New Roman"/>
          <w:sz w:val="24"/>
          <w:szCs w:val="24"/>
        </w:rPr>
        <w:t xml:space="preserve">concrete </w:t>
      </w:r>
      <w:r w:rsidRPr="00413802">
        <w:rPr>
          <w:rFonts w:ascii="Times New Roman" w:hAnsi="Times New Roman" w:cs="Times New Roman"/>
          <w:sz w:val="24"/>
          <w:szCs w:val="24"/>
        </w:rPr>
        <w:t xml:space="preserve">results </w:t>
      </w:r>
      <w:r w:rsidR="00C115EE" w:rsidRPr="00413802">
        <w:rPr>
          <w:rFonts w:ascii="Times New Roman" w:hAnsi="Times New Roman" w:cs="Times New Roman"/>
          <w:sz w:val="24"/>
          <w:szCs w:val="24"/>
        </w:rPr>
        <w:t xml:space="preserve">about the </w:t>
      </w:r>
      <w:r w:rsidR="00B42BCE" w:rsidRPr="00413802">
        <w:rPr>
          <w:rFonts w:ascii="Times New Roman" w:hAnsi="Times New Roman" w:cs="Times New Roman"/>
          <w:sz w:val="24"/>
          <w:szCs w:val="24"/>
        </w:rPr>
        <w:t>levels of student distress question</w:t>
      </w:r>
      <w:r w:rsidR="00E0335C" w:rsidRPr="00413802">
        <w:rPr>
          <w:rFonts w:ascii="Times New Roman" w:hAnsi="Times New Roman" w:cs="Times New Roman"/>
          <w:sz w:val="24"/>
          <w:szCs w:val="24"/>
        </w:rPr>
        <w:t>.</w:t>
      </w:r>
    </w:p>
    <w:p w14:paraId="1ACEF9AE" w14:textId="77777777" w:rsidR="00CD0965" w:rsidRPr="00413802" w:rsidRDefault="00CD0965" w:rsidP="0027109B">
      <w:pPr>
        <w:spacing w:after="0" w:line="480" w:lineRule="auto"/>
        <w:rPr>
          <w:rFonts w:ascii="Times New Roman" w:hAnsi="Times New Roman" w:cs="Times New Roman"/>
          <w:sz w:val="24"/>
          <w:szCs w:val="24"/>
        </w:rPr>
      </w:pPr>
    </w:p>
    <w:p w14:paraId="54DB8891" w14:textId="4C8B2B7C" w:rsidR="00E1679C" w:rsidRPr="00413802" w:rsidRDefault="00367B0C"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Having</w:t>
      </w:r>
      <w:r w:rsidR="00CB29F1" w:rsidRPr="00413802">
        <w:rPr>
          <w:rFonts w:ascii="Times New Roman" w:hAnsi="Times New Roman" w:cs="Times New Roman"/>
          <w:sz w:val="24"/>
          <w:szCs w:val="24"/>
        </w:rPr>
        <w:t xml:space="preserve"> provid</w:t>
      </w:r>
      <w:r w:rsidRPr="00413802">
        <w:rPr>
          <w:rFonts w:ascii="Times New Roman" w:hAnsi="Times New Roman" w:cs="Times New Roman"/>
          <w:sz w:val="24"/>
          <w:szCs w:val="24"/>
        </w:rPr>
        <w:t>ed</w:t>
      </w:r>
      <w:r w:rsidR="00CB29F1" w:rsidRPr="00413802">
        <w:rPr>
          <w:rFonts w:ascii="Times New Roman" w:hAnsi="Times New Roman" w:cs="Times New Roman"/>
          <w:sz w:val="24"/>
          <w:szCs w:val="24"/>
        </w:rPr>
        <w:t xml:space="preserve"> demographic data,</w:t>
      </w:r>
      <w:r w:rsidR="000A7A53" w:rsidRPr="00413802">
        <w:rPr>
          <w:rFonts w:ascii="Times New Roman" w:hAnsi="Times New Roman" w:cs="Times New Roman"/>
          <w:sz w:val="24"/>
          <w:szCs w:val="24"/>
        </w:rPr>
        <w:t xml:space="preserve"> p</w:t>
      </w:r>
      <w:r w:rsidR="00E1679C" w:rsidRPr="00413802">
        <w:rPr>
          <w:rFonts w:ascii="Times New Roman" w:hAnsi="Times New Roman" w:cs="Times New Roman"/>
          <w:sz w:val="24"/>
          <w:szCs w:val="24"/>
        </w:rPr>
        <w:t>articipants were asked: “</w:t>
      </w:r>
      <w:r w:rsidR="00CB29F1" w:rsidRPr="00413802">
        <w:rPr>
          <w:rFonts w:ascii="Times New Roman" w:hAnsi="Times New Roman" w:cs="Times New Roman"/>
          <w:sz w:val="24"/>
          <w:szCs w:val="24"/>
        </w:rPr>
        <w:t>d</w:t>
      </w:r>
      <w:r w:rsidR="00E1679C" w:rsidRPr="00413802">
        <w:rPr>
          <w:rFonts w:ascii="Times New Roman" w:hAnsi="Times New Roman" w:cs="Times New Roman"/>
          <w:sz w:val="24"/>
          <w:szCs w:val="24"/>
        </w:rPr>
        <w:t xml:space="preserve">uring your time in the area(s) of education you are most familiar with, do you feel mental health and well-being problems in students have: </w:t>
      </w:r>
      <w:r w:rsidR="00607559" w:rsidRPr="00413802">
        <w:rPr>
          <w:rFonts w:ascii="Times New Roman" w:hAnsi="Times New Roman" w:cs="Times New Roman"/>
          <w:sz w:val="24"/>
          <w:szCs w:val="24"/>
        </w:rPr>
        <w:t>d</w:t>
      </w:r>
      <w:r w:rsidR="00E1679C" w:rsidRPr="00413802">
        <w:rPr>
          <w:rFonts w:ascii="Times New Roman" w:hAnsi="Times New Roman" w:cs="Times New Roman"/>
          <w:sz w:val="24"/>
          <w:szCs w:val="24"/>
        </w:rPr>
        <w:t xml:space="preserve">ecreased, </w:t>
      </w:r>
      <w:r w:rsidR="00607559" w:rsidRPr="00413802">
        <w:rPr>
          <w:rFonts w:ascii="Times New Roman" w:hAnsi="Times New Roman" w:cs="Times New Roman"/>
          <w:sz w:val="24"/>
          <w:szCs w:val="24"/>
        </w:rPr>
        <w:t>s</w:t>
      </w:r>
      <w:r w:rsidR="00E1679C" w:rsidRPr="00413802">
        <w:rPr>
          <w:rFonts w:ascii="Times New Roman" w:hAnsi="Times New Roman" w:cs="Times New Roman"/>
          <w:sz w:val="24"/>
          <w:szCs w:val="24"/>
        </w:rPr>
        <w:t xml:space="preserve">tayed the same, </w:t>
      </w:r>
      <w:r w:rsidR="00607559" w:rsidRPr="00413802">
        <w:rPr>
          <w:rFonts w:ascii="Times New Roman" w:hAnsi="Times New Roman" w:cs="Times New Roman"/>
          <w:sz w:val="24"/>
          <w:szCs w:val="24"/>
        </w:rPr>
        <w:t>i</w:t>
      </w:r>
      <w:r w:rsidR="00E1679C" w:rsidRPr="00413802">
        <w:rPr>
          <w:rFonts w:ascii="Times New Roman" w:hAnsi="Times New Roman" w:cs="Times New Roman"/>
          <w:sz w:val="24"/>
          <w:szCs w:val="24"/>
        </w:rPr>
        <w:t xml:space="preserve">ncreased, </w:t>
      </w:r>
      <w:r w:rsidR="00607559" w:rsidRPr="00413802">
        <w:rPr>
          <w:rFonts w:ascii="Times New Roman" w:hAnsi="Times New Roman" w:cs="Times New Roman"/>
          <w:sz w:val="24"/>
          <w:szCs w:val="24"/>
        </w:rPr>
        <w:t>o</w:t>
      </w:r>
      <w:r w:rsidR="00E1679C" w:rsidRPr="00413802">
        <w:rPr>
          <w:rFonts w:ascii="Times New Roman" w:hAnsi="Times New Roman" w:cs="Times New Roman"/>
          <w:sz w:val="24"/>
          <w:szCs w:val="24"/>
        </w:rPr>
        <w:t>ther</w:t>
      </w:r>
      <w:r w:rsidR="0030448A" w:rsidRPr="00413802">
        <w:rPr>
          <w:rFonts w:ascii="Times New Roman" w:hAnsi="Times New Roman" w:cs="Times New Roman"/>
          <w:sz w:val="24"/>
          <w:szCs w:val="24"/>
        </w:rPr>
        <w:t>?”</w:t>
      </w:r>
      <w:r w:rsidR="000E716C" w:rsidRPr="00413802">
        <w:rPr>
          <w:rFonts w:ascii="Times New Roman" w:hAnsi="Times New Roman" w:cs="Times New Roman"/>
          <w:sz w:val="24"/>
          <w:szCs w:val="24"/>
        </w:rPr>
        <w:t xml:space="preserve"> </w:t>
      </w:r>
      <w:r w:rsidR="00E1679C" w:rsidRPr="00413802">
        <w:rPr>
          <w:rFonts w:ascii="Times New Roman" w:hAnsi="Times New Roman" w:cs="Times New Roman"/>
          <w:sz w:val="24"/>
          <w:szCs w:val="24"/>
        </w:rPr>
        <w:t xml:space="preserve">Of the 303 participants who </w:t>
      </w:r>
      <w:r w:rsidR="00E1679C" w:rsidRPr="00413802">
        <w:rPr>
          <w:rFonts w:ascii="Times New Roman" w:hAnsi="Times New Roman" w:cs="Times New Roman"/>
          <w:sz w:val="24"/>
          <w:szCs w:val="24"/>
        </w:rPr>
        <w:lastRenderedPageBreak/>
        <w:t xml:space="preserve">responded, 7% (n=22) thought </w:t>
      </w:r>
      <w:r w:rsidR="00ED624F" w:rsidRPr="00413802">
        <w:rPr>
          <w:rFonts w:ascii="Times New Roman" w:hAnsi="Times New Roman" w:cs="Times New Roman"/>
          <w:sz w:val="24"/>
          <w:szCs w:val="24"/>
        </w:rPr>
        <w:t>the problem</w:t>
      </w:r>
      <w:r w:rsidR="00E1679C" w:rsidRPr="00413802">
        <w:rPr>
          <w:rFonts w:ascii="Times New Roman" w:hAnsi="Times New Roman" w:cs="Times New Roman"/>
          <w:sz w:val="24"/>
          <w:szCs w:val="24"/>
        </w:rPr>
        <w:t xml:space="preserve"> had decreased, 1</w:t>
      </w:r>
      <w:r w:rsidR="00B95FC5" w:rsidRPr="00413802">
        <w:rPr>
          <w:rFonts w:ascii="Times New Roman" w:hAnsi="Times New Roman" w:cs="Times New Roman"/>
          <w:sz w:val="24"/>
          <w:szCs w:val="24"/>
        </w:rPr>
        <w:t>3</w:t>
      </w:r>
      <w:r w:rsidR="00E1679C" w:rsidRPr="00413802">
        <w:rPr>
          <w:rFonts w:ascii="Times New Roman" w:hAnsi="Times New Roman" w:cs="Times New Roman"/>
          <w:sz w:val="24"/>
          <w:szCs w:val="24"/>
        </w:rPr>
        <w:t xml:space="preserve">% (n=39), </w:t>
      </w:r>
      <w:r w:rsidR="0030448A" w:rsidRPr="00413802">
        <w:rPr>
          <w:rFonts w:ascii="Times New Roman" w:hAnsi="Times New Roman" w:cs="Times New Roman"/>
          <w:sz w:val="24"/>
          <w:szCs w:val="24"/>
        </w:rPr>
        <w:t>thought</w:t>
      </w:r>
      <w:r w:rsidR="00CB29F1" w:rsidRPr="00413802">
        <w:rPr>
          <w:rFonts w:ascii="Times New Roman" w:hAnsi="Times New Roman" w:cs="Times New Roman"/>
          <w:sz w:val="24"/>
          <w:szCs w:val="24"/>
        </w:rPr>
        <w:t xml:space="preserve"> it had </w:t>
      </w:r>
      <w:r w:rsidR="00E1679C" w:rsidRPr="00413802">
        <w:rPr>
          <w:rFonts w:ascii="Times New Roman" w:hAnsi="Times New Roman" w:cs="Times New Roman"/>
          <w:sz w:val="24"/>
          <w:szCs w:val="24"/>
        </w:rPr>
        <w:t xml:space="preserve">stayed the same, </w:t>
      </w:r>
      <w:r w:rsidR="00CB29F1" w:rsidRPr="00413802">
        <w:rPr>
          <w:rFonts w:ascii="Times New Roman" w:hAnsi="Times New Roman" w:cs="Times New Roman"/>
          <w:sz w:val="24"/>
          <w:szCs w:val="24"/>
        </w:rPr>
        <w:t xml:space="preserve">while </w:t>
      </w:r>
      <w:r w:rsidR="00E1679C" w:rsidRPr="00413802">
        <w:rPr>
          <w:rFonts w:ascii="Times New Roman" w:hAnsi="Times New Roman" w:cs="Times New Roman"/>
          <w:sz w:val="24"/>
          <w:szCs w:val="24"/>
        </w:rPr>
        <w:t xml:space="preserve">78% (n=237) </w:t>
      </w:r>
      <w:r w:rsidR="00CB29F1" w:rsidRPr="00413802">
        <w:rPr>
          <w:rFonts w:ascii="Times New Roman" w:hAnsi="Times New Roman" w:cs="Times New Roman"/>
          <w:sz w:val="24"/>
          <w:szCs w:val="24"/>
        </w:rPr>
        <w:t xml:space="preserve">thought it had </w:t>
      </w:r>
      <w:r w:rsidR="00E1679C" w:rsidRPr="00413802">
        <w:rPr>
          <w:rFonts w:ascii="Times New Roman" w:hAnsi="Times New Roman" w:cs="Times New Roman"/>
          <w:sz w:val="24"/>
          <w:szCs w:val="24"/>
        </w:rPr>
        <w:t>increased</w:t>
      </w:r>
      <w:r w:rsidR="00CB29F1" w:rsidRPr="00413802">
        <w:rPr>
          <w:rFonts w:ascii="Times New Roman" w:hAnsi="Times New Roman" w:cs="Times New Roman"/>
          <w:sz w:val="24"/>
          <w:szCs w:val="24"/>
        </w:rPr>
        <w:t>. A further</w:t>
      </w:r>
      <w:r w:rsidR="00E1679C" w:rsidRPr="00413802">
        <w:rPr>
          <w:rFonts w:ascii="Times New Roman" w:hAnsi="Times New Roman" w:cs="Times New Roman"/>
          <w:sz w:val="24"/>
          <w:szCs w:val="24"/>
        </w:rPr>
        <w:t xml:space="preserve"> </w:t>
      </w:r>
      <w:r w:rsidR="00B95FC5" w:rsidRPr="00413802">
        <w:rPr>
          <w:rFonts w:ascii="Times New Roman" w:hAnsi="Times New Roman" w:cs="Times New Roman"/>
          <w:sz w:val="24"/>
          <w:szCs w:val="24"/>
        </w:rPr>
        <w:t>2</w:t>
      </w:r>
      <w:r w:rsidR="00CB29F1" w:rsidRPr="00413802">
        <w:rPr>
          <w:rFonts w:ascii="Times New Roman" w:hAnsi="Times New Roman" w:cs="Times New Roman"/>
          <w:sz w:val="24"/>
          <w:szCs w:val="24"/>
        </w:rPr>
        <w:t>% (n=5) chose</w:t>
      </w:r>
      <w:r w:rsidR="000A7A53" w:rsidRPr="00413802">
        <w:rPr>
          <w:rFonts w:ascii="Times New Roman" w:hAnsi="Times New Roman" w:cs="Times New Roman"/>
          <w:sz w:val="24"/>
          <w:szCs w:val="24"/>
        </w:rPr>
        <w:t xml:space="preserve"> other</w:t>
      </w:r>
      <w:r w:rsidR="00B466C0" w:rsidRPr="00413802">
        <w:rPr>
          <w:rFonts w:ascii="Times New Roman" w:hAnsi="Times New Roman" w:cs="Times New Roman"/>
          <w:sz w:val="24"/>
          <w:szCs w:val="24"/>
        </w:rPr>
        <w:t>. Four</w:t>
      </w:r>
      <w:r w:rsidR="008C38C0" w:rsidRPr="00413802">
        <w:rPr>
          <w:rFonts w:ascii="Times New Roman" w:hAnsi="Times New Roman" w:cs="Times New Roman"/>
          <w:sz w:val="24"/>
          <w:szCs w:val="24"/>
        </w:rPr>
        <w:t xml:space="preserve"> </w:t>
      </w:r>
      <w:r w:rsidR="00CB29F1" w:rsidRPr="00413802">
        <w:rPr>
          <w:rFonts w:ascii="Times New Roman" w:hAnsi="Times New Roman" w:cs="Times New Roman"/>
          <w:sz w:val="24"/>
          <w:szCs w:val="24"/>
        </w:rPr>
        <w:t xml:space="preserve">of these </w:t>
      </w:r>
      <w:r w:rsidR="00607559" w:rsidRPr="00413802">
        <w:rPr>
          <w:rFonts w:ascii="Times New Roman" w:hAnsi="Times New Roman" w:cs="Times New Roman"/>
          <w:sz w:val="24"/>
          <w:szCs w:val="24"/>
        </w:rPr>
        <w:t xml:space="preserve">participants </w:t>
      </w:r>
      <w:r w:rsidR="008C38C0" w:rsidRPr="00413802">
        <w:rPr>
          <w:rFonts w:ascii="Times New Roman" w:hAnsi="Times New Roman" w:cs="Times New Roman"/>
          <w:sz w:val="24"/>
          <w:szCs w:val="24"/>
        </w:rPr>
        <w:t xml:space="preserve">made qualitative comments. All suggested that irrespective of whether </w:t>
      </w:r>
      <w:r w:rsidR="00BB71BB" w:rsidRPr="00413802">
        <w:rPr>
          <w:rFonts w:ascii="Times New Roman" w:hAnsi="Times New Roman" w:cs="Times New Roman"/>
          <w:sz w:val="24"/>
          <w:szCs w:val="24"/>
        </w:rPr>
        <w:t xml:space="preserve">student distress </w:t>
      </w:r>
      <w:r w:rsidR="008C38C0" w:rsidRPr="00413802">
        <w:rPr>
          <w:rFonts w:ascii="Times New Roman" w:hAnsi="Times New Roman" w:cs="Times New Roman"/>
          <w:sz w:val="24"/>
          <w:szCs w:val="24"/>
        </w:rPr>
        <w:t xml:space="preserve">had increased they had become more visible, </w:t>
      </w:r>
      <w:r w:rsidR="00607559" w:rsidRPr="00413802">
        <w:rPr>
          <w:rFonts w:ascii="Times New Roman" w:hAnsi="Times New Roman" w:cs="Times New Roman"/>
          <w:sz w:val="24"/>
          <w:szCs w:val="24"/>
        </w:rPr>
        <w:t>and</w:t>
      </w:r>
      <w:r w:rsidR="008C38C0" w:rsidRPr="00413802">
        <w:rPr>
          <w:rFonts w:ascii="Times New Roman" w:hAnsi="Times New Roman" w:cs="Times New Roman"/>
          <w:sz w:val="24"/>
          <w:szCs w:val="24"/>
        </w:rPr>
        <w:t xml:space="preserve"> </w:t>
      </w:r>
      <w:r w:rsidR="000E716C" w:rsidRPr="00413802">
        <w:rPr>
          <w:rFonts w:ascii="Times New Roman" w:hAnsi="Times New Roman" w:cs="Times New Roman"/>
          <w:sz w:val="24"/>
          <w:szCs w:val="24"/>
        </w:rPr>
        <w:t>society</w:t>
      </w:r>
      <w:r w:rsidR="008C38C0" w:rsidRPr="00413802">
        <w:rPr>
          <w:rFonts w:ascii="Times New Roman" w:hAnsi="Times New Roman" w:cs="Times New Roman"/>
          <w:sz w:val="24"/>
          <w:szCs w:val="24"/>
        </w:rPr>
        <w:t xml:space="preserve"> had become aware of them.</w:t>
      </w:r>
      <w:r w:rsidR="00151763" w:rsidRPr="00413802">
        <w:rPr>
          <w:rFonts w:ascii="Times New Roman" w:hAnsi="Times New Roman" w:cs="Times New Roman"/>
          <w:sz w:val="24"/>
          <w:szCs w:val="24"/>
        </w:rPr>
        <w:t xml:space="preserve"> </w:t>
      </w:r>
      <w:r w:rsidR="00CB29F1" w:rsidRPr="00413802">
        <w:rPr>
          <w:rFonts w:ascii="Times New Roman" w:hAnsi="Times New Roman" w:cs="Times New Roman"/>
          <w:sz w:val="24"/>
          <w:szCs w:val="24"/>
        </w:rPr>
        <w:t>Overall, i</w:t>
      </w:r>
      <w:r w:rsidR="000A7A53" w:rsidRPr="00413802">
        <w:rPr>
          <w:rFonts w:ascii="Times New Roman" w:hAnsi="Times New Roman" w:cs="Times New Roman"/>
          <w:sz w:val="24"/>
          <w:szCs w:val="24"/>
        </w:rPr>
        <w:t>t seems clear that a large</w:t>
      </w:r>
      <w:r w:rsidR="005C1945" w:rsidRPr="00413802">
        <w:rPr>
          <w:rFonts w:ascii="Times New Roman" w:hAnsi="Times New Roman" w:cs="Times New Roman"/>
          <w:sz w:val="24"/>
          <w:szCs w:val="24"/>
        </w:rPr>
        <w:t xml:space="preserve"> majority of participants reported a</w:t>
      </w:r>
      <w:r w:rsidR="000A7A53" w:rsidRPr="00413802">
        <w:rPr>
          <w:rFonts w:ascii="Times New Roman" w:hAnsi="Times New Roman" w:cs="Times New Roman"/>
          <w:sz w:val="24"/>
          <w:szCs w:val="24"/>
        </w:rPr>
        <w:t xml:space="preserve"> </w:t>
      </w:r>
      <w:r w:rsidR="005C1945" w:rsidRPr="00413802">
        <w:rPr>
          <w:rFonts w:ascii="Times New Roman" w:hAnsi="Times New Roman" w:cs="Times New Roman"/>
          <w:sz w:val="24"/>
          <w:szCs w:val="24"/>
        </w:rPr>
        <w:t xml:space="preserve">increase in </w:t>
      </w:r>
      <w:r w:rsidR="00BB71BB" w:rsidRPr="00413802">
        <w:rPr>
          <w:rFonts w:ascii="Times New Roman" w:hAnsi="Times New Roman" w:cs="Times New Roman"/>
          <w:sz w:val="24"/>
          <w:szCs w:val="24"/>
        </w:rPr>
        <w:t>student distress levels</w:t>
      </w:r>
      <w:r w:rsidR="005C1945" w:rsidRPr="00413802">
        <w:rPr>
          <w:rFonts w:ascii="Times New Roman" w:hAnsi="Times New Roman" w:cs="Times New Roman"/>
          <w:sz w:val="24"/>
          <w:szCs w:val="24"/>
        </w:rPr>
        <w:t xml:space="preserve"> across the areas </w:t>
      </w:r>
      <w:r w:rsidR="000E716C" w:rsidRPr="00413802">
        <w:rPr>
          <w:rFonts w:ascii="Times New Roman" w:hAnsi="Times New Roman" w:cs="Times New Roman"/>
          <w:sz w:val="24"/>
          <w:szCs w:val="24"/>
        </w:rPr>
        <w:t xml:space="preserve">of education </w:t>
      </w:r>
      <w:r w:rsidR="005C1945" w:rsidRPr="00413802">
        <w:rPr>
          <w:rFonts w:ascii="Times New Roman" w:hAnsi="Times New Roman" w:cs="Times New Roman"/>
          <w:sz w:val="24"/>
          <w:szCs w:val="24"/>
        </w:rPr>
        <w:t>they felt most familiar with.</w:t>
      </w:r>
    </w:p>
    <w:p w14:paraId="0513067C" w14:textId="77777777" w:rsidR="008C38C0" w:rsidRPr="00413802" w:rsidRDefault="008C38C0" w:rsidP="0027109B">
      <w:pPr>
        <w:spacing w:after="0" w:line="480" w:lineRule="auto"/>
        <w:rPr>
          <w:rFonts w:ascii="Times New Roman" w:hAnsi="Times New Roman" w:cs="Times New Roman"/>
          <w:sz w:val="24"/>
          <w:szCs w:val="24"/>
        </w:rPr>
      </w:pPr>
    </w:p>
    <w:p w14:paraId="45EC746D" w14:textId="3AA879CB" w:rsidR="00166211" w:rsidRPr="00413802" w:rsidRDefault="00166211"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The main question in stage 1 asked participants to think </w:t>
      </w:r>
      <w:r w:rsidR="0030448A" w:rsidRPr="00413802">
        <w:rPr>
          <w:rFonts w:ascii="Times New Roman" w:hAnsi="Times New Roman" w:cs="Times New Roman"/>
          <w:sz w:val="24"/>
          <w:szCs w:val="24"/>
        </w:rPr>
        <w:t>back over</w:t>
      </w:r>
      <w:r w:rsidRPr="00413802">
        <w:rPr>
          <w:rFonts w:ascii="Times New Roman" w:hAnsi="Times New Roman" w:cs="Times New Roman"/>
          <w:sz w:val="24"/>
          <w:szCs w:val="24"/>
        </w:rPr>
        <w:t xml:space="preserve"> their experience and comment on the factors that may </w:t>
      </w:r>
      <w:r w:rsidR="00607559" w:rsidRPr="00413802">
        <w:rPr>
          <w:rFonts w:ascii="Times New Roman" w:hAnsi="Times New Roman" w:cs="Times New Roman"/>
          <w:sz w:val="24"/>
          <w:szCs w:val="24"/>
        </w:rPr>
        <w:t>be</w:t>
      </w:r>
      <w:r w:rsidRPr="00413802">
        <w:rPr>
          <w:rFonts w:ascii="Times New Roman" w:hAnsi="Times New Roman" w:cs="Times New Roman"/>
          <w:sz w:val="24"/>
          <w:szCs w:val="24"/>
        </w:rPr>
        <w:t xml:space="preserve"> contribut</w:t>
      </w:r>
      <w:r w:rsidR="00607559" w:rsidRPr="00413802">
        <w:rPr>
          <w:rFonts w:ascii="Times New Roman" w:hAnsi="Times New Roman" w:cs="Times New Roman"/>
          <w:sz w:val="24"/>
          <w:szCs w:val="24"/>
        </w:rPr>
        <w:t>ing</w:t>
      </w:r>
      <w:r w:rsidRPr="00413802">
        <w:rPr>
          <w:rFonts w:ascii="Times New Roman" w:hAnsi="Times New Roman" w:cs="Times New Roman"/>
          <w:sz w:val="24"/>
          <w:szCs w:val="24"/>
        </w:rPr>
        <w:t xml:space="preserve"> to the increase or perception of the increase of </w:t>
      </w:r>
      <w:r w:rsidR="00A4690B" w:rsidRPr="00413802">
        <w:rPr>
          <w:rFonts w:ascii="Times New Roman" w:hAnsi="Times New Roman" w:cs="Times New Roman"/>
          <w:sz w:val="24"/>
          <w:szCs w:val="24"/>
        </w:rPr>
        <w:t xml:space="preserve">student distress </w:t>
      </w:r>
      <w:r w:rsidRPr="00413802">
        <w:rPr>
          <w:rFonts w:ascii="Times New Roman" w:hAnsi="Times New Roman" w:cs="Times New Roman"/>
          <w:sz w:val="24"/>
          <w:szCs w:val="24"/>
        </w:rPr>
        <w:t xml:space="preserve">problems in the student population. It was noted that we were especially interested in their thoughts about their own sector(s), but participants </w:t>
      </w:r>
      <w:r w:rsidR="00607559" w:rsidRPr="00413802">
        <w:rPr>
          <w:rFonts w:ascii="Times New Roman" w:hAnsi="Times New Roman" w:cs="Times New Roman"/>
          <w:sz w:val="24"/>
          <w:szCs w:val="24"/>
        </w:rPr>
        <w:t>we</w:t>
      </w:r>
      <w:r w:rsidR="00367B0C" w:rsidRPr="00413802">
        <w:rPr>
          <w:rFonts w:ascii="Times New Roman" w:hAnsi="Times New Roman" w:cs="Times New Roman"/>
          <w:sz w:val="24"/>
          <w:szCs w:val="24"/>
        </w:rPr>
        <w:t>re</w:t>
      </w:r>
      <w:r w:rsidR="00607559" w:rsidRPr="00413802">
        <w:rPr>
          <w:rFonts w:ascii="Times New Roman" w:hAnsi="Times New Roman" w:cs="Times New Roman"/>
          <w:sz w:val="24"/>
          <w:szCs w:val="24"/>
        </w:rPr>
        <w:t xml:space="preserve"> also able to </w:t>
      </w:r>
      <w:r w:rsidRPr="00413802">
        <w:rPr>
          <w:rFonts w:ascii="Times New Roman" w:hAnsi="Times New Roman" w:cs="Times New Roman"/>
          <w:sz w:val="24"/>
          <w:szCs w:val="24"/>
        </w:rPr>
        <w:t>comment more generally. They could separate out their responses into different free text boxes, labelled: all sectors, primary, secondary, FE, HE.</w:t>
      </w:r>
      <w:r w:rsidR="00A34AB4" w:rsidRPr="00413802">
        <w:rPr>
          <w:rFonts w:ascii="Times New Roman" w:hAnsi="Times New Roman" w:cs="Times New Roman"/>
          <w:sz w:val="24"/>
          <w:szCs w:val="24"/>
        </w:rPr>
        <w:t xml:space="preserve"> Remembering that participants could e</w:t>
      </w:r>
      <w:r w:rsidR="00607559" w:rsidRPr="00413802">
        <w:rPr>
          <w:rFonts w:ascii="Times New Roman" w:hAnsi="Times New Roman" w:cs="Times New Roman"/>
          <w:sz w:val="24"/>
          <w:szCs w:val="24"/>
        </w:rPr>
        <w:t>nter data into more than one area</w:t>
      </w:r>
      <w:r w:rsidR="00A34AB4" w:rsidRPr="00413802">
        <w:rPr>
          <w:rFonts w:ascii="Times New Roman" w:hAnsi="Times New Roman" w:cs="Times New Roman"/>
          <w:sz w:val="24"/>
          <w:szCs w:val="24"/>
        </w:rPr>
        <w:t>, of the 236 participants who enter</w:t>
      </w:r>
      <w:r w:rsidR="00607559" w:rsidRPr="00413802">
        <w:rPr>
          <w:rFonts w:ascii="Times New Roman" w:hAnsi="Times New Roman" w:cs="Times New Roman"/>
          <w:sz w:val="24"/>
          <w:szCs w:val="24"/>
        </w:rPr>
        <w:t xml:space="preserve">ed data into </w:t>
      </w:r>
      <w:r w:rsidR="0030448A" w:rsidRPr="00413802">
        <w:rPr>
          <w:rFonts w:ascii="Times New Roman" w:hAnsi="Times New Roman" w:cs="Times New Roman"/>
          <w:sz w:val="24"/>
          <w:szCs w:val="24"/>
        </w:rPr>
        <w:t xml:space="preserve">at least </w:t>
      </w:r>
      <w:r w:rsidR="00607559" w:rsidRPr="00413802">
        <w:rPr>
          <w:rFonts w:ascii="Times New Roman" w:hAnsi="Times New Roman" w:cs="Times New Roman"/>
          <w:sz w:val="24"/>
          <w:szCs w:val="24"/>
        </w:rPr>
        <w:t>one box:</w:t>
      </w:r>
      <w:r w:rsidR="00A34AB4" w:rsidRPr="00413802">
        <w:rPr>
          <w:rFonts w:ascii="Times New Roman" w:hAnsi="Times New Roman" w:cs="Times New Roman"/>
          <w:sz w:val="24"/>
          <w:szCs w:val="24"/>
        </w:rPr>
        <w:t xml:space="preserve"> 108 entered data into </w:t>
      </w:r>
      <w:r w:rsidR="00607559" w:rsidRPr="00413802">
        <w:rPr>
          <w:rFonts w:ascii="Times New Roman" w:hAnsi="Times New Roman" w:cs="Times New Roman"/>
          <w:sz w:val="24"/>
          <w:szCs w:val="24"/>
        </w:rPr>
        <w:t xml:space="preserve">the </w:t>
      </w:r>
      <w:r w:rsidR="00A34AB4" w:rsidRPr="00413802">
        <w:rPr>
          <w:rFonts w:ascii="Times New Roman" w:hAnsi="Times New Roman" w:cs="Times New Roman"/>
          <w:sz w:val="24"/>
          <w:szCs w:val="24"/>
        </w:rPr>
        <w:t>all sectors</w:t>
      </w:r>
      <w:r w:rsidR="00607559" w:rsidRPr="00413802">
        <w:rPr>
          <w:rFonts w:ascii="Times New Roman" w:hAnsi="Times New Roman" w:cs="Times New Roman"/>
          <w:sz w:val="24"/>
          <w:szCs w:val="24"/>
        </w:rPr>
        <w:t xml:space="preserve"> box</w:t>
      </w:r>
      <w:r w:rsidR="00A34AB4" w:rsidRPr="00413802">
        <w:rPr>
          <w:rFonts w:ascii="Times New Roman" w:hAnsi="Times New Roman" w:cs="Times New Roman"/>
          <w:sz w:val="24"/>
          <w:szCs w:val="24"/>
        </w:rPr>
        <w:t>, 79 into primary, 104 into secondary, 61 into FE and 111 into HE.</w:t>
      </w:r>
    </w:p>
    <w:p w14:paraId="1B3B47FA" w14:textId="77777777" w:rsidR="00A34AB4" w:rsidRPr="00413802" w:rsidRDefault="00A34AB4" w:rsidP="0027109B">
      <w:pPr>
        <w:spacing w:after="0" w:line="480" w:lineRule="auto"/>
        <w:rPr>
          <w:rFonts w:ascii="Times New Roman" w:hAnsi="Times New Roman" w:cs="Times New Roman"/>
          <w:sz w:val="24"/>
          <w:szCs w:val="24"/>
        </w:rPr>
      </w:pPr>
    </w:p>
    <w:p w14:paraId="4C44F525" w14:textId="20BB2480" w:rsidR="00DE0FAB" w:rsidRPr="00413802" w:rsidRDefault="00DE0FAB"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We used</w:t>
      </w:r>
      <w:r w:rsidR="00003653" w:rsidRPr="00413802">
        <w:rPr>
          <w:rFonts w:ascii="Times New Roman" w:hAnsi="Times New Roman" w:cs="Times New Roman"/>
          <w:sz w:val="24"/>
          <w:szCs w:val="24"/>
        </w:rPr>
        <w:t xml:space="preserve"> </w:t>
      </w:r>
      <w:r w:rsidRPr="00413802">
        <w:rPr>
          <w:rFonts w:ascii="Times New Roman" w:hAnsi="Times New Roman" w:cs="Times New Roman"/>
          <w:sz w:val="24"/>
          <w:szCs w:val="24"/>
        </w:rPr>
        <w:t xml:space="preserve">an adapted form of </w:t>
      </w:r>
      <w:r w:rsidR="00003653" w:rsidRPr="00413802">
        <w:rPr>
          <w:rFonts w:ascii="Times New Roman" w:hAnsi="Times New Roman" w:cs="Times New Roman"/>
          <w:sz w:val="24"/>
          <w:szCs w:val="24"/>
        </w:rPr>
        <w:t xml:space="preserve">thematic analysis (TA) to </w:t>
      </w:r>
      <w:r w:rsidRPr="00413802">
        <w:rPr>
          <w:rFonts w:ascii="Times New Roman" w:hAnsi="Times New Roman" w:cs="Times New Roman"/>
          <w:sz w:val="24"/>
          <w:szCs w:val="24"/>
        </w:rPr>
        <w:t xml:space="preserve">qualitatively </w:t>
      </w:r>
      <w:r w:rsidR="00003653" w:rsidRPr="00413802">
        <w:rPr>
          <w:rFonts w:ascii="Times New Roman" w:hAnsi="Times New Roman" w:cs="Times New Roman"/>
          <w:sz w:val="24"/>
          <w:szCs w:val="24"/>
        </w:rPr>
        <w:t>analyse the data</w:t>
      </w:r>
      <w:r w:rsidR="0030448A" w:rsidRPr="00413802">
        <w:rPr>
          <w:rFonts w:ascii="Times New Roman" w:hAnsi="Times New Roman" w:cs="Times New Roman"/>
          <w:sz w:val="24"/>
          <w:szCs w:val="24"/>
        </w:rPr>
        <w:t xml:space="preserve"> from stage 1 and move towards the</w:t>
      </w:r>
      <w:r w:rsidR="00607559" w:rsidRPr="00413802">
        <w:rPr>
          <w:rFonts w:ascii="Times New Roman" w:hAnsi="Times New Roman" w:cs="Times New Roman"/>
          <w:sz w:val="24"/>
          <w:szCs w:val="24"/>
        </w:rPr>
        <w:t xml:space="preserve"> list of </w:t>
      </w:r>
      <w:r w:rsidR="0030448A" w:rsidRPr="00413802">
        <w:rPr>
          <w:rFonts w:ascii="Times New Roman" w:hAnsi="Times New Roman" w:cs="Times New Roman"/>
          <w:sz w:val="24"/>
          <w:szCs w:val="24"/>
        </w:rPr>
        <w:t>final</w:t>
      </w:r>
      <w:r w:rsidR="00607559" w:rsidRPr="00413802">
        <w:rPr>
          <w:rFonts w:ascii="Times New Roman" w:hAnsi="Times New Roman" w:cs="Times New Roman"/>
          <w:sz w:val="24"/>
          <w:szCs w:val="24"/>
        </w:rPr>
        <w:t xml:space="preserve"> statements to be rated in stage 2.</w:t>
      </w:r>
      <w:r w:rsidR="00003653" w:rsidRPr="00413802">
        <w:rPr>
          <w:rFonts w:ascii="Times New Roman" w:hAnsi="Times New Roman" w:cs="Times New Roman"/>
          <w:sz w:val="24"/>
          <w:szCs w:val="24"/>
        </w:rPr>
        <w:t xml:space="preserve"> T</w:t>
      </w:r>
      <w:r w:rsidRPr="00413802">
        <w:rPr>
          <w:rFonts w:ascii="Times New Roman" w:hAnsi="Times New Roman" w:cs="Times New Roman"/>
          <w:sz w:val="24"/>
          <w:szCs w:val="24"/>
        </w:rPr>
        <w:t xml:space="preserve">A, as originally described, </w:t>
      </w:r>
      <w:r w:rsidR="00003653" w:rsidRPr="00413802">
        <w:rPr>
          <w:rFonts w:ascii="Times New Roman" w:hAnsi="Times New Roman" w:cs="Times New Roman"/>
          <w:sz w:val="24"/>
          <w:szCs w:val="24"/>
        </w:rPr>
        <w:t>has flexibility in terms of approach, theory and epistemology (see Braun &amp; Clarke, 2006).</w:t>
      </w:r>
      <w:r w:rsidRPr="00413802">
        <w:rPr>
          <w:rFonts w:ascii="Times New Roman" w:hAnsi="Times New Roman" w:cs="Times New Roman"/>
          <w:sz w:val="24"/>
          <w:szCs w:val="24"/>
        </w:rPr>
        <w:t xml:space="preserve"> It</w:t>
      </w:r>
      <w:r w:rsidR="00003653" w:rsidRPr="00413802">
        <w:rPr>
          <w:rFonts w:ascii="Times New Roman" w:hAnsi="Times New Roman" w:cs="Times New Roman"/>
          <w:sz w:val="24"/>
          <w:szCs w:val="24"/>
        </w:rPr>
        <w:t xml:space="preserve"> involves </w:t>
      </w:r>
      <w:r w:rsidR="00812044" w:rsidRPr="00413802">
        <w:rPr>
          <w:rFonts w:ascii="Times New Roman" w:hAnsi="Times New Roman" w:cs="Times New Roman"/>
          <w:sz w:val="24"/>
          <w:szCs w:val="24"/>
        </w:rPr>
        <w:t>“</w:t>
      </w:r>
      <w:r w:rsidR="00003653" w:rsidRPr="00413802">
        <w:rPr>
          <w:rFonts w:ascii="Times New Roman" w:hAnsi="Times New Roman" w:cs="Times New Roman"/>
          <w:sz w:val="24"/>
          <w:szCs w:val="24"/>
        </w:rPr>
        <w:t>searching across a data set… to find repeated patterns of meaning</w:t>
      </w:r>
      <w:r w:rsidR="00812044" w:rsidRPr="00413802">
        <w:rPr>
          <w:rFonts w:ascii="Times New Roman" w:hAnsi="Times New Roman" w:cs="Times New Roman"/>
          <w:sz w:val="24"/>
          <w:szCs w:val="24"/>
        </w:rPr>
        <w:t>”</w:t>
      </w:r>
      <w:r w:rsidR="00003653" w:rsidRPr="00413802">
        <w:rPr>
          <w:rFonts w:ascii="Times New Roman" w:hAnsi="Times New Roman" w:cs="Times New Roman"/>
          <w:sz w:val="24"/>
          <w:szCs w:val="24"/>
        </w:rPr>
        <w:t xml:space="preserve"> (p. 86). </w:t>
      </w:r>
      <w:r w:rsidRPr="00413802">
        <w:rPr>
          <w:rFonts w:ascii="Times New Roman" w:hAnsi="Times New Roman" w:cs="Times New Roman"/>
          <w:sz w:val="24"/>
          <w:szCs w:val="24"/>
        </w:rPr>
        <w:t xml:space="preserve">We </w:t>
      </w:r>
      <w:r w:rsidR="0030448A" w:rsidRPr="00413802">
        <w:rPr>
          <w:rFonts w:ascii="Times New Roman" w:hAnsi="Times New Roman" w:cs="Times New Roman"/>
          <w:sz w:val="24"/>
          <w:szCs w:val="24"/>
        </w:rPr>
        <w:t>used</w:t>
      </w:r>
      <w:r w:rsidRPr="00413802">
        <w:rPr>
          <w:rFonts w:ascii="Times New Roman" w:hAnsi="Times New Roman" w:cs="Times New Roman"/>
          <w:sz w:val="24"/>
          <w:szCs w:val="24"/>
        </w:rPr>
        <w:t xml:space="preserve"> the </w:t>
      </w:r>
      <w:r w:rsidR="00003653" w:rsidRPr="00413802">
        <w:rPr>
          <w:rFonts w:ascii="Times New Roman" w:hAnsi="Times New Roman" w:cs="Times New Roman"/>
          <w:sz w:val="24"/>
          <w:szCs w:val="24"/>
        </w:rPr>
        <w:t xml:space="preserve">six phases </w:t>
      </w:r>
      <w:r w:rsidR="00894848" w:rsidRPr="00413802">
        <w:rPr>
          <w:rFonts w:ascii="Times New Roman" w:hAnsi="Times New Roman" w:cs="Times New Roman"/>
          <w:sz w:val="24"/>
          <w:szCs w:val="24"/>
        </w:rPr>
        <w:t>of TA</w:t>
      </w:r>
      <w:r w:rsidR="00A830B9" w:rsidRPr="00413802">
        <w:rPr>
          <w:rFonts w:ascii="Times New Roman" w:hAnsi="Times New Roman" w:cs="Times New Roman"/>
          <w:sz w:val="24"/>
          <w:szCs w:val="24"/>
        </w:rPr>
        <w:t>,</w:t>
      </w:r>
      <w:r w:rsidR="00894848" w:rsidRPr="00413802">
        <w:rPr>
          <w:rFonts w:ascii="Times New Roman" w:hAnsi="Times New Roman" w:cs="Times New Roman"/>
          <w:sz w:val="24"/>
          <w:szCs w:val="24"/>
        </w:rPr>
        <w:t xml:space="preserve"> </w:t>
      </w:r>
      <w:r w:rsidR="00A830B9" w:rsidRPr="00413802">
        <w:rPr>
          <w:rFonts w:ascii="Times New Roman" w:hAnsi="Times New Roman" w:cs="Times New Roman"/>
          <w:sz w:val="24"/>
          <w:szCs w:val="24"/>
        </w:rPr>
        <w:t xml:space="preserve">as </w:t>
      </w:r>
      <w:r w:rsidRPr="00413802">
        <w:rPr>
          <w:rFonts w:ascii="Times New Roman" w:hAnsi="Times New Roman" w:cs="Times New Roman"/>
          <w:sz w:val="24"/>
          <w:szCs w:val="24"/>
        </w:rPr>
        <w:t>outlined by Braun and Clarke</w:t>
      </w:r>
      <w:r w:rsidR="00A830B9" w:rsidRPr="00413802">
        <w:rPr>
          <w:rFonts w:ascii="Times New Roman" w:hAnsi="Times New Roman" w:cs="Times New Roman"/>
          <w:sz w:val="24"/>
          <w:szCs w:val="24"/>
        </w:rPr>
        <w:t>,</w:t>
      </w:r>
      <w:r w:rsidR="0030448A" w:rsidRPr="00413802">
        <w:rPr>
          <w:rFonts w:ascii="Times New Roman" w:hAnsi="Times New Roman" w:cs="Times New Roman"/>
          <w:sz w:val="24"/>
          <w:szCs w:val="24"/>
        </w:rPr>
        <w:t xml:space="preserve"> as guiding principles</w:t>
      </w:r>
      <w:r w:rsidR="00A830B9" w:rsidRPr="00413802">
        <w:rPr>
          <w:rFonts w:ascii="Times New Roman" w:hAnsi="Times New Roman" w:cs="Times New Roman"/>
          <w:sz w:val="24"/>
          <w:szCs w:val="24"/>
        </w:rPr>
        <w:t>.</w:t>
      </w:r>
      <w:r w:rsidR="00894848" w:rsidRPr="00413802">
        <w:rPr>
          <w:rFonts w:ascii="Times New Roman" w:hAnsi="Times New Roman" w:cs="Times New Roman"/>
          <w:sz w:val="24"/>
          <w:szCs w:val="24"/>
        </w:rPr>
        <w:t xml:space="preserve"> </w:t>
      </w:r>
      <w:r w:rsidR="00A830B9" w:rsidRPr="00413802">
        <w:rPr>
          <w:rFonts w:ascii="Times New Roman" w:hAnsi="Times New Roman" w:cs="Times New Roman"/>
          <w:sz w:val="24"/>
          <w:szCs w:val="24"/>
        </w:rPr>
        <w:t>N</w:t>
      </w:r>
      <w:r w:rsidR="00894848" w:rsidRPr="00413802">
        <w:rPr>
          <w:rFonts w:ascii="Times New Roman" w:hAnsi="Times New Roman" w:cs="Times New Roman"/>
          <w:sz w:val="24"/>
          <w:szCs w:val="24"/>
        </w:rPr>
        <w:t>amely</w:t>
      </w:r>
      <w:r w:rsidR="00003653" w:rsidRPr="00413802">
        <w:rPr>
          <w:rFonts w:ascii="Times New Roman" w:hAnsi="Times New Roman" w:cs="Times New Roman"/>
          <w:sz w:val="24"/>
          <w:szCs w:val="24"/>
        </w:rPr>
        <w:t>: transcribing the dataset</w:t>
      </w:r>
      <w:r w:rsidRPr="00413802">
        <w:rPr>
          <w:rFonts w:ascii="Times New Roman" w:hAnsi="Times New Roman" w:cs="Times New Roman"/>
          <w:sz w:val="24"/>
          <w:szCs w:val="24"/>
        </w:rPr>
        <w:t xml:space="preserve"> (not needed in this instance</w:t>
      </w:r>
      <w:r w:rsidR="00894848" w:rsidRPr="00413802">
        <w:rPr>
          <w:rFonts w:ascii="Times New Roman" w:hAnsi="Times New Roman" w:cs="Times New Roman"/>
          <w:sz w:val="24"/>
          <w:szCs w:val="24"/>
        </w:rPr>
        <w:t xml:space="preserve"> as participants type</w:t>
      </w:r>
      <w:r w:rsidR="00E32778" w:rsidRPr="00413802">
        <w:rPr>
          <w:rFonts w:ascii="Times New Roman" w:hAnsi="Times New Roman" w:cs="Times New Roman"/>
          <w:sz w:val="24"/>
          <w:szCs w:val="24"/>
        </w:rPr>
        <w:t>d</w:t>
      </w:r>
      <w:r w:rsidR="00894848" w:rsidRPr="00413802">
        <w:rPr>
          <w:rFonts w:ascii="Times New Roman" w:hAnsi="Times New Roman" w:cs="Times New Roman"/>
          <w:sz w:val="24"/>
          <w:szCs w:val="24"/>
        </w:rPr>
        <w:t xml:space="preserve"> in their own data</w:t>
      </w:r>
      <w:r w:rsidRPr="00413802">
        <w:rPr>
          <w:rFonts w:ascii="Times New Roman" w:hAnsi="Times New Roman" w:cs="Times New Roman"/>
          <w:sz w:val="24"/>
          <w:szCs w:val="24"/>
        </w:rPr>
        <w:t>)</w:t>
      </w:r>
      <w:r w:rsidR="00003653" w:rsidRPr="00413802">
        <w:rPr>
          <w:rFonts w:ascii="Times New Roman" w:hAnsi="Times New Roman" w:cs="Times New Roman"/>
          <w:sz w:val="24"/>
          <w:szCs w:val="24"/>
        </w:rPr>
        <w:t>, familiarizing oneself with the dataset; initial coding, searching for themes, reviewing and refining themes, and reporting the analysis.</w:t>
      </w:r>
    </w:p>
    <w:p w14:paraId="0C7D768B" w14:textId="77777777" w:rsidR="00DE0FAB" w:rsidRPr="00413802" w:rsidRDefault="00DE0FAB" w:rsidP="0027109B">
      <w:pPr>
        <w:spacing w:after="0" w:line="480" w:lineRule="auto"/>
        <w:rPr>
          <w:rFonts w:ascii="Times New Roman" w:hAnsi="Times New Roman" w:cs="Times New Roman"/>
          <w:sz w:val="24"/>
          <w:szCs w:val="24"/>
        </w:rPr>
      </w:pPr>
    </w:p>
    <w:p w14:paraId="44396DC4" w14:textId="06A0DAA1" w:rsidR="00DE0FAB" w:rsidRPr="00413802" w:rsidRDefault="000D3702"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Compared to some more traditional qualitative studies (e.g. a small number of recorded face to face interviews), this dataset contained data from more participants (i.e. 23</w:t>
      </w:r>
      <w:r w:rsidR="00A830B9" w:rsidRPr="00413802">
        <w:rPr>
          <w:rFonts w:ascii="Times New Roman" w:hAnsi="Times New Roman" w:cs="Times New Roman"/>
          <w:sz w:val="24"/>
          <w:szCs w:val="24"/>
        </w:rPr>
        <w:t>6</w:t>
      </w:r>
      <w:r w:rsidR="00E32778" w:rsidRPr="00413802">
        <w:rPr>
          <w:rFonts w:ascii="Times New Roman" w:hAnsi="Times New Roman" w:cs="Times New Roman"/>
          <w:sz w:val="24"/>
          <w:szCs w:val="24"/>
        </w:rPr>
        <w:t xml:space="preserve">) who individually provided more concise </w:t>
      </w:r>
      <w:r w:rsidR="00894848" w:rsidRPr="00413802">
        <w:rPr>
          <w:rFonts w:ascii="Times New Roman" w:hAnsi="Times New Roman" w:cs="Times New Roman"/>
          <w:sz w:val="24"/>
          <w:szCs w:val="24"/>
        </w:rPr>
        <w:t>data. Larger, thinner dataset</w:t>
      </w:r>
      <w:r w:rsidR="00E32778" w:rsidRPr="00413802">
        <w:rPr>
          <w:rFonts w:ascii="Times New Roman" w:hAnsi="Times New Roman" w:cs="Times New Roman"/>
          <w:sz w:val="24"/>
          <w:szCs w:val="24"/>
        </w:rPr>
        <w:t>s</w:t>
      </w:r>
      <w:r w:rsidRPr="00413802">
        <w:rPr>
          <w:rFonts w:ascii="Times New Roman" w:hAnsi="Times New Roman" w:cs="Times New Roman"/>
          <w:sz w:val="24"/>
          <w:szCs w:val="24"/>
        </w:rPr>
        <w:t xml:space="preserve"> </w:t>
      </w:r>
      <w:r w:rsidR="00E32778" w:rsidRPr="00413802">
        <w:rPr>
          <w:rFonts w:ascii="Times New Roman" w:hAnsi="Times New Roman" w:cs="Times New Roman"/>
          <w:sz w:val="24"/>
          <w:szCs w:val="24"/>
        </w:rPr>
        <w:t xml:space="preserve">like these </w:t>
      </w:r>
      <w:r w:rsidRPr="00413802">
        <w:rPr>
          <w:rFonts w:ascii="Times New Roman" w:hAnsi="Times New Roman" w:cs="Times New Roman"/>
          <w:sz w:val="24"/>
          <w:szCs w:val="24"/>
        </w:rPr>
        <w:t>require a</w:t>
      </w:r>
      <w:r w:rsidR="00FF34B4" w:rsidRPr="00413802">
        <w:rPr>
          <w:rFonts w:ascii="Times New Roman" w:hAnsi="Times New Roman" w:cs="Times New Roman"/>
          <w:sz w:val="24"/>
          <w:szCs w:val="24"/>
        </w:rPr>
        <w:t xml:space="preserve"> small</w:t>
      </w:r>
      <w:r w:rsidRPr="00413802">
        <w:rPr>
          <w:rFonts w:ascii="Times New Roman" w:hAnsi="Times New Roman" w:cs="Times New Roman"/>
          <w:sz w:val="24"/>
          <w:szCs w:val="24"/>
        </w:rPr>
        <w:t xml:space="preserve"> adaptation to the data analysis process</w:t>
      </w:r>
      <w:r w:rsidR="00412F44" w:rsidRPr="00413802">
        <w:rPr>
          <w:rFonts w:ascii="Times New Roman" w:hAnsi="Times New Roman" w:cs="Times New Roman"/>
          <w:sz w:val="24"/>
          <w:szCs w:val="24"/>
        </w:rPr>
        <w:t xml:space="preserve">. </w:t>
      </w:r>
      <w:r w:rsidR="00812044" w:rsidRPr="00413802">
        <w:rPr>
          <w:rFonts w:ascii="Times New Roman" w:hAnsi="Times New Roman" w:cs="Times New Roman"/>
          <w:sz w:val="24"/>
          <w:szCs w:val="24"/>
        </w:rPr>
        <w:t>Specifically,</w:t>
      </w:r>
      <w:r w:rsidR="00894848" w:rsidRPr="00413802">
        <w:rPr>
          <w:rFonts w:ascii="Times New Roman" w:hAnsi="Times New Roman" w:cs="Times New Roman"/>
          <w:sz w:val="24"/>
          <w:szCs w:val="24"/>
        </w:rPr>
        <w:t xml:space="preserve"> d</w:t>
      </w:r>
      <w:r w:rsidR="00412F44" w:rsidRPr="00413802">
        <w:rPr>
          <w:rFonts w:ascii="Times New Roman" w:hAnsi="Times New Roman" w:cs="Times New Roman"/>
          <w:sz w:val="24"/>
          <w:szCs w:val="24"/>
        </w:rPr>
        <w:t>uring initial coding</w:t>
      </w:r>
      <w:r w:rsidR="00A830B9" w:rsidRPr="00413802">
        <w:rPr>
          <w:rFonts w:ascii="Times New Roman" w:hAnsi="Times New Roman" w:cs="Times New Roman"/>
          <w:sz w:val="24"/>
          <w:szCs w:val="24"/>
        </w:rPr>
        <w:t>,</w:t>
      </w:r>
      <w:r w:rsidR="00412F44" w:rsidRPr="00413802">
        <w:rPr>
          <w:rFonts w:ascii="Times New Roman" w:hAnsi="Times New Roman" w:cs="Times New Roman"/>
          <w:sz w:val="24"/>
          <w:szCs w:val="24"/>
        </w:rPr>
        <w:t xml:space="preserve"> </w:t>
      </w:r>
      <w:r w:rsidR="00576255" w:rsidRPr="00413802">
        <w:rPr>
          <w:rFonts w:ascii="Times New Roman" w:hAnsi="Times New Roman" w:cs="Times New Roman"/>
          <w:sz w:val="24"/>
          <w:szCs w:val="24"/>
        </w:rPr>
        <w:t>relevant</w:t>
      </w:r>
      <w:r w:rsidR="00412F44" w:rsidRPr="00413802">
        <w:rPr>
          <w:rFonts w:ascii="Times New Roman" w:hAnsi="Times New Roman" w:cs="Times New Roman"/>
          <w:sz w:val="24"/>
          <w:szCs w:val="24"/>
        </w:rPr>
        <w:t xml:space="preserve"> </w:t>
      </w:r>
      <w:r w:rsidR="00894848" w:rsidRPr="00413802">
        <w:rPr>
          <w:rFonts w:ascii="Times New Roman" w:hAnsi="Times New Roman" w:cs="Times New Roman"/>
          <w:sz w:val="24"/>
          <w:szCs w:val="24"/>
        </w:rPr>
        <w:t xml:space="preserve">whole </w:t>
      </w:r>
      <w:r w:rsidR="00412F44" w:rsidRPr="00413802">
        <w:rPr>
          <w:rFonts w:ascii="Times New Roman" w:hAnsi="Times New Roman" w:cs="Times New Roman"/>
          <w:sz w:val="24"/>
          <w:szCs w:val="24"/>
        </w:rPr>
        <w:t>comment</w:t>
      </w:r>
      <w:r w:rsidR="00576255" w:rsidRPr="00413802">
        <w:rPr>
          <w:rFonts w:ascii="Times New Roman" w:hAnsi="Times New Roman" w:cs="Times New Roman"/>
          <w:sz w:val="24"/>
          <w:szCs w:val="24"/>
        </w:rPr>
        <w:t>s</w:t>
      </w:r>
      <w:r w:rsidR="00412F44" w:rsidRPr="00413802">
        <w:rPr>
          <w:rFonts w:ascii="Times New Roman" w:hAnsi="Times New Roman" w:cs="Times New Roman"/>
          <w:sz w:val="24"/>
          <w:szCs w:val="24"/>
        </w:rPr>
        <w:t xml:space="preserve"> or </w:t>
      </w:r>
      <w:r w:rsidR="00E32778" w:rsidRPr="00413802">
        <w:rPr>
          <w:rFonts w:ascii="Times New Roman" w:hAnsi="Times New Roman" w:cs="Times New Roman"/>
          <w:sz w:val="24"/>
          <w:szCs w:val="24"/>
        </w:rPr>
        <w:t xml:space="preserve">smaller </w:t>
      </w:r>
      <w:r w:rsidR="00412F44" w:rsidRPr="00413802">
        <w:rPr>
          <w:rFonts w:ascii="Times New Roman" w:hAnsi="Times New Roman" w:cs="Times New Roman"/>
          <w:sz w:val="24"/>
          <w:szCs w:val="24"/>
        </w:rPr>
        <w:t>section</w:t>
      </w:r>
      <w:r w:rsidR="00576255" w:rsidRPr="00413802">
        <w:rPr>
          <w:rFonts w:ascii="Times New Roman" w:hAnsi="Times New Roman" w:cs="Times New Roman"/>
          <w:sz w:val="24"/>
          <w:szCs w:val="24"/>
        </w:rPr>
        <w:t>s</w:t>
      </w:r>
      <w:r w:rsidR="00412F44" w:rsidRPr="00413802">
        <w:rPr>
          <w:rFonts w:ascii="Times New Roman" w:hAnsi="Times New Roman" w:cs="Times New Roman"/>
          <w:sz w:val="24"/>
          <w:szCs w:val="24"/>
        </w:rPr>
        <w:t xml:space="preserve"> </w:t>
      </w:r>
      <w:r w:rsidR="00AA3F6E" w:rsidRPr="00413802">
        <w:rPr>
          <w:rFonts w:ascii="Times New Roman" w:hAnsi="Times New Roman" w:cs="Times New Roman"/>
          <w:sz w:val="24"/>
          <w:szCs w:val="24"/>
        </w:rPr>
        <w:t>were</w:t>
      </w:r>
      <w:r w:rsidR="00412F44" w:rsidRPr="00413802">
        <w:rPr>
          <w:rFonts w:ascii="Times New Roman" w:hAnsi="Times New Roman" w:cs="Times New Roman"/>
          <w:sz w:val="24"/>
          <w:szCs w:val="24"/>
        </w:rPr>
        <w:t xml:space="preserve"> </w:t>
      </w:r>
      <w:r w:rsidR="0020592F" w:rsidRPr="00413802">
        <w:rPr>
          <w:rFonts w:ascii="Times New Roman" w:hAnsi="Times New Roman" w:cs="Times New Roman"/>
          <w:sz w:val="24"/>
          <w:szCs w:val="24"/>
        </w:rPr>
        <w:t xml:space="preserve">first </w:t>
      </w:r>
      <w:r w:rsidR="00576255" w:rsidRPr="00413802">
        <w:rPr>
          <w:rFonts w:ascii="Times New Roman" w:hAnsi="Times New Roman" w:cs="Times New Roman"/>
          <w:sz w:val="24"/>
          <w:szCs w:val="24"/>
        </w:rPr>
        <w:t xml:space="preserve">allocated a temporary </w:t>
      </w:r>
      <w:r w:rsidR="00867A17" w:rsidRPr="00413802">
        <w:rPr>
          <w:rFonts w:ascii="Times New Roman" w:hAnsi="Times New Roman" w:cs="Times New Roman"/>
          <w:sz w:val="24"/>
          <w:szCs w:val="24"/>
        </w:rPr>
        <w:t>‘</w:t>
      </w:r>
      <w:r w:rsidR="00894848" w:rsidRPr="00413802">
        <w:rPr>
          <w:rFonts w:ascii="Times New Roman" w:hAnsi="Times New Roman" w:cs="Times New Roman"/>
          <w:sz w:val="24"/>
          <w:szCs w:val="24"/>
        </w:rPr>
        <w:t>holding</w:t>
      </w:r>
      <w:r w:rsidR="00576255" w:rsidRPr="00413802">
        <w:rPr>
          <w:rFonts w:ascii="Times New Roman" w:hAnsi="Times New Roman" w:cs="Times New Roman"/>
          <w:sz w:val="24"/>
          <w:szCs w:val="24"/>
        </w:rPr>
        <w:t xml:space="preserve"> code</w:t>
      </w:r>
      <w:r w:rsidR="00867A17" w:rsidRPr="00413802">
        <w:rPr>
          <w:rFonts w:ascii="Times New Roman" w:hAnsi="Times New Roman" w:cs="Times New Roman"/>
          <w:sz w:val="24"/>
          <w:szCs w:val="24"/>
        </w:rPr>
        <w:t>’</w:t>
      </w:r>
      <w:r w:rsidR="00FF34B4" w:rsidRPr="00413802">
        <w:rPr>
          <w:rFonts w:ascii="Times New Roman" w:hAnsi="Times New Roman" w:cs="Times New Roman"/>
          <w:sz w:val="24"/>
          <w:szCs w:val="24"/>
        </w:rPr>
        <w:t xml:space="preserve"> (e.g. “staff”)</w:t>
      </w:r>
      <w:r w:rsidR="00576255" w:rsidRPr="00413802">
        <w:rPr>
          <w:rFonts w:ascii="Times New Roman" w:hAnsi="Times New Roman" w:cs="Times New Roman"/>
          <w:sz w:val="24"/>
          <w:szCs w:val="24"/>
        </w:rPr>
        <w:t xml:space="preserve">, as opposed to a </w:t>
      </w:r>
      <w:r w:rsidR="00894848" w:rsidRPr="00413802">
        <w:rPr>
          <w:rFonts w:ascii="Times New Roman" w:hAnsi="Times New Roman" w:cs="Times New Roman"/>
          <w:sz w:val="24"/>
          <w:szCs w:val="24"/>
        </w:rPr>
        <w:t xml:space="preserve">more </w:t>
      </w:r>
      <w:r w:rsidR="00576255" w:rsidRPr="00413802">
        <w:rPr>
          <w:rFonts w:ascii="Times New Roman" w:hAnsi="Times New Roman" w:cs="Times New Roman"/>
          <w:sz w:val="24"/>
          <w:szCs w:val="24"/>
        </w:rPr>
        <w:t>specific, focused code</w:t>
      </w:r>
      <w:r w:rsidR="00FF34B4" w:rsidRPr="00413802">
        <w:rPr>
          <w:rFonts w:ascii="Times New Roman" w:hAnsi="Times New Roman" w:cs="Times New Roman"/>
          <w:sz w:val="24"/>
          <w:szCs w:val="24"/>
        </w:rPr>
        <w:t xml:space="preserve"> (e.g. “staff being under pressure” or “less staff in key roles</w:t>
      </w:r>
      <w:r w:rsidR="00867A17" w:rsidRPr="00413802">
        <w:rPr>
          <w:rFonts w:ascii="Times New Roman" w:hAnsi="Times New Roman" w:cs="Times New Roman"/>
          <w:sz w:val="24"/>
          <w:szCs w:val="24"/>
        </w:rPr>
        <w:t>”</w:t>
      </w:r>
      <w:r w:rsidR="00FF34B4" w:rsidRPr="00413802">
        <w:rPr>
          <w:rFonts w:ascii="Times New Roman" w:hAnsi="Times New Roman" w:cs="Times New Roman"/>
          <w:sz w:val="24"/>
          <w:szCs w:val="24"/>
        </w:rPr>
        <w:t>)</w:t>
      </w:r>
      <w:r w:rsidR="00576255" w:rsidRPr="00413802">
        <w:rPr>
          <w:rFonts w:ascii="Times New Roman" w:hAnsi="Times New Roman" w:cs="Times New Roman"/>
          <w:sz w:val="24"/>
          <w:szCs w:val="24"/>
        </w:rPr>
        <w:t xml:space="preserve">. </w:t>
      </w:r>
      <w:r w:rsidR="00E32778" w:rsidRPr="00413802">
        <w:rPr>
          <w:rFonts w:ascii="Times New Roman" w:hAnsi="Times New Roman" w:cs="Times New Roman"/>
          <w:sz w:val="24"/>
          <w:szCs w:val="24"/>
        </w:rPr>
        <w:t>In this way,</w:t>
      </w:r>
      <w:r w:rsidR="00894848" w:rsidRPr="00413802">
        <w:rPr>
          <w:rFonts w:ascii="Times New Roman" w:hAnsi="Times New Roman" w:cs="Times New Roman"/>
          <w:sz w:val="24"/>
          <w:szCs w:val="24"/>
        </w:rPr>
        <w:t xml:space="preserve"> the analysis begin</w:t>
      </w:r>
      <w:r w:rsidR="00E32778" w:rsidRPr="00413802">
        <w:rPr>
          <w:rFonts w:ascii="Times New Roman" w:hAnsi="Times New Roman" w:cs="Times New Roman"/>
          <w:sz w:val="24"/>
          <w:szCs w:val="24"/>
        </w:rPr>
        <w:t xml:space="preserve">s by allocating </w:t>
      </w:r>
      <w:r w:rsidR="00AA3F6E" w:rsidRPr="00413802">
        <w:rPr>
          <w:rFonts w:ascii="Times New Roman" w:hAnsi="Times New Roman" w:cs="Times New Roman"/>
          <w:sz w:val="24"/>
          <w:szCs w:val="24"/>
        </w:rPr>
        <w:t>data</w:t>
      </w:r>
      <w:r w:rsidR="00894848" w:rsidRPr="00413802">
        <w:rPr>
          <w:rFonts w:ascii="Times New Roman" w:hAnsi="Times New Roman" w:cs="Times New Roman"/>
          <w:sz w:val="24"/>
          <w:szCs w:val="24"/>
        </w:rPr>
        <w:t xml:space="preserve"> </w:t>
      </w:r>
      <w:r w:rsidR="00E32778" w:rsidRPr="00413802">
        <w:rPr>
          <w:rFonts w:ascii="Times New Roman" w:hAnsi="Times New Roman" w:cs="Times New Roman"/>
          <w:sz w:val="24"/>
          <w:szCs w:val="24"/>
        </w:rPr>
        <w:t>to a</w:t>
      </w:r>
      <w:r w:rsidR="00894848" w:rsidRPr="00413802">
        <w:rPr>
          <w:rFonts w:ascii="Times New Roman" w:hAnsi="Times New Roman" w:cs="Times New Roman"/>
          <w:sz w:val="24"/>
          <w:szCs w:val="24"/>
        </w:rPr>
        <w:t xml:space="preserve"> finite number of holding codes, rather than potentially swamp</w:t>
      </w:r>
      <w:r w:rsidR="00A830B9" w:rsidRPr="00413802">
        <w:rPr>
          <w:rFonts w:ascii="Times New Roman" w:hAnsi="Times New Roman" w:cs="Times New Roman"/>
          <w:sz w:val="24"/>
          <w:szCs w:val="24"/>
        </w:rPr>
        <w:t>ing the researcher</w:t>
      </w:r>
      <w:r w:rsidR="00894848" w:rsidRPr="00413802">
        <w:rPr>
          <w:rFonts w:ascii="Times New Roman" w:hAnsi="Times New Roman" w:cs="Times New Roman"/>
          <w:sz w:val="24"/>
          <w:szCs w:val="24"/>
        </w:rPr>
        <w:t xml:space="preserve"> with a</w:t>
      </w:r>
      <w:r w:rsidR="00A830B9" w:rsidRPr="00413802">
        <w:rPr>
          <w:rFonts w:ascii="Times New Roman" w:hAnsi="Times New Roman" w:cs="Times New Roman"/>
          <w:sz w:val="24"/>
          <w:szCs w:val="24"/>
        </w:rPr>
        <w:t>n</w:t>
      </w:r>
      <w:r w:rsidR="00894848" w:rsidRPr="00413802">
        <w:rPr>
          <w:rFonts w:ascii="Times New Roman" w:hAnsi="Times New Roman" w:cs="Times New Roman"/>
          <w:sz w:val="24"/>
          <w:szCs w:val="24"/>
        </w:rPr>
        <w:t xml:space="preserve"> unmanageable number of fine grade codes. </w:t>
      </w:r>
      <w:r w:rsidR="00E32778" w:rsidRPr="00413802">
        <w:rPr>
          <w:rFonts w:ascii="Times New Roman" w:hAnsi="Times New Roman" w:cs="Times New Roman"/>
          <w:sz w:val="24"/>
          <w:szCs w:val="24"/>
        </w:rPr>
        <w:t xml:space="preserve">In short, </w:t>
      </w:r>
      <w:r w:rsidR="00FF34B4" w:rsidRPr="00413802">
        <w:rPr>
          <w:rFonts w:ascii="Times New Roman" w:hAnsi="Times New Roman" w:cs="Times New Roman"/>
          <w:sz w:val="24"/>
          <w:szCs w:val="24"/>
        </w:rPr>
        <w:t>initial</w:t>
      </w:r>
      <w:r w:rsidR="00576255" w:rsidRPr="00413802">
        <w:rPr>
          <w:rFonts w:ascii="Times New Roman" w:hAnsi="Times New Roman" w:cs="Times New Roman"/>
          <w:sz w:val="24"/>
          <w:szCs w:val="24"/>
        </w:rPr>
        <w:t xml:space="preserve"> grouping </w:t>
      </w:r>
      <w:r w:rsidR="00E32778" w:rsidRPr="00413802">
        <w:rPr>
          <w:rFonts w:ascii="Times New Roman" w:hAnsi="Times New Roman" w:cs="Times New Roman"/>
          <w:sz w:val="24"/>
          <w:szCs w:val="24"/>
        </w:rPr>
        <w:t>under a holding code first</w:t>
      </w:r>
      <w:r w:rsidR="00576255" w:rsidRPr="00413802">
        <w:rPr>
          <w:rFonts w:ascii="Times New Roman" w:hAnsi="Times New Roman" w:cs="Times New Roman"/>
          <w:sz w:val="24"/>
          <w:szCs w:val="24"/>
        </w:rPr>
        <w:t>, before finer level coding later.</w:t>
      </w:r>
    </w:p>
    <w:p w14:paraId="6A34C5AD" w14:textId="77777777" w:rsidR="0020592F" w:rsidRPr="00413802" w:rsidRDefault="0020592F" w:rsidP="0027109B">
      <w:pPr>
        <w:spacing w:after="0" w:line="480" w:lineRule="auto"/>
        <w:rPr>
          <w:rFonts w:ascii="Times New Roman" w:hAnsi="Times New Roman" w:cs="Times New Roman"/>
          <w:sz w:val="24"/>
          <w:szCs w:val="24"/>
        </w:rPr>
      </w:pPr>
    </w:p>
    <w:p w14:paraId="302F3C5C" w14:textId="5949201F" w:rsidR="007708FF" w:rsidRPr="00413802" w:rsidRDefault="000E716C"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In terms of this data set, 25 </w:t>
      </w:r>
      <w:r w:rsidR="00A6763A" w:rsidRPr="00413802">
        <w:rPr>
          <w:rFonts w:ascii="Times New Roman" w:hAnsi="Times New Roman" w:cs="Times New Roman"/>
          <w:sz w:val="24"/>
          <w:szCs w:val="24"/>
        </w:rPr>
        <w:t xml:space="preserve">participant </w:t>
      </w:r>
      <w:r w:rsidRPr="00413802">
        <w:rPr>
          <w:rFonts w:ascii="Times New Roman" w:hAnsi="Times New Roman" w:cs="Times New Roman"/>
          <w:sz w:val="24"/>
          <w:szCs w:val="24"/>
        </w:rPr>
        <w:t xml:space="preserve">responses were </w:t>
      </w:r>
      <w:r w:rsidR="00A6763A" w:rsidRPr="00413802">
        <w:rPr>
          <w:rFonts w:ascii="Times New Roman" w:hAnsi="Times New Roman" w:cs="Times New Roman"/>
          <w:sz w:val="24"/>
          <w:szCs w:val="24"/>
        </w:rPr>
        <w:t xml:space="preserve">first </w:t>
      </w:r>
      <w:r w:rsidRPr="00413802">
        <w:rPr>
          <w:rFonts w:ascii="Times New Roman" w:hAnsi="Times New Roman" w:cs="Times New Roman"/>
          <w:sz w:val="24"/>
          <w:szCs w:val="24"/>
        </w:rPr>
        <w:t xml:space="preserve">examined to come up with a preliminary number of </w:t>
      </w:r>
      <w:r w:rsidR="00987B78" w:rsidRPr="00413802">
        <w:rPr>
          <w:rFonts w:ascii="Times New Roman" w:hAnsi="Times New Roman" w:cs="Times New Roman"/>
          <w:sz w:val="24"/>
          <w:szCs w:val="24"/>
        </w:rPr>
        <w:t>holding</w:t>
      </w:r>
      <w:r w:rsidRPr="00413802">
        <w:rPr>
          <w:rFonts w:ascii="Times New Roman" w:hAnsi="Times New Roman" w:cs="Times New Roman"/>
          <w:sz w:val="24"/>
          <w:szCs w:val="24"/>
        </w:rPr>
        <w:t xml:space="preserve"> codes (i.e. curriculum, staff, management, the student, peers, family, the future, wider society, technology, money, other). </w:t>
      </w:r>
      <w:r w:rsidR="00A6763A" w:rsidRPr="00413802">
        <w:rPr>
          <w:rFonts w:ascii="Times New Roman" w:hAnsi="Times New Roman" w:cs="Times New Roman"/>
          <w:sz w:val="24"/>
          <w:szCs w:val="24"/>
        </w:rPr>
        <w:t xml:space="preserve">More </w:t>
      </w:r>
      <w:r w:rsidR="00987B78" w:rsidRPr="00413802">
        <w:rPr>
          <w:rFonts w:ascii="Times New Roman" w:hAnsi="Times New Roman" w:cs="Times New Roman"/>
          <w:sz w:val="24"/>
          <w:szCs w:val="24"/>
        </w:rPr>
        <w:t xml:space="preserve">holding codes </w:t>
      </w:r>
      <w:r w:rsidR="00A6763A" w:rsidRPr="00413802">
        <w:rPr>
          <w:rFonts w:ascii="Times New Roman" w:hAnsi="Times New Roman" w:cs="Times New Roman"/>
          <w:sz w:val="24"/>
          <w:szCs w:val="24"/>
        </w:rPr>
        <w:t xml:space="preserve">could have been added later, but were not needed. </w:t>
      </w:r>
      <w:r w:rsidR="00021FBA" w:rsidRPr="00413802">
        <w:rPr>
          <w:rFonts w:ascii="Times New Roman" w:hAnsi="Times New Roman" w:cs="Times New Roman"/>
          <w:sz w:val="24"/>
          <w:szCs w:val="24"/>
        </w:rPr>
        <w:t>A</w:t>
      </w:r>
      <w:r w:rsidR="007E059C" w:rsidRPr="00413802">
        <w:rPr>
          <w:rFonts w:ascii="Times New Roman" w:hAnsi="Times New Roman" w:cs="Times New Roman"/>
          <w:sz w:val="24"/>
          <w:szCs w:val="24"/>
        </w:rPr>
        <w:t xml:space="preserve">ll participant responses </w:t>
      </w:r>
      <w:r w:rsidR="00021FBA" w:rsidRPr="00413802">
        <w:rPr>
          <w:rFonts w:ascii="Times New Roman" w:hAnsi="Times New Roman" w:cs="Times New Roman"/>
          <w:sz w:val="24"/>
          <w:szCs w:val="24"/>
        </w:rPr>
        <w:t xml:space="preserve">were then analysed in light of these </w:t>
      </w:r>
      <w:r w:rsidR="007E059C" w:rsidRPr="00413802">
        <w:rPr>
          <w:rFonts w:ascii="Times New Roman" w:hAnsi="Times New Roman" w:cs="Times New Roman"/>
          <w:sz w:val="24"/>
          <w:szCs w:val="24"/>
        </w:rPr>
        <w:t xml:space="preserve">holding </w:t>
      </w:r>
      <w:r w:rsidRPr="00413802">
        <w:rPr>
          <w:rFonts w:ascii="Times New Roman" w:hAnsi="Times New Roman" w:cs="Times New Roman"/>
          <w:sz w:val="24"/>
          <w:szCs w:val="24"/>
        </w:rPr>
        <w:t>codes</w:t>
      </w:r>
      <w:r w:rsidR="007E059C" w:rsidRPr="00413802">
        <w:rPr>
          <w:rFonts w:ascii="Times New Roman" w:hAnsi="Times New Roman" w:cs="Times New Roman"/>
          <w:sz w:val="24"/>
          <w:szCs w:val="24"/>
        </w:rPr>
        <w:t xml:space="preserve">, working through </w:t>
      </w:r>
      <w:r w:rsidR="00A6763A" w:rsidRPr="00413802">
        <w:rPr>
          <w:rFonts w:ascii="Times New Roman" w:hAnsi="Times New Roman" w:cs="Times New Roman"/>
          <w:sz w:val="24"/>
          <w:szCs w:val="24"/>
        </w:rPr>
        <w:t xml:space="preserve">the </w:t>
      </w:r>
      <w:r w:rsidR="00D14023" w:rsidRPr="00413802">
        <w:rPr>
          <w:rFonts w:ascii="Times New Roman" w:hAnsi="Times New Roman" w:cs="Times New Roman"/>
          <w:sz w:val="24"/>
          <w:szCs w:val="24"/>
        </w:rPr>
        <w:t xml:space="preserve">sectors </w:t>
      </w:r>
      <w:r w:rsidR="007E059C" w:rsidRPr="00413802">
        <w:rPr>
          <w:rFonts w:ascii="Times New Roman" w:hAnsi="Times New Roman" w:cs="Times New Roman"/>
          <w:sz w:val="24"/>
          <w:szCs w:val="24"/>
        </w:rPr>
        <w:t xml:space="preserve">one by one </w:t>
      </w:r>
      <w:r w:rsidR="00D14023" w:rsidRPr="00413802">
        <w:rPr>
          <w:rFonts w:ascii="Times New Roman" w:hAnsi="Times New Roman" w:cs="Times New Roman"/>
          <w:sz w:val="24"/>
          <w:szCs w:val="24"/>
        </w:rPr>
        <w:t>(</w:t>
      </w:r>
      <w:r w:rsidR="00A6763A" w:rsidRPr="00413802">
        <w:rPr>
          <w:rFonts w:ascii="Times New Roman" w:hAnsi="Times New Roman" w:cs="Times New Roman"/>
          <w:sz w:val="24"/>
          <w:szCs w:val="24"/>
        </w:rPr>
        <w:t xml:space="preserve">i.e. </w:t>
      </w:r>
      <w:r w:rsidR="00D14023" w:rsidRPr="00413802">
        <w:rPr>
          <w:rFonts w:ascii="Times New Roman" w:hAnsi="Times New Roman" w:cs="Times New Roman"/>
          <w:sz w:val="24"/>
          <w:szCs w:val="24"/>
        </w:rPr>
        <w:t>all sectors, primary, secondary, FE and HE)</w:t>
      </w:r>
      <w:r w:rsidRPr="00413802">
        <w:rPr>
          <w:rFonts w:ascii="Times New Roman" w:hAnsi="Times New Roman" w:cs="Times New Roman"/>
          <w:sz w:val="24"/>
          <w:szCs w:val="24"/>
        </w:rPr>
        <w:t xml:space="preserve">. </w:t>
      </w:r>
      <w:r w:rsidR="007E059C" w:rsidRPr="00413802">
        <w:rPr>
          <w:rFonts w:ascii="Times New Roman" w:hAnsi="Times New Roman" w:cs="Times New Roman"/>
          <w:sz w:val="24"/>
          <w:szCs w:val="24"/>
        </w:rPr>
        <w:t xml:space="preserve">After this process was complete, </w:t>
      </w:r>
      <w:r w:rsidRPr="00413802">
        <w:rPr>
          <w:rFonts w:ascii="Times New Roman" w:hAnsi="Times New Roman" w:cs="Times New Roman"/>
          <w:sz w:val="24"/>
          <w:szCs w:val="24"/>
        </w:rPr>
        <w:t xml:space="preserve">finer level coding was conducted </w:t>
      </w:r>
      <w:r w:rsidR="007E059C" w:rsidRPr="00413802">
        <w:rPr>
          <w:rFonts w:ascii="Times New Roman" w:hAnsi="Times New Roman" w:cs="Times New Roman"/>
          <w:sz w:val="24"/>
          <w:szCs w:val="24"/>
        </w:rPr>
        <w:t xml:space="preserve">on </w:t>
      </w:r>
      <w:r w:rsidR="00021FBA" w:rsidRPr="00413802">
        <w:rPr>
          <w:rFonts w:ascii="Times New Roman" w:hAnsi="Times New Roman" w:cs="Times New Roman"/>
          <w:sz w:val="24"/>
          <w:szCs w:val="24"/>
        </w:rPr>
        <w:t>all</w:t>
      </w:r>
      <w:r w:rsidR="007E059C" w:rsidRPr="00413802">
        <w:rPr>
          <w:rFonts w:ascii="Times New Roman" w:hAnsi="Times New Roman" w:cs="Times New Roman"/>
          <w:sz w:val="24"/>
          <w:szCs w:val="24"/>
        </w:rPr>
        <w:t xml:space="preserve"> </w:t>
      </w:r>
      <w:r w:rsidR="00021FBA" w:rsidRPr="00413802">
        <w:rPr>
          <w:rFonts w:ascii="Times New Roman" w:hAnsi="Times New Roman" w:cs="Times New Roman"/>
          <w:sz w:val="24"/>
          <w:szCs w:val="24"/>
        </w:rPr>
        <w:t>of the material held under each of the holding codes</w:t>
      </w:r>
      <w:r w:rsidR="00003653" w:rsidRPr="00413802">
        <w:rPr>
          <w:rFonts w:ascii="Times New Roman" w:hAnsi="Times New Roman" w:cs="Times New Roman"/>
          <w:sz w:val="24"/>
          <w:szCs w:val="24"/>
        </w:rPr>
        <w:t xml:space="preserve">. </w:t>
      </w:r>
      <w:r w:rsidR="0089504D" w:rsidRPr="00413802">
        <w:rPr>
          <w:rFonts w:ascii="Times New Roman" w:hAnsi="Times New Roman" w:cs="Times New Roman"/>
          <w:sz w:val="24"/>
          <w:szCs w:val="24"/>
        </w:rPr>
        <w:t>I</w:t>
      </w:r>
      <w:r w:rsidR="002E4EBC" w:rsidRPr="00413802">
        <w:rPr>
          <w:rFonts w:ascii="Times New Roman" w:hAnsi="Times New Roman" w:cs="Times New Roman"/>
          <w:sz w:val="24"/>
          <w:szCs w:val="24"/>
        </w:rPr>
        <w:t>t is important to r</w:t>
      </w:r>
      <w:r w:rsidR="007708FF" w:rsidRPr="00413802">
        <w:rPr>
          <w:rFonts w:ascii="Times New Roman" w:hAnsi="Times New Roman" w:cs="Times New Roman"/>
          <w:sz w:val="24"/>
          <w:szCs w:val="24"/>
        </w:rPr>
        <w:t xml:space="preserve">emember that the desired end point of stage 1 was not </w:t>
      </w:r>
      <w:r w:rsidR="002E4EBC" w:rsidRPr="00413802">
        <w:rPr>
          <w:rFonts w:ascii="Times New Roman" w:hAnsi="Times New Roman" w:cs="Times New Roman"/>
          <w:sz w:val="24"/>
          <w:szCs w:val="24"/>
        </w:rPr>
        <w:t xml:space="preserve">a consolidated </w:t>
      </w:r>
      <w:r w:rsidR="007708FF" w:rsidRPr="00413802">
        <w:rPr>
          <w:rFonts w:ascii="Times New Roman" w:hAnsi="Times New Roman" w:cs="Times New Roman"/>
          <w:sz w:val="24"/>
          <w:szCs w:val="24"/>
        </w:rPr>
        <w:t xml:space="preserve">theme </w:t>
      </w:r>
      <w:r w:rsidR="002E4EBC" w:rsidRPr="00413802">
        <w:rPr>
          <w:rFonts w:ascii="Times New Roman" w:hAnsi="Times New Roman" w:cs="Times New Roman"/>
          <w:sz w:val="24"/>
          <w:szCs w:val="24"/>
        </w:rPr>
        <w:t>structure</w:t>
      </w:r>
      <w:r w:rsidR="007708FF" w:rsidRPr="00413802">
        <w:rPr>
          <w:rFonts w:ascii="Times New Roman" w:hAnsi="Times New Roman" w:cs="Times New Roman"/>
          <w:sz w:val="24"/>
          <w:szCs w:val="24"/>
        </w:rPr>
        <w:t xml:space="preserve">, but </w:t>
      </w:r>
      <w:r w:rsidR="002E4EBC" w:rsidRPr="00413802">
        <w:rPr>
          <w:rFonts w:ascii="Times New Roman" w:hAnsi="Times New Roman" w:cs="Times New Roman"/>
          <w:sz w:val="24"/>
          <w:szCs w:val="24"/>
        </w:rPr>
        <w:t xml:space="preserve">multiple </w:t>
      </w:r>
      <w:r w:rsidR="007708FF" w:rsidRPr="00413802">
        <w:rPr>
          <w:rFonts w:ascii="Times New Roman" w:hAnsi="Times New Roman" w:cs="Times New Roman"/>
          <w:sz w:val="24"/>
          <w:szCs w:val="24"/>
        </w:rPr>
        <w:t>specific statements</w:t>
      </w:r>
      <w:r w:rsidR="00151763" w:rsidRPr="00413802">
        <w:rPr>
          <w:rFonts w:ascii="Times New Roman" w:hAnsi="Times New Roman" w:cs="Times New Roman"/>
          <w:sz w:val="24"/>
          <w:szCs w:val="24"/>
        </w:rPr>
        <w:t>,</w:t>
      </w:r>
      <w:r w:rsidR="007708FF" w:rsidRPr="00413802">
        <w:rPr>
          <w:rFonts w:ascii="Times New Roman" w:hAnsi="Times New Roman" w:cs="Times New Roman"/>
          <w:sz w:val="24"/>
          <w:szCs w:val="24"/>
        </w:rPr>
        <w:t xml:space="preserve"> captur</w:t>
      </w:r>
      <w:r w:rsidR="00151763" w:rsidRPr="00413802">
        <w:rPr>
          <w:rFonts w:ascii="Times New Roman" w:hAnsi="Times New Roman" w:cs="Times New Roman"/>
          <w:sz w:val="24"/>
          <w:szCs w:val="24"/>
        </w:rPr>
        <w:t>ing</w:t>
      </w:r>
      <w:r w:rsidR="007708FF" w:rsidRPr="00413802">
        <w:rPr>
          <w:rFonts w:ascii="Times New Roman" w:hAnsi="Times New Roman" w:cs="Times New Roman"/>
          <w:sz w:val="24"/>
          <w:szCs w:val="24"/>
        </w:rPr>
        <w:t xml:space="preserve"> comments made by participants</w:t>
      </w:r>
      <w:r w:rsidR="002E4EBC" w:rsidRPr="00413802">
        <w:rPr>
          <w:rFonts w:ascii="Times New Roman" w:hAnsi="Times New Roman" w:cs="Times New Roman"/>
          <w:sz w:val="24"/>
          <w:szCs w:val="24"/>
        </w:rPr>
        <w:t xml:space="preserve"> </w:t>
      </w:r>
      <w:r w:rsidR="0089504D" w:rsidRPr="00413802">
        <w:rPr>
          <w:rFonts w:ascii="Times New Roman" w:hAnsi="Times New Roman" w:cs="Times New Roman"/>
          <w:sz w:val="24"/>
          <w:szCs w:val="24"/>
        </w:rPr>
        <w:t xml:space="preserve">during stage 1, that could be rated by </w:t>
      </w:r>
      <w:r w:rsidR="002E4EBC" w:rsidRPr="00413802">
        <w:rPr>
          <w:rFonts w:ascii="Times New Roman" w:hAnsi="Times New Roman" w:cs="Times New Roman"/>
          <w:sz w:val="24"/>
          <w:szCs w:val="24"/>
        </w:rPr>
        <w:t>participants in stage 2</w:t>
      </w:r>
      <w:r w:rsidR="007708FF" w:rsidRPr="00413802">
        <w:rPr>
          <w:rFonts w:ascii="Times New Roman" w:hAnsi="Times New Roman" w:cs="Times New Roman"/>
          <w:sz w:val="24"/>
          <w:szCs w:val="24"/>
        </w:rPr>
        <w:t>.</w:t>
      </w:r>
    </w:p>
    <w:p w14:paraId="1F2B66CC" w14:textId="77777777" w:rsidR="007708FF" w:rsidRPr="00413802" w:rsidRDefault="007708FF" w:rsidP="0027109B">
      <w:pPr>
        <w:spacing w:after="0" w:line="480" w:lineRule="auto"/>
        <w:rPr>
          <w:rFonts w:ascii="Times New Roman" w:hAnsi="Times New Roman" w:cs="Times New Roman"/>
          <w:sz w:val="24"/>
          <w:szCs w:val="24"/>
        </w:rPr>
      </w:pPr>
    </w:p>
    <w:p w14:paraId="5F135DA0" w14:textId="0AF4C608" w:rsidR="00A34AB4" w:rsidRPr="00413802" w:rsidRDefault="007E059C"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Draft s</w:t>
      </w:r>
      <w:r w:rsidR="005C73E7" w:rsidRPr="00413802">
        <w:rPr>
          <w:rFonts w:ascii="Times New Roman" w:hAnsi="Times New Roman" w:cs="Times New Roman"/>
          <w:sz w:val="24"/>
          <w:szCs w:val="24"/>
        </w:rPr>
        <w:t xml:space="preserve">tatements were first collated within sectors, </w:t>
      </w:r>
      <w:r w:rsidR="00584497" w:rsidRPr="00413802">
        <w:rPr>
          <w:rFonts w:ascii="Times New Roman" w:hAnsi="Times New Roman" w:cs="Times New Roman"/>
          <w:sz w:val="24"/>
          <w:szCs w:val="24"/>
        </w:rPr>
        <w:t xml:space="preserve">then </w:t>
      </w:r>
      <w:r w:rsidRPr="00413802">
        <w:rPr>
          <w:rFonts w:ascii="Times New Roman" w:hAnsi="Times New Roman" w:cs="Times New Roman"/>
          <w:sz w:val="24"/>
          <w:szCs w:val="24"/>
        </w:rPr>
        <w:t xml:space="preserve">checked and </w:t>
      </w:r>
      <w:r w:rsidR="00812044" w:rsidRPr="00413802">
        <w:rPr>
          <w:rFonts w:ascii="Times New Roman" w:hAnsi="Times New Roman" w:cs="Times New Roman"/>
          <w:sz w:val="24"/>
          <w:szCs w:val="24"/>
        </w:rPr>
        <w:t>combined</w:t>
      </w:r>
      <w:r w:rsidR="00151763" w:rsidRPr="00413802">
        <w:rPr>
          <w:rFonts w:ascii="Times New Roman" w:hAnsi="Times New Roman" w:cs="Times New Roman"/>
          <w:sz w:val="24"/>
          <w:szCs w:val="24"/>
        </w:rPr>
        <w:t xml:space="preserve"> across sectors</w:t>
      </w:r>
      <w:r w:rsidR="005C73E7" w:rsidRPr="00413802">
        <w:rPr>
          <w:rFonts w:ascii="Times New Roman" w:hAnsi="Times New Roman" w:cs="Times New Roman"/>
          <w:sz w:val="24"/>
          <w:szCs w:val="24"/>
        </w:rPr>
        <w:t xml:space="preserve">. As the process progressed </w:t>
      </w:r>
      <w:r w:rsidR="00A830B9" w:rsidRPr="00413802">
        <w:rPr>
          <w:rFonts w:ascii="Times New Roman" w:hAnsi="Times New Roman" w:cs="Times New Roman"/>
          <w:sz w:val="24"/>
          <w:szCs w:val="24"/>
        </w:rPr>
        <w:t xml:space="preserve">any </w:t>
      </w:r>
      <w:r w:rsidR="005C73E7" w:rsidRPr="00413802">
        <w:rPr>
          <w:rFonts w:ascii="Times New Roman" w:hAnsi="Times New Roman" w:cs="Times New Roman"/>
          <w:sz w:val="24"/>
          <w:szCs w:val="24"/>
        </w:rPr>
        <w:t xml:space="preserve">statements with compound meanings were divided and </w:t>
      </w:r>
      <w:r w:rsidR="005C73E7" w:rsidRPr="00413802">
        <w:rPr>
          <w:rFonts w:ascii="Times New Roman" w:hAnsi="Times New Roman" w:cs="Times New Roman"/>
          <w:sz w:val="24"/>
          <w:szCs w:val="24"/>
        </w:rPr>
        <w:lastRenderedPageBreak/>
        <w:t xml:space="preserve">duplicate statements were </w:t>
      </w:r>
      <w:r w:rsidRPr="00413802">
        <w:rPr>
          <w:rFonts w:ascii="Times New Roman" w:hAnsi="Times New Roman" w:cs="Times New Roman"/>
          <w:sz w:val="24"/>
          <w:szCs w:val="24"/>
        </w:rPr>
        <w:t>collapsed onto each other</w:t>
      </w:r>
      <w:r w:rsidR="005C73E7" w:rsidRPr="00413802">
        <w:rPr>
          <w:rFonts w:ascii="Times New Roman" w:hAnsi="Times New Roman" w:cs="Times New Roman"/>
          <w:sz w:val="24"/>
          <w:szCs w:val="24"/>
        </w:rPr>
        <w:t xml:space="preserve">. </w:t>
      </w:r>
      <w:r w:rsidR="005E0E16" w:rsidRPr="00413802">
        <w:rPr>
          <w:rFonts w:ascii="Times New Roman" w:hAnsi="Times New Roman" w:cs="Times New Roman"/>
          <w:sz w:val="24"/>
          <w:szCs w:val="24"/>
        </w:rPr>
        <w:t>Some</w:t>
      </w:r>
      <w:r w:rsidR="005C73E7" w:rsidRPr="00413802">
        <w:rPr>
          <w:rFonts w:ascii="Times New Roman" w:hAnsi="Times New Roman" w:cs="Times New Roman"/>
          <w:sz w:val="24"/>
          <w:szCs w:val="24"/>
        </w:rPr>
        <w:t xml:space="preserve"> Delphi studies return every statement back to participants to be rated</w:t>
      </w:r>
      <w:r w:rsidR="001C0AAE" w:rsidRPr="00413802">
        <w:rPr>
          <w:rFonts w:ascii="Times New Roman" w:hAnsi="Times New Roman" w:cs="Times New Roman"/>
          <w:sz w:val="24"/>
          <w:szCs w:val="24"/>
        </w:rPr>
        <w:t>,</w:t>
      </w:r>
      <w:r w:rsidR="00005A66" w:rsidRPr="00413802">
        <w:rPr>
          <w:rFonts w:ascii="Times New Roman" w:hAnsi="Times New Roman" w:cs="Times New Roman"/>
          <w:sz w:val="24"/>
          <w:szCs w:val="24"/>
        </w:rPr>
        <w:t xml:space="preserve"> </w:t>
      </w:r>
      <w:r w:rsidR="001C0AAE" w:rsidRPr="00413802">
        <w:rPr>
          <w:rFonts w:ascii="Times New Roman" w:hAnsi="Times New Roman" w:cs="Times New Roman"/>
          <w:sz w:val="24"/>
          <w:szCs w:val="24"/>
        </w:rPr>
        <w:t>o</w:t>
      </w:r>
      <w:r w:rsidR="000363EA" w:rsidRPr="00413802">
        <w:rPr>
          <w:rFonts w:ascii="Times New Roman" w:hAnsi="Times New Roman" w:cs="Times New Roman"/>
          <w:sz w:val="24"/>
          <w:szCs w:val="24"/>
        </w:rPr>
        <w:t xml:space="preserve">thers </w:t>
      </w:r>
      <w:r w:rsidR="00B3292E" w:rsidRPr="00413802">
        <w:rPr>
          <w:rFonts w:ascii="Times New Roman" w:hAnsi="Times New Roman" w:cs="Times New Roman"/>
          <w:sz w:val="24"/>
          <w:szCs w:val="24"/>
        </w:rPr>
        <w:t>place limits on what i</w:t>
      </w:r>
      <w:r w:rsidR="002056DD" w:rsidRPr="00413802">
        <w:rPr>
          <w:rFonts w:ascii="Times New Roman" w:hAnsi="Times New Roman" w:cs="Times New Roman"/>
          <w:sz w:val="24"/>
          <w:szCs w:val="24"/>
        </w:rPr>
        <w:t>nformation is</w:t>
      </w:r>
      <w:r w:rsidR="00B3292E" w:rsidRPr="00413802">
        <w:rPr>
          <w:rFonts w:ascii="Times New Roman" w:hAnsi="Times New Roman" w:cs="Times New Roman"/>
          <w:sz w:val="24"/>
          <w:szCs w:val="24"/>
        </w:rPr>
        <w:t xml:space="preserve"> returned </w:t>
      </w:r>
      <w:r w:rsidR="002056DD" w:rsidRPr="00413802">
        <w:rPr>
          <w:rFonts w:ascii="Times New Roman" w:hAnsi="Times New Roman" w:cs="Times New Roman"/>
          <w:sz w:val="24"/>
          <w:szCs w:val="24"/>
        </w:rPr>
        <w:t xml:space="preserve">in later rounds </w:t>
      </w:r>
      <w:r w:rsidR="00B3292E" w:rsidRPr="00413802">
        <w:rPr>
          <w:rFonts w:ascii="Times New Roman" w:hAnsi="Times New Roman" w:cs="Times New Roman"/>
          <w:sz w:val="24"/>
          <w:szCs w:val="24"/>
        </w:rPr>
        <w:t>(</w:t>
      </w:r>
      <w:r w:rsidR="002056DD" w:rsidRPr="00413802">
        <w:rPr>
          <w:rFonts w:ascii="Times New Roman" w:hAnsi="Times New Roman" w:cs="Times New Roman"/>
          <w:sz w:val="24"/>
          <w:szCs w:val="24"/>
        </w:rPr>
        <w:t>Hasson et al</w:t>
      </w:r>
      <w:r w:rsidR="0019592D" w:rsidRPr="00413802">
        <w:rPr>
          <w:rFonts w:ascii="Times New Roman" w:hAnsi="Times New Roman" w:cs="Times New Roman"/>
          <w:sz w:val="24"/>
          <w:szCs w:val="24"/>
        </w:rPr>
        <w:t>.</w:t>
      </w:r>
      <w:r w:rsidR="002056DD" w:rsidRPr="00413802">
        <w:rPr>
          <w:rFonts w:ascii="Times New Roman" w:hAnsi="Times New Roman" w:cs="Times New Roman"/>
          <w:sz w:val="24"/>
          <w:szCs w:val="24"/>
        </w:rPr>
        <w:t>, 2000</w:t>
      </w:r>
      <w:r w:rsidR="000363EA" w:rsidRPr="00413802">
        <w:rPr>
          <w:rFonts w:ascii="Times New Roman" w:hAnsi="Times New Roman" w:cs="Times New Roman"/>
          <w:sz w:val="24"/>
          <w:szCs w:val="24"/>
        </w:rPr>
        <w:t>)</w:t>
      </w:r>
      <w:r w:rsidR="001607C8" w:rsidRPr="00413802">
        <w:rPr>
          <w:rFonts w:ascii="Times New Roman" w:hAnsi="Times New Roman" w:cs="Times New Roman"/>
          <w:sz w:val="24"/>
          <w:szCs w:val="24"/>
        </w:rPr>
        <w:t xml:space="preserve"> or </w:t>
      </w:r>
      <w:r w:rsidR="006D5174" w:rsidRPr="00413802">
        <w:rPr>
          <w:rFonts w:ascii="Times New Roman" w:hAnsi="Times New Roman" w:cs="Times New Roman"/>
          <w:sz w:val="24"/>
          <w:szCs w:val="24"/>
        </w:rPr>
        <w:t xml:space="preserve">focus on </w:t>
      </w:r>
      <w:r w:rsidR="001C0AAE" w:rsidRPr="00413802">
        <w:rPr>
          <w:rFonts w:ascii="Times New Roman" w:hAnsi="Times New Roman" w:cs="Times New Roman"/>
          <w:sz w:val="24"/>
          <w:szCs w:val="24"/>
        </w:rPr>
        <w:t>“</w:t>
      </w:r>
      <w:r w:rsidR="006D5174" w:rsidRPr="00413802">
        <w:rPr>
          <w:rFonts w:ascii="Times New Roman" w:hAnsi="Times New Roman" w:cs="Times New Roman"/>
          <w:sz w:val="24"/>
          <w:szCs w:val="24"/>
        </w:rPr>
        <w:t>common themes</w:t>
      </w:r>
      <w:r w:rsidR="001C0AAE" w:rsidRPr="00413802">
        <w:rPr>
          <w:rFonts w:ascii="Times New Roman" w:hAnsi="Times New Roman" w:cs="Times New Roman"/>
          <w:sz w:val="24"/>
          <w:szCs w:val="24"/>
        </w:rPr>
        <w:t>” alone</w:t>
      </w:r>
      <w:r w:rsidR="006D5174" w:rsidRPr="00413802">
        <w:rPr>
          <w:rFonts w:ascii="Times New Roman" w:hAnsi="Times New Roman" w:cs="Times New Roman"/>
          <w:sz w:val="24"/>
          <w:szCs w:val="24"/>
        </w:rPr>
        <w:t xml:space="preserve"> (</w:t>
      </w:r>
      <w:r w:rsidR="002132D0" w:rsidRPr="00413802">
        <w:rPr>
          <w:rFonts w:ascii="Times New Roman" w:hAnsi="Times New Roman" w:cs="Times New Roman"/>
          <w:sz w:val="24"/>
          <w:szCs w:val="24"/>
        </w:rPr>
        <w:t>Thangaratinam &amp; Redman</w:t>
      </w:r>
      <w:r w:rsidR="000363EA" w:rsidRPr="00413802">
        <w:rPr>
          <w:rFonts w:ascii="Times New Roman" w:hAnsi="Times New Roman" w:cs="Times New Roman"/>
          <w:sz w:val="24"/>
          <w:szCs w:val="24"/>
        </w:rPr>
        <w:t xml:space="preserve">, </w:t>
      </w:r>
      <w:r w:rsidR="002132D0" w:rsidRPr="00413802">
        <w:rPr>
          <w:rFonts w:ascii="Times New Roman" w:hAnsi="Times New Roman" w:cs="Times New Roman"/>
          <w:sz w:val="24"/>
          <w:szCs w:val="24"/>
        </w:rPr>
        <w:t>2005)</w:t>
      </w:r>
      <w:r w:rsidR="001607C8" w:rsidRPr="00413802">
        <w:rPr>
          <w:rFonts w:ascii="Times New Roman" w:hAnsi="Times New Roman" w:cs="Times New Roman"/>
          <w:sz w:val="24"/>
          <w:szCs w:val="24"/>
        </w:rPr>
        <w:t>. Limits like this may</w:t>
      </w:r>
      <w:r w:rsidR="000363EA" w:rsidRPr="00413802">
        <w:rPr>
          <w:rFonts w:ascii="Times New Roman" w:hAnsi="Times New Roman" w:cs="Times New Roman"/>
          <w:sz w:val="24"/>
          <w:szCs w:val="24"/>
        </w:rPr>
        <w:t xml:space="preserve"> avoid participant fatigue and </w:t>
      </w:r>
      <w:r w:rsidR="00441F99" w:rsidRPr="00413802">
        <w:rPr>
          <w:rFonts w:ascii="Times New Roman" w:hAnsi="Times New Roman" w:cs="Times New Roman"/>
          <w:sz w:val="24"/>
          <w:szCs w:val="24"/>
        </w:rPr>
        <w:t>attrition</w:t>
      </w:r>
      <w:r w:rsidR="001607C8" w:rsidRPr="00413802">
        <w:rPr>
          <w:rFonts w:ascii="Times New Roman" w:hAnsi="Times New Roman" w:cs="Times New Roman"/>
          <w:sz w:val="24"/>
          <w:szCs w:val="24"/>
        </w:rPr>
        <w:t>: a</w:t>
      </w:r>
      <w:r w:rsidR="00484AD6" w:rsidRPr="00413802">
        <w:rPr>
          <w:rFonts w:ascii="Times New Roman" w:hAnsi="Times New Roman" w:cs="Times New Roman"/>
          <w:sz w:val="24"/>
          <w:szCs w:val="24"/>
        </w:rPr>
        <w:t xml:space="preserve"> </w:t>
      </w:r>
      <w:r w:rsidR="001607C8" w:rsidRPr="00413802">
        <w:rPr>
          <w:rFonts w:ascii="Times New Roman" w:hAnsi="Times New Roman" w:cs="Times New Roman"/>
          <w:sz w:val="24"/>
          <w:szCs w:val="24"/>
        </w:rPr>
        <w:t xml:space="preserve">potential issue in Delphi studies </w:t>
      </w:r>
      <w:r w:rsidR="00336209" w:rsidRPr="00413802">
        <w:rPr>
          <w:rFonts w:ascii="Times New Roman" w:hAnsi="Times New Roman" w:cs="Times New Roman"/>
          <w:sz w:val="24"/>
          <w:szCs w:val="24"/>
        </w:rPr>
        <w:t>(Hasson et al</w:t>
      </w:r>
      <w:r w:rsidR="00F1548B" w:rsidRPr="00413802">
        <w:rPr>
          <w:rFonts w:ascii="Times New Roman" w:hAnsi="Times New Roman" w:cs="Times New Roman"/>
          <w:sz w:val="24"/>
          <w:szCs w:val="24"/>
        </w:rPr>
        <w:t>.</w:t>
      </w:r>
      <w:r w:rsidR="00336209" w:rsidRPr="00413802">
        <w:rPr>
          <w:rFonts w:ascii="Times New Roman" w:hAnsi="Times New Roman" w:cs="Times New Roman"/>
          <w:sz w:val="24"/>
          <w:szCs w:val="24"/>
        </w:rPr>
        <w:t>, 2000</w:t>
      </w:r>
      <w:r w:rsidR="00441F99" w:rsidRPr="00413802">
        <w:rPr>
          <w:rFonts w:ascii="Times New Roman" w:hAnsi="Times New Roman" w:cs="Times New Roman"/>
          <w:sz w:val="24"/>
          <w:szCs w:val="24"/>
        </w:rPr>
        <w:t xml:space="preserve">; </w:t>
      </w:r>
      <w:r w:rsidR="00282858" w:rsidRPr="00413802">
        <w:rPr>
          <w:rFonts w:ascii="Times New Roman" w:hAnsi="Times New Roman" w:cs="Times New Roman"/>
          <w:sz w:val="24"/>
          <w:szCs w:val="24"/>
        </w:rPr>
        <w:t>Hirschhorn</w:t>
      </w:r>
      <w:r w:rsidR="00CD651F" w:rsidRPr="00413802">
        <w:rPr>
          <w:rFonts w:ascii="Times New Roman" w:hAnsi="Times New Roman" w:cs="Times New Roman"/>
          <w:sz w:val="24"/>
          <w:szCs w:val="24"/>
        </w:rPr>
        <w:t xml:space="preserve">, 2019; </w:t>
      </w:r>
      <w:r w:rsidR="00441F99" w:rsidRPr="00413802">
        <w:rPr>
          <w:rFonts w:ascii="Times New Roman" w:hAnsi="Times New Roman" w:cs="Times New Roman"/>
          <w:sz w:val="24"/>
          <w:szCs w:val="24"/>
        </w:rPr>
        <w:t>Thangaratinam &amp; Redman, 2005</w:t>
      </w:r>
      <w:r w:rsidR="00484AD6" w:rsidRPr="00413802">
        <w:rPr>
          <w:rFonts w:ascii="Times New Roman" w:hAnsi="Times New Roman" w:cs="Times New Roman"/>
          <w:sz w:val="24"/>
          <w:szCs w:val="24"/>
        </w:rPr>
        <w:t>; Thompson, 2009</w:t>
      </w:r>
      <w:r w:rsidR="00441F99" w:rsidRPr="00413802">
        <w:rPr>
          <w:rFonts w:ascii="Times New Roman" w:hAnsi="Times New Roman" w:cs="Times New Roman"/>
          <w:sz w:val="24"/>
          <w:szCs w:val="24"/>
        </w:rPr>
        <w:t>)</w:t>
      </w:r>
      <w:r w:rsidR="005C73E7" w:rsidRPr="00413802">
        <w:rPr>
          <w:rFonts w:ascii="Times New Roman" w:hAnsi="Times New Roman" w:cs="Times New Roman"/>
          <w:sz w:val="24"/>
          <w:szCs w:val="24"/>
        </w:rPr>
        <w:t>.</w:t>
      </w:r>
      <w:r w:rsidR="00005A66" w:rsidRPr="00413802">
        <w:rPr>
          <w:rFonts w:ascii="Times New Roman" w:hAnsi="Times New Roman" w:cs="Times New Roman"/>
          <w:sz w:val="24"/>
          <w:szCs w:val="24"/>
        </w:rPr>
        <w:t xml:space="preserve"> </w:t>
      </w:r>
      <w:r w:rsidR="002B5986" w:rsidRPr="00413802">
        <w:rPr>
          <w:rFonts w:ascii="Times New Roman" w:hAnsi="Times New Roman" w:cs="Times New Roman"/>
          <w:sz w:val="24"/>
          <w:szCs w:val="24"/>
        </w:rPr>
        <w:t>In this study</w:t>
      </w:r>
      <w:r w:rsidR="00005A66" w:rsidRPr="00413802">
        <w:rPr>
          <w:rFonts w:ascii="Times New Roman" w:hAnsi="Times New Roman" w:cs="Times New Roman"/>
          <w:sz w:val="24"/>
          <w:szCs w:val="24"/>
        </w:rPr>
        <w:t xml:space="preserve">, statements which </w:t>
      </w:r>
      <w:r w:rsidR="00021FBA" w:rsidRPr="00413802">
        <w:rPr>
          <w:rFonts w:ascii="Times New Roman" w:hAnsi="Times New Roman" w:cs="Times New Roman"/>
          <w:sz w:val="24"/>
          <w:szCs w:val="24"/>
        </w:rPr>
        <w:t>were</w:t>
      </w:r>
      <w:r w:rsidR="00005A66" w:rsidRPr="00413802">
        <w:rPr>
          <w:rFonts w:ascii="Times New Roman" w:hAnsi="Times New Roman" w:cs="Times New Roman"/>
          <w:sz w:val="24"/>
          <w:szCs w:val="24"/>
        </w:rPr>
        <w:t xml:space="preserve"> </w:t>
      </w:r>
      <w:r w:rsidR="00CE3C62" w:rsidRPr="00413802">
        <w:rPr>
          <w:rFonts w:ascii="Times New Roman" w:hAnsi="Times New Roman" w:cs="Times New Roman"/>
          <w:sz w:val="24"/>
          <w:szCs w:val="24"/>
        </w:rPr>
        <w:t>mentioned</w:t>
      </w:r>
      <w:r w:rsidR="00005A66" w:rsidRPr="00413802">
        <w:rPr>
          <w:rFonts w:ascii="Times New Roman" w:hAnsi="Times New Roman" w:cs="Times New Roman"/>
          <w:sz w:val="24"/>
          <w:szCs w:val="24"/>
        </w:rPr>
        <w:t xml:space="preserve"> by </w:t>
      </w:r>
      <w:r w:rsidR="002B5986" w:rsidRPr="00413802">
        <w:rPr>
          <w:rFonts w:ascii="Times New Roman" w:hAnsi="Times New Roman" w:cs="Times New Roman"/>
          <w:sz w:val="24"/>
          <w:szCs w:val="24"/>
        </w:rPr>
        <w:t>only</w:t>
      </w:r>
      <w:r w:rsidR="00005A66" w:rsidRPr="00413802">
        <w:rPr>
          <w:rFonts w:ascii="Times New Roman" w:hAnsi="Times New Roman" w:cs="Times New Roman"/>
          <w:sz w:val="24"/>
          <w:szCs w:val="24"/>
        </w:rPr>
        <w:t xml:space="preserve"> </w:t>
      </w:r>
      <w:r w:rsidR="002B5986" w:rsidRPr="00413802">
        <w:rPr>
          <w:rFonts w:ascii="Times New Roman" w:hAnsi="Times New Roman" w:cs="Times New Roman"/>
          <w:sz w:val="24"/>
          <w:szCs w:val="24"/>
        </w:rPr>
        <w:t>a</w:t>
      </w:r>
      <w:r w:rsidR="00005A66" w:rsidRPr="00413802">
        <w:rPr>
          <w:rFonts w:ascii="Times New Roman" w:hAnsi="Times New Roman" w:cs="Times New Roman"/>
          <w:sz w:val="24"/>
          <w:szCs w:val="24"/>
        </w:rPr>
        <w:t xml:space="preserve"> small number </w:t>
      </w:r>
      <w:r w:rsidRPr="00413802">
        <w:rPr>
          <w:rFonts w:ascii="Times New Roman" w:hAnsi="Times New Roman" w:cs="Times New Roman"/>
          <w:sz w:val="24"/>
          <w:szCs w:val="24"/>
        </w:rPr>
        <w:t xml:space="preserve">of participants </w:t>
      </w:r>
      <w:r w:rsidR="00005A66" w:rsidRPr="00413802">
        <w:rPr>
          <w:rFonts w:ascii="Times New Roman" w:hAnsi="Times New Roman" w:cs="Times New Roman"/>
          <w:sz w:val="24"/>
          <w:szCs w:val="24"/>
        </w:rPr>
        <w:t>(either in terms of total number</w:t>
      </w:r>
      <w:r w:rsidRPr="00413802">
        <w:rPr>
          <w:rFonts w:ascii="Times New Roman" w:hAnsi="Times New Roman" w:cs="Times New Roman"/>
          <w:sz w:val="24"/>
          <w:szCs w:val="24"/>
        </w:rPr>
        <w:t xml:space="preserve"> of responses</w:t>
      </w:r>
      <w:r w:rsidR="00005A66" w:rsidRPr="00413802">
        <w:rPr>
          <w:rFonts w:ascii="Times New Roman" w:hAnsi="Times New Roman" w:cs="Times New Roman"/>
          <w:sz w:val="24"/>
          <w:szCs w:val="24"/>
        </w:rPr>
        <w:t xml:space="preserve">, or percentage of </w:t>
      </w:r>
      <w:r w:rsidRPr="00413802">
        <w:rPr>
          <w:rFonts w:ascii="Times New Roman" w:hAnsi="Times New Roman" w:cs="Times New Roman"/>
          <w:sz w:val="24"/>
          <w:szCs w:val="24"/>
        </w:rPr>
        <w:t>responses in that sector</w:t>
      </w:r>
      <w:r w:rsidR="00005A66" w:rsidRPr="00413802">
        <w:rPr>
          <w:rFonts w:ascii="Times New Roman" w:hAnsi="Times New Roman" w:cs="Times New Roman"/>
          <w:sz w:val="24"/>
          <w:szCs w:val="24"/>
        </w:rPr>
        <w:t xml:space="preserve">) </w:t>
      </w:r>
      <w:r w:rsidR="00021FBA" w:rsidRPr="00413802">
        <w:rPr>
          <w:rFonts w:ascii="Times New Roman" w:hAnsi="Times New Roman" w:cs="Times New Roman"/>
          <w:sz w:val="24"/>
          <w:szCs w:val="24"/>
        </w:rPr>
        <w:t>were</w:t>
      </w:r>
      <w:r w:rsidR="00005A66" w:rsidRPr="00413802">
        <w:rPr>
          <w:rFonts w:ascii="Times New Roman" w:hAnsi="Times New Roman" w:cs="Times New Roman"/>
          <w:sz w:val="24"/>
          <w:szCs w:val="24"/>
        </w:rPr>
        <w:t xml:space="preserve"> not presented back to participants</w:t>
      </w:r>
      <w:r w:rsidR="00021FBA" w:rsidRPr="00413802">
        <w:rPr>
          <w:rFonts w:ascii="Times New Roman" w:hAnsi="Times New Roman" w:cs="Times New Roman"/>
          <w:sz w:val="24"/>
          <w:szCs w:val="24"/>
        </w:rPr>
        <w:t xml:space="preserve"> in stage 2</w:t>
      </w:r>
      <w:r w:rsidR="00005A66" w:rsidRPr="00413802">
        <w:rPr>
          <w:rFonts w:ascii="Times New Roman" w:hAnsi="Times New Roman" w:cs="Times New Roman"/>
          <w:sz w:val="24"/>
          <w:szCs w:val="24"/>
        </w:rPr>
        <w:t>.</w:t>
      </w:r>
    </w:p>
    <w:p w14:paraId="04FBA1D7" w14:textId="77777777" w:rsidR="001F7299" w:rsidRPr="00413802" w:rsidRDefault="001F7299" w:rsidP="0027109B">
      <w:pPr>
        <w:spacing w:after="0" w:line="480" w:lineRule="auto"/>
        <w:rPr>
          <w:rFonts w:ascii="Times New Roman" w:hAnsi="Times New Roman" w:cs="Times New Roman"/>
          <w:sz w:val="24"/>
          <w:szCs w:val="24"/>
        </w:rPr>
      </w:pPr>
    </w:p>
    <w:p w14:paraId="447C58FF" w14:textId="073C28DC" w:rsidR="001F7299" w:rsidRPr="00413802" w:rsidRDefault="00021FBA" w:rsidP="004D2550">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A final </w:t>
      </w:r>
      <w:r w:rsidR="001F7299" w:rsidRPr="00413802">
        <w:rPr>
          <w:rFonts w:ascii="Times New Roman" w:hAnsi="Times New Roman" w:cs="Times New Roman"/>
          <w:sz w:val="24"/>
          <w:szCs w:val="24"/>
        </w:rPr>
        <w:t xml:space="preserve">draft list of statements was prepared </w:t>
      </w:r>
      <w:r w:rsidRPr="00413802">
        <w:rPr>
          <w:rFonts w:ascii="Times New Roman" w:hAnsi="Times New Roman" w:cs="Times New Roman"/>
          <w:sz w:val="24"/>
          <w:szCs w:val="24"/>
        </w:rPr>
        <w:t xml:space="preserve">(MT &amp; HP) </w:t>
      </w:r>
      <w:r w:rsidR="001F7299" w:rsidRPr="00413802">
        <w:rPr>
          <w:rFonts w:ascii="Times New Roman" w:hAnsi="Times New Roman" w:cs="Times New Roman"/>
          <w:sz w:val="24"/>
          <w:szCs w:val="24"/>
        </w:rPr>
        <w:t xml:space="preserve">and then checked by </w:t>
      </w:r>
      <w:r w:rsidR="00DB1536" w:rsidRPr="00413802">
        <w:rPr>
          <w:rFonts w:ascii="Times New Roman" w:hAnsi="Times New Roman" w:cs="Times New Roman"/>
          <w:sz w:val="24"/>
          <w:szCs w:val="24"/>
        </w:rPr>
        <w:t>the</w:t>
      </w:r>
      <w:r w:rsidR="001F7299" w:rsidRPr="00413802">
        <w:rPr>
          <w:rFonts w:ascii="Times New Roman" w:hAnsi="Times New Roman" w:cs="Times New Roman"/>
          <w:sz w:val="24"/>
          <w:szCs w:val="24"/>
        </w:rPr>
        <w:t xml:space="preserve"> authors on this paper (CP, AS, </w:t>
      </w:r>
      <w:r w:rsidRPr="00413802">
        <w:rPr>
          <w:rFonts w:ascii="Times New Roman" w:hAnsi="Times New Roman" w:cs="Times New Roman"/>
          <w:sz w:val="24"/>
          <w:szCs w:val="24"/>
        </w:rPr>
        <w:t xml:space="preserve">MT &amp; </w:t>
      </w:r>
      <w:r w:rsidR="001F7299" w:rsidRPr="00413802">
        <w:rPr>
          <w:rFonts w:ascii="Times New Roman" w:hAnsi="Times New Roman" w:cs="Times New Roman"/>
          <w:sz w:val="24"/>
          <w:szCs w:val="24"/>
        </w:rPr>
        <w:t xml:space="preserve">HP). </w:t>
      </w:r>
      <w:r w:rsidR="004D2550" w:rsidRPr="00413802">
        <w:rPr>
          <w:rFonts w:ascii="Times New Roman" w:hAnsi="Times New Roman" w:cs="Times New Roman"/>
          <w:sz w:val="24"/>
          <w:szCs w:val="24"/>
        </w:rPr>
        <w:t xml:space="preserve">We also wanted feedback from individuals not associated with the study and who did not work within HE. We recruited </w:t>
      </w:r>
      <w:r w:rsidR="00DB1536" w:rsidRPr="00413802">
        <w:rPr>
          <w:rFonts w:ascii="Times New Roman" w:hAnsi="Times New Roman" w:cs="Times New Roman"/>
          <w:sz w:val="24"/>
          <w:szCs w:val="24"/>
        </w:rPr>
        <w:t xml:space="preserve">an educational psychologist and a </w:t>
      </w:r>
      <w:r w:rsidR="004D2550" w:rsidRPr="00413802">
        <w:rPr>
          <w:rFonts w:ascii="Times New Roman" w:hAnsi="Times New Roman" w:cs="Times New Roman"/>
          <w:sz w:val="24"/>
          <w:szCs w:val="24"/>
        </w:rPr>
        <w:t>secondary school teacher</w:t>
      </w:r>
      <w:r w:rsidR="00DB1536" w:rsidRPr="00413802">
        <w:rPr>
          <w:rFonts w:ascii="Times New Roman" w:hAnsi="Times New Roman" w:cs="Times New Roman"/>
          <w:sz w:val="24"/>
          <w:szCs w:val="24"/>
        </w:rPr>
        <w:t xml:space="preserve"> </w:t>
      </w:r>
      <w:r w:rsidR="004D2550" w:rsidRPr="00413802">
        <w:rPr>
          <w:rFonts w:ascii="Times New Roman" w:hAnsi="Times New Roman" w:cs="Times New Roman"/>
          <w:sz w:val="24"/>
          <w:szCs w:val="24"/>
        </w:rPr>
        <w:t>known to the researchers to review the items and make any suggestions in terms of clarity and readability. Small e</w:t>
      </w:r>
      <w:r w:rsidR="001F7299" w:rsidRPr="00413802">
        <w:rPr>
          <w:rFonts w:ascii="Times New Roman" w:hAnsi="Times New Roman" w:cs="Times New Roman"/>
          <w:sz w:val="24"/>
          <w:szCs w:val="24"/>
        </w:rPr>
        <w:t xml:space="preserve">dits and comments to improve </w:t>
      </w:r>
      <w:r w:rsidRPr="00413802">
        <w:rPr>
          <w:rFonts w:ascii="Times New Roman" w:hAnsi="Times New Roman" w:cs="Times New Roman"/>
          <w:sz w:val="24"/>
          <w:szCs w:val="24"/>
        </w:rPr>
        <w:t xml:space="preserve">sense and </w:t>
      </w:r>
      <w:r w:rsidR="001F7299" w:rsidRPr="00413802">
        <w:rPr>
          <w:rFonts w:ascii="Times New Roman" w:hAnsi="Times New Roman" w:cs="Times New Roman"/>
          <w:sz w:val="24"/>
          <w:szCs w:val="24"/>
        </w:rPr>
        <w:t xml:space="preserve">meaning were incorporated, paying careful attention not to move away from the </w:t>
      </w:r>
      <w:r w:rsidRPr="00413802">
        <w:rPr>
          <w:rFonts w:ascii="Times New Roman" w:hAnsi="Times New Roman" w:cs="Times New Roman"/>
          <w:sz w:val="24"/>
          <w:szCs w:val="24"/>
        </w:rPr>
        <w:t xml:space="preserve">original </w:t>
      </w:r>
      <w:r w:rsidR="001F7299" w:rsidRPr="00413802">
        <w:rPr>
          <w:rFonts w:ascii="Times New Roman" w:hAnsi="Times New Roman" w:cs="Times New Roman"/>
          <w:sz w:val="24"/>
          <w:szCs w:val="24"/>
        </w:rPr>
        <w:t>meaning of the participant data provided during stage 1.</w:t>
      </w:r>
    </w:p>
    <w:p w14:paraId="716F08B3" w14:textId="77777777" w:rsidR="00005A66" w:rsidRPr="00413802" w:rsidRDefault="00005A66" w:rsidP="0027109B">
      <w:pPr>
        <w:spacing w:after="0" w:line="480" w:lineRule="auto"/>
        <w:rPr>
          <w:rFonts w:ascii="Times New Roman" w:hAnsi="Times New Roman" w:cs="Times New Roman"/>
          <w:sz w:val="24"/>
          <w:szCs w:val="24"/>
        </w:rPr>
      </w:pPr>
    </w:p>
    <w:p w14:paraId="4BADA19B" w14:textId="73607E8A" w:rsidR="00005A66" w:rsidRPr="00413802" w:rsidRDefault="00CE0393"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The </w:t>
      </w:r>
      <w:r w:rsidR="001F7299" w:rsidRPr="00413802">
        <w:rPr>
          <w:rFonts w:ascii="Times New Roman" w:hAnsi="Times New Roman" w:cs="Times New Roman"/>
          <w:sz w:val="24"/>
          <w:szCs w:val="24"/>
        </w:rPr>
        <w:t xml:space="preserve">final </w:t>
      </w:r>
      <w:r w:rsidRPr="00413802">
        <w:rPr>
          <w:rFonts w:ascii="Times New Roman" w:hAnsi="Times New Roman" w:cs="Times New Roman"/>
          <w:sz w:val="24"/>
          <w:szCs w:val="24"/>
        </w:rPr>
        <w:t xml:space="preserve">questionnaire </w:t>
      </w:r>
      <w:r w:rsidR="00005A66" w:rsidRPr="00413802">
        <w:rPr>
          <w:rFonts w:ascii="Times New Roman" w:hAnsi="Times New Roman" w:cs="Times New Roman"/>
          <w:sz w:val="24"/>
          <w:szCs w:val="24"/>
        </w:rPr>
        <w:t xml:space="preserve">prepared for stage 2 </w:t>
      </w:r>
      <w:r w:rsidRPr="00413802">
        <w:rPr>
          <w:rFonts w:ascii="Times New Roman" w:hAnsi="Times New Roman" w:cs="Times New Roman"/>
          <w:sz w:val="24"/>
          <w:szCs w:val="24"/>
        </w:rPr>
        <w:t xml:space="preserve">consisted of 58 statements </w:t>
      </w:r>
      <w:r w:rsidR="00005A66" w:rsidRPr="00413802">
        <w:rPr>
          <w:rFonts w:ascii="Times New Roman" w:hAnsi="Times New Roman" w:cs="Times New Roman"/>
          <w:sz w:val="24"/>
          <w:szCs w:val="24"/>
        </w:rPr>
        <w:t xml:space="preserve">to be </w:t>
      </w:r>
      <w:r w:rsidRPr="00413802">
        <w:rPr>
          <w:rFonts w:ascii="Times New Roman" w:hAnsi="Times New Roman" w:cs="Times New Roman"/>
          <w:sz w:val="24"/>
          <w:szCs w:val="24"/>
        </w:rPr>
        <w:t xml:space="preserve">rated by </w:t>
      </w:r>
      <w:r w:rsidR="00005A66" w:rsidRPr="00413802">
        <w:rPr>
          <w:rFonts w:ascii="Times New Roman" w:hAnsi="Times New Roman" w:cs="Times New Roman"/>
          <w:sz w:val="24"/>
          <w:szCs w:val="24"/>
        </w:rPr>
        <w:t xml:space="preserve">education </w:t>
      </w:r>
      <w:r w:rsidRPr="00413802">
        <w:rPr>
          <w:rFonts w:ascii="Times New Roman" w:hAnsi="Times New Roman" w:cs="Times New Roman"/>
          <w:sz w:val="24"/>
          <w:szCs w:val="24"/>
        </w:rPr>
        <w:t xml:space="preserve">professionals in all sectors, and a further 10 statements which were only </w:t>
      </w:r>
      <w:r w:rsidR="001F7299" w:rsidRPr="00413802">
        <w:rPr>
          <w:rFonts w:ascii="Times New Roman" w:hAnsi="Times New Roman" w:cs="Times New Roman"/>
          <w:sz w:val="24"/>
          <w:szCs w:val="24"/>
        </w:rPr>
        <w:t xml:space="preserve">to be </w:t>
      </w:r>
      <w:r w:rsidR="00683F52" w:rsidRPr="00413802">
        <w:rPr>
          <w:rFonts w:ascii="Times New Roman" w:hAnsi="Times New Roman" w:cs="Times New Roman"/>
          <w:sz w:val="24"/>
          <w:szCs w:val="24"/>
        </w:rPr>
        <w:t>rated</w:t>
      </w:r>
      <w:r w:rsidRPr="00413802">
        <w:rPr>
          <w:rFonts w:ascii="Times New Roman" w:hAnsi="Times New Roman" w:cs="Times New Roman"/>
          <w:sz w:val="24"/>
          <w:szCs w:val="24"/>
        </w:rPr>
        <w:t xml:space="preserve"> by professionals working in HE. The HE </w:t>
      </w:r>
      <w:r w:rsidR="00005A66" w:rsidRPr="00413802">
        <w:rPr>
          <w:rFonts w:ascii="Times New Roman" w:hAnsi="Times New Roman" w:cs="Times New Roman"/>
          <w:sz w:val="24"/>
          <w:szCs w:val="24"/>
        </w:rPr>
        <w:t xml:space="preserve">only </w:t>
      </w:r>
      <w:r w:rsidRPr="00413802">
        <w:rPr>
          <w:rFonts w:ascii="Times New Roman" w:hAnsi="Times New Roman" w:cs="Times New Roman"/>
          <w:sz w:val="24"/>
          <w:szCs w:val="24"/>
        </w:rPr>
        <w:t xml:space="preserve">statements </w:t>
      </w:r>
      <w:r w:rsidR="00827BD1" w:rsidRPr="00413802">
        <w:rPr>
          <w:rFonts w:ascii="Times New Roman" w:hAnsi="Times New Roman" w:cs="Times New Roman"/>
          <w:sz w:val="24"/>
          <w:szCs w:val="24"/>
        </w:rPr>
        <w:t xml:space="preserve">seemed </w:t>
      </w:r>
      <w:r w:rsidR="00A06F91" w:rsidRPr="00413802">
        <w:rPr>
          <w:rFonts w:ascii="Times New Roman" w:hAnsi="Times New Roman" w:cs="Times New Roman"/>
          <w:sz w:val="24"/>
          <w:szCs w:val="24"/>
        </w:rPr>
        <w:t xml:space="preserve">particularly </w:t>
      </w:r>
      <w:r w:rsidRPr="00413802">
        <w:rPr>
          <w:rFonts w:ascii="Times New Roman" w:hAnsi="Times New Roman" w:cs="Times New Roman"/>
          <w:sz w:val="24"/>
          <w:szCs w:val="24"/>
        </w:rPr>
        <w:t xml:space="preserve">specific to the HE context (e.g. </w:t>
      </w:r>
      <w:r w:rsidR="001F7299" w:rsidRPr="00413802">
        <w:rPr>
          <w:rFonts w:ascii="Times New Roman" w:hAnsi="Times New Roman" w:cs="Times New Roman"/>
          <w:sz w:val="24"/>
          <w:szCs w:val="24"/>
        </w:rPr>
        <w:t>s</w:t>
      </w:r>
      <w:r w:rsidRPr="00413802">
        <w:rPr>
          <w:rFonts w:ascii="Times New Roman" w:hAnsi="Times New Roman" w:cs="Times New Roman"/>
          <w:sz w:val="24"/>
          <w:szCs w:val="24"/>
        </w:rPr>
        <w:t>tudents feel pressure to succeed because of their financial debt</w:t>
      </w:r>
      <w:r w:rsidR="00827BD1" w:rsidRPr="00413802">
        <w:rPr>
          <w:rFonts w:ascii="Times New Roman" w:hAnsi="Times New Roman" w:cs="Times New Roman"/>
          <w:sz w:val="24"/>
          <w:szCs w:val="24"/>
        </w:rPr>
        <w:t xml:space="preserve">, </w:t>
      </w:r>
      <w:r w:rsidR="001F7299" w:rsidRPr="00413802">
        <w:rPr>
          <w:rFonts w:ascii="Times New Roman" w:hAnsi="Times New Roman" w:cs="Times New Roman"/>
          <w:sz w:val="24"/>
          <w:szCs w:val="24"/>
        </w:rPr>
        <w:t>s</w:t>
      </w:r>
      <w:r w:rsidR="00827BD1" w:rsidRPr="00413802">
        <w:rPr>
          <w:rFonts w:ascii="Times New Roman" w:hAnsi="Times New Roman" w:cs="Times New Roman"/>
          <w:sz w:val="24"/>
          <w:szCs w:val="24"/>
        </w:rPr>
        <w:t>tudents need to work to supplement their income while studying).</w:t>
      </w:r>
      <w:r w:rsidR="008C0E6D" w:rsidRPr="00413802">
        <w:rPr>
          <w:rFonts w:ascii="Times New Roman" w:hAnsi="Times New Roman" w:cs="Times New Roman"/>
          <w:sz w:val="24"/>
          <w:szCs w:val="24"/>
        </w:rPr>
        <w:t xml:space="preserve"> </w:t>
      </w:r>
      <w:r w:rsidR="00584497" w:rsidRPr="00413802">
        <w:rPr>
          <w:rFonts w:ascii="Times New Roman" w:hAnsi="Times New Roman" w:cs="Times New Roman"/>
          <w:sz w:val="24"/>
          <w:szCs w:val="24"/>
        </w:rPr>
        <w:t>All</w:t>
      </w:r>
      <w:r w:rsidR="008C0E6D" w:rsidRPr="00413802">
        <w:rPr>
          <w:rFonts w:ascii="Times New Roman" w:hAnsi="Times New Roman" w:cs="Times New Roman"/>
          <w:sz w:val="24"/>
          <w:szCs w:val="24"/>
        </w:rPr>
        <w:t xml:space="preserve"> statements can be found in the results section </w:t>
      </w:r>
      <w:r w:rsidR="00683F52" w:rsidRPr="00413802">
        <w:rPr>
          <w:rFonts w:ascii="Times New Roman" w:hAnsi="Times New Roman" w:cs="Times New Roman"/>
          <w:sz w:val="24"/>
          <w:szCs w:val="24"/>
        </w:rPr>
        <w:t>below</w:t>
      </w:r>
      <w:r w:rsidR="00584497" w:rsidRPr="00413802">
        <w:rPr>
          <w:rFonts w:ascii="Times New Roman" w:hAnsi="Times New Roman" w:cs="Times New Roman"/>
          <w:sz w:val="24"/>
          <w:szCs w:val="24"/>
        </w:rPr>
        <w:t xml:space="preserve"> and appendix</w:t>
      </w:r>
      <w:r w:rsidR="008C0E6D" w:rsidRPr="00413802">
        <w:rPr>
          <w:rFonts w:ascii="Times New Roman" w:hAnsi="Times New Roman" w:cs="Times New Roman"/>
          <w:sz w:val="24"/>
          <w:szCs w:val="24"/>
        </w:rPr>
        <w:t>.</w:t>
      </w:r>
    </w:p>
    <w:p w14:paraId="5F1D8469" w14:textId="77777777" w:rsidR="00683F52" w:rsidRPr="00413802" w:rsidRDefault="00683F52" w:rsidP="0027109B">
      <w:pPr>
        <w:spacing w:after="0" w:line="480" w:lineRule="auto"/>
        <w:rPr>
          <w:rFonts w:ascii="Times New Roman" w:hAnsi="Times New Roman" w:cs="Times New Roman"/>
          <w:sz w:val="24"/>
          <w:szCs w:val="24"/>
        </w:rPr>
      </w:pPr>
    </w:p>
    <w:p w14:paraId="0A6D8677" w14:textId="73A24095" w:rsidR="00683F52" w:rsidRPr="00413802" w:rsidRDefault="00683F52"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Finally,</w:t>
      </w:r>
      <w:r w:rsidR="00EB124E" w:rsidRPr="00413802">
        <w:rPr>
          <w:rFonts w:ascii="Times New Roman" w:hAnsi="Times New Roman" w:cs="Times New Roman"/>
          <w:sz w:val="24"/>
          <w:szCs w:val="24"/>
        </w:rPr>
        <w:t xml:space="preserve"> at the end of stage 1, participants had the opportunity to </w:t>
      </w:r>
      <w:r w:rsidR="00864E33" w:rsidRPr="00413802">
        <w:rPr>
          <w:rFonts w:ascii="Times New Roman" w:hAnsi="Times New Roman" w:cs="Times New Roman"/>
          <w:sz w:val="24"/>
          <w:szCs w:val="24"/>
        </w:rPr>
        <w:t>provide their e-mail address to be contacted about</w:t>
      </w:r>
      <w:r w:rsidR="00EB124E" w:rsidRPr="00413802">
        <w:rPr>
          <w:rFonts w:ascii="Times New Roman" w:hAnsi="Times New Roman" w:cs="Times New Roman"/>
          <w:sz w:val="24"/>
          <w:szCs w:val="24"/>
        </w:rPr>
        <w:t xml:space="preserve"> stage 2</w:t>
      </w:r>
      <w:r w:rsidR="00864E33" w:rsidRPr="00413802">
        <w:rPr>
          <w:rFonts w:ascii="Times New Roman" w:hAnsi="Times New Roman" w:cs="Times New Roman"/>
          <w:sz w:val="24"/>
          <w:szCs w:val="24"/>
        </w:rPr>
        <w:t xml:space="preserve"> (to rate the statements)</w:t>
      </w:r>
      <w:r w:rsidR="00EB124E" w:rsidRPr="00413802">
        <w:rPr>
          <w:rFonts w:ascii="Times New Roman" w:hAnsi="Times New Roman" w:cs="Times New Roman"/>
          <w:sz w:val="24"/>
          <w:szCs w:val="24"/>
        </w:rPr>
        <w:t>. Earlier</w:t>
      </w:r>
      <w:r w:rsidR="00864E33" w:rsidRPr="00413802">
        <w:rPr>
          <w:rFonts w:ascii="Times New Roman" w:hAnsi="Times New Roman" w:cs="Times New Roman"/>
          <w:sz w:val="24"/>
          <w:szCs w:val="24"/>
        </w:rPr>
        <w:t>,</w:t>
      </w:r>
      <w:r w:rsidR="00EB124E" w:rsidRPr="00413802">
        <w:rPr>
          <w:rFonts w:ascii="Times New Roman" w:hAnsi="Times New Roman" w:cs="Times New Roman"/>
          <w:sz w:val="24"/>
          <w:szCs w:val="24"/>
        </w:rPr>
        <w:t xml:space="preserve"> it was noted that 23</w:t>
      </w:r>
      <w:r w:rsidR="001055EC" w:rsidRPr="00413802">
        <w:rPr>
          <w:rFonts w:ascii="Times New Roman" w:hAnsi="Times New Roman" w:cs="Times New Roman"/>
          <w:sz w:val="24"/>
          <w:szCs w:val="24"/>
        </w:rPr>
        <w:t>6</w:t>
      </w:r>
      <w:r w:rsidR="00EB124E" w:rsidRPr="00413802">
        <w:rPr>
          <w:rFonts w:ascii="Times New Roman" w:hAnsi="Times New Roman" w:cs="Times New Roman"/>
          <w:sz w:val="24"/>
          <w:szCs w:val="24"/>
        </w:rPr>
        <w:t xml:space="preserve"> participants provided data in answer to the main question. Of these, </w:t>
      </w:r>
      <w:r w:rsidR="00864E33" w:rsidRPr="00413802">
        <w:rPr>
          <w:rFonts w:ascii="Times New Roman" w:hAnsi="Times New Roman" w:cs="Times New Roman"/>
          <w:sz w:val="24"/>
          <w:szCs w:val="24"/>
        </w:rPr>
        <w:t xml:space="preserve">158 </w:t>
      </w:r>
      <w:r w:rsidR="00332EFA" w:rsidRPr="00413802">
        <w:rPr>
          <w:rFonts w:ascii="Times New Roman" w:hAnsi="Times New Roman" w:cs="Times New Roman"/>
          <w:sz w:val="24"/>
          <w:szCs w:val="24"/>
        </w:rPr>
        <w:t xml:space="preserve">(78% of respondents) </w:t>
      </w:r>
      <w:r w:rsidR="00864E33" w:rsidRPr="00413802">
        <w:rPr>
          <w:rFonts w:ascii="Times New Roman" w:hAnsi="Times New Roman" w:cs="Times New Roman"/>
          <w:sz w:val="24"/>
          <w:szCs w:val="24"/>
        </w:rPr>
        <w:t>provided their e-mail address to be contacted about stage 2</w:t>
      </w:r>
      <w:r w:rsidR="00332EFA" w:rsidRPr="00413802">
        <w:rPr>
          <w:rFonts w:ascii="Times New Roman" w:hAnsi="Times New Roman" w:cs="Times New Roman"/>
          <w:sz w:val="24"/>
          <w:szCs w:val="24"/>
        </w:rPr>
        <w:t xml:space="preserve">. </w:t>
      </w:r>
      <w:r w:rsidR="00864E33" w:rsidRPr="00413802">
        <w:rPr>
          <w:rFonts w:ascii="Times New Roman" w:hAnsi="Times New Roman" w:cs="Times New Roman"/>
          <w:sz w:val="24"/>
          <w:szCs w:val="24"/>
        </w:rPr>
        <w:t xml:space="preserve">Of course it was up to </w:t>
      </w:r>
      <w:r w:rsidR="00332EFA" w:rsidRPr="00413802">
        <w:rPr>
          <w:rFonts w:ascii="Times New Roman" w:hAnsi="Times New Roman" w:cs="Times New Roman"/>
          <w:sz w:val="24"/>
          <w:szCs w:val="24"/>
        </w:rPr>
        <w:t>them</w:t>
      </w:r>
      <w:r w:rsidR="00864E33" w:rsidRPr="00413802">
        <w:rPr>
          <w:rFonts w:ascii="Times New Roman" w:hAnsi="Times New Roman" w:cs="Times New Roman"/>
          <w:sz w:val="24"/>
          <w:szCs w:val="24"/>
        </w:rPr>
        <w:t xml:space="preserve">, </w:t>
      </w:r>
      <w:r w:rsidR="00BC221B" w:rsidRPr="00413802">
        <w:rPr>
          <w:rFonts w:ascii="Times New Roman" w:hAnsi="Times New Roman" w:cs="Times New Roman"/>
          <w:sz w:val="24"/>
          <w:szCs w:val="24"/>
        </w:rPr>
        <w:t>at the time of stage 2</w:t>
      </w:r>
      <w:r w:rsidR="001055EC" w:rsidRPr="00413802">
        <w:rPr>
          <w:rFonts w:ascii="Times New Roman" w:hAnsi="Times New Roman" w:cs="Times New Roman"/>
          <w:sz w:val="24"/>
          <w:szCs w:val="24"/>
        </w:rPr>
        <w:t xml:space="preserve"> (one year later)</w:t>
      </w:r>
      <w:r w:rsidR="00864E33" w:rsidRPr="00413802">
        <w:rPr>
          <w:rFonts w:ascii="Times New Roman" w:hAnsi="Times New Roman" w:cs="Times New Roman"/>
          <w:sz w:val="24"/>
          <w:szCs w:val="24"/>
        </w:rPr>
        <w:t>, to decide whether they wanted to take part, or not.</w:t>
      </w:r>
    </w:p>
    <w:p w14:paraId="26CC404D" w14:textId="77777777" w:rsidR="00005A66" w:rsidRPr="00413802" w:rsidRDefault="00005A66" w:rsidP="0027109B">
      <w:pPr>
        <w:spacing w:after="0" w:line="480" w:lineRule="auto"/>
        <w:rPr>
          <w:rFonts w:ascii="Times New Roman" w:hAnsi="Times New Roman" w:cs="Times New Roman"/>
          <w:sz w:val="24"/>
          <w:szCs w:val="24"/>
        </w:rPr>
      </w:pPr>
    </w:p>
    <w:p w14:paraId="04CB7EE0" w14:textId="77777777" w:rsidR="002713E8" w:rsidRPr="00413802" w:rsidRDefault="00F2694D" w:rsidP="0027109B">
      <w:pPr>
        <w:pStyle w:val="ListParagraph"/>
        <w:numPr>
          <w:ilvl w:val="0"/>
          <w:numId w:val="3"/>
        </w:numPr>
        <w:spacing w:after="0" w:line="480" w:lineRule="auto"/>
        <w:ind w:left="0"/>
        <w:jc w:val="center"/>
        <w:rPr>
          <w:rFonts w:ascii="Times New Roman" w:hAnsi="Times New Roman" w:cs="Times New Roman"/>
          <w:b/>
          <w:sz w:val="24"/>
          <w:szCs w:val="24"/>
        </w:rPr>
      </w:pPr>
      <w:r w:rsidRPr="00413802">
        <w:rPr>
          <w:rFonts w:ascii="Times New Roman" w:hAnsi="Times New Roman" w:cs="Times New Roman"/>
          <w:b/>
          <w:sz w:val="24"/>
          <w:szCs w:val="24"/>
        </w:rPr>
        <w:t>Stage 2</w:t>
      </w:r>
      <w:r w:rsidR="002713E8" w:rsidRPr="00413802">
        <w:rPr>
          <w:rFonts w:ascii="Times New Roman" w:hAnsi="Times New Roman" w:cs="Times New Roman"/>
          <w:b/>
          <w:sz w:val="24"/>
          <w:szCs w:val="24"/>
        </w:rPr>
        <w:t xml:space="preserve"> – rating examples</w:t>
      </w:r>
    </w:p>
    <w:p w14:paraId="5C3ECF17" w14:textId="77777777" w:rsidR="002713E8" w:rsidRPr="00413802" w:rsidRDefault="002713E8" w:rsidP="0027109B">
      <w:pPr>
        <w:spacing w:after="0" w:line="480" w:lineRule="auto"/>
        <w:rPr>
          <w:rFonts w:ascii="Times New Roman" w:hAnsi="Times New Roman" w:cs="Times New Roman"/>
          <w:b/>
          <w:sz w:val="24"/>
          <w:szCs w:val="24"/>
        </w:rPr>
      </w:pPr>
      <w:r w:rsidRPr="00413802">
        <w:rPr>
          <w:rFonts w:ascii="Times New Roman" w:hAnsi="Times New Roman" w:cs="Times New Roman"/>
          <w:b/>
          <w:sz w:val="24"/>
          <w:szCs w:val="24"/>
        </w:rPr>
        <w:t>4.1 Orientation to stage 2.</w:t>
      </w:r>
    </w:p>
    <w:p w14:paraId="709B7AB2" w14:textId="27EFAF2D" w:rsidR="002713E8" w:rsidRPr="00413802" w:rsidRDefault="00332EF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As noted earlier, stage 1 was about gathering relevant examples </w:t>
      </w:r>
      <w:r w:rsidR="00B206A9" w:rsidRPr="00413802">
        <w:rPr>
          <w:rFonts w:ascii="Times New Roman" w:hAnsi="Times New Roman" w:cs="Times New Roman"/>
          <w:sz w:val="24"/>
          <w:szCs w:val="24"/>
        </w:rPr>
        <w:t xml:space="preserve">from participants </w:t>
      </w:r>
      <w:r w:rsidRPr="00413802">
        <w:rPr>
          <w:rFonts w:ascii="Times New Roman" w:hAnsi="Times New Roman" w:cs="Times New Roman"/>
          <w:sz w:val="24"/>
          <w:szCs w:val="24"/>
        </w:rPr>
        <w:t xml:space="preserve">and turning </w:t>
      </w:r>
      <w:r w:rsidR="009964C6" w:rsidRPr="00413802">
        <w:rPr>
          <w:rFonts w:ascii="Times New Roman" w:hAnsi="Times New Roman" w:cs="Times New Roman"/>
          <w:sz w:val="24"/>
          <w:szCs w:val="24"/>
        </w:rPr>
        <w:t>that data into representative statements.</w:t>
      </w:r>
      <w:r w:rsidRPr="00413802">
        <w:rPr>
          <w:rFonts w:ascii="Times New Roman" w:hAnsi="Times New Roman" w:cs="Times New Roman"/>
          <w:sz w:val="24"/>
          <w:szCs w:val="24"/>
        </w:rPr>
        <w:t xml:space="preserve"> </w:t>
      </w:r>
      <w:r w:rsidR="009964C6" w:rsidRPr="00413802">
        <w:rPr>
          <w:rFonts w:ascii="Times New Roman" w:hAnsi="Times New Roman" w:cs="Times New Roman"/>
          <w:sz w:val="24"/>
          <w:szCs w:val="24"/>
        </w:rPr>
        <w:t>S</w:t>
      </w:r>
      <w:r w:rsidRPr="00413802">
        <w:rPr>
          <w:rFonts w:ascii="Times New Roman" w:hAnsi="Times New Roman" w:cs="Times New Roman"/>
          <w:sz w:val="24"/>
          <w:szCs w:val="24"/>
        </w:rPr>
        <w:t xml:space="preserve">tage 2 </w:t>
      </w:r>
      <w:r w:rsidR="0040123E" w:rsidRPr="00413802">
        <w:rPr>
          <w:rFonts w:ascii="Times New Roman" w:hAnsi="Times New Roman" w:cs="Times New Roman"/>
          <w:sz w:val="24"/>
          <w:szCs w:val="24"/>
        </w:rPr>
        <w:t>is</w:t>
      </w:r>
      <w:r w:rsidR="009964C6" w:rsidRPr="00413802">
        <w:rPr>
          <w:rFonts w:ascii="Times New Roman" w:hAnsi="Times New Roman" w:cs="Times New Roman"/>
          <w:sz w:val="24"/>
          <w:szCs w:val="24"/>
        </w:rPr>
        <w:t xml:space="preserve"> about </w:t>
      </w:r>
      <w:r w:rsidRPr="00413802">
        <w:rPr>
          <w:rFonts w:ascii="Times New Roman" w:hAnsi="Times New Roman" w:cs="Times New Roman"/>
          <w:sz w:val="24"/>
          <w:szCs w:val="24"/>
        </w:rPr>
        <w:t>participants rat</w:t>
      </w:r>
      <w:r w:rsidR="009964C6" w:rsidRPr="00413802">
        <w:rPr>
          <w:rFonts w:ascii="Times New Roman" w:hAnsi="Times New Roman" w:cs="Times New Roman"/>
          <w:sz w:val="24"/>
          <w:szCs w:val="24"/>
        </w:rPr>
        <w:t>ing</w:t>
      </w:r>
      <w:r w:rsidRPr="00413802">
        <w:rPr>
          <w:rFonts w:ascii="Times New Roman" w:hAnsi="Times New Roman" w:cs="Times New Roman"/>
          <w:sz w:val="24"/>
          <w:szCs w:val="24"/>
        </w:rPr>
        <w:t xml:space="preserve"> those </w:t>
      </w:r>
      <w:r w:rsidR="009964C6" w:rsidRPr="00413802">
        <w:rPr>
          <w:rFonts w:ascii="Times New Roman" w:hAnsi="Times New Roman" w:cs="Times New Roman"/>
          <w:sz w:val="24"/>
          <w:szCs w:val="24"/>
        </w:rPr>
        <w:t>statements</w:t>
      </w:r>
      <w:r w:rsidR="00C85804" w:rsidRPr="00413802">
        <w:rPr>
          <w:rFonts w:ascii="Times New Roman" w:hAnsi="Times New Roman" w:cs="Times New Roman"/>
          <w:sz w:val="24"/>
          <w:szCs w:val="24"/>
        </w:rPr>
        <w:t>. We describe both the initial and top up data collection periods below.</w:t>
      </w:r>
    </w:p>
    <w:p w14:paraId="17BEFA99" w14:textId="77777777" w:rsidR="002713E8" w:rsidRPr="00413802" w:rsidRDefault="002713E8" w:rsidP="0027109B">
      <w:pPr>
        <w:spacing w:after="0" w:line="480" w:lineRule="auto"/>
        <w:rPr>
          <w:rFonts w:ascii="Times New Roman" w:hAnsi="Times New Roman" w:cs="Times New Roman"/>
          <w:sz w:val="24"/>
          <w:szCs w:val="24"/>
        </w:rPr>
      </w:pPr>
    </w:p>
    <w:p w14:paraId="14A083D8" w14:textId="77777777" w:rsidR="002713E8" w:rsidRPr="00413802" w:rsidRDefault="002713E8" w:rsidP="0027109B">
      <w:pPr>
        <w:spacing w:after="0" w:line="480" w:lineRule="auto"/>
        <w:rPr>
          <w:rFonts w:ascii="Times New Roman" w:hAnsi="Times New Roman" w:cs="Times New Roman"/>
          <w:b/>
          <w:sz w:val="24"/>
          <w:szCs w:val="24"/>
        </w:rPr>
      </w:pPr>
      <w:r w:rsidRPr="00413802">
        <w:rPr>
          <w:rFonts w:ascii="Times New Roman" w:hAnsi="Times New Roman" w:cs="Times New Roman"/>
          <w:b/>
          <w:sz w:val="24"/>
          <w:szCs w:val="24"/>
        </w:rPr>
        <w:t>4.2 Participants</w:t>
      </w:r>
    </w:p>
    <w:p w14:paraId="7D39E782" w14:textId="7E5CE4C0" w:rsidR="002713E8" w:rsidRPr="00413802" w:rsidRDefault="00E60C4E">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Across the </w:t>
      </w:r>
      <w:r w:rsidR="00816BD3" w:rsidRPr="00413802">
        <w:rPr>
          <w:rFonts w:ascii="Times New Roman" w:hAnsi="Times New Roman" w:cs="Times New Roman"/>
          <w:sz w:val="24"/>
          <w:szCs w:val="24"/>
        </w:rPr>
        <w:t xml:space="preserve">initial </w:t>
      </w:r>
      <w:r w:rsidRPr="00413802">
        <w:rPr>
          <w:rFonts w:ascii="Times New Roman" w:hAnsi="Times New Roman" w:cs="Times New Roman"/>
          <w:sz w:val="24"/>
          <w:szCs w:val="24"/>
        </w:rPr>
        <w:t xml:space="preserve">data collection period, </w:t>
      </w:r>
      <w:r w:rsidR="001E5815" w:rsidRPr="00413802">
        <w:rPr>
          <w:rFonts w:ascii="Times New Roman" w:hAnsi="Times New Roman" w:cs="Times New Roman"/>
          <w:sz w:val="24"/>
          <w:szCs w:val="24"/>
        </w:rPr>
        <w:t>52 participants completed at least half of the questionnaire</w:t>
      </w:r>
      <w:r w:rsidRPr="00413802">
        <w:rPr>
          <w:rFonts w:ascii="Times New Roman" w:hAnsi="Times New Roman" w:cs="Times New Roman"/>
          <w:sz w:val="24"/>
          <w:szCs w:val="24"/>
        </w:rPr>
        <w:t>.</w:t>
      </w:r>
      <w:r w:rsidR="00816BD3" w:rsidRPr="00413802">
        <w:rPr>
          <w:rFonts w:ascii="Times New Roman" w:hAnsi="Times New Roman" w:cs="Times New Roman"/>
          <w:sz w:val="24"/>
          <w:szCs w:val="24"/>
        </w:rPr>
        <w:t xml:space="preserve"> </w:t>
      </w:r>
      <w:r w:rsidR="001E5815" w:rsidRPr="00413802">
        <w:rPr>
          <w:rFonts w:ascii="Times New Roman" w:eastAsia="Calibri" w:hAnsi="Times New Roman" w:cs="Times New Roman"/>
          <w:sz w:val="24"/>
          <w:szCs w:val="24"/>
          <w:lang w:eastAsia="en-GB"/>
        </w:rPr>
        <w:t>S</w:t>
      </w:r>
      <w:r w:rsidR="00816BD3" w:rsidRPr="00413802">
        <w:rPr>
          <w:rFonts w:ascii="Times New Roman" w:eastAsia="Calibri" w:hAnsi="Times New Roman" w:cs="Times New Roman"/>
          <w:sz w:val="24"/>
          <w:szCs w:val="24"/>
          <w:lang w:eastAsia="en-GB"/>
        </w:rPr>
        <w:t>ome had experience in more than one sector</w:t>
      </w:r>
      <w:r w:rsidR="001E5815" w:rsidRPr="00413802">
        <w:rPr>
          <w:rFonts w:ascii="Times New Roman" w:eastAsia="Calibri" w:hAnsi="Times New Roman" w:cs="Times New Roman"/>
          <w:sz w:val="24"/>
          <w:szCs w:val="24"/>
          <w:lang w:eastAsia="en-GB"/>
        </w:rPr>
        <w:t xml:space="preserve"> and so </w:t>
      </w:r>
      <w:r w:rsidR="00816BD3" w:rsidRPr="00413802">
        <w:rPr>
          <w:rFonts w:ascii="Times New Roman" w:eastAsia="Calibri" w:hAnsi="Times New Roman" w:cs="Times New Roman"/>
          <w:sz w:val="24"/>
          <w:szCs w:val="24"/>
          <w:lang w:eastAsia="en-GB"/>
        </w:rPr>
        <w:t>rate</w:t>
      </w:r>
      <w:r w:rsidR="0040123E" w:rsidRPr="00413802">
        <w:rPr>
          <w:rFonts w:ascii="Times New Roman" w:eastAsia="Calibri" w:hAnsi="Times New Roman" w:cs="Times New Roman"/>
          <w:sz w:val="24"/>
          <w:szCs w:val="24"/>
          <w:lang w:eastAsia="en-GB"/>
        </w:rPr>
        <w:t>d</w:t>
      </w:r>
      <w:r w:rsidR="00816BD3" w:rsidRPr="00413802">
        <w:rPr>
          <w:rFonts w:ascii="Times New Roman" w:eastAsia="Calibri" w:hAnsi="Times New Roman" w:cs="Times New Roman"/>
          <w:sz w:val="24"/>
          <w:szCs w:val="24"/>
          <w:lang w:eastAsia="en-GB"/>
        </w:rPr>
        <w:t xml:space="preserve"> the items </w:t>
      </w:r>
      <w:r w:rsidR="0040123E" w:rsidRPr="00413802">
        <w:rPr>
          <w:rFonts w:ascii="Times New Roman" w:eastAsia="Calibri" w:hAnsi="Times New Roman" w:cs="Times New Roman"/>
          <w:sz w:val="24"/>
          <w:szCs w:val="24"/>
          <w:lang w:eastAsia="en-GB"/>
        </w:rPr>
        <w:t>again</w:t>
      </w:r>
      <w:r w:rsidR="00816BD3" w:rsidRPr="00413802">
        <w:rPr>
          <w:rFonts w:ascii="Times New Roman" w:eastAsia="Calibri" w:hAnsi="Times New Roman" w:cs="Times New Roman"/>
          <w:sz w:val="24"/>
          <w:szCs w:val="24"/>
          <w:lang w:eastAsia="en-GB"/>
        </w:rPr>
        <w:t xml:space="preserve"> for a different sector. Five participants did this, resulting in 5</w:t>
      </w:r>
      <w:r w:rsidR="001E5815" w:rsidRPr="00413802">
        <w:rPr>
          <w:rFonts w:ascii="Times New Roman" w:eastAsia="Calibri" w:hAnsi="Times New Roman" w:cs="Times New Roman"/>
          <w:sz w:val="24"/>
          <w:szCs w:val="24"/>
          <w:lang w:eastAsia="en-GB"/>
        </w:rPr>
        <w:t>7</w:t>
      </w:r>
      <w:r w:rsidR="00816BD3" w:rsidRPr="00413802">
        <w:rPr>
          <w:rFonts w:ascii="Times New Roman" w:eastAsia="Calibri" w:hAnsi="Times New Roman" w:cs="Times New Roman"/>
          <w:sz w:val="24"/>
          <w:szCs w:val="24"/>
          <w:lang w:eastAsia="en-GB"/>
        </w:rPr>
        <w:t xml:space="preserve"> </w:t>
      </w:r>
      <w:r w:rsidR="0040123E" w:rsidRPr="00413802">
        <w:rPr>
          <w:rFonts w:ascii="Times New Roman" w:eastAsia="Calibri" w:hAnsi="Times New Roman" w:cs="Times New Roman"/>
          <w:sz w:val="24"/>
          <w:szCs w:val="24"/>
          <w:lang w:eastAsia="en-GB"/>
        </w:rPr>
        <w:t>re</w:t>
      </w:r>
      <w:r w:rsidR="00A27FD9" w:rsidRPr="00413802">
        <w:rPr>
          <w:rFonts w:ascii="Times New Roman" w:eastAsia="Calibri" w:hAnsi="Times New Roman" w:cs="Times New Roman"/>
          <w:sz w:val="24"/>
          <w:szCs w:val="24"/>
          <w:lang w:eastAsia="en-GB"/>
        </w:rPr>
        <w:t>sponses</w:t>
      </w:r>
      <w:r w:rsidR="00816BD3" w:rsidRPr="00413802">
        <w:rPr>
          <w:rFonts w:ascii="Times New Roman" w:eastAsia="Calibri" w:hAnsi="Times New Roman" w:cs="Times New Roman"/>
          <w:sz w:val="24"/>
          <w:szCs w:val="24"/>
          <w:lang w:eastAsia="en-GB"/>
        </w:rPr>
        <w:t xml:space="preserve"> in total.</w:t>
      </w:r>
      <w:r w:rsidR="006C4185">
        <w:rPr>
          <w:rFonts w:ascii="Times New Roman" w:eastAsia="Calibri" w:hAnsi="Times New Roman" w:cs="Times New Roman"/>
          <w:sz w:val="24"/>
          <w:szCs w:val="24"/>
          <w:lang w:eastAsia="en-GB"/>
        </w:rPr>
        <w:t xml:space="preserve">Due to </w:t>
      </w:r>
      <w:r w:rsidR="00EA67EF">
        <w:rPr>
          <w:rFonts w:ascii="Times New Roman" w:eastAsia="Calibri" w:hAnsi="Times New Roman" w:cs="Times New Roman"/>
          <w:sz w:val="24"/>
          <w:szCs w:val="24"/>
          <w:lang w:eastAsia="en-GB"/>
        </w:rPr>
        <w:t>H</w:t>
      </w:r>
      <w:r w:rsidR="00FE1BAB">
        <w:rPr>
          <w:rFonts w:ascii="Times New Roman" w:eastAsia="Calibri" w:hAnsi="Times New Roman" w:cs="Times New Roman"/>
          <w:sz w:val="24"/>
          <w:szCs w:val="24"/>
          <w:lang w:eastAsia="en-GB"/>
        </w:rPr>
        <w:t xml:space="preserve">owever due to </w:t>
      </w:r>
      <w:r w:rsidR="001E5815" w:rsidRPr="00413802">
        <w:rPr>
          <w:rFonts w:ascii="Times New Roman" w:eastAsia="Calibri" w:hAnsi="Times New Roman" w:cs="Times New Roman"/>
          <w:sz w:val="24"/>
          <w:szCs w:val="24"/>
          <w:lang w:eastAsia="en-GB"/>
        </w:rPr>
        <w:t xml:space="preserve">low numbers from FE and Primary sectors we launched an independent top-up round of recruitment targeting those </w:t>
      </w:r>
      <w:r w:rsidR="00A27FD9" w:rsidRPr="00413802">
        <w:rPr>
          <w:rFonts w:ascii="Times New Roman" w:eastAsia="Calibri" w:hAnsi="Times New Roman" w:cs="Times New Roman"/>
          <w:sz w:val="24"/>
          <w:szCs w:val="24"/>
          <w:lang w:eastAsia="en-GB"/>
        </w:rPr>
        <w:t>FE and Primary</w:t>
      </w:r>
      <w:r w:rsidR="001E5815" w:rsidRPr="00413802">
        <w:rPr>
          <w:rFonts w:ascii="Times New Roman" w:eastAsia="Calibri" w:hAnsi="Times New Roman" w:cs="Times New Roman"/>
          <w:sz w:val="24"/>
          <w:szCs w:val="24"/>
          <w:lang w:eastAsia="en-GB"/>
        </w:rPr>
        <w:t>.</w:t>
      </w:r>
      <w:r w:rsidR="001F1960">
        <w:rPr>
          <w:rFonts w:ascii="Times New Roman" w:eastAsia="Calibri" w:hAnsi="Times New Roman" w:cs="Times New Roman"/>
          <w:sz w:val="24"/>
          <w:szCs w:val="24"/>
          <w:lang w:eastAsia="en-GB"/>
        </w:rPr>
        <w:t xml:space="preserve"> </w:t>
      </w:r>
      <w:r w:rsidR="00A27FD9" w:rsidRPr="00413802">
        <w:rPr>
          <w:rFonts w:ascii="Times New Roman" w:eastAsia="Calibri" w:hAnsi="Times New Roman" w:cs="Times New Roman"/>
          <w:sz w:val="24"/>
          <w:szCs w:val="24"/>
          <w:lang w:eastAsia="en-GB"/>
        </w:rPr>
        <w:t>T</w:t>
      </w:r>
      <w:r w:rsidR="001E5815" w:rsidRPr="00413802">
        <w:rPr>
          <w:rFonts w:ascii="Times New Roman" w:eastAsia="Calibri" w:hAnsi="Times New Roman" w:cs="Times New Roman"/>
          <w:sz w:val="24"/>
          <w:szCs w:val="24"/>
          <w:lang w:eastAsia="en-GB"/>
        </w:rPr>
        <w:t xml:space="preserve">op-up data collection </w:t>
      </w:r>
      <w:r w:rsidR="00F03DF8" w:rsidRPr="00413802">
        <w:rPr>
          <w:rFonts w:ascii="Times New Roman" w:eastAsia="Calibri" w:hAnsi="Times New Roman" w:cs="Times New Roman"/>
          <w:sz w:val="24"/>
          <w:szCs w:val="24"/>
          <w:lang w:eastAsia="en-GB"/>
        </w:rPr>
        <w:t>recruited</w:t>
      </w:r>
      <w:r w:rsidR="001E5815" w:rsidRPr="00413802">
        <w:rPr>
          <w:rFonts w:ascii="Times New Roman" w:eastAsia="Calibri" w:hAnsi="Times New Roman" w:cs="Times New Roman"/>
          <w:sz w:val="24"/>
          <w:szCs w:val="24"/>
          <w:lang w:eastAsia="en-GB"/>
        </w:rPr>
        <w:t xml:space="preserve"> 31 extra participants, 1 of whom entered data for two sectors, making a total of 32 extra responses.</w:t>
      </w:r>
      <w:r w:rsidR="007E063A" w:rsidRPr="00413802">
        <w:rPr>
          <w:rFonts w:ascii="Times New Roman" w:eastAsia="Calibri" w:hAnsi="Times New Roman" w:cs="Times New Roman"/>
          <w:sz w:val="24"/>
          <w:szCs w:val="24"/>
          <w:lang w:eastAsia="en-GB"/>
        </w:rPr>
        <w:t xml:space="preserve"> </w:t>
      </w:r>
      <w:r w:rsidR="00F03DF8" w:rsidRPr="00413802">
        <w:rPr>
          <w:rFonts w:ascii="Times New Roman" w:hAnsi="Times New Roman" w:cs="Times New Roman"/>
          <w:sz w:val="24"/>
          <w:szCs w:val="24"/>
        </w:rPr>
        <w:t xml:space="preserve">The results </w:t>
      </w:r>
      <w:r w:rsidR="00015C67" w:rsidRPr="00413802">
        <w:rPr>
          <w:rFonts w:ascii="Times New Roman" w:hAnsi="Times New Roman" w:cs="Times New Roman"/>
          <w:sz w:val="24"/>
          <w:szCs w:val="24"/>
        </w:rPr>
        <w:t>for</w:t>
      </w:r>
      <w:r w:rsidR="00F03DF8" w:rsidRPr="00413802">
        <w:rPr>
          <w:rFonts w:ascii="Times New Roman" w:hAnsi="Times New Roman" w:cs="Times New Roman"/>
          <w:sz w:val="24"/>
          <w:szCs w:val="24"/>
        </w:rPr>
        <w:t xml:space="preserve"> the original and top-up sample</w:t>
      </w:r>
      <w:r w:rsidR="00A27FD9" w:rsidRPr="00413802">
        <w:rPr>
          <w:rFonts w:ascii="Times New Roman" w:hAnsi="Times New Roman" w:cs="Times New Roman"/>
          <w:sz w:val="24"/>
          <w:szCs w:val="24"/>
        </w:rPr>
        <w:t>s</w:t>
      </w:r>
      <w:r w:rsidR="00F03DF8" w:rsidRPr="00413802">
        <w:rPr>
          <w:rFonts w:ascii="Times New Roman" w:hAnsi="Times New Roman" w:cs="Times New Roman"/>
          <w:sz w:val="24"/>
          <w:szCs w:val="24"/>
        </w:rPr>
        <w:t xml:space="preserve"> were compared. i.e. the analysis reported below was </w:t>
      </w:r>
      <w:r w:rsidR="007E063A" w:rsidRPr="00413802">
        <w:rPr>
          <w:rFonts w:ascii="Times New Roman" w:hAnsi="Times New Roman" w:cs="Times New Roman"/>
          <w:sz w:val="24"/>
          <w:szCs w:val="24"/>
        </w:rPr>
        <w:t xml:space="preserve">separately </w:t>
      </w:r>
      <w:r w:rsidR="00F03DF8" w:rsidRPr="00413802">
        <w:rPr>
          <w:rFonts w:ascii="Times New Roman" w:hAnsi="Times New Roman" w:cs="Times New Roman"/>
          <w:sz w:val="24"/>
          <w:szCs w:val="24"/>
        </w:rPr>
        <w:t xml:space="preserve">run on both samples. </w:t>
      </w:r>
      <w:r w:rsidR="00015C67" w:rsidRPr="00413802">
        <w:rPr>
          <w:rFonts w:ascii="Times New Roman" w:hAnsi="Times New Roman" w:cs="Times New Roman"/>
          <w:sz w:val="24"/>
          <w:szCs w:val="24"/>
        </w:rPr>
        <w:t xml:space="preserve">The results </w:t>
      </w:r>
      <w:r w:rsidR="00C201D7" w:rsidRPr="00413802">
        <w:rPr>
          <w:rFonts w:ascii="Times New Roman" w:hAnsi="Times New Roman" w:cs="Times New Roman"/>
          <w:sz w:val="24"/>
          <w:szCs w:val="24"/>
        </w:rPr>
        <w:t>appeared</w:t>
      </w:r>
      <w:r w:rsidR="00015C67" w:rsidRPr="00413802">
        <w:rPr>
          <w:rFonts w:ascii="Times New Roman" w:hAnsi="Times New Roman" w:cs="Times New Roman"/>
          <w:sz w:val="24"/>
          <w:szCs w:val="24"/>
        </w:rPr>
        <w:t xml:space="preserve"> </w:t>
      </w:r>
      <w:r w:rsidR="00564DAA" w:rsidRPr="00413802">
        <w:rPr>
          <w:rFonts w:ascii="Times New Roman" w:hAnsi="Times New Roman" w:cs="Times New Roman"/>
          <w:sz w:val="24"/>
          <w:szCs w:val="24"/>
        </w:rPr>
        <w:t>very similar to each other</w:t>
      </w:r>
      <w:r w:rsidR="00C201D7" w:rsidRPr="00413802">
        <w:rPr>
          <w:rFonts w:ascii="Times New Roman" w:hAnsi="Times New Roman" w:cs="Times New Roman"/>
          <w:sz w:val="24"/>
          <w:szCs w:val="24"/>
        </w:rPr>
        <w:t xml:space="preserve"> and </w:t>
      </w:r>
      <w:r w:rsidR="005A4246" w:rsidRPr="00413802">
        <w:rPr>
          <w:rFonts w:ascii="Times New Roman" w:hAnsi="Times New Roman" w:cs="Times New Roman"/>
          <w:sz w:val="24"/>
          <w:szCs w:val="24"/>
        </w:rPr>
        <w:t xml:space="preserve">the correlation between the mean scores for each of the 58 items </w:t>
      </w:r>
      <w:r w:rsidR="00C201D7" w:rsidRPr="00413802">
        <w:rPr>
          <w:rFonts w:ascii="Times New Roman" w:hAnsi="Times New Roman" w:cs="Times New Roman"/>
          <w:sz w:val="24"/>
          <w:szCs w:val="24"/>
        </w:rPr>
        <w:t>from round 2 and the top up data</w:t>
      </w:r>
      <w:r w:rsidR="005A4246" w:rsidRPr="00413802">
        <w:rPr>
          <w:rFonts w:ascii="Times New Roman" w:hAnsi="Times New Roman" w:cs="Times New Roman"/>
          <w:sz w:val="24"/>
          <w:szCs w:val="24"/>
        </w:rPr>
        <w:t xml:space="preserve"> was .79 (r=.79, p=.001, n=58</w:t>
      </w:r>
      <w:r w:rsidR="00C201D7" w:rsidRPr="00413802">
        <w:rPr>
          <w:rFonts w:ascii="Times New Roman" w:hAnsi="Times New Roman" w:cs="Times New Roman"/>
          <w:sz w:val="24"/>
          <w:szCs w:val="24"/>
        </w:rPr>
        <w:t xml:space="preserve"> [HE items were excluded as there was only 1 extra responses in the top up data])</w:t>
      </w:r>
      <w:r w:rsidR="005A4246" w:rsidRPr="00413802">
        <w:rPr>
          <w:rFonts w:ascii="Times New Roman" w:hAnsi="Times New Roman" w:cs="Times New Roman"/>
          <w:sz w:val="24"/>
          <w:szCs w:val="24"/>
        </w:rPr>
        <w:t xml:space="preserve">. </w:t>
      </w:r>
      <w:r w:rsidR="00015C67" w:rsidRPr="00413802">
        <w:rPr>
          <w:rFonts w:ascii="Times New Roman" w:hAnsi="Times New Roman" w:cs="Times New Roman"/>
          <w:sz w:val="24"/>
          <w:szCs w:val="24"/>
        </w:rPr>
        <w:t xml:space="preserve">As </w:t>
      </w:r>
      <w:r w:rsidR="00C201D7" w:rsidRPr="00413802">
        <w:rPr>
          <w:rFonts w:ascii="Times New Roman" w:hAnsi="Times New Roman" w:cs="Times New Roman"/>
          <w:sz w:val="24"/>
          <w:szCs w:val="24"/>
        </w:rPr>
        <w:t>a result</w:t>
      </w:r>
      <w:r w:rsidR="00015C67" w:rsidRPr="00413802">
        <w:rPr>
          <w:rFonts w:ascii="Times New Roman" w:hAnsi="Times New Roman" w:cs="Times New Roman"/>
          <w:sz w:val="24"/>
          <w:szCs w:val="24"/>
        </w:rPr>
        <w:t>, the original and top-up samples were combined.</w:t>
      </w:r>
      <w:r w:rsidR="0098488B" w:rsidRPr="00413802">
        <w:rPr>
          <w:rFonts w:ascii="Times New Roman" w:hAnsi="Times New Roman" w:cs="Times New Roman"/>
          <w:sz w:val="24"/>
          <w:szCs w:val="24"/>
        </w:rPr>
        <w:t xml:space="preserve"> </w:t>
      </w:r>
      <w:r w:rsidR="0098488B" w:rsidRPr="00413802">
        <w:rPr>
          <w:rFonts w:ascii="Times New Roman" w:hAnsi="Times New Roman" w:cs="Times New Roman"/>
          <w:sz w:val="24"/>
          <w:szCs w:val="24"/>
        </w:rPr>
        <w:lastRenderedPageBreak/>
        <w:t xml:space="preserve">This resulted in </w:t>
      </w:r>
      <w:r w:rsidR="007E063A" w:rsidRPr="00413802">
        <w:rPr>
          <w:rFonts w:ascii="Times New Roman" w:hAnsi="Times New Roman" w:cs="Times New Roman"/>
          <w:sz w:val="24"/>
          <w:szCs w:val="24"/>
        </w:rPr>
        <w:t xml:space="preserve">89 responses in total, </w:t>
      </w:r>
      <w:r w:rsidR="0098488B" w:rsidRPr="00413802">
        <w:rPr>
          <w:rFonts w:ascii="Times New Roman" w:hAnsi="Times New Roman" w:cs="Times New Roman"/>
          <w:sz w:val="24"/>
          <w:szCs w:val="24"/>
        </w:rPr>
        <w:t>29</w:t>
      </w:r>
      <w:r w:rsidR="0098488B" w:rsidRPr="00413802">
        <w:rPr>
          <w:rFonts w:ascii="Times New Roman" w:eastAsia="Calibri" w:hAnsi="Times New Roman" w:cs="Times New Roman"/>
          <w:sz w:val="24"/>
          <w:szCs w:val="24"/>
          <w:lang w:eastAsia="en-GB"/>
        </w:rPr>
        <w:t xml:space="preserve"> from HE, 21 from FE, 23 from Secondary, 16 from Primary.</w:t>
      </w:r>
      <w:r w:rsidR="00BF02D5">
        <w:rPr>
          <w:rFonts w:ascii="Times New Roman" w:eastAsia="Calibri" w:hAnsi="Times New Roman" w:cs="Times New Roman"/>
          <w:sz w:val="24"/>
          <w:szCs w:val="24"/>
          <w:lang w:eastAsia="en-GB"/>
        </w:rPr>
        <w:t xml:space="preserve"> </w:t>
      </w:r>
      <w:r w:rsidR="00BF02D5">
        <w:rPr>
          <w:rFonts w:ascii="Times New Roman" w:hAnsi="Times New Roman" w:cs="Times New Roman"/>
          <w:sz w:val="24"/>
          <w:szCs w:val="24"/>
        </w:rPr>
        <w:t xml:space="preserve">Stage </w:t>
      </w:r>
      <w:r w:rsidR="002F05BC">
        <w:rPr>
          <w:rFonts w:ascii="Times New Roman" w:hAnsi="Times New Roman" w:cs="Times New Roman"/>
          <w:sz w:val="24"/>
          <w:szCs w:val="24"/>
        </w:rPr>
        <w:t xml:space="preserve">2 </w:t>
      </w:r>
      <w:r w:rsidR="00C60FDB" w:rsidRPr="00413802">
        <w:rPr>
          <w:rFonts w:ascii="Times New Roman" w:hAnsi="Times New Roman" w:cs="Times New Roman"/>
          <w:sz w:val="24"/>
          <w:szCs w:val="24"/>
        </w:rPr>
        <w:t>demographics</w:t>
      </w:r>
      <w:r w:rsidR="002F05BC">
        <w:rPr>
          <w:rFonts w:ascii="Times New Roman" w:hAnsi="Times New Roman" w:cs="Times New Roman"/>
          <w:sz w:val="24"/>
          <w:szCs w:val="24"/>
        </w:rPr>
        <w:t xml:space="preserve"> are reported in table 1.</w:t>
      </w:r>
    </w:p>
    <w:p w14:paraId="317364C8" w14:textId="77777777" w:rsidR="00135C7C" w:rsidRPr="00413802" w:rsidRDefault="00135C7C" w:rsidP="0027109B">
      <w:pPr>
        <w:spacing w:after="0" w:line="480" w:lineRule="auto"/>
        <w:rPr>
          <w:rFonts w:ascii="Times New Roman" w:hAnsi="Times New Roman" w:cs="Times New Roman"/>
          <w:sz w:val="24"/>
          <w:szCs w:val="24"/>
        </w:rPr>
      </w:pPr>
    </w:p>
    <w:p w14:paraId="32EE1E8E" w14:textId="77777777" w:rsidR="00754875" w:rsidRPr="00413802" w:rsidRDefault="00754875" w:rsidP="0027109B">
      <w:pPr>
        <w:spacing w:after="0" w:line="480" w:lineRule="auto"/>
        <w:rPr>
          <w:rFonts w:ascii="Times New Roman" w:hAnsi="Times New Roman" w:cs="Times New Roman"/>
          <w:sz w:val="24"/>
          <w:szCs w:val="24"/>
        </w:rPr>
      </w:pPr>
    </w:p>
    <w:p w14:paraId="7416F584" w14:textId="77777777" w:rsidR="00470C22" w:rsidRPr="00413802" w:rsidRDefault="00470C22" w:rsidP="0027109B">
      <w:pPr>
        <w:spacing w:after="0" w:line="480" w:lineRule="auto"/>
        <w:rPr>
          <w:rFonts w:ascii="Times New Roman" w:eastAsia="Calibri" w:hAnsi="Times New Roman" w:cs="Times New Roman"/>
          <w:b/>
          <w:sz w:val="24"/>
          <w:szCs w:val="24"/>
          <w:lang w:eastAsia="en-GB"/>
        </w:rPr>
      </w:pPr>
      <w:r w:rsidRPr="00413802">
        <w:rPr>
          <w:rFonts w:ascii="Times New Roman" w:eastAsia="Calibri" w:hAnsi="Times New Roman" w:cs="Times New Roman"/>
          <w:b/>
          <w:sz w:val="24"/>
          <w:szCs w:val="24"/>
          <w:lang w:eastAsia="en-GB"/>
        </w:rPr>
        <w:t>4.3 Methods and Results</w:t>
      </w:r>
    </w:p>
    <w:p w14:paraId="2FD5B12E" w14:textId="6F67566C" w:rsidR="00470C22" w:rsidRPr="00413802" w:rsidRDefault="00470C22" w:rsidP="0027109B">
      <w:pPr>
        <w:spacing w:after="0" w:line="480" w:lineRule="auto"/>
        <w:rPr>
          <w:rFonts w:ascii="Times New Roman" w:eastAsia="Calibri" w:hAnsi="Times New Roman" w:cs="Times New Roman"/>
          <w:sz w:val="24"/>
          <w:szCs w:val="24"/>
          <w:lang w:eastAsia="en-GB"/>
        </w:rPr>
      </w:pPr>
      <w:r w:rsidRPr="00413802">
        <w:rPr>
          <w:rFonts w:ascii="Times New Roman" w:eastAsia="Calibri" w:hAnsi="Times New Roman" w:cs="Times New Roman"/>
          <w:sz w:val="24"/>
          <w:szCs w:val="24"/>
          <w:lang w:eastAsia="en-GB"/>
        </w:rPr>
        <w:t xml:space="preserve">The final statements from stage 1 </w:t>
      </w:r>
      <w:r w:rsidR="006F3043" w:rsidRPr="00413802">
        <w:rPr>
          <w:rFonts w:ascii="Times New Roman" w:eastAsia="Calibri" w:hAnsi="Times New Roman" w:cs="Times New Roman"/>
          <w:sz w:val="24"/>
          <w:szCs w:val="24"/>
          <w:lang w:eastAsia="en-GB"/>
        </w:rPr>
        <w:t>included</w:t>
      </w:r>
      <w:r w:rsidRPr="00413802">
        <w:rPr>
          <w:rFonts w:ascii="Times New Roman" w:eastAsia="Calibri" w:hAnsi="Times New Roman" w:cs="Times New Roman"/>
          <w:sz w:val="24"/>
          <w:szCs w:val="24"/>
          <w:lang w:eastAsia="en-GB"/>
        </w:rPr>
        <w:t xml:space="preserve"> 58 </w:t>
      </w:r>
      <w:r w:rsidR="00D1073A" w:rsidRPr="00413802">
        <w:rPr>
          <w:rFonts w:ascii="Times New Roman" w:eastAsia="Calibri" w:hAnsi="Times New Roman" w:cs="Times New Roman"/>
          <w:sz w:val="24"/>
          <w:szCs w:val="24"/>
          <w:lang w:eastAsia="en-GB"/>
        </w:rPr>
        <w:t>items</w:t>
      </w:r>
      <w:r w:rsidRPr="00413802">
        <w:rPr>
          <w:rFonts w:ascii="Times New Roman" w:eastAsia="Calibri" w:hAnsi="Times New Roman" w:cs="Times New Roman"/>
          <w:sz w:val="24"/>
          <w:szCs w:val="24"/>
          <w:lang w:eastAsia="en-GB"/>
        </w:rPr>
        <w:t xml:space="preserve"> rated by </w:t>
      </w:r>
      <w:r w:rsidR="0081655B" w:rsidRPr="00413802">
        <w:rPr>
          <w:rFonts w:ascii="Times New Roman" w:eastAsia="Calibri" w:hAnsi="Times New Roman" w:cs="Times New Roman"/>
          <w:sz w:val="24"/>
          <w:szCs w:val="24"/>
          <w:lang w:eastAsia="en-GB"/>
        </w:rPr>
        <w:t xml:space="preserve">all </w:t>
      </w:r>
      <w:r w:rsidRPr="00413802">
        <w:rPr>
          <w:rFonts w:ascii="Times New Roman" w:eastAsia="Calibri" w:hAnsi="Times New Roman" w:cs="Times New Roman"/>
          <w:sz w:val="24"/>
          <w:szCs w:val="24"/>
          <w:lang w:eastAsia="en-GB"/>
        </w:rPr>
        <w:t xml:space="preserve">participants and 10 </w:t>
      </w:r>
      <w:r w:rsidR="0084458F">
        <w:rPr>
          <w:rFonts w:ascii="Times New Roman" w:eastAsia="Calibri" w:hAnsi="Times New Roman" w:cs="Times New Roman"/>
          <w:sz w:val="24"/>
          <w:szCs w:val="24"/>
          <w:lang w:eastAsia="en-GB"/>
        </w:rPr>
        <w:t xml:space="preserve">additional items </w:t>
      </w:r>
      <w:r w:rsidRPr="00413802">
        <w:rPr>
          <w:rFonts w:ascii="Times New Roman" w:eastAsia="Calibri" w:hAnsi="Times New Roman" w:cs="Times New Roman"/>
          <w:sz w:val="24"/>
          <w:szCs w:val="24"/>
          <w:lang w:eastAsia="en-GB"/>
        </w:rPr>
        <w:t xml:space="preserve">rated </w:t>
      </w:r>
      <w:r w:rsidR="00F06FF8" w:rsidRPr="00413802">
        <w:rPr>
          <w:rFonts w:ascii="Times New Roman" w:eastAsia="Calibri" w:hAnsi="Times New Roman" w:cs="Times New Roman"/>
          <w:sz w:val="24"/>
          <w:szCs w:val="24"/>
          <w:lang w:eastAsia="en-GB"/>
        </w:rPr>
        <w:t xml:space="preserve">only </w:t>
      </w:r>
      <w:r w:rsidRPr="00413802">
        <w:rPr>
          <w:rFonts w:ascii="Times New Roman" w:eastAsia="Calibri" w:hAnsi="Times New Roman" w:cs="Times New Roman"/>
          <w:sz w:val="24"/>
          <w:szCs w:val="24"/>
          <w:lang w:eastAsia="en-GB"/>
        </w:rPr>
        <w:t xml:space="preserve">by HE </w:t>
      </w:r>
      <w:r w:rsidR="00F06FF8">
        <w:rPr>
          <w:rFonts w:ascii="Times New Roman" w:eastAsia="Calibri" w:hAnsi="Times New Roman" w:cs="Times New Roman"/>
          <w:sz w:val="24"/>
          <w:szCs w:val="24"/>
          <w:lang w:eastAsia="en-GB"/>
        </w:rPr>
        <w:t>professionals</w:t>
      </w:r>
      <w:r w:rsidRPr="00413802">
        <w:rPr>
          <w:rFonts w:ascii="Times New Roman" w:eastAsia="Calibri" w:hAnsi="Times New Roman" w:cs="Times New Roman"/>
          <w:sz w:val="24"/>
          <w:szCs w:val="24"/>
          <w:lang w:eastAsia="en-GB"/>
        </w:rPr>
        <w:t>. Statement presentation was non-random and items were chunked together with other semantically linked statements (e.g. curriculum</w:t>
      </w:r>
      <w:r w:rsidR="00D1073A" w:rsidRPr="00413802">
        <w:rPr>
          <w:rFonts w:ascii="Times New Roman" w:eastAsia="Calibri" w:hAnsi="Times New Roman" w:cs="Times New Roman"/>
          <w:sz w:val="24"/>
          <w:szCs w:val="24"/>
          <w:lang w:eastAsia="en-GB"/>
        </w:rPr>
        <w:t xml:space="preserve"> &amp;</w:t>
      </w:r>
      <w:r w:rsidRPr="00413802">
        <w:rPr>
          <w:rFonts w:ascii="Times New Roman" w:eastAsia="Calibri" w:hAnsi="Times New Roman" w:cs="Times New Roman"/>
          <w:sz w:val="24"/>
          <w:szCs w:val="24"/>
          <w:lang w:eastAsia="en-GB"/>
        </w:rPr>
        <w:t xml:space="preserve"> assessment, peers, future, family, teachi</w:t>
      </w:r>
      <w:r w:rsidR="0081655B" w:rsidRPr="00413802">
        <w:rPr>
          <w:rFonts w:ascii="Times New Roman" w:eastAsia="Calibri" w:hAnsi="Times New Roman" w:cs="Times New Roman"/>
          <w:sz w:val="24"/>
          <w:szCs w:val="24"/>
          <w:lang w:eastAsia="en-GB"/>
        </w:rPr>
        <w:t>ng staff</w:t>
      </w:r>
      <w:r w:rsidRPr="00413802">
        <w:rPr>
          <w:rFonts w:ascii="Times New Roman" w:eastAsia="Calibri" w:hAnsi="Times New Roman" w:cs="Times New Roman"/>
          <w:sz w:val="24"/>
          <w:szCs w:val="24"/>
          <w:lang w:eastAsia="en-GB"/>
        </w:rPr>
        <w:t>).</w:t>
      </w:r>
    </w:p>
    <w:p w14:paraId="33FAFEAA" w14:textId="77777777" w:rsidR="00470C22" w:rsidRPr="00413802" w:rsidRDefault="00470C22" w:rsidP="0027109B">
      <w:pPr>
        <w:spacing w:after="0" w:line="480" w:lineRule="auto"/>
        <w:rPr>
          <w:rFonts w:ascii="Times New Roman" w:eastAsia="Calibri" w:hAnsi="Times New Roman" w:cs="Times New Roman"/>
          <w:sz w:val="24"/>
          <w:szCs w:val="24"/>
          <w:lang w:eastAsia="en-GB"/>
        </w:rPr>
      </w:pPr>
    </w:p>
    <w:p w14:paraId="3F088824" w14:textId="44780308" w:rsidR="00754875" w:rsidRPr="00413802" w:rsidRDefault="00470C22" w:rsidP="0027109B">
      <w:pPr>
        <w:spacing w:after="0" w:line="480" w:lineRule="auto"/>
        <w:rPr>
          <w:rFonts w:ascii="Times New Roman" w:eastAsia="Calibri" w:hAnsi="Times New Roman" w:cs="Times New Roman"/>
          <w:sz w:val="24"/>
          <w:szCs w:val="24"/>
          <w:lang w:eastAsia="en-GB"/>
        </w:rPr>
      </w:pPr>
      <w:r w:rsidRPr="00413802">
        <w:rPr>
          <w:rFonts w:ascii="Times New Roman" w:eastAsia="Calibri" w:hAnsi="Times New Roman" w:cs="Times New Roman"/>
          <w:sz w:val="24"/>
          <w:szCs w:val="24"/>
          <w:lang w:eastAsia="en-GB"/>
        </w:rPr>
        <w:t xml:space="preserve">Participants were asked to rate each statement twice. Once in terms of </w:t>
      </w:r>
      <w:r w:rsidR="0081655B" w:rsidRPr="00413802">
        <w:rPr>
          <w:rFonts w:ascii="Times New Roman" w:eastAsia="Calibri" w:hAnsi="Times New Roman" w:cs="Times New Roman"/>
          <w:sz w:val="24"/>
          <w:szCs w:val="24"/>
          <w:lang w:eastAsia="en-GB"/>
        </w:rPr>
        <w:t>whether</w:t>
      </w:r>
      <w:r w:rsidRPr="00413802">
        <w:rPr>
          <w:rFonts w:ascii="Times New Roman" w:eastAsia="Calibri" w:hAnsi="Times New Roman" w:cs="Times New Roman"/>
          <w:sz w:val="24"/>
          <w:szCs w:val="24"/>
          <w:lang w:eastAsia="en-GB"/>
        </w:rPr>
        <w:t xml:space="preserve"> </w:t>
      </w:r>
      <w:r w:rsidR="0081655B" w:rsidRPr="00413802">
        <w:rPr>
          <w:rFonts w:ascii="Times New Roman" w:eastAsia="Calibri" w:hAnsi="Times New Roman" w:cs="Times New Roman"/>
          <w:sz w:val="24"/>
          <w:szCs w:val="24"/>
          <w:lang w:eastAsia="en-GB"/>
        </w:rPr>
        <w:t xml:space="preserve">it </w:t>
      </w:r>
      <w:r w:rsidRPr="00413802">
        <w:rPr>
          <w:rFonts w:ascii="Times New Roman" w:eastAsia="Calibri" w:hAnsi="Times New Roman" w:cs="Times New Roman"/>
          <w:sz w:val="24"/>
          <w:szCs w:val="24"/>
          <w:lang w:eastAsia="en-GB"/>
        </w:rPr>
        <w:t>takes place in their sector (</w:t>
      </w:r>
      <w:r w:rsidR="0081655B" w:rsidRPr="0041380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takes place</w:t>
      </w:r>
      <w:r w:rsidR="0081655B" w:rsidRPr="0041380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w:t>
      </w:r>
      <w:r w:rsidR="00EF1522" w:rsidRPr="0041380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 xml:space="preserve"> and then again in terms </w:t>
      </w:r>
      <w:r w:rsidR="0081655B" w:rsidRPr="00413802">
        <w:rPr>
          <w:rFonts w:ascii="Times New Roman" w:eastAsia="Calibri" w:hAnsi="Times New Roman" w:cs="Times New Roman"/>
          <w:sz w:val="24"/>
          <w:szCs w:val="24"/>
          <w:lang w:eastAsia="en-GB"/>
        </w:rPr>
        <w:t>of whether</w:t>
      </w:r>
      <w:r w:rsidRPr="00413802">
        <w:rPr>
          <w:rFonts w:ascii="Times New Roman" w:eastAsia="Calibri" w:hAnsi="Times New Roman" w:cs="Times New Roman"/>
          <w:sz w:val="24"/>
          <w:szCs w:val="24"/>
          <w:lang w:eastAsia="en-GB"/>
        </w:rPr>
        <w:t xml:space="preserve"> it contributes to students’ distress / coping less well (</w:t>
      </w:r>
      <w:r w:rsidR="0081655B" w:rsidRPr="0041380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contributes to distress</w:t>
      </w:r>
      <w:r w:rsidR="0081655B" w:rsidRPr="0041380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 Both questions were answered using a 5 point Likert (1932) scale measuring agreement from 1 = strongly disagree to 5 = strongly agree. High</w:t>
      </w:r>
      <w:r w:rsidR="00EF1522" w:rsidRPr="00413802">
        <w:rPr>
          <w:rFonts w:ascii="Times New Roman" w:eastAsia="Calibri" w:hAnsi="Times New Roman" w:cs="Times New Roman"/>
          <w:sz w:val="24"/>
          <w:szCs w:val="24"/>
          <w:lang w:eastAsia="en-GB"/>
        </w:rPr>
        <w:t>er</w:t>
      </w:r>
      <w:r w:rsidRPr="00413802">
        <w:rPr>
          <w:rFonts w:ascii="Times New Roman" w:eastAsia="Calibri" w:hAnsi="Times New Roman" w:cs="Times New Roman"/>
          <w:sz w:val="24"/>
          <w:szCs w:val="24"/>
          <w:lang w:eastAsia="en-GB"/>
        </w:rPr>
        <w:t xml:space="preserve"> scores indicat</w:t>
      </w:r>
      <w:r w:rsidR="00EF1522" w:rsidRPr="00413802">
        <w:rPr>
          <w:rFonts w:ascii="Times New Roman" w:eastAsia="Calibri" w:hAnsi="Times New Roman" w:cs="Times New Roman"/>
          <w:sz w:val="24"/>
          <w:szCs w:val="24"/>
          <w:lang w:eastAsia="en-GB"/>
        </w:rPr>
        <w:t>ed</w:t>
      </w:r>
      <w:r w:rsidRPr="00413802">
        <w:rPr>
          <w:rFonts w:ascii="Times New Roman" w:eastAsia="Calibri" w:hAnsi="Times New Roman" w:cs="Times New Roman"/>
          <w:sz w:val="24"/>
          <w:szCs w:val="24"/>
          <w:lang w:eastAsia="en-GB"/>
        </w:rPr>
        <w:t xml:space="preserve"> greater levels of agreement.</w:t>
      </w:r>
    </w:p>
    <w:p w14:paraId="455B9263" w14:textId="77777777" w:rsidR="00754875" w:rsidRPr="00413802" w:rsidRDefault="00754875" w:rsidP="0027109B">
      <w:pPr>
        <w:spacing w:after="0" w:line="480" w:lineRule="auto"/>
        <w:rPr>
          <w:rFonts w:ascii="Times New Roman" w:eastAsia="Calibri" w:hAnsi="Times New Roman" w:cs="Times New Roman"/>
          <w:sz w:val="24"/>
          <w:szCs w:val="24"/>
          <w:lang w:eastAsia="en-GB"/>
        </w:rPr>
      </w:pPr>
    </w:p>
    <w:p w14:paraId="047CE9C2" w14:textId="39B724BA" w:rsidR="005F61CF" w:rsidRPr="00413802" w:rsidRDefault="00470C22" w:rsidP="0027109B">
      <w:pPr>
        <w:spacing w:after="0" w:line="480" w:lineRule="auto"/>
        <w:rPr>
          <w:rFonts w:ascii="Times New Roman" w:eastAsia="Calibri" w:hAnsi="Times New Roman" w:cs="Times New Roman"/>
          <w:sz w:val="24"/>
          <w:szCs w:val="24"/>
          <w:lang w:eastAsia="en-GB"/>
        </w:rPr>
      </w:pPr>
      <w:r w:rsidRPr="00413802">
        <w:rPr>
          <w:rFonts w:ascii="Times New Roman" w:eastAsia="Calibri" w:hAnsi="Times New Roman" w:cs="Times New Roman"/>
          <w:sz w:val="24"/>
          <w:szCs w:val="24"/>
          <w:lang w:eastAsia="en-GB"/>
        </w:rPr>
        <w:t xml:space="preserve">Appendix one, shows the table of statements </w:t>
      </w:r>
      <w:r w:rsidR="00C17262" w:rsidRPr="00413802">
        <w:rPr>
          <w:rFonts w:ascii="Times New Roman" w:eastAsia="Calibri" w:hAnsi="Times New Roman" w:cs="Times New Roman"/>
          <w:sz w:val="24"/>
          <w:szCs w:val="24"/>
          <w:lang w:eastAsia="en-GB"/>
        </w:rPr>
        <w:t>(</w:t>
      </w:r>
      <w:r w:rsidR="00D40601">
        <w:rPr>
          <w:rFonts w:ascii="Times New Roman" w:eastAsia="Calibri" w:hAnsi="Times New Roman" w:cs="Times New Roman"/>
          <w:sz w:val="24"/>
          <w:szCs w:val="24"/>
          <w:lang w:eastAsia="en-GB"/>
        </w:rPr>
        <w:t>T</w:t>
      </w:r>
      <w:r w:rsidR="00C17262" w:rsidRPr="00413802">
        <w:rPr>
          <w:rFonts w:ascii="Times New Roman" w:eastAsia="Calibri" w:hAnsi="Times New Roman" w:cs="Times New Roman"/>
          <w:sz w:val="24"/>
          <w:szCs w:val="24"/>
          <w:lang w:eastAsia="en-GB"/>
        </w:rPr>
        <w:t xml:space="preserve">able </w:t>
      </w:r>
      <w:r w:rsidR="000E6167">
        <w:rPr>
          <w:rFonts w:ascii="Times New Roman" w:eastAsia="Calibri" w:hAnsi="Times New Roman" w:cs="Times New Roman"/>
          <w:sz w:val="24"/>
          <w:szCs w:val="24"/>
          <w:lang w:eastAsia="en-GB"/>
        </w:rPr>
        <w:t>4</w:t>
      </w:r>
      <w:r w:rsidR="00C17262" w:rsidRPr="00413802">
        <w:rPr>
          <w:rFonts w:ascii="Times New Roman" w:eastAsia="Calibri" w:hAnsi="Times New Roman" w:cs="Times New Roman"/>
          <w:sz w:val="24"/>
          <w:szCs w:val="24"/>
          <w:lang w:eastAsia="en-GB"/>
        </w:rPr>
        <w:t xml:space="preserve">) </w:t>
      </w:r>
      <w:r w:rsidRPr="00413802">
        <w:rPr>
          <w:rFonts w:ascii="Times New Roman" w:eastAsia="Calibri" w:hAnsi="Times New Roman" w:cs="Times New Roman"/>
          <w:sz w:val="24"/>
          <w:szCs w:val="24"/>
          <w:lang w:eastAsia="en-GB"/>
        </w:rPr>
        <w:t>in their original presentation order</w:t>
      </w:r>
      <w:r w:rsidR="00326804" w:rsidRPr="00413802">
        <w:rPr>
          <w:rFonts w:ascii="Times New Roman" w:eastAsia="Calibri" w:hAnsi="Times New Roman" w:cs="Times New Roman"/>
          <w:sz w:val="24"/>
          <w:szCs w:val="24"/>
          <w:lang w:eastAsia="en-GB"/>
        </w:rPr>
        <w:t xml:space="preserve">. Below in table </w:t>
      </w:r>
      <w:r w:rsidR="000E6167">
        <w:rPr>
          <w:rFonts w:ascii="Times New Roman" w:eastAsia="Calibri" w:hAnsi="Times New Roman" w:cs="Times New Roman"/>
          <w:sz w:val="24"/>
          <w:szCs w:val="24"/>
          <w:lang w:eastAsia="en-GB"/>
        </w:rPr>
        <w:t>2</w:t>
      </w:r>
      <w:r w:rsidR="00326804" w:rsidRPr="0041380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 xml:space="preserve"> </w:t>
      </w:r>
      <w:r w:rsidR="002272A7" w:rsidRPr="00413802">
        <w:rPr>
          <w:rFonts w:ascii="Times New Roman" w:eastAsia="Calibri" w:hAnsi="Times New Roman" w:cs="Times New Roman"/>
          <w:sz w:val="24"/>
          <w:szCs w:val="24"/>
          <w:lang w:eastAsia="en-GB"/>
        </w:rPr>
        <w:t xml:space="preserve">both </w:t>
      </w:r>
      <w:r w:rsidR="00B970E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take</w:t>
      </w:r>
      <w:r w:rsidR="00326804" w:rsidRPr="00413802">
        <w:rPr>
          <w:rFonts w:ascii="Times New Roman" w:eastAsia="Calibri" w:hAnsi="Times New Roman" w:cs="Times New Roman"/>
          <w:sz w:val="24"/>
          <w:szCs w:val="24"/>
          <w:lang w:eastAsia="en-GB"/>
        </w:rPr>
        <w:t>s</w:t>
      </w:r>
      <w:r w:rsidRPr="00413802">
        <w:rPr>
          <w:rFonts w:ascii="Times New Roman" w:eastAsia="Calibri" w:hAnsi="Times New Roman" w:cs="Times New Roman"/>
          <w:sz w:val="24"/>
          <w:szCs w:val="24"/>
          <w:lang w:eastAsia="en-GB"/>
        </w:rPr>
        <w:t xml:space="preserve"> places</w:t>
      </w:r>
      <w:r w:rsidR="00B970E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 xml:space="preserve"> and </w:t>
      </w:r>
      <w:r w:rsidR="00B970E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contributes to distress</w:t>
      </w:r>
      <w:r w:rsidR="00B970E2">
        <w:rPr>
          <w:rFonts w:ascii="Times New Roman" w:eastAsia="Calibri" w:hAnsi="Times New Roman" w:cs="Times New Roman"/>
          <w:sz w:val="24"/>
          <w:szCs w:val="24"/>
          <w:lang w:eastAsia="en-GB"/>
        </w:rPr>
        <w:t>”</w:t>
      </w:r>
      <w:r w:rsidRPr="00413802">
        <w:rPr>
          <w:rFonts w:ascii="Times New Roman" w:eastAsia="Calibri" w:hAnsi="Times New Roman" w:cs="Times New Roman"/>
          <w:sz w:val="24"/>
          <w:szCs w:val="24"/>
          <w:lang w:eastAsia="en-GB"/>
        </w:rPr>
        <w:t xml:space="preserve"> scores are </w:t>
      </w:r>
      <w:r w:rsidR="00063905" w:rsidRPr="00413802">
        <w:rPr>
          <w:rFonts w:ascii="Times New Roman" w:eastAsia="Calibri" w:hAnsi="Times New Roman" w:cs="Times New Roman"/>
          <w:sz w:val="24"/>
          <w:szCs w:val="24"/>
          <w:lang w:eastAsia="en-GB"/>
        </w:rPr>
        <w:t>combined</w:t>
      </w:r>
      <w:r w:rsidRPr="00413802">
        <w:rPr>
          <w:rFonts w:ascii="Times New Roman" w:eastAsia="Calibri" w:hAnsi="Times New Roman" w:cs="Times New Roman"/>
          <w:sz w:val="24"/>
          <w:szCs w:val="24"/>
          <w:lang w:eastAsia="en-GB"/>
        </w:rPr>
        <w:t xml:space="preserve"> </w:t>
      </w:r>
      <w:r w:rsidR="008B1AAC" w:rsidRPr="00413802">
        <w:rPr>
          <w:rFonts w:ascii="Times New Roman" w:eastAsia="Calibri" w:hAnsi="Times New Roman" w:cs="Times New Roman"/>
          <w:sz w:val="24"/>
          <w:szCs w:val="24"/>
          <w:lang w:eastAsia="en-GB"/>
        </w:rPr>
        <w:t xml:space="preserve">together </w:t>
      </w:r>
      <w:r w:rsidRPr="00413802">
        <w:rPr>
          <w:rFonts w:ascii="Times New Roman" w:eastAsia="Calibri" w:hAnsi="Times New Roman" w:cs="Times New Roman"/>
          <w:sz w:val="24"/>
          <w:szCs w:val="24"/>
          <w:lang w:eastAsia="en-GB"/>
        </w:rPr>
        <w:t xml:space="preserve">into a single score. This score is calculated by multiplying together </w:t>
      </w:r>
      <w:r w:rsidR="0089025B" w:rsidRPr="00413802">
        <w:rPr>
          <w:rFonts w:ascii="Times New Roman" w:eastAsia="Calibri" w:hAnsi="Times New Roman" w:cs="Times New Roman"/>
          <w:sz w:val="24"/>
          <w:szCs w:val="24"/>
          <w:lang w:eastAsia="en-GB"/>
        </w:rPr>
        <w:t>the two</w:t>
      </w:r>
      <w:r w:rsidRPr="00413802">
        <w:rPr>
          <w:rFonts w:ascii="Times New Roman" w:eastAsia="Calibri" w:hAnsi="Times New Roman" w:cs="Times New Roman"/>
          <w:sz w:val="24"/>
          <w:szCs w:val="24"/>
          <w:lang w:eastAsia="en-GB"/>
        </w:rPr>
        <w:t xml:space="preserve"> </w:t>
      </w:r>
      <w:r w:rsidR="008B1AAC" w:rsidRPr="00413802">
        <w:rPr>
          <w:rFonts w:ascii="Times New Roman" w:eastAsia="Calibri" w:hAnsi="Times New Roman" w:cs="Times New Roman"/>
          <w:sz w:val="24"/>
          <w:szCs w:val="24"/>
          <w:lang w:eastAsia="en-GB"/>
        </w:rPr>
        <w:t xml:space="preserve">individual </w:t>
      </w:r>
      <w:r w:rsidRPr="00413802">
        <w:rPr>
          <w:rFonts w:ascii="Times New Roman" w:eastAsia="Calibri" w:hAnsi="Times New Roman" w:cs="Times New Roman"/>
          <w:sz w:val="24"/>
          <w:szCs w:val="24"/>
          <w:lang w:eastAsia="en-GB"/>
        </w:rPr>
        <w:t xml:space="preserve">scores. This forms an interaction term </w:t>
      </w:r>
      <w:r w:rsidR="002272A7" w:rsidRPr="00413802">
        <w:rPr>
          <w:rFonts w:ascii="Times New Roman" w:eastAsia="Calibri" w:hAnsi="Times New Roman" w:cs="Times New Roman"/>
          <w:sz w:val="24"/>
          <w:szCs w:val="24"/>
          <w:lang w:eastAsia="en-GB"/>
        </w:rPr>
        <w:t xml:space="preserve">that </w:t>
      </w:r>
      <w:r w:rsidRPr="00413802">
        <w:rPr>
          <w:rFonts w:ascii="Times New Roman" w:eastAsia="Calibri" w:hAnsi="Times New Roman" w:cs="Times New Roman"/>
          <w:sz w:val="24"/>
          <w:szCs w:val="24"/>
          <w:lang w:eastAsia="en-GB"/>
        </w:rPr>
        <w:t>tak</w:t>
      </w:r>
      <w:r w:rsidR="002272A7" w:rsidRPr="00413802">
        <w:rPr>
          <w:rFonts w:ascii="Times New Roman" w:eastAsia="Calibri" w:hAnsi="Times New Roman" w:cs="Times New Roman"/>
          <w:sz w:val="24"/>
          <w:szCs w:val="24"/>
          <w:lang w:eastAsia="en-GB"/>
        </w:rPr>
        <w:t>es</w:t>
      </w:r>
      <w:r w:rsidRPr="00413802">
        <w:rPr>
          <w:rFonts w:ascii="Times New Roman" w:eastAsia="Calibri" w:hAnsi="Times New Roman" w:cs="Times New Roman"/>
          <w:sz w:val="24"/>
          <w:szCs w:val="24"/>
          <w:lang w:eastAsia="en-GB"/>
        </w:rPr>
        <w:t xml:space="preserve"> into account both numbers as they vary. The combined </w:t>
      </w:r>
      <w:r w:rsidR="008B1AAC" w:rsidRPr="00413802">
        <w:rPr>
          <w:rFonts w:ascii="Times New Roman" w:eastAsia="Calibri" w:hAnsi="Times New Roman" w:cs="Times New Roman"/>
          <w:sz w:val="24"/>
          <w:szCs w:val="24"/>
          <w:lang w:eastAsia="en-GB"/>
        </w:rPr>
        <w:t xml:space="preserve">scores </w:t>
      </w:r>
      <w:r w:rsidRPr="00413802">
        <w:rPr>
          <w:rFonts w:ascii="Times New Roman" w:eastAsia="Calibri" w:hAnsi="Times New Roman" w:cs="Times New Roman"/>
          <w:sz w:val="24"/>
          <w:szCs w:val="24"/>
          <w:lang w:eastAsia="en-GB"/>
        </w:rPr>
        <w:t>range</w:t>
      </w:r>
      <w:r w:rsidR="008B1AAC" w:rsidRPr="00413802">
        <w:rPr>
          <w:rFonts w:ascii="Times New Roman" w:eastAsia="Calibri" w:hAnsi="Times New Roman" w:cs="Times New Roman"/>
          <w:sz w:val="24"/>
          <w:szCs w:val="24"/>
          <w:lang w:eastAsia="en-GB"/>
        </w:rPr>
        <w:t>s</w:t>
      </w:r>
      <w:r w:rsidRPr="00413802">
        <w:rPr>
          <w:rFonts w:ascii="Times New Roman" w:eastAsia="Calibri" w:hAnsi="Times New Roman" w:cs="Times New Roman"/>
          <w:sz w:val="24"/>
          <w:szCs w:val="24"/>
          <w:lang w:eastAsia="en-GB"/>
        </w:rPr>
        <w:t xml:space="preserve"> between: 1= strongly disagree (1x1) to 25 strongly agree (5x5).</w:t>
      </w:r>
      <w:r w:rsidR="0062239B" w:rsidRPr="00413802">
        <w:rPr>
          <w:rFonts w:ascii="Times New Roman" w:eastAsia="Calibri" w:hAnsi="Times New Roman" w:cs="Times New Roman"/>
          <w:sz w:val="24"/>
          <w:szCs w:val="24"/>
          <w:lang w:eastAsia="en-GB"/>
        </w:rPr>
        <w:t xml:space="preserve"> The numbers of participants who </w:t>
      </w:r>
      <w:r w:rsidR="005F61CF" w:rsidRPr="00413802">
        <w:rPr>
          <w:rFonts w:ascii="Times New Roman" w:eastAsia="Calibri" w:hAnsi="Times New Roman" w:cs="Times New Roman"/>
          <w:sz w:val="24"/>
          <w:szCs w:val="24"/>
          <w:lang w:eastAsia="en-GB"/>
        </w:rPr>
        <w:t xml:space="preserve">contributed to the combined item score are shown in table </w:t>
      </w:r>
      <w:r w:rsidR="00027F42">
        <w:rPr>
          <w:rFonts w:ascii="Times New Roman" w:eastAsia="Calibri" w:hAnsi="Times New Roman" w:cs="Times New Roman"/>
          <w:sz w:val="24"/>
          <w:szCs w:val="24"/>
          <w:lang w:eastAsia="en-GB"/>
        </w:rPr>
        <w:t>2</w:t>
      </w:r>
      <w:r w:rsidR="00063905" w:rsidRPr="00413802">
        <w:rPr>
          <w:rFonts w:ascii="Times New Roman" w:eastAsia="Calibri" w:hAnsi="Times New Roman" w:cs="Times New Roman"/>
          <w:sz w:val="24"/>
          <w:szCs w:val="24"/>
          <w:lang w:eastAsia="en-GB"/>
        </w:rPr>
        <w:t xml:space="preserve"> (some statements had small amounts of missing data)</w:t>
      </w:r>
      <w:r w:rsidR="005F61CF" w:rsidRPr="00413802">
        <w:rPr>
          <w:rFonts w:ascii="Times New Roman" w:eastAsia="Calibri" w:hAnsi="Times New Roman" w:cs="Times New Roman"/>
          <w:sz w:val="24"/>
          <w:szCs w:val="24"/>
          <w:lang w:eastAsia="en-GB"/>
        </w:rPr>
        <w:t xml:space="preserve">, along with mean, SD and </w:t>
      </w:r>
      <w:r w:rsidR="008B1AAC" w:rsidRPr="00413802">
        <w:rPr>
          <w:rFonts w:ascii="Times New Roman" w:eastAsia="Calibri" w:hAnsi="Times New Roman" w:cs="Times New Roman"/>
          <w:sz w:val="24"/>
          <w:szCs w:val="24"/>
          <w:lang w:eastAsia="en-GB"/>
        </w:rPr>
        <w:t xml:space="preserve">item </w:t>
      </w:r>
      <w:r w:rsidR="005F61CF" w:rsidRPr="00413802">
        <w:rPr>
          <w:rFonts w:ascii="Times New Roman" w:eastAsia="Calibri" w:hAnsi="Times New Roman" w:cs="Times New Roman"/>
          <w:sz w:val="24"/>
          <w:szCs w:val="24"/>
          <w:lang w:eastAsia="en-GB"/>
        </w:rPr>
        <w:t xml:space="preserve">rank information for </w:t>
      </w:r>
      <w:r w:rsidR="00AA4C03" w:rsidRPr="00413802">
        <w:rPr>
          <w:rFonts w:ascii="Times New Roman" w:eastAsia="Calibri" w:hAnsi="Times New Roman" w:cs="Times New Roman"/>
          <w:sz w:val="24"/>
          <w:szCs w:val="24"/>
          <w:lang w:eastAsia="en-GB"/>
        </w:rPr>
        <w:t>separate</w:t>
      </w:r>
      <w:r w:rsidR="005F61CF" w:rsidRPr="00413802">
        <w:rPr>
          <w:rFonts w:ascii="Times New Roman" w:eastAsia="Calibri" w:hAnsi="Times New Roman" w:cs="Times New Roman"/>
          <w:sz w:val="24"/>
          <w:szCs w:val="24"/>
          <w:lang w:eastAsia="en-GB"/>
        </w:rPr>
        <w:t xml:space="preserve"> sectors and all data combined.</w:t>
      </w:r>
    </w:p>
    <w:p w14:paraId="4074D2AB" w14:textId="5CC2C096" w:rsidR="005F61CF" w:rsidRPr="00413802" w:rsidRDefault="005F61CF" w:rsidP="0027109B">
      <w:pPr>
        <w:spacing w:after="0" w:line="480" w:lineRule="auto"/>
        <w:rPr>
          <w:rFonts w:ascii="Times New Roman" w:eastAsia="Calibri" w:hAnsi="Times New Roman" w:cs="Times New Roman"/>
          <w:sz w:val="24"/>
          <w:szCs w:val="24"/>
          <w:lang w:eastAsia="en-GB"/>
        </w:rPr>
      </w:pPr>
    </w:p>
    <w:p w14:paraId="1D535330" w14:textId="4208BFFF" w:rsidR="00182BE6" w:rsidRPr="00413802" w:rsidRDefault="00182BE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 xml:space="preserve">[Insert </w:t>
      </w:r>
      <w:r w:rsidR="00AA4C03" w:rsidRPr="00413802">
        <w:rPr>
          <w:rFonts w:ascii="Times New Roman" w:hAnsi="Times New Roman" w:cs="Times New Roman"/>
          <w:sz w:val="24"/>
          <w:szCs w:val="24"/>
        </w:rPr>
        <w:t>T</w:t>
      </w:r>
      <w:r w:rsidRPr="00413802">
        <w:rPr>
          <w:rFonts w:ascii="Times New Roman" w:hAnsi="Times New Roman" w:cs="Times New Roman"/>
          <w:sz w:val="24"/>
          <w:szCs w:val="24"/>
        </w:rPr>
        <w:t xml:space="preserve">able </w:t>
      </w:r>
      <w:r w:rsidR="00027F42">
        <w:rPr>
          <w:rFonts w:ascii="Times New Roman" w:hAnsi="Times New Roman" w:cs="Times New Roman"/>
          <w:sz w:val="24"/>
          <w:szCs w:val="24"/>
        </w:rPr>
        <w:t>2</w:t>
      </w:r>
      <w:r w:rsidRPr="00413802">
        <w:rPr>
          <w:rFonts w:ascii="Times New Roman" w:hAnsi="Times New Roman" w:cs="Times New Roman"/>
          <w:sz w:val="24"/>
          <w:szCs w:val="24"/>
        </w:rPr>
        <w:t xml:space="preserve"> about here]</w:t>
      </w:r>
    </w:p>
    <w:p w14:paraId="36632BDC" w14:textId="46328599" w:rsidR="005F61CF" w:rsidRPr="00413802" w:rsidRDefault="005F61CF" w:rsidP="0027109B">
      <w:pPr>
        <w:spacing w:after="0" w:line="480" w:lineRule="auto"/>
        <w:rPr>
          <w:rFonts w:ascii="Times New Roman" w:eastAsia="Calibri" w:hAnsi="Times New Roman" w:cs="Times New Roman"/>
          <w:sz w:val="24"/>
          <w:szCs w:val="24"/>
          <w:lang w:eastAsia="en-GB"/>
        </w:rPr>
      </w:pPr>
    </w:p>
    <w:p w14:paraId="1B3C174D" w14:textId="654A99D5" w:rsidR="00F0302A" w:rsidRPr="00413802" w:rsidRDefault="00F0302A" w:rsidP="0027109B">
      <w:pPr>
        <w:spacing w:after="0" w:line="480" w:lineRule="auto"/>
        <w:rPr>
          <w:rFonts w:ascii="Times New Roman" w:eastAsia="Calibri" w:hAnsi="Times New Roman" w:cs="Times New Roman"/>
          <w:sz w:val="24"/>
          <w:szCs w:val="24"/>
          <w:lang w:eastAsia="en-GB"/>
        </w:rPr>
      </w:pPr>
      <w:r w:rsidRPr="00413802">
        <w:rPr>
          <w:rFonts w:ascii="Times New Roman" w:eastAsia="Calibri" w:hAnsi="Times New Roman" w:cs="Times New Roman"/>
          <w:sz w:val="24"/>
          <w:szCs w:val="24"/>
          <w:lang w:eastAsia="en-GB"/>
        </w:rPr>
        <w:t xml:space="preserve">In terms of </w:t>
      </w:r>
      <w:r w:rsidR="004474E1" w:rsidRPr="00413802">
        <w:rPr>
          <w:rFonts w:ascii="Times New Roman" w:eastAsia="Calibri" w:hAnsi="Times New Roman" w:cs="Times New Roman"/>
          <w:sz w:val="24"/>
          <w:szCs w:val="24"/>
          <w:lang w:eastAsia="en-GB"/>
        </w:rPr>
        <w:t xml:space="preserve">mapping out the </w:t>
      </w:r>
      <w:r w:rsidRPr="00413802">
        <w:rPr>
          <w:rFonts w:ascii="Times New Roman" w:eastAsia="Calibri" w:hAnsi="Times New Roman" w:cs="Times New Roman"/>
          <w:sz w:val="24"/>
          <w:szCs w:val="24"/>
          <w:lang w:eastAsia="en-GB"/>
        </w:rPr>
        <w:t>main results</w:t>
      </w:r>
      <w:r w:rsidR="002D563E" w:rsidRPr="00413802">
        <w:rPr>
          <w:rFonts w:ascii="Times New Roman" w:eastAsia="Calibri" w:hAnsi="Times New Roman" w:cs="Times New Roman"/>
          <w:sz w:val="24"/>
          <w:szCs w:val="24"/>
          <w:lang w:eastAsia="en-GB"/>
        </w:rPr>
        <w:t xml:space="preserve"> section</w:t>
      </w:r>
      <w:r w:rsidR="00F4110D" w:rsidRPr="00413802">
        <w:rPr>
          <w:rFonts w:ascii="Times New Roman" w:eastAsia="Calibri" w:hAnsi="Times New Roman" w:cs="Times New Roman"/>
          <w:sz w:val="24"/>
          <w:szCs w:val="24"/>
          <w:lang w:eastAsia="en-GB"/>
        </w:rPr>
        <w:t xml:space="preserve"> below</w:t>
      </w:r>
      <w:r w:rsidRPr="00413802">
        <w:rPr>
          <w:rFonts w:ascii="Times New Roman" w:eastAsia="Calibri" w:hAnsi="Times New Roman" w:cs="Times New Roman"/>
          <w:sz w:val="24"/>
          <w:szCs w:val="24"/>
          <w:lang w:eastAsia="en-GB"/>
        </w:rPr>
        <w:t xml:space="preserve">, we focus first on those </w:t>
      </w:r>
      <w:r w:rsidR="00911381" w:rsidRPr="00413802">
        <w:rPr>
          <w:rFonts w:ascii="Times New Roman" w:eastAsia="Calibri" w:hAnsi="Times New Roman" w:cs="Times New Roman"/>
          <w:sz w:val="24"/>
          <w:szCs w:val="24"/>
          <w:lang w:eastAsia="en-GB"/>
        </w:rPr>
        <w:t xml:space="preserve">statements with high mean scores across all sectors – thematically clustering </w:t>
      </w:r>
      <w:r w:rsidR="00BA6C47" w:rsidRPr="00413802">
        <w:rPr>
          <w:rFonts w:ascii="Times New Roman" w:eastAsia="Calibri" w:hAnsi="Times New Roman" w:cs="Times New Roman"/>
          <w:sz w:val="24"/>
          <w:szCs w:val="24"/>
          <w:lang w:eastAsia="en-GB"/>
        </w:rPr>
        <w:t xml:space="preserve">and describing </w:t>
      </w:r>
      <w:r w:rsidR="004474E1" w:rsidRPr="00413802">
        <w:rPr>
          <w:rFonts w:ascii="Times New Roman" w:eastAsia="Calibri" w:hAnsi="Times New Roman" w:cs="Times New Roman"/>
          <w:sz w:val="24"/>
          <w:szCs w:val="24"/>
          <w:lang w:eastAsia="en-GB"/>
        </w:rPr>
        <w:t xml:space="preserve">similar statements. </w:t>
      </w:r>
      <w:r w:rsidR="00BA6C47" w:rsidRPr="00413802">
        <w:rPr>
          <w:rFonts w:ascii="Times New Roman" w:eastAsia="Calibri" w:hAnsi="Times New Roman" w:cs="Times New Roman"/>
          <w:sz w:val="24"/>
          <w:szCs w:val="24"/>
          <w:lang w:eastAsia="en-GB"/>
        </w:rPr>
        <w:t xml:space="preserve">We then </w:t>
      </w:r>
      <w:r w:rsidR="009D5870" w:rsidRPr="00413802">
        <w:rPr>
          <w:rFonts w:ascii="Times New Roman" w:eastAsia="Calibri" w:hAnsi="Times New Roman" w:cs="Times New Roman"/>
          <w:sz w:val="24"/>
          <w:szCs w:val="24"/>
          <w:lang w:eastAsia="en-GB"/>
        </w:rPr>
        <w:t xml:space="preserve">explore any exceptions, for example, high scoring statements in </w:t>
      </w:r>
      <w:r w:rsidR="002F58A2" w:rsidRPr="00413802">
        <w:rPr>
          <w:rFonts w:ascii="Times New Roman" w:eastAsia="Calibri" w:hAnsi="Times New Roman" w:cs="Times New Roman"/>
          <w:sz w:val="24"/>
          <w:szCs w:val="24"/>
          <w:lang w:eastAsia="en-GB"/>
        </w:rPr>
        <w:t xml:space="preserve">one </w:t>
      </w:r>
      <w:r w:rsidR="009D5870" w:rsidRPr="00413802">
        <w:rPr>
          <w:rFonts w:ascii="Times New Roman" w:eastAsia="Calibri" w:hAnsi="Times New Roman" w:cs="Times New Roman"/>
          <w:sz w:val="24"/>
          <w:szCs w:val="24"/>
          <w:lang w:eastAsia="en-GB"/>
        </w:rPr>
        <w:t>sector</w:t>
      </w:r>
      <w:r w:rsidR="002F58A2" w:rsidRPr="00413802">
        <w:rPr>
          <w:rFonts w:ascii="Times New Roman" w:eastAsia="Calibri" w:hAnsi="Times New Roman" w:cs="Times New Roman"/>
          <w:sz w:val="24"/>
          <w:szCs w:val="24"/>
          <w:lang w:eastAsia="en-GB"/>
        </w:rPr>
        <w:t xml:space="preserve"> only</w:t>
      </w:r>
      <w:r w:rsidR="009D5870" w:rsidRPr="00413802">
        <w:rPr>
          <w:rFonts w:ascii="Times New Roman" w:eastAsia="Calibri" w:hAnsi="Times New Roman" w:cs="Times New Roman"/>
          <w:sz w:val="24"/>
          <w:szCs w:val="24"/>
          <w:lang w:eastAsia="en-GB"/>
        </w:rPr>
        <w:t xml:space="preserve">. </w:t>
      </w:r>
      <w:r w:rsidR="00F4110D" w:rsidRPr="00413802">
        <w:rPr>
          <w:rFonts w:ascii="Times New Roman" w:eastAsia="Calibri" w:hAnsi="Times New Roman" w:cs="Times New Roman"/>
          <w:sz w:val="24"/>
          <w:szCs w:val="24"/>
          <w:lang w:eastAsia="en-GB"/>
        </w:rPr>
        <w:t>Before finally ex</w:t>
      </w:r>
      <w:r w:rsidR="002F58A2" w:rsidRPr="00413802">
        <w:rPr>
          <w:rFonts w:ascii="Times New Roman" w:eastAsia="Calibri" w:hAnsi="Times New Roman" w:cs="Times New Roman"/>
          <w:sz w:val="24"/>
          <w:szCs w:val="24"/>
          <w:lang w:eastAsia="en-GB"/>
        </w:rPr>
        <w:t xml:space="preserve">ploring possible </w:t>
      </w:r>
      <w:r w:rsidR="00F4110D" w:rsidRPr="00413802">
        <w:rPr>
          <w:rFonts w:ascii="Times New Roman" w:eastAsia="Calibri" w:hAnsi="Times New Roman" w:cs="Times New Roman"/>
          <w:sz w:val="24"/>
          <w:szCs w:val="24"/>
          <w:lang w:eastAsia="en-GB"/>
        </w:rPr>
        <w:t>statistical differences between statement scores across sectors.</w:t>
      </w:r>
    </w:p>
    <w:p w14:paraId="747F414F" w14:textId="77777777" w:rsidR="00F0302A" w:rsidRPr="00413802" w:rsidRDefault="00F0302A" w:rsidP="0027109B">
      <w:pPr>
        <w:spacing w:after="0" w:line="480" w:lineRule="auto"/>
        <w:rPr>
          <w:rFonts w:ascii="Times New Roman" w:eastAsia="Calibri" w:hAnsi="Times New Roman" w:cs="Times New Roman"/>
          <w:sz w:val="24"/>
          <w:szCs w:val="24"/>
          <w:lang w:eastAsia="en-GB"/>
        </w:rPr>
      </w:pPr>
    </w:p>
    <w:p w14:paraId="5D9889FE" w14:textId="56F3FFD9" w:rsidR="005D6F58" w:rsidRPr="00413802" w:rsidRDefault="005F61CF" w:rsidP="0027109B">
      <w:pPr>
        <w:spacing w:after="0" w:line="480" w:lineRule="auto"/>
        <w:rPr>
          <w:rFonts w:ascii="Times New Roman" w:eastAsia="Calibri" w:hAnsi="Times New Roman" w:cs="Times New Roman"/>
          <w:sz w:val="24"/>
          <w:szCs w:val="24"/>
          <w:lang w:eastAsia="en-GB"/>
        </w:rPr>
      </w:pPr>
      <w:r w:rsidRPr="00413802">
        <w:rPr>
          <w:rFonts w:ascii="Times New Roman" w:eastAsia="Calibri" w:hAnsi="Times New Roman" w:cs="Times New Roman"/>
          <w:sz w:val="24"/>
          <w:szCs w:val="24"/>
          <w:lang w:eastAsia="en-GB"/>
        </w:rPr>
        <w:t xml:space="preserve">Table </w:t>
      </w:r>
      <w:r w:rsidR="00BF5BD7">
        <w:rPr>
          <w:rFonts w:ascii="Times New Roman" w:eastAsia="Calibri" w:hAnsi="Times New Roman" w:cs="Times New Roman"/>
          <w:sz w:val="24"/>
          <w:szCs w:val="24"/>
          <w:lang w:eastAsia="en-GB"/>
        </w:rPr>
        <w:t>2</w:t>
      </w:r>
      <w:r w:rsidRPr="00413802">
        <w:rPr>
          <w:rFonts w:ascii="Times New Roman" w:eastAsia="Calibri" w:hAnsi="Times New Roman" w:cs="Times New Roman"/>
          <w:sz w:val="24"/>
          <w:szCs w:val="24"/>
          <w:lang w:eastAsia="en-GB"/>
        </w:rPr>
        <w:t xml:space="preserve"> contains </w:t>
      </w:r>
      <w:r w:rsidR="008453CC">
        <w:rPr>
          <w:rFonts w:ascii="Times New Roman" w:eastAsia="Calibri" w:hAnsi="Times New Roman" w:cs="Times New Roman"/>
          <w:sz w:val="24"/>
          <w:szCs w:val="24"/>
          <w:lang w:eastAsia="en-GB"/>
        </w:rPr>
        <w:t>the mean scores for all</w:t>
      </w:r>
      <w:r w:rsidR="00457AC8" w:rsidRPr="00413802">
        <w:rPr>
          <w:rFonts w:ascii="Times New Roman" w:eastAsia="Calibri" w:hAnsi="Times New Roman" w:cs="Times New Roman"/>
          <w:sz w:val="24"/>
          <w:szCs w:val="24"/>
          <w:lang w:eastAsia="en-GB"/>
        </w:rPr>
        <w:t xml:space="preserve"> 68 statements</w:t>
      </w:r>
      <w:r w:rsidR="00E75683">
        <w:rPr>
          <w:rFonts w:ascii="Times New Roman" w:eastAsia="Calibri" w:hAnsi="Times New Roman" w:cs="Times New Roman"/>
          <w:sz w:val="24"/>
          <w:szCs w:val="24"/>
          <w:lang w:eastAsia="en-GB"/>
        </w:rPr>
        <w:t xml:space="preserve"> across </w:t>
      </w:r>
      <w:r w:rsidR="00483E10">
        <w:rPr>
          <w:rFonts w:ascii="Times New Roman" w:eastAsia="Calibri" w:hAnsi="Times New Roman" w:cs="Times New Roman"/>
          <w:sz w:val="24"/>
          <w:szCs w:val="24"/>
          <w:lang w:eastAsia="en-GB"/>
        </w:rPr>
        <w:t>all</w:t>
      </w:r>
      <w:r w:rsidR="00483E10" w:rsidRPr="00413802">
        <w:rPr>
          <w:rFonts w:ascii="Times New Roman" w:eastAsia="Calibri" w:hAnsi="Times New Roman" w:cs="Times New Roman"/>
          <w:sz w:val="24"/>
          <w:szCs w:val="24"/>
          <w:lang w:eastAsia="en-GB"/>
        </w:rPr>
        <w:t xml:space="preserve"> </w:t>
      </w:r>
      <w:r w:rsidR="00483E10">
        <w:rPr>
          <w:rFonts w:ascii="Times New Roman" w:eastAsia="Calibri" w:hAnsi="Times New Roman" w:cs="Times New Roman"/>
          <w:sz w:val="24"/>
          <w:szCs w:val="24"/>
          <w:lang w:eastAsia="en-GB"/>
        </w:rPr>
        <w:t xml:space="preserve">relevant </w:t>
      </w:r>
      <w:r w:rsidR="00457AC8" w:rsidRPr="00413802">
        <w:rPr>
          <w:rFonts w:ascii="Times New Roman" w:eastAsia="Calibri" w:hAnsi="Times New Roman" w:cs="Times New Roman"/>
          <w:sz w:val="24"/>
          <w:szCs w:val="24"/>
          <w:lang w:eastAsia="en-GB"/>
        </w:rPr>
        <w:t xml:space="preserve">sectors and an overall combined mean. </w:t>
      </w:r>
      <w:r w:rsidR="00B673B7" w:rsidRPr="00413802">
        <w:rPr>
          <w:rFonts w:ascii="Times New Roman" w:hAnsi="Times New Roman" w:cs="Times New Roman"/>
          <w:sz w:val="24"/>
          <w:szCs w:val="24"/>
        </w:rPr>
        <w:t>Has</w:t>
      </w:r>
      <w:r w:rsidR="00AA0EC6" w:rsidRPr="00413802">
        <w:rPr>
          <w:rFonts w:ascii="Times New Roman" w:hAnsi="Times New Roman" w:cs="Times New Roman"/>
          <w:sz w:val="24"/>
          <w:szCs w:val="24"/>
        </w:rPr>
        <w:t xml:space="preserve">son et al. </w:t>
      </w:r>
      <w:r w:rsidR="007A5B6B" w:rsidRPr="00413802">
        <w:rPr>
          <w:rFonts w:ascii="Times New Roman" w:hAnsi="Times New Roman" w:cs="Times New Roman"/>
          <w:sz w:val="24"/>
          <w:szCs w:val="24"/>
        </w:rPr>
        <w:t>(</w:t>
      </w:r>
      <w:r w:rsidR="00AA0EC6" w:rsidRPr="00413802">
        <w:rPr>
          <w:rFonts w:ascii="Times New Roman" w:hAnsi="Times New Roman" w:cs="Times New Roman"/>
          <w:sz w:val="24"/>
          <w:szCs w:val="24"/>
        </w:rPr>
        <w:t>2000</w:t>
      </w:r>
      <w:r w:rsidR="007A5B6B" w:rsidRPr="00413802">
        <w:rPr>
          <w:rFonts w:ascii="Times New Roman" w:hAnsi="Times New Roman" w:cs="Times New Roman"/>
          <w:sz w:val="24"/>
          <w:szCs w:val="24"/>
        </w:rPr>
        <w:t>)</w:t>
      </w:r>
      <w:r w:rsidR="00AA0EC6" w:rsidRPr="00413802">
        <w:rPr>
          <w:rFonts w:ascii="Times New Roman" w:hAnsi="Times New Roman" w:cs="Times New Roman"/>
          <w:sz w:val="24"/>
          <w:szCs w:val="24"/>
        </w:rPr>
        <w:t xml:space="preserve"> note </w:t>
      </w:r>
      <w:r w:rsidR="00EB383C" w:rsidRPr="00413802">
        <w:rPr>
          <w:rFonts w:ascii="Times New Roman" w:hAnsi="Times New Roman" w:cs="Times New Roman"/>
          <w:sz w:val="24"/>
          <w:szCs w:val="24"/>
        </w:rPr>
        <w:t xml:space="preserve">that </w:t>
      </w:r>
      <w:r w:rsidR="00AA0EC6" w:rsidRPr="00413802">
        <w:rPr>
          <w:rFonts w:ascii="Times New Roman" w:hAnsi="Times New Roman" w:cs="Times New Roman"/>
          <w:sz w:val="24"/>
          <w:szCs w:val="24"/>
        </w:rPr>
        <w:t xml:space="preserve">there is no </w:t>
      </w:r>
      <w:r w:rsidR="007A5B6B" w:rsidRPr="00413802">
        <w:rPr>
          <w:rFonts w:ascii="Times New Roman" w:hAnsi="Times New Roman" w:cs="Times New Roman"/>
          <w:sz w:val="24"/>
          <w:szCs w:val="24"/>
        </w:rPr>
        <w:t>single, consistent</w:t>
      </w:r>
      <w:r w:rsidR="00AA0EC6" w:rsidRPr="00413802">
        <w:rPr>
          <w:rFonts w:ascii="Times New Roman" w:hAnsi="Times New Roman" w:cs="Times New Roman"/>
          <w:sz w:val="24"/>
          <w:szCs w:val="24"/>
        </w:rPr>
        <w:t xml:space="preserve"> method of reporting results from Delphi studies (p.1013)</w:t>
      </w:r>
      <w:r w:rsidR="007A5B6B" w:rsidRPr="00413802">
        <w:rPr>
          <w:rFonts w:ascii="Times New Roman" w:hAnsi="Times New Roman" w:cs="Times New Roman"/>
          <w:sz w:val="24"/>
          <w:szCs w:val="24"/>
        </w:rPr>
        <w:t xml:space="preserve">. </w:t>
      </w:r>
      <w:r w:rsidR="00796C7F" w:rsidRPr="00413802">
        <w:rPr>
          <w:rFonts w:ascii="Times New Roman" w:hAnsi="Times New Roman" w:cs="Times New Roman"/>
          <w:sz w:val="24"/>
          <w:szCs w:val="24"/>
        </w:rPr>
        <w:t>So, i</w:t>
      </w:r>
      <w:r w:rsidR="00457AC8" w:rsidRPr="00413802">
        <w:rPr>
          <w:rFonts w:ascii="Times New Roman" w:hAnsi="Times New Roman" w:cs="Times New Roman"/>
          <w:sz w:val="24"/>
          <w:szCs w:val="24"/>
        </w:rPr>
        <w:t>n terms of summarising</w:t>
      </w:r>
      <w:r w:rsidR="008B1AAC" w:rsidRPr="00413802">
        <w:rPr>
          <w:rFonts w:ascii="Times New Roman" w:hAnsi="Times New Roman" w:cs="Times New Roman"/>
          <w:sz w:val="24"/>
          <w:szCs w:val="24"/>
        </w:rPr>
        <w:t xml:space="preserve"> t</w:t>
      </w:r>
      <w:r w:rsidR="007A5B6B" w:rsidRPr="00413802">
        <w:rPr>
          <w:rFonts w:ascii="Times New Roman" w:hAnsi="Times New Roman" w:cs="Times New Roman"/>
          <w:sz w:val="24"/>
          <w:szCs w:val="24"/>
        </w:rPr>
        <w:t>his data set</w:t>
      </w:r>
      <w:r w:rsidR="00D61015" w:rsidRPr="00413802">
        <w:rPr>
          <w:rFonts w:ascii="Times New Roman" w:hAnsi="Times New Roman" w:cs="Times New Roman"/>
          <w:sz w:val="24"/>
          <w:szCs w:val="24"/>
        </w:rPr>
        <w:t>,</w:t>
      </w:r>
      <w:r w:rsidR="00457AC8" w:rsidRPr="00413802">
        <w:rPr>
          <w:rFonts w:ascii="Times New Roman" w:eastAsia="Calibri" w:hAnsi="Times New Roman" w:cs="Times New Roman"/>
          <w:sz w:val="24"/>
          <w:szCs w:val="24"/>
          <w:lang w:eastAsia="en-GB"/>
        </w:rPr>
        <w:t xml:space="preserve"> we have decided to focus on the highest rated items</w:t>
      </w:r>
      <w:r w:rsidR="00D1512A" w:rsidRPr="00413802">
        <w:rPr>
          <w:rFonts w:ascii="Times New Roman" w:eastAsia="Calibri" w:hAnsi="Times New Roman" w:cs="Times New Roman"/>
          <w:sz w:val="24"/>
          <w:szCs w:val="24"/>
          <w:lang w:eastAsia="en-GB"/>
        </w:rPr>
        <w:t xml:space="preserve"> </w:t>
      </w:r>
      <w:r w:rsidR="00840110" w:rsidRPr="00413802">
        <w:rPr>
          <w:rFonts w:ascii="Times New Roman" w:eastAsia="Calibri" w:hAnsi="Times New Roman" w:cs="Times New Roman"/>
          <w:sz w:val="24"/>
          <w:szCs w:val="24"/>
          <w:lang w:eastAsia="en-GB"/>
        </w:rPr>
        <w:t xml:space="preserve">only </w:t>
      </w:r>
      <w:r w:rsidR="00D1512A" w:rsidRPr="00413802">
        <w:rPr>
          <w:rFonts w:ascii="Times New Roman" w:eastAsia="Calibri" w:hAnsi="Times New Roman" w:cs="Times New Roman"/>
          <w:sz w:val="24"/>
          <w:szCs w:val="24"/>
          <w:lang w:eastAsia="en-GB"/>
        </w:rPr>
        <w:t xml:space="preserve">– those with </w:t>
      </w:r>
      <w:r w:rsidR="00EB383C" w:rsidRPr="00413802">
        <w:rPr>
          <w:rFonts w:ascii="Times New Roman" w:eastAsia="Calibri" w:hAnsi="Times New Roman" w:cs="Times New Roman"/>
          <w:sz w:val="24"/>
          <w:szCs w:val="24"/>
          <w:lang w:eastAsia="en-GB"/>
        </w:rPr>
        <w:t xml:space="preserve">a </w:t>
      </w:r>
      <w:r w:rsidR="00D1512A" w:rsidRPr="00413802">
        <w:rPr>
          <w:rFonts w:ascii="Times New Roman" w:eastAsia="Calibri" w:hAnsi="Times New Roman" w:cs="Times New Roman"/>
          <w:sz w:val="24"/>
          <w:szCs w:val="24"/>
          <w:lang w:eastAsia="en-GB"/>
        </w:rPr>
        <w:t>high</w:t>
      </w:r>
      <w:r w:rsidR="00205DE3" w:rsidRPr="00413802">
        <w:rPr>
          <w:rFonts w:ascii="Times New Roman" w:eastAsia="Calibri" w:hAnsi="Times New Roman" w:cs="Times New Roman"/>
          <w:sz w:val="24"/>
          <w:szCs w:val="24"/>
          <w:lang w:eastAsia="en-GB"/>
        </w:rPr>
        <w:t>er</w:t>
      </w:r>
      <w:r w:rsidR="00D1512A" w:rsidRPr="00413802">
        <w:rPr>
          <w:rFonts w:ascii="Times New Roman" w:eastAsia="Calibri" w:hAnsi="Times New Roman" w:cs="Times New Roman"/>
          <w:sz w:val="24"/>
          <w:szCs w:val="24"/>
          <w:lang w:eastAsia="en-GB"/>
        </w:rPr>
        <w:t xml:space="preserve"> levels of </w:t>
      </w:r>
      <w:r w:rsidR="00EB383C" w:rsidRPr="00413802">
        <w:rPr>
          <w:rFonts w:ascii="Times New Roman" w:eastAsia="Calibri" w:hAnsi="Times New Roman" w:cs="Times New Roman"/>
          <w:sz w:val="24"/>
          <w:szCs w:val="24"/>
          <w:lang w:eastAsia="en-GB"/>
        </w:rPr>
        <w:t xml:space="preserve">relative </w:t>
      </w:r>
      <w:r w:rsidR="00205DE3" w:rsidRPr="00413802">
        <w:rPr>
          <w:rFonts w:ascii="Times New Roman" w:eastAsia="Calibri" w:hAnsi="Times New Roman" w:cs="Times New Roman"/>
          <w:sz w:val="24"/>
          <w:szCs w:val="24"/>
          <w:lang w:eastAsia="en-GB"/>
        </w:rPr>
        <w:t>consensus</w:t>
      </w:r>
      <w:r w:rsidR="009C7870" w:rsidRPr="00413802">
        <w:rPr>
          <w:rFonts w:ascii="Times New Roman" w:eastAsia="Calibri" w:hAnsi="Times New Roman" w:cs="Times New Roman"/>
          <w:sz w:val="24"/>
          <w:szCs w:val="24"/>
          <w:lang w:eastAsia="en-GB"/>
        </w:rPr>
        <w:t xml:space="preserve">. </w:t>
      </w:r>
      <w:r w:rsidR="003E0BAB">
        <w:rPr>
          <w:rFonts w:ascii="Times New Roman" w:eastAsia="Calibri" w:hAnsi="Times New Roman" w:cs="Times New Roman"/>
          <w:sz w:val="24"/>
          <w:szCs w:val="24"/>
          <w:lang w:eastAsia="en-GB"/>
        </w:rPr>
        <w:t>We choose to focus</w:t>
      </w:r>
      <w:r w:rsidR="00634815">
        <w:rPr>
          <w:rFonts w:ascii="Times New Roman" w:eastAsia="Calibri" w:hAnsi="Times New Roman" w:cs="Times New Roman"/>
          <w:sz w:val="24"/>
          <w:szCs w:val="24"/>
          <w:lang w:eastAsia="en-GB"/>
        </w:rPr>
        <w:t xml:space="preserve"> on</w:t>
      </w:r>
      <w:r w:rsidR="00457AC8" w:rsidRPr="00413802">
        <w:rPr>
          <w:rFonts w:ascii="Times New Roman" w:eastAsia="Calibri" w:hAnsi="Times New Roman" w:cs="Times New Roman"/>
          <w:sz w:val="24"/>
          <w:szCs w:val="24"/>
          <w:lang w:eastAsia="en-GB"/>
        </w:rPr>
        <w:t xml:space="preserve"> the items </w:t>
      </w:r>
      <w:r w:rsidR="00634815">
        <w:rPr>
          <w:rFonts w:ascii="Times New Roman" w:eastAsia="Calibri" w:hAnsi="Times New Roman" w:cs="Times New Roman"/>
          <w:sz w:val="24"/>
          <w:szCs w:val="24"/>
          <w:lang w:eastAsia="en-GB"/>
        </w:rPr>
        <w:t xml:space="preserve">that </w:t>
      </w:r>
      <w:r w:rsidR="005876BC" w:rsidRPr="00413802">
        <w:rPr>
          <w:rFonts w:ascii="Times New Roman" w:eastAsia="Calibri" w:hAnsi="Times New Roman" w:cs="Times New Roman"/>
          <w:sz w:val="24"/>
          <w:szCs w:val="24"/>
          <w:lang w:eastAsia="en-GB"/>
        </w:rPr>
        <w:t>have</w:t>
      </w:r>
      <w:r w:rsidR="00457AC8" w:rsidRPr="00413802">
        <w:rPr>
          <w:rFonts w:ascii="Times New Roman" w:eastAsia="Calibri" w:hAnsi="Times New Roman" w:cs="Times New Roman"/>
          <w:sz w:val="24"/>
          <w:szCs w:val="24"/>
          <w:lang w:eastAsia="en-GB"/>
        </w:rPr>
        <w:t xml:space="preserve"> a score above 18</w:t>
      </w:r>
      <w:r w:rsidR="008B1AAC" w:rsidRPr="00413802">
        <w:rPr>
          <w:rFonts w:ascii="Times New Roman" w:eastAsia="Calibri" w:hAnsi="Times New Roman" w:cs="Times New Roman"/>
          <w:sz w:val="24"/>
          <w:szCs w:val="24"/>
          <w:lang w:eastAsia="en-GB"/>
        </w:rPr>
        <w:t>.00</w:t>
      </w:r>
      <w:r w:rsidR="00D61015" w:rsidRPr="00413802">
        <w:rPr>
          <w:rFonts w:ascii="Times New Roman" w:eastAsia="Calibri" w:hAnsi="Times New Roman" w:cs="Times New Roman"/>
          <w:sz w:val="24"/>
          <w:szCs w:val="24"/>
          <w:lang w:eastAsia="en-GB"/>
        </w:rPr>
        <w:t xml:space="preserve"> </w:t>
      </w:r>
      <w:r w:rsidR="008B1AAC" w:rsidRPr="00413802">
        <w:rPr>
          <w:rFonts w:ascii="Times New Roman" w:eastAsia="Calibri" w:hAnsi="Times New Roman" w:cs="Times New Roman"/>
          <w:sz w:val="24"/>
          <w:szCs w:val="24"/>
          <w:lang w:eastAsia="en-GB"/>
        </w:rPr>
        <w:t>in</w:t>
      </w:r>
      <w:r w:rsidR="00D61015" w:rsidRPr="00413802">
        <w:rPr>
          <w:rFonts w:ascii="Times New Roman" w:eastAsia="Calibri" w:hAnsi="Times New Roman" w:cs="Times New Roman"/>
          <w:sz w:val="24"/>
          <w:szCs w:val="24"/>
          <w:lang w:eastAsia="en-GB"/>
        </w:rPr>
        <w:t xml:space="preserve"> the combined </w:t>
      </w:r>
      <w:r w:rsidR="008B1AAC" w:rsidRPr="00413802">
        <w:rPr>
          <w:rFonts w:ascii="Times New Roman" w:eastAsia="Calibri" w:hAnsi="Times New Roman" w:cs="Times New Roman"/>
          <w:sz w:val="24"/>
          <w:szCs w:val="24"/>
          <w:lang w:eastAsia="en-GB"/>
        </w:rPr>
        <w:t>mean column</w:t>
      </w:r>
      <w:r w:rsidR="00457AC8" w:rsidRPr="00413802">
        <w:rPr>
          <w:rFonts w:ascii="Times New Roman" w:eastAsia="Calibri" w:hAnsi="Times New Roman" w:cs="Times New Roman"/>
          <w:sz w:val="24"/>
          <w:szCs w:val="24"/>
          <w:lang w:eastAsia="en-GB"/>
        </w:rPr>
        <w:t xml:space="preserve">. </w:t>
      </w:r>
      <w:r w:rsidR="004500BB">
        <w:rPr>
          <w:rFonts w:ascii="Times New Roman" w:eastAsia="Calibri" w:hAnsi="Times New Roman" w:cs="Times New Roman"/>
          <w:sz w:val="24"/>
          <w:szCs w:val="24"/>
          <w:lang w:eastAsia="en-GB"/>
        </w:rPr>
        <w:t xml:space="preserve">This </w:t>
      </w:r>
      <w:r w:rsidR="00C23D04">
        <w:rPr>
          <w:rFonts w:ascii="Times New Roman" w:eastAsia="Calibri" w:hAnsi="Times New Roman" w:cs="Times New Roman"/>
          <w:sz w:val="24"/>
          <w:szCs w:val="24"/>
          <w:lang w:eastAsia="en-GB"/>
        </w:rPr>
        <w:t xml:space="preserve">also </w:t>
      </w:r>
      <w:r w:rsidR="004500BB">
        <w:rPr>
          <w:rFonts w:ascii="Times New Roman" w:eastAsia="Calibri" w:hAnsi="Times New Roman" w:cs="Times New Roman"/>
          <w:sz w:val="24"/>
          <w:szCs w:val="24"/>
          <w:lang w:eastAsia="en-GB"/>
        </w:rPr>
        <w:t xml:space="preserve">happens to be the first 18 items. </w:t>
      </w:r>
      <w:r w:rsidR="00C16375" w:rsidRPr="00413802">
        <w:rPr>
          <w:rFonts w:ascii="Times New Roman" w:eastAsia="Calibri" w:hAnsi="Times New Roman" w:cs="Times New Roman"/>
          <w:sz w:val="24"/>
          <w:szCs w:val="24"/>
          <w:lang w:eastAsia="en-GB"/>
        </w:rPr>
        <w:t xml:space="preserve">Of course, focusing on scores at </w:t>
      </w:r>
      <w:r w:rsidR="008B1AAC" w:rsidRPr="00413802">
        <w:rPr>
          <w:rFonts w:ascii="Times New Roman" w:eastAsia="Calibri" w:hAnsi="Times New Roman" w:cs="Times New Roman"/>
          <w:sz w:val="24"/>
          <w:szCs w:val="24"/>
          <w:lang w:eastAsia="en-GB"/>
        </w:rPr>
        <w:t>18.00</w:t>
      </w:r>
      <w:r w:rsidR="00C07D4C" w:rsidRPr="00413802">
        <w:rPr>
          <w:rFonts w:ascii="Times New Roman" w:eastAsia="Calibri" w:hAnsi="Times New Roman" w:cs="Times New Roman"/>
          <w:sz w:val="24"/>
          <w:szCs w:val="24"/>
          <w:lang w:eastAsia="en-GB"/>
        </w:rPr>
        <w:t xml:space="preserve"> </w:t>
      </w:r>
      <w:r w:rsidR="00C16375" w:rsidRPr="00413802">
        <w:rPr>
          <w:rFonts w:ascii="Times New Roman" w:eastAsia="Calibri" w:hAnsi="Times New Roman" w:cs="Times New Roman"/>
          <w:sz w:val="24"/>
          <w:szCs w:val="24"/>
          <w:lang w:eastAsia="en-GB"/>
        </w:rPr>
        <w:t xml:space="preserve">and above is </w:t>
      </w:r>
      <w:r w:rsidR="008B1AAC" w:rsidRPr="00413802">
        <w:rPr>
          <w:rFonts w:ascii="Times New Roman" w:eastAsia="Calibri" w:hAnsi="Times New Roman" w:cs="Times New Roman"/>
          <w:sz w:val="24"/>
          <w:szCs w:val="24"/>
          <w:lang w:eastAsia="en-GB"/>
        </w:rPr>
        <w:t xml:space="preserve">relatively </w:t>
      </w:r>
      <w:r w:rsidR="00C16375" w:rsidRPr="00413802">
        <w:rPr>
          <w:rFonts w:ascii="Times New Roman" w:eastAsia="Calibri" w:hAnsi="Times New Roman" w:cs="Times New Roman"/>
          <w:sz w:val="24"/>
          <w:szCs w:val="24"/>
          <w:lang w:eastAsia="en-GB"/>
        </w:rPr>
        <w:t>arbitrary</w:t>
      </w:r>
      <w:r w:rsidR="002C3B46" w:rsidRPr="00413802">
        <w:rPr>
          <w:rFonts w:ascii="Times New Roman" w:eastAsia="Calibri" w:hAnsi="Times New Roman" w:cs="Times New Roman"/>
          <w:sz w:val="24"/>
          <w:szCs w:val="24"/>
          <w:lang w:eastAsia="en-GB"/>
        </w:rPr>
        <w:t xml:space="preserve"> – but does suggest a high degree of </w:t>
      </w:r>
      <w:r w:rsidR="003253AE" w:rsidRPr="00413802">
        <w:rPr>
          <w:rFonts w:ascii="Times New Roman" w:eastAsia="Calibri" w:hAnsi="Times New Roman" w:cs="Times New Roman"/>
          <w:sz w:val="24"/>
          <w:szCs w:val="24"/>
          <w:lang w:eastAsia="en-GB"/>
        </w:rPr>
        <w:t>consensus.</w:t>
      </w:r>
      <w:r w:rsidR="00C16375" w:rsidRPr="00413802">
        <w:rPr>
          <w:rFonts w:ascii="Times New Roman" w:eastAsia="Calibri" w:hAnsi="Times New Roman" w:cs="Times New Roman"/>
          <w:sz w:val="24"/>
          <w:szCs w:val="24"/>
          <w:lang w:eastAsia="en-GB"/>
        </w:rPr>
        <w:t xml:space="preserve"> </w:t>
      </w:r>
      <w:r w:rsidR="003253AE" w:rsidRPr="00413802">
        <w:rPr>
          <w:rFonts w:ascii="Times New Roman" w:eastAsia="Calibri" w:hAnsi="Times New Roman" w:cs="Times New Roman"/>
          <w:sz w:val="24"/>
          <w:szCs w:val="24"/>
          <w:lang w:eastAsia="en-GB"/>
        </w:rPr>
        <w:t>B</w:t>
      </w:r>
      <w:r w:rsidR="004355D6" w:rsidRPr="00413802">
        <w:rPr>
          <w:rFonts w:ascii="Times New Roman" w:eastAsia="Calibri" w:hAnsi="Times New Roman" w:cs="Times New Roman"/>
          <w:sz w:val="24"/>
          <w:szCs w:val="24"/>
          <w:lang w:eastAsia="en-GB"/>
        </w:rPr>
        <w:t xml:space="preserve">y way of example, </w:t>
      </w:r>
      <w:r w:rsidR="007B6A5D" w:rsidRPr="00413802">
        <w:rPr>
          <w:rFonts w:ascii="Times New Roman" w:eastAsia="Calibri" w:hAnsi="Times New Roman" w:cs="Times New Roman"/>
          <w:sz w:val="24"/>
          <w:szCs w:val="24"/>
          <w:lang w:eastAsia="en-GB"/>
        </w:rPr>
        <w:t>two scores of 4, on the five point scale</w:t>
      </w:r>
      <w:r w:rsidR="00931210" w:rsidRPr="00413802">
        <w:rPr>
          <w:rFonts w:ascii="Times New Roman" w:eastAsia="Calibri" w:hAnsi="Times New Roman" w:cs="Times New Roman"/>
          <w:sz w:val="24"/>
          <w:szCs w:val="24"/>
          <w:lang w:eastAsia="en-GB"/>
        </w:rPr>
        <w:t>s</w:t>
      </w:r>
      <w:r w:rsidR="007B6A5D" w:rsidRPr="00413802">
        <w:rPr>
          <w:rFonts w:ascii="Times New Roman" w:eastAsia="Calibri" w:hAnsi="Times New Roman" w:cs="Times New Roman"/>
          <w:sz w:val="24"/>
          <w:szCs w:val="24"/>
          <w:lang w:eastAsia="en-GB"/>
        </w:rPr>
        <w:t xml:space="preserve"> (</w:t>
      </w:r>
      <w:r w:rsidR="00C16375" w:rsidRPr="00413802">
        <w:rPr>
          <w:rFonts w:ascii="Times New Roman" w:eastAsia="Calibri" w:hAnsi="Times New Roman" w:cs="Times New Roman"/>
          <w:sz w:val="24"/>
          <w:szCs w:val="24"/>
          <w:lang w:eastAsia="en-GB"/>
        </w:rPr>
        <w:t>4x4</w:t>
      </w:r>
      <w:r w:rsidR="007B6A5D" w:rsidRPr="00413802">
        <w:rPr>
          <w:rFonts w:ascii="Times New Roman" w:eastAsia="Calibri" w:hAnsi="Times New Roman" w:cs="Times New Roman"/>
          <w:sz w:val="24"/>
          <w:szCs w:val="24"/>
          <w:lang w:eastAsia="en-GB"/>
        </w:rPr>
        <w:t>)</w:t>
      </w:r>
      <w:r w:rsidR="00C16375" w:rsidRPr="00413802">
        <w:rPr>
          <w:rFonts w:ascii="Times New Roman" w:eastAsia="Calibri" w:hAnsi="Times New Roman" w:cs="Times New Roman"/>
          <w:sz w:val="24"/>
          <w:szCs w:val="24"/>
          <w:lang w:eastAsia="en-GB"/>
        </w:rPr>
        <w:t xml:space="preserve"> would equal 16</w:t>
      </w:r>
      <w:r w:rsidR="007B6A5D" w:rsidRPr="00413802">
        <w:rPr>
          <w:rFonts w:ascii="Times New Roman" w:eastAsia="Calibri" w:hAnsi="Times New Roman" w:cs="Times New Roman"/>
          <w:sz w:val="24"/>
          <w:szCs w:val="24"/>
          <w:lang w:eastAsia="en-GB"/>
        </w:rPr>
        <w:t>.</w:t>
      </w:r>
      <w:r w:rsidR="00C16375" w:rsidRPr="00413802">
        <w:rPr>
          <w:rFonts w:ascii="Times New Roman" w:eastAsia="Calibri" w:hAnsi="Times New Roman" w:cs="Times New Roman"/>
          <w:sz w:val="24"/>
          <w:szCs w:val="24"/>
          <w:lang w:eastAsia="en-GB"/>
        </w:rPr>
        <w:t xml:space="preserve"> </w:t>
      </w:r>
      <w:r w:rsidR="00A27D88" w:rsidRPr="00413802">
        <w:rPr>
          <w:rFonts w:ascii="Times New Roman" w:eastAsia="Calibri" w:hAnsi="Times New Roman" w:cs="Times New Roman"/>
          <w:sz w:val="24"/>
          <w:szCs w:val="24"/>
          <w:lang w:eastAsia="en-GB"/>
        </w:rPr>
        <w:t>Moreover,</w:t>
      </w:r>
      <w:r w:rsidR="00ED6615" w:rsidRPr="00413802">
        <w:rPr>
          <w:rFonts w:ascii="Times New Roman" w:eastAsia="Calibri" w:hAnsi="Times New Roman" w:cs="Times New Roman"/>
          <w:sz w:val="24"/>
          <w:szCs w:val="24"/>
          <w:lang w:eastAsia="en-GB"/>
        </w:rPr>
        <w:t xml:space="preserve"> </w:t>
      </w:r>
      <w:r w:rsidR="00C16375" w:rsidRPr="00413802">
        <w:rPr>
          <w:rFonts w:ascii="Times New Roman" w:eastAsia="Calibri" w:hAnsi="Times New Roman" w:cs="Times New Roman"/>
          <w:sz w:val="24"/>
          <w:szCs w:val="24"/>
          <w:lang w:eastAsia="en-GB"/>
        </w:rPr>
        <w:t xml:space="preserve">the lowest </w:t>
      </w:r>
      <w:r w:rsidR="00182BE6" w:rsidRPr="00413802">
        <w:rPr>
          <w:rFonts w:ascii="Times New Roman" w:eastAsia="Calibri" w:hAnsi="Times New Roman" w:cs="Times New Roman"/>
          <w:sz w:val="24"/>
          <w:szCs w:val="24"/>
          <w:lang w:eastAsia="en-GB"/>
        </w:rPr>
        <w:t xml:space="preserve">average </w:t>
      </w:r>
      <w:r w:rsidR="00C16375" w:rsidRPr="00413802">
        <w:rPr>
          <w:rFonts w:ascii="Times New Roman" w:eastAsia="Calibri" w:hAnsi="Times New Roman" w:cs="Times New Roman"/>
          <w:sz w:val="24"/>
          <w:szCs w:val="24"/>
          <w:lang w:eastAsia="en-GB"/>
        </w:rPr>
        <w:t xml:space="preserve">that one </w:t>
      </w:r>
      <w:r w:rsidR="00F155D2" w:rsidRPr="00413802">
        <w:rPr>
          <w:rFonts w:ascii="Times New Roman" w:eastAsia="Calibri" w:hAnsi="Times New Roman" w:cs="Times New Roman"/>
          <w:sz w:val="24"/>
          <w:szCs w:val="24"/>
          <w:lang w:eastAsia="en-GB"/>
        </w:rPr>
        <w:t xml:space="preserve">of the two scores could </w:t>
      </w:r>
      <w:r w:rsidR="00075537" w:rsidRPr="00413802">
        <w:rPr>
          <w:rFonts w:ascii="Times New Roman" w:eastAsia="Calibri" w:hAnsi="Times New Roman" w:cs="Times New Roman"/>
          <w:sz w:val="24"/>
          <w:szCs w:val="24"/>
          <w:lang w:eastAsia="en-GB"/>
        </w:rPr>
        <w:t>be</w:t>
      </w:r>
      <w:r w:rsidR="00F155D2" w:rsidRPr="00413802">
        <w:rPr>
          <w:rFonts w:ascii="Times New Roman" w:eastAsia="Calibri" w:hAnsi="Times New Roman" w:cs="Times New Roman"/>
          <w:sz w:val="24"/>
          <w:szCs w:val="24"/>
          <w:lang w:eastAsia="en-GB"/>
        </w:rPr>
        <w:t xml:space="preserve"> </w:t>
      </w:r>
      <w:r w:rsidR="00C16375" w:rsidRPr="00413802">
        <w:rPr>
          <w:rFonts w:ascii="Times New Roman" w:eastAsia="Calibri" w:hAnsi="Times New Roman" w:cs="Times New Roman"/>
          <w:sz w:val="24"/>
          <w:szCs w:val="24"/>
          <w:lang w:eastAsia="en-GB"/>
        </w:rPr>
        <w:t>and still equal 18 is 3.6 (</w:t>
      </w:r>
      <w:r w:rsidR="0004609C" w:rsidRPr="00413802">
        <w:rPr>
          <w:rFonts w:ascii="Times New Roman" w:eastAsia="Calibri" w:hAnsi="Times New Roman" w:cs="Times New Roman"/>
          <w:sz w:val="24"/>
          <w:szCs w:val="24"/>
          <w:lang w:eastAsia="en-GB"/>
        </w:rPr>
        <w:t xml:space="preserve">i.e. </w:t>
      </w:r>
      <w:r w:rsidR="00C16375" w:rsidRPr="00413802">
        <w:rPr>
          <w:rFonts w:ascii="Times New Roman" w:eastAsia="Calibri" w:hAnsi="Times New Roman" w:cs="Times New Roman"/>
          <w:sz w:val="24"/>
          <w:szCs w:val="24"/>
          <w:lang w:eastAsia="en-GB"/>
        </w:rPr>
        <w:t>3.6 x 5</w:t>
      </w:r>
      <w:r w:rsidR="00D61015" w:rsidRPr="00413802">
        <w:rPr>
          <w:rFonts w:ascii="Times New Roman" w:eastAsia="Calibri" w:hAnsi="Times New Roman" w:cs="Times New Roman"/>
          <w:sz w:val="24"/>
          <w:szCs w:val="24"/>
          <w:lang w:eastAsia="en-GB"/>
        </w:rPr>
        <w:t xml:space="preserve"> </w:t>
      </w:r>
      <w:r w:rsidR="00C16375" w:rsidRPr="00413802">
        <w:rPr>
          <w:rFonts w:ascii="Times New Roman" w:eastAsia="Calibri" w:hAnsi="Times New Roman" w:cs="Times New Roman"/>
          <w:sz w:val="24"/>
          <w:szCs w:val="24"/>
          <w:lang w:eastAsia="en-GB"/>
        </w:rPr>
        <w:t>=</w:t>
      </w:r>
      <w:r w:rsidR="00D61015" w:rsidRPr="00413802">
        <w:rPr>
          <w:rFonts w:ascii="Times New Roman" w:eastAsia="Calibri" w:hAnsi="Times New Roman" w:cs="Times New Roman"/>
          <w:sz w:val="24"/>
          <w:szCs w:val="24"/>
          <w:lang w:eastAsia="en-GB"/>
        </w:rPr>
        <w:t xml:space="preserve"> </w:t>
      </w:r>
      <w:r w:rsidR="00C16375" w:rsidRPr="00413802">
        <w:rPr>
          <w:rFonts w:ascii="Times New Roman" w:eastAsia="Calibri" w:hAnsi="Times New Roman" w:cs="Times New Roman"/>
          <w:sz w:val="24"/>
          <w:szCs w:val="24"/>
          <w:lang w:eastAsia="en-GB"/>
        </w:rPr>
        <w:t>18). As such a score of 18</w:t>
      </w:r>
      <w:r w:rsidR="008B1AAC" w:rsidRPr="00413802">
        <w:rPr>
          <w:rFonts w:ascii="Times New Roman" w:eastAsia="Calibri" w:hAnsi="Times New Roman" w:cs="Times New Roman"/>
          <w:sz w:val="24"/>
          <w:szCs w:val="24"/>
          <w:lang w:eastAsia="en-GB"/>
        </w:rPr>
        <w:t>.00</w:t>
      </w:r>
      <w:r w:rsidR="00C16375" w:rsidRPr="00413802">
        <w:rPr>
          <w:rFonts w:ascii="Times New Roman" w:eastAsia="Calibri" w:hAnsi="Times New Roman" w:cs="Times New Roman"/>
          <w:sz w:val="24"/>
          <w:szCs w:val="24"/>
          <w:lang w:eastAsia="en-GB"/>
        </w:rPr>
        <w:t xml:space="preserve"> or above suggests a </w:t>
      </w:r>
      <w:r w:rsidR="004355D6" w:rsidRPr="00413802">
        <w:rPr>
          <w:rFonts w:ascii="Times New Roman" w:eastAsia="Calibri" w:hAnsi="Times New Roman" w:cs="Times New Roman"/>
          <w:sz w:val="24"/>
          <w:szCs w:val="24"/>
          <w:lang w:eastAsia="en-GB"/>
        </w:rPr>
        <w:t xml:space="preserve">relatively </w:t>
      </w:r>
      <w:r w:rsidR="00C16375" w:rsidRPr="00413802">
        <w:rPr>
          <w:rFonts w:ascii="Times New Roman" w:eastAsia="Calibri" w:hAnsi="Times New Roman" w:cs="Times New Roman"/>
          <w:sz w:val="24"/>
          <w:szCs w:val="24"/>
          <w:lang w:eastAsia="en-GB"/>
        </w:rPr>
        <w:t>high degree of agreement that statement</w:t>
      </w:r>
      <w:r w:rsidR="00E65BD2" w:rsidRPr="00413802">
        <w:rPr>
          <w:rFonts w:ascii="Times New Roman" w:eastAsia="Calibri" w:hAnsi="Times New Roman" w:cs="Times New Roman"/>
          <w:sz w:val="24"/>
          <w:szCs w:val="24"/>
          <w:lang w:eastAsia="en-GB"/>
        </w:rPr>
        <w:t>s</w:t>
      </w:r>
      <w:r w:rsidR="00C16375" w:rsidRPr="00413802">
        <w:rPr>
          <w:rFonts w:ascii="Times New Roman" w:eastAsia="Calibri" w:hAnsi="Times New Roman" w:cs="Times New Roman"/>
          <w:sz w:val="24"/>
          <w:szCs w:val="24"/>
          <w:lang w:eastAsia="en-GB"/>
        </w:rPr>
        <w:t xml:space="preserve"> </w:t>
      </w:r>
      <w:r w:rsidR="008B1AAC" w:rsidRPr="00413802">
        <w:rPr>
          <w:rFonts w:ascii="Times New Roman" w:eastAsia="Calibri" w:hAnsi="Times New Roman" w:cs="Times New Roman"/>
          <w:sz w:val="24"/>
          <w:szCs w:val="24"/>
          <w:lang w:eastAsia="en-GB"/>
        </w:rPr>
        <w:t>are</w:t>
      </w:r>
      <w:r w:rsidR="00C16375" w:rsidRPr="00413802">
        <w:rPr>
          <w:rFonts w:ascii="Times New Roman" w:eastAsia="Calibri" w:hAnsi="Times New Roman" w:cs="Times New Roman"/>
          <w:sz w:val="24"/>
          <w:szCs w:val="24"/>
          <w:lang w:eastAsia="en-GB"/>
        </w:rPr>
        <w:t xml:space="preserve"> </w:t>
      </w:r>
      <w:r w:rsidR="00E65BD2" w:rsidRPr="00413802">
        <w:rPr>
          <w:rFonts w:ascii="Times New Roman" w:eastAsia="Calibri" w:hAnsi="Times New Roman" w:cs="Times New Roman"/>
          <w:sz w:val="24"/>
          <w:szCs w:val="24"/>
          <w:lang w:eastAsia="en-GB"/>
        </w:rPr>
        <w:t xml:space="preserve">rated </w:t>
      </w:r>
      <w:r w:rsidR="005D6F58" w:rsidRPr="00413802">
        <w:rPr>
          <w:rFonts w:ascii="Times New Roman" w:eastAsia="Calibri" w:hAnsi="Times New Roman" w:cs="Times New Roman"/>
          <w:sz w:val="24"/>
          <w:szCs w:val="24"/>
          <w:lang w:eastAsia="en-GB"/>
        </w:rPr>
        <w:t xml:space="preserve">highly </w:t>
      </w:r>
      <w:r w:rsidR="00E65BD2" w:rsidRPr="00413802">
        <w:rPr>
          <w:rFonts w:ascii="Times New Roman" w:eastAsia="Calibri" w:hAnsi="Times New Roman" w:cs="Times New Roman"/>
          <w:sz w:val="24"/>
          <w:szCs w:val="24"/>
          <w:lang w:eastAsia="en-GB"/>
        </w:rPr>
        <w:t>by</w:t>
      </w:r>
      <w:r w:rsidR="00AC4567" w:rsidRPr="00413802">
        <w:rPr>
          <w:rFonts w:ascii="Times New Roman" w:eastAsia="Calibri" w:hAnsi="Times New Roman" w:cs="Times New Roman"/>
          <w:sz w:val="24"/>
          <w:szCs w:val="24"/>
          <w:lang w:eastAsia="en-GB"/>
        </w:rPr>
        <w:t xml:space="preserve"> participants</w:t>
      </w:r>
      <w:r w:rsidR="00C16375" w:rsidRPr="00413802">
        <w:rPr>
          <w:rFonts w:ascii="Times New Roman" w:eastAsia="Calibri" w:hAnsi="Times New Roman" w:cs="Times New Roman"/>
          <w:sz w:val="24"/>
          <w:szCs w:val="24"/>
          <w:lang w:eastAsia="en-GB"/>
        </w:rPr>
        <w:t>.</w:t>
      </w:r>
    </w:p>
    <w:p w14:paraId="60A709FE" w14:textId="77777777" w:rsidR="005D6F58" w:rsidRPr="00413802" w:rsidRDefault="005D6F58" w:rsidP="0027109B">
      <w:pPr>
        <w:spacing w:after="0" w:line="480" w:lineRule="auto"/>
        <w:rPr>
          <w:rFonts w:ascii="Times New Roman" w:eastAsia="Calibri" w:hAnsi="Times New Roman" w:cs="Times New Roman"/>
          <w:sz w:val="24"/>
          <w:szCs w:val="24"/>
          <w:lang w:eastAsia="en-GB"/>
        </w:rPr>
      </w:pPr>
    </w:p>
    <w:p w14:paraId="466B2648" w14:textId="76759891" w:rsidR="005F61CF" w:rsidRPr="00413802" w:rsidRDefault="005F76FD" w:rsidP="0027109B">
      <w:pPr>
        <w:spacing w:after="0" w:line="480" w:lineRule="auto"/>
        <w:rPr>
          <w:rFonts w:ascii="Times New Roman" w:eastAsia="Calibri" w:hAnsi="Times New Roman" w:cs="Times New Roman"/>
          <w:sz w:val="24"/>
          <w:szCs w:val="24"/>
          <w:lang w:eastAsia="en-GB"/>
        </w:rPr>
      </w:pPr>
      <w:r w:rsidRPr="00413802">
        <w:rPr>
          <w:rFonts w:ascii="Times New Roman" w:eastAsia="Calibri" w:hAnsi="Times New Roman" w:cs="Times New Roman"/>
          <w:sz w:val="24"/>
          <w:szCs w:val="24"/>
          <w:lang w:eastAsia="en-GB"/>
        </w:rPr>
        <w:t>Of course,</w:t>
      </w:r>
      <w:r w:rsidR="005D6F58" w:rsidRPr="00413802">
        <w:rPr>
          <w:rFonts w:ascii="Times New Roman" w:eastAsia="Calibri" w:hAnsi="Times New Roman" w:cs="Times New Roman"/>
          <w:sz w:val="24"/>
          <w:szCs w:val="24"/>
          <w:lang w:eastAsia="en-GB"/>
        </w:rPr>
        <w:t xml:space="preserve"> the focus on the combined mean column, </w:t>
      </w:r>
      <w:r w:rsidR="007957F4" w:rsidRPr="00413802">
        <w:rPr>
          <w:rFonts w:ascii="Times New Roman" w:eastAsia="Calibri" w:hAnsi="Times New Roman" w:cs="Times New Roman"/>
          <w:sz w:val="24"/>
          <w:szCs w:val="24"/>
          <w:lang w:eastAsia="en-GB"/>
        </w:rPr>
        <w:t>potentially ignores the means</w:t>
      </w:r>
      <w:r w:rsidR="00040936" w:rsidRPr="00413802">
        <w:rPr>
          <w:rFonts w:ascii="Times New Roman" w:eastAsia="Calibri" w:hAnsi="Times New Roman" w:cs="Times New Roman"/>
          <w:sz w:val="24"/>
          <w:szCs w:val="24"/>
          <w:lang w:eastAsia="en-GB"/>
        </w:rPr>
        <w:t xml:space="preserve"> for the different sectors</w:t>
      </w:r>
      <w:r w:rsidR="007957F4" w:rsidRPr="00413802">
        <w:rPr>
          <w:rFonts w:ascii="Times New Roman" w:eastAsia="Calibri" w:hAnsi="Times New Roman" w:cs="Times New Roman"/>
          <w:sz w:val="24"/>
          <w:szCs w:val="24"/>
          <w:lang w:eastAsia="en-GB"/>
        </w:rPr>
        <w:t xml:space="preserve">. And yet, examining the </w:t>
      </w:r>
      <w:r w:rsidR="00457AC8" w:rsidRPr="00413802">
        <w:rPr>
          <w:rFonts w:ascii="Times New Roman" w:eastAsia="Calibri" w:hAnsi="Times New Roman" w:cs="Times New Roman"/>
          <w:sz w:val="24"/>
          <w:szCs w:val="24"/>
          <w:lang w:eastAsia="en-GB"/>
        </w:rPr>
        <w:t>sector</w:t>
      </w:r>
      <w:r w:rsidR="007957F4" w:rsidRPr="00413802">
        <w:rPr>
          <w:rFonts w:ascii="Times New Roman" w:eastAsia="Calibri" w:hAnsi="Times New Roman" w:cs="Times New Roman"/>
          <w:sz w:val="24"/>
          <w:szCs w:val="24"/>
          <w:lang w:eastAsia="en-GB"/>
        </w:rPr>
        <w:t xml:space="preserve"> means</w:t>
      </w:r>
      <w:r w:rsidR="00457AC8" w:rsidRPr="00413802">
        <w:rPr>
          <w:rFonts w:ascii="Times New Roman" w:eastAsia="Calibri" w:hAnsi="Times New Roman" w:cs="Times New Roman"/>
          <w:sz w:val="24"/>
          <w:szCs w:val="24"/>
          <w:lang w:eastAsia="en-GB"/>
        </w:rPr>
        <w:t xml:space="preserve">: </w:t>
      </w:r>
      <w:r w:rsidR="00182BE6" w:rsidRPr="00413802">
        <w:rPr>
          <w:rFonts w:ascii="Times New Roman" w:eastAsia="Calibri" w:hAnsi="Times New Roman" w:cs="Times New Roman"/>
          <w:sz w:val="24"/>
          <w:szCs w:val="24"/>
          <w:lang w:eastAsia="en-GB"/>
        </w:rPr>
        <w:t>all</w:t>
      </w:r>
      <w:r w:rsidR="00457AC8" w:rsidRPr="00413802">
        <w:rPr>
          <w:rFonts w:ascii="Times New Roman" w:eastAsia="Calibri" w:hAnsi="Times New Roman" w:cs="Times New Roman"/>
          <w:sz w:val="24"/>
          <w:szCs w:val="24"/>
          <w:lang w:eastAsia="en-GB"/>
        </w:rPr>
        <w:t xml:space="preserve"> </w:t>
      </w:r>
      <w:r w:rsidR="008B1AAC" w:rsidRPr="00413802">
        <w:rPr>
          <w:rFonts w:ascii="Times New Roman" w:eastAsia="Calibri" w:hAnsi="Times New Roman" w:cs="Times New Roman"/>
          <w:sz w:val="24"/>
          <w:szCs w:val="24"/>
          <w:lang w:eastAsia="en-GB"/>
        </w:rPr>
        <w:t xml:space="preserve">of </w:t>
      </w:r>
      <w:r w:rsidR="00457AC8" w:rsidRPr="00413802">
        <w:rPr>
          <w:rFonts w:ascii="Times New Roman" w:eastAsia="Calibri" w:hAnsi="Times New Roman" w:cs="Times New Roman"/>
          <w:sz w:val="24"/>
          <w:szCs w:val="24"/>
          <w:lang w:eastAsia="en-GB"/>
        </w:rPr>
        <w:t xml:space="preserve">the top </w:t>
      </w:r>
      <w:r w:rsidR="008B1AAC" w:rsidRPr="00413802">
        <w:rPr>
          <w:rFonts w:ascii="Times New Roman" w:eastAsia="Calibri" w:hAnsi="Times New Roman" w:cs="Times New Roman"/>
          <w:sz w:val="24"/>
          <w:szCs w:val="24"/>
          <w:lang w:eastAsia="en-GB"/>
        </w:rPr>
        <w:t>18</w:t>
      </w:r>
      <w:r w:rsidR="00457AC8" w:rsidRPr="00413802">
        <w:rPr>
          <w:rFonts w:ascii="Times New Roman" w:eastAsia="Calibri" w:hAnsi="Times New Roman" w:cs="Times New Roman"/>
          <w:sz w:val="24"/>
          <w:szCs w:val="24"/>
          <w:lang w:eastAsia="en-GB"/>
        </w:rPr>
        <w:t xml:space="preserve"> items for Primary score above 18</w:t>
      </w:r>
      <w:r w:rsidR="00C07D4C" w:rsidRPr="00413802">
        <w:rPr>
          <w:rFonts w:ascii="Times New Roman" w:eastAsia="Calibri" w:hAnsi="Times New Roman" w:cs="Times New Roman"/>
          <w:sz w:val="24"/>
          <w:szCs w:val="24"/>
          <w:lang w:eastAsia="en-GB"/>
        </w:rPr>
        <w:t xml:space="preserve"> (and 24 of the 68)</w:t>
      </w:r>
      <w:r w:rsidR="00C16375" w:rsidRPr="00413802">
        <w:rPr>
          <w:rFonts w:ascii="Times New Roman" w:eastAsia="Calibri" w:hAnsi="Times New Roman" w:cs="Times New Roman"/>
          <w:sz w:val="24"/>
          <w:szCs w:val="24"/>
          <w:lang w:eastAsia="en-GB"/>
        </w:rPr>
        <w:t xml:space="preserve">, </w:t>
      </w:r>
      <w:r w:rsidR="008B1AAC" w:rsidRPr="00413802">
        <w:rPr>
          <w:rFonts w:ascii="Times New Roman" w:eastAsia="Calibri" w:hAnsi="Times New Roman" w:cs="Times New Roman"/>
          <w:sz w:val="24"/>
          <w:szCs w:val="24"/>
          <w:lang w:eastAsia="en-GB"/>
        </w:rPr>
        <w:t>17</w:t>
      </w:r>
      <w:r w:rsidR="005F6F70" w:rsidRPr="00413802">
        <w:rPr>
          <w:rFonts w:ascii="Times New Roman" w:eastAsia="Calibri" w:hAnsi="Times New Roman" w:cs="Times New Roman"/>
          <w:sz w:val="24"/>
          <w:szCs w:val="24"/>
          <w:lang w:eastAsia="en-GB"/>
        </w:rPr>
        <w:t xml:space="preserve"> of </w:t>
      </w:r>
      <w:r w:rsidR="008B1AAC" w:rsidRPr="00413802">
        <w:rPr>
          <w:rFonts w:ascii="Times New Roman" w:eastAsia="Calibri" w:hAnsi="Times New Roman" w:cs="Times New Roman"/>
          <w:sz w:val="24"/>
          <w:szCs w:val="24"/>
          <w:lang w:eastAsia="en-GB"/>
        </w:rPr>
        <w:t>18</w:t>
      </w:r>
      <w:r w:rsidR="005F6F70" w:rsidRPr="00413802">
        <w:rPr>
          <w:rFonts w:ascii="Times New Roman" w:eastAsia="Calibri" w:hAnsi="Times New Roman" w:cs="Times New Roman"/>
          <w:sz w:val="24"/>
          <w:szCs w:val="24"/>
          <w:lang w:eastAsia="en-GB"/>
        </w:rPr>
        <w:t xml:space="preserve"> </w:t>
      </w:r>
      <w:r w:rsidR="00C07D4C" w:rsidRPr="00413802">
        <w:rPr>
          <w:rFonts w:ascii="Times New Roman" w:eastAsia="Calibri" w:hAnsi="Times New Roman" w:cs="Times New Roman"/>
          <w:sz w:val="24"/>
          <w:szCs w:val="24"/>
          <w:lang w:eastAsia="en-GB"/>
        </w:rPr>
        <w:t>(</w:t>
      </w:r>
      <w:r w:rsidR="005F6F70" w:rsidRPr="00413802">
        <w:rPr>
          <w:rFonts w:ascii="Times New Roman" w:eastAsia="Calibri" w:hAnsi="Times New Roman" w:cs="Times New Roman"/>
          <w:sz w:val="24"/>
          <w:szCs w:val="24"/>
          <w:lang w:eastAsia="en-GB"/>
        </w:rPr>
        <w:t xml:space="preserve">and </w:t>
      </w:r>
      <w:r w:rsidR="00C07D4C" w:rsidRPr="00413802">
        <w:rPr>
          <w:rFonts w:ascii="Times New Roman" w:eastAsia="Calibri" w:hAnsi="Times New Roman" w:cs="Times New Roman"/>
          <w:sz w:val="24"/>
          <w:szCs w:val="24"/>
          <w:lang w:eastAsia="en-GB"/>
        </w:rPr>
        <w:t xml:space="preserve">22 of 68) </w:t>
      </w:r>
      <w:r w:rsidR="005F6F70" w:rsidRPr="00413802">
        <w:rPr>
          <w:rFonts w:ascii="Times New Roman" w:eastAsia="Calibri" w:hAnsi="Times New Roman" w:cs="Times New Roman"/>
          <w:sz w:val="24"/>
          <w:szCs w:val="24"/>
          <w:lang w:eastAsia="en-GB"/>
        </w:rPr>
        <w:t xml:space="preserve">in Secondary score above </w:t>
      </w:r>
      <w:r w:rsidR="004355D6" w:rsidRPr="00413802">
        <w:rPr>
          <w:rFonts w:ascii="Times New Roman" w:eastAsia="Calibri" w:hAnsi="Times New Roman" w:cs="Times New Roman"/>
          <w:sz w:val="24"/>
          <w:szCs w:val="24"/>
          <w:lang w:eastAsia="en-GB"/>
        </w:rPr>
        <w:t>18</w:t>
      </w:r>
      <w:r w:rsidR="00D61015" w:rsidRPr="00413802">
        <w:rPr>
          <w:rFonts w:ascii="Times New Roman" w:eastAsia="Calibri" w:hAnsi="Times New Roman" w:cs="Times New Roman"/>
          <w:sz w:val="24"/>
          <w:szCs w:val="24"/>
          <w:lang w:eastAsia="en-GB"/>
        </w:rPr>
        <w:t>;</w:t>
      </w:r>
      <w:r w:rsidR="005F6F70" w:rsidRPr="00413802">
        <w:rPr>
          <w:rFonts w:ascii="Times New Roman" w:eastAsia="Calibri" w:hAnsi="Times New Roman" w:cs="Times New Roman"/>
          <w:sz w:val="24"/>
          <w:szCs w:val="24"/>
          <w:lang w:eastAsia="en-GB"/>
        </w:rPr>
        <w:t xml:space="preserve"> </w:t>
      </w:r>
      <w:r w:rsidR="00C16375" w:rsidRPr="00413802">
        <w:rPr>
          <w:rFonts w:ascii="Times New Roman" w:eastAsia="Calibri" w:hAnsi="Times New Roman" w:cs="Times New Roman"/>
          <w:sz w:val="24"/>
          <w:szCs w:val="24"/>
          <w:lang w:eastAsia="en-GB"/>
        </w:rPr>
        <w:t xml:space="preserve">and </w:t>
      </w:r>
      <w:r w:rsidR="008B1AAC" w:rsidRPr="00413802">
        <w:rPr>
          <w:rFonts w:ascii="Times New Roman" w:eastAsia="Calibri" w:hAnsi="Times New Roman" w:cs="Times New Roman"/>
          <w:sz w:val="24"/>
          <w:szCs w:val="24"/>
          <w:lang w:eastAsia="en-GB"/>
        </w:rPr>
        <w:t>16</w:t>
      </w:r>
      <w:r w:rsidR="005F6F70" w:rsidRPr="00413802">
        <w:rPr>
          <w:rFonts w:ascii="Times New Roman" w:eastAsia="Calibri" w:hAnsi="Times New Roman" w:cs="Times New Roman"/>
          <w:sz w:val="24"/>
          <w:szCs w:val="24"/>
          <w:lang w:eastAsia="en-GB"/>
        </w:rPr>
        <w:t xml:space="preserve"> o</w:t>
      </w:r>
      <w:r w:rsidR="00D61015" w:rsidRPr="00413802">
        <w:rPr>
          <w:rFonts w:ascii="Times New Roman" w:eastAsia="Calibri" w:hAnsi="Times New Roman" w:cs="Times New Roman"/>
          <w:sz w:val="24"/>
          <w:szCs w:val="24"/>
          <w:lang w:eastAsia="en-GB"/>
        </w:rPr>
        <w:t>f</w:t>
      </w:r>
      <w:r w:rsidR="005F6F70" w:rsidRPr="00413802">
        <w:rPr>
          <w:rFonts w:ascii="Times New Roman" w:eastAsia="Calibri" w:hAnsi="Times New Roman" w:cs="Times New Roman"/>
          <w:sz w:val="24"/>
          <w:szCs w:val="24"/>
          <w:lang w:eastAsia="en-GB"/>
        </w:rPr>
        <w:t xml:space="preserve"> </w:t>
      </w:r>
      <w:r w:rsidR="008B1AAC" w:rsidRPr="00413802">
        <w:rPr>
          <w:rFonts w:ascii="Times New Roman" w:eastAsia="Calibri" w:hAnsi="Times New Roman" w:cs="Times New Roman"/>
          <w:sz w:val="24"/>
          <w:szCs w:val="24"/>
          <w:lang w:eastAsia="en-GB"/>
        </w:rPr>
        <w:t>18</w:t>
      </w:r>
      <w:r w:rsidR="005F6F70" w:rsidRPr="00413802">
        <w:rPr>
          <w:rFonts w:ascii="Times New Roman" w:eastAsia="Calibri" w:hAnsi="Times New Roman" w:cs="Times New Roman"/>
          <w:sz w:val="24"/>
          <w:szCs w:val="24"/>
          <w:lang w:eastAsia="en-GB"/>
        </w:rPr>
        <w:t xml:space="preserve"> </w:t>
      </w:r>
      <w:r w:rsidR="00D61015" w:rsidRPr="00413802">
        <w:rPr>
          <w:rFonts w:ascii="Times New Roman" w:eastAsia="Calibri" w:hAnsi="Times New Roman" w:cs="Times New Roman"/>
          <w:sz w:val="24"/>
          <w:szCs w:val="24"/>
          <w:lang w:eastAsia="en-GB"/>
        </w:rPr>
        <w:t>(</w:t>
      </w:r>
      <w:r w:rsidR="005F6F70" w:rsidRPr="00413802">
        <w:rPr>
          <w:rFonts w:ascii="Times New Roman" w:eastAsia="Calibri" w:hAnsi="Times New Roman" w:cs="Times New Roman"/>
          <w:sz w:val="24"/>
          <w:szCs w:val="24"/>
          <w:lang w:eastAsia="en-GB"/>
        </w:rPr>
        <w:t>and</w:t>
      </w:r>
      <w:r w:rsidR="00C07D4C" w:rsidRPr="00413802">
        <w:rPr>
          <w:rFonts w:ascii="Times New Roman" w:eastAsia="Calibri" w:hAnsi="Times New Roman" w:cs="Times New Roman"/>
          <w:sz w:val="24"/>
          <w:szCs w:val="24"/>
          <w:lang w:eastAsia="en-GB"/>
        </w:rPr>
        <w:t xml:space="preserve"> 23 of 68)</w:t>
      </w:r>
      <w:r w:rsidR="005F6F70" w:rsidRPr="00413802">
        <w:rPr>
          <w:rFonts w:ascii="Times New Roman" w:eastAsia="Calibri" w:hAnsi="Times New Roman" w:cs="Times New Roman"/>
          <w:sz w:val="24"/>
          <w:szCs w:val="24"/>
          <w:lang w:eastAsia="en-GB"/>
        </w:rPr>
        <w:t xml:space="preserve"> for FE</w:t>
      </w:r>
      <w:r w:rsidR="00C16375" w:rsidRPr="00413802">
        <w:rPr>
          <w:rFonts w:ascii="Times New Roman" w:eastAsia="Calibri" w:hAnsi="Times New Roman" w:cs="Times New Roman"/>
          <w:sz w:val="24"/>
          <w:szCs w:val="24"/>
          <w:lang w:eastAsia="en-GB"/>
        </w:rPr>
        <w:t>.</w:t>
      </w:r>
      <w:r w:rsidR="00C07D4C" w:rsidRPr="00413802">
        <w:rPr>
          <w:rFonts w:ascii="Times New Roman" w:eastAsia="Calibri" w:hAnsi="Times New Roman" w:cs="Times New Roman"/>
          <w:sz w:val="24"/>
          <w:szCs w:val="24"/>
          <w:lang w:eastAsia="en-GB"/>
        </w:rPr>
        <w:t xml:space="preserve"> </w:t>
      </w:r>
      <w:r w:rsidR="00182BE6" w:rsidRPr="00413802">
        <w:rPr>
          <w:rFonts w:ascii="Times New Roman" w:eastAsia="Calibri" w:hAnsi="Times New Roman" w:cs="Times New Roman"/>
          <w:sz w:val="24"/>
          <w:szCs w:val="24"/>
          <w:lang w:eastAsia="en-GB"/>
        </w:rPr>
        <w:t>However, i</w:t>
      </w:r>
      <w:r w:rsidR="00C07D4C" w:rsidRPr="00413802">
        <w:rPr>
          <w:rFonts w:ascii="Times New Roman" w:eastAsia="Calibri" w:hAnsi="Times New Roman" w:cs="Times New Roman"/>
          <w:sz w:val="24"/>
          <w:szCs w:val="24"/>
          <w:lang w:eastAsia="en-GB"/>
        </w:rPr>
        <w:t xml:space="preserve">nterestingly, only 6 of all 68 items for HE score </w:t>
      </w:r>
      <w:r w:rsidR="00C07D4C" w:rsidRPr="00413802">
        <w:rPr>
          <w:rFonts w:ascii="Times New Roman" w:eastAsia="Calibri" w:hAnsi="Times New Roman" w:cs="Times New Roman"/>
          <w:sz w:val="24"/>
          <w:szCs w:val="24"/>
          <w:lang w:eastAsia="en-GB"/>
        </w:rPr>
        <w:lastRenderedPageBreak/>
        <w:t>above 18.</w:t>
      </w:r>
      <w:r w:rsidR="00B6225F" w:rsidRPr="00413802">
        <w:rPr>
          <w:rFonts w:ascii="Times New Roman" w:eastAsia="Calibri" w:hAnsi="Times New Roman" w:cs="Times New Roman"/>
          <w:sz w:val="24"/>
          <w:szCs w:val="24"/>
          <w:lang w:eastAsia="en-GB"/>
        </w:rPr>
        <w:t xml:space="preserve"> In short, aside from HE</w:t>
      </w:r>
      <w:r w:rsidR="00182BE6" w:rsidRPr="00413802">
        <w:rPr>
          <w:rFonts w:ascii="Times New Roman" w:eastAsia="Calibri" w:hAnsi="Times New Roman" w:cs="Times New Roman"/>
          <w:sz w:val="24"/>
          <w:szCs w:val="24"/>
          <w:lang w:eastAsia="en-GB"/>
        </w:rPr>
        <w:t xml:space="preserve"> (</w:t>
      </w:r>
      <w:r w:rsidR="00B6225F" w:rsidRPr="00413802">
        <w:rPr>
          <w:rFonts w:ascii="Times New Roman" w:eastAsia="Calibri" w:hAnsi="Times New Roman" w:cs="Times New Roman"/>
          <w:sz w:val="24"/>
          <w:szCs w:val="24"/>
          <w:lang w:eastAsia="en-GB"/>
        </w:rPr>
        <w:t>which we will return to later</w:t>
      </w:r>
      <w:r w:rsidR="00182BE6" w:rsidRPr="00413802">
        <w:rPr>
          <w:rFonts w:ascii="Times New Roman" w:eastAsia="Calibri" w:hAnsi="Times New Roman" w:cs="Times New Roman"/>
          <w:sz w:val="24"/>
          <w:szCs w:val="24"/>
          <w:lang w:eastAsia="en-GB"/>
        </w:rPr>
        <w:t>),</w:t>
      </w:r>
      <w:r w:rsidR="00B6225F" w:rsidRPr="00413802">
        <w:rPr>
          <w:rFonts w:ascii="Times New Roman" w:eastAsia="Calibri" w:hAnsi="Times New Roman" w:cs="Times New Roman"/>
          <w:sz w:val="24"/>
          <w:szCs w:val="24"/>
          <w:lang w:eastAsia="en-GB"/>
        </w:rPr>
        <w:t xml:space="preserve"> </w:t>
      </w:r>
      <w:r w:rsidR="005074E5" w:rsidRPr="00413802">
        <w:rPr>
          <w:rFonts w:ascii="Times New Roman" w:eastAsia="Calibri" w:hAnsi="Times New Roman" w:cs="Times New Roman"/>
          <w:sz w:val="24"/>
          <w:szCs w:val="24"/>
          <w:lang w:eastAsia="en-GB"/>
        </w:rPr>
        <w:t xml:space="preserve">the items we are </w:t>
      </w:r>
      <w:r w:rsidR="001653BC" w:rsidRPr="00413802">
        <w:rPr>
          <w:rFonts w:ascii="Times New Roman" w:eastAsia="Calibri" w:hAnsi="Times New Roman" w:cs="Times New Roman"/>
          <w:sz w:val="24"/>
          <w:szCs w:val="24"/>
          <w:lang w:eastAsia="en-GB"/>
        </w:rPr>
        <w:t xml:space="preserve">choosing to </w:t>
      </w:r>
      <w:r w:rsidR="005074E5" w:rsidRPr="00413802">
        <w:rPr>
          <w:rFonts w:ascii="Times New Roman" w:eastAsia="Calibri" w:hAnsi="Times New Roman" w:cs="Times New Roman"/>
          <w:sz w:val="24"/>
          <w:szCs w:val="24"/>
          <w:lang w:eastAsia="en-GB"/>
        </w:rPr>
        <w:t>focus on</w:t>
      </w:r>
      <w:r w:rsidR="001653BC" w:rsidRPr="00413802">
        <w:rPr>
          <w:rFonts w:ascii="Times New Roman" w:eastAsia="Calibri" w:hAnsi="Times New Roman" w:cs="Times New Roman"/>
          <w:sz w:val="24"/>
          <w:szCs w:val="24"/>
          <w:lang w:eastAsia="en-GB"/>
        </w:rPr>
        <w:t xml:space="preserve"> seem to be similarly rated across sectors.</w:t>
      </w:r>
    </w:p>
    <w:p w14:paraId="15E4C32C" w14:textId="04202F94" w:rsidR="00457AC8" w:rsidRPr="00413802" w:rsidRDefault="00457AC8" w:rsidP="0027109B">
      <w:pPr>
        <w:spacing w:after="0" w:line="480" w:lineRule="auto"/>
        <w:rPr>
          <w:rFonts w:ascii="Times New Roman" w:eastAsia="Calibri" w:hAnsi="Times New Roman" w:cs="Times New Roman"/>
          <w:sz w:val="24"/>
          <w:szCs w:val="24"/>
          <w:lang w:eastAsia="en-GB"/>
        </w:rPr>
      </w:pPr>
    </w:p>
    <w:p w14:paraId="0F7BBC6D" w14:textId="2E66DA9B" w:rsidR="00B0669E" w:rsidRPr="00413802" w:rsidRDefault="008A14BE"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Focusing on </w:t>
      </w:r>
      <w:r w:rsidR="008B1AAC" w:rsidRPr="00413802">
        <w:rPr>
          <w:rFonts w:ascii="Times New Roman" w:hAnsi="Times New Roman" w:cs="Times New Roman"/>
          <w:sz w:val="24"/>
          <w:szCs w:val="24"/>
        </w:rPr>
        <w:t>those</w:t>
      </w:r>
      <w:r w:rsidRPr="00413802">
        <w:rPr>
          <w:rFonts w:ascii="Times New Roman" w:hAnsi="Times New Roman" w:cs="Times New Roman"/>
          <w:sz w:val="24"/>
          <w:szCs w:val="24"/>
        </w:rPr>
        <w:t xml:space="preserve"> </w:t>
      </w:r>
      <w:r w:rsidR="008B1AAC" w:rsidRPr="00413802">
        <w:rPr>
          <w:rFonts w:ascii="Times New Roman" w:hAnsi="Times New Roman" w:cs="Times New Roman"/>
          <w:sz w:val="24"/>
          <w:szCs w:val="24"/>
        </w:rPr>
        <w:t>top 18</w:t>
      </w:r>
      <w:r w:rsidRPr="00413802">
        <w:rPr>
          <w:rFonts w:ascii="Times New Roman" w:hAnsi="Times New Roman" w:cs="Times New Roman"/>
          <w:sz w:val="24"/>
          <w:szCs w:val="24"/>
        </w:rPr>
        <w:t xml:space="preserve"> items</w:t>
      </w:r>
      <w:r w:rsidR="00413A0B" w:rsidRPr="00413802">
        <w:rPr>
          <w:rFonts w:ascii="Times New Roman" w:hAnsi="Times New Roman" w:cs="Times New Roman"/>
          <w:sz w:val="24"/>
          <w:szCs w:val="24"/>
        </w:rPr>
        <w:t xml:space="preserve"> across all sectors</w:t>
      </w:r>
      <w:r w:rsidRPr="00413802">
        <w:rPr>
          <w:rFonts w:ascii="Times New Roman" w:hAnsi="Times New Roman" w:cs="Times New Roman"/>
          <w:sz w:val="24"/>
          <w:szCs w:val="24"/>
        </w:rPr>
        <w:t xml:space="preserve">, what are the </w:t>
      </w:r>
      <w:r w:rsidR="00FB3F6D" w:rsidRPr="00413802">
        <w:rPr>
          <w:rFonts w:ascii="Times New Roman" w:hAnsi="Times New Roman" w:cs="Times New Roman"/>
          <w:sz w:val="24"/>
          <w:szCs w:val="24"/>
        </w:rPr>
        <w:t>pattern</w:t>
      </w:r>
      <w:r w:rsidR="00382550" w:rsidRPr="00413802">
        <w:rPr>
          <w:rFonts w:ascii="Times New Roman" w:hAnsi="Times New Roman" w:cs="Times New Roman"/>
          <w:sz w:val="24"/>
          <w:szCs w:val="24"/>
        </w:rPr>
        <w:t>s</w:t>
      </w:r>
      <w:r w:rsidR="00FB3F6D" w:rsidRPr="00413802">
        <w:rPr>
          <w:rFonts w:ascii="Times New Roman" w:hAnsi="Times New Roman" w:cs="Times New Roman"/>
          <w:sz w:val="24"/>
          <w:szCs w:val="24"/>
        </w:rPr>
        <w:t xml:space="preserve"> among the</w:t>
      </w:r>
      <w:r w:rsidR="00845C04" w:rsidRPr="00413802">
        <w:rPr>
          <w:rFonts w:ascii="Times New Roman" w:hAnsi="Times New Roman" w:cs="Times New Roman"/>
          <w:sz w:val="24"/>
          <w:szCs w:val="24"/>
        </w:rPr>
        <w:t>se</w:t>
      </w:r>
      <w:r w:rsidR="00FB3F6D" w:rsidRPr="00413802">
        <w:rPr>
          <w:rFonts w:ascii="Times New Roman" w:hAnsi="Times New Roman" w:cs="Times New Roman"/>
          <w:sz w:val="24"/>
          <w:szCs w:val="24"/>
        </w:rPr>
        <w:t xml:space="preserve"> statements</w:t>
      </w:r>
      <w:r w:rsidR="004355D6" w:rsidRPr="00413802">
        <w:rPr>
          <w:rFonts w:ascii="Times New Roman" w:hAnsi="Times New Roman" w:cs="Times New Roman"/>
          <w:sz w:val="24"/>
          <w:szCs w:val="24"/>
        </w:rPr>
        <w:t>, if any</w:t>
      </w:r>
      <w:r w:rsidRPr="00413802">
        <w:rPr>
          <w:rFonts w:ascii="Times New Roman" w:hAnsi="Times New Roman" w:cs="Times New Roman"/>
          <w:sz w:val="24"/>
          <w:szCs w:val="24"/>
        </w:rPr>
        <w:t>?</w:t>
      </w:r>
      <w:r w:rsidR="00473A55" w:rsidRPr="00413802">
        <w:rPr>
          <w:rFonts w:ascii="Times New Roman" w:hAnsi="Times New Roman" w:cs="Times New Roman"/>
          <w:sz w:val="24"/>
          <w:szCs w:val="24"/>
        </w:rPr>
        <w:t xml:space="preserve"> </w:t>
      </w:r>
      <w:r w:rsidR="00762C96" w:rsidRPr="00413802">
        <w:rPr>
          <w:rFonts w:ascii="Times New Roman" w:hAnsi="Times New Roman" w:cs="Times New Roman"/>
          <w:sz w:val="24"/>
          <w:szCs w:val="24"/>
        </w:rPr>
        <w:t>Starting with the statement with the highest mean score (54)</w:t>
      </w:r>
      <w:r w:rsidR="00473A55" w:rsidRPr="00413802">
        <w:rPr>
          <w:rFonts w:ascii="Times New Roman" w:hAnsi="Times New Roman" w:cs="Times New Roman"/>
          <w:sz w:val="24"/>
          <w:szCs w:val="24"/>
        </w:rPr>
        <w:t xml:space="preserve"> </w:t>
      </w:r>
      <w:r w:rsidR="008B1AAC" w:rsidRPr="00413802">
        <w:rPr>
          <w:rFonts w:ascii="Times New Roman" w:hAnsi="Times New Roman" w:cs="Times New Roman"/>
          <w:sz w:val="24"/>
          <w:szCs w:val="24"/>
        </w:rPr>
        <w:t>and</w:t>
      </w:r>
      <w:r w:rsidR="00473A55" w:rsidRPr="00413802">
        <w:rPr>
          <w:rFonts w:ascii="Times New Roman" w:hAnsi="Times New Roman" w:cs="Times New Roman"/>
          <w:sz w:val="24"/>
          <w:szCs w:val="24"/>
        </w:rPr>
        <w:t xml:space="preserve"> </w:t>
      </w:r>
      <w:r w:rsidR="003A7D23" w:rsidRPr="00413802">
        <w:rPr>
          <w:rFonts w:ascii="Times New Roman" w:hAnsi="Times New Roman" w:cs="Times New Roman"/>
          <w:sz w:val="24"/>
          <w:szCs w:val="24"/>
        </w:rPr>
        <w:t>exploring</w:t>
      </w:r>
      <w:r w:rsidR="00473A55" w:rsidRPr="00413802">
        <w:rPr>
          <w:rFonts w:ascii="Times New Roman" w:hAnsi="Times New Roman" w:cs="Times New Roman"/>
          <w:sz w:val="24"/>
          <w:szCs w:val="24"/>
        </w:rPr>
        <w:t xml:space="preserve"> other statements that </w:t>
      </w:r>
      <w:r w:rsidR="00762C96" w:rsidRPr="00413802">
        <w:rPr>
          <w:rFonts w:ascii="Times New Roman" w:hAnsi="Times New Roman" w:cs="Times New Roman"/>
          <w:sz w:val="24"/>
          <w:szCs w:val="24"/>
        </w:rPr>
        <w:t xml:space="preserve">it seems to </w:t>
      </w:r>
      <w:r w:rsidR="008B1AAC" w:rsidRPr="00413802">
        <w:rPr>
          <w:rFonts w:ascii="Times New Roman" w:hAnsi="Times New Roman" w:cs="Times New Roman"/>
          <w:sz w:val="24"/>
          <w:szCs w:val="24"/>
        </w:rPr>
        <w:t xml:space="preserve">thematically </w:t>
      </w:r>
      <w:r w:rsidR="00473A55" w:rsidRPr="00413802">
        <w:rPr>
          <w:rFonts w:ascii="Times New Roman" w:hAnsi="Times New Roman" w:cs="Times New Roman"/>
          <w:sz w:val="24"/>
          <w:szCs w:val="24"/>
        </w:rPr>
        <w:t>cluster with, t</w:t>
      </w:r>
      <w:r w:rsidR="00B0669E" w:rsidRPr="00413802">
        <w:rPr>
          <w:rFonts w:ascii="Times New Roman" w:hAnsi="Times New Roman" w:cs="Times New Roman"/>
          <w:sz w:val="24"/>
          <w:szCs w:val="24"/>
        </w:rPr>
        <w:t xml:space="preserve">here are four high-ranking statements which together seem </w:t>
      </w:r>
      <w:r w:rsidR="00D61015" w:rsidRPr="00413802">
        <w:rPr>
          <w:rFonts w:ascii="Times New Roman" w:hAnsi="Times New Roman" w:cs="Times New Roman"/>
          <w:sz w:val="24"/>
          <w:szCs w:val="24"/>
        </w:rPr>
        <w:t xml:space="preserve">to be </w:t>
      </w:r>
      <w:r w:rsidR="00B0669E" w:rsidRPr="00413802">
        <w:rPr>
          <w:rFonts w:ascii="Times New Roman" w:hAnsi="Times New Roman" w:cs="Times New Roman"/>
          <w:sz w:val="24"/>
          <w:szCs w:val="24"/>
        </w:rPr>
        <w:t>linked to cuts in provision:</w:t>
      </w:r>
    </w:p>
    <w:p w14:paraId="18F8663C" w14:textId="77777777" w:rsidR="00B0669E" w:rsidRPr="003C192F" w:rsidRDefault="00B0669E"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(54) There is less resource and less time to support individual student needs</w:t>
      </w:r>
    </w:p>
    <w:p w14:paraId="0C76CDF6" w14:textId="77777777" w:rsidR="00B0669E" w:rsidRPr="003C192F" w:rsidRDefault="00B0669E"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(53) While rates of inclusion increase (e.g. SEN), this has not been matched by increased levels of support for those students</w:t>
      </w:r>
    </w:p>
    <w:p w14:paraId="44C818C1" w14:textId="77777777" w:rsidR="00B0669E" w:rsidRPr="003C192F" w:rsidRDefault="00B0669E"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(52) There are less support staff and less capacity to provide pastoral care</w:t>
      </w:r>
    </w:p>
    <w:p w14:paraId="4B6A7B68" w14:textId="15A58AE8" w:rsidR="00B0669E" w:rsidRPr="003C192F" w:rsidRDefault="00B0669E"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(55) Funding cuts result in increasing class sizes and other issues which impact students</w:t>
      </w:r>
    </w:p>
    <w:p w14:paraId="2D1240D1" w14:textId="77777777" w:rsidR="00D61015" w:rsidRPr="003C192F" w:rsidRDefault="00473A55"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Very simply, there seem to have been cuts to provision and now there are less teachers, less support staff and less resources.</w:t>
      </w:r>
    </w:p>
    <w:p w14:paraId="21EA7562" w14:textId="77777777" w:rsidR="00D61015" w:rsidRPr="00413802" w:rsidRDefault="00D61015" w:rsidP="0027109B">
      <w:pPr>
        <w:spacing w:after="0" w:line="480" w:lineRule="auto"/>
        <w:rPr>
          <w:rFonts w:ascii="Times New Roman" w:hAnsi="Times New Roman" w:cs="Times New Roman"/>
          <w:sz w:val="24"/>
          <w:szCs w:val="24"/>
        </w:rPr>
      </w:pPr>
    </w:p>
    <w:p w14:paraId="4BD84EA3" w14:textId="5A186F34" w:rsidR="00762C96" w:rsidRPr="00413802" w:rsidRDefault="00762C9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Another cluster of three statements relates to how these cuts might be impacting staff</w:t>
      </w:r>
      <w:r w:rsidR="00AC4567" w:rsidRPr="00413802">
        <w:rPr>
          <w:rFonts w:ascii="Times New Roman" w:hAnsi="Times New Roman" w:cs="Times New Roman"/>
          <w:sz w:val="24"/>
          <w:szCs w:val="24"/>
        </w:rPr>
        <w:t xml:space="preserve"> </w:t>
      </w:r>
      <w:r w:rsidR="00867A17" w:rsidRPr="00413802">
        <w:rPr>
          <w:rFonts w:ascii="Times New Roman" w:hAnsi="Times New Roman" w:cs="Times New Roman"/>
          <w:sz w:val="24"/>
          <w:szCs w:val="24"/>
        </w:rPr>
        <w:t>and their students</w:t>
      </w:r>
      <w:r w:rsidRPr="00413802">
        <w:rPr>
          <w:rFonts w:ascii="Times New Roman" w:hAnsi="Times New Roman" w:cs="Times New Roman"/>
          <w:sz w:val="24"/>
          <w:szCs w:val="24"/>
        </w:rPr>
        <w:t>:</w:t>
      </w:r>
    </w:p>
    <w:p w14:paraId="444DA226" w14:textId="77777777" w:rsidR="00762C96" w:rsidRPr="003C192F" w:rsidRDefault="00762C96"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(50) The pressure teaching staff are under can be passed on to their students</w:t>
      </w:r>
    </w:p>
    <w:p w14:paraId="71526AF6" w14:textId="7AF2AD4C" w:rsidR="00762C96" w:rsidRPr="003C192F" w:rsidRDefault="00762C96"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(49) Teaching staff are placed under greater pressure by managers, students and parents</w:t>
      </w:r>
    </w:p>
    <w:p w14:paraId="01DE536F" w14:textId="55FCF4E5" w:rsidR="00762C96" w:rsidRPr="003C192F" w:rsidRDefault="00762C96"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(51) Teaching staff are experiencing a poorer work-life balance, a deterioration in their wellbeing, impacting their students</w:t>
      </w:r>
    </w:p>
    <w:p w14:paraId="6E312CB4" w14:textId="77777777" w:rsidR="00D61015" w:rsidRPr="00413802" w:rsidRDefault="00762C9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Staff seem under more pressure and two of these statements note that this pressure can be passed onto students.</w:t>
      </w:r>
    </w:p>
    <w:p w14:paraId="0A442199" w14:textId="77777777" w:rsidR="00D61015" w:rsidRPr="00413802" w:rsidRDefault="00D61015" w:rsidP="0027109B">
      <w:pPr>
        <w:spacing w:after="0" w:line="480" w:lineRule="auto"/>
        <w:rPr>
          <w:rFonts w:ascii="Times New Roman" w:hAnsi="Times New Roman" w:cs="Times New Roman"/>
          <w:sz w:val="24"/>
          <w:szCs w:val="24"/>
        </w:rPr>
      </w:pPr>
    </w:p>
    <w:p w14:paraId="47D96104" w14:textId="1F82AD48" w:rsidR="00762C96" w:rsidRPr="00413802" w:rsidRDefault="00762C9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As well as being under pressure due to having less resource</w:t>
      </w:r>
      <w:r w:rsidR="003D0ADB" w:rsidRPr="00413802">
        <w:rPr>
          <w:rFonts w:ascii="Times New Roman" w:hAnsi="Times New Roman" w:cs="Times New Roman"/>
          <w:sz w:val="24"/>
          <w:szCs w:val="24"/>
        </w:rPr>
        <w:t>s</w:t>
      </w:r>
      <w:r w:rsidRPr="00413802">
        <w:rPr>
          <w:rFonts w:ascii="Times New Roman" w:hAnsi="Times New Roman" w:cs="Times New Roman"/>
          <w:sz w:val="24"/>
          <w:szCs w:val="24"/>
        </w:rPr>
        <w:t>, another statement suggests another potential source of pressure</w:t>
      </w:r>
      <w:r w:rsidR="00D61015" w:rsidRPr="00413802">
        <w:rPr>
          <w:rFonts w:ascii="Times New Roman" w:hAnsi="Times New Roman" w:cs="Times New Roman"/>
          <w:sz w:val="24"/>
          <w:szCs w:val="24"/>
        </w:rPr>
        <w:t xml:space="preserve"> for staff</w:t>
      </w:r>
      <w:r w:rsidRPr="00413802">
        <w:rPr>
          <w:rFonts w:ascii="Times New Roman" w:hAnsi="Times New Roman" w:cs="Times New Roman"/>
          <w:sz w:val="24"/>
          <w:szCs w:val="24"/>
        </w:rPr>
        <w:t>:</w:t>
      </w:r>
    </w:p>
    <w:p w14:paraId="1B07800F" w14:textId="200942DF" w:rsidR="00473A55" w:rsidRPr="003C192F" w:rsidRDefault="00473A55"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(57) “Education establishments are under pressure to meet national targets and standards (e.g. Ofsted, league tables)”.</w:t>
      </w:r>
    </w:p>
    <w:p w14:paraId="646E22E2" w14:textId="087879DF" w:rsidR="00473A55" w:rsidRPr="00413802" w:rsidRDefault="00473A55"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By itself this </w:t>
      </w:r>
      <w:r w:rsidR="00762C96" w:rsidRPr="00413802">
        <w:rPr>
          <w:rFonts w:ascii="Times New Roman" w:hAnsi="Times New Roman" w:cs="Times New Roman"/>
          <w:sz w:val="24"/>
          <w:szCs w:val="24"/>
        </w:rPr>
        <w:t xml:space="preserve">statement </w:t>
      </w:r>
      <w:r w:rsidRPr="00413802">
        <w:rPr>
          <w:rFonts w:ascii="Times New Roman" w:hAnsi="Times New Roman" w:cs="Times New Roman"/>
          <w:sz w:val="24"/>
          <w:szCs w:val="24"/>
        </w:rPr>
        <w:t xml:space="preserve">may feel like an anomaly, but when combined with other statements </w:t>
      </w:r>
      <w:r w:rsidR="00AC4567" w:rsidRPr="00413802">
        <w:rPr>
          <w:rFonts w:ascii="Times New Roman" w:hAnsi="Times New Roman" w:cs="Times New Roman"/>
          <w:sz w:val="24"/>
          <w:szCs w:val="24"/>
        </w:rPr>
        <w:t xml:space="preserve">the </w:t>
      </w:r>
      <w:r w:rsidR="003D0ADB" w:rsidRPr="00413802">
        <w:rPr>
          <w:rFonts w:ascii="Times New Roman" w:hAnsi="Times New Roman" w:cs="Times New Roman"/>
          <w:sz w:val="24"/>
          <w:szCs w:val="24"/>
        </w:rPr>
        <w:t>probable reason</w:t>
      </w:r>
      <w:r w:rsidR="00AC4567" w:rsidRPr="00413802">
        <w:rPr>
          <w:rFonts w:ascii="Times New Roman" w:hAnsi="Times New Roman" w:cs="Times New Roman"/>
          <w:sz w:val="24"/>
          <w:szCs w:val="24"/>
        </w:rPr>
        <w:t xml:space="preserve"> for its inclusion seems clear</w:t>
      </w:r>
      <w:r w:rsidR="00762C96" w:rsidRPr="00413802">
        <w:rPr>
          <w:rFonts w:ascii="Times New Roman" w:hAnsi="Times New Roman" w:cs="Times New Roman"/>
          <w:sz w:val="24"/>
          <w:szCs w:val="24"/>
        </w:rPr>
        <w:t>.</w:t>
      </w:r>
      <w:r w:rsidR="00EC0DA2" w:rsidRPr="00413802">
        <w:rPr>
          <w:rFonts w:ascii="Times New Roman" w:hAnsi="Times New Roman" w:cs="Times New Roman"/>
          <w:sz w:val="24"/>
          <w:szCs w:val="24"/>
        </w:rPr>
        <w:t xml:space="preserve"> </w:t>
      </w:r>
      <w:r w:rsidR="003D0ADB" w:rsidRPr="00413802">
        <w:rPr>
          <w:rFonts w:ascii="Times New Roman" w:hAnsi="Times New Roman" w:cs="Times New Roman"/>
          <w:sz w:val="24"/>
          <w:szCs w:val="24"/>
        </w:rPr>
        <w:t>These</w:t>
      </w:r>
      <w:r w:rsidR="00EC0DA2" w:rsidRPr="00413802">
        <w:rPr>
          <w:rFonts w:ascii="Times New Roman" w:hAnsi="Times New Roman" w:cs="Times New Roman"/>
          <w:sz w:val="24"/>
          <w:szCs w:val="24"/>
        </w:rPr>
        <w:t xml:space="preserve"> statements describe a </w:t>
      </w:r>
      <w:r w:rsidR="00762C96" w:rsidRPr="00413802">
        <w:rPr>
          <w:rFonts w:ascii="Times New Roman" w:hAnsi="Times New Roman" w:cs="Times New Roman"/>
          <w:sz w:val="24"/>
          <w:szCs w:val="24"/>
        </w:rPr>
        <w:t xml:space="preserve">focus on targets and </w:t>
      </w:r>
      <w:r w:rsidR="0074634D" w:rsidRPr="00413802">
        <w:rPr>
          <w:rFonts w:ascii="Times New Roman" w:hAnsi="Times New Roman" w:cs="Times New Roman"/>
          <w:sz w:val="24"/>
          <w:szCs w:val="24"/>
        </w:rPr>
        <w:t xml:space="preserve">achievement </w:t>
      </w:r>
      <w:r w:rsidRPr="00413802">
        <w:rPr>
          <w:rFonts w:ascii="Times New Roman" w:hAnsi="Times New Roman" w:cs="Times New Roman"/>
          <w:sz w:val="24"/>
          <w:szCs w:val="24"/>
        </w:rPr>
        <w:t>suggest</w:t>
      </w:r>
      <w:r w:rsidR="00EC0DA2" w:rsidRPr="00413802">
        <w:rPr>
          <w:rFonts w:ascii="Times New Roman" w:hAnsi="Times New Roman" w:cs="Times New Roman"/>
          <w:sz w:val="24"/>
          <w:szCs w:val="24"/>
        </w:rPr>
        <w:t>ing</w:t>
      </w:r>
      <w:r w:rsidRPr="00413802">
        <w:rPr>
          <w:rFonts w:ascii="Times New Roman" w:hAnsi="Times New Roman" w:cs="Times New Roman"/>
          <w:sz w:val="24"/>
          <w:szCs w:val="24"/>
        </w:rPr>
        <w:t xml:space="preserve"> that education is becoming increasingly focused on assessment </w:t>
      </w:r>
      <w:r w:rsidR="0074634D" w:rsidRPr="00413802">
        <w:rPr>
          <w:rFonts w:ascii="Times New Roman" w:hAnsi="Times New Roman" w:cs="Times New Roman"/>
          <w:sz w:val="24"/>
          <w:szCs w:val="24"/>
        </w:rPr>
        <w:t>results</w:t>
      </w:r>
      <w:r w:rsidR="00D61015" w:rsidRPr="00413802">
        <w:rPr>
          <w:rFonts w:ascii="Times New Roman" w:hAnsi="Times New Roman" w:cs="Times New Roman"/>
          <w:sz w:val="24"/>
          <w:szCs w:val="24"/>
        </w:rPr>
        <w:t>:</w:t>
      </w:r>
    </w:p>
    <w:p w14:paraId="19C60A9E" w14:textId="77777777" w:rsidR="00473A55" w:rsidRPr="003C192F" w:rsidRDefault="00473A55"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(1) Education is increasingly focused on achievement rather than learning or self-exploration</w:t>
      </w:r>
    </w:p>
    <w:p w14:paraId="5D920FC3" w14:textId="77777777" w:rsidR="00473A55" w:rsidRPr="003C192F" w:rsidRDefault="00473A55"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(10) There is increased pressure for students to do well in assessments</w:t>
      </w:r>
    </w:p>
    <w:p w14:paraId="477386CD" w14:textId="77777777" w:rsidR="00473A55" w:rsidRPr="003C192F" w:rsidRDefault="00473A55"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(9) There is a strong narrative that academic achievement is the only way for students to be successful</w:t>
      </w:r>
    </w:p>
    <w:p w14:paraId="39427A43" w14:textId="1646BFF8" w:rsidR="00FB3F6D" w:rsidRPr="00413802" w:rsidRDefault="00473A55"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This focusing on assessment success to the detriment of wider learning is perhaps a </w:t>
      </w:r>
      <w:r w:rsidR="00762C96" w:rsidRPr="00413802">
        <w:rPr>
          <w:rFonts w:ascii="Times New Roman" w:hAnsi="Times New Roman" w:cs="Times New Roman"/>
          <w:sz w:val="24"/>
          <w:szCs w:val="24"/>
        </w:rPr>
        <w:t xml:space="preserve">direct </w:t>
      </w:r>
      <w:r w:rsidRPr="00413802">
        <w:rPr>
          <w:rFonts w:ascii="Times New Roman" w:hAnsi="Times New Roman" w:cs="Times New Roman"/>
          <w:sz w:val="24"/>
          <w:szCs w:val="24"/>
        </w:rPr>
        <w:t xml:space="preserve">consequence of the need for institutions to perform in league tables and other metrics. This </w:t>
      </w:r>
      <w:r w:rsidR="00762C96" w:rsidRPr="00413802">
        <w:rPr>
          <w:rFonts w:ascii="Times New Roman" w:hAnsi="Times New Roman" w:cs="Times New Roman"/>
          <w:sz w:val="24"/>
          <w:szCs w:val="24"/>
        </w:rPr>
        <w:t>could easily</w:t>
      </w:r>
      <w:r w:rsidRPr="00413802">
        <w:rPr>
          <w:rFonts w:ascii="Times New Roman" w:hAnsi="Times New Roman" w:cs="Times New Roman"/>
          <w:sz w:val="24"/>
          <w:szCs w:val="24"/>
        </w:rPr>
        <w:t xml:space="preserve"> </w:t>
      </w:r>
      <w:r w:rsidR="00762C96" w:rsidRPr="00413802">
        <w:rPr>
          <w:rFonts w:ascii="Times New Roman" w:hAnsi="Times New Roman" w:cs="Times New Roman"/>
          <w:sz w:val="24"/>
          <w:szCs w:val="24"/>
        </w:rPr>
        <w:t>result</w:t>
      </w:r>
      <w:r w:rsidRPr="00413802">
        <w:rPr>
          <w:rFonts w:ascii="Times New Roman" w:hAnsi="Times New Roman" w:cs="Times New Roman"/>
          <w:sz w:val="24"/>
          <w:szCs w:val="24"/>
        </w:rPr>
        <w:t xml:space="preserve"> in less time for other activities traditionally associated with broader education and learning</w:t>
      </w:r>
      <w:r w:rsidR="00413A0B" w:rsidRPr="00413802">
        <w:rPr>
          <w:rFonts w:ascii="Times New Roman" w:hAnsi="Times New Roman" w:cs="Times New Roman"/>
          <w:sz w:val="24"/>
          <w:szCs w:val="24"/>
        </w:rPr>
        <w:t xml:space="preserve">. It could also result in </w:t>
      </w:r>
      <w:r w:rsidR="00EC0DA2" w:rsidRPr="00413802">
        <w:rPr>
          <w:rFonts w:ascii="Times New Roman" w:hAnsi="Times New Roman" w:cs="Times New Roman"/>
          <w:sz w:val="24"/>
          <w:szCs w:val="24"/>
        </w:rPr>
        <w:t>more pressure on staff and students.</w:t>
      </w:r>
    </w:p>
    <w:p w14:paraId="52D8E9A8" w14:textId="6688A19A" w:rsidR="00762C96" w:rsidRPr="00413802" w:rsidRDefault="00762C96" w:rsidP="0027109B">
      <w:pPr>
        <w:spacing w:after="0" w:line="480" w:lineRule="auto"/>
        <w:rPr>
          <w:rFonts w:ascii="Times New Roman" w:hAnsi="Times New Roman" w:cs="Times New Roman"/>
          <w:sz w:val="24"/>
          <w:szCs w:val="24"/>
        </w:rPr>
      </w:pPr>
    </w:p>
    <w:p w14:paraId="000EB0A3" w14:textId="529FE917" w:rsidR="00A9766D" w:rsidRPr="00413802" w:rsidRDefault="00762C9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As well as there being cuts within the school, t</w:t>
      </w:r>
      <w:r w:rsidR="00A55F33" w:rsidRPr="00413802">
        <w:rPr>
          <w:rFonts w:ascii="Times New Roman" w:hAnsi="Times New Roman" w:cs="Times New Roman"/>
          <w:sz w:val="24"/>
          <w:szCs w:val="24"/>
        </w:rPr>
        <w:t xml:space="preserve">hree </w:t>
      </w:r>
      <w:r w:rsidRPr="00413802">
        <w:rPr>
          <w:rFonts w:ascii="Times New Roman" w:hAnsi="Times New Roman" w:cs="Times New Roman"/>
          <w:sz w:val="24"/>
          <w:szCs w:val="24"/>
        </w:rPr>
        <w:t xml:space="preserve">other </w:t>
      </w:r>
      <w:r w:rsidR="00A55F33" w:rsidRPr="00413802">
        <w:rPr>
          <w:rFonts w:ascii="Times New Roman" w:hAnsi="Times New Roman" w:cs="Times New Roman"/>
          <w:sz w:val="24"/>
          <w:szCs w:val="24"/>
        </w:rPr>
        <w:t xml:space="preserve">statements note how </w:t>
      </w:r>
      <w:r w:rsidR="00EC0DA2" w:rsidRPr="00413802">
        <w:rPr>
          <w:rFonts w:ascii="Times New Roman" w:hAnsi="Times New Roman" w:cs="Times New Roman"/>
          <w:sz w:val="24"/>
          <w:szCs w:val="24"/>
        </w:rPr>
        <w:t>cuts</w:t>
      </w:r>
      <w:r w:rsidR="00A55F33" w:rsidRPr="00413802">
        <w:rPr>
          <w:rFonts w:ascii="Times New Roman" w:hAnsi="Times New Roman" w:cs="Times New Roman"/>
          <w:sz w:val="24"/>
          <w:szCs w:val="24"/>
        </w:rPr>
        <w:t xml:space="preserve"> can influence </w:t>
      </w:r>
      <w:r w:rsidR="009D6B36" w:rsidRPr="00413802">
        <w:rPr>
          <w:rFonts w:ascii="Times New Roman" w:hAnsi="Times New Roman" w:cs="Times New Roman"/>
          <w:sz w:val="24"/>
          <w:szCs w:val="24"/>
        </w:rPr>
        <w:t xml:space="preserve">other </w:t>
      </w:r>
      <w:r w:rsidRPr="00413802">
        <w:rPr>
          <w:rFonts w:ascii="Times New Roman" w:hAnsi="Times New Roman" w:cs="Times New Roman"/>
          <w:sz w:val="24"/>
          <w:szCs w:val="24"/>
        </w:rPr>
        <w:t xml:space="preserve">aspects of </w:t>
      </w:r>
      <w:r w:rsidR="00D61015" w:rsidRPr="00413802">
        <w:rPr>
          <w:rFonts w:ascii="Times New Roman" w:hAnsi="Times New Roman" w:cs="Times New Roman"/>
          <w:sz w:val="24"/>
          <w:szCs w:val="24"/>
        </w:rPr>
        <w:t>student</w:t>
      </w:r>
      <w:r w:rsidR="00845C04" w:rsidRPr="00413802">
        <w:rPr>
          <w:rFonts w:ascii="Times New Roman" w:hAnsi="Times New Roman" w:cs="Times New Roman"/>
          <w:sz w:val="24"/>
          <w:szCs w:val="24"/>
        </w:rPr>
        <w:t xml:space="preserve"> lives</w:t>
      </w:r>
      <w:r w:rsidR="00A55F33" w:rsidRPr="00413802">
        <w:rPr>
          <w:rFonts w:ascii="Times New Roman" w:hAnsi="Times New Roman" w:cs="Times New Roman"/>
          <w:sz w:val="24"/>
          <w:szCs w:val="24"/>
        </w:rPr>
        <w:t>:</w:t>
      </w:r>
    </w:p>
    <w:p w14:paraId="00B84A6E" w14:textId="77777777" w:rsidR="00762C96" w:rsidRPr="003C192F" w:rsidRDefault="00762C96"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(46) Families lack support from external agencies (e.g. if someone experiences long term health / mental health issues)</w:t>
      </w:r>
    </w:p>
    <w:p w14:paraId="4E9B1A6E" w14:textId="20111B56" w:rsidR="00A55F33" w:rsidRPr="003C192F" w:rsidRDefault="00A55F33"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(30) Students are living through increased economic insecurity (poverty, austerity)</w:t>
      </w:r>
    </w:p>
    <w:p w14:paraId="2F51D72A" w14:textId="77777777" w:rsidR="00A55F33" w:rsidRPr="003C192F" w:rsidRDefault="00A55F33"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(31) Students are living through an uncertain socio-political climate (e.g. a more divided society, inequality)</w:t>
      </w:r>
    </w:p>
    <w:p w14:paraId="7B00CC45" w14:textId="72E6B92C" w:rsidR="007B34A0" w:rsidRPr="00413802" w:rsidRDefault="0075190D"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 xml:space="preserve">Together, these </w:t>
      </w:r>
      <w:r w:rsidR="00A55F33" w:rsidRPr="00413802">
        <w:rPr>
          <w:rFonts w:ascii="Times New Roman" w:hAnsi="Times New Roman" w:cs="Times New Roman"/>
          <w:sz w:val="24"/>
          <w:szCs w:val="24"/>
        </w:rPr>
        <w:t xml:space="preserve">statements seem to note how poverty, austerity, inequality and cuts in support </w:t>
      </w:r>
      <w:r w:rsidR="00281443" w:rsidRPr="00413802">
        <w:rPr>
          <w:rFonts w:ascii="Times New Roman" w:hAnsi="Times New Roman" w:cs="Times New Roman"/>
          <w:sz w:val="24"/>
          <w:szCs w:val="24"/>
        </w:rPr>
        <w:t>may also be</w:t>
      </w:r>
      <w:r w:rsidR="00A55F33" w:rsidRPr="00413802">
        <w:rPr>
          <w:rFonts w:ascii="Times New Roman" w:hAnsi="Times New Roman" w:cs="Times New Roman"/>
          <w:sz w:val="24"/>
          <w:szCs w:val="24"/>
        </w:rPr>
        <w:t xml:space="preserve"> contributing to student </w:t>
      </w:r>
      <w:r w:rsidRPr="00413802">
        <w:rPr>
          <w:rFonts w:ascii="Times New Roman" w:hAnsi="Times New Roman" w:cs="Times New Roman"/>
          <w:sz w:val="24"/>
          <w:szCs w:val="24"/>
        </w:rPr>
        <w:t>distress</w:t>
      </w:r>
      <w:r w:rsidR="00A55F33" w:rsidRPr="00413802">
        <w:rPr>
          <w:rFonts w:ascii="Times New Roman" w:hAnsi="Times New Roman" w:cs="Times New Roman"/>
          <w:sz w:val="24"/>
          <w:szCs w:val="24"/>
        </w:rPr>
        <w:t>.</w:t>
      </w:r>
    </w:p>
    <w:p w14:paraId="68A9639B" w14:textId="77777777" w:rsidR="00A55F33" w:rsidRPr="00413802" w:rsidRDefault="00A55F33" w:rsidP="0027109B">
      <w:pPr>
        <w:spacing w:after="0" w:line="480" w:lineRule="auto"/>
        <w:rPr>
          <w:rFonts w:ascii="Times New Roman" w:hAnsi="Times New Roman" w:cs="Times New Roman"/>
          <w:sz w:val="24"/>
          <w:szCs w:val="24"/>
        </w:rPr>
      </w:pPr>
    </w:p>
    <w:p w14:paraId="455F2AEB" w14:textId="5CA2976D" w:rsidR="0003478A" w:rsidRPr="00413802" w:rsidRDefault="0003478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Finally</w:t>
      </w:r>
      <w:r w:rsidR="00762C96" w:rsidRPr="00413802">
        <w:rPr>
          <w:rFonts w:ascii="Times New Roman" w:hAnsi="Times New Roman" w:cs="Times New Roman"/>
          <w:sz w:val="24"/>
          <w:szCs w:val="24"/>
        </w:rPr>
        <w:t>,</w:t>
      </w:r>
      <w:r w:rsidRPr="00413802">
        <w:rPr>
          <w:rFonts w:ascii="Times New Roman" w:hAnsi="Times New Roman" w:cs="Times New Roman"/>
          <w:sz w:val="24"/>
          <w:szCs w:val="24"/>
        </w:rPr>
        <w:t xml:space="preserve"> another cluster of statements seem to relate to student </w:t>
      </w:r>
      <w:r w:rsidR="00845C04" w:rsidRPr="00413802">
        <w:rPr>
          <w:rFonts w:ascii="Times New Roman" w:hAnsi="Times New Roman" w:cs="Times New Roman"/>
          <w:sz w:val="24"/>
          <w:szCs w:val="24"/>
        </w:rPr>
        <w:t>comparison</w:t>
      </w:r>
      <w:r w:rsidRPr="00413802">
        <w:rPr>
          <w:rFonts w:ascii="Times New Roman" w:hAnsi="Times New Roman" w:cs="Times New Roman"/>
          <w:sz w:val="24"/>
          <w:szCs w:val="24"/>
        </w:rPr>
        <w:t>. The statements detail how:</w:t>
      </w:r>
    </w:p>
    <w:p w14:paraId="2CA8BD5A" w14:textId="37E40B8D" w:rsidR="0003478A" w:rsidRPr="003C192F" w:rsidRDefault="0003478A"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(26) Students unhelpfully compare themselves with their peers / others and feel inadequate</w:t>
      </w:r>
    </w:p>
    <w:p w14:paraId="75E8FD11" w14:textId="77777777" w:rsidR="00935590" w:rsidRPr="003C192F" w:rsidRDefault="00935590"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(27) Students face pressure to conform to social norms</w:t>
      </w:r>
    </w:p>
    <w:p w14:paraId="1B9290A7" w14:textId="2D904266" w:rsidR="0003478A" w:rsidRPr="00413802" w:rsidRDefault="0003478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The</w:t>
      </w:r>
      <w:r w:rsidR="00EC0DA2" w:rsidRPr="00413802">
        <w:rPr>
          <w:rFonts w:ascii="Times New Roman" w:hAnsi="Times New Roman" w:cs="Times New Roman"/>
          <w:sz w:val="24"/>
          <w:szCs w:val="24"/>
        </w:rPr>
        <w:t xml:space="preserve">se </w:t>
      </w:r>
      <w:r w:rsidRPr="00413802">
        <w:rPr>
          <w:rFonts w:ascii="Times New Roman" w:hAnsi="Times New Roman" w:cs="Times New Roman"/>
          <w:sz w:val="24"/>
          <w:szCs w:val="24"/>
        </w:rPr>
        <w:t xml:space="preserve">statements </w:t>
      </w:r>
      <w:r w:rsidR="00AC4567" w:rsidRPr="00413802">
        <w:rPr>
          <w:rFonts w:ascii="Times New Roman" w:hAnsi="Times New Roman" w:cs="Times New Roman"/>
          <w:sz w:val="24"/>
          <w:szCs w:val="24"/>
        </w:rPr>
        <w:t xml:space="preserve">speak to </w:t>
      </w:r>
      <w:r w:rsidRPr="00413802">
        <w:rPr>
          <w:rFonts w:ascii="Times New Roman" w:hAnsi="Times New Roman" w:cs="Times New Roman"/>
          <w:sz w:val="24"/>
          <w:szCs w:val="24"/>
        </w:rPr>
        <w:t>a general level of comparison and conformity to social norms</w:t>
      </w:r>
      <w:r w:rsidR="00EC0DA2" w:rsidRPr="00413802">
        <w:rPr>
          <w:rFonts w:ascii="Times New Roman" w:hAnsi="Times New Roman" w:cs="Times New Roman"/>
          <w:sz w:val="24"/>
          <w:szCs w:val="24"/>
        </w:rPr>
        <w:t xml:space="preserve"> that is impacting students</w:t>
      </w:r>
      <w:r w:rsidRPr="00413802">
        <w:rPr>
          <w:rFonts w:ascii="Times New Roman" w:hAnsi="Times New Roman" w:cs="Times New Roman"/>
          <w:sz w:val="24"/>
          <w:szCs w:val="24"/>
        </w:rPr>
        <w:t xml:space="preserve">. </w:t>
      </w:r>
      <w:r w:rsidR="00B96CC6" w:rsidRPr="00413802">
        <w:rPr>
          <w:rFonts w:ascii="Times New Roman" w:hAnsi="Times New Roman" w:cs="Times New Roman"/>
          <w:sz w:val="24"/>
          <w:szCs w:val="24"/>
        </w:rPr>
        <w:t>T</w:t>
      </w:r>
      <w:r w:rsidRPr="00413802">
        <w:rPr>
          <w:rFonts w:ascii="Times New Roman" w:hAnsi="Times New Roman" w:cs="Times New Roman"/>
          <w:sz w:val="24"/>
          <w:szCs w:val="24"/>
        </w:rPr>
        <w:t xml:space="preserve">his may, in part, </w:t>
      </w:r>
      <w:r w:rsidR="00EC0DA2" w:rsidRPr="00413802">
        <w:rPr>
          <w:rFonts w:ascii="Times New Roman" w:hAnsi="Times New Roman" w:cs="Times New Roman"/>
          <w:sz w:val="24"/>
          <w:szCs w:val="24"/>
        </w:rPr>
        <w:t>reflect</w:t>
      </w:r>
      <w:r w:rsidR="001E066E" w:rsidRPr="00413802">
        <w:rPr>
          <w:rFonts w:ascii="Times New Roman" w:hAnsi="Times New Roman" w:cs="Times New Roman"/>
          <w:sz w:val="24"/>
          <w:szCs w:val="24"/>
        </w:rPr>
        <w:t xml:space="preserve"> an</w:t>
      </w:r>
      <w:r w:rsidRPr="00413802">
        <w:rPr>
          <w:rFonts w:ascii="Times New Roman" w:hAnsi="Times New Roman" w:cs="Times New Roman"/>
          <w:sz w:val="24"/>
          <w:szCs w:val="24"/>
        </w:rPr>
        <w:t xml:space="preserve"> education context</w:t>
      </w:r>
      <w:r w:rsidR="001E066E" w:rsidRPr="00413802">
        <w:rPr>
          <w:rFonts w:ascii="Times New Roman" w:hAnsi="Times New Roman" w:cs="Times New Roman"/>
          <w:sz w:val="24"/>
          <w:szCs w:val="24"/>
        </w:rPr>
        <w:t xml:space="preserve"> where the </w:t>
      </w:r>
      <w:r w:rsidRPr="00413802">
        <w:rPr>
          <w:rFonts w:ascii="Times New Roman" w:hAnsi="Times New Roman" w:cs="Times New Roman"/>
          <w:sz w:val="24"/>
          <w:szCs w:val="24"/>
        </w:rPr>
        <w:t xml:space="preserve">expectation to do well in tests and exams and the comparison with peers who do </w:t>
      </w:r>
      <w:r w:rsidR="00EC0DA2" w:rsidRPr="00413802">
        <w:rPr>
          <w:rFonts w:ascii="Times New Roman" w:hAnsi="Times New Roman" w:cs="Times New Roman"/>
          <w:sz w:val="24"/>
          <w:szCs w:val="24"/>
        </w:rPr>
        <w:t xml:space="preserve">so </w:t>
      </w:r>
      <w:r w:rsidR="001E066E" w:rsidRPr="00413802">
        <w:rPr>
          <w:rFonts w:ascii="Times New Roman" w:hAnsi="Times New Roman" w:cs="Times New Roman"/>
          <w:sz w:val="24"/>
          <w:szCs w:val="24"/>
        </w:rPr>
        <w:t xml:space="preserve">is becoming the norm </w:t>
      </w:r>
      <w:r w:rsidRPr="00413802">
        <w:rPr>
          <w:rFonts w:ascii="Times New Roman" w:hAnsi="Times New Roman" w:cs="Times New Roman"/>
          <w:sz w:val="24"/>
          <w:szCs w:val="24"/>
        </w:rPr>
        <w:t xml:space="preserve">(see </w:t>
      </w:r>
      <w:r w:rsidR="001E066E" w:rsidRPr="00413802">
        <w:rPr>
          <w:rFonts w:ascii="Times New Roman" w:hAnsi="Times New Roman" w:cs="Times New Roman"/>
          <w:sz w:val="24"/>
          <w:szCs w:val="24"/>
        </w:rPr>
        <w:t xml:space="preserve">also items </w:t>
      </w:r>
      <w:r w:rsidRPr="00413802">
        <w:rPr>
          <w:rFonts w:ascii="Times New Roman" w:hAnsi="Times New Roman" w:cs="Times New Roman"/>
          <w:sz w:val="24"/>
          <w:szCs w:val="24"/>
        </w:rPr>
        <w:t>9 and 17).</w:t>
      </w:r>
      <w:r w:rsidR="00EC0DA2" w:rsidRPr="00413802">
        <w:rPr>
          <w:rFonts w:ascii="Times New Roman" w:hAnsi="Times New Roman" w:cs="Times New Roman"/>
          <w:sz w:val="24"/>
          <w:szCs w:val="24"/>
        </w:rPr>
        <w:t xml:space="preserve"> But is also likely to indicate a wider level of comparison and conformity with peers.</w:t>
      </w:r>
    </w:p>
    <w:p w14:paraId="60270CAD" w14:textId="704A7CB2" w:rsidR="00A145F1" w:rsidRPr="00413802" w:rsidRDefault="00A145F1" w:rsidP="0027109B">
      <w:pPr>
        <w:spacing w:after="0" w:line="480" w:lineRule="auto"/>
        <w:rPr>
          <w:rFonts w:ascii="Times New Roman" w:hAnsi="Times New Roman" w:cs="Times New Roman"/>
          <w:sz w:val="24"/>
          <w:szCs w:val="24"/>
        </w:rPr>
      </w:pPr>
    </w:p>
    <w:p w14:paraId="749EAF0C" w14:textId="77777777" w:rsidR="00D61015" w:rsidRPr="00413802" w:rsidRDefault="00D61015" w:rsidP="0027109B">
      <w:pPr>
        <w:spacing w:after="0" w:line="480" w:lineRule="auto"/>
        <w:rPr>
          <w:rFonts w:ascii="Times New Roman" w:hAnsi="Times New Roman" w:cs="Times New Roman"/>
          <w:sz w:val="24"/>
          <w:szCs w:val="24"/>
        </w:rPr>
      </w:pPr>
    </w:p>
    <w:p w14:paraId="551E2648" w14:textId="77777777" w:rsidR="00ED6759" w:rsidRPr="00413802" w:rsidRDefault="00A145F1" w:rsidP="0027109B">
      <w:pPr>
        <w:spacing w:after="0" w:line="480" w:lineRule="auto"/>
        <w:rPr>
          <w:rFonts w:ascii="Times New Roman" w:hAnsi="Times New Roman" w:cs="Times New Roman"/>
          <w:b/>
          <w:sz w:val="24"/>
          <w:szCs w:val="24"/>
        </w:rPr>
      </w:pPr>
      <w:r w:rsidRPr="00413802">
        <w:rPr>
          <w:rFonts w:ascii="Times New Roman" w:hAnsi="Times New Roman" w:cs="Times New Roman"/>
          <w:b/>
          <w:sz w:val="24"/>
          <w:szCs w:val="24"/>
        </w:rPr>
        <w:t>Exception checking</w:t>
      </w:r>
    </w:p>
    <w:p w14:paraId="00AF8568" w14:textId="34C2728D" w:rsidR="00EE7FDB" w:rsidRPr="00413802" w:rsidRDefault="00464EF9"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As described earlier</w:t>
      </w:r>
      <w:r w:rsidR="00C3413C" w:rsidRPr="00413802">
        <w:rPr>
          <w:rFonts w:ascii="Times New Roman" w:hAnsi="Times New Roman" w:cs="Times New Roman"/>
          <w:sz w:val="24"/>
          <w:szCs w:val="24"/>
        </w:rPr>
        <w:t>,</w:t>
      </w:r>
      <w:r w:rsidR="005C06C2" w:rsidRPr="00413802">
        <w:rPr>
          <w:rFonts w:ascii="Times New Roman" w:hAnsi="Times New Roman" w:cs="Times New Roman"/>
          <w:sz w:val="24"/>
          <w:szCs w:val="24"/>
        </w:rPr>
        <w:t xml:space="preserve"> the analysis </w:t>
      </w:r>
      <w:r w:rsidRPr="00413802">
        <w:rPr>
          <w:rFonts w:ascii="Times New Roman" w:hAnsi="Times New Roman" w:cs="Times New Roman"/>
          <w:sz w:val="24"/>
          <w:szCs w:val="24"/>
        </w:rPr>
        <w:t>is</w:t>
      </w:r>
      <w:r w:rsidR="00EE7FDB" w:rsidRPr="00413802">
        <w:rPr>
          <w:rFonts w:ascii="Times New Roman" w:hAnsi="Times New Roman" w:cs="Times New Roman"/>
          <w:sz w:val="24"/>
          <w:szCs w:val="24"/>
        </w:rPr>
        <w:t xml:space="preserve"> focus</w:t>
      </w:r>
      <w:r w:rsidRPr="00413802">
        <w:rPr>
          <w:rFonts w:ascii="Times New Roman" w:hAnsi="Times New Roman" w:cs="Times New Roman"/>
          <w:sz w:val="24"/>
          <w:szCs w:val="24"/>
        </w:rPr>
        <w:t>ing</w:t>
      </w:r>
      <w:r w:rsidR="00EE7FDB" w:rsidRPr="00413802">
        <w:rPr>
          <w:rFonts w:ascii="Times New Roman" w:hAnsi="Times New Roman" w:cs="Times New Roman"/>
          <w:sz w:val="24"/>
          <w:szCs w:val="24"/>
        </w:rPr>
        <w:t xml:space="preserve"> on </w:t>
      </w:r>
      <w:r w:rsidR="00157090" w:rsidRPr="00413802">
        <w:rPr>
          <w:rFonts w:ascii="Times New Roman" w:hAnsi="Times New Roman" w:cs="Times New Roman"/>
          <w:sz w:val="24"/>
          <w:szCs w:val="24"/>
        </w:rPr>
        <w:t>the</w:t>
      </w:r>
      <w:r w:rsidR="00EE7FDB" w:rsidRPr="00413802">
        <w:rPr>
          <w:rFonts w:ascii="Times New Roman" w:hAnsi="Times New Roman" w:cs="Times New Roman"/>
          <w:sz w:val="24"/>
          <w:szCs w:val="24"/>
        </w:rPr>
        <w:t xml:space="preserve"> </w:t>
      </w:r>
      <w:r w:rsidR="00C3413C" w:rsidRPr="00413802">
        <w:rPr>
          <w:rFonts w:ascii="Times New Roman" w:hAnsi="Times New Roman" w:cs="Times New Roman"/>
          <w:sz w:val="24"/>
          <w:szCs w:val="24"/>
        </w:rPr>
        <w:t>top 18</w:t>
      </w:r>
      <w:r w:rsidR="00EE7FDB" w:rsidRPr="00413802">
        <w:rPr>
          <w:rFonts w:ascii="Times New Roman" w:hAnsi="Times New Roman" w:cs="Times New Roman"/>
          <w:sz w:val="24"/>
          <w:szCs w:val="24"/>
        </w:rPr>
        <w:t xml:space="preserve"> statements</w:t>
      </w:r>
      <w:r w:rsidR="00CC3976" w:rsidRPr="00413802">
        <w:rPr>
          <w:rFonts w:ascii="Times New Roman" w:hAnsi="Times New Roman" w:cs="Times New Roman"/>
          <w:sz w:val="24"/>
          <w:szCs w:val="24"/>
        </w:rPr>
        <w:t xml:space="preserve"> across all sectors</w:t>
      </w:r>
      <w:r w:rsidR="00EE7FDB" w:rsidRPr="00413802">
        <w:rPr>
          <w:rFonts w:ascii="Times New Roman" w:hAnsi="Times New Roman" w:cs="Times New Roman"/>
          <w:sz w:val="24"/>
          <w:szCs w:val="24"/>
        </w:rPr>
        <w:t xml:space="preserve">. </w:t>
      </w:r>
      <w:r w:rsidRPr="00413802">
        <w:rPr>
          <w:rFonts w:ascii="Times New Roman" w:hAnsi="Times New Roman" w:cs="Times New Roman"/>
          <w:sz w:val="24"/>
          <w:szCs w:val="24"/>
        </w:rPr>
        <w:t>However, i</w:t>
      </w:r>
      <w:r w:rsidR="00EE7FDB" w:rsidRPr="00413802">
        <w:rPr>
          <w:rFonts w:ascii="Times New Roman" w:hAnsi="Times New Roman" w:cs="Times New Roman"/>
          <w:sz w:val="24"/>
          <w:szCs w:val="24"/>
        </w:rPr>
        <w:t xml:space="preserve">t </w:t>
      </w:r>
      <w:r w:rsidR="00CC3976" w:rsidRPr="00413802">
        <w:rPr>
          <w:rFonts w:ascii="Times New Roman" w:hAnsi="Times New Roman" w:cs="Times New Roman"/>
          <w:sz w:val="24"/>
          <w:szCs w:val="24"/>
        </w:rPr>
        <w:t xml:space="preserve">also </w:t>
      </w:r>
      <w:r w:rsidR="00EE7FDB" w:rsidRPr="00413802">
        <w:rPr>
          <w:rFonts w:ascii="Times New Roman" w:hAnsi="Times New Roman" w:cs="Times New Roman"/>
          <w:sz w:val="24"/>
          <w:szCs w:val="24"/>
        </w:rPr>
        <w:t xml:space="preserve">seems important </w:t>
      </w:r>
      <w:r w:rsidR="005C06C2" w:rsidRPr="00413802">
        <w:rPr>
          <w:rFonts w:ascii="Times New Roman" w:hAnsi="Times New Roman" w:cs="Times New Roman"/>
          <w:sz w:val="24"/>
          <w:szCs w:val="24"/>
        </w:rPr>
        <w:t xml:space="preserve">to check for </w:t>
      </w:r>
      <w:r w:rsidR="00593E6B" w:rsidRPr="00413802">
        <w:rPr>
          <w:rFonts w:ascii="Times New Roman" w:hAnsi="Times New Roman" w:cs="Times New Roman"/>
          <w:sz w:val="24"/>
          <w:szCs w:val="24"/>
        </w:rPr>
        <w:t xml:space="preserve">individual </w:t>
      </w:r>
      <w:r w:rsidR="00EE7FDB" w:rsidRPr="00413802">
        <w:rPr>
          <w:rFonts w:ascii="Times New Roman" w:hAnsi="Times New Roman" w:cs="Times New Roman"/>
          <w:sz w:val="24"/>
          <w:szCs w:val="24"/>
        </w:rPr>
        <w:t xml:space="preserve">statements </w:t>
      </w:r>
      <w:r w:rsidR="00C3413C" w:rsidRPr="00413802">
        <w:rPr>
          <w:rFonts w:ascii="Times New Roman" w:hAnsi="Times New Roman" w:cs="Times New Roman"/>
          <w:sz w:val="24"/>
          <w:szCs w:val="24"/>
        </w:rPr>
        <w:t xml:space="preserve">within </w:t>
      </w:r>
      <w:r w:rsidRPr="00413802">
        <w:rPr>
          <w:rFonts w:ascii="Times New Roman" w:hAnsi="Times New Roman" w:cs="Times New Roman"/>
          <w:sz w:val="24"/>
          <w:szCs w:val="24"/>
        </w:rPr>
        <w:t xml:space="preserve">specific </w:t>
      </w:r>
      <w:r w:rsidR="00C3413C" w:rsidRPr="00413802">
        <w:rPr>
          <w:rFonts w:ascii="Times New Roman" w:hAnsi="Times New Roman" w:cs="Times New Roman"/>
          <w:sz w:val="24"/>
          <w:szCs w:val="24"/>
        </w:rPr>
        <w:t>sectors which are high scoring but do not fall in the overall top 18 (specifically, statements with</w:t>
      </w:r>
      <w:r w:rsidR="00CC3976" w:rsidRPr="00413802">
        <w:rPr>
          <w:rFonts w:ascii="Times New Roman" w:hAnsi="Times New Roman" w:cs="Times New Roman"/>
          <w:sz w:val="24"/>
          <w:szCs w:val="24"/>
        </w:rPr>
        <w:t xml:space="preserve"> </w:t>
      </w:r>
      <w:r w:rsidR="00AF0DD9" w:rsidRPr="00413802">
        <w:rPr>
          <w:rFonts w:ascii="Times New Roman" w:hAnsi="Times New Roman" w:cs="Times New Roman"/>
          <w:sz w:val="24"/>
          <w:szCs w:val="24"/>
        </w:rPr>
        <w:t xml:space="preserve">means </w:t>
      </w:r>
      <w:r w:rsidR="00F349BC" w:rsidRPr="00413802">
        <w:rPr>
          <w:rFonts w:ascii="Times New Roman" w:hAnsi="Times New Roman" w:cs="Times New Roman"/>
          <w:sz w:val="24"/>
          <w:szCs w:val="24"/>
        </w:rPr>
        <w:t>&gt;</w:t>
      </w:r>
      <w:r w:rsidR="00D61015" w:rsidRPr="00413802">
        <w:rPr>
          <w:rFonts w:ascii="Times New Roman" w:hAnsi="Times New Roman" w:cs="Times New Roman"/>
          <w:sz w:val="24"/>
          <w:szCs w:val="24"/>
        </w:rPr>
        <w:t>20</w:t>
      </w:r>
      <w:r w:rsidR="00F349BC" w:rsidRPr="00413802">
        <w:rPr>
          <w:rFonts w:ascii="Times New Roman" w:hAnsi="Times New Roman" w:cs="Times New Roman"/>
          <w:sz w:val="24"/>
          <w:szCs w:val="24"/>
        </w:rPr>
        <w:t xml:space="preserve"> </w:t>
      </w:r>
      <w:r w:rsidR="00CC3976" w:rsidRPr="00413802">
        <w:rPr>
          <w:rFonts w:ascii="Times New Roman" w:hAnsi="Times New Roman" w:cs="Times New Roman"/>
          <w:sz w:val="24"/>
          <w:szCs w:val="24"/>
        </w:rPr>
        <w:t>and</w:t>
      </w:r>
      <w:r w:rsidR="00F349BC" w:rsidRPr="00413802">
        <w:rPr>
          <w:rFonts w:ascii="Times New Roman" w:hAnsi="Times New Roman" w:cs="Times New Roman"/>
          <w:sz w:val="24"/>
          <w:szCs w:val="24"/>
        </w:rPr>
        <w:t xml:space="preserve"> </w:t>
      </w:r>
      <w:r w:rsidR="00AF0DD9" w:rsidRPr="00413802">
        <w:rPr>
          <w:rFonts w:ascii="Times New Roman" w:hAnsi="Times New Roman" w:cs="Times New Roman"/>
          <w:sz w:val="24"/>
          <w:szCs w:val="24"/>
        </w:rPr>
        <w:t>a</w:t>
      </w:r>
      <w:r w:rsidR="00F349BC" w:rsidRPr="00413802">
        <w:rPr>
          <w:rFonts w:ascii="Times New Roman" w:hAnsi="Times New Roman" w:cs="Times New Roman"/>
          <w:sz w:val="24"/>
          <w:szCs w:val="24"/>
        </w:rPr>
        <w:t xml:space="preserve"> </w:t>
      </w:r>
      <w:r w:rsidR="00D61015" w:rsidRPr="00413802">
        <w:rPr>
          <w:rFonts w:ascii="Times New Roman" w:hAnsi="Times New Roman" w:cs="Times New Roman"/>
          <w:sz w:val="24"/>
          <w:szCs w:val="24"/>
        </w:rPr>
        <w:t>high</w:t>
      </w:r>
      <w:r w:rsidR="00AF0DD9" w:rsidRPr="00413802">
        <w:rPr>
          <w:rFonts w:ascii="Times New Roman" w:hAnsi="Times New Roman" w:cs="Times New Roman"/>
          <w:sz w:val="24"/>
          <w:szCs w:val="24"/>
        </w:rPr>
        <w:t xml:space="preserve"> rank for that </w:t>
      </w:r>
      <w:r w:rsidR="00385302" w:rsidRPr="00413802">
        <w:rPr>
          <w:rFonts w:ascii="Times New Roman" w:hAnsi="Times New Roman" w:cs="Times New Roman"/>
          <w:sz w:val="24"/>
          <w:szCs w:val="24"/>
        </w:rPr>
        <w:t xml:space="preserve">specific </w:t>
      </w:r>
      <w:r w:rsidR="00CC3976" w:rsidRPr="00413802">
        <w:rPr>
          <w:rFonts w:ascii="Times New Roman" w:hAnsi="Times New Roman" w:cs="Times New Roman"/>
          <w:sz w:val="24"/>
          <w:szCs w:val="24"/>
        </w:rPr>
        <w:t>s</w:t>
      </w:r>
      <w:r w:rsidR="00C3413C" w:rsidRPr="00413802">
        <w:rPr>
          <w:rFonts w:ascii="Times New Roman" w:hAnsi="Times New Roman" w:cs="Times New Roman"/>
          <w:sz w:val="24"/>
          <w:szCs w:val="24"/>
        </w:rPr>
        <w:t>ector).</w:t>
      </w:r>
    </w:p>
    <w:p w14:paraId="689D93D0" w14:textId="77777777" w:rsidR="006A5192" w:rsidRPr="00413802" w:rsidRDefault="006A5192" w:rsidP="0027109B">
      <w:pPr>
        <w:spacing w:after="0" w:line="480" w:lineRule="auto"/>
        <w:rPr>
          <w:rFonts w:ascii="Times New Roman" w:hAnsi="Times New Roman" w:cs="Times New Roman"/>
          <w:sz w:val="24"/>
          <w:szCs w:val="24"/>
        </w:rPr>
      </w:pPr>
    </w:p>
    <w:p w14:paraId="003C72C7" w14:textId="50B35EA6" w:rsidR="006A5192" w:rsidRPr="00413802" w:rsidRDefault="006A5192"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In terms of </w:t>
      </w:r>
      <w:r w:rsidR="00385302" w:rsidRPr="00413802">
        <w:rPr>
          <w:rFonts w:ascii="Times New Roman" w:hAnsi="Times New Roman" w:cs="Times New Roman"/>
          <w:sz w:val="24"/>
          <w:szCs w:val="24"/>
        </w:rPr>
        <w:t>P</w:t>
      </w:r>
      <w:r w:rsidRPr="00413802">
        <w:rPr>
          <w:rFonts w:ascii="Times New Roman" w:hAnsi="Times New Roman" w:cs="Times New Roman"/>
          <w:sz w:val="24"/>
          <w:szCs w:val="24"/>
        </w:rPr>
        <w:t>rimary</w:t>
      </w:r>
      <w:r w:rsidR="00CC3976" w:rsidRPr="00413802">
        <w:rPr>
          <w:rFonts w:ascii="Times New Roman" w:hAnsi="Times New Roman" w:cs="Times New Roman"/>
          <w:sz w:val="24"/>
          <w:szCs w:val="24"/>
        </w:rPr>
        <w:t>,</w:t>
      </w:r>
      <w:r w:rsidR="00BD27A3" w:rsidRPr="00413802">
        <w:rPr>
          <w:rFonts w:ascii="Times New Roman" w:hAnsi="Times New Roman" w:cs="Times New Roman"/>
          <w:sz w:val="24"/>
          <w:szCs w:val="24"/>
        </w:rPr>
        <w:t xml:space="preserve"> </w:t>
      </w:r>
      <w:r w:rsidR="00CC3976" w:rsidRPr="00413802">
        <w:rPr>
          <w:rFonts w:ascii="Times New Roman" w:hAnsi="Times New Roman" w:cs="Times New Roman"/>
          <w:sz w:val="24"/>
          <w:szCs w:val="24"/>
        </w:rPr>
        <w:t>t</w:t>
      </w:r>
      <w:r w:rsidR="00D61015" w:rsidRPr="00413802">
        <w:rPr>
          <w:rFonts w:ascii="Times New Roman" w:hAnsi="Times New Roman" w:cs="Times New Roman"/>
          <w:sz w:val="24"/>
          <w:szCs w:val="24"/>
        </w:rPr>
        <w:t xml:space="preserve">wo high ranking statements </w:t>
      </w:r>
      <w:r w:rsidR="00385302" w:rsidRPr="00413802">
        <w:rPr>
          <w:rFonts w:ascii="Times New Roman" w:hAnsi="Times New Roman" w:cs="Times New Roman"/>
          <w:sz w:val="24"/>
          <w:szCs w:val="24"/>
        </w:rPr>
        <w:t xml:space="preserve">repeat concerns about changes </w:t>
      </w:r>
      <w:r w:rsidR="00BD27A3" w:rsidRPr="00413802">
        <w:rPr>
          <w:rFonts w:ascii="Times New Roman" w:hAnsi="Times New Roman" w:cs="Times New Roman"/>
          <w:sz w:val="24"/>
          <w:szCs w:val="24"/>
        </w:rPr>
        <w:t xml:space="preserve">to curriculum </w:t>
      </w:r>
      <w:r w:rsidR="00385302" w:rsidRPr="00413802">
        <w:rPr>
          <w:rFonts w:ascii="Times New Roman" w:hAnsi="Times New Roman" w:cs="Times New Roman"/>
          <w:sz w:val="24"/>
          <w:szCs w:val="24"/>
        </w:rPr>
        <w:t>and</w:t>
      </w:r>
      <w:r w:rsidR="00BD27A3" w:rsidRPr="00413802">
        <w:rPr>
          <w:rFonts w:ascii="Times New Roman" w:hAnsi="Times New Roman" w:cs="Times New Roman"/>
          <w:sz w:val="24"/>
          <w:szCs w:val="24"/>
        </w:rPr>
        <w:t xml:space="preserve"> assessment:</w:t>
      </w:r>
    </w:p>
    <w:p w14:paraId="243FA9AB" w14:textId="133588BE" w:rsidR="006A5192" w:rsidRPr="00D16E6B" w:rsidRDefault="00FF73DB" w:rsidP="0027109B">
      <w:pPr>
        <w:spacing w:after="0" w:line="480" w:lineRule="auto"/>
        <w:rPr>
          <w:rFonts w:ascii="Times New Roman" w:hAnsi="Times New Roman" w:cs="Times New Roman"/>
          <w:sz w:val="24"/>
          <w:szCs w:val="24"/>
        </w:rPr>
      </w:pPr>
      <w:r w:rsidRPr="003C192F">
        <w:rPr>
          <w:rFonts w:ascii="Times New Roman" w:hAnsi="Times New Roman" w:cs="Times New Roman"/>
          <w:i/>
          <w:iCs/>
          <w:sz w:val="24"/>
          <w:szCs w:val="24"/>
        </w:rPr>
        <w:t xml:space="preserve">(3) Delivering curriculum requires an increasingly assessment-focused approach (i.e. “teach to the test”; </w:t>
      </w:r>
      <w:r w:rsidRPr="001A0B79">
        <w:rPr>
          <w:rFonts w:ascii="Times New Roman" w:hAnsi="Times New Roman" w:cs="Times New Roman"/>
          <w:sz w:val="24"/>
          <w:szCs w:val="24"/>
        </w:rPr>
        <w:t>rank</w:t>
      </w:r>
      <w:r w:rsidR="0002337C" w:rsidRPr="00CA3465">
        <w:rPr>
          <w:rFonts w:ascii="Times New Roman" w:hAnsi="Times New Roman" w:cs="Times New Roman"/>
          <w:sz w:val="24"/>
          <w:szCs w:val="24"/>
        </w:rPr>
        <w:t>ed</w:t>
      </w:r>
      <w:r w:rsidRPr="00CA3465">
        <w:rPr>
          <w:rFonts w:ascii="Times New Roman" w:hAnsi="Times New Roman" w:cs="Times New Roman"/>
          <w:sz w:val="24"/>
          <w:szCs w:val="24"/>
        </w:rPr>
        <w:t xml:space="preserve"> </w:t>
      </w:r>
      <w:r w:rsidR="00D61015" w:rsidRPr="00CA3465">
        <w:rPr>
          <w:rFonts w:ascii="Times New Roman" w:hAnsi="Times New Roman" w:cs="Times New Roman"/>
          <w:sz w:val="24"/>
          <w:szCs w:val="24"/>
        </w:rPr>
        <w:t>9</w:t>
      </w:r>
      <w:r w:rsidR="00D61015" w:rsidRPr="00C00252">
        <w:rPr>
          <w:rFonts w:ascii="Times New Roman" w:hAnsi="Times New Roman" w:cs="Times New Roman"/>
          <w:sz w:val="24"/>
          <w:szCs w:val="24"/>
          <w:vertAlign w:val="superscript"/>
        </w:rPr>
        <w:t>th</w:t>
      </w:r>
      <w:r w:rsidR="00D61015" w:rsidRPr="00C00252">
        <w:rPr>
          <w:rFonts w:ascii="Times New Roman" w:hAnsi="Times New Roman" w:cs="Times New Roman"/>
          <w:sz w:val="24"/>
          <w:szCs w:val="24"/>
        </w:rPr>
        <w:t xml:space="preserve"> </w:t>
      </w:r>
      <w:r w:rsidRPr="00C234D4">
        <w:rPr>
          <w:rFonts w:ascii="Times New Roman" w:hAnsi="Times New Roman" w:cs="Times New Roman"/>
          <w:sz w:val="24"/>
          <w:szCs w:val="24"/>
        </w:rPr>
        <w:t>primary</w:t>
      </w:r>
      <w:r w:rsidR="00BD27A3" w:rsidRPr="00C234D4">
        <w:rPr>
          <w:rFonts w:ascii="Times New Roman" w:hAnsi="Times New Roman" w:cs="Times New Roman"/>
          <w:sz w:val="24"/>
          <w:szCs w:val="24"/>
        </w:rPr>
        <w:t>)</w:t>
      </w:r>
    </w:p>
    <w:p w14:paraId="37D19859" w14:textId="787D3D38" w:rsidR="00FF73DB" w:rsidRPr="003C192F" w:rsidRDefault="00FF73DB"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(5) Students are expected to know more at younger ages</w:t>
      </w:r>
      <w:r w:rsidR="00BD27A3" w:rsidRPr="003C192F">
        <w:rPr>
          <w:rFonts w:ascii="Times New Roman" w:hAnsi="Times New Roman" w:cs="Times New Roman"/>
          <w:i/>
          <w:iCs/>
          <w:sz w:val="24"/>
          <w:szCs w:val="24"/>
        </w:rPr>
        <w:t xml:space="preserve"> </w:t>
      </w:r>
      <w:r w:rsidR="00BD27A3" w:rsidRPr="001A0B79">
        <w:rPr>
          <w:rFonts w:ascii="Times New Roman" w:hAnsi="Times New Roman" w:cs="Times New Roman"/>
          <w:sz w:val="24"/>
          <w:szCs w:val="24"/>
        </w:rPr>
        <w:t>(rank</w:t>
      </w:r>
      <w:r w:rsidR="00EC2E98" w:rsidRPr="001A0B79">
        <w:rPr>
          <w:rFonts w:ascii="Times New Roman" w:hAnsi="Times New Roman" w:cs="Times New Roman"/>
          <w:sz w:val="24"/>
          <w:szCs w:val="24"/>
        </w:rPr>
        <w:t>ed</w:t>
      </w:r>
      <w:r w:rsidR="00BD27A3" w:rsidRPr="00CA3465">
        <w:rPr>
          <w:rFonts w:ascii="Times New Roman" w:hAnsi="Times New Roman" w:cs="Times New Roman"/>
          <w:sz w:val="24"/>
          <w:szCs w:val="24"/>
        </w:rPr>
        <w:t xml:space="preserve"> </w:t>
      </w:r>
      <w:r w:rsidR="00D61015" w:rsidRPr="00CA3465">
        <w:rPr>
          <w:rFonts w:ascii="Times New Roman" w:hAnsi="Times New Roman" w:cs="Times New Roman"/>
          <w:sz w:val="24"/>
          <w:szCs w:val="24"/>
        </w:rPr>
        <w:t>14</w:t>
      </w:r>
      <w:r w:rsidR="00D61015" w:rsidRPr="00CA3465">
        <w:rPr>
          <w:rFonts w:ascii="Times New Roman" w:hAnsi="Times New Roman" w:cs="Times New Roman"/>
          <w:sz w:val="24"/>
          <w:szCs w:val="24"/>
          <w:vertAlign w:val="superscript"/>
        </w:rPr>
        <w:t>th</w:t>
      </w:r>
      <w:r w:rsidR="00EC2E98" w:rsidRPr="00C00252">
        <w:rPr>
          <w:rFonts w:ascii="Times New Roman" w:hAnsi="Times New Roman" w:cs="Times New Roman"/>
          <w:sz w:val="24"/>
          <w:szCs w:val="24"/>
        </w:rPr>
        <w:t xml:space="preserve"> </w:t>
      </w:r>
      <w:r w:rsidR="00BD27A3" w:rsidRPr="00C00252">
        <w:rPr>
          <w:rFonts w:ascii="Times New Roman" w:hAnsi="Times New Roman" w:cs="Times New Roman"/>
          <w:sz w:val="24"/>
          <w:szCs w:val="24"/>
        </w:rPr>
        <w:t>primary)</w:t>
      </w:r>
    </w:p>
    <w:p w14:paraId="63A0CB3D" w14:textId="4AE0741F" w:rsidR="00CC3976" w:rsidRPr="00413802" w:rsidRDefault="00CC397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These</w:t>
      </w:r>
      <w:r w:rsidR="00D61015" w:rsidRPr="00413802">
        <w:rPr>
          <w:rFonts w:ascii="Times New Roman" w:hAnsi="Times New Roman" w:cs="Times New Roman"/>
          <w:sz w:val="24"/>
          <w:szCs w:val="24"/>
        </w:rPr>
        <w:t xml:space="preserve"> </w:t>
      </w:r>
      <w:r w:rsidRPr="00413802">
        <w:rPr>
          <w:rFonts w:ascii="Times New Roman" w:hAnsi="Times New Roman" w:cs="Times New Roman"/>
          <w:sz w:val="24"/>
          <w:szCs w:val="24"/>
        </w:rPr>
        <w:t xml:space="preserve">statements seem to </w:t>
      </w:r>
      <w:r w:rsidR="00D61015" w:rsidRPr="00413802">
        <w:rPr>
          <w:rFonts w:ascii="Times New Roman" w:hAnsi="Times New Roman" w:cs="Times New Roman"/>
          <w:sz w:val="24"/>
          <w:szCs w:val="24"/>
        </w:rPr>
        <w:t xml:space="preserve">echo the </w:t>
      </w:r>
      <w:r w:rsidR="00385302" w:rsidRPr="00413802">
        <w:rPr>
          <w:rFonts w:ascii="Times New Roman" w:hAnsi="Times New Roman" w:cs="Times New Roman"/>
          <w:sz w:val="24"/>
          <w:szCs w:val="24"/>
        </w:rPr>
        <w:t xml:space="preserve">concerns </w:t>
      </w:r>
      <w:r w:rsidRPr="00413802">
        <w:rPr>
          <w:rFonts w:ascii="Times New Roman" w:hAnsi="Times New Roman" w:cs="Times New Roman"/>
          <w:sz w:val="24"/>
          <w:szCs w:val="24"/>
        </w:rPr>
        <w:t xml:space="preserve">described earlier </w:t>
      </w:r>
      <w:r w:rsidR="00EC2E98" w:rsidRPr="00413802">
        <w:rPr>
          <w:rFonts w:ascii="Times New Roman" w:hAnsi="Times New Roman" w:cs="Times New Roman"/>
          <w:sz w:val="24"/>
          <w:szCs w:val="24"/>
        </w:rPr>
        <w:t xml:space="preserve">around </w:t>
      </w:r>
      <w:r w:rsidRPr="00413802">
        <w:rPr>
          <w:rFonts w:ascii="Times New Roman" w:hAnsi="Times New Roman" w:cs="Times New Roman"/>
          <w:sz w:val="24"/>
          <w:szCs w:val="24"/>
        </w:rPr>
        <w:t xml:space="preserve">a more singular focusing of the </w:t>
      </w:r>
      <w:r w:rsidR="00EC2E98" w:rsidRPr="00413802">
        <w:rPr>
          <w:rFonts w:ascii="Times New Roman" w:hAnsi="Times New Roman" w:cs="Times New Roman"/>
          <w:sz w:val="24"/>
          <w:szCs w:val="24"/>
        </w:rPr>
        <w:t xml:space="preserve">curriculum </w:t>
      </w:r>
      <w:r w:rsidRPr="00413802">
        <w:rPr>
          <w:rFonts w:ascii="Times New Roman" w:hAnsi="Times New Roman" w:cs="Times New Roman"/>
          <w:sz w:val="24"/>
          <w:szCs w:val="24"/>
        </w:rPr>
        <w:t xml:space="preserve">around </w:t>
      </w:r>
      <w:r w:rsidR="00EC2E98" w:rsidRPr="00413802">
        <w:rPr>
          <w:rFonts w:ascii="Times New Roman" w:hAnsi="Times New Roman" w:cs="Times New Roman"/>
          <w:sz w:val="24"/>
          <w:szCs w:val="24"/>
        </w:rPr>
        <w:t>assessment</w:t>
      </w:r>
      <w:r w:rsidR="00BD27A3" w:rsidRPr="00413802">
        <w:rPr>
          <w:rFonts w:ascii="Times New Roman" w:hAnsi="Times New Roman" w:cs="Times New Roman"/>
          <w:sz w:val="24"/>
          <w:szCs w:val="24"/>
        </w:rPr>
        <w:t>.</w:t>
      </w:r>
    </w:p>
    <w:p w14:paraId="1AE20EE8" w14:textId="77777777" w:rsidR="00CC3976" w:rsidRPr="00413802" w:rsidRDefault="00CC3976" w:rsidP="0027109B">
      <w:pPr>
        <w:spacing w:after="0" w:line="480" w:lineRule="auto"/>
        <w:rPr>
          <w:rFonts w:ascii="Times New Roman" w:hAnsi="Times New Roman" w:cs="Times New Roman"/>
          <w:sz w:val="24"/>
          <w:szCs w:val="24"/>
        </w:rPr>
      </w:pPr>
    </w:p>
    <w:p w14:paraId="4B8E3F0D" w14:textId="28AAF787" w:rsidR="001017B2" w:rsidRPr="00413802" w:rsidRDefault="001017B2"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One other statement </w:t>
      </w:r>
      <w:r w:rsidR="00CC3976" w:rsidRPr="00413802">
        <w:rPr>
          <w:rFonts w:ascii="Times New Roman" w:hAnsi="Times New Roman" w:cs="Times New Roman"/>
          <w:sz w:val="24"/>
          <w:szCs w:val="24"/>
        </w:rPr>
        <w:t>that deserves mention is:</w:t>
      </w:r>
    </w:p>
    <w:p w14:paraId="2B15A3E0" w14:textId="5C99F5A9" w:rsidR="001017B2" w:rsidRPr="003C192F" w:rsidRDefault="001017B2" w:rsidP="0027109B">
      <w:pPr>
        <w:spacing w:after="0" w:line="480" w:lineRule="auto"/>
        <w:rPr>
          <w:rFonts w:ascii="Times New Roman" w:hAnsi="Times New Roman" w:cs="Times New Roman"/>
          <w:i/>
          <w:iCs/>
          <w:sz w:val="24"/>
          <w:szCs w:val="24"/>
        </w:rPr>
      </w:pPr>
      <w:r w:rsidRPr="003C192F">
        <w:rPr>
          <w:rFonts w:ascii="Times New Roman" w:hAnsi="Times New Roman" w:cs="Times New Roman"/>
          <w:i/>
          <w:iCs/>
          <w:sz w:val="24"/>
          <w:szCs w:val="24"/>
        </w:rPr>
        <w:t>(25) Students have unhelpful access to sexually explicit content through the internet</w:t>
      </w:r>
    </w:p>
    <w:p w14:paraId="19724CCF" w14:textId="4ACDD59D" w:rsidR="00CC3976" w:rsidRPr="00413802" w:rsidRDefault="00CC397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It ranked 11</w:t>
      </w:r>
      <w:r w:rsidRPr="00413802">
        <w:rPr>
          <w:rFonts w:ascii="Times New Roman" w:hAnsi="Times New Roman" w:cs="Times New Roman"/>
          <w:sz w:val="24"/>
          <w:szCs w:val="24"/>
          <w:vertAlign w:val="superscript"/>
        </w:rPr>
        <w:t>th</w:t>
      </w:r>
      <w:r w:rsidRPr="00413802">
        <w:rPr>
          <w:rFonts w:ascii="Times New Roman" w:hAnsi="Times New Roman" w:cs="Times New Roman"/>
          <w:sz w:val="24"/>
          <w:szCs w:val="24"/>
        </w:rPr>
        <w:t xml:space="preserve"> for Primary and also 9</w:t>
      </w:r>
      <w:r w:rsidRPr="00413802">
        <w:rPr>
          <w:rFonts w:ascii="Times New Roman" w:hAnsi="Times New Roman" w:cs="Times New Roman"/>
          <w:sz w:val="24"/>
          <w:szCs w:val="24"/>
          <w:vertAlign w:val="superscript"/>
        </w:rPr>
        <w:t>th</w:t>
      </w:r>
      <w:r w:rsidRPr="00413802">
        <w:rPr>
          <w:rFonts w:ascii="Times New Roman" w:hAnsi="Times New Roman" w:cs="Times New Roman"/>
          <w:sz w:val="24"/>
          <w:szCs w:val="24"/>
        </w:rPr>
        <w:t xml:space="preserve"> for Secondary, but </w:t>
      </w:r>
      <w:r w:rsidR="00385302" w:rsidRPr="00413802">
        <w:rPr>
          <w:rFonts w:ascii="Times New Roman" w:hAnsi="Times New Roman" w:cs="Times New Roman"/>
          <w:sz w:val="24"/>
          <w:szCs w:val="24"/>
        </w:rPr>
        <w:t xml:space="preserve">as it </w:t>
      </w:r>
      <w:r w:rsidRPr="00413802">
        <w:rPr>
          <w:rFonts w:ascii="Times New Roman" w:hAnsi="Times New Roman" w:cs="Times New Roman"/>
          <w:sz w:val="24"/>
          <w:szCs w:val="24"/>
        </w:rPr>
        <w:t xml:space="preserve">was considered less important for the </w:t>
      </w:r>
      <w:r w:rsidR="00FE310B" w:rsidRPr="00413802">
        <w:rPr>
          <w:rFonts w:ascii="Times New Roman" w:hAnsi="Times New Roman" w:cs="Times New Roman"/>
          <w:sz w:val="24"/>
          <w:szCs w:val="24"/>
        </w:rPr>
        <w:t>later</w:t>
      </w:r>
      <w:r w:rsidRPr="00413802">
        <w:rPr>
          <w:rFonts w:ascii="Times New Roman" w:hAnsi="Times New Roman" w:cs="Times New Roman"/>
          <w:sz w:val="24"/>
          <w:szCs w:val="24"/>
        </w:rPr>
        <w:t xml:space="preserve"> stages of education (FE: 37</w:t>
      </w:r>
      <w:r w:rsidRPr="00413802">
        <w:rPr>
          <w:rFonts w:ascii="Times New Roman" w:hAnsi="Times New Roman" w:cs="Times New Roman"/>
          <w:sz w:val="24"/>
          <w:szCs w:val="24"/>
          <w:vertAlign w:val="superscript"/>
        </w:rPr>
        <w:t>th</w:t>
      </w:r>
      <w:r w:rsidRPr="00413802">
        <w:rPr>
          <w:rFonts w:ascii="Times New Roman" w:hAnsi="Times New Roman" w:cs="Times New Roman"/>
          <w:sz w:val="24"/>
          <w:szCs w:val="24"/>
        </w:rPr>
        <w:t>, HE 58</w:t>
      </w:r>
      <w:r w:rsidRPr="00413802">
        <w:rPr>
          <w:rFonts w:ascii="Times New Roman" w:hAnsi="Times New Roman" w:cs="Times New Roman"/>
          <w:sz w:val="24"/>
          <w:szCs w:val="24"/>
          <w:vertAlign w:val="superscript"/>
        </w:rPr>
        <w:t>th</w:t>
      </w:r>
      <w:r w:rsidRPr="00413802">
        <w:rPr>
          <w:rFonts w:ascii="Times New Roman" w:hAnsi="Times New Roman" w:cs="Times New Roman"/>
          <w:sz w:val="24"/>
          <w:szCs w:val="24"/>
        </w:rPr>
        <w:t>)</w:t>
      </w:r>
      <w:r w:rsidR="00385302" w:rsidRPr="00413802">
        <w:rPr>
          <w:rFonts w:ascii="Times New Roman" w:hAnsi="Times New Roman" w:cs="Times New Roman"/>
          <w:sz w:val="24"/>
          <w:szCs w:val="24"/>
        </w:rPr>
        <w:t xml:space="preserve">, it did not feature in the </w:t>
      </w:r>
      <w:r w:rsidR="004355D6" w:rsidRPr="00413802">
        <w:rPr>
          <w:rFonts w:ascii="Times New Roman" w:hAnsi="Times New Roman" w:cs="Times New Roman"/>
          <w:sz w:val="24"/>
          <w:szCs w:val="24"/>
        </w:rPr>
        <w:t xml:space="preserve">overall </w:t>
      </w:r>
      <w:r w:rsidR="00385302" w:rsidRPr="00413802">
        <w:rPr>
          <w:rFonts w:ascii="Times New Roman" w:hAnsi="Times New Roman" w:cs="Times New Roman"/>
          <w:sz w:val="24"/>
          <w:szCs w:val="24"/>
        </w:rPr>
        <w:t>top 18.</w:t>
      </w:r>
    </w:p>
    <w:p w14:paraId="783C8D28" w14:textId="77777777" w:rsidR="001017B2" w:rsidRPr="00413802" w:rsidRDefault="001017B2" w:rsidP="0027109B">
      <w:pPr>
        <w:spacing w:after="0" w:line="480" w:lineRule="auto"/>
        <w:rPr>
          <w:rFonts w:ascii="Times New Roman" w:hAnsi="Times New Roman" w:cs="Times New Roman"/>
          <w:sz w:val="24"/>
          <w:szCs w:val="24"/>
        </w:rPr>
      </w:pPr>
    </w:p>
    <w:p w14:paraId="5D8C6350" w14:textId="27C8D148" w:rsidR="00874C49" w:rsidRPr="00413802" w:rsidRDefault="001948B1"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No other</w:t>
      </w:r>
      <w:r w:rsidR="00EC2E98" w:rsidRPr="00413802">
        <w:rPr>
          <w:rFonts w:ascii="Times New Roman" w:hAnsi="Times New Roman" w:cs="Times New Roman"/>
          <w:sz w:val="24"/>
          <w:szCs w:val="24"/>
        </w:rPr>
        <w:t>s</w:t>
      </w:r>
      <w:r w:rsidRPr="00413802">
        <w:rPr>
          <w:rFonts w:ascii="Times New Roman" w:hAnsi="Times New Roman" w:cs="Times New Roman"/>
          <w:sz w:val="24"/>
          <w:szCs w:val="24"/>
        </w:rPr>
        <w:t xml:space="preserve"> statement </w:t>
      </w:r>
      <w:r w:rsidR="00EC2E98" w:rsidRPr="00413802">
        <w:rPr>
          <w:rFonts w:ascii="Times New Roman" w:hAnsi="Times New Roman" w:cs="Times New Roman"/>
          <w:sz w:val="24"/>
          <w:szCs w:val="24"/>
        </w:rPr>
        <w:t>pass the criteria</w:t>
      </w:r>
      <w:r w:rsidRPr="00413802">
        <w:rPr>
          <w:rFonts w:ascii="Times New Roman" w:hAnsi="Times New Roman" w:cs="Times New Roman"/>
          <w:sz w:val="24"/>
          <w:szCs w:val="24"/>
        </w:rPr>
        <w:t xml:space="preserve"> f</w:t>
      </w:r>
      <w:r w:rsidR="001017B2" w:rsidRPr="00413802">
        <w:rPr>
          <w:rFonts w:ascii="Times New Roman" w:hAnsi="Times New Roman" w:cs="Times New Roman"/>
          <w:sz w:val="24"/>
          <w:szCs w:val="24"/>
        </w:rPr>
        <w:t>or secondary</w:t>
      </w:r>
      <w:r w:rsidR="00CC3976" w:rsidRPr="00413802">
        <w:rPr>
          <w:rFonts w:ascii="Times New Roman" w:hAnsi="Times New Roman" w:cs="Times New Roman"/>
          <w:sz w:val="24"/>
          <w:szCs w:val="24"/>
        </w:rPr>
        <w:t>,</w:t>
      </w:r>
      <w:r w:rsidR="001017B2" w:rsidRPr="00413802">
        <w:rPr>
          <w:rFonts w:ascii="Times New Roman" w:hAnsi="Times New Roman" w:cs="Times New Roman"/>
          <w:sz w:val="24"/>
          <w:szCs w:val="24"/>
        </w:rPr>
        <w:t xml:space="preserve"> FE </w:t>
      </w:r>
      <w:r w:rsidR="00CC3976" w:rsidRPr="00413802">
        <w:rPr>
          <w:rFonts w:ascii="Times New Roman" w:hAnsi="Times New Roman" w:cs="Times New Roman"/>
          <w:sz w:val="24"/>
          <w:szCs w:val="24"/>
        </w:rPr>
        <w:t>or HE.</w:t>
      </w:r>
      <w:r w:rsidR="00385302" w:rsidRPr="00413802">
        <w:rPr>
          <w:rFonts w:ascii="Times New Roman" w:hAnsi="Times New Roman" w:cs="Times New Roman"/>
          <w:sz w:val="24"/>
          <w:szCs w:val="24"/>
        </w:rPr>
        <w:t xml:space="preserve"> </w:t>
      </w:r>
      <w:r w:rsidR="00874C49" w:rsidRPr="00413802">
        <w:rPr>
          <w:rFonts w:ascii="Times New Roman" w:hAnsi="Times New Roman" w:cs="Times New Roman"/>
          <w:sz w:val="24"/>
          <w:szCs w:val="24"/>
        </w:rPr>
        <w:t>However it is worth highlighting the two HE sector only statements that scored high enough to be included in the overall top 18:</w:t>
      </w:r>
    </w:p>
    <w:p w14:paraId="3FAA57C8" w14:textId="77777777" w:rsidR="004355D6" w:rsidRPr="00413802" w:rsidRDefault="00874C49" w:rsidP="0027109B">
      <w:pPr>
        <w:spacing w:after="0" w:line="480" w:lineRule="auto"/>
        <w:rPr>
          <w:rFonts w:ascii="Times New Roman" w:hAnsi="Times New Roman" w:cs="Times New Roman"/>
          <w:sz w:val="24"/>
          <w:szCs w:val="24"/>
        </w:rPr>
      </w:pPr>
      <w:r w:rsidRPr="003C192F">
        <w:rPr>
          <w:rFonts w:ascii="Times New Roman" w:hAnsi="Times New Roman" w:cs="Times New Roman"/>
          <w:i/>
          <w:iCs/>
          <w:sz w:val="24"/>
          <w:szCs w:val="24"/>
        </w:rPr>
        <w:t>1. (HE-7) Students need to work to supplement their income while studying</w:t>
      </w:r>
      <w:r w:rsidRPr="00413802">
        <w:rPr>
          <w:rFonts w:ascii="Times New Roman" w:hAnsi="Times New Roman" w:cs="Times New Roman"/>
          <w:sz w:val="24"/>
          <w:szCs w:val="24"/>
        </w:rPr>
        <w:t xml:space="preserve"> (ranked 4</w:t>
      </w:r>
      <w:r w:rsidRPr="00413802">
        <w:rPr>
          <w:rFonts w:ascii="Times New Roman" w:hAnsi="Times New Roman" w:cs="Times New Roman"/>
          <w:sz w:val="24"/>
          <w:szCs w:val="24"/>
          <w:vertAlign w:val="superscript"/>
        </w:rPr>
        <w:t>th</w:t>
      </w:r>
      <w:r w:rsidRPr="00413802">
        <w:rPr>
          <w:rFonts w:ascii="Times New Roman" w:hAnsi="Times New Roman" w:cs="Times New Roman"/>
          <w:sz w:val="24"/>
          <w:szCs w:val="24"/>
        </w:rPr>
        <w:t xml:space="preserve"> HE)</w:t>
      </w:r>
      <w:r w:rsidR="004355D6" w:rsidRPr="00413802">
        <w:rPr>
          <w:rFonts w:ascii="Times New Roman" w:hAnsi="Times New Roman" w:cs="Times New Roman"/>
          <w:sz w:val="24"/>
          <w:szCs w:val="24"/>
        </w:rPr>
        <w:t>.</w:t>
      </w:r>
    </w:p>
    <w:p w14:paraId="1B3B06B6" w14:textId="284B9F6D" w:rsidR="00874C49" w:rsidRPr="00413802" w:rsidRDefault="004355D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A</w:t>
      </w:r>
      <w:r w:rsidR="00874C49" w:rsidRPr="00413802">
        <w:rPr>
          <w:rFonts w:ascii="Times New Roman" w:hAnsi="Times New Roman" w:cs="Times New Roman"/>
          <w:sz w:val="24"/>
          <w:szCs w:val="24"/>
        </w:rPr>
        <w:t xml:space="preserve">n issue for many HE students, and perhaps an issue that is </w:t>
      </w:r>
      <w:r w:rsidRPr="00413802">
        <w:rPr>
          <w:rFonts w:ascii="Times New Roman" w:hAnsi="Times New Roman" w:cs="Times New Roman"/>
          <w:sz w:val="24"/>
          <w:szCs w:val="24"/>
        </w:rPr>
        <w:t xml:space="preserve">well </w:t>
      </w:r>
      <w:r w:rsidR="00874C49" w:rsidRPr="00413802">
        <w:rPr>
          <w:rFonts w:ascii="Times New Roman" w:hAnsi="Times New Roman" w:cs="Times New Roman"/>
          <w:sz w:val="24"/>
          <w:szCs w:val="24"/>
        </w:rPr>
        <w:t>known to the sector.</w:t>
      </w:r>
    </w:p>
    <w:p w14:paraId="427D2199" w14:textId="77777777" w:rsidR="00874C49" w:rsidRPr="00413802" w:rsidRDefault="00874C49" w:rsidP="0027109B">
      <w:pPr>
        <w:spacing w:after="0" w:line="480" w:lineRule="auto"/>
        <w:rPr>
          <w:rFonts w:ascii="Times New Roman" w:hAnsi="Times New Roman" w:cs="Times New Roman"/>
          <w:sz w:val="24"/>
          <w:szCs w:val="24"/>
        </w:rPr>
      </w:pPr>
    </w:p>
    <w:p w14:paraId="557ECE3C" w14:textId="4BE8CB67" w:rsidR="00874C49" w:rsidRPr="00413802" w:rsidRDefault="00874C49" w:rsidP="0027109B">
      <w:pPr>
        <w:spacing w:after="0" w:line="480" w:lineRule="auto"/>
        <w:rPr>
          <w:rFonts w:ascii="Times New Roman" w:hAnsi="Times New Roman" w:cs="Times New Roman"/>
          <w:sz w:val="24"/>
          <w:szCs w:val="24"/>
        </w:rPr>
      </w:pPr>
      <w:r w:rsidRPr="003C192F">
        <w:rPr>
          <w:rFonts w:ascii="Times New Roman" w:hAnsi="Times New Roman" w:cs="Times New Roman"/>
          <w:i/>
          <w:iCs/>
          <w:sz w:val="24"/>
          <w:szCs w:val="24"/>
        </w:rPr>
        <w:t>2. (HE-9) Teaching staff are facing increased pressures (more teaching, admin, grants, research), meaning less time for students</w:t>
      </w:r>
      <w:r w:rsidRPr="00413802">
        <w:rPr>
          <w:rFonts w:ascii="Times New Roman" w:hAnsi="Times New Roman" w:cs="Times New Roman"/>
          <w:sz w:val="24"/>
          <w:szCs w:val="24"/>
        </w:rPr>
        <w:t xml:space="preserve"> (ranked 6</w:t>
      </w:r>
      <w:r w:rsidRPr="00413802">
        <w:rPr>
          <w:rFonts w:ascii="Times New Roman" w:hAnsi="Times New Roman" w:cs="Times New Roman"/>
          <w:sz w:val="24"/>
          <w:szCs w:val="24"/>
          <w:vertAlign w:val="superscript"/>
        </w:rPr>
        <w:t>th</w:t>
      </w:r>
      <w:r w:rsidRPr="00413802">
        <w:rPr>
          <w:rFonts w:ascii="Times New Roman" w:hAnsi="Times New Roman" w:cs="Times New Roman"/>
          <w:sz w:val="24"/>
          <w:szCs w:val="24"/>
        </w:rPr>
        <w:t xml:space="preserve"> HE)</w:t>
      </w:r>
      <w:r w:rsidR="004355D6" w:rsidRPr="00413802">
        <w:rPr>
          <w:rFonts w:ascii="Times New Roman" w:hAnsi="Times New Roman" w:cs="Times New Roman"/>
          <w:sz w:val="24"/>
          <w:szCs w:val="24"/>
        </w:rPr>
        <w:t>.</w:t>
      </w:r>
      <w:r w:rsidR="004355D6" w:rsidRPr="00413802">
        <w:rPr>
          <w:rFonts w:ascii="Times New Roman" w:hAnsi="Times New Roman" w:cs="Times New Roman"/>
          <w:sz w:val="24"/>
          <w:szCs w:val="24"/>
        </w:rPr>
        <w:br/>
        <w:t>P</w:t>
      </w:r>
      <w:r w:rsidRPr="00413802">
        <w:rPr>
          <w:rFonts w:ascii="Times New Roman" w:hAnsi="Times New Roman" w:cs="Times New Roman"/>
          <w:sz w:val="24"/>
          <w:szCs w:val="24"/>
        </w:rPr>
        <w:t xml:space="preserve">erhaps </w:t>
      </w:r>
      <w:r w:rsidR="004355D6" w:rsidRPr="00413802">
        <w:rPr>
          <w:rFonts w:ascii="Times New Roman" w:hAnsi="Times New Roman" w:cs="Times New Roman"/>
          <w:sz w:val="24"/>
          <w:szCs w:val="24"/>
        </w:rPr>
        <w:t xml:space="preserve">this represents </w:t>
      </w:r>
      <w:r w:rsidRPr="00413802">
        <w:rPr>
          <w:rFonts w:ascii="Times New Roman" w:hAnsi="Times New Roman" w:cs="Times New Roman"/>
          <w:sz w:val="24"/>
          <w:szCs w:val="24"/>
        </w:rPr>
        <w:t xml:space="preserve">an </w:t>
      </w:r>
      <w:r w:rsidR="004355D6" w:rsidRPr="00413802">
        <w:rPr>
          <w:rFonts w:ascii="Times New Roman" w:hAnsi="Times New Roman" w:cs="Times New Roman"/>
          <w:sz w:val="24"/>
          <w:szCs w:val="24"/>
        </w:rPr>
        <w:t xml:space="preserve">HE specific </w:t>
      </w:r>
      <w:r w:rsidRPr="00413802">
        <w:rPr>
          <w:rFonts w:ascii="Times New Roman" w:hAnsi="Times New Roman" w:cs="Times New Roman"/>
          <w:sz w:val="24"/>
          <w:szCs w:val="24"/>
        </w:rPr>
        <w:t xml:space="preserve">extension of the increased pressure on staff </w:t>
      </w:r>
      <w:r w:rsidR="004355D6" w:rsidRPr="00413802">
        <w:rPr>
          <w:rFonts w:ascii="Times New Roman" w:hAnsi="Times New Roman" w:cs="Times New Roman"/>
          <w:sz w:val="24"/>
          <w:szCs w:val="24"/>
        </w:rPr>
        <w:t>seen in other sectors.</w:t>
      </w:r>
    </w:p>
    <w:p w14:paraId="7CBAC3F6" w14:textId="77777777" w:rsidR="00874C49" w:rsidRPr="00413802" w:rsidRDefault="00874C49" w:rsidP="0027109B">
      <w:pPr>
        <w:spacing w:after="0" w:line="480" w:lineRule="auto"/>
        <w:rPr>
          <w:rFonts w:ascii="Times New Roman" w:hAnsi="Times New Roman" w:cs="Times New Roman"/>
          <w:sz w:val="24"/>
          <w:szCs w:val="24"/>
        </w:rPr>
      </w:pPr>
    </w:p>
    <w:p w14:paraId="089E3952" w14:textId="69AAF9E0" w:rsidR="00385302" w:rsidRPr="00413802" w:rsidRDefault="00874C49"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Finally,</w:t>
      </w:r>
      <w:r w:rsidR="00385302" w:rsidRPr="00413802">
        <w:rPr>
          <w:rFonts w:ascii="Times New Roman" w:hAnsi="Times New Roman" w:cs="Times New Roman"/>
          <w:sz w:val="24"/>
          <w:szCs w:val="24"/>
        </w:rPr>
        <w:t xml:space="preserve"> as noted earlier and show</w:t>
      </w:r>
      <w:r w:rsidR="00B95163" w:rsidRPr="00413802">
        <w:rPr>
          <w:rFonts w:ascii="Times New Roman" w:hAnsi="Times New Roman" w:cs="Times New Roman"/>
          <w:sz w:val="24"/>
          <w:szCs w:val="24"/>
        </w:rPr>
        <w:t>n</w:t>
      </w:r>
      <w:r w:rsidR="00385302" w:rsidRPr="00413802">
        <w:rPr>
          <w:rFonts w:ascii="Times New Roman" w:hAnsi="Times New Roman" w:cs="Times New Roman"/>
          <w:sz w:val="24"/>
          <w:szCs w:val="24"/>
        </w:rPr>
        <w:t xml:space="preserve"> in table </w:t>
      </w:r>
      <w:r w:rsidR="001E7DFD">
        <w:rPr>
          <w:rFonts w:ascii="Times New Roman" w:hAnsi="Times New Roman" w:cs="Times New Roman"/>
          <w:sz w:val="24"/>
          <w:szCs w:val="24"/>
        </w:rPr>
        <w:t>3</w:t>
      </w:r>
      <w:r w:rsidR="00385302" w:rsidRPr="00413802">
        <w:rPr>
          <w:rFonts w:ascii="Times New Roman" w:hAnsi="Times New Roman" w:cs="Times New Roman"/>
          <w:sz w:val="24"/>
          <w:szCs w:val="24"/>
        </w:rPr>
        <w:t xml:space="preserve"> below, </w:t>
      </w:r>
      <w:r w:rsidR="00BC3EAC" w:rsidRPr="00413802">
        <w:rPr>
          <w:rFonts w:ascii="Times New Roman" w:hAnsi="Times New Roman" w:cs="Times New Roman"/>
          <w:sz w:val="24"/>
          <w:szCs w:val="24"/>
        </w:rPr>
        <w:t xml:space="preserve">average </w:t>
      </w:r>
      <w:r w:rsidR="00385302" w:rsidRPr="00413802">
        <w:rPr>
          <w:rFonts w:ascii="Times New Roman" w:hAnsi="Times New Roman" w:cs="Times New Roman"/>
          <w:sz w:val="24"/>
          <w:szCs w:val="24"/>
        </w:rPr>
        <w:t xml:space="preserve">scores for items in the HE sector seem to be lower than those across other sectors generally. </w:t>
      </w:r>
      <w:r w:rsidR="00036C70" w:rsidRPr="00413802">
        <w:rPr>
          <w:rFonts w:ascii="Times New Roman" w:hAnsi="Times New Roman" w:cs="Times New Roman"/>
          <w:sz w:val="24"/>
          <w:szCs w:val="24"/>
        </w:rPr>
        <w:t>This suggest</w:t>
      </w:r>
      <w:r w:rsidR="00BC3EAC" w:rsidRPr="00413802">
        <w:rPr>
          <w:rFonts w:ascii="Times New Roman" w:hAnsi="Times New Roman" w:cs="Times New Roman"/>
          <w:sz w:val="24"/>
          <w:szCs w:val="24"/>
        </w:rPr>
        <w:t>s</w:t>
      </w:r>
      <w:r w:rsidR="00036C70" w:rsidRPr="00413802">
        <w:rPr>
          <w:rFonts w:ascii="Times New Roman" w:hAnsi="Times New Roman" w:cs="Times New Roman"/>
          <w:sz w:val="24"/>
          <w:szCs w:val="24"/>
        </w:rPr>
        <w:t xml:space="preserve"> either slightly less concern, or less consistency of concern across the HE sector, when compared to other sectors.</w:t>
      </w:r>
    </w:p>
    <w:p w14:paraId="431FD6DA" w14:textId="77777777" w:rsidR="00385302" w:rsidRPr="00413802" w:rsidRDefault="00385302" w:rsidP="0027109B">
      <w:pPr>
        <w:spacing w:after="0" w:line="480" w:lineRule="auto"/>
        <w:rPr>
          <w:rFonts w:ascii="Times New Roman" w:hAnsi="Times New Roman" w:cs="Times New Roman"/>
          <w:sz w:val="24"/>
          <w:szCs w:val="24"/>
        </w:rPr>
      </w:pPr>
    </w:p>
    <w:p w14:paraId="404B2EC4" w14:textId="5F41029B" w:rsidR="00D16D73" w:rsidRPr="00413802" w:rsidRDefault="00D16D73"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[insert Table </w:t>
      </w:r>
      <w:r w:rsidR="001E7DFD">
        <w:rPr>
          <w:rFonts w:ascii="Times New Roman" w:hAnsi="Times New Roman" w:cs="Times New Roman"/>
          <w:sz w:val="24"/>
          <w:szCs w:val="24"/>
        </w:rPr>
        <w:t>3</w:t>
      </w:r>
      <w:r w:rsidRPr="00413802">
        <w:rPr>
          <w:rFonts w:ascii="Times New Roman" w:hAnsi="Times New Roman" w:cs="Times New Roman"/>
          <w:sz w:val="24"/>
          <w:szCs w:val="24"/>
        </w:rPr>
        <w:t xml:space="preserve"> about here]</w:t>
      </w:r>
    </w:p>
    <w:p w14:paraId="0903EB43" w14:textId="77777777" w:rsidR="00D16D73" w:rsidRPr="00413802" w:rsidRDefault="00D16D73" w:rsidP="0027109B">
      <w:pPr>
        <w:spacing w:after="0" w:line="480" w:lineRule="auto"/>
        <w:rPr>
          <w:rFonts w:ascii="Times New Roman" w:hAnsi="Times New Roman" w:cs="Times New Roman"/>
          <w:sz w:val="24"/>
          <w:szCs w:val="24"/>
        </w:rPr>
      </w:pPr>
    </w:p>
    <w:p w14:paraId="39010BAB" w14:textId="19960EE0" w:rsidR="00BC3A18" w:rsidRPr="00413802" w:rsidRDefault="00BC3A18"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 xml:space="preserve">Examining for </w:t>
      </w:r>
      <w:r w:rsidR="00036C70" w:rsidRPr="00413802">
        <w:rPr>
          <w:rFonts w:ascii="Times New Roman" w:hAnsi="Times New Roman" w:cs="Times New Roman"/>
          <w:sz w:val="24"/>
          <w:szCs w:val="24"/>
        </w:rPr>
        <w:t xml:space="preserve">statistically significantly </w:t>
      </w:r>
      <w:r w:rsidRPr="00413802">
        <w:rPr>
          <w:rFonts w:ascii="Times New Roman" w:hAnsi="Times New Roman" w:cs="Times New Roman"/>
          <w:sz w:val="24"/>
          <w:szCs w:val="24"/>
        </w:rPr>
        <w:t xml:space="preserve">differences in the data in table </w:t>
      </w:r>
      <w:r w:rsidR="00964573">
        <w:rPr>
          <w:rFonts w:ascii="Times New Roman" w:hAnsi="Times New Roman" w:cs="Times New Roman"/>
          <w:sz w:val="24"/>
          <w:szCs w:val="24"/>
        </w:rPr>
        <w:t>3</w:t>
      </w:r>
      <w:r w:rsidR="00D47EE2" w:rsidRPr="00413802">
        <w:rPr>
          <w:rFonts w:ascii="Times New Roman" w:hAnsi="Times New Roman" w:cs="Times New Roman"/>
          <w:sz w:val="24"/>
          <w:szCs w:val="24"/>
        </w:rPr>
        <w:t>;</w:t>
      </w:r>
      <w:r w:rsidR="00036C70" w:rsidRPr="00413802">
        <w:rPr>
          <w:rFonts w:ascii="Times New Roman" w:hAnsi="Times New Roman" w:cs="Times New Roman"/>
          <w:sz w:val="24"/>
          <w:szCs w:val="24"/>
        </w:rPr>
        <w:t xml:space="preserve"> two one way ANOVAs were conducted for the two different variations of the same data</w:t>
      </w:r>
      <w:r w:rsidR="00D47EE2" w:rsidRPr="00413802">
        <w:rPr>
          <w:rFonts w:ascii="Times New Roman" w:hAnsi="Times New Roman" w:cs="Times New Roman"/>
          <w:sz w:val="24"/>
          <w:szCs w:val="24"/>
        </w:rPr>
        <w:t xml:space="preserve"> above</w:t>
      </w:r>
      <w:r w:rsidRPr="00413802">
        <w:rPr>
          <w:rFonts w:ascii="Times New Roman" w:hAnsi="Times New Roman" w:cs="Times New Roman"/>
          <w:sz w:val="24"/>
          <w:szCs w:val="24"/>
        </w:rPr>
        <w:t xml:space="preserve">. Levene’s test was </w:t>
      </w:r>
      <w:r w:rsidR="00036C70" w:rsidRPr="00413802">
        <w:rPr>
          <w:rFonts w:ascii="Times New Roman" w:hAnsi="Times New Roman" w:cs="Times New Roman"/>
          <w:sz w:val="24"/>
          <w:szCs w:val="24"/>
        </w:rPr>
        <w:t xml:space="preserve">non-significant for both </w:t>
      </w:r>
      <w:r w:rsidR="00D47EE2" w:rsidRPr="00413802">
        <w:rPr>
          <w:rFonts w:ascii="Times New Roman" w:hAnsi="Times New Roman" w:cs="Times New Roman"/>
          <w:sz w:val="24"/>
          <w:szCs w:val="24"/>
        </w:rPr>
        <w:t>variations</w:t>
      </w:r>
      <w:r w:rsidR="00036C70" w:rsidRPr="00413802">
        <w:rPr>
          <w:rFonts w:ascii="Times New Roman" w:hAnsi="Times New Roman" w:cs="Times New Roman"/>
          <w:sz w:val="24"/>
          <w:szCs w:val="24"/>
        </w:rPr>
        <w:t>. There was a significant effect of sector on scores for both the top 20 shared items (F(3,77) = 4.39, p=.007</w:t>
      </w:r>
      <w:r w:rsidR="00764F4C" w:rsidRPr="00413802">
        <w:rPr>
          <w:rFonts w:ascii="Times New Roman" w:hAnsi="Times New Roman" w:cs="Times New Roman"/>
          <w:sz w:val="24"/>
          <w:szCs w:val="24"/>
        </w:rPr>
        <w:t>, ω=.33</w:t>
      </w:r>
      <w:r w:rsidR="00036C70" w:rsidRPr="00413802">
        <w:rPr>
          <w:rFonts w:ascii="Times New Roman" w:hAnsi="Times New Roman" w:cs="Times New Roman"/>
          <w:sz w:val="24"/>
          <w:szCs w:val="24"/>
        </w:rPr>
        <w:t>) and all shared items (F(3,70) = 5.11, p=.003</w:t>
      </w:r>
      <w:r w:rsidR="00764F4C" w:rsidRPr="00413802">
        <w:rPr>
          <w:rFonts w:ascii="Times New Roman" w:hAnsi="Times New Roman" w:cs="Times New Roman"/>
          <w:sz w:val="24"/>
          <w:szCs w:val="24"/>
        </w:rPr>
        <w:t>, ω=.38</w:t>
      </w:r>
      <w:r w:rsidR="00036C70" w:rsidRPr="00413802">
        <w:rPr>
          <w:rFonts w:ascii="Times New Roman" w:hAnsi="Times New Roman" w:cs="Times New Roman"/>
          <w:sz w:val="24"/>
          <w:szCs w:val="24"/>
        </w:rPr>
        <w:t>). Post hoc tests (Tukey, Games-Howell) located the significant difference between HE and primary and FE scores for Top 20, and between HE and primary, secondary and FE for all shared items.</w:t>
      </w:r>
      <w:r w:rsidR="009732A9" w:rsidRPr="00413802">
        <w:rPr>
          <w:rFonts w:ascii="Times New Roman" w:hAnsi="Times New Roman" w:cs="Times New Roman"/>
          <w:sz w:val="24"/>
          <w:szCs w:val="24"/>
        </w:rPr>
        <w:t xml:space="preserve"> In other words, HE scores are significantly lower than scores for other </w:t>
      </w:r>
      <w:r w:rsidR="003A1BCB">
        <w:rPr>
          <w:rFonts w:ascii="Times New Roman" w:hAnsi="Times New Roman" w:cs="Times New Roman"/>
          <w:sz w:val="24"/>
          <w:szCs w:val="24"/>
        </w:rPr>
        <w:t>sectors</w:t>
      </w:r>
      <w:r w:rsidR="009732A9" w:rsidRPr="00413802">
        <w:rPr>
          <w:rFonts w:ascii="Times New Roman" w:hAnsi="Times New Roman" w:cs="Times New Roman"/>
          <w:sz w:val="24"/>
          <w:szCs w:val="24"/>
        </w:rPr>
        <w:t>.</w:t>
      </w:r>
    </w:p>
    <w:p w14:paraId="0E006B1C" w14:textId="06C6E53F" w:rsidR="0079784D" w:rsidRPr="00413802" w:rsidRDefault="0079784D" w:rsidP="0027109B">
      <w:pPr>
        <w:spacing w:after="0" w:line="480" w:lineRule="auto"/>
        <w:rPr>
          <w:rFonts w:ascii="Times New Roman" w:hAnsi="Times New Roman" w:cs="Times New Roman"/>
          <w:sz w:val="24"/>
          <w:szCs w:val="24"/>
        </w:rPr>
      </w:pPr>
    </w:p>
    <w:p w14:paraId="17554A80" w14:textId="77777777" w:rsidR="00874C49" w:rsidRPr="00413802" w:rsidRDefault="00874C49" w:rsidP="0027109B">
      <w:pPr>
        <w:spacing w:after="0" w:line="480" w:lineRule="auto"/>
        <w:rPr>
          <w:rFonts w:ascii="Times New Roman" w:hAnsi="Times New Roman" w:cs="Times New Roman"/>
          <w:sz w:val="24"/>
          <w:szCs w:val="24"/>
        </w:rPr>
      </w:pPr>
    </w:p>
    <w:p w14:paraId="04C6978F" w14:textId="7C4E0F6C" w:rsidR="00E949CE" w:rsidRPr="00413802" w:rsidRDefault="003B3C55" w:rsidP="0027109B">
      <w:pPr>
        <w:spacing w:after="0" w:line="480" w:lineRule="auto"/>
        <w:jc w:val="center"/>
        <w:rPr>
          <w:rFonts w:ascii="Times New Roman" w:hAnsi="Times New Roman" w:cs="Times New Roman"/>
          <w:b/>
          <w:sz w:val="24"/>
          <w:szCs w:val="24"/>
        </w:rPr>
      </w:pPr>
      <w:r w:rsidRPr="00413802">
        <w:rPr>
          <w:rFonts w:ascii="Times New Roman" w:hAnsi="Times New Roman" w:cs="Times New Roman"/>
          <w:b/>
          <w:sz w:val="24"/>
          <w:szCs w:val="24"/>
        </w:rPr>
        <w:t xml:space="preserve">5.0 </w:t>
      </w:r>
      <w:r w:rsidR="00E949CE" w:rsidRPr="00413802">
        <w:rPr>
          <w:rFonts w:ascii="Times New Roman" w:hAnsi="Times New Roman" w:cs="Times New Roman"/>
          <w:b/>
          <w:sz w:val="24"/>
          <w:szCs w:val="24"/>
        </w:rPr>
        <w:t>Discussion</w:t>
      </w:r>
    </w:p>
    <w:p w14:paraId="0AFF33BC" w14:textId="2CC561BF" w:rsidR="00785ECC" w:rsidRPr="00AF735B" w:rsidRDefault="00ED5251" w:rsidP="0027109B">
      <w:pPr>
        <w:spacing w:after="0" w:line="480" w:lineRule="auto"/>
        <w:rPr>
          <w:rFonts w:ascii="Times New Roman" w:eastAsia="Calibri" w:hAnsi="Times New Roman" w:cs="Times New Roman"/>
          <w:sz w:val="24"/>
          <w:szCs w:val="24"/>
          <w:lang w:eastAsia="en-GB"/>
        </w:rPr>
      </w:pPr>
      <w:r w:rsidRPr="00AF735B">
        <w:rPr>
          <w:rFonts w:ascii="Times New Roman" w:hAnsi="Times New Roman" w:cs="Times New Roman"/>
          <w:sz w:val="24"/>
          <w:szCs w:val="24"/>
        </w:rPr>
        <w:t xml:space="preserve">Drawing on </w:t>
      </w:r>
      <w:r w:rsidR="00F5535C" w:rsidRPr="00AF735B">
        <w:rPr>
          <w:rFonts w:ascii="Times New Roman" w:hAnsi="Times New Roman" w:cs="Times New Roman"/>
          <w:sz w:val="24"/>
          <w:szCs w:val="24"/>
        </w:rPr>
        <w:t xml:space="preserve">the work of </w:t>
      </w:r>
      <w:r w:rsidRPr="00AF735B">
        <w:rPr>
          <w:rFonts w:ascii="Times New Roman" w:hAnsi="Times New Roman" w:cs="Times New Roman"/>
          <w:sz w:val="24"/>
          <w:szCs w:val="24"/>
        </w:rPr>
        <w:t>Bronfenbrenner</w:t>
      </w:r>
      <w:r w:rsidR="00DB1821" w:rsidRPr="00AF735B">
        <w:rPr>
          <w:rFonts w:ascii="Times New Roman" w:hAnsi="Times New Roman" w:cs="Times New Roman"/>
          <w:sz w:val="24"/>
          <w:szCs w:val="24"/>
        </w:rPr>
        <w:t xml:space="preserve"> and</w:t>
      </w:r>
      <w:r w:rsidR="00215B94" w:rsidRPr="00AF735B">
        <w:rPr>
          <w:rFonts w:ascii="Times New Roman" w:hAnsi="Times New Roman" w:cs="Times New Roman"/>
          <w:sz w:val="24"/>
          <w:szCs w:val="24"/>
        </w:rPr>
        <w:t xml:space="preserve"> </w:t>
      </w:r>
      <w:r w:rsidR="00AD1741" w:rsidRPr="00AF735B">
        <w:rPr>
          <w:rFonts w:ascii="Times New Roman" w:hAnsi="Times New Roman" w:cs="Times New Roman"/>
          <w:sz w:val="24"/>
          <w:szCs w:val="24"/>
        </w:rPr>
        <w:t>ecological systems theory (</w:t>
      </w:r>
      <w:r w:rsidR="00215B94" w:rsidRPr="00AF735B">
        <w:rPr>
          <w:rFonts w:ascii="Times New Roman" w:hAnsi="Times New Roman" w:cs="Times New Roman"/>
          <w:sz w:val="24"/>
          <w:szCs w:val="24"/>
        </w:rPr>
        <w:t>EST</w:t>
      </w:r>
      <w:r w:rsidR="00AD1741" w:rsidRPr="00AF735B">
        <w:rPr>
          <w:rFonts w:ascii="Times New Roman" w:hAnsi="Times New Roman" w:cs="Times New Roman"/>
          <w:sz w:val="24"/>
          <w:szCs w:val="24"/>
        </w:rPr>
        <w:t>)</w:t>
      </w:r>
      <w:r w:rsidRPr="00AF735B">
        <w:rPr>
          <w:rFonts w:ascii="Times New Roman" w:hAnsi="Times New Roman" w:cs="Times New Roman"/>
          <w:sz w:val="24"/>
          <w:szCs w:val="24"/>
        </w:rPr>
        <w:t>, t</w:t>
      </w:r>
      <w:r w:rsidR="00785ECC" w:rsidRPr="00AF735B">
        <w:rPr>
          <w:rFonts w:ascii="Times New Roman" w:hAnsi="Times New Roman" w:cs="Times New Roman"/>
          <w:sz w:val="24"/>
          <w:szCs w:val="24"/>
        </w:rPr>
        <w:t xml:space="preserve">his </w:t>
      </w:r>
      <w:r w:rsidR="001169F7" w:rsidRPr="00AF735B">
        <w:rPr>
          <w:rFonts w:ascii="Times New Roman" w:hAnsi="Times New Roman" w:cs="Times New Roman"/>
          <w:sz w:val="24"/>
          <w:szCs w:val="24"/>
        </w:rPr>
        <w:t>study</w:t>
      </w:r>
      <w:r w:rsidR="00785ECC" w:rsidRPr="00AF735B">
        <w:rPr>
          <w:rFonts w:ascii="Times New Roman" w:hAnsi="Times New Roman" w:cs="Times New Roman"/>
          <w:sz w:val="24"/>
          <w:szCs w:val="24"/>
        </w:rPr>
        <w:t xml:space="preserve"> sought to</w:t>
      </w:r>
      <w:r w:rsidR="00C9262E" w:rsidRPr="00AF735B">
        <w:rPr>
          <w:rFonts w:ascii="Times New Roman" w:hAnsi="Times New Roman" w:cs="Times New Roman"/>
          <w:sz w:val="24"/>
          <w:szCs w:val="24"/>
        </w:rPr>
        <w:t xml:space="preserve"> explore possible contextual influence</w:t>
      </w:r>
      <w:r w:rsidR="003D2C61" w:rsidRPr="00AF735B">
        <w:rPr>
          <w:rFonts w:ascii="Times New Roman" w:hAnsi="Times New Roman" w:cs="Times New Roman"/>
          <w:sz w:val="24"/>
          <w:szCs w:val="24"/>
        </w:rPr>
        <w:t>s</w:t>
      </w:r>
      <w:r w:rsidR="00C9262E" w:rsidRPr="00AF735B">
        <w:rPr>
          <w:rFonts w:ascii="Times New Roman" w:hAnsi="Times New Roman" w:cs="Times New Roman"/>
          <w:sz w:val="24"/>
          <w:szCs w:val="24"/>
        </w:rPr>
        <w:t xml:space="preserve"> on </w:t>
      </w:r>
      <w:r w:rsidR="00A872D7" w:rsidRPr="00AF735B">
        <w:rPr>
          <w:rFonts w:ascii="Times New Roman" w:hAnsi="Times New Roman" w:cs="Times New Roman"/>
          <w:sz w:val="24"/>
          <w:szCs w:val="24"/>
        </w:rPr>
        <w:t xml:space="preserve">increasing levels of </w:t>
      </w:r>
      <w:r w:rsidR="003D2C61" w:rsidRPr="00AF735B">
        <w:rPr>
          <w:rFonts w:ascii="Times New Roman" w:hAnsi="Times New Roman" w:cs="Times New Roman"/>
          <w:sz w:val="24"/>
          <w:szCs w:val="24"/>
        </w:rPr>
        <w:t>student</w:t>
      </w:r>
      <w:r w:rsidR="00C9262E" w:rsidRPr="00AF735B">
        <w:rPr>
          <w:rFonts w:ascii="Times New Roman" w:hAnsi="Times New Roman" w:cs="Times New Roman"/>
          <w:sz w:val="24"/>
          <w:szCs w:val="24"/>
        </w:rPr>
        <w:t xml:space="preserve"> distress within HE</w:t>
      </w:r>
      <w:r w:rsidR="002646EB" w:rsidRPr="00AF735B">
        <w:rPr>
          <w:rFonts w:ascii="Times New Roman" w:hAnsi="Times New Roman" w:cs="Times New Roman"/>
          <w:sz w:val="24"/>
          <w:szCs w:val="24"/>
        </w:rPr>
        <w:t>. It did this</w:t>
      </w:r>
      <w:r w:rsidR="00C9262E" w:rsidRPr="00AF735B">
        <w:rPr>
          <w:rFonts w:ascii="Times New Roman" w:hAnsi="Times New Roman" w:cs="Times New Roman"/>
          <w:sz w:val="24"/>
          <w:szCs w:val="24"/>
        </w:rPr>
        <w:t xml:space="preserve"> by looking upstream within education, </w:t>
      </w:r>
      <w:r w:rsidR="003D2C61" w:rsidRPr="00AF735B">
        <w:rPr>
          <w:rFonts w:ascii="Times New Roman" w:hAnsi="Times New Roman" w:cs="Times New Roman"/>
          <w:sz w:val="24"/>
          <w:szCs w:val="24"/>
        </w:rPr>
        <w:t xml:space="preserve">and </w:t>
      </w:r>
      <w:r w:rsidR="00FB14EA" w:rsidRPr="00AF735B">
        <w:rPr>
          <w:rFonts w:ascii="Times New Roman" w:hAnsi="Times New Roman" w:cs="Times New Roman"/>
          <w:sz w:val="24"/>
          <w:szCs w:val="24"/>
        </w:rPr>
        <w:t>gathering</w:t>
      </w:r>
      <w:r w:rsidR="003D2C61" w:rsidRPr="00AF735B">
        <w:rPr>
          <w:rFonts w:ascii="Times New Roman" w:hAnsi="Times New Roman" w:cs="Times New Roman"/>
          <w:sz w:val="24"/>
          <w:szCs w:val="24"/>
        </w:rPr>
        <w:t xml:space="preserve"> the </w:t>
      </w:r>
      <w:r w:rsidR="00C9262E" w:rsidRPr="00AF735B">
        <w:rPr>
          <w:rFonts w:ascii="Times New Roman" w:hAnsi="Times New Roman" w:cs="Times New Roman"/>
          <w:sz w:val="24"/>
          <w:szCs w:val="24"/>
        </w:rPr>
        <w:t xml:space="preserve">views of experienced professionals </w:t>
      </w:r>
      <w:r w:rsidR="003A5E97" w:rsidRPr="00AF735B">
        <w:rPr>
          <w:rFonts w:ascii="Times New Roman" w:hAnsi="Times New Roman" w:cs="Times New Roman"/>
          <w:sz w:val="24"/>
          <w:szCs w:val="24"/>
        </w:rPr>
        <w:t>from</w:t>
      </w:r>
      <w:r w:rsidR="00C9262E" w:rsidRPr="00AF735B">
        <w:rPr>
          <w:rFonts w:ascii="Times New Roman" w:hAnsi="Times New Roman" w:cs="Times New Roman"/>
          <w:sz w:val="24"/>
          <w:szCs w:val="24"/>
        </w:rPr>
        <w:t xml:space="preserve"> primary</w:t>
      </w:r>
      <w:r w:rsidRPr="00AF735B">
        <w:rPr>
          <w:rFonts w:ascii="Times New Roman" w:hAnsi="Times New Roman" w:cs="Times New Roman"/>
          <w:sz w:val="24"/>
          <w:szCs w:val="24"/>
        </w:rPr>
        <w:t>, secondary, FE as well as HE</w:t>
      </w:r>
      <w:r w:rsidR="00BB007E" w:rsidRPr="00AF735B">
        <w:rPr>
          <w:rFonts w:ascii="Times New Roman" w:hAnsi="Times New Roman" w:cs="Times New Roman"/>
          <w:sz w:val="24"/>
          <w:szCs w:val="24"/>
        </w:rPr>
        <w:t xml:space="preserve"> on what had changed</w:t>
      </w:r>
      <w:r w:rsidR="00DD2E5F" w:rsidRPr="00AF735B">
        <w:rPr>
          <w:rFonts w:ascii="Times New Roman" w:hAnsi="Times New Roman" w:cs="Times New Roman"/>
          <w:sz w:val="24"/>
          <w:szCs w:val="24"/>
        </w:rPr>
        <w:t xml:space="preserve"> over time</w:t>
      </w:r>
      <w:r w:rsidR="00FB296D" w:rsidRPr="00AF735B">
        <w:rPr>
          <w:rFonts w:ascii="Times New Roman" w:hAnsi="Times New Roman" w:cs="Times New Roman"/>
          <w:sz w:val="24"/>
          <w:szCs w:val="24"/>
        </w:rPr>
        <w:t xml:space="preserve"> </w:t>
      </w:r>
      <w:r w:rsidR="004A6568" w:rsidRPr="00AF735B">
        <w:rPr>
          <w:rFonts w:ascii="Times New Roman" w:hAnsi="Times New Roman" w:cs="Times New Roman"/>
          <w:sz w:val="24"/>
          <w:szCs w:val="24"/>
        </w:rPr>
        <w:t xml:space="preserve">in their sectors </w:t>
      </w:r>
      <w:r w:rsidR="00FB296D" w:rsidRPr="00AF735B">
        <w:rPr>
          <w:rFonts w:ascii="Times New Roman" w:hAnsi="Times New Roman" w:cs="Times New Roman"/>
          <w:sz w:val="24"/>
          <w:szCs w:val="24"/>
        </w:rPr>
        <w:t>(focusing on the chrono- within EST)</w:t>
      </w:r>
      <w:r w:rsidR="00C9262E" w:rsidRPr="00AF735B">
        <w:rPr>
          <w:rFonts w:ascii="Times New Roman" w:hAnsi="Times New Roman" w:cs="Times New Roman"/>
          <w:sz w:val="24"/>
          <w:szCs w:val="24"/>
        </w:rPr>
        <w:t>.</w:t>
      </w:r>
      <w:r w:rsidR="003D2C61" w:rsidRPr="00AF735B">
        <w:rPr>
          <w:rFonts w:ascii="Times New Roman" w:hAnsi="Times New Roman" w:cs="Times New Roman"/>
          <w:sz w:val="24"/>
          <w:szCs w:val="24"/>
        </w:rPr>
        <w:t xml:space="preserve"> We conducted a two stage Delphi study</w:t>
      </w:r>
      <w:r w:rsidR="00912A91" w:rsidRPr="00AF735B">
        <w:rPr>
          <w:rFonts w:ascii="Times New Roman" w:hAnsi="Times New Roman" w:cs="Times New Roman"/>
          <w:sz w:val="24"/>
          <w:szCs w:val="24"/>
        </w:rPr>
        <w:t>.</w:t>
      </w:r>
      <w:r w:rsidR="003D2C61" w:rsidRPr="00AF735B">
        <w:rPr>
          <w:rFonts w:ascii="Times New Roman" w:hAnsi="Times New Roman" w:cs="Times New Roman"/>
          <w:sz w:val="24"/>
          <w:szCs w:val="24"/>
        </w:rPr>
        <w:t xml:space="preserve"> </w:t>
      </w:r>
      <w:r w:rsidR="00912A91" w:rsidRPr="00AF735B">
        <w:rPr>
          <w:rFonts w:ascii="Times New Roman" w:hAnsi="Times New Roman" w:cs="Times New Roman"/>
          <w:sz w:val="24"/>
          <w:szCs w:val="24"/>
        </w:rPr>
        <w:t>F</w:t>
      </w:r>
      <w:r w:rsidR="003D2C61" w:rsidRPr="00AF735B">
        <w:rPr>
          <w:rFonts w:ascii="Times New Roman" w:hAnsi="Times New Roman" w:cs="Times New Roman"/>
          <w:sz w:val="24"/>
          <w:szCs w:val="24"/>
        </w:rPr>
        <w:t xml:space="preserve">irst asking professionals to provide qualitative material on potential reasons for </w:t>
      </w:r>
      <w:r w:rsidR="000F3AC2" w:rsidRPr="00AF735B">
        <w:rPr>
          <w:rFonts w:ascii="Times New Roman" w:hAnsi="Times New Roman" w:cs="Times New Roman"/>
          <w:sz w:val="24"/>
          <w:szCs w:val="24"/>
        </w:rPr>
        <w:t>any</w:t>
      </w:r>
      <w:r w:rsidR="003D2C61" w:rsidRPr="00AF735B">
        <w:rPr>
          <w:rFonts w:ascii="Times New Roman" w:hAnsi="Times New Roman" w:cs="Times New Roman"/>
          <w:sz w:val="24"/>
          <w:szCs w:val="24"/>
        </w:rPr>
        <w:t xml:space="preserve"> increase in student distress within education. This material was </w:t>
      </w:r>
      <w:r w:rsidR="003A5E97" w:rsidRPr="00AF735B">
        <w:rPr>
          <w:rFonts w:ascii="Times New Roman" w:hAnsi="Times New Roman" w:cs="Times New Roman"/>
          <w:sz w:val="24"/>
          <w:szCs w:val="24"/>
        </w:rPr>
        <w:t xml:space="preserve">then </w:t>
      </w:r>
      <w:r w:rsidR="003D2C61" w:rsidRPr="00AF735B">
        <w:rPr>
          <w:rFonts w:ascii="Times New Roman" w:hAnsi="Times New Roman" w:cs="Times New Roman"/>
          <w:sz w:val="24"/>
          <w:szCs w:val="24"/>
        </w:rPr>
        <w:t xml:space="preserve">reduced down to 58 statements across all sectors and </w:t>
      </w:r>
      <w:r w:rsidR="001572FB">
        <w:rPr>
          <w:rFonts w:ascii="Times New Roman" w:hAnsi="Times New Roman" w:cs="Times New Roman"/>
          <w:sz w:val="24"/>
          <w:szCs w:val="24"/>
        </w:rPr>
        <w:t xml:space="preserve">a further </w:t>
      </w:r>
      <w:r w:rsidR="003D2C61" w:rsidRPr="00AF735B">
        <w:rPr>
          <w:rFonts w:ascii="Times New Roman" w:hAnsi="Times New Roman" w:cs="Times New Roman"/>
          <w:sz w:val="24"/>
          <w:szCs w:val="24"/>
        </w:rPr>
        <w:t xml:space="preserve">10 specific to HE. Then, participants rated </w:t>
      </w:r>
      <w:r w:rsidR="002646EB" w:rsidRPr="00AF735B">
        <w:rPr>
          <w:rFonts w:ascii="Times New Roman" w:hAnsi="Times New Roman" w:cs="Times New Roman"/>
          <w:sz w:val="24"/>
          <w:szCs w:val="24"/>
        </w:rPr>
        <w:t>the</w:t>
      </w:r>
      <w:r w:rsidR="003D2C61" w:rsidRPr="00AF735B">
        <w:rPr>
          <w:rFonts w:ascii="Times New Roman" w:hAnsi="Times New Roman" w:cs="Times New Roman"/>
          <w:sz w:val="24"/>
          <w:szCs w:val="24"/>
        </w:rPr>
        <w:t xml:space="preserve"> statements </w:t>
      </w:r>
      <w:r w:rsidR="002646EB" w:rsidRPr="00AF735B">
        <w:rPr>
          <w:rFonts w:ascii="Times New Roman" w:hAnsi="Times New Roman" w:cs="Times New Roman"/>
          <w:sz w:val="24"/>
          <w:szCs w:val="24"/>
        </w:rPr>
        <w:t xml:space="preserve">relevant to them </w:t>
      </w:r>
      <w:r w:rsidR="003D2C61" w:rsidRPr="00AF735B">
        <w:rPr>
          <w:rFonts w:ascii="Times New Roman" w:hAnsi="Times New Roman" w:cs="Times New Roman"/>
          <w:sz w:val="24"/>
          <w:szCs w:val="24"/>
        </w:rPr>
        <w:t>in terms of whether the content</w:t>
      </w:r>
      <w:r w:rsidR="00382FDA" w:rsidRPr="00AF735B">
        <w:rPr>
          <w:rFonts w:ascii="Times New Roman" w:hAnsi="Times New Roman" w:cs="Times New Roman"/>
          <w:sz w:val="24"/>
          <w:szCs w:val="24"/>
        </w:rPr>
        <w:t xml:space="preserve"> both</w:t>
      </w:r>
      <w:r w:rsidR="003D2C61" w:rsidRPr="00AF735B">
        <w:rPr>
          <w:rFonts w:ascii="Times New Roman" w:hAnsi="Times New Roman" w:cs="Times New Roman"/>
          <w:sz w:val="24"/>
          <w:szCs w:val="24"/>
        </w:rPr>
        <w:t xml:space="preserve">: i. </w:t>
      </w:r>
      <w:r w:rsidR="002646EB" w:rsidRPr="00AF735B">
        <w:rPr>
          <w:rFonts w:ascii="Times New Roman" w:eastAsia="Calibri" w:hAnsi="Times New Roman" w:cs="Times New Roman"/>
          <w:sz w:val="24"/>
          <w:szCs w:val="24"/>
          <w:lang w:eastAsia="en-GB"/>
        </w:rPr>
        <w:t>took</w:t>
      </w:r>
      <w:r w:rsidR="003D2C61" w:rsidRPr="00AF735B">
        <w:rPr>
          <w:rFonts w:ascii="Times New Roman" w:eastAsia="Calibri" w:hAnsi="Times New Roman" w:cs="Times New Roman"/>
          <w:sz w:val="24"/>
          <w:szCs w:val="24"/>
          <w:lang w:eastAsia="en-GB"/>
        </w:rPr>
        <w:t xml:space="preserve"> place</w:t>
      </w:r>
      <w:r w:rsidR="005A30BD" w:rsidRPr="00AF735B">
        <w:rPr>
          <w:rFonts w:ascii="Times New Roman" w:eastAsia="Calibri" w:hAnsi="Times New Roman" w:cs="Times New Roman"/>
          <w:sz w:val="24"/>
          <w:szCs w:val="24"/>
          <w:lang w:eastAsia="en-GB"/>
        </w:rPr>
        <w:t xml:space="preserve"> and ii. contributed</w:t>
      </w:r>
      <w:r w:rsidR="003D2C61" w:rsidRPr="00AF735B">
        <w:rPr>
          <w:rFonts w:ascii="Times New Roman" w:eastAsia="Calibri" w:hAnsi="Times New Roman" w:cs="Times New Roman"/>
          <w:sz w:val="24"/>
          <w:szCs w:val="24"/>
          <w:lang w:eastAsia="en-GB"/>
        </w:rPr>
        <w:t xml:space="preserve"> to distress.</w:t>
      </w:r>
      <w:r w:rsidR="00552FC7" w:rsidRPr="00AF735B">
        <w:rPr>
          <w:rFonts w:ascii="Times New Roman" w:eastAsia="Calibri" w:hAnsi="Times New Roman" w:cs="Times New Roman"/>
          <w:sz w:val="24"/>
          <w:szCs w:val="24"/>
          <w:lang w:eastAsia="en-GB"/>
        </w:rPr>
        <w:t xml:space="preserve"> The discussion section below will:</w:t>
      </w:r>
      <w:r w:rsidR="008603D0" w:rsidRPr="00AF735B">
        <w:rPr>
          <w:rFonts w:ascii="Times New Roman" w:eastAsia="Calibri" w:hAnsi="Times New Roman" w:cs="Times New Roman"/>
          <w:sz w:val="24"/>
          <w:szCs w:val="24"/>
          <w:lang w:eastAsia="en-GB"/>
        </w:rPr>
        <w:t xml:space="preserve"> </w:t>
      </w:r>
      <w:r w:rsidR="007B6405" w:rsidRPr="00AF735B">
        <w:rPr>
          <w:rFonts w:ascii="Times New Roman" w:eastAsia="Calibri" w:hAnsi="Times New Roman" w:cs="Times New Roman"/>
          <w:sz w:val="24"/>
          <w:szCs w:val="24"/>
          <w:lang w:eastAsia="en-GB"/>
        </w:rPr>
        <w:t xml:space="preserve">i. </w:t>
      </w:r>
      <w:r w:rsidR="008603D0" w:rsidRPr="00AF735B">
        <w:rPr>
          <w:rFonts w:ascii="Times New Roman" w:eastAsia="Calibri" w:hAnsi="Times New Roman" w:cs="Times New Roman"/>
          <w:sz w:val="24"/>
          <w:szCs w:val="24"/>
          <w:lang w:eastAsia="en-GB"/>
        </w:rPr>
        <w:t xml:space="preserve">summarise the results, </w:t>
      </w:r>
      <w:r w:rsidR="007B6405" w:rsidRPr="00AF735B">
        <w:rPr>
          <w:rFonts w:ascii="Times New Roman" w:eastAsia="Calibri" w:hAnsi="Times New Roman" w:cs="Times New Roman"/>
          <w:sz w:val="24"/>
          <w:szCs w:val="24"/>
          <w:lang w:eastAsia="en-GB"/>
        </w:rPr>
        <w:t xml:space="preserve">ii. </w:t>
      </w:r>
      <w:r w:rsidR="008603D0" w:rsidRPr="00AF735B">
        <w:rPr>
          <w:rFonts w:ascii="Times New Roman" w:eastAsia="Calibri" w:hAnsi="Times New Roman" w:cs="Times New Roman"/>
          <w:sz w:val="24"/>
          <w:szCs w:val="24"/>
          <w:lang w:eastAsia="en-GB"/>
        </w:rPr>
        <w:t xml:space="preserve">look for wider evidence </w:t>
      </w:r>
      <w:r w:rsidR="007B6405" w:rsidRPr="00AF735B">
        <w:rPr>
          <w:rFonts w:ascii="Times New Roman" w:eastAsia="Calibri" w:hAnsi="Times New Roman" w:cs="Times New Roman"/>
          <w:sz w:val="24"/>
          <w:szCs w:val="24"/>
          <w:lang w:eastAsia="en-GB"/>
        </w:rPr>
        <w:t>f</w:t>
      </w:r>
      <w:r w:rsidR="008603D0" w:rsidRPr="00AF735B">
        <w:rPr>
          <w:rFonts w:ascii="Times New Roman" w:eastAsia="Calibri" w:hAnsi="Times New Roman" w:cs="Times New Roman"/>
          <w:sz w:val="24"/>
          <w:szCs w:val="24"/>
          <w:lang w:eastAsia="en-GB"/>
        </w:rPr>
        <w:t>o</w:t>
      </w:r>
      <w:r w:rsidR="007B6405" w:rsidRPr="00AF735B">
        <w:rPr>
          <w:rFonts w:ascii="Times New Roman" w:eastAsia="Calibri" w:hAnsi="Times New Roman" w:cs="Times New Roman"/>
          <w:sz w:val="24"/>
          <w:szCs w:val="24"/>
          <w:lang w:eastAsia="en-GB"/>
        </w:rPr>
        <w:t>r</w:t>
      </w:r>
      <w:r w:rsidR="008603D0" w:rsidRPr="00AF735B">
        <w:rPr>
          <w:rFonts w:ascii="Times New Roman" w:eastAsia="Calibri" w:hAnsi="Times New Roman" w:cs="Times New Roman"/>
          <w:sz w:val="24"/>
          <w:szCs w:val="24"/>
          <w:lang w:eastAsia="en-GB"/>
        </w:rPr>
        <w:t xml:space="preserve"> these </w:t>
      </w:r>
      <w:r w:rsidR="00713128" w:rsidRPr="00AF735B">
        <w:rPr>
          <w:rFonts w:ascii="Times New Roman" w:eastAsia="Calibri" w:hAnsi="Times New Roman" w:cs="Times New Roman"/>
          <w:sz w:val="24"/>
          <w:szCs w:val="24"/>
          <w:lang w:eastAsia="en-GB"/>
        </w:rPr>
        <w:t>findings</w:t>
      </w:r>
      <w:r w:rsidR="007B6405" w:rsidRPr="00AF735B">
        <w:rPr>
          <w:rFonts w:ascii="Times New Roman" w:eastAsia="Calibri" w:hAnsi="Times New Roman" w:cs="Times New Roman"/>
          <w:sz w:val="24"/>
          <w:szCs w:val="24"/>
          <w:lang w:eastAsia="en-GB"/>
        </w:rPr>
        <w:t xml:space="preserve"> in the wider literature, iii. relate the findings back to Bronfenbrenner and EST, </w:t>
      </w:r>
      <w:r w:rsidR="000F4CF1" w:rsidRPr="00AF735B">
        <w:rPr>
          <w:rFonts w:ascii="Times New Roman" w:eastAsia="Calibri" w:hAnsi="Times New Roman" w:cs="Times New Roman"/>
          <w:sz w:val="24"/>
          <w:szCs w:val="24"/>
          <w:lang w:eastAsia="en-GB"/>
        </w:rPr>
        <w:t xml:space="preserve">before iv. </w:t>
      </w:r>
      <w:r w:rsidR="0091551C" w:rsidRPr="00AF735B">
        <w:rPr>
          <w:rFonts w:ascii="Times New Roman" w:eastAsia="Calibri" w:hAnsi="Times New Roman" w:cs="Times New Roman"/>
          <w:sz w:val="24"/>
          <w:szCs w:val="24"/>
          <w:lang w:eastAsia="en-GB"/>
        </w:rPr>
        <w:t>focusing on the importance of these findings to HE</w:t>
      </w:r>
      <w:r w:rsidR="00496416">
        <w:rPr>
          <w:rFonts w:ascii="Times New Roman" w:eastAsia="Calibri" w:hAnsi="Times New Roman" w:cs="Times New Roman"/>
          <w:sz w:val="24"/>
          <w:szCs w:val="24"/>
          <w:lang w:eastAsia="en-GB"/>
        </w:rPr>
        <w:t xml:space="preserve"> and even other sectors</w:t>
      </w:r>
      <w:r w:rsidR="001D2C90">
        <w:rPr>
          <w:rFonts w:ascii="Times New Roman" w:eastAsia="Calibri" w:hAnsi="Times New Roman" w:cs="Times New Roman"/>
          <w:sz w:val="24"/>
          <w:szCs w:val="24"/>
          <w:lang w:eastAsia="en-GB"/>
        </w:rPr>
        <w:t xml:space="preserve"> of education</w:t>
      </w:r>
      <w:r w:rsidR="0091551C" w:rsidRPr="00AF735B">
        <w:rPr>
          <w:rFonts w:ascii="Times New Roman" w:eastAsia="Calibri" w:hAnsi="Times New Roman" w:cs="Times New Roman"/>
          <w:sz w:val="24"/>
          <w:szCs w:val="24"/>
          <w:lang w:eastAsia="en-GB"/>
        </w:rPr>
        <w:t>.</w:t>
      </w:r>
    </w:p>
    <w:p w14:paraId="386721EE" w14:textId="77777777" w:rsidR="003217DF" w:rsidRPr="00413802" w:rsidRDefault="003217DF" w:rsidP="0027109B">
      <w:pPr>
        <w:spacing w:after="0" w:line="480" w:lineRule="auto"/>
        <w:rPr>
          <w:rFonts w:ascii="Times New Roman" w:eastAsia="Calibri" w:hAnsi="Times New Roman" w:cs="Times New Roman"/>
          <w:sz w:val="24"/>
          <w:szCs w:val="24"/>
          <w:lang w:eastAsia="en-GB"/>
        </w:rPr>
      </w:pPr>
    </w:p>
    <w:p w14:paraId="46DDA370" w14:textId="22D34765" w:rsidR="009F5718" w:rsidRDefault="009F5718" w:rsidP="0027109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In the results, w</w:t>
      </w:r>
      <w:r w:rsidR="000A2B94">
        <w:rPr>
          <w:rFonts w:ascii="Times New Roman" w:hAnsi="Times New Roman" w:cs="Times New Roman"/>
          <w:sz w:val="24"/>
          <w:szCs w:val="24"/>
        </w:rPr>
        <w:t xml:space="preserve">e chose to focus on </w:t>
      </w:r>
      <w:r w:rsidR="00AF735B">
        <w:rPr>
          <w:rFonts w:ascii="Times New Roman" w:hAnsi="Times New Roman" w:cs="Times New Roman"/>
          <w:sz w:val="24"/>
          <w:szCs w:val="24"/>
        </w:rPr>
        <w:t xml:space="preserve">the </w:t>
      </w:r>
      <w:r w:rsidR="0036062B" w:rsidRPr="00413802">
        <w:rPr>
          <w:rFonts w:ascii="Times New Roman" w:hAnsi="Times New Roman" w:cs="Times New Roman"/>
          <w:sz w:val="24"/>
          <w:szCs w:val="24"/>
        </w:rPr>
        <w:t>high</w:t>
      </w:r>
      <w:r w:rsidR="0036062B">
        <w:rPr>
          <w:rFonts w:ascii="Times New Roman" w:hAnsi="Times New Roman" w:cs="Times New Roman"/>
          <w:sz w:val="24"/>
          <w:szCs w:val="24"/>
        </w:rPr>
        <w:t>est</w:t>
      </w:r>
      <w:r w:rsidR="0036062B" w:rsidRPr="00413802">
        <w:rPr>
          <w:rFonts w:ascii="Times New Roman" w:hAnsi="Times New Roman" w:cs="Times New Roman"/>
          <w:sz w:val="24"/>
          <w:szCs w:val="24"/>
        </w:rPr>
        <w:t xml:space="preserve"> scoring statements</w:t>
      </w:r>
      <w:r>
        <w:rPr>
          <w:rFonts w:ascii="Times New Roman" w:hAnsi="Times New Roman" w:cs="Times New Roman"/>
          <w:sz w:val="24"/>
          <w:szCs w:val="24"/>
        </w:rPr>
        <w:t>.</w:t>
      </w:r>
      <w:r w:rsidR="000A2B94">
        <w:rPr>
          <w:rFonts w:ascii="Times New Roman" w:hAnsi="Times New Roman" w:cs="Times New Roman"/>
          <w:sz w:val="24"/>
          <w:szCs w:val="24"/>
        </w:rPr>
        <w:t xml:space="preserve"> </w:t>
      </w:r>
      <w:r>
        <w:rPr>
          <w:rFonts w:ascii="Times New Roman" w:hAnsi="Times New Roman" w:cs="Times New Roman"/>
          <w:sz w:val="24"/>
          <w:szCs w:val="24"/>
        </w:rPr>
        <w:t>T</w:t>
      </w:r>
      <w:r w:rsidR="000A2B94">
        <w:rPr>
          <w:rFonts w:ascii="Times New Roman" w:hAnsi="Times New Roman" w:cs="Times New Roman"/>
          <w:sz w:val="24"/>
          <w:szCs w:val="24"/>
        </w:rPr>
        <w:t xml:space="preserve">ogether they seemed to form </w:t>
      </w:r>
      <w:r w:rsidR="008C68DD">
        <w:rPr>
          <w:rFonts w:ascii="Times New Roman" w:hAnsi="Times New Roman" w:cs="Times New Roman"/>
          <w:sz w:val="24"/>
          <w:szCs w:val="24"/>
        </w:rPr>
        <w:t>six</w:t>
      </w:r>
      <w:r w:rsidR="000A2B94">
        <w:rPr>
          <w:rFonts w:ascii="Times New Roman" w:hAnsi="Times New Roman" w:cs="Times New Roman"/>
          <w:sz w:val="24"/>
          <w:szCs w:val="24"/>
        </w:rPr>
        <w:t xml:space="preserve"> related themes or clusters of content. </w:t>
      </w:r>
      <w:r w:rsidR="00E75311" w:rsidRPr="00413802">
        <w:rPr>
          <w:rFonts w:ascii="Times New Roman" w:hAnsi="Times New Roman" w:cs="Times New Roman"/>
          <w:sz w:val="24"/>
          <w:szCs w:val="24"/>
        </w:rPr>
        <w:t>In summary</w:t>
      </w:r>
      <w:r w:rsidR="000A2B94">
        <w:rPr>
          <w:rFonts w:ascii="Times New Roman" w:hAnsi="Times New Roman" w:cs="Times New Roman"/>
          <w:sz w:val="24"/>
          <w:szCs w:val="24"/>
        </w:rPr>
        <w:t>:</w:t>
      </w:r>
    </w:p>
    <w:p w14:paraId="40A27FB4" w14:textId="281173A6" w:rsidR="009F5718" w:rsidRDefault="009F5718" w:rsidP="009F5718">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E5750F" w:rsidRPr="009F5718">
        <w:rPr>
          <w:rFonts w:ascii="Times New Roman" w:hAnsi="Times New Roman" w:cs="Times New Roman"/>
          <w:sz w:val="24"/>
          <w:szCs w:val="24"/>
        </w:rPr>
        <w:t>here are cuts to teaching numbers and other resources</w:t>
      </w:r>
      <w:r w:rsidR="000A2B94" w:rsidRPr="009F5718">
        <w:rPr>
          <w:rFonts w:ascii="Times New Roman" w:hAnsi="Times New Roman" w:cs="Times New Roman"/>
          <w:sz w:val="24"/>
          <w:szCs w:val="24"/>
        </w:rPr>
        <w:t xml:space="preserve">, </w:t>
      </w:r>
      <w:r w:rsidR="00E5750F" w:rsidRPr="009F5718">
        <w:rPr>
          <w:rFonts w:ascii="Times New Roman" w:hAnsi="Times New Roman" w:cs="Times New Roman"/>
          <w:sz w:val="24"/>
          <w:szCs w:val="24"/>
        </w:rPr>
        <w:t>putting pressure on staff</w:t>
      </w:r>
      <w:r w:rsidR="000A2B94" w:rsidRPr="009F5718">
        <w:rPr>
          <w:rFonts w:ascii="Times New Roman" w:hAnsi="Times New Roman" w:cs="Times New Roman"/>
          <w:sz w:val="24"/>
          <w:szCs w:val="24"/>
        </w:rPr>
        <w:t>.</w:t>
      </w:r>
    </w:p>
    <w:p w14:paraId="746833EE" w14:textId="1AAB67D0" w:rsidR="009F5718" w:rsidRDefault="00E5750F" w:rsidP="009F5718">
      <w:pPr>
        <w:pStyle w:val="ListParagraph"/>
        <w:numPr>
          <w:ilvl w:val="0"/>
          <w:numId w:val="8"/>
        </w:numPr>
        <w:spacing w:after="0" w:line="480" w:lineRule="auto"/>
        <w:rPr>
          <w:rFonts w:ascii="Times New Roman" w:hAnsi="Times New Roman" w:cs="Times New Roman"/>
          <w:sz w:val="24"/>
          <w:szCs w:val="24"/>
        </w:rPr>
      </w:pPr>
      <w:r w:rsidRPr="009F5718">
        <w:rPr>
          <w:rFonts w:ascii="Times New Roman" w:hAnsi="Times New Roman" w:cs="Times New Roman"/>
          <w:sz w:val="24"/>
          <w:szCs w:val="24"/>
        </w:rPr>
        <w:t>T</w:t>
      </w:r>
      <w:r w:rsidR="00E75311" w:rsidRPr="009F5718">
        <w:rPr>
          <w:rFonts w:ascii="Times New Roman" w:hAnsi="Times New Roman" w:cs="Times New Roman"/>
          <w:sz w:val="24"/>
          <w:szCs w:val="24"/>
        </w:rPr>
        <w:t xml:space="preserve">here </w:t>
      </w:r>
      <w:r w:rsidRPr="009F5718">
        <w:rPr>
          <w:rFonts w:ascii="Times New Roman" w:hAnsi="Times New Roman" w:cs="Times New Roman"/>
          <w:sz w:val="24"/>
          <w:szCs w:val="24"/>
        </w:rPr>
        <w:t xml:space="preserve">is additional </w:t>
      </w:r>
      <w:r w:rsidR="00E75311" w:rsidRPr="009F5718">
        <w:rPr>
          <w:rFonts w:ascii="Times New Roman" w:hAnsi="Times New Roman" w:cs="Times New Roman"/>
          <w:sz w:val="24"/>
          <w:szCs w:val="24"/>
        </w:rPr>
        <w:t xml:space="preserve">pressure </w:t>
      </w:r>
      <w:r w:rsidR="000F3AC2" w:rsidRPr="009F5718">
        <w:rPr>
          <w:rFonts w:ascii="Times New Roman" w:hAnsi="Times New Roman" w:cs="Times New Roman"/>
          <w:sz w:val="24"/>
          <w:szCs w:val="24"/>
        </w:rPr>
        <w:t xml:space="preserve">on </w:t>
      </w:r>
      <w:r w:rsidR="009F5718" w:rsidRPr="009F5718">
        <w:rPr>
          <w:rFonts w:ascii="Times New Roman" w:hAnsi="Times New Roman" w:cs="Times New Roman"/>
          <w:sz w:val="24"/>
          <w:szCs w:val="24"/>
        </w:rPr>
        <w:t xml:space="preserve">educational establishments and staff within them </w:t>
      </w:r>
      <w:r w:rsidR="00E75311" w:rsidRPr="009F5718">
        <w:rPr>
          <w:rFonts w:ascii="Times New Roman" w:hAnsi="Times New Roman" w:cs="Times New Roman"/>
          <w:sz w:val="24"/>
          <w:szCs w:val="24"/>
        </w:rPr>
        <w:t>to perform against other institutions</w:t>
      </w:r>
      <w:r w:rsidR="008C68DD">
        <w:rPr>
          <w:rFonts w:ascii="Times New Roman" w:hAnsi="Times New Roman" w:cs="Times New Roman"/>
          <w:sz w:val="24"/>
          <w:szCs w:val="24"/>
        </w:rPr>
        <w:t xml:space="preserve"> (e.g. Ofsted / league tables)</w:t>
      </w:r>
      <w:r w:rsidR="00E75311" w:rsidRPr="009F5718">
        <w:rPr>
          <w:rFonts w:ascii="Times New Roman" w:hAnsi="Times New Roman" w:cs="Times New Roman"/>
          <w:sz w:val="24"/>
          <w:szCs w:val="24"/>
        </w:rPr>
        <w:t>.</w:t>
      </w:r>
    </w:p>
    <w:p w14:paraId="7F8AF402" w14:textId="77777777" w:rsidR="009F5718" w:rsidRDefault="00E75311" w:rsidP="009F5718">
      <w:pPr>
        <w:pStyle w:val="ListParagraph"/>
        <w:numPr>
          <w:ilvl w:val="0"/>
          <w:numId w:val="8"/>
        </w:numPr>
        <w:spacing w:after="0" w:line="480" w:lineRule="auto"/>
        <w:rPr>
          <w:rFonts w:ascii="Times New Roman" w:hAnsi="Times New Roman" w:cs="Times New Roman"/>
          <w:sz w:val="24"/>
          <w:szCs w:val="24"/>
        </w:rPr>
      </w:pPr>
      <w:r w:rsidRPr="009F5718">
        <w:rPr>
          <w:rFonts w:ascii="Times New Roman" w:hAnsi="Times New Roman" w:cs="Times New Roman"/>
          <w:sz w:val="24"/>
          <w:szCs w:val="24"/>
        </w:rPr>
        <w:t>T</w:t>
      </w:r>
      <w:r w:rsidR="00A834FF" w:rsidRPr="009F5718">
        <w:rPr>
          <w:rFonts w:ascii="Times New Roman" w:hAnsi="Times New Roman" w:cs="Times New Roman"/>
          <w:sz w:val="24"/>
          <w:szCs w:val="24"/>
        </w:rPr>
        <w:t>ogether t</w:t>
      </w:r>
      <w:r w:rsidRPr="009F5718">
        <w:rPr>
          <w:rFonts w:ascii="Times New Roman" w:hAnsi="Times New Roman" w:cs="Times New Roman"/>
          <w:sz w:val="24"/>
          <w:szCs w:val="24"/>
        </w:rPr>
        <w:t>his seems to result in an increasingly singular focus on academic achievement to the exclusion of wider aspects of education.</w:t>
      </w:r>
    </w:p>
    <w:p w14:paraId="3C68DF0F" w14:textId="77777777" w:rsidR="009F5718" w:rsidRDefault="00E5750F" w:rsidP="009F5718">
      <w:pPr>
        <w:pStyle w:val="ListParagraph"/>
        <w:numPr>
          <w:ilvl w:val="0"/>
          <w:numId w:val="8"/>
        </w:numPr>
        <w:spacing w:after="0" w:line="480" w:lineRule="auto"/>
        <w:rPr>
          <w:rFonts w:ascii="Times New Roman" w:hAnsi="Times New Roman" w:cs="Times New Roman"/>
          <w:sz w:val="24"/>
          <w:szCs w:val="24"/>
        </w:rPr>
      </w:pPr>
      <w:r w:rsidRPr="009F5718">
        <w:rPr>
          <w:rFonts w:ascii="Times New Roman" w:hAnsi="Times New Roman" w:cs="Times New Roman"/>
          <w:sz w:val="24"/>
          <w:szCs w:val="24"/>
        </w:rPr>
        <w:t xml:space="preserve">The pressure </w:t>
      </w:r>
      <w:r w:rsidR="009F5718">
        <w:rPr>
          <w:rFonts w:ascii="Times New Roman" w:hAnsi="Times New Roman" w:cs="Times New Roman"/>
          <w:sz w:val="24"/>
          <w:szCs w:val="24"/>
        </w:rPr>
        <w:t>for</w:t>
      </w:r>
      <w:r w:rsidR="00A834FF" w:rsidRPr="009F5718">
        <w:rPr>
          <w:rFonts w:ascii="Times New Roman" w:hAnsi="Times New Roman" w:cs="Times New Roman"/>
          <w:sz w:val="24"/>
          <w:szCs w:val="24"/>
        </w:rPr>
        <w:t xml:space="preserve"> assessments</w:t>
      </w:r>
      <w:r w:rsidRPr="009F5718">
        <w:rPr>
          <w:rFonts w:ascii="Times New Roman" w:hAnsi="Times New Roman" w:cs="Times New Roman"/>
          <w:sz w:val="24"/>
          <w:szCs w:val="24"/>
        </w:rPr>
        <w:t xml:space="preserve"> </w:t>
      </w:r>
      <w:r w:rsidR="00A834FF" w:rsidRPr="009F5718">
        <w:rPr>
          <w:rFonts w:ascii="Times New Roman" w:hAnsi="Times New Roman" w:cs="Times New Roman"/>
          <w:sz w:val="24"/>
          <w:szCs w:val="24"/>
        </w:rPr>
        <w:t xml:space="preserve">results </w:t>
      </w:r>
      <w:r w:rsidRPr="009F5718">
        <w:rPr>
          <w:rFonts w:ascii="Times New Roman" w:hAnsi="Times New Roman" w:cs="Times New Roman"/>
          <w:sz w:val="24"/>
          <w:szCs w:val="24"/>
        </w:rPr>
        <w:t xml:space="preserve">is felt by teaching staff, </w:t>
      </w:r>
      <w:r w:rsidR="00AC4567" w:rsidRPr="009F5718">
        <w:rPr>
          <w:rFonts w:ascii="Times New Roman" w:hAnsi="Times New Roman" w:cs="Times New Roman"/>
          <w:sz w:val="24"/>
          <w:szCs w:val="24"/>
        </w:rPr>
        <w:t>which can in turn be experienced by students</w:t>
      </w:r>
      <w:r w:rsidRPr="009F5718">
        <w:rPr>
          <w:rFonts w:ascii="Times New Roman" w:hAnsi="Times New Roman" w:cs="Times New Roman"/>
          <w:sz w:val="24"/>
          <w:szCs w:val="24"/>
        </w:rPr>
        <w:t xml:space="preserve">. </w:t>
      </w:r>
    </w:p>
    <w:p w14:paraId="5035C0D7" w14:textId="77777777" w:rsidR="009F5718" w:rsidRDefault="00E75311" w:rsidP="009F5718">
      <w:pPr>
        <w:pStyle w:val="ListParagraph"/>
        <w:numPr>
          <w:ilvl w:val="0"/>
          <w:numId w:val="8"/>
        </w:numPr>
        <w:spacing w:after="0" w:line="480" w:lineRule="auto"/>
        <w:rPr>
          <w:rFonts w:ascii="Times New Roman" w:hAnsi="Times New Roman" w:cs="Times New Roman"/>
          <w:sz w:val="24"/>
          <w:szCs w:val="24"/>
        </w:rPr>
      </w:pPr>
      <w:r w:rsidRPr="009F5718">
        <w:rPr>
          <w:rFonts w:ascii="Times New Roman" w:hAnsi="Times New Roman" w:cs="Times New Roman"/>
          <w:sz w:val="24"/>
          <w:szCs w:val="24"/>
        </w:rPr>
        <w:t xml:space="preserve">The focus on assessment </w:t>
      </w:r>
      <w:r w:rsidR="00F5535C" w:rsidRPr="009F5718">
        <w:rPr>
          <w:rFonts w:ascii="Times New Roman" w:hAnsi="Times New Roman" w:cs="Times New Roman"/>
          <w:sz w:val="24"/>
          <w:szCs w:val="24"/>
        </w:rPr>
        <w:t xml:space="preserve">can </w:t>
      </w:r>
      <w:r w:rsidRPr="009F5718">
        <w:rPr>
          <w:rFonts w:ascii="Times New Roman" w:hAnsi="Times New Roman" w:cs="Times New Roman"/>
          <w:sz w:val="24"/>
          <w:szCs w:val="24"/>
        </w:rPr>
        <w:t>mean students compare themselves with their peers in terms of academic results</w:t>
      </w:r>
      <w:r w:rsidR="00F5535C" w:rsidRPr="009F5718">
        <w:rPr>
          <w:rFonts w:ascii="Times New Roman" w:hAnsi="Times New Roman" w:cs="Times New Roman"/>
          <w:sz w:val="24"/>
          <w:szCs w:val="24"/>
        </w:rPr>
        <w:t xml:space="preserve"> and other aspects of their life</w:t>
      </w:r>
      <w:r w:rsidRPr="009F5718">
        <w:rPr>
          <w:rFonts w:ascii="Times New Roman" w:hAnsi="Times New Roman" w:cs="Times New Roman"/>
          <w:sz w:val="24"/>
          <w:szCs w:val="24"/>
        </w:rPr>
        <w:t>.</w:t>
      </w:r>
    </w:p>
    <w:p w14:paraId="3A6AF845" w14:textId="1FBBA61A" w:rsidR="00E75311" w:rsidRPr="009F5718" w:rsidRDefault="00E75311" w:rsidP="009F5718">
      <w:pPr>
        <w:pStyle w:val="ListParagraph"/>
        <w:numPr>
          <w:ilvl w:val="0"/>
          <w:numId w:val="8"/>
        </w:numPr>
        <w:spacing w:after="0" w:line="480" w:lineRule="auto"/>
        <w:rPr>
          <w:rFonts w:ascii="Times New Roman" w:hAnsi="Times New Roman" w:cs="Times New Roman"/>
          <w:sz w:val="24"/>
          <w:szCs w:val="24"/>
        </w:rPr>
      </w:pPr>
      <w:r w:rsidRPr="009F5718">
        <w:rPr>
          <w:rFonts w:ascii="Times New Roman" w:hAnsi="Times New Roman" w:cs="Times New Roman"/>
          <w:sz w:val="24"/>
          <w:szCs w:val="24"/>
        </w:rPr>
        <w:t xml:space="preserve">The </w:t>
      </w:r>
      <w:r w:rsidR="000F3AC2" w:rsidRPr="009F5718">
        <w:rPr>
          <w:rFonts w:ascii="Times New Roman" w:hAnsi="Times New Roman" w:cs="Times New Roman"/>
          <w:sz w:val="24"/>
          <w:szCs w:val="24"/>
        </w:rPr>
        <w:t xml:space="preserve">influence of wider economic </w:t>
      </w:r>
      <w:r w:rsidRPr="009F5718">
        <w:rPr>
          <w:rFonts w:ascii="Times New Roman" w:hAnsi="Times New Roman" w:cs="Times New Roman"/>
          <w:sz w:val="24"/>
          <w:szCs w:val="24"/>
        </w:rPr>
        <w:t xml:space="preserve">cuts and austerity in society also impacts on students through </w:t>
      </w:r>
      <w:r w:rsidR="000F3AC2" w:rsidRPr="009F5718">
        <w:rPr>
          <w:rFonts w:ascii="Times New Roman" w:hAnsi="Times New Roman" w:cs="Times New Roman"/>
          <w:sz w:val="24"/>
          <w:szCs w:val="24"/>
        </w:rPr>
        <w:t>broader</w:t>
      </w:r>
      <w:r w:rsidR="00A834FF" w:rsidRPr="009F5718">
        <w:rPr>
          <w:rFonts w:ascii="Times New Roman" w:hAnsi="Times New Roman" w:cs="Times New Roman"/>
          <w:sz w:val="24"/>
          <w:szCs w:val="24"/>
        </w:rPr>
        <w:t xml:space="preserve"> </w:t>
      </w:r>
      <w:r w:rsidRPr="009F5718">
        <w:rPr>
          <w:rFonts w:ascii="Times New Roman" w:hAnsi="Times New Roman" w:cs="Times New Roman"/>
          <w:sz w:val="24"/>
          <w:szCs w:val="24"/>
        </w:rPr>
        <w:t>pathways (e.g. economic insecurity, political climate, lack of state support for struggling families).</w:t>
      </w:r>
    </w:p>
    <w:p w14:paraId="295375EB" w14:textId="77777777" w:rsidR="003217DF" w:rsidRPr="00413802" w:rsidRDefault="003217DF" w:rsidP="0027109B">
      <w:pPr>
        <w:spacing w:after="0" w:line="480" w:lineRule="auto"/>
        <w:rPr>
          <w:rFonts w:ascii="Times New Roman" w:hAnsi="Times New Roman" w:cs="Times New Roman"/>
          <w:sz w:val="24"/>
          <w:szCs w:val="24"/>
        </w:rPr>
      </w:pPr>
    </w:p>
    <w:p w14:paraId="2A9290ED" w14:textId="22F0792D" w:rsidR="008C68DD" w:rsidRDefault="003217DF"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To try to capture th</w:t>
      </w:r>
      <w:r w:rsidR="008C68DD">
        <w:rPr>
          <w:rFonts w:ascii="Times New Roman" w:hAnsi="Times New Roman" w:cs="Times New Roman"/>
          <w:sz w:val="24"/>
          <w:szCs w:val="24"/>
        </w:rPr>
        <w:t>e above</w:t>
      </w:r>
      <w:r w:rsidRPr="00413802">
        <w:rPr>
          <w:rFonts w:ascii="Times New Roman" w:hAnsi="Times New Roman" w:cs="Times New Roman"/>
          <w:sz w:val="24"/>
          <w:szCs w:val="24"/>
        </w:rPr>
        <w:t xml:space="preserve"> in two sentences: </w:t>
      </w:r>
      <w:r w:rsidR="008C68DD">
        <w:rPr>
          <w:rFonts w:ascii="Times New Roman" w:hAnsi="Times New Roman" w:cs="Times New Roman"/>
          <w:sz w:val="24"/>
          <w:szCs w:val="24"/>
        </w:rPr>
        <w:t>i</w:t>
      </w:r>
      <w:r w:rsidRPr="00413802">
        <w:rPr>
          <w:rFonts w:ascii="Times New Roman" w:hAnsi="Times New Roman" w:cs="Times New Roman"/>
          <w:sz w:val="24"/>
          <w:szCs w:val="24"/>
        </w:rPr>
        <w:t xml:space="preserve">. An education system with less resources and a focus on internal competition has become more focused on assessment leading to a narrowing of wider curricula. </w:t>
      </w:r>
      <w:r w:rsidR="008C68DD">
        <w:rPr>
          <w:rFonts w:ascii="Times New Roman" w:hAnsi="Times New Roman" w:cs="Times New Roman"/>
          <w:sz w:val="24"/>
          <w:szCs w:val="24"/>
        </w:rPr>
        <w:t>ii</w:t>
      </w:r>
      <w:r w:rsidRPr="00413802">
        <w:rPr>
          <w:rFonts w:ascii="Times New Roman" w:hAnsi="Times New Roman" w:cs="Times New Roman"/>
          <w:sz w:val="24"/>
          <w:szCs w:val="24"/>
        </w:rPr>
        <w:t>. These pressures are felt by students, who internalise the assessment focus, unhelpfully compar</w:t>
      </w:r>
      <w:r w:rsidR="00715EBD">
        <w:rPr>
          <w:rFonts w:ascii="Times New Roman" w:hAnsi="Times New Roman" w:cs="Times New Roman"/>
          <w:sz w:val="24"/>
          <w:szCs w:val="24"/>
        </w:rPr>
        <w:t>e</w:t>
      </w:r>
      <w:r w:rsidRPr="00413802">
        <w:rPr>
          <w:rFonts w:ascii="Times New Roman" w:hAnsi="Times New Roman" w:cs="Times New Roman"/>
          <w:sz w:val="24"/>
          <w:szCs w:val="24"/>
        </w:rPr>
        <w:t xml:space="preserve"> themselves with peers, </w:t>
      </w:r>
      <w:r w:rsidR="00715EBD">
        <w:rPr>
          <w:rFonts w:ascii="Times New Roman" w:hAnsi="Times New Roman" w:cs="Times New Roman"/>
          <w:sz w:val="24"/>
          <w:szCs w:val="24"/>
        </w:rPr>
        <w:t>whilst also</w:t>
      </w:r>
      <w:r w:rsidRPr="00413802">
        <w:rPr>
          <w:rFonts w:ascii="Times New Roman" w:hAnsi="Times New Roman" w:cs="Times New Roman"/>
          <w:sz w:val="24"/>
          <w:szCs w:val="24"/>
        </w:rPr>
        <w:t xml:space="preserve"> struggling with wider societal cuts, austerity and political uncertainty.</w:t>
      </w:r>
    </w:p>
    <w:p w14:paraId="1A6B4766" w14:textId="77777777" w:rsidR="008C68DD" w:rsidRDefault="008C68DD" w:rsidP="0027109B">
      <w:pPr>
        <w:spacing w:after="0" w:line="480" w:lineRule="auto"/>
        <w:rPr>
          <w:rFonts w:ascii="Times New Roman" w:hAnsi="Times New Roman" w:cs="Times New Roman"/>
          <w:sz w:val="24"/>
          <w:szCs w:val="24"/>
        </w:rPr>
      </w:pPr>
    </w:p>
    <w:p w14:paraId="36BE157A" w14:textId="2A114A01" w:rsidR="00A66F3E" w:rsidRDefault="008C68DD" w:rsidP="0027109B">
      <w:pPr>
        <w:spacing w:after="0" w:line="480" w:lineRule="auto"/>
        <w:rPr>
          <w:rFonts w:ascii="Times New Roman" w:hAnsi="Times New Roman" w:cs="Times New Roman"/>
          <w:sz w:val="24"/>
          <w:szCs w:val="24"/>
        </w:rPr>
      </w:pPr>
      <w:r>
        <w:rPr>
          <w:rFonts w:ascii="Times New Roman" w:hAnsi="Times New Roman" w:cs="Times New Roman"/>
          <w:sz w:val="24"/>
          <w:szCs w:val="24"/>
        </w:rPr>
        <w:t>If the above follows, then perhaps t</w:t>
      </w:r>
      <w:r w:rsidR="003217DF" w:rsidRPr="00413802">
        <w:rPr>
          <w:rFonts w:ascii="Times New Roman" w:hAnsi="Times New Roman" w:cs="Times New Roman"/>
          <w:sz w:val="24"/>
          <w:szCs w:val="24"/>
        </w:rPr>
        <w:t xml:space="preserve">he combined results from </w:t>
      </w:r>
      <w:r>
        <w:rPr>
          <w:rFonts w:ascii="Times New Roman" w:hAnsi="Times New Roman" w:cs="Times New Roman"/>
          <w:sz w:val="24"/>
          <w:szCs w:val="24"/>
        </w:rPr>
        <w:t xml:space="preserve">this paper </w:t>
      </w:r>
      <w:r w:rsidR="003217DF" w:rsidRPr="00413802">
        <w:rPr>
          <w:rFonts w:ascii="Times New Roman" w:hAnsi="Times New Roman" w:cs="Times New Roman"/>
          <w:sz w:val="24"/>
          <w:szCs w:val="24"/>
        </w:rPr>
        <w:t xml:space="preserve">can be summarised with </w:t>
      </w:r>
      <w:r>
        <w:rPr>
          <w:rFonts w:ascii="Times New Roman" w:hAnsi="Times New Roman" w:cs="Times New Roman"/>
          <w:sz w:val="24"/>
          <w:szCs w:val="24"/>
        </w:rPr>
        <w:t xml:space="preserve">just </w:t>
      </w:r>
      <w:r w:rsidR="003217DF" w:rsidRPr="00413802">
        <w:rPr>
          <w:rFonts w:ascii="Times New Roman" w:hAnsi="Times New Roman" w:cs="Times New Roman"/>
          <w:sz w:val="24"/>
          <w:szCs w:val="24"/>
        </w:rPr>
        <w:t>three “C” words: cuts, competition and comparison.</w:t>
      </w:r>
      <w:r>
        <w:rPr>
          <w:rFonts w:ascii="Times New Roman" w:hAnsi="Times New Roman" w:cs="Times New Roman"/>
          <w:sz w:val="24"/>
          <w:szCs w:val="24"/>
        </w:rPr>
        <w:t xml:space="preserve"> These three words </w:t>
      </w:r>
      <w:r w:rsidR="00FD58CD">
        <w:rPr>
          <w:rFonts w:ascii="Times New Roman" w:hAnsi="Times New Roman" w:cs="Times New Roman"/>
          <w:sz w:val="24"/>
          <w:szCs w:val="24"/>
        </w:rPr>
        <w:t>stand for</w:t>
      </w:r>
      <w:r w:rsidRPr="00413802">
        <w:rPr>
          <w:rFonts w:ascii="Times New Roman" w:hAnsi="Times New Roman" w:cs="Times New Roman"/>
          <w:sz w:val="24"/>
          <w:szCs w:val="24"/>
        </w:rPr>
        <w:t xml:space="preserve"> multiple </w:t>
      </w:r>
      <w:r>
        <w:rPr>
          <w:rFonts w:ascii="Times New Roman" w:hAnsi="Times New Roman" w:cs="Times New Roman"/>
          <w:sz w:val="24"/>
          <w:szCs w:val="24"/>
        </w:rPr>
        <w:t>potential factors that may be impact</w:t>
      </w:r>
      <w:r w:rsidR="0036062B">
        <w:rPr>
          <w:rFonts w:ascii="Times New Roman" w:hAnsi="Times New Roman" w:cs="Times New Roman"/>
          <w:sz w:val="24"/>
          <w:szCs w:val="24"/>
        </w:rPr>
        <w:t>ing</w:t>
      </w:r>
      <w:r>
        <w:rPr>
          <w:rFonts w:ascii="Times New Roman" w:hAnsi="Times New Roman" w:cs="Times New Roman"/>
          <w:sz w:val="24"/>
          <w:szCs w:val="24"/>
        </w:rPr>
        <w:t xml:space="preserve"> upstream in</w:t>
      </w:r>
      <w:r w:rsidRPr="00413802">
        <w:rPr>
          <w:rFonts w:ascii="Times New Roman" w:hAnsi="Times New Roman" w:cs="Times New Roman"/>
          <w:sz w:val="24"/>
          <w:szCs w:val="24"/>
        </w:rPr>
        <w:t xml:space="preserve"> </w:t>
      </w:r>
      <w:r w:rsidR="00715EBD">
        <w:rPr>
          <w:rFonts w:ascii="Times New Roman" w:hAnsi="Times New Roman" w:cs="Times New Roman"/>
          <w:sz w:val="24"/>
          <w:szCs w:val="24"/>
        </w:rPr>
        <w:t xml:space="preserve">the </w:t>
      </w:r>
      <w:r w:rsidRPr="00413802">
        <w:rPr>
          <w:rFonts w:ascii="Times New Roman" w:hAnsi="Times New Roman" w:cs="Times New Roman"/>
          <w:sz w:val="24"/>
          <w:szCs w:val="24"/>
        </w:rPr>
        <w:t xml:space="preserve">education and broader life </w:t>
      </w:r>
      <w:r w:rsidRPr="00413802">
        <w:rPr>
          <w:rFonts w:ascii="Times New Roman" w:hAnsi="Times New Roman" w:cs="Times New Roman"/>
          <w:sz w:val="24"/>
          <w:szCs w:val="24"/>
        </w:rPr>
        <w:lastRenderedPageBreak/>
        <w:t xml:space="preserve">journey </w:t>
      </w:r>
      <w:r w:rsidR="00715EBD">
        <w:rPr>
          <w:rFonts w:ascii="Times New Roman" w:hAnsi="Times New Roman" w:cs="Times New Roman"/>
          <w:sz w:val="24"/>
          <w:szCs w:val="24"/>
        </w:rPr>
        <w:t>of students. Together our participants suggest these factors are</w:t>
      </w:r>
      <w:r>
        <w:rPr>
          <w:rFonts w:ascii="Times New Roman" w:hAnsi="Times New Roman" w:cs="Times New Roman"/>
          <w:sz w:val="24"/>
          <w:szCs w:val="24"/>
        </w:rPr>
        <w:t xml:space="preserve"> contributing to student distress</w:t>
      </w:r>
      <w:r w:rsidR="0036062B">
        <w:rPr>
          <w:rFonts w:ascii="Times New Roman" w:hAnsi="Times New Roman" w:cs="Times New Roman"/>
          <w:sz w:val="24"/>
          <w:szCs w:val="24"/>
        </w:rPr>
        <w:t xml:space="preserve"> </w:t>
      </w:r>
      <w:r w:rsidR="00FD58CD">
        <w:rPr>
          <w:rFonts w:ascii="Times New Roman" w:hAnsi="Times New Roman" w:cs="Times New Roman"/>
          <w:sz w:val="24"/>
          <w:szCs w:val="24"/>
        </w:rPr>
        <w:t xml:space="preserve">both </w:t>
      </w:r>
      <w:r w:rsidR="0036062B">
        <w:rPr>
          <w:rFonts w:ascii="Times New Roman" w:hAnsi="Times New Roman" w:cs="Times New Roman"/>
          <w:sz w:val="24"/>
          <w:szCs w:val="24"/>
        </w:rPr>
        <w:t xml:space="preserve">in HE and other </w:t>
      </w:r>
      <w:r w:rsidR="00715EBD">
        <w:rPr>
          <w:rFonts w:ascii="Times New Roman" w:hAnsi="Times New Roman" w:cs="Times New Roman"/>
          <w:sz w:val="24"/>
          <w:szCs w:val="24"/>
        </w:rPr>
        <w:t xml:space="preserve">education </w:t>
      </w:r>
      <w:r w:rsidR="0036062B">
        <w:rPr>
          <w:rFonts w:ascii="Times New Roman" w:hAnsi="Times New Roman" w:cs="Times New Roman"/>
          <w:sz w:val="24"/>
          <w:szCs w:val="24"/>
        </w:rPr>
        <w:t>sectors</w:t>
      </w:r>
      <w:r>
        <w:rPr>
          <w:rFonts w:ascii="Times New Roman" w:hAnsi="Times New Roman" w:cs="Times New Roman"/>
          <w:sz w:val="24"/>
          <w:szCs w:val="24"/>
        </w:rPr>
        <w:t>.</w:t>
      </w:r>
    </w:p>
    <w:p w14:paraId="6CFF87C9" w14:textId="77777777" w:rsidR="008C68DD" w:rsidRPr="00413802" w:rsidRDefault="008C68DD" w:rsidP="0027109B">
      <w:pPr>
        <w:spacing w:after="0" w:line="480" w:lineRule="auto"/>
        <w:rPr>
          <w:rFonts w:ascii="Times New Roman" w:hAnsi="Times New Roman" w:cs="Times New Roman"/>
          <w:sz w:val="24"/>
          <w:szCs w:val="24"/>
        </w:rPr>
      </w:pPr>
    </w:p>
    <w:p w14:paraId="354AC628" w14:textId="141E7080" w:rsidR="00E75311" w:rsidRPr="00413802" w:rsidRDefault="00674D38"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Before linking this knowledge </w:t>
      </w:r>
      <w:r w:rsidR="002F0AFC">
        <w:rPr>
          <w:rFonts w:ascii="Times New Roman" w:hAnsi="Times New Roman" w:cs="Times New Roman"/>
          <w:sz w:val="24"/>
          <w:szCs w:val="24"/>
        </w:rPr>
        <w:t xml:space="preserve">gathered </w:t>
      </w:r>
      <w:r w:rsidR="005B1ED0" w:rsidRPr="00413802">
        <w:rPr>
          <w:rFonts w:ascii="Times New Roman" w:hAnsi="Times New Roman" w:cs="Times New Roman"/>
          <w:sz w:val="24"/>
          <w:szCs w:val="24"/>
        </w:rPr>
        <w:t xml:space="preserve">from experienced education professionals </w:t>
      </w:r>
      <w:r w:rsidRPr="00413802">
        <w:rPr>
          <w:rFonts w:ascii="Times New Roman" w:hAnsi="Times New Roman" w:cs="Times New Roman"/>
          <w:sz w:val="24"/>
          <w:szCs w:val="24"/>
        </w:rPr>
        <w:t xml:space="preserve">back to EST, </w:t>
      </w:r>
      <w:r w:rsidR="00712FC8" w:rsidRPr="00413802">
        <w:rPr>
          <w:rFonts w:ascii="Times New Roman" w:hAnsi="Times New Roman" w:cs="Times New Roman"/>
          <w:sz w:val="24"/>
          <w:szCs w:val="24"/>
        </w:rPr>
        <w:t xml:space="preserve">it </w:t>
      </w:r>
      <w:r w:rsidR="005B1ED0" w:rsidRPr="00413802">
        <w:rPr>
          <w:rFonts w:ascii="Times New Roman" w:hAnsi="Times New Roman" w:cs="Times New Roman"/>
          <w:sz w:val="24"/>
          <w:szCs w:val="24"/>
        </w:rPr>
        <w:t>seems important to explore</w:t>
      </w:r>
      <w:r w:rsidR="00A56C01" w:rsidRPr="00413802">
        <w:rPr>
          <w:rFonts w:ascii="Times New Roman" w:hAnsi="Times New Roman" w:cs="Times New Roman"/>
          <w:sz w:val="24"/>
          <w:szCs w:val="24"/>
        </w:rPr>
        <w:t xml:space="preserve"> </w:t>
      </w:r>
      <w:r w:rsidR="00CC235B" w:rsidRPr="00413802">
        <w:rPr>
          <w:rFonts w:ascii="Times New Roman" w:hAnsi="Times New Roman" w:cs="Times New Roman"/>
          <w:sz w:val="24"/>
          <w:szCs w:val="24"/>
        </w:rPr>
        <w:t xml:space="preserve">if </w:t>
      </w:r>
      <w:r w:rsidR="00D2616A" w:rsidRPr="00413802">
        <w:rPr>
          <w:rFonts w:ascii="Times New Roman" w:hAnsi="Times New Roman" w:cs="Times New Roman"/>
          <w:sz w:val="24"/>
          <w:szCs w:val="24"/>
        </w:rPr>
        <w:t xml:space="preserve">wider </w:t>
      </w:r>
      <w:r w:rsidR="00A56C01" w:rsidRPr="00413802">
        <w:rPr>
          <w:rFonts w:ascii="Times New Roman" w:hAnsi="Times New Roman" w:cs="Times New Roman"/>
          <w:sz w:val="24"/>
          <w:szCs w:val="24"/>
        </w:rPr>
        <w:t xml:space="preserve">evidence </w:t>
      </w:r>
      <w:r w:rsidR="0022632E" w:rsidRPr="00413802">
        <w:rPr>
          <w:rFonts w:ascii="Times New Roman" w:hAnsi="Times New Roman" w:cs="Times New Roman"/>
          <w:sz w:val="24"/>
          <w:szCs w:val="24"/>
        </w:rPr>
        <w:t>exists that</w:t>
      </w:r>
      <w:r w:rsidR="008847D0" w:rsidRPr="00413802">
        <w:rPr>
          <w:rFonts w:ascii="Times New Roman" w:hAnsi="Times New Roman" w:cs="Times New Roman"/>
          <w:sz w:val="24"/>
          <w:szCs w:val="24"/>
        </w:rPr>
        <w:t xml:space="preserve"> supports </w:t>
      </w:r>
      <w:r w:rsidR="00D1512A" w:rsidRPr="00413802">
        <w:rPr>
          <w:rFonts w:ascii="Times New Roman" w:hAnsi="Times New Roman" w:cs="Times New Roman"/>
          <w:sz w:val="24"/>
          <w:szCs w:val="24"/>
        </w:rPr>
        <w:t xml:space="preserve">the </w:t>
      </w:r>
      <w:r w:rsidR="00CC235B" w:rsidRPr="00413802">
        <w:rPr>
          <w:rFonts w:ascii="Times New Roman" w:hAnsi="Times New Roman" w:cs="Times New Roman"/>
          <w:sz w:val="24"/>
          <w:szCs w:val="24"/>
        </w:rPr>
        <w:t>findings</w:t>
      </w:r>
      <w:r w:rsidR="00D1512A" w:rsidRPr="00413802">
        <w:rPr>
          <w:rFonts w:ascii="Times New Roman" w:hAnsi="Times New Roman" w:cs="Times New Roman"/>
          <w:sz w:val="24"/>
          <w:szCs w:val="24"/>
        </w:rPr>
        <w:t xml:space="preserve"> above</w:t>
      </w:r>
      <w:r w:rsidR="00712FC8" w:rsidRPr="00413802">
        <w:rPr>
          <w:rFonts w:ascii="Times New Roman" w:hAnsi="Times New Roman" w:cs="Times New Roman"/>
          <w:sz w:val="24"/>
          <w:szCs w:val="24"/>
        </w:rPr>
        <w:t>?</w:t>
      </w:r>
      <w:r w:rsidR="00042918" w:rsidRPr="00413802">
        <w:rPr>
          <w:rFonts w:ascii="Times New Roman" w:hAnsi="Times New Roman" w:cs="Times New Roman"/>
          <w:sz w:val="24"/>
          <w:szCs w:val="24"/>
        </w:rPr>
        <w:t xml:space="preserve"> </w:t>
      </w:r>
      <w:r w:rsidR="00712FC8" w:rsidRPr="00413802">
        <w:rPr>
          <w:rFonts w:ascii="Times New Roman" w:hAnsi="Times New Roman" w:cs="Times New Roman"/>
          <w:sz w:val="24"/>
          <w:szCs w:val="24"/>
        </w:rPr>
        <w:t>W</w:t>
      </w:r>
      <w:r w:rsidR="00042918" w:rsidRPr="00413802">
        <w:rPr>
          <w:rFonts w:ascii="Times New Roman" w:hAnsi="Times New Roman" w:cs="Times New Roman"/>
          <w:sz w:val="24"/>
          <w:szCs w:val="24"/>
        </w:rPr>
        <w:t xml:space="preserve">e will </w:t>
      </w:r>
      <w:r w:rsidR="00712FC8" w:rsidRPr="00413802">
        <w:rPr>
          <w:rFonts w:ascii="Times New Roman" w:hAnsi="Times New Roman" w:cs="Times New Roman"/>
          <w:sz w:val="24"/>
          <w:szCs w:val="24"/>
        </w:rPr>
        <w:t>explore</w:t>
      </w:r>
      <w:r w:rsidR="00042918" w:rsidRPr="00413802">
        <w:rPr>
          <w:rFonts w:ascii="Times New Roman" w:hAnsi="Times New Roman" w:cs="Times New Roman"/>
          <w:sz w:val="24"/>
          <w:szCs w:val="24"/>
        </w:rPr>
        <w:t xml:space="preserve"> </w:t>
      </w:r>
      <w:r w:rsidR="00712FC8" w:rsidRPr="00413802">
        <w:rPr>
          <w:rFonts w:ascii="Times New Roman" w:hAnsi="Times New Roman" w:cs="Times New Roman"/>
          <w:sz w:val="24"/>
          <w:szCs w:val="24"/>
        </w:rPr>
        <w:t xml:space="preserve">evidence </w:t>
      </w:r>
      <w:r w:rsidR="00042918" w:rsidRPr="00413802">
        <w:rPr>
          <w:rFonts w:ascii="Times New Roman" w:hAnsi="Times New Roman" w:cs="Times New Roman"/>
          <w:sz w:val="24"/>
          <w:szCs w:val="24"/>
        </w:rPr>
        <w:t xml:space="preserve">at </w:t>
      </w:r>
      <w:r w:rsidR="00712FC8" w:rsidRPr="00413802">
        <w:rPr>
          <w:rFonts w:ascii="Times New Roman" w:hAnsi="Times New Roman" w:cs="Times New Roman"/>
          <w:sz w:val="24"/>
          <w:szCs w:val="24"/>
        </w:rPr>
        <w:t xml:space="preserve">different levels: </w:t>
      </w:r>
      <w:r w:rsidR="00042918" w:rsidRPr="00413802">
        <w:rPr>
          <w:rFonts w:ascii="Times New Roman" w:hAnsi="Times New Roman" w:cs="Times New Roman"/>
          <w:sz w:val="24"/>
          <w:szCs w:val="24"/>
        </w:rPr>
        <w:t>schools, teachers, students and wider issues.</w:t>
      </w:r>
      <w:r w:rsidR="00D2616A" w:rsidRPr="00413802">
        <w:rPr>
          <w:rFonts w:ascii="Times New Roman" w:hAnsi="Times New Roman" w:cs="Times New Roman"/>
          <w:sz w:val="24"/>
          <w:szCs w:val="24"/>
        </w:rPr>
        <w:t xml:space="preserve"> </w:t>
      </w:r>
      <w:r w:rsidR="00712FC8" w:rsidRPr="00413802">
        <w:rPr>
          <w:rFonts w:ascii="Times New Roman" w:hAnsi="Times New Roman" w:cs="Times New Roman"/>
          <w:sz w:val="24"/>
          <w:szCs w:val="24"/>
        </w:rPr>
        <w:t>We</w:t>
      </w:r>
      <w:r w:rsidR="00D2616A" w:rsidRPr="00413802">
        <w:rPr>
          <w:rFonts w:ascii="Times New Roman" w:hAnsi="Times New Roman" w:cs="Times New Roman"/>
          <w:sz w:val="24"/>
          <w:szCs w:val="24"/>
        </w:rPr>
        <w:t xml:space="preserve"> </w:t>
      </w:r>
      <w:r w:rsidR="00560F3B" w:rsidRPr="00413802">
        <w:rPr>
          <w:rFonts w:ascii="Times New Roman" w:hAnsi="Times New Roman" w:cs="Times New Roman"/>
          <w:sz w:val="24"/>
          <w:szCs w:val="24"/>
        </w:rPr>
        <w:t>will</w:t>
      </w:r>
      <w:r w:rsidR="00D2616A" w:rsidRPr="00413802">
        <w:rPr>
          <w:rFonts w:ascii="Times New Roman" w:hAnsi="Times New Roman" w:cs="Times New Roman"/>
          <w:sz w:val="24"/>
          <w:szCs w:val="24"/>
        </w:rPr>
        <w:t xml:space="preserve"> </w:t>
      </w:r>
      <w:r w:rsidR="00712FC8" w:rsidRPr="00413802">
        <w:rPr>
          <w:rFonts w:ascii="Times New Roman" w:hAnsi="Times New Roman" w:cs="Times New Roman"/>
          <w:sz w:val="24"/>
          <w:szCs w:val="24"/>
        </w:rPr>
        <w:t xml:space="preserve">also </w:t>
      </w:r>
      <w:r w:rsidR="00D2616A" w:rsidRPr="00413802">
        <w:rPr>
          <w:rFonts w:ascii="Times New Roman" w:hAnsi="Times New Roman" w:cs="Times New Roman"/>
          <w:sz w:val="24"/>
          <w:szCs w:val="24"/>
        </w:rPr>
        <w:t>deliberately focus upstream</w:t>
      </w:r>
      <w:r w:rsidR="005D4166" w:rsidRPr="00413802">
        <w:rPr>
          <w:rFonts w:ascii="Times New Roman" w:hAnsi="Times New Roman" w:cs="Times New Roman"/>
          <w:sz w:val="24"/>
          <w:szCs w:val="24"/>
        </w:rPr>
        <w:t xml:space="preserve"> from HE</w:t>
      </w:r>
      <w:r w:rsidR="00712FC8" w:rsidRPr="00413802">
        <w:rPr>
          <w:rFonts w:ascii="Times New Roman" w:hAnsi="Times New Roman" w:cs="Times New Roman"/>
          <w:sz w:val="24"/>
          <w:szCs w:val="24"/>
        </w:rPr>
        <w:t>, using</w:t>
      </w:r>
      <w:r w:rsidR="00D2616A" w:rsidRPr="00413802">
        <w:rPr>
          <w:rFonts w:ascii="Times New Roman" w:hAnsi="Times New Roman" w:cs="Times New Roman"/>
          <w:sz w:val="24"/>
          <w:szCs w:val="24"/>
        </w:rPr>
        <w:t xml:space="preserve"> evidence </w:t>
      </w:r>
      <w:r w:rsidR="00712FC8" w:rsidRPr="00413802">
        <w:rPr>
          <w:rFonts w:ascii="Times New Roman" w:hAnsi="Times New Roman" w:cs="Times New Roman"/>
          <w:sz w:val="24"/>
          <w:szCs w:val="24"/>
        </w:rPr>
        <w:t xml:space="preserve">mainly </w:t>
      </w:r>
      <w:r w:rsidR="00D2616A" w:rsidRPr="00413802">
        <w:rPr>
          <w:rFonts w:ascii="Times New Roman" w:hAnsi="Times New Roman" w:cs="Times New Roman"/>
          <w:sz w:val="24"/>
          <w:szCs w:val="24"/>
        </w:rPr>
        <w:t>fro</w:t>
      </w:r>
      <w:r w:rsidR="00560F3B" w:rsidRPr="00413802">
        <w:rPr>
          <w:rFonts w:ascii="Times New Roman" w:hAnsi="Times New Roman" w:cs="Times New Roman"/>
          <w:sz w:val="24"/>
          <w:szCs w:val="24"/>
        </w:rPr>
        <w:t xml:space="preserve">m primary and secondary sectors. This is because it </w:t>
      </w:r>
      <w:r w:rsidR="00C93833" w:rsidRPr="00413802">
        <w:rPr>
          <w:rFonts w:ascii="Times New Roman" w:hAnsi="Times New Roman" w:cs="Times New Roman"/>
          <w:sz w:val="24"/>
          <w:szCs w:val="24"/>
        </w:rPr>
        <w:t>seems more</w:t>
      </w:r>
      <w:r w:rsidR="00560F3B" w:rsidRPr="00413802">
        <w:rPr>
          <w:rFonts w:ascii="Times New Roman" w:hAnsi="Times New Roman" w:cs="Times New Roman"/>
          <w:sz w:val="24"/>
          <w:szCs w:val="24"/>
        </w:rPr>
        <w:t xml:space="preserve"> likely that </w:t>
      </w:r>
      <w:r w:rsidR="00C93833" w:rsidRPr="00413802">
        <w:rPr>
          <w:rFonts w:ascii="Times New Roman" w:hAnsi="Times New Roman" w:cs="Times New Roman"/>
          <w:sz w:val="24"/>
          <w:szCs w:val="24"/>
        </w:rPr>
        <w:t>professionals</w:t>
      </w:r>
      <w:r w:rsidR="00836548" w:rsidRPr="00413802">
        <w:rPr>
          <w:rFonts w:ascii="Times New Roman" w:hAnsi="Times New Roman" w:cs="Times New Roman"/>
          <w:sz w:val="24"/>
          <w:szCs w:val="24"/>
        </w:rPr>
        <w:t xml:space="preserve"> </w:t>
      </w:r>
      <w:r w:rsidR="005421C2" w:rsidRPr="00413802">
        <w:rPr>
          <w:rFonts w:ascii="Times New Roman" w:hAnsi="Times New Roman" w:cs="Times New Roman"/>
          <w:sz w:val="24"/>
          <w:szCs w:val="24"/>
        </w:rPr>
        <w:t xml:space="preserve">in </w:t>
      </w:r>
      <w:r w:rsidR="00836548" w:rsidRPr="00413802">
        <w:rPr>
          <w:rFonts w:ascii="Times New Roman" w:hAnsi="Times New Roman" w:cs="Times New Roman"/>
          <w:sz w:val="24"/>
          <w:szCs w:val="24"/>
        </w:rPr>
        <w:t xml:space="preserve">HE </w:t>
      </w:r>
      <w:r w:rsidR="00560F3B" w:rsidRPr="00413802">
        <w:rPr>
          <w:rFonts w:ascii="Times New Roman" w:hAnsi="Times New Roman" w:cs="Times New Roman"/>
          <w:sz w:val="24"/>
          <w:szCs w:val="24"/>
        </w:rPr>
        <w:t>may be less aware of the</w:t>
      </w:r>
      <w:r w:rsidR="00CD47CC" w:rsidRPr="00413802">
        <w:rPr>
          <w:rFonts w:ascii="Times New Roman" w:hAnsi="Times New Roman" w:cs="Times New Roman"/>
          <w:sz w:val="24"/>
          <w:szCs w:val="24"/>
        </w:rPr>
        <w:t>se</w:t>
      </w:r>
      <w:r w:rsidR="00560F3B" w:rsidRPr="00413802">
        <w:rPr>
          <w:rFonts w:ascii="Times New Roman" w:hAnsi="Times New Roman" w:cs="Times New Roman"/>
          <w:sz w:val="24"/>
          <w:szCs w:val="24"/>
        </w:rPr>
        <w:t xml:space="preserve"> potential </w:t>
      </w:r>
      <w:r w:rsidR="004128BD" w:rsidRPr="00413802">
        <w:rPr>
          <w:rFonts w:ascii="Times New Roman" w:hAnsi="Times New Roman" w:cs="Times New Roman"/>
          <w:sz w:val="24"/>
          <w:szCs w:val="24"/>
        </w:rPr>
        <w:t xml:space="preserve">upstream </w:t>
      </w:r>
      <w:r w:rsidR="00560F3B" w:rsidRPr="00413802">
        <w:rPr>
          <w:rFonts w:ascii="Times New Roman" w:hAnsi="Times New Roman" w:cs="Times New Roman"/>
          <w:sz w:val="24"/>
          <w:szCs w:val="24"/>
        </w:rPr>
        <w:t>influences</w:t>
      </w:r>
      <w:r w:rsidR="009370A2" w:rsidRPr="00413802">
        <w:rPr>
          <w:rFonts w:ascii="Times New Roman" w:hAnsi="Times New Roman" w:cs="Times New Roman"/>
          <w:sz w:val="24"/>
          <w:szCs w:val="24"/>
        </w:rPr>
        <w:t xml:space="preserve">. </w:t>
      </w:r>
      <w:r w:rsidR="00D2789B" w:rsidRPr="00413802">
        <w:rPr>
          <w:rFonts w:ascii="Times New Roman" w:hAnsi="Times New Roman" w:cs="Times New Roman"/>
          <w:sz w:val="24"/>
          <w:szCs w:val="24"/>
        </w:rPr>
        <w:t>A</w:t>
      </w:r>
      <w:r w:rsidR="009370A2" w:rsidRPr="00413802">
        <w:rPr>
          <w:rFonts w:ascii="Times New Roman" w:hAnsi="Times New Roman" w:cs="Times New Roman"/>
          <w:sz w:val="24"/>
          <w:szCs w:val="24"/>
        </w:rPr>
        <w:t xml:space="preserve">s such, </w:t>
      </w:r>
      <w:r w:rsidR="00D2789B" w:rsidRPr="00413802">
        <w:rPr>
          <w:rFonts w:ascii="Times New Roman" w:hAnsi="Times New Roman" w:cs="Times New Roman"/>
          <w:sz w:val="24"/>
          <w:szCs w:val="24"/>
        </w:rPr>
        <w:t xml:space="preserve">they </w:t>
      </w:r>
      <w:r w:rsidR="009370A2" w:rsidRPr="00413802">
        <w:rPr>
          <w:rFonts w:ascii="Times New Roman" w:hAnsi="Times New Roman" w:cs="Times New Roman"/>
          <w:sz w:val="24"/>
          <w:szCs w:val="24"/>
        </w:rPr>
        <w:t>may</w:t>
      </w:r>
      <w:r w:rsidR="00D2789B" w:rsidRPr="00413802">
        <w:rPr>
          <w:rFonts w:ascii="Times New Roman" w:hAnsi="Times New Roman" w:cs="Times New Roman"/>
          <w:sz w:val="24"/>
          <w:szCs w:val="24"/>
        </w:rPr>
        <w:t xml:space="preserve"> </w:t>
      </w:r>
      <w:r w:rsidR="009370A2" w:rsidRPr="00413802">
        <w:rPr>
          <w:rFonts w:ascii="Times New Roman" w:hAnsi="Times New Roman" w:cs="Times New Roman"/>
          <w:sz w:val="24"/>
          <w:szCs w:val="24"/>
        </w:rPr>
        <w:t xml:space="preserve">be less aware of the </w:t>
      </w:r>
      <w:r w:rsidR="00560F3B" w:rsidRPr="00413802">
        <w:rPr>
          <w:rFonts w:ascii="Times New Roman" w:hAnsi="Times New Roman" w:cs="Times New Roman"/>
          <w:sz w:val="24"/>
          <w:szCs w:val="24"/>
        </w:rPr>
        <w:t xml:space="preserve">changes </w:t>
      </w:r>
      <w:r w:rsidR="009370A2" w:rsidRPr="00413802">
        <w:rPr>
          <w:rFonts w:ascii="Times New Roman" w:hAnsi="Times New Roman" w:cs="Times New Roman"/>
          <w:sz w:val="24"/>
          <w:szCs w:val="24"/>
        </w:rPr>
        <w:t>that are taking place</w:t>
      </w:r>
      <w:r w:rsidR="0061698A" w:rsidRPr="00413802">
        <w:rPr>
          <w:rFonts w:ascii="Times New Roman" w:hAnsi="Times New Roman" w:cs="Times New Roman"/>
          <w:sz w:val="24"/>
          <w:szCs w:val="24"/>
        </w:rPr>
        <w:t xml:space="preserve"> earlier in </w:t>
      </w:r>
      <w:r w:rsidR="009370A2" w:rsidRPr="00413802">
        <w:rPr>
          <w:rFonts w:ascii="Times New Roman" w:hAnsi="Times New Roman" w:cs="Times New Roman"/>
          <w:sz w:val="24"/>
          <w:szCs w:val="24"/>
        </w:rPr>
        <w:t>students</w:t>
      </w:r>
      <w:r w:rsidR="0061698A" w:rsidRPr="00413802">
        <w:rPr>
          <w:rFonts w:ascii="Times New Roman" w:hAnsi="Times New Roman" w:cs="Times New Roman"/>
          <w:sz w:val="24"/>
          <w:szCs w:val="24"/>
        </w:rPr>
        <w:t xml:space="preserve"> education journey and how these changes may </w:t>
      </w:r>
      <w:r w:rsidR="003E2690" w:rsidRPr="00413802">
        <w:rPr>
          <w:rFonts w:ascii="Times New Roman" w:hAnsi="Times New Roman" w:cs="Times New Roman"/>
          <w:sz w:val="24"/>
          <w:szCs w:val="24"/>
        </w:rPr>
        <w:t>be</w:t>
      </w:r>
      <w:r w:rsidR="0061698A" w:rsidRPr="00413802">
        <w:rPr>
          <w:rFonts w:ascii="Times New Roman" w:hAnsi="Times New Roman" w:cs="Times New Roman"/>
          <w:sz w:val="24"/>
          <w:szCs w:val="24"/>
        </w:rPr>
        <w:t xml:space="preserve"> shap</w:t>
      </w:r>
      <w:r w:rsidR="003E2690" w:rsidRPr="00413802">
        <w:rPr>
          <w:rFonts w:ascii="Times New Roman" w:hAnsi="Times New Roman" w:cs="Times New Roman"/>
          <w:sz w:val="24"/>
          <w:szCs w:val="24"/>
        </w:rPr>
        <w:t>ing</w:t>
      </w:r>
      <w:r w:rsidR="0061698A" w:rsidRPr="00413802">
        <w:rPr>
          <w:rFonts w:ascii="Times New Roman" w:hAnsi="Times New Roman" w:cs="Times New Roman"/>
          <w:sz w:val="24"/>
          <w:szCs w:val="24"/>
        </w:rPr>
        <w:t xml:space="preserve"> student</w:t>
      </w:r>
      <w:r w:rsidR="00D2789B" w:rsidRPr="00413802">
        <w:rPr>
          <w:rFonts w:ascii="Times New Roman" w:hAnsi="Times New Roman" w:cs="Times New Roman"/>
          <w:sz w:val="24"/>
          <w:szCs w:val="24"/>
        </w:rPr>
        <w:t xml:space="preserve"> experiences and</w:t>
      </w:r>
      <w:r w:rsidR="003E2690" w:rsidRPr="00413802">
        <w:rPr>
          <w:rFonts w:ascii="Times New Roman" w:hAnsi="Times New Roman" w:cs="Times New Roman"/>
          <w:sz w:val="24"/>
          <w:szCs w:val="24"/>
        </w:rPr>
        <w:t xml:space="preserve"> expectations before </w:t>
      </w:r>
      <w:r w:rsidR="0061698A" w:rsidRPr="00413802">
        <w:rPr>
          <w:rFonts w:ascii="Times New Roman" w:hAnsi="Times New Roman" w:cs="Times New Roman"/>
          <w:sz w:val="24"/>
          <w:szCs w:val="24"/>
        </w:rPr>
        <w:t>they arrive in HE.</w:t>
      </w:r>
    </w:p>
    <w:p w14:paraId="10A0C866" w14:textId="77777777" w:rsidR="00A56C01" w:rsidRPr="00413802" w:rsidRDefault="00A56C01" w:rsidP="0027109B">
      <w:pPr>
        <w:spacing w:after="0" w:line="480" w:lineRule="auto"/>
        <w:rPr>
          <w:rFonts w:ascii="Times New Roman" w:hAnsi="Times New Roman" w:cs="Times New Roman"/>
          <w:sz w:val="24"/>
          <w:szCs w:val="24"/>
        </w:rPr>
      </w:pPr>
    </w:p>
    <w:p w14:paraId="4E7A1FBB" w14:textId="1CAE31F0" w:rsidR="008756DE" w:rsidRPr="00413802" w:rsidRDefault="008756DE"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Within schools, league tables were first introduced in 1992 (Leckie </w:t>
      </w:r>
      <w:r w:rsidR="00BB7A74" w:rsidRPr="00413802">
        <w:rPr>
          <w:rFonts w:ascii="Times New Roman" w:hAnsi="Times New Roman" w:cs="Times New Roman"/>
          <w:sz w:val="24"/>
          <w:szCs w:val="24"/>
        </w:rPr>
        <w:t>&amp;</w:t>
      </w:r>
      <w:r w:rsidRPr="00413802">
        <w:rPr>
          <w:rFonts w:ascii="Times New Roman" w:hAnsi="Times New Roman" w:cs="Times New Roman"/>
          <w:sz w:val="24"/>
          <w:szCs w:val="24"/>
        </w:rPr>
        <w:t xml:space="preserve"> Goldstein, 2009) to help increase parental choice (Adnett </w:t>
      </w:r>
      <w:r w:rsidR="00BB7A74" w:rsidRPr="00413802">
        <w:rPr>
          <w:rFonts w:ascii="Times New Roman" w:hAnsi="Times New Roman" w:cs="Times New Roman"/>
          <w:sz w:val="24"/>
          <w:szCs w:val="24"/>
        </w:rPr>
        <w:t>&amp;</w:t>
      </w:r>
      <w:r w:rsidRPr="00413802">
        <w:rPr>
          <w:rFonts w:ascii="Times New Roman" w:hAnsi="Times New Roman" w:cs="Times New Roman"/>
          <w:sz w:val="24"/>
          <w:szCs w:val="24"/>
        </w:rPr>
        <w:t xml:space="preserve"> Davies, 2002</w:t>
      </w:r>
      <w:r w:rsidR="00BB7A74" w:rsidRPr="00413802">
        <w:rPr>
          <w:rFonts w:ascii="Times New Roman" w:hAnsi="Times New Roman" w:cs="Times New Roman"/>
          <w:sz w:val="24"/>
          <w:szCs w:val="24"/>
        </w:rPr>
        <w:t>)</w:t>
      </w:r>
      <w:r w:rsidR="006857F7" w:rsidRPr="00413802">
        <w:rPr>
          <w:rFonts w:ascii="Times New Roman" w:hAnsi="Times New Roman" w:cs="Times New Roman"/>
          <w:sz w:val="24"/>
          <w:szCs w:val="24"/>
        </w:rPr>
        <w:t>.</w:t>
      </w:r>
      <w:r w:rsidR="00BB7A74" w:rsidRPr="00413802">
        <w:rPr>
          <w:rFonts w:ascii="Times New Roman" w:hAnsi="Times New Roman" w:cs="Times New Roman"/>
          <w:sz w:val="24"/>
          <w:szCs w:val="24"/>
        </w:rPr>
        <w:t xml:space="preserve"> </w:t>
      </w:r>
      <w:r w:rsidRPr="00413802">
        <w:rPr>
          <w:rFonts w:ascii="Times New Roman" w:hAnsi="Times New Roman" w:cs="Times New Roman"/>
          <w:sz w:val="24"/>
          <w:szCs w:val="24"/>
        </w:rPr>
        <w:t xml:space="preserve">But it has been argued that </w:t>
      </w:r>
      <w:r w:rsidR="00A5275F" w:rsidRPr="00413802">
        <w:rPr>
          <w:rFonts w:ascii="Times New Roman" w:hAnsi="Times New Roman" w:cs="Times New Roman"/>
          <w:sz w:val="24"/>
          <w:szCs w:val="24"/>
        </w:rPr>
        <w:t xml:space="preserve">league tables both </w:t>
      </w:r>
      <w:r w:rsidR="006857F7" w:rsidRPr="00413802">
        <w:rPr>
          <w:rFonts w:ascii="Times New Roman" w:hAnsi="Times New Roman" w:cs="Times New Roman"/>
          <w:sz w:val="24"/>
          <w:szCs w:val="24"/>
        </w:rPr>
        <w:t>increase</w:t>
      </w:r>
      <w:r w:rsidR="00A5275F" w:rsidRPr="00413802">
        <w:rPr>
          <w:rFonts w:ascii="Times New Roman" w:hAnsi="Times New Roman" w:cs="Times New Roman"/>
          <w:sz w:val="24"/>
          <w:szCs w:val="24"/>
        </w:rPr>
        <w:t>d</w:t>
      </w:r>
      <w:r w:rsidR="006857F7" w:rsidRPr="00413802">
        <w:rPr>
          <w:rFonts w:ascii="Times New Roman" w:hAnsi="Times New Roman" w:cs="Times New Roman"/>
          <w:sz w:val="24"/>
          <w:szCs w:val="24"/>
        </w:rPr>
        <w:t xml:space="preserve"> inter-school competition (Coates &amp; Adnett, 2003, p. 207, point 3) and, </w:t>
      </w:r>
      <w:r w:rsidRPr="00413802">
        <w:rPr>
          <w:rFonts w:ascii="Times New Roman" w:hAnsi="Times New Roman" w:cs="Times New Roman"/>
          <w:sz w:val="24"/>
          <w:szCs w:val="24"/>
        </w:rPr>
        <w:t>under the coalition government (2010-2015), increased</w:t>
      </w:r>
      <w:r w:rsidR="006857F7" w:rsidRPr="00413802">
        <w:rPr>
          <w:rFonts w:ascii="Times New Roman" w:hAnsi="Times New Roman" w:cs="Times New Roman"/>
          <w:sz w:val="24"/>
          <w:szCs w:val="24"/>
        </w:rPr>
        <w:t xml:space="preserve"> pressure on academic outcomes </w:t>
      </w:r>
      <w:r w:rsidRPr="00413802">
        <w:rPr>
          <w:rFonts w:ascii="Times New Roman" w:hAnsi="Times New Roman" w:cs="Times New Roman"/>
          <w:sz w:val="24"/>
          <w:szCs w:val="24"/>
        </w:rPr>
        <w:t>(Young Minds, 2017</w:t>
      </w:r>
      <w:r w:rsidR="006857F7" w:rsidRPr="00413802">
        <w:rPr>
          <w:rFonts w:ascii="Times New Roman" w:hAnsi="Times New Roman" w:cs="Times New Roman"/>
          <w:sz w:val="24"/>
          <w:szCs w:val="24"/>
        </w:rPr>
        <w:t>, p.10</w:t>
      </w:r>
      <w:r w:rsidRPr="00413802">
        <w:rPr>
          <w:rFonts w:ascii="Times New Roman" w:hAnsi="Times New Roman" w:cs="Times New Roman"/>
          <w:sz w:val="24"/>
          <w:szCs w:val="24"/>
        </w:rPr>
        <w:t>)</w:t>
      </w:r>
      <w:r w:rsidR="006857F7" w:rsidRPr="00413802">
        <w:rPr>
          <w:rFonts w:ascii="Times New Roman" w:hAnsi="Times New Roman" w:cs="Times New Roman"/>
          <w:sz w:val="24"/>
          <w:szCs w:val="24"/>
        </w:rPr>
        <w:t>.</w:t>
      </w:r>
      <w:r w:rsidRPr="00413802">
        <w:rPr>
          <w:rFonts w:ascii="Times New Roman" w:hAnsi="Times New Roman" w:cs="Times New Roman"/>
          <w:sz w:val="24"/>
          <w:szCs w:val="24"/>
        </w:rPr>
        <w:t xml:space="preserve"> As Barout</w:t>
      </w:r>
      <w:r w:rsidR="00CE4C2A" w:rsidRPr="00413802">
        <w:rPr>
          <w:rFonts w:ascii="Times New Roman" w:hAnsi="Times New Roman" w:cs="Times New Roman"/>
          <w:sz w:val="24"/>
          <w:szCs w:val="24"/>
        </w:rPr>
        <w:t>s</w:t>
      </w:r>
      <w:r w:rsidRPr="00413802">
        <w:rPr>
          <w:rFonts w:ascii="Times New Roman" w:hAnsi="Times New Roman" w:cs="Times New Roman"/>
          <w:sz w:val="24"/>
          <w:szCs w:val="24"/>
        </w:rPr>
        <w:t xml:space="preserve">is (2016) notes, </w:t>
      </w:r>
      <w:r w:rsidR="006857F7" w:rsidRPr="00413802">
        <w:rPr>
          <w:rFonts w:ascii="Times New Roman" w:hAnsi="Times New Roman" w:cs="Times New Roman"/>
          <w:sz w:val="24"/>
          <w:szCs w:val="24"/>
        </w:rPr>
        <w:t xml:space="preserve">under such pressure, </w:t>
      </w:r>
      <w:r w:rsidRPr="00413802">
        <w:rPr>
          <w:rFonts w:ascii="Times New Roman" w:hAnsi="Times New Roman" w:cs="Times New Roman"/>
          <w:sz w:val="24"/>
          <w:szCs w:val="24"/>
        </w:rPr>
        <w:t xml:space="preserve">schooling became more focused on maximising performance data and improving test scores, which in turn both narrowed the curricula and encouraged “teaching for </w:t>
      </w:r>
      <w:r w:rsidR="006857F7" w:rsidRPr="00413802">
        <w:rPr>
          <w:rFonts w:ascii="Times New Roman" w:hAnsi="Times New Roman" w:cs="Times New Roman"/>
          <w:sz w:val="24"/>
          <w:szCs w:val="24"/>
        </w:rPr>
        <w:t xml:space="preserve">[the] </w:t>
      </w:r>
      <w:r w:rsidRPr="00413802">
        <w:rPr>
          <w:rFonts w:ascii="Times New Roman" w:hAnsi="Times New Roman" w:cs="Times New Roman"/>
          <w:sz w:val="24"/>
          <w:szCs w:val="24"/>
        </w:rPr>
        <w:t xml:space="preserve">test” (Sahlberg, 2010, </w:t>
      </w:r>
      <w:r w:rsidR="008302F2" w:rsidRPr="00413802">
        <w:rPr>
          <w:rFonts w:ascii="Times New Roman" w:hAnsi="Times New Roman" w:cs="Times New Roman"/>
          <w:sz w:val="24"/>
          <w:szCs w:val="24"/>
        </w:rPr>
        <w:t>p.47</w:t>
      </w:r>
      <w:r w:rsidRPr="00413802">
        <w:rPr>
          <w:rFonts w:ascii="Times New Roman" w:hAnsi="Times New Roman" w:cs="Times New Roman"/>
          <w:sz w:val="24"/>
          <w:szCs w:val="24"/>
        </w:rPr>
        <w:t xml:space="preserve">). Indeed, a </w:t>
      </w:r>
      <w:r w:rsidR="005226D0" w:rsidRPr="00413802">
        <w:rPr>
          <w:rFonts w:ascii="Times New Roman" w:hAnsi="Times New Roman" w:cs="Times New Roman"/>
          <w:sz w:val="24"/>
          <w:szCs w:val="24"/>
        </w:rPr>
        <w:t>2016</w:t>
      </w:r>
      <w:r w:rsidRPr="00413802">
        <w:rPr>
          <w:rFonts w:ascii="Times New Roman" w:hAnsi="Times New Roman" w:cs="Times New Roman"/>
          <w:sz w:val="24"/>
          <w:szCs w:val="24"/>
        </w:rPr>
        <w:t xml:space="preserve"> survey of </w:t>
      </w:r>
      <w:r w:rsidR="00A254F5" w:rsidRPr="00413802">
        <w:rPr>
          <w:rFonts w:ascii="Times New Roman" w:hAnsi="Times New Roman" w:cs="Times New Roman"/>
          <w:sz w:val="24"/>
          <w:szCs w:val="24"/>
        </w:rPr>
        <w:t xml:space="preserve">6,613 NUT </w:t>
      </w:r>
      <w:r w:rsidR="009F1634" w:rsidRPr="00413802">
        <w:rPr>
          <w:rFonts w:ascii="Times New Roman" w:hAnsi="Times New Roman" w:cs="Times New Roman"/>
          <w:sz w:val="24"/>
          <w:szCs w:val="24"/>
        </w:rPr>
        <w:t xml:space="preserve">primary </w:t>
      </w:r>
      <w:r w:rsidR="00A254F5" w:rsidRPr="00413802">
        <w:rPr>
          <w:rFonts w:ascii="Times New Roman" w:hAnsi="Times New Roman" w:cs="Times New Roman"/>
          <w:sz w:val="24"/>
          <w:szCs w:val="24"/>
        </w:rPr>
        <w:t xml:space="preserve">members </w:t>
      </w:r>
      <w:r w:rsidRPr="00413802">
        <w:rPr>
          <w:rFonts w:ascii="Times New Roman" w:hAnsi="Times New Roman" w:cs="Times New Roman"/>
          <w:sz w:val="24"/>
          <w:szCs w:val="24"/>
        </w:rPr>
        <w:t>reported that 97% of teachers agreed or strongly agreed that preparation for SATs had had a negative impact on children’s access to a broader curriculum (National Union of Teachers [NUT], 2016b. p</w:t>
      </w:r>
      <w:r w:rsidR="00A254F5" w:rsidRPr="00413802">
        <w:rPr>
          <w:rFonts w:ascii="Times New Roman" w:hAnsi="Times New Roman" w:cs="Times New Roman"/>
          <w:sz w:val="24"/>
          <w:szCs w:val="24"/>
        </w:rPr>
        <w:t>.</w:t>
      </w:r>
      <w:r w:rsidRPr="00413802">
        <w:rPr>
          <w:rFonts w:ascii="Times New Roman" w:hAnsi="Times New Roman" w:cs="Times New Roman"/>
          <w:sz w:val="24"/>
          <w:szCs w:val="24"/>
        </w:rPr>
        <w:t>2).</w:t>
      </w:r>
    </w:p>
    <w:p w14:paraId="3E2023D2" w14:textId="77777777" w:rsidR="008756DE" w:rsidRPr="00413802" w:rsidRDefault="008756DE" w:rsidP="0027109B">
      <w:pPr>
        <w:spacing w:after="0" w:line="480" w:lineRule="auto"/>
        <w:rPr>
          <w:rFonts w:ascii="Times New Roman" w:hAnsi="Times New Roman" w:cs="Times New Roman"/>
          <w:sz w:val="24"/>
          <w:szCs w:val="24"/>
        </w:rPr>
      </w:pPr>
    </w:p>
    <w:p w14:paraId="720B15CA" w14:textId="3855B329" w:rsidR="008756DE" w:rsidRPr="00413802" w:rsidRDefault="008756DE"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Pressures on teachers to meet targets also ap</w:t>
      </w:r>
      <w:r w:rsidR="00044F8D" w:rsidRPr="00413802">
        <w:rPr>
          <w:rFonts w:ascii="Times New Roman" w:hAnsi="Times New Roman" w:cs="Times New Roman"/>
          <w:sz w:val="24"/>
          <w:szCs w:val="24"/>
        </w:rPr>
        <w:t xml:space="preserve">pear to be taking a toll on teachers themselves </w:t>
      </w:r>
      <w:r w:rsidRPr="00413802">
        <w:rPr>
          <w:rFonts w:ascii="Times New Roman" w:hAnsi="Times New Roman" w:cs="Times New Roman"/>
          <w:sz w:val="24"/>
          <w:szCs w:val="24"/>
        </w:rPr>
        <w:t xml:space="preserve">(Young Minds, 2017). Workloads are growing and many experience considerable stress as a </w:t>
      </w:r>
      <w:r w:rsidRPr="00413802">
        <w:rPr>
          <w:rFonts w:ascii="Times New Roman" w:hAnsi="Times New Roman" w:cs="Times New Roman"/>
          <w:sz w:val="24"/>
          <w:szCs w:val="24"/>
        </w:rPr>
        <w:lastRenderedPageBreak/>
        <w:t>result of accountability strategies (Hutchings, 2015). Worryingly</w:t>
      </w:r>
      <w:r w:rsidR="0047494D" w:rsidRPr="00413802">
        <w:rPr>
          <w:rFonts w:ascii="Times New Roman" w:hAnsi="Times New Roman" w:cs="Times New Roman"/>
          <w:sz w:val="24"/>
          <w:szCs w:val="24"/>
        </w:rPr>
        <w:t xml:space="preserve"> yet unsurprisingly</w:t>
      </w:r>
      <w:r w:rsidRPr="00413802">
        <w:rPr>
          <w:rFonts w:ascii="Times New Roman" w:hAnsi="Times New Roman" w:cs="Times New Roman"/>
          <w:sz w:val="24"/>
          <w:szCs w:val="24"/>
        </w:rPr>
        <w:t xml:space="preserve">, 93% of teachers agreed that their stress levels sometimes impacted on the way they interact with pupils (Young Minds, 2017, </w:t>
      </w:r>
      <w:r w:rsidR="00AB58E3" w:rsidRPr="00413802">
        <w:rPr>
          <w:rFonts w:ascii="Times New Roman" w:hAnsi="Times New Roman" w:cs="Times New Roman"/>
          <w:sz w:val="24"/>
          <w:szCs w:val="24"/>
        </w:rPr>
        <w:t>p.</w:t>
      </w:r>
      <w:r w:rsidRPr="00413802">
        <w:rPr>
          <w:rFonts w:ascii="Times New Roman" w:hAnsi="Times New Roman" w:cs="Times New Roman"/>
          <w:sz w:val="24"/>
          <w:szCs w:val="24"/>
        </w:rPr>
        <w:t>11), and many report</w:t>
      </w:r>
      <w:r w:rsidR="0047494D" w:rsidRPr="00413802">
        <w:rPr>
          <w:rFonts w:ascii="Times New Roman" w:hAnsi="Times New Roman" w:cs="Times New Roman"/>
          <w:sz w:val="24"/>
          <w:szCs w:val="24"/>
        </w:rPr>
        <w:t>ed</w:t>
      </w:r>
      <w:r w:rsidRPr="00413802">
        <w:rPr>
          <w:rFonts w:ascii="Times New Roman" w:hAnsi="Times New Roman" w:cs="Times New Roman"/>
          <w:sz w:val="24"/>
          <w:szCs w:val="24"/>
        </w:rPr>
        <w:t xml:space="preserve"> ‘pushing’ pupils to achieve (Hutchings, 2015</w:t>
      </w:r>
      <w:r w:rsidR="00AB58E3" w:rsidRPr="00413802">
        <w:rPr>
          <w:rFonts w:ascii="Times New Roman" w:hAnsi="Times New Roman" w:cs="Times New Roman"/>
          <w:sz w:val="24"/>
          <w:szCs w:val="24"/>
        </w:rPr>
        <w:t>, p.54</w:t>
      </w:r>
      <w:r w:rsidRPr="00413802">
        <w:rPr>
          <w:rFonts w:ascii="Times New Roman" w:hAnsi="Times New Roman" w:cs="Times New Roman"/>
          <w:sz w:val="24"/>
          <w:szCs w:val="24"/>
        </w:rPr>
        <w:t xml:space="preserve">). At the same time, in a different NUT report </w:t>
      </w:r>
      <w:r w:rsidR="0036225F" w:rsidRPr="00413802">
        <w:rPr>
          <w:rFonts w:ascii="Times New Roman" w:hAnsi="Times New Roman" w:cs="Times New Roman"/>
          <w:sz w:val="24"/>
          <w:szCs w:val="24"/>
        </w:rPr>
        <w:t>of primary school teachers</w:t>
      </w:r>
      <w:r w:rsidRPr="00413802">
        <w:rPr>
          <w:rFonts w:ascii="Times New Roman" w:hAnsi="Times New Roman" w:cs="Times New Roman"/>
          <w:sz w:val="24"/>
          <w:szCs w:val="24"/>
        </w:rPr>
        <w:t>, amongst other statistics, 54% noted that there was greater use of unqualified staff to teach, while 57% said there were fewer resources and materials for pupils</w:t>
      </w:r>
      <w:r w:rsidR="00096416" w:rsidRPr="00413802">
        <w:rPr>
          <w:rFonts w:ascii="Times New Roman" w:hAnsi="Times New Roman" w:cs="Times New Roman"/>
          <w:sz w:val="24"/>
          <w:szCs w:val="24"/>
        </w:rPr>
        <w:t xml:space="preserve"> </w:t>
      </w:r>
      <w:r w:rsidR="00044F8D" w:rsidRPr="00413802">
        <w:rPr>
          <w:rFonts w:ascii="Times New Roman" w:hAnsi="Times New Roman" w:cs="Times New Roman"/>
          <w:sz w:val="24"/>
          <w:szCs w:val="24"/>
        </w:rPr>
        <w:t>(NUT, 2016a, p.2 [n=5,247])</w:t>
      </w:r>
      <w:r w:rsidRPr="00413802">
        <w:rPr>
          <w:rFonts w:ascii="Times New Roman" w:hAnsi="Times New Roman" w:cs="Times New Roman"/>
          <w:sz w:val="24"/>
          <w:szCs w:val="24"/>
        </w:rPr>
        <w:t>.</w:t>
      </w:r>
    </w:p>
    <w:p w14:paraId="2E4FD2CE" w14:textId="77777777" w:rsidR="008756DE" w:rsidRPr="00413802" w:rsidRDefault="008756DE" w:rsidP="0027109B">
      <w:pPr>
        <w:spacing w:after="0" w:line="480" w:lineRule="auto"/>
        <w:rPr>
          <w:rFonts w:ascii="Times New Roman" w:hAnsi="Times New Roman" w:cs="Times New Roman"/>
          <w:sz w:val="24"/>
          <w:szCs w:val="24"/>
        </w:rPr>
      </w:pPr>
    </w:p>
    <w:p w14:paraId="4756FC62" w14:textId="28C12C4C" w:rsidR="008756DE" w:rsidRPr="00413802" w:rsidRDefault="008756DE"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In terms of students, </w:t>
      </w:r>
      <w:r w:rsidR="00015C46" w:rsidRPr="00413802">
        <w:rPr>
          <w:rFonts w:ascii="Times New Roman" w:hAnsi="Times New Roman" w:cs="Times New Roman"/>
          <w:sz w:val="24"/>
          <w:szCs w:val="24"/>
        </w:rPr>
        <w:t>Hutching</w:t>
      </w:r>
      <w:r w:rsidR="00CE4C2A" w:rsidRPr="00413802">
        <w:rPr>
          <w:rFonts w:ascii="Times New Roman" w:hAnsi="Times New Roman" w:cs="Times New Roman"/>
          <w:sz w:val="24"/>
          <w:szCs w:val="24"/>
        </w:rPr>
        <w:t>s</w:t>
      </w:r>
      <w:r w:rsidR="00015C46" w:rsidRPr="00413802">
        <w:rPr>
          <w:rFonts w:ascii="Times New Roman" w:hAnsi="Times New Roman" w:cs="Times New Roman"/>
          <w:sz w:val="24"/>
          <w:szCs w:val="24"/>
        </w:rPr>
        <w:t xml:space="preserve"> (2015) notes </w:t>
      </w:r>
      <w:r w:rsidRPr="00413802">
        <w:rPr>
          <w:rFonts w:ascii="Times New Roman" w:hAnsi="Times New Roman" w:cs="Times New Roman"/>
          <w:sz w:val="24"/>
          <w:szCs w:val="24"/>
        </w:rPr>
        <w:t>that children and young people increasingly see the main purpose of schooling as gaining qualifications, because this is what school focuses on (</w:t>
      </w:r>
      <w:r w:rsidR="00015C46" w:rsidRPr="00413802">
        <w:rPr>
          <w:rFonts w:ascii="Times New Roman" w:hAnsi="Times New Roman" w:cs="Times New Roman"/>
          <w:sz w:val="24"/>
          <w:szCs w:val="24"/>
        </w:rPr>
        <w:t>point 15)</w:t>
      </w:r>
      <w:r w:rsidRPr="00413802">
        <w:rPr>
          <w:rFonts w:ascii="Times New Roman" w:hAnsi="Times New Roman" w:cs="Times New Roman"/>
          <w:sz w:val="24"/>
          <w:szCs w:val="24"/>
        </w:rPr>
        <w:t xml:space="preserve">; </w:t>
      </w:r>
      <w:r w:rsidR="00015C46" w:rsidRPr="00413802">
        <w:rPr>
          <w:rFonts w:ascii="Times New Roman" w:hAnsi="Times New Roman" w:cs="Times New Roman"/>
          <w:sz w:val="24"/>
          <w:szCs w:val="24"/>
        </w:rPr>
        <w:t>leading some teachers to worry that pupils’ attitude to learning has been permanently damaged</w:t>
      </w:r>
      <w:r w:rsidRPr="00413802">
        <w:rPr>
          <w:rFonts w:ascii="Times New Roman" w:hAnsi="Times New Roman" w:cs="Times New Roman"/>
          <w:sz w:val="24"/>
          <w:szCs w:val="24"/>
        </w:rPr>
        <w:t xml:space="preserve"> (NUT, 2016b</w:t>
      </w:r>
      <w:r w:rsidR="00044F8D" w:rsidRPr="00413802">
        <w:rPr>
          <w:rFonts w:ascii="Times New Roman" w:hAnsi="Times New Roman" w:cs="Times New Roman"/>
          <w:sz w:val="24"/>
          <w:szCs w:val="24"/>
        </w:rPr>
        <w:t>,</w:t>
      </w:r>
      <w:r w:rsidRPr="00413802">
        <w:rPr>
          <w:rFonts w:ascii="Times New Roman" w:hAnsi="Times New Roman" w:cs="Times New Roman"/>
          <w:sz w:val="24"/>
          <w:szCs w:val="24"/>
        </w:rPr>
        <w:t xml:space="preserve"> p</w:t>
      </w:r>
      <w:r w:rsidR="00015C46" w:rsidRPr="00413802">
        <w:rPr>
          <w:rFonts w:ascii="Times New Roman" w:hAnsi="Times New Roman" w:cs="Times New Roman"/>
          <w:sz w:val="24"/>
          <w:szCs w:val="24"/>
        </w:rPr>
        <w:t>.</w:t>
      </w:r>
      <w:r w:rsidRPr="00413802">
        <w:rPr>
          <w:rFonts w:ascii="Times New Roman" w:hAnsi="Times New Roman" w:cs="Times New Roman"/>
          <w:sz w:val="24"/>
          <w:szCs w:val="24"/>
        </w:rPr>
        <w:t xml:space="preserve">1). </w:t>
      </w:r>
      <w:r w:rsidR="00A5275F" w:rsidRPr="00413802">
        <w:rPr>
          <w:rFonts w:ascii="Times New Roman" w:hAnsi="Times New Roman" w:cs="Times New Roman"/>
          <w:sz w:val="24"/>
          <w:szCs w:val="24"/>
        </w:rPr>
        <w:t>Indeed,</w:t>
      </w:r>
      <w:r w:rsidRPr="00413802">
        <w:rPr>
          <w:rFonts w:ascii="Times New Roman" w:hAnsi="Times New Roman" w:cs="Times New Roman"/>
          <w:sz w:val="24"/>
          <w:szCs w:val="24"/>
        </w:rPr>
        <w:t xml:space="preserve"> a </w:t>
      </w:r>
      <w:r w:rsidR="00015C46" w:rsidRPr="00413802">
        <w:rPr>
          <w:rFonts w:ascii="Times New Roman" w:hAnsi="Times New Roman" w:cs="Times New Roman"/>
          <w:sz w:val="24"/>
          <w:szCs w:val="24"/>
        </w:rPr>
        <w:t>finding</w:t>
      </w:r>
      <w:r w:rsidRPr="00413802">
        <w:rPr>
          <w:rFonts w:ascii="Times New Roman" w:hAnsi="Times New Roman" w:cs="Times New Roman"/>
          <w:sz w:val="24"/>
          <w:szCs w:val="24"/>
        </w:rPr>
        <w:t xml:space="preserve"> from Young Minds (</w:t>
      </w:r>
      <w:r w:rsidR="00015C46" w:rsidRPr="00413802">
        <w:rPr>
          <w:rFonts w:ascii="Times New Roman" w:hAnsi="Times New Roman" w:cs="Times New Roman"/>
          <w:sz w:val="24"/>
          <w:szCs w:val="24"/>
        </w:rPr>
        <w:t>2017</w:t>
      </w:r>
      <w:r w:rsidRPr="00413802">
        <w:rPr>
          <w:rFonts w:ascii="Times New Roman" w:hAnsi="Times New Roman" w:cs="Times New Roman"/>
          <w:sz w:val="24"/>
          <w:szCs w:val="24"/>
        </w:rPr>
        <w:t>) suggest young people felt that their schools cared more about their grades than cared about them being happy.</w:t>
      </w:r>
    </w:p>
    <w:p w14:paraId="6F1D0361" w14:textId="77777777" w:rsidR="008756DE" w:rsidRPr="00413802" w:rsidRDefault="008756DE" w:rsidP="0027109B">
      <w:pPr>
        <w:spacing w:after="0" w:line="480" w:lineRule="auto"/>
        <w:rPr>
          <w:rFonts w:ascii="Times New Roman" w:hAnsi="Times New Roman" w:cs="Times New Roman"/>
          <w:sz w:val="24"/>
          <w:szCs w:val="24"/>
        </w:rPr>
      </w:pPr>
    </w:p>
    <w:p w14:paraId="70842005" w14:textId="400BE94D" w:rsidR="008756DE" w:rsidRPr="00413802" w:rsidRDefault="008756DE"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Regarding wider cuts and poverty, the NUT report (2016a) of p</w:t>
      </w:r>
      <w:r w:rsidR="001E28CE" w:rsidRPr="00413802">
        <w:rPr>
          <w:rFonts w:ascii="Times New Roman" w:hAnsi="Times New Roman" w:cs="Times New Roman"/>
          <w:sz w:val="24"/>
          <w:szCs w:val="24"/>
        </w:rPr>
        <w:t xml:space="preserve">rimary school members reports that 53% of members say that some children were coming to school hungry and unable to concentrate, while </w:t>
      </w:r>
      <w:r w:rsidRPr="00413802">
        <w:rPr>
          <w:rFonts w:ascii="Times New Roman" w:hAnsi="Times New Roman" w:cs="Times New Roman"/>
          <w:sz w:val="24"/>
          <w:szCs w:val="24"/>
        </w:rPr>
        <w:t xml:space="preserve">39% </w:t>
      </w:r>
      <w:r w:rsidR="001E28CE" w:rsidRPr="00413802">
        <w:rPr>
          <w:rFonts w:ascii="Times New Roman" w:hAnsi="Times New Roman" w:cs="Times New Roman"/>
          <w:sz w:val="24"/>
          <w:szCs w:val="24"/>
        </w:rPr>
        <w:t>suggest</w:t>
      </w:r>
      <w:r w:rsidRPr="00413802">
        <w:rPr>
          <w:rFonts w:ascii="Times New Roman" w:hAnsi="Times New Roman" w:cs="Times New Roman"/>
          <w:sz w:val="24"/>
          <w:szCs w:val="24"/>
        </w:rPr>
        <w:t xml:space="preserve"> that poor housing conditions were having a negative impact on </w:t>
      </w:r>
      <w:r w:rsidR="001E28CE" w:rsidRPr="00413802">
        <w:rPr>
          <w:rFonts w:ascii="Times New Roman" w:hAnsi="Times New Roman" w:cs="Times New Roman"/>
          <w:sz w:val="24"/>
          <w:szCs w:val="24"/>
        </w:rPr>
        <w:t>s</w:t>
      </w:r>
      <w:r w:rsidRPr="00413802">
        <w:rPr>
          <w:rFonts w:ascii="Times New Roman" w:hAnsi="Times New Roman" w:cs="Times New Roman"/>
          <w:sz w:val="24"/>
          <w:szCs w:val="24"/>
        </w:rPr>
        <w:t xml:space="preserve">ome children’s achievement. </w:t>
      </w:r>
      <w:r w:rsidR="00044F8D" w:rsidRPr="00413802">
        <w:rPr>
          <w:rFonts w:ascii="Times New Roman" w:hAnsi="Times New Roman" w:cs="Times New Roman"/>
          <w:sz w:val="24"/>
          <w:szCs w:val="24"/>
        </w:rPr>
        <w:t xml:space="preserve">Looking more broadly, </w:t>
      </w:r>
      <w:bookmarkStart w:id="1" w:name="_Hlk16688562"/>
      <w:r w:rsidR="00A5275F" w:rsidRPr="00413802">
        <w:rPr>
          <w:rFonts w:ascii="Times New Roman" w:hAnsi="Times New Roman" w:cs="Times New Roman"/>
          <w:sz w:val="24"/>
          <w:szCs w:val="24"/>
        </w:rPr>
        <w:t>a</w:t>
      </w:r>
      <w:r w:rsidR="0036605F" w:rsidRPr="00413802">
        <w:rPr>
          <w:rFonts w:ascii="Times New Roman" w:hAnsi="Times New Roman" w:cs="Times New Roman"/>
          <w:sz w:val="24"/>
          <w:szCs w:val="24"/>
        </w:rPr>
        <w:t>ccording to figures published by the Trussell Trust (2013), 2,814 three-day emergency food supplies were issued</w:t>
      </w:r>
      <w:r w:rsidR="00A2372C" w:rsidRPr="00413802">
        <w:rPr>
          <w:rFonts w:ascii="Times New Roman" w:hAnsi="Times New Roman" w:cs="Times New Roman"/>
          <w:sz w:val="24"/>
          <w:szCs w:val="24"/>
        </w:rPr>
        <w:t xml:space="preserve"> in 2005/06</w:t>
      </w:r>
      <w:bookmarkEnd w:id="1"/>
      <w:r w:rsidR="0036605F" w:rsidRPr="00413802">
        <w:rPr>
          <w:rFonts w:ascii="Times New Roman" w:hAnsi="Times New Roman" w:cs="Times New Roman"/>
          <w:sz w:val="24"/>
          <w:szCs w:val="24"/>
        </w:rPr>
        <w:t>.</w:t>
      </w:r>
      <w:r w:rsidR="00BE0F4C" w:rsidRPr="00413802">
        <w:rPr>
          <w:rFonts w:ascii="Times New Roman" w:hAnsi="Times New Roman" w:cs="Times New Roman"/>
          <w:sz w:val="24"/>
          <w:szCs w:val="24"/>
        </w:rPr>
        <w:t xml:space="preserve"> </w:t>
      </w:r>
      <w:r w:rsidR="004A6C04" w:rsidRPr="00413802">
        <w:rPr>
          <w:rFonts w:ascii="Times New Roman" w:hAnsi="Times New Roman" w:cs="Times New Roman"/>
          <w:sz w:val="24"/>
          <w:szCs w:val="24"/>
        </w:rPr>
        <w:t xml:space="preserve">In the lead up to the </w:t>
      </w:r>
      <w:r w:rsidR="0036605F" w:rsidRPr="00413802">
        <w:rPr>
          <w:rFonts w:ascii="Times New Roman" w:hAnsi="Times New Roman" w:cs="Times New Roman"/>
          <w:sz w:val="24"/>
          <w:szCs w:val="24"/>
        </w:rPr>
        <w:t xml:space="preserve">financial crisis in 2008/09, this figure </w:t>
      </w:r>
      <w:r w:rsidR="004A6C04" w:rsidRPr="00413802">
        <w:rPr>
          <w:rFonts w:ascii="Times New Roman" w:hAnsi="Times New Roman" w:cs="Times New Roman"/>
          <w:sz w:val="24"/>
          <w:szCs w:val="24"/>
        </w:rPr>
        <w:t>had risen</w:t>
      </w:r>
      <w:r w:rsidR="0036605F" w:rsidRPr="00413802">
        <w:rPr>
          <w:rFonts w:ascii="Times New Roman" w:hAnsi="Times New Roman" w:cs="Times New Roman"/>
          <w:sz w:val="24"/>
          <w:szCs w:val="24"/>
        </w:rPr>
        <w:t xml:space="preserve"> to 25,899</w:t>
      </w:r>
      <w:r w:rsidR="00E138FD" w:rsidRPr="00413802">
        <w:rPr>
          <w:rFonts w:ascii="Times New Roman" w:hAnsi="Times New Roman" w:cs="Times New Roman"/>
          <w:sz w:val="24"/>
          <w:szCs w:val="24"/>
        </w:rPr>
        <w:t xml:space="preserve"> – a 900% increase</w:t>
      </w:r>
      <w:r w:rsidR="004A6C04" w:rsidRPr="00413802">
        <w:rPr>
          <w:rFonts w:ascii="Times New Roman" w:hAnsi="Times New Roman" w:cs="Times New Roman"/>
          <w:sz w:val="24"/>
          <w:szCs w:val="24"/>
        </w:rPr>
        <w:t>.</w:t>
      </w:r>
      <w:r w:rsidR="0036605F" w:rsidRPr="00413802">
        <w:rPr>
          <w:rFonts w:ascii="Times New Roman" w:hAnsi="Times New Roman" w:cs="Times New Roman"/>
          <w:sz w:val="24"/>
          <w:szCs w:val="24"/>
        </w:rPr>
        <w:t xml:space="preserve"> </w:t>
      </w:r>
      <w:r w:rsidR="000F3AC2" w:rsidRPr="00413802">
        <w:rPr>
          <w:rFonts w:ascii="Times New Roman" w:hAnsi="Times New Roman" w:cs="Times New Roman"/>
          <w:sz w:val="24"/>
          <w:szCs w:val="24"/>
        </w:rPr>
        <w:t>T</w:t>
      </w:r>
      <w:r w:rsidR="0036605F" w:rsidRPr="00413802">
        <w:rPr>
          <w:rFonts w:ascii="Times New Roman" w:hAnsi="Times New Roman" w:cs="Times New Roman"/>
          <w:sz w:val="24"/>
          <w:szCs w:val="24"/>
        </w:rPr>
        <w:t xml:space="preserve">he most recent figures </w:t>
      </w:r>
      <w:r w:rsidR="004A6C04" w:rsidRPr="00413802">
        <w:rPr>
          <w:rFonts w:ascii="Times New Roman" w:hAnsi="Times New Roman" w:cs="Times New Roman"/>
          <w:sz w:val="24"/>
          <w:szCs w:val="24"/>
        </w:rPr>
        <w:t xml:space="preserve">from </w:t>
      </w:r>
      <w:r w:rsidR="0036605F" w:rsidRPr="00413802">
        <w:rPr>
          <w:rFonts w:ascii="Times New Roman" w:hAnsi="Times New Roman" w:cs="Times New Roman"/>
          <w:sz w:val="24"/>
          <w:szCs w:val="24"/>
        </w:rPr>
        <w:t xml:space="preserve">the Trussell Trust (2019) </w:t>
      </w:r>
      <w:r w:rsidR="004A6C04" w:rsidRPr="00413802">
        <w:rPr>
          <w:rFonts w:ascii="Times New Roman" w:hAnsi="Times New Roman" w:cs="Times New Roman"/>
          <w:sz w:val="24"/>
          <w:szCs w:val="24"/>
        </w:rPr>
        <w:t xml:space="preserve">show that </w:t>
      </w:r>
      <w:r w:rsidR="0036605F" w:rsidRPr="00413802">
        <w:rPr>
          <w:rFonts w:ascii="Times New Roman" w:hAnsi="Times New Roman" w:cs="Times New Roman"/>
          <w:sz w:val="24"/>
          <w:szCs w:val="24"/>
        </w:rPr>
        <w:t xml:space="preserve">1,538,668 </w:t>
      </w:r>
      <w:r w:rsidR="00A2372C" w:rsidRPr="00413802">
        <w:rPr>
          <w:rFonts w:ascii="Times New Roman" w:hAnsi="Times New Roman" w:cs="Times New Roman"/>
          <w:sz w:val="24"/>
          <w:szCs w:val="24"/>
        </w:rPr>
        <w:t>three-day</w:t>
      </w:r>
      <w:r w:rsidR="0036605F" w:rsidRPr="00413802">
        <w:rPr>
          <w:rFonts w:ascii="Times New Roman" w:hAnsi="Times New Roman" w:cs="Times New Roman"/>
          <w:sz w:val="24"/>
          <w:szCs w:val="24"/>
        </w:rPr>
        <w:t xml:space="preserve"> emergency food supplies were issued in 2018/19. </w:t>
      </w:r>
      <w:r w:rsidR="004A6C04" w:rsidRPr="00413802">
        <w:rPr>
          <w:rFonts w:ascii="Times New Roman" w:hAnsi="Times New Roman" w:cs="Times New Roman"/>
          <w:sz w:val="24"/>
          <w:szCs w:val="24"/>
        </w:rPr>
        <w:t>A</w:t>
      </w:r>
      <w:r w:rsidR="00E138FD" w:rsidRPr="00413802">
        <w:rPr>
          <w:rFonts w:ascii="Times New Roman" w:hAnsi="Times New Roman" w:cs="Times New Roman"/>
          <w:sz w:val="24"/>
          <w:szCs w:val="24"/>
        </w:rPr>
        <w:t>n</w:t>
      </w:r>
      <w:r w:rsidR="004A6C04" w:rsidRPr="00413802">
        <w:rPr>
          <w:rFonts w:ascii="Times New Roman" w:hAnsi="Times New Roman" w:cs="Times New Roman"/>
          <w:sz w:val="24"/>
          <w:szCs w:val="24"/>
        </w:rPr>
        <w:t xml:space="preserve"> increase of nearly 6000% in ten years</w:t>
      </w:r>
      <w:r w:rsidR="00E138FD" w:rsidRPr="00413802">
        <w:rPr>
          <w:rFonts w:ascii="Times New Roman" w:hAnsi="Times New Roman" w:cs="Times New Roman"/>
          <w:sz w:val="24"/>
          <w:szCs w:val="24"/>
        </w:rPr>
        <w:t xml:space="preserve"> since 2008/2009</w:t>
      </w:r>
      <w:r w:rsidR="004A6C04" w:rsidRPr="00413802">
        <w:rPr>
          <w:rFonts w:ascii="Times New Roman" w:hAnsi="Times New Roman" w:cs="Times New Roman"/>
          <w:sz w:val="24"/>
          <w:szCs w:val="24"/>
        </w:rPr>
        <w:t>.</w:t>
      </w:r>
    </w:p>
    <w:p w14:paraId="17CD4DD0" w14:textId="06515052" w:rsidR="008756DE" w:rsidRPr="00413802" w:rsidRDefault="008756DE" w:rsidP="0027109B">
      <w:pPr>
        <w:tabs>
          <w:tab w:val="left" w:pos="1941"/>
        </w:tabs>
        <w:spacing w:after="0" w:line="480" w:lineRule="auto"/>
        <w:rPr>
          <w:rFonts w:ascii="Times New Roman" w:hAnsi="Times New Roman" w:cs="Times New Roman"/>
          <w:sz w:val="24"/>
          <w:szCs w:val="24"/>
        </w:rPr>
      </w:pPr>
    </w:p>
    <w:p w14:paraId="7EE2E26C" w14:textId="1D365FB2" w:rsidR="008756DE" w:rsidRPr="00413802" w:rsidRDefault="00427B26"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S</w:t>
      </w:r>
      <w:r w:rsidR="008756DE" w:rsidRPr="00413802">
        <w:rPr>
          <w:rFonts w:ascii="Times New Roman" w:hAnsi="Times New Roman" w:cs="Times New Roman"/>
          <w:sz w:val="24"/>
          <w:szCs w:val="24"/>
        </w:rPr>
        <w:t xml:space="preserve">ome would argue that accountability measures and signs of audit culture such as league tables </w:t>
      </w:r>
      <w:r w:rsidR="00044F8D" w:rsidRPr="00413802">
        <w:rPr>
          <w:rFonts w:ascii="Times New Roman" w:hAnsi="Times New Roman" w:cs="Times New Roman"/>
          <w:sz w:val="24"/>
          <w:szCs w:val="24"/>
        </w:rPr>
        <w:t xml:space="preserve">within education </w:t>
      </w:r>
      <w:r w:rsidR="008756DE" w:rsidRPr="00413802">
        <w:rPr>
          <w:rFonts w:ascii="Times New Roman" w:hAnsi="Times New Roman" w:cs="Times New Roman"/>
          <w:sz w:val="24"/>
          <w:szCs w:val="24"/>
        </w:rPr>
        <w:t xml:space="preserve">are driven by </w:t>
      </w:r>
      <w:r w:rsidR="00044F8D" w:rsidRPr="00413802">
        <w:rPr>
          <w:rFonts w:ascii="Times New Roman" w:hAnsi="Times New Roman" w:cs="Times New Roman"/>
          <w:sz w:val="24"/>
          <w:szCs w:val="24"/>
        </w:rPr>
        <w:t xml:space="preserve">wider </w:t>
      </w:r>
      <w:r w:rsidR="008756DE" w:rsidRPr="00413802">
        <w:rPr>
          <w:rFonts w:ascii="Times New Roman" w:hAnsi="Times New Roman" w:cs="Times New Roman"/>
          <w:sz w:val="24"/>
          <w:szCs w:val="24"/>
        </w:rPr>
        <w:t xml:space="preserve">neoliberal ideologies (Pinto, 2015). And, to this extent students become ‘commodified’ on their ability to enhance their own and their school’s reputation (Keddie, 2016). </w:t>
      </w:r>
      <w:r w:rsidR="00044F8D" w:rsidRPr="00413802">
        <w:rPr>
          <w:rFonts w:ascii="Times New Roman" w:hAnsi="Times New Roman" w:cs="Times New Roman"/>
          <w:sz w:val="24"/>
          <w:szCs w:val="24"/>
        </w:rPr>
        <w:t xml:space="preserve">Indeed, </w:t>
      </w:r>
      <w:r w:rsidR="008756DE" w:rsidRPr="00413802">
        <w:rPr>
          <w:rFonts w:ascii="Times New Roman" w:hAnsi="Times New Roman" w:cs="Times New Roman"/>
          <w:sz w:val="24"/>
          <w:szCs w:val="24"/>
        </w:rPr>
        <w:t>Keddie (2016) further details how high achieving children in the UK are aware of their academic abilities in relation to their peers and become invested in competition and comparison</w:t>
      </w:r>
      <w:r w:rsidR="00044F8D" w:rsidRPr="00413802">
        <w:rPr>
          <w:rFonts w:ascii="Times New Roman" w:hAnsi="Times New Roman" w:cs="Times New Roman"/>
          <w:sz w:val="24"/>
          <w:szCs w:val="24"/>
        </w:rPr>
        <w:t>.</w:t>
      </w:r>
      <w:r w:rsidR="00A5275F" w:rsidRPr="00413802">
        <w:rPr>
          <w:rFonts w:ascii="Times New Roman" w:hAnsi="Times New Roman" w:cs="Times New Roman"/>
          <w:sz w:val="24"/>
          <w:szCs w:val="24"/>
        </w:rPr>
        <w:t xml:space="preserve"> </w:t>
      </w:r>
      <w:r w:rsidR="008756DE" w:rsidRPr="00413802">
        <w:rPr>
          <w:rFonts w:ascii="Times New Roman" w:hAnsi="Times New Roman" w:cs="Times New Roman"/>
          <w:sz w:val="24"/>
          <w:szCs w:val="24"/>
        </w:rPr>
        <w:t xml:space="preserve">This competition and comparison with peers seems to extend beyond school life. </w:t>
      </w:r>
      <w:r w:rsidR="00044F8D" w:rsidRPr="00413802">
        <w:rPr>
          <w:rFonts w:ascii="Times New Roman" w:hAnsi="Times New Roman" w:cs="Times New Roman"/>
          <w:sz w:val="24"/>
          <w:szCs w:val="24"/>
        </w:rPr>
        <w:t>Reports</w:t>
      </w:r>
      <w:r w:rsidR="008756DE" w:rsidRPr="00413802">
        <w:rPr>
          <w:rFonts w:ascii="Times New Roman" w:hAnsi="Times New Roman" w:cs="Times New Roman"/>
          <w:sz w:val="24"/>
          <w:szCs w:val="24"/>
        </w:rPr>
        <w:t xml:space="preserve"> suggest that the use of social media risks young people entering into </w:t>
      </w:r>
      <w:r w:rsidRPr="00413802">
        <w:rPr>
          <w:rFonts w:ascii="Times New Roman" w:hAnsi="Times New Roman" w:cs="Times New Roman"/>
          <w:sz w:val="24"/>
          <w:szCs w:val="24"/>
        </w:rPr>
        <w:t>“</w:t>
      </w:r>
      <w:r w:rsidR="008756DE" w:rsidRPr="00413802">
        <w:rPr>
          <w:rFonts w:ascii="Times New Roman" w:hAnsi="Times New Roman" w:cs="Times New Roman"/>
          <w:sz w:val="24"/>
          <w:szCs w:val="24"/>
        </w:rPr>
        <w:t>constant comparison</w:t>
      </w:r>
      <w:r w:rsidRPr="00413802">
        <w:rPr>
          <w:rFonts w:ascii="Times New Roman" w:hAnsi="Times New Roman" w:cs="Times New Roman"/>
          <w:sz w:val="24"/>
          <w:szCs w:val="24"/>
        </w:rPr>
        <w:t>”</w:t>
      </w:r>
      <w:r w:rsidR="008756DE" w:rsidRPr="00413802">
        <w:rPr>
          <w:rFonts w:ascii="Times New Roman" w:hAnsi="Times New Roman" w:cs="Times New Roman"/>
          <w:sz w:val="24"/>
          <w:szCs w:val="24"/>
        </w:rPr>
        <w:t xml:space="preserve"> with the lives of others (Brown, 2016</w:t>
      </w:r>
      <w:r w:rsidRPr="00413802">
        <w:rPr>
          <w:rFonts w:ascii="Times New Roman" w:hAnsi="Times New Roman" w:cs="Times New Roman"/>
          <w:sz w:val="24"/>
          <w:szCs w:val="24"/>
        </w:rPr>
        <w:t>,</w:t>
      </w:r>
      <w:r w:rsidR="008756DE" w:rsidRPr="00413802">
        <w:rPr>
          <w:rFonts w:ascii="Times New Roman" w:hAnsi="Times New Roman" w:cs="Times New Roman"/>
          <w:sz w:val="24"/>
          <w:szCs w:val="24"/>
        </w:rPr>
        <w:t xml:space="preserve"> </w:t>
      </w:r>
      <w:r w:rsidRPr="00413802">
        <w:rPr>
          <w:rFonts w:ascii="Times New Roman" w:hAnsi="Times New Roman" w:cs="Times New Roman"/>
          <w:sz w:val="24"/>
          <w:szCs w:val="24"/>
        </w:rPr>
        <w:t>p.</w:t>
      </w:r>
      <w:r w:rsidR="008756DE" w:rsidRPr="00413802">
        <w:rPr>
          <w:rFonts w:ascii="Times New Roman" w:hAnsi="Times New Roman" w:cs="Times New Roman"/>
          <w:sz w:val="24"/>
          <w:szCs w:val="24"/>
        </w:rPr>
        <w:t xml:space="preserve">15). </w:t>
      </w:r>
    </w:p>
    <w:p w14:paraId="59A259B8" w14:textId="77777777" w:rsidR="008C4DF9" w:rsidRPr="00413802" w:rsidRDefault="008C4DF9" w:rsidP="0027109B">
      <w:pPr>
        <w:spacing w:after="0" w:line="480" w:lineRule="auto"/>
        <w:rPr>
          <w:rFonts w:ascii="Times New Roman" w:hAnsi="Times New Roman" w:cs="Times New Roman"/>
          <w:sz w:val="24"/>
          <w:szCs w:val="24"/>
        </w:rPr>
      </w:pPr>
    </w:p>
    <w:p w14:paraId="75C7B384" w14:textId="2B43A2F9" w:rsidR="002822D9" w:rsidRPr="00413802" w:rsidRDefault="002822D9"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The</w:t>
      </w:r>
      <w:r w:rsidR="00A56C01" w:rsidRPr="00413802">
        <w:rPr>
          <w:rFonts w:ascii="Times New Roman" w:hAnsi="Times New Roman" w:cs="Times New Roman"/>
          <w:sz w:val="24"/>
          <w:szCs w:val="24"/>
        </w:rPr>
        <w:t xml:space="preserve"> </w:t>
      </w:r>
      <w:r w:rsidRPr="00413802">
        <w:rPr>
          <w:rFonts w:ascii="Times New Roman" w:hAnsi="Times New Roman" w:cs="Times New Roman"/>
          <w:sz w:val="24"/>
          <w:szCs w:val="24"/>
        </w:rPr>
        <w:t xml:space="preserve">corroborating </w:t>
      </w:r>
      <w:r w:rsidR="00A56C01" w:rsidRPr="00413802">
        <w:rPr>
          <w:rFonts w:ascii="Times New Roman" w:hAnsi="Times New Roman" w:cs="Times New Roman"/>
          <w:sz w:val="24"/>
          <w:szCs w:val="24"/>
        </w:rPr>
        <w:t xml:space="preserve">evidence </w:t>
      </w:r>
      <w:r w:rsidRPr="00413802">
        <w:rPr>
          <w:rFonts w:ascii="Times New Roman" w:hAnsi="Times New Roman" w:cs="Times New Roman"/>
          <w:sz w:val="24"/>
          <w:szCs w:val="24"/>
        </w:rPr>
        <w:t xml:space="preserve">above, </w:t>
      </w:r>
      <w:r w:rsidR="00A56C01" w:rsidRPr="00413802">
        <w:rPr>
          <w:rFonts w:ascii="Times New Roman" w:hAnsi="Times New Roman" w:cs="Times New Roman"/>
          <w:sz w:val="24"/>
          <w:szCs w:val="24"/>
        </w:rPr>
        <w:t xml:space="preserve">appears to </w:t>
      </w:r>
      <w:r w:rsidRPr="00413802">
        <w:rPr>
          <w:rFonts w:ascii="Times New Roman" w:hAnsi="Times New Roman" w:cs="Times New Roman"/>
          <w:sz w:val="24"/>
          <w:szCs w:val="24"/>
        </w:rPr>
        <w:t>strengthen</w:t>
      </w:r>
      <w:r w:rsidR="00A56C01" w:rsidRPr="00413802">
        <w:rPr>
          <w:rFonts w:ascii="Times New Roman" w:hAnsi="Times New Roman" w:cs="Times New Roman"/>
          <w:sz w:val="24"/>
          <w:szCs w:val="24"/>
        </w:rPr>
        <w:t xml:space="preserve"> </w:t>
      </w:r>
      <w:r w:rsidR="007B415A" w:rsidRPr="00413802">
        <w:rPr>
          <w:rFonts w:ascii="Times New Roman" w:hAnsi="Times New Roman" w:cs="Times New Roman"/>
          <w:sz w:val="24"/>
          <w:szCs w:val="24"/>
        </w:rPr>
        <w:t>the results of this paper</w:t>
      </w:r>
      <w:r w:rsidRPr="00413802">
        <w:rPr>
          <w:rFonts w:ascii="Times New Roman" w:hAnsi="Times New Roman" w:cs="Times New Roman"/>
          <w:sz w:val="24"/>
          <w:szCs w:val="24"/>
        </w:rPr>
        <w:t>. There seem</w:t>
      </w:r>
      <w:r w:rsidR="00713ECF" w:rsidRPr="00413802">
        <w:rPr>
          <w:rFonts w:ascii="Times New Roman" w:hAnsi="Times New Roman" w:cs="Times New Roman"/>
          <w:sz w:val="24"/>
          <w:szCs w:val="24"/>
        </w:rPr>
        <w:t>s</w:t>
      </w:r>
      <w:r w:rsidRPr="00413802">
        <w:rPr>
          <w:rFonts w:ascii="Times New Roman" w:hAnsi="Times New Roman" w:cs="Times New Roman"/>
          <w:sz w:val="24"/>
          <w:szCs w:val="24"/>
        </w:rPr>
        <w:t xml:space="preserve"> to be </w:t>
      </w:r>
      <w:r w:rsidR="00713ECF" w:rsidRPr="00413802">
        <w:rPr>
          <w:rFonts w:ascii="Times New Roman" w:hAnsi="Times New Roman" w:cs="Times New Roman"/>
          <w:sz w:val="24"/>
          <w:szCs w:val="24"/>
        </w:rPr>
        <w:t xml:space="preserve">wider </w:t>
      </w:r>
      <w:r w:rsidR="007B415A" w:rsidRPr="00413802">
        <w:rPr>
          <w:rFonts w:ascii="Times New Roman" w:hAnsi="Times New Roman" w:cs="Times New Roman"/>
          <w:sz w:val="24"/>
          <w:szCs w:val="24"/>
        </w:rPr>
        <w:t>support</w:t>
      </w:r>
      <w:r w:rsidRPr="00413802">
        <w:rPr>
          <w:rFonts w:ascii="Times New Roman" w:hAnsi="Times New Roman" w:cs="Times New Roman"/>
          <w:sz w:val="24"/>
          <w:szCs w:val="24"/>
        </w:rPr>
        <w:t>ing</w:t>
      </w:r>
      <w:r w:rsidR="007B415A" w:rsidRPr="00413802">
        <w:rPr>
          <w:rFonts w:ascii="Times New Roman" w:hAnsi="Times New Roman" w:cs="Times New Roman"/>
          <w:sz w:val="24"/>
          <w:szCs w:val="24"/>
        </w:rPr>
        <w:t xml:space="preserve"> evidence</w:t>
      </w:r>
      <w:r w:rsidR="005D525F" w:rsidRPr="00413802">
        <w:rPr>
          <w:rFonts w:ascii="Times New Roman" w:hAnsi="Times New Roman" w:cs="Times New Roman"/>
          <w:sz w:val="24"/>
          <w:szCs w:val="24"/>
        </w:rPr>
        <w:t xml:space="preserve"> for </w:t>
      </w:r>
      <w:r w:rsidR="004701C0" w:rsidRPr="00413802">
        <w:rPr>
          <w:rFonts w:ascii="Times New Roman" w:hAnsi="Times New Roman" w:cs="Times New Roman"/>
          <w:sz w:val="24"/>
          <w:szCs w:val="24"/>
        </w:rPr>
        <w:t xml:space="preserve">the potential role of </w:t>
      </w:r>
      <w:r w:rsidR="00380E41" w:rsidRPr="00413802">
        <w:rPr>
          <w:rFonts w:ascii="Times New Roman" w:hAnsi="Times New Roman" w:cs="Times New Roman"/>
          <w:sz w:val="24"/>
          <w:szCs w:val="24"/>
        </w:rPr>
        <w:t>cuts, competition and comparison</w:t>
      </w:r>
      <w:r w:rsidR="00D30D23" w:rsidRPr="00413802">
        <w:rPr>
          <w:rFonts w:ascii="Times New Roman" w:hAnsi="Times New Roman" w:cs="Times New Roman"/>
          <w:sz w:val="24"/>
          <w:szCs w:val="24"/>
        </w:rPr>
        <w:t xml:space="preserve"> and multiple potential pathways through which this may be increasing student distress</w:t>
      </w:r>
      <w:r w:rsidR="007B415A" w:rsidRPr="00413802">
        <w:rPr>
          <w:rFonts w:ascii="Times New Roman" w:hAnsi="Times New Roman" w:cs="Times New Roman"/>
          <w:sz w:val="24"/>
          <w:szCs w:val="24"/>
        </w:rPr>
        <w:t xml:space="preserve">. </w:t>
      </w:r>
      <w:r w:rsidR="00713ECF" w:rsidRPr="00413802">
        <w:rPr>
          <w:rFonts w:ascii="Times New Roman" w:hAnsi="Times New Roman" w:cs="Times New Roman"/>
          <w:sz w:val="24"/>
          <w:szCs w:val="24"/>
        </w:rPr>
        <w:t>Of course, t</w:t>
      </w:r>
      <w:r w:rsidR="0011230F" w:rsidRPr="00413802">
        <w:rPr>
          <w:rFonts w:ascii="Times New Roman" w:hAnsi="Times New Roman" w:cs="Times New Roman"/>
          <w:sz w:val="24"/>
          <w:szCs w:val="24"/>
        </w:rPr>
        <w:t xml:space="preserve">his paper does not claim to </w:t>
      </w:r>
      <w:r w:rsidR="00A56C01" w:rsidRPr="00413802">
        <w:rPr>
          <w:rFonts w:ascii="Times New Roman" w:hAnsi="Times New Roman" w:cs="Times New Roman"/>
          <w:sz w:val="24"/>
          <w:szCs w:val="24"/>
        </w:rPr>
        <w:t xml:space="preserve">have uncovered new knowledge, </w:t>
      </w:r>
      <w:r w:rsidR="00836548" w:rsidRPr="00413802">
        <w:rPr>
          <w:rFonts w:ascii="Times New Roman" w:hAnsi="Times New Roman" w:cs="Times New Roman"/>
          <w:sz w:val="24"/>
          <w:szCs w:val="24"/>
        </w:rPr>
        <w:t xml:space="preserve">but </w:t>
      </w:r>
      <w:r w:rsidR="005D525F" w:rsidRPr="00413802">
        <w:rPr>
          <w:rFonts w:ascii="Times New Roman" w:hAnsi="Times New Roman" w:cs="Times New Roman"/>
          <w:sz w:val="24"/>
          <w:szCs w:val="24"/>
        </w:rPr>
        <w:t xml:space="preserve">we are </w:t>
      </w:r>
      <w:r w:rsidR="00AC4567" w:rsidRPr="00413802">
        <w:rPr>
          <w:rFonts w:ascii="Times New Roman" w:hAnsi="Times New Roman" w:cs="Times New Roman"/>
          <w:sz w:val="24"/>
          <w:szCs w:val="24"/>
        </w:rPr>
        <w:t>reassured</w:t>
      </w:r>
      <w:r w:rsidR="005D525F" w:rsidRPr="00413802">
        <w:rPr>
          <w:rFonts w:ascii="Times New Roman" w:hAnsi="Times New Roman" w:cs="Times New Roman"/>
          <w:sz w:val="24"/>
          <w:szCs w:val="24"/>
        </w:rPr>
        <w:t xml:space="preserve"> that the consensus results above have wider support. </w:t>
      </w:r>
      <w:r w:rsidR="00A5275F" w:rsidRPr="00413802">
        <w:rPr>
          <w:rFonts w:ascii="Times New Roman" w:hAnsi="Times New Roman" w:cs="Times New Roman"/>
          <w:sz w:val="24"/>
          <w:szCs w:val="24"/>
        </w:rPr>
        <w:t>Indeed,</w:t>
      </w:r>
      <w:r w:rsidR="005D525F" w:rsidRPr="00413802">
        <w:rPr>
          <w:rFonts w:ascii="Times New Roman" w:hAnsi="Times New Roman" w:cs="Times New Roman"/>
          <w:sz w:val="24"/>
          <w:szCs w:val="24"/>
        </w:rPr>
        <w:t xml:space="preserve"> i</w:t>
      </w:r>
      <w:r w:rsidR="00A56C01" w:rsidRPr="00413802">
        <w:rPr>
          <w:rFonts w:ascii="Times New Roman" w:hAnsi="Times New Roman" w:cs="Times New Roman"/>
          <w:sz w:val="24"/>
          <w:szCs w:val="24"/>
        </w:rPr>
        <w:t xml:space="preserve">t </w:t>
      </w:r>
      <w:r w:rsidR="00A424AA" w:rsidRPr="00413802">
        <w:rPr>
          <w:rFonts w:ascii="Times New Roman" w:hAnsi="Times New Roman" w:cs="Times New Roman"/>
          <w:sz w:val="24"/>
          <w:szCs w:val="24"/>
        </w:rPr>
        <w:t xml:space="preserve">feels </w:t>
      </w:r>
      <w:r w:rsidR="001C12DC" w:rsidRPr="00413802">
        <w:rPr>
          <w:rFonts w:ascii="Times New Roman" w:hAnsi="Times New Roman" w:cs="Times New Roman"/>
          <w:sz w:val="24"/>
          <w:szCs w:val="24"/>
        </w:rPr>
        <w:t>useful</w:t>
      </w:r>
      <w:r w:rsidR="00713ECF" w:rsidRPr="00413802">
        <w:rPr>
          <w:rFonts w:ascii="Times New Roman" w:hAnsi="Times New Roman" w:cs="Times New Roman"/>
          <w:sz w:val="24"/>
          <w:szCs w:val="24"/>
        </w:rPr>
        <w:t xml:space="preserve"> </w:t>
      </w:r>
      <w:r w:rsidRPr="00413802">
        <w:rPr>
          <w:rFonts w:ascii="Times New Roman" w:hAnsi="Times New Roman" w:cs="Times New Roman"/>
          <w:sz w:val="24"/>
          <w:szCs w:val="24"/>
        </w:rPr>
        <w:t xml:space="preserve">to </w:t>
      </w:r>
      <w:r w:rsidR="00A56C01" w:rsidRPr="00413802">
        <w:rPr>
          <w:rFonts w:ascii="Times New Roman" w:hAnsi="Times New Roman" w:cs="Times New Roman"/>
          <w:sz w:val="24"/>
          <w:szCs w:val="24"/>
        </w:rPr>
        <w:t xml:space="preserve">draw together </w:t>
      </w:r>
      <w:r w:rsidR="00713ECF" w:rsidRPr="00413802">
        <w:rPr>
          <w:rFonts w:ascii="Times New Roman" w:hAnsi="Times New Roman" w:cs="Times New Roman"/>
          <w:sz w:val="24"/>
          <w:szCs w:val="24"/>
        </w:rPr>
        <w:t xml:space="preserve">in one place the </w:t>
      </w:r>
      <w:r w:rsidR="007B415A" w:rsidRPr="00413802">
        <w:rPr>
          <w:rFonts w:ascii="Times New Roman" w:hAnsi="Times New Roman" w:cs="Times New Roman"/>
          <w:sz w:val="24"/>
          <w:szCs w:val="24"/>
        </w:rPr>
        <w:t xml:space="preserve">multiple different factors that are </w:t>
      </w:r>
      <w:r w:rsidR="004A6568">
        <w:rPr>
          <w:rFonts w:ascii="Times New Roman" w:hAnsi="Times New Roman" w:cs="Times New Roman"/>
          <w:sz w:val="24"/>
          <w:szCs w:val="24"/>
        </w:rPr>
        <w:t xml:space="preserve">taking place </w:t>
      </w:r>
      <w:r w:rsidR="005B2945">
        <w:rPr>
          <w:rFonts w:ascii="Times New Roman" w:hAnsi="Times New Roman" w:cs="Times New Roman"/>
          <w:sz w:val="24"/>
          <w:szCs w:val="24"/>
        </w:rPr>
        <w:t xml:space="preserve">upstream </w:t>
      </w:r>
      <w:r w:rsidR="004A6568">
        <w:rPr>
          <w:rFonts w:ascii="Times New Roman" w:hAnsi="Times New Roman" w:cs="Times New Roman"/>
          <w:sz w:val="24"/>
          <w:szCs w:val="24"/>
        </w:rPr>
        <w:t xml:space="preserve">that may be </w:t>
      </w:r>
      <w:r w:rsidR="007B415A" w:rsidRPr="00413802">
        <w:rPr>
          <w:rFonts w:ascii="Times New Roman" w:hAnsi="Times New Roman" w:cs="Times New Roman"/>
          <w:sz w:val="24"/>
          <w:szCs w:val="24"/>
        </w:rPr>
        <w:t xml:space="preserve">acting on </w:t>
      </w:r>
      <w:r w:rsidR="000C28F6" w:rsidRPr="00413802">
        <w:rPr>
          <w:rFonts w:ascii="Times New Roman" w:hAnsi="Times New Roman" w:cs="Times New Roman"/>
          <w:sz w:val="24"/>
          <w:szCs w:val="24"/>
        </w:rPr>
        <w:t>students</w:t>
      </w:r>
      <w:r w:rsidR="005D525F" w:rsidRPr="00413802">
        <w:rPr>
          <w:rFonts w:ascii="Times New Roman" w:hAnsi="Times New Roman" w:cs="Times New Roman"/>
          <w:sz w:val="24"/>
          <w:szCs w:val="24"/>
        </w:rPr>
        <w:t xml:space="preserve">, </w:t>
      </w:r>
      <w:r w:rsidR="00560F3B" w:rsidRPr="00413802">
        <w:rPr>
          <w:rFonts w:ascii="Times New Roman" w:hAnsi="Times New Roman" w:cs="Times New Roman"/>
          <w:sz w:val="24"/>
          <w:szCs w:val="24"/>
        </w:rPr>
        <w:t>as</w:t>
      </w:r>
      <w:r w:rsidR="005D525F" w:rsidRPr="00413802">
        <w:rPr>
          <w:rFonts w:ascii="Times New Roman" w:hAnsi="Times New Roman" w:cs="Times New Roman"/>
          <w:sz w:val="24"/>
          <w:szCs w:val="24"/>
        </w:rPr>
        <w:t xml:space="preserve"> they move through education</w:t>
      </w:r>
      <w:r w:rsidR="005B2945">
        <w:rPr>
          <w:rFonts w:ascii="Times New Roman" w:hAnsi="Times New Roman" w:cs="Times New Roman"/>
          <w:sz w:val="24"/>
          <w:szCs w:val="24"/>
        </w:rPr>
        <w:t xml:space="preserve"> – and together may be contributing to increased levels of distress </w:t>
      </w:r>
      <w:r w:rsidR="005D525F" w:rsidRPr="00413802">
        <w:rPr>
          <w:rFonts w:ascii="Times New Roman" w:hAnsi="Times New Roman" w:cs="Times New Roman"/>
          <w:sz w:val="24"/>
          <w:szCs w:val="24"/>
        </w:rPr>
        <w:t>.</w:t>
      </w:r>
      <w:r w:rsidR="00A424AA" w:rsidRPr="00413802">
        <w:rPr>
          <w:rFonts w:ascii="Times New Roman" w:hAnsi="Times New Roman" w:cs="Times New Roman"/>
          <w:sz w:val="24"/>
          <w:szCs w:val="24"/>
        </w:rPr>
        <w:t xml:space="preserve"> Indeed, bringing this collection of upstream factors to the attention of </w:t>
      </w:r>
      <w:r w:rsidR="001C12DC" w:rsidRPr="00413802">
        <w:rPr>
          <w:rFonts w:ascii="Times New Roman" w:hAnsi="Times New Roman" w:cs="Times New Roman"/>
          <w:sz w:val="24"/>
          <w:szCs w:val="24"/>
        </w:rPr>
        <w:t>those working with student</w:t>
      </w:r>
      <w:r w:rsidR="004A6568">
        <w:rPr>
          <w:rFonts w:ascii="Times New Roman" w:hAnsi="Times New Roman" w:cs="Times New Roman"/>
          <w:sz w:val="24"/>
          <w:szCs w:val="24"/>
        </w:rPr>
        <w:t xml:space="preserve"> distress</w:t>
      </w:r>
      <w:r w:rsidR="001C12DC" w:rsidRPr="00413802">
        <w:rPr>
          <w:rFonts w:ascii="Times New Roman" w:hAnsi="Times New Roman" w:cs="Times New Roman"/>
          <w:sz w:val="24"/>
          <w:szCs w:val="24"/>
        </w:rPr>
        <w:t xml:space="preserve"> in HE seems like a</w:t>
      </w:r>
      <w:r w:rsidR="00560F3B" w:rsidRPr="00413802">
        <w:rPr>
          <w:rFonts w:ascii="Times New Roman" w:hAnsi="Times New Roman" w:cs="Times New Roman"/>
          <w:sz w:val="24"/>
          <w:szCs w:val="24"/>
        </w:rPr>
        <w:t xml:space="preserve"> timely and</w:t>
      </w:r>
      <w:r w:rsidR="001C12DC" w:rsidRPr="00413802">
        <w:rPr>
          <w:rFonts w:ascii="Times New Roman" w:hAnsi="Times New Roman" w:cs="Times New Roman"/>
          <w:sz w:val="24"/>
          <w:szCs w:val="24"/>
        </w:rPr>
        <w:t xml:space="preserve"> important thing to do</w:t>
      </w:r>
      <w:r w:rsidR="00374341" w:rsidRPr="00413802">
        <w:rPr>
          <w:rFonts w:ascii="Times New Roman" w:hAnsi="Times New Roman" w:cs="Times New Roman"/>
          <w:sz w:val="24"/>
          <w:szCs w:val="24"/>
        </w:rPr>
        <w:t>.</w:t>
      </w:r>
    </w:p>
    <w:p w14:paraId="1B3A2AE8" w14:textId="77777777" w:rsidR="005E1832" w:rsidRPr="00413802" w:rsidRDefault="005E1832" w:rsidP="0027109B">
      <w:pPr>
        <w:spacing w:after="0" w:line="480" w:lineRule="auto"/>
        <w:rPr>
          <w:rFonts w:ascii="Times New Roman" w:hAnsi="Times New Roman" w:cs="Times New Roman"/>
          <w:sz w:val="24"/>
          <w:szCs w:val="24"/>
        </w:rPr>
      </w:pPr>
    </w:p>
    <w:p w14:paraId="1C2C522C" w14:textId="77777777" w:rsidR="00062D8B" w:rsidRPr="00413802" w:rsidRDefault="00ED723C"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Bronfenbrenner </w:t>
      </w:r>
      <w:r w:rsidR="00AD1741" w:rsidRPr="00413802">
        <w:rPr>
          <w:rFonts w:ascii="Times New Roman" w:hAnsi="Times New Roman" w:cs="Times New Roman"/>
          <w:sz w:val="24"/>
          <w:szCs w:val="24"/>
        </w:rPr>
        <w:t>and EST</w:t>
      </w:r>
      <w:r w:rsidR="00F97325" w:rsidRPr="00413802">
        <w:rPr>
          <w:rFonts w:ascii="Times New Roman" w:hAnsi="Times New Roman" w:cs="Times New Roman"/>
          <w:sz w:val="24"/>
          <w:szCs w:val="24"/>
        </w:rPr>
        <w:t xml:space="preserve"> </w:t>
      </w:r>
      <w:r w:rsidR="00503DC6" w:rsidRPr="00413802">
        <w:rPr>
          <w:rFonts w:ascii="Times New Roman" w:hAnsi="Times New Roman" w:cs="Times New Roman"/>
          <w:sz w:val="24"/>
          <w:szCs w:val="24"/>
        </w:rPr>
        <w:t>is</w:t>
      </w:r>
      <w:r w:rsidR="00F97325" w:rsidRPr="00413802">
        <w:rPr>
          <w:rFonts w:ascii="Times New Roman" w:hAnsi="Times New Roman" w:cs="Times New Roman"/>
          <w:sz w:val="24"/>
          <w:szCs w:val="24"/>
        </w:rPr>
        <w:t xml:space="preserve"> the theoretical </w:t>
      </w:r>
      <w:r w:rsidR="0055407E" w:rsidRPr="00413802">
        <w:rPr>
          <w:rFonts w:ascii="Times New Roman" w:hAnsi="Times New Roman" w:cs="Times New Roman"/>
          <w:sz w:val="24"/>
          <w:szCs w:val="24"/>
        </w:rPr>
        <w:t>framework</w:t>
      </w:r>
      <w:r w:rsidR="00F97325" w:rsidRPr="00413802">
        <w:rPr>
          <w:rFonts w:ascii="Times New Roman" w:hAnsi="Times New Roman" w:cs="Times New Roman"/>
          <w:sz w:val="24"/>
          <w:szCs w:val="24"/>
        </w:rPr>
        <w:t xml:space="preserve"> </w:t>
      </w:r>
      <w:r w:rsidR="00F007BD" w:rsidRPr="00413802">
        <w:rPr>
          <w:rFonts w:ascii="Times New Roman" w:hAnsi="Times New Roman" w:cs="Times New Roman"/>
          <w:sz w:val="24"/>
          <w:szCs w:val="24"/>
        </w:rPr>
        <w:t xml:space="preserve">for this research. EST highlights the importance of </w:t>
      </w:r>
      <w:r w:rsidR="003F6777" w:rsidRPr="00413802">
        <w:rPr>
          <w:rFonts w:ascii="Times New Roman" w:hAnsi="Times New Roman" w:cs="Times New Roman"/>
          <w:sz w:val="24"/>
          <w:szCs w:val="24"/>
        </w:rPr>
        <w:t xml:space="preserve">exploring </w:t>
      </w:r>
      <w:r w:rsidR="00F007BD" w:rsidRPr="00413802">
        <w:rPr>
          <w:rFonts w:ascii="Times New Roman" w:hAnsi="Times New Roman" w:cs="Times New Roman"/>
          <w:sz w:val="24"/>
          <w:szCs w:val="24"/>
        </w:rPr>
        <w:t>broader influence</w:t>
      </w:r>
      <w:r w:rsidR="003F6777" w:rsidRPr="00413802">
        <w:rPr>
          <w:rFonts w:ascii="Times New Roman" w:hAnsi="Times New Roman" w:cs="Times New Roman"/>
          <w:sz w:val="24"/>
          <w:szCs w:val="24"/>
        </w:rPr>
        <w:t>s</w:t>
      </w:r>
      <w:r w:rsidR="00F007BD" w:rsidRPr="00413802">
        <w:rPr>
          <w:rFonts w:ascii="Times New Roman" w:hAnsi="Times New Roman" w:cs="Times New Roman"/>
          <w:sz w:val="24"/>
          <w:szCs w:val="24"/>
        </w:rPr>
        <w:t xml:space="preserve"> around the individual (micro-, meso-, exo-, macro-)</w:t>
      </w:r>
      <w:r w:rsidR="003F6777" w:rsidRPr="00413802">
        <w:rPr>
          <w:rFonts w:ascii="Times New Roman" w:hAnsi="Times New Roman" w:cs="Times New Roman"/>
          <w:sz w:val="24"/>
          <w:szCs w:val="24"/>
        </w:rPr>
        <w:t>, and</w:t>
      </w:r>
      <w:r w:rsidR="005E1832" w:rsidRPr="00413802">
        <w:rPr>
          <w:rFonts w:ascii="Times New Roman" w:hAnsi="Times New Roman" w:cs="Times New Roman"/>
          <w:sz w:val="24"/>
          <w:szCs w:val="24"/>
        </w:rPr>
        <w:t>, importantly,</w:t>
      </w:r>
      <w:r w:rsidR="003F6777" w:rsidRPr="00413802">
        <w:rPr>
          <w:rFonts w:ascii="Times New Roman" w:hAnsi="Times New Roman" w:cs="Times New Roman"/>
          <w:sz w:val="24"/>
          <w:szCs w:val="24"/>
        </w:rPr>
        <w:t xml:space="preserve"> </w:t>
      </w:r>
      <w:r w:rsidR="00930721" w:rsidRPr="00413802">
        <w:rPr>
          <w:rFonts w:ascii="Times New Roman" w:hAnsi="Times New Roman" w:cs="Times New Roman"/>
          <w:sz w:val="24"/>
          <w:szCs w:val="24"/>
        </w:rPr>
        <w:t xml:space="preserve">examining </w:t>
      </w:r>
      <w:r w:rsidR="003F6777" w:rsidRPr="00413802">
        <w:rPr>
          <w:rFonts w:ascii="Times New Roman" w:hAnsi="Times New Roman" w:cs="Times New Roman"/>
          <w:sz w:val="24"/>
          <w:szCs w:val="24"/>
        </w:rPr>
        <w:t>those influences over time</w:t>
      </w:r>
      <w:r w:rsidR="00930721" w:rsidRPr="00413802">
        <w:rPr>
          <w:rFonts w:ascii="Times New Roman" w:hAnsi="Times New Roman" w:cs="Times New Roman"/>
          <w:sz w:val="24"/>
          <w:szCs w:val="24"/>
        </w:rPr>
        <w:t xml:space="preserve"> (chrono-</w:t>
      </w:r>
      <w:r w:rsidR="00363995" w:rsidRPr="00413802">
        <w:rPr>
          <w:rFonts w:ascii="Times New Roman" w:hAnsi="Times New Roman" w:cs="Times New Roman"/>
          <w:sz w:val="24"/>
          <w:szCs w:val="24"/>
        </w:rPr>
        <w:t>; Bronfenbrenner, 1994</w:t>
      </w:r>
      <w:r w:rsidR="00930721" w:rsidRPr="00413802">
        <w:rPr>
          <w:rFonts w:ascii="Times New Roman" w:hAnsi="Times New Roman" w:cs="Times New Roman"/>
          <w:sz w:val="24"/>
          <w:szCs w:val="24"/>
        </w:rPr>
        <w:t>)</w:t>
      </w:r>
      <w:r w:rsidR="003F6777" w:rsidRPr="00413802">
        <w:rPr>
          <w:rFonts w:ascii="Times New Roman" w:hAnsi="Times New Roman" w:cs="Times New Roman"/>
          <w:sz w:val="24"/>
          <w:szCs w:val="24"/>
        </w:rPr>
        <w:t xml:space="preserve">. </w:t>
      </w:r>
      <w:r w:rsidR="0055407E" w:rsidRPr="00413802">
        <w:rPr>
          <w:rFonts w:ascii="Times New Roman" w:hAnsi="Times New Roman" w:cs="Times New Roman"/>
          <w:sz w:val="24"/>
          <w:szCs w:val="24"/>
        </w:rPr>
        <w:t>In this dataset, e</w:t>
      </w:r>
      <w:r w:rsidR="00930721" w:rsidRPr="00413802">
        <w:rPr>
          <w:rFonts w:ascii="Times New Roman" w:hAnsi="Times New Roman" w:cs="Times New Roman"/>
          <w:sz w:val="24"/>
          <w:szCs w:val="24"/>
        </w:rPr>
        <w:t xml:space="preserve">xperienced education professionals </w:t>
      </w:r>
      <w:r w:rsidR="00E40F38" w:rsidRPr="00413802">
        <w:rPr>
          <w:rFonts w:ascii="Times New Roman" w:hAnsi="Times New Roman" w:cs="Times New Roman"/>
          <w:sz w:val="24"/>
          <w:szCs w:val="24"/>
        </w:rPr>
        <w:t>with</w:t>
      </w:r>
      <w:r w:rsidR="00AE27D5" w:rsidRPr="00413802">
        <w:rPr>
          <w:rFonts w:ascii="Times New Roman" w:hAnsi="Times New Roman" w:cs="Times New Roman"/>
          <w:sz w:val="24"/>
          <w:szCs w:val="24"/>
        </w:rPr>
        <w:t>in HE, but also upstream in FE, secondary and primary</w:t>
      </w:r>
      <w:r w:rsidR="00E303C9" w:rsidRPr="00413802">
        <w:rPr>
          <w:rFonts w:ascii="Times New Roman" w:hAnsi="Times New Roman" w:cs="Times New Roman"/>
          <w:sz w:val="24"/>
          <w:szCs w:val="24"/>
        </w:rPr>
        <w:t xml:space="preserve"> have </w:t>
      </w:r>
      <w:r w:rsidR="00E40F38" w:rsidRPr="00413802">
        <w:rPr>
          <w:rFonts w:ascii="Times New Roman" w:hAnsi="Times New Roman" w:cs="Times New Roman"/>
          <w:sz w:val="24"/>
          <w:szCs w:val="24"/>
        </w:rPr>
        <w:t xml:space="preserve">consistently </w:t>
      </w:r>
      <w:r w:rsidR="00E303C9" w:rsidRPr="00413802">
        <w:rPr>
          <w:rFonts w:ascii="Times New Roman" w:hAnsi="Times New Roman" w:cs="Times New Roman"/>
          <w:sz w:val="24"/>
          <w:szCs w:val="24"/>
        </w:rPr>
        <w:t xml:space="preserve">described </w:t>
      </w:r>
      <w:r w:rsidR="00E56153" w:rsidRPr="00413802">
        <w:rPr>
          <w:rFonts w:ascii="Times New Roman" w:hAnsi="Times New Roman" w:cs="Times New Roman"/>
          <w:sz w:val="24"/>
          <w:szCs w:val="24"/>
        </w:rPr>
        <w:t xml:space="preserve">multiple </w:t>
      </w:r>
      <w:r w:rsidR="00E303C9" w:rsidRPr="00413802">
        <w:rPr>
          <w:rFonts w:ascii="Times New Roman" w:hAnsi="Times New Roman" w:cs="Times New Roman"/>
          <w:sz w:val="24"/>
          <w:szCs w:val="24"/>
        </w:rPr>
        <w:t xml:space="preserve">changes to education and </w:t>
      </w:r>
      <w:r w:rsidR="00062D8B" w:rsidRPr="00413802">
        <w:rPr>
          <w:rFonts w:ascii="Times New Roman" w:hAnsi="Times New Roman" w:cs="Times New Roman"/>
          <w:sz w:val="24"/>
          <w:szCs w:val="24"/>
        </w:rPr>
        <w:lastRenderedPageBreak/>
        <w:t>broader changes to</w:t>
      </w:r>
      <w:r w:rsidR="00E303C9" w:rsidRPr="00413802">
        <w:rPr>
          <w:rFonts w:ascii="Times New Roman" w:hAnsi="Times New Roman" w:cs="Times New Roman"/>
          <w:sz w:val="24"/>
          <w:szCs w:val="24"/>
        </w:rPr>
        <w:t xml:space="preserve"> wider society </w:t>
      </w:r>
      <w:r w:rsidR="00F40B84" w:rsidRPr="00413802">
        <w:rPr>
          <w:rFonts w:ascii="Times New Roman" w:hAnsi="Times New Roman" w:cs="Times New Roman"/>
          <w:sz w:val="24"/>
          <w:szCs w:val="24"/>
        </w:rPr>
        <w:t xml:space="preserve">that may well </w:t>
      </w:r>
      <w:r w:rsidR="009314F9" w:rsidRPr="00413802">
        <w:rPr>
          <w:rFonts w:ascii="Times New Roman" w:hAnsi="Times New Roman" w:cs="Times New Roman"/>
          <w:sz w:val="24"/>
          <w:szCs w:val="24"/>
        </w:rPr>
        <w:t xml:space="preserve">now </w:t>
      </w:r>
      <w:r w:rsidR="00F40B84" w:rsidRPr="00413802">
        <w:rPr>
          <w:rFonts w:ascii="Times New Roman" w:hAnsi="Times New Roman" w:cs="Times New Roman"/>
          <w:sz w:val="24"/>
          <w:szCs w:val="24"/>
        </w:rPr>
        <w:t xml:space="preserve">be contributing to the levels of student distress we are seeing in HE. </w:t>
      </w:r>
      <w:r w:rsidR="007975D5" w:rsidRPr="00413802">
        <w:rPr>
          <w:rFonts w:ascii="Times New Roman" w:hAnsi="Times New Roman" w:cs="Times New Roman"/>
          <w:sz w:val="24"/>
          <w:szCs w:val="24"/>
        </w:rPr>
        <w:t>The</w:t>
      </w:r>
      <w:r w:rsidR="007D2662" w:rsidRPr="00413802">
        <w:rPr>
          <w:rFonts w:ascii="Times New Roman" w:hAnsi="Times New Roman" w:cs="Times New Roman"/>
          <w:sz w:val="24"/>
          <w:szCs w:val="24"/>
        </w:rPr>
        <w:t xml:space="preserve"> findings </w:t>
      </w:r>
      <w:r w:rsidR="008D5795" w:rsidRPr="00413802">
        <w:rPr>
          <w:rFonts w:ascii="Times New Roman" w:hAnsi="Times New Roman" w:cs="Times New Roman"/>
          <w:sz w:val="24"/>
          <w:szCs w:val="24"/>
        </w:rPr>
        <w:t>summed up in the phrase</w:t>
      </w:r>
      <w:r w:rsidR="00790A29" w:rsidRPr="00413802">
        <w:rPr>
          <w:rFonts w:ascii="Times New Roman" w:hAnsi="Times New Roman" w:cs="Times New Roman"/>
          <w:sz w:val="24"/>
          <w:szCs w:val="24"/>
        </w:rPr>
        <w:t xml:space="preserve"> </w:t>
      </w:r>
      <w:r w:rsidR="008D5795" w:rsidRPr="00413802">
        <w:rPr>
          <w:rFonts w:ascii="Times New Roman" w:hAnsi="Times New Roman" w:cs="Times New Roman"/>
          <w:sz w:val="24"/>
          <w:szCs w:val="24"/>
        </w:rPr>
        <w:t>“</w:t>
      </w:r>
      <w:r w:rsidR="00790A29" w:rsidRPr="00413802">
        <w:rPr>
          <w:rFonts w:ascii="Times New Roman" w:hAnsi="Times New Roman" w:cs="Times New Roman"/>
          <w:sz w:val="24"/>
          <w:szCs w:val="24"/>
        </w:rPr>
        <w:t>cuts, competition and comparison</w:t>
      </w:r>
      <w:r w:rsidR="008D5795" w:rsidRPr="00413802">
        <w:rPr>
          <w:rFonts w:ascii="Times New Roman" w:hAnsi="Times New Roman" w:cs="Times New Roman"/>
          <w:sz w:val="24"/>
          <w:szCs w:val="24"/>
        </w:rPr>
        <w:t>”</w:t>
      </w:r>
      <w:r w:rsidR="00790A29" w:rsidRPr="00413802">
        <w:rPr>
          <w:rFonts w:ascii="Times New Roman" w:hAnsi="Times New Roman" w:cs="Times New Roman"/>
          <w:sz w:val="24"/>
          <w:szCs w:val="24"/>
        </w:rPr>
        <w:t xml:space="preserve"> </w:t>
      </w:r>
      <w:r w:rsidR="007D2662" w:rsidRPr="00413802">
        <w:rPr>
          <w:rFonts w:ascii="Times New Roman" w:hAnsi="Times New Roman" w:cs="Times New Roman"/>
          <w:sz w:val="24"/>
          <w:szCs w:val="24"/>
        </w:rPr>
        <w:t>seem</w:t>
      </w:r>
      <w:r w:rsidR="007975D5" w:rsidRPr="00413802">
        <w:rPr>
          <w:rFonts w:ascii="Times New Roman" w:hAnsi="Times New Roman" w:cs="Times New Roman"/>
          <w:sz w:val="24"/>
          <w:szCs w:val="24"/>
        </w:rPr>
        <w:t xml:space="preserve"> </w:t>
      </w:r>
      <w:r w:rsidR="00E40F38" w:rsidRPr="00413802">
        <w:rPr>
          <w:rFonts w:ascii="Times New Roman" w:hAnsi="Times New Roman" w:cs="Times New Roman"/>
          <w:sz w:val="24"/>
          <w:szCs w:val="24"/>
        </w:rPr>
        <w:t xml:space="preserve">to </w:t>
      </w:r>
      <w:r w:rsidR="007975D5" w:rsidRPr="00413802">
        <w:rPr>
          <w:rFonts w:ascii="Times New Roman" w:hAnsi="Times New Roman" w:cs="Times New Roman"/>
          <w:sz w:val="24"/>
          <w:szCs w:val="24"/>
        </w:rPr>
        <w:t xml:space="preserve">include all levels of </w:t>
      </w:r>
      <w:r w:rsidR="007D2662" w:rsidRPr="00413802">
        <w:rPr>
          <w:rFonts w:ascii="Times New Roman" w:hAnsi="Times New Roman" w:cs="Times New Roman"/>
          <w:sz w:val="24"/>
          <w:szCs w:val="24"/>
        </w:rPr>
        <w:t>the EST</w:t>
      </w:r>
      <w:r w:rsidR="008F6D49" w:rsidRPr="00413802">
        <w:rPr>
          <w:rFonts w:ascii="Times New Roman" w:hAnsi="Times New Roman" w:cs="Times New Roman"/>
          <w:sz w:val="24"/>
          <w:szCs w:val="24"/>
        </w:rPr>
        <w:t xml:space="preserve"> from micro- </w:t>
      </w:r>
      <w:r w:rsidR="00E414E6" w:rsidRPr="00413802">
        <w:rPr>
          <w:rFonts w:ascii="Times New Roman" w:hAnsi="Times New Roman" w:cs="Times New Roman"/>
          <w:sz w:val="24"/>
          <w:szCs w:val="24"/>
        </w:rPr>
        <w:t>(face to face interactions)</w:t>
      </w:r>
      <w:r w:rsidR="008F6D49" w:rsidRPr="00413802">
        <w:rPr>
          <w:rFonts w:ascii="Times New Roman" w:hAnsi="Times New Roman" w:cs="Times New Roman"/>
          <w:sz w:val="24"/>
          <w:szCs w:val="24"/>
        </w:rPr>
        <w:t xml:space="preserve"> </w:t>
      </w:r>
      <w:r w:rsidR="00B43401" w:rsidRPr="00413802">
        <w:rPr>
          <w:rFonts w:ascii="Times New Roman" w:hAnsi="Times New Roman" w:cs="Times New Roman"/>
          <w:sz w:val="24"/>
          <w:szCs w:val="24"/>
        </w:rPr>
        <w:t>all the way out to macro-</w:t>
      </w:r>
      <w:r w:rsidR="00360CD3" w:rsidRPr="00413802">
        <w:rPr>
          <w:rFonts w:ascii="Times New Roman" w:hAnsi="Times New Roman" w:cs="Times New Roman"/>
          <w:sz w:val="24"/>
          <w:szCs w:val="24"/>
        </w:rPr>
        <w:t xml:space="preserve"> (culture</w:t>
      </w:r>
      <w:r w:rsidR="00265301" w:rsidRPr="00413802">
        <w:rPr>
          <w:rFonts w:ascii="Times New Roman" w:hAnsi="Times New Roman" w:cs="Times New Roman"/>
          <w:sz w:val="24"/>
          <w:szCs w:val="24"/>
        </w:rPr>
        <w:t>, belief systems)</w:t>
      </w:r>
      <w:r w:rsidR="00E92D11" w:rsidRPr="00413802">
        <w:rPr>
          <w:rFonts w:ascii="Times New Roman" w:hAnsi="Times New Roman" w:cs="Times New Roman"/>
          <w:sz w:val="24"/>
          <w:szCs w:val="24"/>
        </w:rPr>
        <w:t xml:space="preserve">. Together this </w:t>
      </w:r>
      <w:r w:rsidR="000415A5" w:rsidRPr="00413802">
        <w:rPr>
          <w:rFonts w:ascii="Times New Roman" w:hAnsi="Times New Roman" w:cs="Times New Roman"/>
          <w:sz w:val="24"/>
          <w:szCs w:val="24"/>
        </w:rPr>
        <w:t xml:space="preserve">appears to </w:t>
      </w:r>
      <w:r w:rsidR="00E92D11" w:rsidRPr="00413802">
        <w:rPr>
          <w:rFonts w:ascii="Times New Roman" w:hAnsi="Times New Roman" w:cs="Times New Roman"/>
          <w:sz w:val="24"/>
          <w:szCs w:val="24"/>
        </w:rPr>
        <w:t xml:space="preserve">support the usefulness of gathering information </w:t>
      </w:r>
      <w:r w:rsidR="000616B7" w:rsidRPr="00413802">
        <w:rPr>
          <w:rFonts w:ascii="Times New Roman" w:hAnsi="Times New Roman" w:cs="Times New Roman"/>
          <w:sz w:val="24"/>
          <w:szCs w:val="24"/>
        </w:rPr>
        <w:t>informed by</w:t>
      </w:r>
      <w:r w:rsidR="00E92D11" w:rsidRPr="00413802">
        <w:rPr>
          <w:rFonts w:ascii="Times New Roman" w:hAnsi="Times New Roman" w:cs="Times New Roman"/>
          <w:sz w:val="24"/>
          <w:szCs w:val="24"/>
        </w:rPr>
        <w:t xml:space="preserve"> an EST approach.</w:t>
      </w:r>
    </w:p>
    <w:p w14:paraId="55342F0B" w14:textId="77777777" w:rsidR="00062D8B" w:rsidRPr="00413802" w:rsidRDefault="00062D8B" w:rsidP="0027109B">
      <w:pPr>
        <w:spacing w:after="0" w:line="480" w:lineRule="auto"/>
        <w:rPr>
          <w:rFonts w:ascii="Times New Roman" w:hAnsi="Times New Roman" w:cs="Times New Roman"/>
          <w:sz w:val="24"/>
          <w:szCs w:val="24"/>
        </w:rPr>
      </w:pPr>
    </w:p>
    <w:p w14:paraId="02E6CE0D" w14:textId="5DB53437" w:rsidR="00713ECF" w:rsidRPr="00413802" w:rsidRDefault="007B28A2"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While word limits and reader attention may not permit us to </w:t>
      </w:r>
      <w:r w:rsidR="00D67C14" w:rsidRPr="00413802">
        <w:rPr>
          <w:rFonts w:ascii="Times New Roman" w:hAnsi="Times New Roman" w:cs="Times New Roman"/>
          <w:sz w:val="24"/>
          <w:szCs w:val="24"/>
        </w:rPr>
        <w:t xml:space="preserve">situate </w:t>
      </w:r>
      <w:r w:rsidR="001D2E8B" w:rsidRPr="00413802">
        <w:rPr>
          <w:rFonts w:ascii="Times New Roman" w:hAnsi="Times New Roman" w:cs="Times New Roman"/>
          <w:sz w:val="24"/>
          <w:szCs w:val="24"/>
        </w:rPr>
        <w:t>each highly rated item</w:t>
      </w:r>
      <w:r w:rsidR="00450130" w:rsidRPr="00413802">
        <w:rPr>
          <w:rFonts w:ascii="Times New Roman" w:hAnsi="Times New Roman" w:cs="Times New Roman"/>
          <w:sz w:val="24"/>
          <w:szCs w:val="24"/>
        </w:rPr>
        <w:t xml:space="preserve"> within the EST framework, </w:t>
      </w:r>
      <w:r w:rsidR="00D67C14" w:rsidRPr="00413802">
        <w:rPr>
          <w:rFonts w:ascii="Times New Roman" w:hAnsi="Times New Roman" w:cs="Times New Roman"/>
          <w:sz w:val="24"/>
          <w:szCs w:val="24"/>
        </w:rPr>
        <w:t xml:space="preserve">some broader comments seem important. </w:t>
      </w:r>
      <w:r w:rsidR="00472034" w:rsidRPr="00413802">
        <w:rPr>
          <w:rFonts w:ascii="Times New Roman" w:hAnsi="Times New Roman" w:cs="Times New Roman"/>
          <w:sz w:val="24"/>
          <w:szCs w:val="24"/>
        </w:rPr>
        <w:t>For example, m</w:t>
      </w:r>
      <w:r w:rsidR="00033D0E" w:rsidRPr="00413802">
        <w:rPr>
          <w:rFonts w:ascii="Times New Roman" w:hAnsi="Times New Roman" w:cs="Times New Roman"/>
          <w:sz w:val="24"/>
          <w:szCs w:val="24"/>
        </w:rPr>
        <w:t xml:space="preserve">any of the </w:t>
      </w:r>
      <w:r w:rsidR="00406DFC" w:rsidRPr="00413802">
        <w:rPr>
          <w:rFonts w:ascii="Times New Roman" w:hAnsi="Times New Roman" w:cs="Times New Roman"/>
          <w:sz w:val="24"/>
          <w:szCs w:val="24"/>
        </w:rPr>
        <w:t xml:space="preserve">findings </w:t>
      </w:r>
      <w:r w:rsidR="003504F3" w:rsidRPr="00413802">
        <w:rPr>
          <w:rFonts w:ascii="Times New Roman" w:hAnsi="Times New Roman" w:cs="Times New Roman"/>
          <w:sz w:val="24"/>
          <w:szCs w:val="24"/>
        </w:rPr>
        <w:t>in the results</w:t>
      </w:r>
      <w:r w:rsidR="00033D0E" w:rsidRPr="00413802">
        <w:rPr>
          <w:rFonts w:ascii="Times New Roman" w:hAnsi="Times New Roman" w:cs="Times New Roman"/>
          <w:sz w:val="24"/>
          <w:szCs w:val="24"/>
        </w:rPr>
        <w:t xml:space="preserve"> </w:t>
      </w:r>
      <w:r w:rsidR="00406DFC" w:rsidRPr="00413802">
        <w:rPr>
          <w:rFonts w:ascii="Times New Roman" w:hAnsi="Times New Roman" w:cs="Times New Roman"/>
          <w:sz w:val="24"/>
          <w:szCs w:val="24"/>
        </w:rPr>
        <w:t xml:space="preserve">eventually </w:t>
      </w:r>
      <w:r w:rsidR="007E4BF8" w:rsidRPr="00413802">
        <w:rPr>
          <w:rFonts w:ascii="Times New Roman" w:hAnsi="Times New Roman" w:cs="Times New Roman"/>
          <w:sz w:val="24"/>
          <w:szCs w:val="24"/>
        </w:rPr>
        <w:t>re</w:t>
      </w:r>
      <w:r w:rsidR="0055407E" w:rsidRPr="00413802">
        <w:rPr>
          <w:rFonts w:ascii="Times New Roman" w:hAnsi="Times New Roman" w:cs="Times New Roman"/>
          <w:sz w:val="24"/>
          <w:szCs w:val="24"/>
        </w:rPr>
        <w:t>sult</w:t>
      </w:r>
      <w:r w:rsidR="00406DFC" w:rsidRPr="00413802">
        <w:rPr>
          <w:rFonts w:ascii="Times New Roman" w:hAnsi="Times New Roman" w:cs="Times New Roman"/>
          <w:sz w:val="24"/>
          <w:szCs w:val="24"/>
        </w:rPr>
        <w:t xml:space="preserve"> </w:t>
      </w:r>
      <w:r w:rsidR="0055407E" w:rsidRPr="00413802">
        <w:rPr>
          <w:rFonts w:ascii="Times New Roman" w:hAnsi="Times New Roman" w:cs="Times New Roman"/>
          <w:sz w:val="24"/>
          <w:szCs w:val="24"/>
        </w:rPr>
        <w:t>in</w:t>
      </w:r>
      <w:r w:rsidR="00406DFC" w:rsidRPr="00413802">
        <w:rPr>
          <w:rFonts w:ascii="Times New Roman" w:hAnsi="Times New Roman" w:cs="Times New Roman"/>
          <w:sz w:val="24"/>
          <w:szCs w:val="24"/>
        </w:rPr>
        <w:t xml:space="preserve"> </w:t>
      </w:r>
      <w:r w:rsidR="004A749C" w:rsidRPr="00413802">
        <w:rPr>
          <w:rFonts w:ascii="Times New Roman" w:hAnsi="Times New Roman" w:cs="Times New Roman"/>
          <w:sz w:val="24"/>
          <w:szCs w:val="24"/>
        </w:rPr>
        <w:t>face to face interactions w</w:t>
      </w:r>
      <w:r w:rsidR="007E4BF8" w:rsidRPr="00413802">
        <w:rPr>
          <w:rFonts w:ascii="Times New Roman" w:hAnsi="Times New Roman" w:cs="Times New Roman"/>
          <w:sz w:val="24"/>
          <w:szCs w:val="24"/>
        </w:rPr>
        <w:t xml:space="preserve">hich take place in </w:t>
      </w:r>
      <w:r w:rsidR="004A749C" w:rsidRPr="00413802">
        <w:rPr>
          <w:rFonts w:ascii="Times New Roman" w:hAnsi="Times New Roman" w:cs="Times New Roman"/>
          <w:sz w:val="24"/>
          <w:szCs w:val="24"/>
        </w:rPr>
        <w:t>school</w:t>
      </w:r>
      <w:r w:rsidR="007E4BF8" w:rsidRPr="00413802">
        <w:rPr>
          <w:rFonts w:ascii="Times New Roman" w:hAnsi="Times New Roman" w:cs="Times New Roman"/>
          <w:sz w:val="24"/>
          <w:szCs w:val="24"/>
        </w:rPr>
        <w:t>,</w:t>
      </w:r>
      <w:r w:rsidR="004A749C" w:rsidRPr="00413802">
        <w:rPr>
          <w:rFonts w:ascii="Times New Roman" w:hAnsi="Times New Roman" w:cs="Times New Roman"/>
          <w:sz w:val="24"/>
          <w:szCs w:val="24"/>
        </w:rPr>
        <w:t xml:space="preserve"> peer </w:t>
      </w:r>
      <w:r w:rsidR="007E4BF8" w:rsidRPr="00413802">
        <w:rPr>
          <w:rFonts w:ascii="Times New Roman" w:hAnsi="Times New Roman" w:cs="Times New Roman"/>
          <w:sz w:val="24"/>
          <w:szCs w:val="24"/>
        </w:rPr>
        <w:t xml:space="preserve">or home </w:t>
      </w:r>
      <w:r w:rsidR="004A749C" w:rsidRPr="00413802">
        <w:rPr>
          <w:rFonts w:ascii="Times New Roman" w:hAnsi="Times New Roman" w:cs="Times New Roman"/>
          <w:sz w:val="24"/>
          <w:szCs w:val="24"/>
        </w:rPr>
        <w:t>environment</w:t>
      </w:r>
      <w:r w:rsidR="00406DFC" w:rsidRPr="00413802">
        <w:rPr>
          <w:rFonts w:ascii="Times New Roman" w:hAnsi="Times New Roman" w:cs="Times New Roman"/>
          <w:sz w:val="24"/>
          <w:szCs w:val="24"/>
        </w:rPr>
        <w:t>s</w:t>
      </w:r>
      <w:r w:rsidR="004A749C" w:rsidRPr="00413802">
        <w:rPr>
          <w:rFonts w:ascii="Times New Roman" w:hAnsi="Times New Roman" w:cs="Times New Roman"/>
          <w:sz w:val="24"/>
          <w:szCs w:val="24"/>
        </w:rPr>
        <w:t xml:space="preserve"> </w:t>
      </w:r>
      <w:r w:rsidR="00033D0E" w:rsidRPr="00413802">
        <w:rPr>
          <w:rFonts w:ascii="Times New Roman" w:hAnsi="Times New Roman" w:cs="Times New Roman"/>
          <w:sz w:val="24"/>
          <w:szCs w:val="24"/>
        </w:rPr>
        <w:t>(micro-</w:t>
      </w:r>
      <w:r w:rsidR="00406DFC" w:rsidRPr="00413802">
        <w:rPr>
          <w:rFonts w:ascii="Times New Roman" w:hAnsi="Times New Roman" w:cs="Times New Roman"/>
          <w:sz w:val="24"/>
          <w:szCs w:val="24"/>
        </w:rPr>
        <w:t>)</w:t>
      </w:r>
      <w:r w:rsidR="00125CFD" w:rsidRPr="00413802">
        <w:rPr>
          <w:rFonts w:ascii="Times New Roman" w:hAnsi="Times New Roman" w:cs="Times New Roman"/>
          <w:sz w:val="24"/>
          <w:szCs w:val="24"/>
        </w:rPr>
        <w:t>.</w:t>
      </w:r>
      <w:r w:rsidR="003166AA" w:rsidRPr="00413802">
        <w:rPr>
          <w:rFonts w:ascii="Times New Roman" w:hAnsi="Times New Roman" w:cs="Times New Roman"/>
          <w:sz w:val="24"/>
          <w:szCs w:val="24"/>
        </w:rPr>
        <w:t xml:space="preserve"> </w:t>
      </w:r>
      <w:r w:rsidR="00125CFD" w:rsidRPr="00413802">
        <w:rPr>
          <w:rFonts w:ascii="Times New Roman" w:hAnsi="Times New Roman" w:cs="Times New Roman"/>
          <w:sz w:val="24"/>
          <w:szCs w:val="24"/>
        </w:rPr>
        <w:t xml:space="preserve">But </w:t>
      </w:r>
      <w:r w:rsidR="003166AA" w:rsidRPr="00413802">
        <w:rPr>
          <w:rFonts w:ascii="Times New Roman" w:hAnsi="Times New Roman" w:cs="Times New Roman"/>
          <w:sz w:val="24"/>
          <w:szCs w:val="24"/>
        </w:rPr>
        <w:t xml:space="preserve">what is telling is the </w:t>
      </w:r>
      <w:r w:rsidR="003504F3" w:rsidRPr="00413802">
        <w:rPr>
          <w:rFonts w:ascii="Times New Roman" w:hAnsi="Times New Roman" w:cs="Times New Roman"/>
          <w:sz w:val="24"/>
          <w:szCs w:val="24"/>
        </w:rPr>
        <w:t xml:space="preserve">related </w:t>
      </w:r>
      <w:r w:rsidR="00F66B07" w:rsidRPr="00413802">
        <w:rPr>
          <w:rFonts w:ascii="Times New Roman" w:hAnsi="Times New Roman" w:cs="Times New Roman"/>
          <w:sz w:val="24"/>
          <w:szCs w:val="24"/>
        </w:rPr>
        <w:t xml:space="preserve">pattern of linkages across </w:t>
      </w:r>
      <w:r w:rsidR="007B3B97" w:rsidRPr="00413802">
        <w:rPr>
          <w:rFonts w:ascii="Times New Roman" w:hAnsi="Times New Roman" w:cs="Times New Roman"/>
          <w:sz w:val="24"/>
          <w:szCs w:val="24"/>
        </w:rPr>
        <w:t xml:space="preserve">different </w:t>
      </w:r>
      <w:r w:rsidR="00DF59B8" w:rsidRPr="00413802">
        <w:rPr>
          <w:rFonts w:ascii="Times New Roman" w:hAnsi="Times New Roman" w:cs="Times New Roman"/>
          <w:sz w:val="24"/>
          <w:szCs w:val="24"/>
        </w:rPr>
        <w:t xml:space="preserve">environments </w:t>
      </w:r>
      <w:r w:rsidR="007B3B97" w:rsidRPr="00413802">
        <w:rPr>
          <w:rFonts w:ascii="Times New Roman" w:hAnsi="Times New Roman" w:cs="Times New Roman"/>
          <w:sz w:val="24"/>
          <w:szCs w:val="24"/>
        </w:rPr>
        <w:t xml:space="preserve">which </w:t>
      </w:r>
      <w:r w:rsidR="00DF59B8" w:rsidRPr="00413802">
        <w:rPr>
          <w:rFonts w:ascii="Times New Roman" w:hAnsi="Times New Roman" w:cs="Times New Roman"/>
          <w:sz w:val="24"/>
          <w:szCs w:val="24"/>
        </w:rPr>
        <w:t>contain the student (meso-</w:t>
      </w:r>
      <w:r w:rsidR="004273CB" w:rsidRPr="00413802">
        <w:rPr>
          <w:rFonts w:ascii="Times New Roman" w:hAnsi="Times New Roman" w:cs="Times New Roman"/>
          <w:sz w:val="24"/>
          <w:szCs w:val="24"/>
        </w:rPr>
        <w:t>)</w:t>
      </w:r>
      <w:r w:rsidR="00DE0904" w:rsidRPr="00413802">
        <w:rPr>
          <w:rFonts w:ascii="Times New Roman" w:hAnsi="Times New Roman" w:cs="Times New Roman"/>
          <w:sz w:val="24"/>
          <w:szCs w:val="24"/>
        </w:rPr>
        <w:t>.</w:t>
      </w:r>
      <w:r w:rsidR="004273CB" w:rsidRPr="00413802">
        <w:rPr>
          <w:rFonts w:ascii="Times New Roman" w:hAnsi="Times New Roman" w:cs="Times New Roman"/>
          <w:sz w:val="24"/>
          <w:szCs w:val="24"/>
        </w:rPr>
        <w:t xml:space="preserve"> </w:t>
      </w:r>
      <w:r w:rsidR="00DE0904" w:rsidRPr="00413802">
        <w:rPr>
          <w:rFonts w:ascii="Times New Roman" w:hAnsi="Times New Roman" w:cs="Times New Roman"/>
          <w:sz w:val="24"/>
          <w:szCs w:val="24"/>
        </w:rPr>
        <w:t>F</w:t>
      </w:r>
      <w:r w:rsidR="004273CB" w:rsidRPr="00413802">
        <w:rPr>
          <w:rFonts w:ascii="Times New Roman" w:hAnsi="Times New Roman" w:cs="Times New Roman"/>
          <w:sz w:val="24"/>
          <w:szCs w:val="24"/>
        </w:rPr>
        <w:t>or example</w:t>
      </w:r>
      <w:r w:rsidR="00DE0904" w:rsidRPr="00413802">
        <w:rPr>
          <w:rFonts w:ascii="Times New Roman" w:hAnsi="Times New Roman" w:cs="Times New Roman"/>
          <w:sz w:val="24"/>
          <w:szCs w:val="24"/>
        </w:rPr>
        <w:t>,</w:t>
      </w:r>
      <w:r w:rsidR="004273CB" w:rsidRPr="00413802">
        <w:rPr>
          <w:rFonts w:ascii="Times New Roman" w:hAnsi="Times New Roman" w:cs="Times New Roman"/>
          <w:sz w:val="24"/>
          <w:szCs w:val="24"/>
        </w:rPr>
        <w:t xml:space="preserve"> cuts impacting </w:t>
      </w:r>
      <w:r w:rsidR="0055407E" w:rsidRPr="00413802">
        <w:rPr>
          <w:rFonts w:ascii="Times New Roman" w:hAnsi="Times New Roman" w:cs="Times New Roman"/>
          <w:sz w:val="24"/>
          <w:szCs w:val="24"/>
        </w:rPr>
        <w:t xml:space="preserve">on </w:t>
      </w:r>
      <w:r w:rsidR="004273CB" w:rsidRPr="00413802">
        <w:rPr>
          <w:rFonts w:ascii="Times New Roman" w:hAnsi="Times New Roman" w:cs="Times New Roman"/>
          <w:sz w:val="24"/>
          <w:szCs w:val="24"/>
        </w:rPr>
        <w:t>both school and home life</w:t>
      </w:r>
      <w:r w:rsidR="007B3B97" w:rsidRPr="00413802">
        <w:rPr>
          <w:rFonts w:ascii="Times New Roman" w:hAnsi="Times New Roman" w:cs="Times New Roman"/>
          <w:sz w:val="24"/>
          <w:szCs w:val="24"/>
        </w:rPr>
        <w:t>. Or</w:t>
      </w:r>
      <w:r w:rsidR="00125CFD" w:rsidRPr="00413802">
        <w:rPr>
          <w:rFonts w:ascii="Times New Roman" w:hAnsi="Times New Roman" w:cs="Times New Roman"/>
          <w:sz w:val="24"/>
          <w:szCs w:val="24"/>
        </w:rPr>
        <w:t xml:space="preserve"> </w:t>
      </w:r>
      <w:r w:rsidR="006B615D" w:rsidRPr="00413802">
        <w:rPr>
          <w:rFonts w:ascii="Times New Roman" w:hAnsi="Times New Roman" w:cs="Times New Roman"/>
          <w:sz w:val="24"/>
          <w:szCs w:val="24"/>
        </w:rPr>
        <w:t xml:space="preserve">competition and comparison being something that takes place </w:t>
      </w:r>
      <w:r w:rsidR="00DE0904" w:rsidRPr="00413802">
        <w:rPr>
          <w:rFonts w:ascii="Times New Roman" w:hAnsi="Times New Roman" w:cs="Times New Roman"/>
          <w:sz w:val="24"/>
          <w:szCs w:val="24"/>
        </w:rPr>
        <w:t xml:space="preserve">both </w:t>
      </w:r>
      <w:r w:rsidR="006B615D" w:rsidRPr="00413802">
        <w:rPr>
          <w:rFonts w:ascii="Times New Roman" w:hAnsi="Times New Roman" w:cs="Times New Roman"/>
          <w:sz w:val="24"/>
          <w:szCs w:val="24"/>
        </w:rPr>
        <w:t xml:space="preserve">in terms of assessments </w:t>
      </w:r>
      <w:r w:rsidR="00DE0904" w:rsidRPr="00413802">
        <w:rPr>
          <w:rFonts w:ascii="Times New Roman" w:hAnsi="Times New Roman" w:cs="Times New Roman"/>
          <w:sz w:val="24"/>
          <w:szCs w:val="24"/>
        </w:rPr>
        <w:t xml:space="preserve">in school </w:t>
      </w:r>
      <w:r w:rsidR="0055407E" w:rsidRPr="00413802">
        <w:rPr>
          <w:rFonts w:ascii="Times New Roman" w:hAnsi="Times New Roman" w:cs="Times New Roman"/>
          <w:sz w:val="24"/>
          <w:szCs w:val="24"/>
        </w:rPr>
        <w:t>and</w:t>
      </w:r>
      <w:r w:rsidR="006B615D" w:rsidRPr="00413802">
        <w:rPr>
          <w:rFonts w:ascii="Times New Roman" w:hAnsi="Times New Roman" w:cs="Times New Roman"/>
          <w:sz w:val="24"/>
          <w:szCs w:val="24"/>
        </w:rPr>
        <w:t xml:space="preserve"> also more broadly in terms of peer</w:t>
      </w:r>
      <w:r w:rsidR="00DE0904" w:rsidRPr="00413802">
        <w:rPr>
          <w:rFonts w:ascii="Times New Roman" w:hAnsi="Times New Roman" w:cs="Times New Roman"/>
          <w:sz w:val="24"/>
          <w:szCs w:val="24"/>
        </w:rPr>
        <w:t xml:space="preserve"> to peer</w:t>
      </w:r>
      <w:r w:rsidR="00551EDE" w:rsidRPr="00413802">
        <w:rPr>
          <w:rFonts w:ascii="Times New Roman" w:hAnsi="Times New Roman" w:cs="Times New Roman"/>
          <w:sz w:val="24"/>
          <w:szCs w:val="24"/>
        </w:rPr>
        <w:t xml:space="preserve"> interactions</w:t>
      </w:r>
      <w:r w:rsidR="00E150A3" w:rsidRPr="00413802">
        <w:rPr>
          <w:rFonts w:ascii="Times New Roman" w:hAnsi="Times New Roman" w:cs="Times New Roman"/>
          <w:sz w:val="24"/>
          <w:szCs w:val="24"/>
        </w:rPr>
        <w:t xml:space="preserve">. Perhaps most striking of all though is the links </w:t>
      </w:r>
      <w:r w:rsidR="00D45624" w:rsidRPr="00413802">
        <w:rPr>
          <w:rFonts w:ascii="Times New Roman" w:hAnsi="Times New Roman" w:cs="Times New Roman"/>
          <w:sz w:val="24"/>
          <w:szCs w:val="24"/>
        </w:rPr>
        <w:t xml:space="preserve">out </w:t>
      </w:r>
      <w:r w:rsidR="00E150A3" w:rsidRPr="00413802">
        <w:rPr>
          <w:rFonts w:ascii="Times New Roman" w:hAnsi="Times New Roman" w:cs="Times New Roman"/>
          <w:sz w:val="24"/>
          <w:szCs w:val="24"/>
        </w:rPr>
        <w:t>to</w:t>
      </w:r>
      <w:r w:rsidR="00804CB8" w:rsidRPr="00413802">
        <w:rPr>
          <w:rFonts w:ascii="Times New Roman" w:hAnsi="Times New Roman" w:cs="Times New Roman"/>
          <w:sz w:val="24"/>
          <w:szCs w:val="24"/>
        </w:rPr>
        <w:t>:</w:t>
      </w:r>
      <w:r w:rsidR="00E150A3" w:rsidRPr="00413802">
        <w:rPr>
          <w:rFonts w:ascii="Times New Roman" w:hAnsi="Times New Roman" w:cs="Times New Roman"/>
          <w:sz w:val="24"/>
          <w:szCs w:val="24"/>
        </w:rPr>
        <w:t xml:space="preserve"> </w:t>
      </w:r>
      <w:r w:rsidR="00804CB8" w:rsidRPr="00413802">
        <w:rPr>
          <w:rFonts w:ascii="Times New Roman" w:hAnsi="Times New Roman" w:cs="Times New Roman"/>
          <w:sz w:val="24"/>
          <w:szCs w:val="24"/>
        </w:rPr>
        <w:t xml:space="preserve">i. </w:t>
      </w:r>
      <w:r w:rsidR="00E150A3" w:rsidRPr="00413802">
        <w:rPr>
          <w:rFonts w:ascii="Times New Roman" w:hAnsi="Times New Roman" w:cs="Times New Roman"/>
          <w:sz w:val="24"/>
          <w:szCs w:val="24"/>
        </w:rPr>
        <w:t xml:space="preserve">exo- </w:t>
      </w:r>
      <w:r w:rsidR="00DB1A8A" w:rsidRPr="00413802">
        <w:rPr>
          <w:rFonts w:ascii="Times New Roman" w:hAnsi="Times New Roman" w:cs="Times New Roman"/>
          <w:sz w:val="24"/>
          <w:szCs w:val="24"/>
        </w:rPr>
        <w:t xml:space="preserve">and </w:t>
      </w:r>
      <w:r w:rsidR="00804CB8" w:rsidRPr="00413802">
        <w:rPr>
          <w:rFonts w:ascii="Times New Roman" w:hAnsi="Times New Roman" w:cs="Times New Roman"/>
          <w:sz w:val="24"/>
          <w:szCs w:val="24"/>
        </w:rPr>
        <w:t xml:space="preserve">ii. </w:t>
      </w:r>
      <w:r w:rsidR="00DB1A8A" w:rsidRPr="00413802">
        <w:rPr>
          <w:rFonts w:ascii="Times New Roman" w:hAnsi="Times New Roman" w:cs="Times New Roman"/>
          <w:sz w:val="24"/>
          <w:szCs w:val="24"/>
        </w:rPr>
        <w:t>macro</w:t>
      </w:r>
      <w:r w:rsidR="00BD5E30" w:rsidRPr="00413802">
        <w:rPr>
          <w:rFonts w:ascii="Times New Roman" w:hAnsi="Times New Roman" w:cs="Times New Roman"/>
          <w:sz w:val="24"/>
          <w:szCs w:val="24"/>
        </w:rPr>
        <w:t>-</w:t>
      </w:r>
      <w:r w:rsidR="00DB1A8A" w:rsidRPr="00413802">
        <w:rPr>
          <w:rFonts w:ascii="Times New Roman" w:hAnsi="Times New Roman" w:cs="Times New Roman"/>
          <w:sz w:val="24"/>
          <w:szCs w:val="24"/>
        </w:rPr>
        <w:t xml:space="preserve"> </w:t>
      </w:r>
      <w:r w:rsidR="00804CB8" w:rsidRPr="00413802">
        <w:rPr>
          <w:rFonts w:ascii="Times New Roman" w:hAnsi="Times New Roman" w:cs="Times New Roman"/>
          <w:sz w:val="24"/>
          <w:szCs w:val="24"/>
        </w:rPr>
        <w:t>and how these filter down to meso- and micro-</w:t>
      </w:r>
      <w:r w:rsidR="00BD5E30" w:rsidRPr="00413802">
        <w:rPr>
          <w:rFonts w:ascii="Times New Roman" w:hAnsi="Times New Roman" w:cs="Times New Roman"/>
          <w:sz w:val="24"/>
          <w:szCs w:val="24"/>
        </w:rPr>
        <w:t xml:space="preserve"> level</w:t>
      </w:r>
      <w:r w:rsidR="00BA3D37" w:rsidRPr="00413802">
        <w:rPr>
          <w:rFonts w:ascii="Times New Roman" w:hAnsi="Times New Roman" w:cs="Times New Roman"/>
          <w:sz w:val="24"/>
          <w:szCs w:val="24"/>
        </w:rPr>
        <w:t>s</w:t>
      </w:r>
      <w:r w:rsidR="00BD5E30" w:rsidRPr="00413802">
        <w:rPr>
          <w:rFonts w:ascii="Times New Roman" w:hAnsi="Times New Roman" w:cs="Times New Roman"/>
          <w:sz w:val="24"/>
          <w:szCs w:val="24"/>
        </w:rPr>
        <w:t xml:space="preserve">. </w:t>
      </w:r>
      <w:r w:rsidR="00BA3D37" w:rsidRPr="00413802">
        <w:rPr>
          <w:rFonts w:ascii="Times New Roman" w:hAnsi="Times New Roman" w:cs="Times New Roman"/>
          <w:sz w:val="24"/>
          <w:szCs w:val="24"/>
        </w:rPr>
        <w:t>“</w:t>
      </w:r>
      <w:r w:rsidR="00BD5E30" w:rsidRPr="00413802">
        <w:rPr>
          <w:rFonts w:ascii="Times New Roman" w:hAnsi="Times New Roman" w:cs="Times New Roman"/>
          <w:sz w:val="24"/>
          <w:szCs w:val="24"/>
        </w:rPr>
        <w:t>Exo-</w:t>
      </w:r>
      <w:r w:rsidR="0055407E" w:rsidRPr="00413802">
        <w:rPr>
          <w:rFonts w:ascii="Times New Roman" w:hAnsi="Times New Roman" w:cs="Times New Roman"/>
          <w:sz w:val="24"/>
          <w:szCs w:val="24"/>
        </w:rPr>
        <w:t xml:space="preserve">” </w:t>
      </w:r>
      <w:r w:rsidR="00BD5E30" w:rsidRPr="00413802">
        <w:rPr>
          <w:rFonts w:ascii="Times New Roman" w:hAnsi="Times New Roman" w:cs="Times New Roman"/>
          <w:sz w:val="24"/>
          <w:szCs w:val="24"/>
        </w:rPr>
        <w:t xml:space="preserve">explores linkages </w:t>
      </w:r>
      <w:r w:rsidR="008A4B90" w:rsidRPr="00413802">
        <w:rPr>
          <w:rFonts w:ascii="Times New Roman" w:hAnsi="Times New Roman" w:cs="Times New Roman"/>
          <w:sz w:val="24"/>
          <w:szCs w:val="24"/>
        </w:rPr>
        <w:t>between</w:t>
      </w:r>
      <w:r w:rsidR="00BD5E30" w:rsidRPr="00413802">
        <w:rPr>
          <w:rFonts w:ascii="Times New Roman" w:hAnsi="Times New Roman" w:cs="Times New Roman"/>
          <w:sz w:val="24"/>
          <w:szCs w:val="24"/>
        </w:rPr>
        <w:t xml:space="preserve"> systems, where one </w:t>
      </w:r>
      <w:r w:rsidR="00E82E66" w:rsidRPr="00413802">
        <w:rPr>
          <w:rFonts w:ascii="Times New Roman" w:hAnsi="Times New Roman" w:cs="Times New Roman"/>
          <w:sz w:val="24"/>
          <w:szCs w:val="24"/>
        </w:rPr>
        <w:t xml:space="preserve">of the </w:t>
      </w:r>
      <w:r w:rsidR="00BD5E30" w:rsidRPr="00413802">
        <w:rPr>
          <w:rFonts w:ascii="Times New Roman" w:hAnsi="Times New Roman" w:cs="Times New Roman"/>
          <w:sz w:val="24"/>
          <w:szCs w:val="24"/>
        </w:rPr>
        <w:t>system</w:t>
      </w:r>
      <w:r w:rsidR="00E82E66" w:rsidRPr="00413802">
        <w:rPr>
          <w:rFonts w:ascii="Times New Roman" w:hAnsi="Times New Roman" w:cs="Times New Roman"/>
          <w:sz w:val="24"/>
          <w:szCs w:val="24"/>
        </w:rPr>
        <w:t>s</w:t>
      </w:r>
      <w:r w:rsidR="00BD5E30" w:rsidRPr="00413802">
        <w:rPr>
          <w:rFonts w:ascii="Times New Roman" w:hAnsi="Times New Roman" w:cs="Times New Roman"/>
          <w:sz w:val="24"/>
          <w:szCs w:val="24"/>
        </w:rPr>
        <w:t xml:space="preserve"> does not include the focus individual. The classic example </w:t>
      </w:r>
      <w:r w:rsidR="008A4B90" w:rsidRPr="00413802">
        <w:rPr>
          <w:rFonts w:ascii="Times New Roman" w:hAnsi="Times New Roman" w:cs="Times New Roman"/>
          <w:sz w:val="24"/>
          <w:szCs w:val="24"/>
        </w:rPr>
        <w:t>being linkages between the home environment and the parental workplace. What</w:t>
      </w:r>
      <w:r w:rsidR="007E55B1" w:rsidRPr="00413802">
        <w:rPr>
          <w:rFonts w:ascii="Times New Roman" w:hAnsi="Times New Roman" w:cs="Times New Roman"/>
          <w:sz w:val="24"/>
          <w:szCs w:val="24"/>
        </w:rPr>
        <w:t xml:space="preserve"> is clear from </w:t>
      </w:r>
      <w:r w:rsidR="00E82E66" w:rsidRPr="00413802">
        <w:rPr>
          <w:rFonts w:ascii="Times New Roman" w:hAnsi="Times New Roman" w:cs="Times New Roman"/>
          <w:sz w:val="24"/>
          <w:szCs w:val="24"/>
        </w:rPr>
        <w:t>our</w:t>
      </w:r>
      <w:r w:rsidR="007E55B1" w:rsidRPr="00413802">
        <w:rPr>
          <w:rFonts w:ascii="Times New Roman" w:hAnsi="Times New Roman" w:cs="Times New Roman"/>
          <w:sz w:val="24"/>
          <w:szCs w:val="24"/>
        </w:rPr>
        <w:t xml:space="preserve"> findings is how </w:t>
      </w:r>
      <w:r w:rsidR="00E82E66" w:rsidRPr="00413802">
        <w:rPr>
          <w:rFonts w:ascii="Times New Roman" w:hAnsi="Times New Roman" w:cs="Times New Roman"/>
          <w:sz w:val="24"/>
          <w:szCs w:val="24"/>
        </w:rPr>
        <w:t>many</w:t>
      </w:r>
      <w:r w:rsidR="007E55B1" w:rsidRPr="00413802">
        <w:rPr>
          <w:rFonts w:ascii="Times New Roman" w:hAnsi="Times New Roman" w:cs="Times New Roman"/>
          <w:sz w:val="24"/>
          <w:szCs w:val="24"/>
        </w:rPr>
        <w:t xml:space="preserve"> </w:t>
      </w:r>
      <w:r w:rsidR="006B09EE" w:rsidRPr="00413802">
        <w:rPr>
          <w:rFonts w:ascii="Times New Roman" w:hAnsi="Times New Roman" w:cs="Times New Roman"/>
          <w:sz w:val="24"/>
          <w:szCs w:val="24"/>
        </w:rPr>
        <w:t xml:space="preserve">things that </w:t>
      </w:r>
      <w:r w:rsidR="00E82E66" w:rsidRPr="00413802">
        <w:rPr>
          <w:rFonts w:ascii="Times New Roman" w:hAnsi="Times New Roman" w:cs="Times New Roman"/>
          <w:sz w:val="24"/>
          <w:szCs w:val="24"/>
        </w:rPr>
        <w:t xml:space="preserve">involve </w:t>
      </w:r>
      <w:r w:rsidR="007E55B1" w:rsidRPr="00413802">
        <w:rPr>
          <w:rFonts w:ascii="Times New Roman" w:hAnsi="Times New Roman" w:cs="Times New Roman"/>
          <w:sz w:val="24"/>
          <w:szCs w:val="24"/>
        </w:rPr>
        <w:t xml:space="preserve">face to face </w:t>
      </w:r>
      <w:r w:rsidR="00E82E66" w:rsidRPr="00413802">
        <w:rPr>
          <w:rFonts w:ascii="Times New Roman" w:hAnsi="Times New Roman" w:cs="Times New Roman"/>
          <w:sz w:val="24"/>
          <w:szCs w:val="24"/>
        </w:rPr>
        <w:t>interactions</w:t>
      </w:r>
      <w:r w:rsidR="00E204A6" w:rsidRPr="00413802">
        <w:rPr>
          <w:rFonts w:ascii="Times New Roman" w:hAnsi="Times New Roman" w:cs="Times New Roman"/>
          <w:sz w:val="24"/>
          <w:szCs w:val="24"/>
        </w:rPr>
        <w:t xml:space="preserve"> </w:t>
      </w:r>
      <w:r w:rsidR="007E55B1" w:rsidRPr="00413802">
        <w:rPr>
          <w:rFonts w:ascii="Times New Roman" w:hAnsi="Times New Roman" w:cs="Times New Roman"/>
          <w:sz w:val="24"/>
          <w:szCs w:val="24"/>
        </w:rPr>
        <w:t>in school ha</w:t>
      </w:r>
      <w:r w:rsidR="006B09EE" w:rsidRPr="00413802">
        <w:rPr>
          <w:rFonts w:ascii="Times New Roman" w:hAnsi="Times New Roman" w:cs="Times New Roman"/>
          <w:sz w:val="24"/>
          <w:szCs w:val="24"/>
        </w:rPr>
        <w:t>ve</w:t>
      </w:r>
      <w:r w:rsidR="007E55B1" w:rsidRPr="00413802">
        <w:rPr>
          <w:rFonts w:ascii="Times New Roman" w:hAnsi="Times New Roman" w:cs="Times New Roman"/>
          <w:sz w:val="24"/>
          <w:szCs w:val="24"/>
        </w:rPr>
        <w:t xml:space="preserve"> been influenced</w:t>
      </w:r>
      <w:r w:rsidR="00E82E66" w:rsidRPr="00413802">
        <w:rPr>
          <w:rFonts w:ascii="Times New Roman" w:hAnsi="Times New Roman" w:cs="Times New Roman"/>
          <w:sz w:val="24"/>
          <w:szCs w:val="24"/>
        </w:rPr>
        <w:t xml:space="preserve"> </w:t>
      </w:r>
      <w:r w:rsidR="007E55B1" w:rsidRPr="00413802">
        <w:rPr>
          <w:rFonts w:ascii="Times New Roman" w:hAnsi="Times New Roman" w:cs="Times New Roman"/>
          <w:sz w:val="24"/>
          <w:szCs w:val="24"/>
        </w:rPr>
        <w:t xml:space="preserve">by changes </w:t>
      </w:r>
      <w:r w:rsidR="00E82E66" w:rsidRPr="00413802">
        <w:rPr>
          <w:rFonts w:ascii="Times New Roman" w:hAnsi="Times New Roman" w:cs="Times New Roman"/>
          <w:sz w:val="24"/>
          <w:szCs w:val="24"/>
        </w:rPr>
        <w:t xml:space="preserve">that </w:t>
      </w:r>
      <w:r w:rsidR="00330A1F" w:rsidRPr="00413802">
        <w:rPr>
          <w:rFonts w:ascii="Times New Roman" w:hAnsi="Times New Roman" w:cs="Times New Roman"/>
          <w:sz w:val="24"/>
          <w:szCs w:val="24"/>
        </w:rPr>
        <w:t>tak</w:t>
      </w:r>
      <w:r w:rsidR="00E82E66" w:rsidRPr="00413802">
        <w:rPr>
          <w:rFonts w:ascii="Times New Roman" w:hAnsi="Times New Roman" w:cs="Times New Roman"/>
          <w:sz w:val="24"/>
          <w:szCs w:val="24"/>
        </w:rPr>
        <w:t>e</w:t>
      </w:r>
      <w:r w:rsidR="00330A1F" w:rsidRPr="00413802">
        <w:rPr>
          <w:rFonts w:ascii="Times New Roman" w:hAnsi="Times New Roman" w:cs="Times New Roman"/>
          <w:sz w:val="24"/>
          <w:szCs w:val="24"/>
        </w:rPr>
        <w:t xml:space="preserve"> place at a governmental level (</w:t>
      </w:r>
      <w:r w:rsidR="00E204A6" w:rsidRPr="00413802">
        <w:rPr>
          <w:rFonts w:ascii="Times New Roman" w:hAnsi="Times New Roman" w:cs="Times New Roman"/>
          <w:sz w:val="24"/>
          <w:szCs w:val="24"/>
        </w:rPr>
        <w:t xml:space="preserve">i.e. </w:t>
      </w:r>
      <w:r w:rsidR="00330A1F" w:rsidRPr="00413802">
        <w:rPr>
          <w:rFonts w:ascii="Times New Roman" w:hAnsi="Times New Roman" w:cs="Times New Roman"/>
          <w:sz w:val="24"/>
          <w:szCs w:val="24"/>
        </w:rPr>
        <w:t xml:space="preserve">cuts to budgets, </w:t>
      </w:r>
      <w:r w:rsidR="00E204A6" w:rsidRPr="00413802">
        <w:rPr>
          <w:rFonts w:ascii="Times New Roman" w:hAnsi="Times New Roman" w:cs="Times New Roman"/>
          <w:sz w:val="24"/>
          <w:szCs w:val="24"/>
        </w:rPr>
        <w:t xml:space="preserve">promotion of </w:t>
      </w:r>
      <w:r w:rsidR="00330A1F" w:rsidRPr="00413802">
        <w:rPr>
          <w:rFonts w:ascii="Times New Roman" w:hAnsi="Times New Roman" w:cs="Times New Roman"/>
          <w:sz w:val="24"/>
          <w:szCs w:val="24"/>
        </w:rPr>
        <w:t>leagues tables</w:t>
      </w:r>
      <w:r w:rsidR="006B09EE" w:rsidRPr="00413802">
        <w:rPr>
          <w:rFonts w:ascii="Times New Roman" w:hAnsi="Times New Roman" w:cs="Times New Roman"/>
          <w:sz w:val="24"/>
          <w:szCs w:val="24"/>
        </w:rPr>
        <w:t xml:space="preserve">) and the knock on effect of these </w:t>
      </w:r>
      <w:r w:rsidR="002756CD" w:rsidRPr="00413802">
        <w:rPr>
          <w:rFonts w:ascii="Times New Roman" w:hAnsi="Times New Roman" w:cs="Times New Roman"/>
          <w:sz w:val="24"/>
          <w:szCs w:val="24"/>
        </w:rPr>
        <w:t xml:space="preserve">have had </w:t>
      </w:r>
      <w:r w:rsidR="006B09EE" w:rsidRPr="00413802">
        <w:rPr>
          <w:rFonts w:ascii="Times New Roman" w:hAnsi="Times New Roman" w:cs="Times New Roman"/>
          <w:sz w:val="24"/>
          <w:szCs w:val="24"/>
        </w:rPr>
        <w:t xml:space="preserve">(reduction in curricula, </w:t>
      </w:r>
      <w:r w:rsidR="00330A1F" w:rsidRPr="00413802">
        <w:rPr>
          <w:rFonts w:ascii="Times New Roman" w:hAnsi="Times New Roman" w:cs="Times New Roman"/>
          <w:sz w:val="24"/>
          <w:szCs w:val="24"/>
        </w:rPr>
        <w:t xml:space="preserve">focus on assessment). </w:t>
      </w:r>
      <w:r w:rsidR="002756CD" w:rsidRPr="00413802">
        <w:rPr>
          <w:rFonts w:ascii="Times New Roman" w:hAnsi="Times New Roman" w:cs="Times New Roman"/>
          <w:sz w:val="24"/>
          <w:szCs w:val="24"/>
        </w:rPr>
        <w:t xml:space="preserve">Moreover, what </w:t>
      </w:r>
      <w:r w:rsidR="006B09EE" w:rsidRPr="00413802">
        <w:rPr>
          <w:rFonts w:ascii="Times New Roman" w:hAnsi="Times New Roman" w:cs="Times New Roman"/>
          <w:sz w:val="24"/>
          <w:szCs w:val="24"/>
        </w:rPr>
        <w:t xml:space="preserve">this </w:t>
      </w:r>
      <w:r w:rsidR="00E82E66" w:rsidRPr="00413802">
        <w:rPr>
          <w:rFonts w:ascii="Times New Roman" w:hAnsi="Times New Roman" w:cs="Times New Roman"/>
          <w:sz w:val="24"/>
          <w:szCs w:val="24"/>
        </w:rPr>
        <w:t xml:space="preserve">data </w:t>
      </w:r>
      <w:r w:rsidR="006B09EE" w:rsidRPr="00413802">
        <w:rPr>
          <w:rFonts w:ascii="Times New Roman" w:hAnsi="Times New Roman" w:cs="Times New Roman"/>
          <w:sz w:val="24"/>
          <w:szCs w:val="24"/>
        </w:rPr>
        <w:t xml:space="preserve">seems to point to </w:t>
      </w:r>
      <w:r w:rsidR="00E82E66" w:rsidRPr="00413802">
        <w:rPr>
          <w:rFonts w:ascii="Times New Roman" w:hAnsi="Times New Roman" w:cs="Times New Roman"/>
          <w:sz w:val="24"/>
          <w:szCs w:val="24"/>
        </w:rPr>
        <w:t>are</w:t>
      </w:r>
      <w:r w:rsidR="00B311FD" w:rsidRPr="00413802">
        <w:rPr>
          <w:rFonts w:ascii="Times New Roman" w:hAnsi="Times New Roman" w:cs="Times New Roman"/>
          <w:sz w:val="24"/>
          <w:szCs w:val="24"/>
        </w:rPr>
        <w:t xml:space="preserve"> macro- level changes</w:t>
      </w:r>
      <w:r w:rsidR="002756CD" w:rsidRPr="00413802">
        <w:rPr>
          <w:rFonts w:ascii="Times New Roman" w:hAnsi="Times New Roman" w:cs="Times New Roman"/>
          <w:sz w:val="24"/>
          <w:szCs w:val="24"/>
        </w:rPr>
        <w:t xml:space="preserve">, such that our wider </w:t>
      </w:r>
      <w:r w:rsidR="00B311FD" w:rsidRPr="00413802">
        <w:rPr>
          <w:rFonts w:ascii="Times New Roman" w:hAnsi="Times New Roman" w:cs="Times New Roman"/>
          <w:sz w:val="24"/>
          <w:szCs w:val="24"/>
        </w:rPr>
        <w:t xml:space="preserve">culture </w:t>
      </w:r>
      <w:r w:rsidR="002756CD" w:rsidRPr="00413802">
        <w:rPr>
          <w:rFonts w:ascii="Times New Roman" w:hAnsi="Times New Roman" w:cs="Times New Roman"/>
          <w:sz w:val="24"/>
          <w:szCs w:val="24"/>
        </w:rPr>
        <w:t>and</w:t>
      </w:r>
      <w:r w:rsidR="00B311FD" w:rsidRPr="00413802">
        <w:rPr>
          <w:rFonts w:ascii="Times New Roman" w:hAnsi="Times New Roman" w:cs="Times New Roman"/>
          <w:sz w:val="24"/>
          <w:szCs w:val="24"/>
        </w:rPr>
        <w:t xml:space="preserve"> belief system </w:t>
      </w:r>
      <w:r w:rsidR="00E82E66" w:rsidRPr="00413802">
        <w:rPr>
          <w:rFonts w:ascii="Times New Roman" w:hAnsi="Times New Roman" w:cs="Times New Roman"/>
          <w:sz w:val="24"/>
          <w:szCs w:val="24"/>
        </w:rPr>
        <w:t xml:space="preserve">is </w:t>
      </w:r>
      <w:r w:rsidR="002756CD" w:rsidRPr="00413802">
        <w:rPr>
          <w:rFonts w:ascii="Times New Roman" w:hAnsi="Times New Roman" w:cs="Times New Roman"/>
          <w:sz w:val="24"/>
          <w:szCs w:val="24"/>
        </w:rPr>
        <w:t xml:space="preserve">now </w:t>
      </w:r>
      <w:r w:rsidR="00AE7D94" w:rsidRPr="00413802">
        <w:rPr>
          <w:rFonts w:ascii="Times New Roman" w:hAnsi="Times New Roman" w:cs="Times New Roman"/>
          <w:sz w:val="24"/>
          <w:szCs w:val="24"/>
        </w:rPr>
        <w:t>more</w:t>
      </w:r>
      <w:r w:rsidR="00B311FD" w:rsidRPr="00413802">
        <w:rPr>
          <w:rFonts w:ascii="Times New Roman" w:hAnsi="Times New Roman" w:cs="Times New Roman"/>
          <w:sz w:val="24"/>
          <w:szCs w:val="24"/>
        </w:rPr>
        <w:t xml:space="preserve"> influenced by austerity, </w:t>
      </w:r>
      <w:r w:rsidR="00AE7D94" w:rsidRPr="00413802">
        <w:rPr>
          <w:rFonts w:ascii="Times New Roman" w:hAnsi="Times New Roman" w:cs="Times New Roman"/>
          <w:sz w:val="24"/>
          <w:szCs w:val="24"/>
        </w:rPr>
        <w:t xml:space="preserve">by </w:t>
      </w:r>
      <w:r w:rsidR="00B311FD" w:rsidRPr="00413802">
        <w:rPr>
          <w:rFonts w:ascii="Times New Roman" w:hAnsi="Times New Roman" w:cs="Times New Roman"/>
          <w:sz w:val="24"/>
          <w:szCs w:val="24"/>
        </w:rPr>
        <w:t>the free market and by neoliberal thinking.</w:t>
      </w:r>
      <w:r w:rsidR="003B7F93" w:rsidRPr="00413802">
        <w:rPr>
          <w:rFonts w:ascii="Times New Roman" w:hAnsi="Times New Roman" w:cs="Times New Roman"/>
          <w:sz w:val="24"/>
          <w:szCs w:val="24"/>
        </w:rPr>
        <w:t xml:space="preserve"> And </w:t>
      </w:r>
      <w:r w:rsidR="00274C94">
        <w:rPr>
          <w:rFonts w:ascii="Times New Roman" w:hAnsi="Times New Roman" w:cs="Times New Roman"/>
          <w:sz w:val="24"/>
          <w:szCs w:val="24"/>
        </w:rPr>
        <w:t>perhaps</w:t>
      </w:r>
      <w:r w:rsidR="003B7F93" w:rsidRPr="00413802">
        <w:rPr>
          <w:rFonts w:ascii="Times New Roman" w:hAnsi="Times New Roman" w:cs="Times New Roman"/>
          <w:sz w:val="24"/>
          <w:szCs w:val="24"/>
        </w:rPr>
        <w:t xml:space="preserve">, by recruiting experienced participants and asking them to reflect on changes </w:t>
      </w:r>
      <w:r w:rsidR="00E82E66" w:rsidRPr="00413802">
        <w:rPr>
          <w:rFonts w:ascii="Times New Roman" w:hAnsi="Times New Roman" w:cs="Times New Roman"/>
          <w:sz w:val="24"/>
          <w:szCs w:val="24"/>
        </w:rPr>
        <w:t>they</w:t>
      </w:r>
      <w:r w:rsidR="003B7F93" w:rsidRPr="00413802">
        <w:rPr>
          <w:rFonts w:ascii="Times New Roman" w:hAnsi="Times New Roman" w:cs="Times New Roman"/>
          <w:sz w:val="24"/>
          <w:szCs w:val="24"/>
        </w:rPr>
        <w:t xml:space="preserve"> have </w:t>
      </w:r>
      <w:r w:rsidR="00BD6D6A" w:rsidRPr="00413802">
        <w:rPr>
          <w:rFonts w:ascii="Times New Roman" w:hAnsi="Times New Roman" w:cs="Times New Roman"/>
          <w:sz w:val="24"/>
          <w:szCs w:val="24"/>
        </w:rPr>
        <w:t>witnessed</w:t>
      </w:r>
      <w:r w:rsidR="003B7F93" w:rsidRPr="00413802">
        <w:rPr>
          <w:rFonts w:ascii="Times New Roman" w:hAnsi="Times New Roman" w:cs="Times New Roman"/>
          <w:sz w:val="24"/>
          <w:szCs w:val="24"/>
        </w:rPr>
        <w:t xml:space="preserve"> over time </w:t>
      </w:r>
      <w:r w:rsidR="00BD6D6A" w:rsidRPr="00413802">
        <w:rPr>
          <w:rFonts w:ascii="Times New Roman" w:hAnsi="Times New Roman" w:cs="Times New Roman"/>
          <w:sz w:val="24"/>
          <w:szCs w:val="24"/>
        </w:rPr>
        <w:t>(chrono</w:t>
      </w:r>
      <w:r w:rsidR="003B7F93" w:rsidRPr="00413802">
        <w:rPr>
          <w:rFonts w:ascii="Times New Roman" w:hAnsi="Times New Roman" w:cs="Times New Roman"/>
          <w:sz w:val="24"/>
          <w:szCs w:val="24"/>
        </w:rPr>
        <w:t>-</w:t>
      </w:r>
      <w:r w:rsidR="00BD6D6A" w:rsidRPr="00413802">
        <w:rPr>
          <w:rFonts w:ascii="Times New Roman" w:hAnsi="Times New Roman" w:cs="Times New Roman"/>
          <w:sz w:val="24"/>
          <w:szCs w:val="24"/>
        </w:rPr>
        <w:t xml:space="preserve">), </w:t>
      </w:r>
      <w:r w:rsidR="00062D8B" w:rsidRPr="00413802">
        <w:rPr>
          <w:rFonts w:ascii="Times New Roman" w:hAnsi="Times New Roman" w:cs="Times New Roman"/>
          <w:sz w:val="24"/>
          <w:szCs w:val="24"/>
        </w:rPr>
        <w:t xml:space="preserve">we </w:t>
      </w:r>
      <w:r w:rsidR="004B3C34" w:rsidRPr="00413802">
        <w:rPr>
          <w:rFonts w:ascii="Times New Roman" w:hAnsi="Times New Roman" w:cs="Times New Roman"/>
          <w:sz w:val="24"/>
          <w:szCs w:val="24"/>
        </w:rPr>
        <w:t xml:space="preserve">have </w:t>
      </w:r>
      <w:r w:rsidR="00BD6D6A" w:rsidRPr="00413802">
        <w:rPr>
          <w:rFonts w:ascii="Times New Roman" w:hAnsi="Times New Roman" w:cs="Times New Roman"/>
          <w:sz w:val="24"/>
          <w:szCs w:val="24"/>
        </w:rPr>
        <w:t xml:space="preserve">been </w:t>
      </w:r>
      <w:r w:rsidR="004B3C34">
        <w:rPr>
          <w:rFonts w:ascii="Times New Roman" w:hAnsi="Times New Roman" w:cs="Times New Roman"/>
          <w:sz w:val="24"/>
          <w:szCs w:val="24"/>
        </w:rPr>
        <w:t xml:space="preserve">more </w:t>
      </w:r>
      <w:r w:rsidR="00BD6D6A" w:rsidRPr="00413802">
        <w:rPr>
          <w:rFonts w:ascii="Times New Roman" w:hAnsi="Times New Roman" w:cs="Times New Roman"/>
          <w:sz w:val="24"/>
          <w:szCs w:val="24"/>
        </w:rPr>
        <w:t xml:space="preserve">able to draw these </w:t>
      </w:r>
      <w:r w:rsidR="00E82E66" w:rsidRPr="00413802">
        <w:rPr>
          <w:rFonts w:ascii="Times New Roman" w:hAnsi="Times New Roman" w:cs="Times New Roman"/>
          <w:sz w:val="24"/>
          <w:szCs w:val="24"/>
        </w:rPr>
        <w:t xml:space="preserve">different </w:t>
      </w:r>
      <w:r w:rsidR="00BD6D6A" w:rsidRPr="00413802">
        <w:rPr>
          <w:rFonts w:ascii="Times New Roman" w:hAnsi="Times New Roman" w:cs="Times New Roman"/>
          <w:sz w:val="24"/>
          <w:szCs w:val="24"/>
        </w:rPr>
        <w:t>connections to the surface.</w:t>
      </w:r>
    </w:p>
    <w:p w14:paraId="176D2A4A" w14:textId="77777777" w:rsidR="00400654" w:rsidRPr="00413802" w:rsidRDefault="00400654" w:rsidP="0027109B">
      <w:pPr>
        <w:spacing w:after="0" w:line="480" w:lineRule="auto"/>
        <w:rPr>
          <w:rFonts w:ascii="Times New Roman" w:hAnsi="Times New Roman" w:cs="Times New Roman"/>
          <w:sz w:val="24"/>
          <w:szCs w:val="24"/>
        </w:rPr>
      </w:pPr>
    </w:p>
    <w:p w14:paraId="36F83393" w14:textId="2F45BC0C" w:rsidR="00062D8B" w:rsidRDefault="006F52DC" w:rsidP="00E769B3">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So where do we go </w:t>
      </w:r>
      <w:r w:rsidR="00010571" w:rsidRPr="00413802">
        <w:rPr>
          <w:rFonts w:ascii="Times New Roman" w:hAnsi="Times New Roman" w:cs="Times New Roman"/>
          <w:sz w:val="24"/>
          <w:szCs w:val="24"/>
        </w:rPr>
        <w:t>from here</w:t>
      </w:r>
      <w:r w:rsidRPr="00413802">
        <w:rPr>
          <w:rFonts w:ascii="Times New Roman" w:hAnsi="Times New Roman" w:cs="Times New Roman"/>
          <w:sz w:val="24"/>
          <w:szCs w:val="24"/>
        </w:rPr>
        <w:t xml:space="preserve">? </w:t>
      </w:r>
      <w:r w:rsidR="00010571" w:rsidRPr="00413802">
        <w:rPr>
          <w:rFonts w:ascii="Times New Roman" w:hAnsi="Times New Roman" w:cs="Times New Roman"/>
          <w:sz w:val="24"/>
          <w:szCs w:val="24"/>
        </w:rPr>
        <w:t>In short, w</w:t>
      </w:r>
      <w:r w:rsidR="00DA5986" w:rsidRPr="00413802">
        <w:rPr>
          <w:rFonts w:ascii="Times New Roman" w:hAnsi="Times New Roman" w:cs="Times New Roman"/>
          <w:sz w:val="24"/>
          <w:szCs w:val="24"/>
        </w:rPr>
        <w:t>hen we seek to intervene</w:t>
      </w:r>
      <w:r w:rsidR="00713ECF" w:rsidRPr="00413802">
        <w:rPr>
          <w:rFonts w:ascii="Times New Roman" w:hAnsi="Times New Roman" w:cs="Times New Roman"/>
          <w:sz w:val="24"/>
          <w:szCs w:val="24"/>
        </w:rPr>
        <w:t xml:space="preserve">, there seems to be a risk that </w:t>
      </w:r>
      <w:r w:rsidR="00DA5986" w:rsidRPr="00413802">
        <w:rPr>
          <w:rFonts w:ascii="Times New Roman" w:hAnsi="Times New Roman" w:cs="Times New Roman"/>
          <w:sz w:val="24"/>
          <w:szCs w:val="24"/>
        </w:rPr>
        <w:t>we</w:t>
      </w:r>
      <w:r w:rsidR="00713ECF" w:rsidRPr="00413802">
        <w:rPr>
          <w:rFonts w:ascii="Times New Roman" w:hAnsi="Times New Roman" w:cs="Times New Roman"/>
          <w:sz w:val="24"/>
          <w:szCs w:val="24"/>
        </w:rPr>
        <w:t xml:space="preserve"> target one area in isolation and see that as “the” problem. For example</w:t>
      </w:r>
      <w:r w:rsidR="005D525F" w:rsidRPr="00413802">
        <w:rPr>
          <w:rFonts w:ascii="Times New Roman" w:hAnsi="Times New Roman" w:cs="Times New Roman"/>
          <w:sz w:val="24"/>
          <w:szCs w:val="24"/>
        </w:rPr>
        <w:t>:</w:t>
      </w:r>
      <w:r w:rsidR="00713ECF" w:rsidRPr="00413802">
        <w:rPr>
          <w:rFonts w:ascii="Times New Roman" w:hAnsi="Times New Roman" w:cs="Times New Roman"/>
          <w:sz w:val="24"/>
          <w:szCs w:val="24"/>
        </w:rPr>
        <w:t xml:space="preserve"> </w:t>
      </w:r>
      <w:r w:rsidR="00935590" w:rsidRPr="00413802">
        <w:rPr>
          <w:rFonts w:ascii="Times New Roman" w:hAnsi="Times New Roman" w:cs="Times New Roman"/>
          <w:sz w:val="24"/>
          <w:szCs w:val="24"/>
        </w:rPr>
        <w:t xml:space="preserve">the use of </w:t>
      </w:r>
      <w:r w:rsidR="00713ECF" w:rsidRPr="00413802">
        <w:rPr>
          <w:rFonts w:ascii="Times New Roman" w:hAnsi="Times New Roman" w:cs="Times New Roman"/>
          <w:sz w:val="24"/>
          <w:szCs w:val="24"/>
        </w:rPr>
        <w:t>social media</w:t>
      </w:r>
      <w:r w:rsidRPr="00413802">
        <w:rPr>
          <w:rFonts w:ascii="Times New Roman" w:hAnsi="Times New Roman" w:cs="Times New Roman"/>
          <w:sz w:val="24"/>
          <w:szCs w:val="24"/>
        </w:rPr>
        <w:t xml:space="preserve"> alone</w:t>
      </w:r>
      <w:r w:rsidR="00713ECF" w:rsidRPr="00413802">
        <w:rPr>
          <w:rFonts w:ascii="Times New Roman" w:hAnsi="Times New Roman" w:cs="Times New Roman"/>
          <w:sz w:val="24"/>
          <w:szCs w:val="24"/>
        </w:rPr>
        <w:t>. And, of course, it should be noted that social media does seem problematic. But as only one</w:t>
      </w:r>
      <w:r w:rsidR="005D525F" w:rsidRPr="00413802">
        <w:rPr>
          <w:rFonts w:ascii="Times New Roman" w:hAnsi="Times New Roman" w:cs="Times New Roman"/>
          <w:sz w:val="24"/>
          <w:szCs w:val="24"/>
        </w:rPr>
        <w:t>,</w:t>
      </w:r>
      <w:r w:rsidR="00713ECF" w:rsidRPr="00413802">
        <w:rPr>
          <w:rFonts w:ascii="Times New Roman" w:hAnsi="Times New Roman" w:cs="Times New Roman"/>
          <w:sz w:val="24"/>
          <w:szCs w:val="24"/>
        </w:rPr>
        <w:t xml:space="preserve"> of many issues. Hopefully by </w:t>
      </w:r>
      <w:r w:rsidR="005D525F" w:rsidRPr="00413802">
        <w:rPr>
          <w:rFonts w:ascii="Times New Roman" w:hAnsi="Times New Roman" w:cs="Times New Roman"/>
          <w:sz w:val="24"/>
          <w:szCs w:val="24"/>
        </w:rPr>
        <w:t xml:space="preserve">bringing together the range of </w:t>
      </w:r>
      <w:r w:rsidR="004555FC" w:rsidRPr="00413802">
        <w:rPr>
          <w:rFonts w:ascii="Times New Roman" w:hAnsi="Times New Roman" w:cs="Times New Roman"/>
          <w:sz w:val="24"/>
          <w:szCs w:val="24"/>
        </w:rPr>
        <w:t xml:space="preserve">different </w:t>
      </w:r>
      <w:r w:rsidR="005D525F" w:rsidRPr="00413802">
        <w:rPr>
          <w:rFonts w:ascii="Times New Roman" w:hAnsi="Times New Roman" w:cs="Times New Roman"/>
          <w:sz w:val="24"/>
          <w:szCs w:val="24"/>
        </w:rPr>
        <w:t>relevant issues</w:t>
      </w:r>
      <w:r w:rsidR="00BA6993" w:rsidRPr="00413802">
        <w:rPr>
          <w:rFonts w:ascii="Times New Roman" w:hAnsi="Times New Roman" w:cs="Times New Roman"/>
          <w:sz w:val="24"/>
          <w:szCs w:val="24"/>
        </w:rPr>
        <w:t xml:space="preserve"> </w:t>
      </w:r>
      <w:r w:rsidR="00D8247C" w:rsidRPr="00413802">
        <w:rPr>
          <w:rFonts w:ascii="Times New Roman" w:hAnsi="Times New Roman" w:cs="Times New Roman"/>
          <w:sz w:val="24"/>
          <w:szCs w:val="24"/>
        </w:rPr>
        <w:t xml:space="preserve">above </w:t>
      </w:r>
      <w:r w:rsidR="00BA6993" w:rsidRPr="00413802">
        <w:rPr>
          <w:rFonts w:ascii="Times New Roman" w:hAnsi="Times New Roman" w:cs="Times New Roman"/>
          <w:sz w:val="24"/>
          <w:szCs w:val="24"/>
        </w:rPr>
        <w:t>under “cuts, competition and comparison”</w:t>
      </w:r>
      <w:r w:rsidR="005D525F" w:rsidRPr="00413802">
        <w:rPr>
          <w:rFonts w:ascii="Times New Roman" w:hAnsi="Times New Roman" w:cs="Times New Roman"/>
          <w:sz w:val="24"/>
          <w:szCs w:val="24"/>
        </w:rPr>
        <w:t xml:space="preserve">, those </w:t>
      </w:r>
      <w:r w:rsidR="007D7C46" w:rsidRPr="00413802">
        <w:rPr>
          <w:rFonts w:ascii="Times New Roman" w:hAnsi="Times New Roman" w:cs="Times New Roman"/>
          <w:sz w:val="24"/>
          <w:szCs w:val="24"/>
        </w:rPr>
        <w:t xml:space="preserve">working in this area </w:t>
      </w:r>
      <w:r w:rsidR="005D525F" w:rsidRPr="00413802">
        <w:rPr>
          <w:rFonts w:ascii="Times New Roman" w:hAnsi="Times New Roman" w:cs="Times New Roman"/>
          <w:sz w:val="24"/>
          <w:szCs w:val="24"/>
        </w:rPr>
        <w:t xml:space="preserve">can </w:t>
      </w:r>
      <w:r w:rsidR="00713ECF" w:rsidRPr="00413802">
        <w:rPr>
          <w:rFonts w:ascii="Times New Roman" w:hAnsi="Times New Roman" w:cs="Times New Roman"/>
          <w:sz w:val="24"/>
          <w:szCs w:val="24"/>
        </w:rPr>
        <w:t>appreciat</w:t>
      </w:r>
      <w:r w:rsidR="005D525F" w:rsidRPr="00413802">
        <w:rPr>
          <w:rFonts w:ascii="Times New Roman" w:hAnsi="Times New Roman" w:cs="Times New Roman"/>
          <w:sz w:val="24"/>
          <w:szCs w:val="24"/>
        </w:rPr>
        <w:t>e</w:t>
      </w:r>
      <w:r w:rsidR="00713ECF" w:rsidRPr="00413802">
        <w:rPr>
          <w:rFonts w:ascii="Times New Roman" w:hAnsi="Times New Roman" w:cs="Times New Roman"/>
          <w:sz w:val="24"/>
          <w:szCs w:val="24"/>
        </w:rPr>
        <w:t xml:space="preserve"> the </w:t>
      </w:r>
      <w:r w:rsidR="005D525F" w:rsidRPr="00413802">
        <w:rPr>
          <w:rFonts w:ascii="Times New Roman" w:hAnsi="Times New Roman" w:cs="Times New Roman"/>
          <w:sz w:val="24"/>
          <w:szCs w:val="24"/>
        </w:rPr>
        <w:t xml:space="preserve">broad </w:t>
      </w:r>
      <w:r w:rsidR="00713ECF" w:rsidRPr="00413802">
        <w:rPr>
          <w:rFonts w:ascii="Times New Roman" w:hAnsi="Times New Roman" w:cs="Times New Roman"/>
          <w:sz w:val="24"/>
          <w:szCs w:val="24"/>
        </w:rPr>
        <w:t xml:space="preserve">contextual factors </w:t>
      </w:r>
      <w:r w:rsidR="005D525F" w:rsidRPr="00413802">
        <w:rPr>
          <w:rFonts w:ascii="Times New Roman" w:hAnsi="Times New Roman" w:cs="Times New Roman"/>
          <w:sz w:val="24"/>
          <w:szCs w:val="24"/>
        </w:rPr>
        <w:t>that may be contributing to</w:t>
      </w:r>
      <w:r w:rsidR="00713ECF" w:rsidRPr="00413802">
        <w:rPr>
          <w:rFonts w:ascii="Times New Roman" w:hAnsi="Times New Roman" w:cs="Times New Roman"/>
          <w:sz w:val="24"/>
          <w:szCs w:val="24"/>
        </w:rPr>
        <w:t xml:space="preserve"> student distress</w:t>
      </w:r>
      <w:r w:rsidR="00D8247C" w:rsidRPr="00413802">
        <w:rPr>
          <w:rFonts w:ascii="Times New Roman" w:hAnsi="Times New Roman" w:cs="Times New Roman"/>
          <w:sz w:val="24"/>
          <w:szCs w:val="24"/>
        </w:rPr>
        <w:t>, not just</w:t>
      </w:r>
      <w:r w:rsidR="004555FC" w:rsidRPr="00413802">
        <w:rPr>
          <w:rFonts w:ascii="Times New Roman" w:hAnsi="Times New Roman" w:cs="Times New Roman"/>
          <w:sz w:val="24"/>
          <w:szCs w:val="24"/>
        </w:rPr>
        <w:t xml:space="preserve"> in HE</w:t>
      </w:r>
      <w:r w:rsidR="00D8247C" w:rsidRPr="00413802">
        <w:rPr>
          <w:rFonts w:ascii="Times New Roman" w:hAnsi="Times New Roman" w:cs="Times New Roman"/>
          <w:sz w:val="24"/>
          <w:szCs w:val="24"/>
        </w:rPr>
        <w:t xml:space="preserve">, but in other upstream </w:t>
      </w:r>
      <w:r w:rsidR="007D7C46" w:rsidRPr="00413802">
        <w:rPr>
          <w:rFonts w:ascii="Times New Roman" w:hAnsi="Times New Roman" w:cs="Times New Roman"/>
          <w:sz w:val="24"/>
          <w:szCs w:val="24"/>
        </w:rPr>
        <w:t xml:space="preserve">education </w:t>
      </w:r>
      <w:r w:rsidR="00D8247C" w:rsidRPr="00413802">
        <w:rPr>
          <w:rFonts w:ascii="Times New Roman" w:hAnsi="Times New Roman" w:cs="Times New Roman"/>
          <w:sz w:val="24"/>
          <w:szCs w:val="24"/>
        </w:rPr>
        <w:t>sectors as well.</w:t>
      </w:r>
      <w:r w:rsidR="009610B0" w:rsidRPr="00413802">
        <w:rPr>
          <w:rFonts w:ascii="Times New Roman" w:hAnsi="Times New Roman" w:cs="Times New Roman"/>
          <w:sz w:val="24"/>
          <w:szCs w:val="24"/>
        </w:rPr>
        <w:t xml:space="preserve"> Moreover, the broad nature of these findings suggest they might be relevant </w:t>
      </w:r>
      <w:r w:rsidR="0040352C" w:rsidRPr="00413802">
        <w:rPr>
          <w:rFonts w:ascii="Times New Roman" w:hAnsi="Times New Roman" w:cs="Times New Roman"/>
          <w:sz w:val="24"/>
          <w:szCs w:val="24"/>
        </w:rPr>
        <w:t>not just to educational psychologists in HE and other sectors, but also to mental health practitioners, teaching staff and even policy makers.</w:t>
      </w:r>
      <w:r w:rsidR="00D8247C" w:rsidRPr="00413802">
        <w:rPr>
          <w:rFonts w:ascii="Times New Roman" w:hAnsi="Times New Roman" w:cs="Times New Roman"/>
          <w:sz w:val="24"/>
          <w:szCs w:val="24"/>
        </w:rPr>
        <w:t>What these findings suggest is that</w:t>
      </w:r>
      <w:r w:rsidR="00E769B3" w:rsidRPr="00413802">
        <w:rPr>
          <w:rFonts w:ascii="Times New Roman" w:hAnsi="Times New Roman" w:cs="Times New Roman"/>
          <w:sz w:val="24"/>
          <w:szCs w:val="24"/>
        </w:rPr>
        <w:t xml:space="preserve"> </w:t>
      </w:r>
      <w:r w:rsidR="00D8247C" w:rsidRPr="00413802">
        <w:rPr>
          <w:rFonts w:ascii="Times New Roman" w:hAnsi="Times New Roman" w:cs="Times New Roman"/>
          <w:sz w:val="24"/>
          <w:szCs w:val="24"/>
        </w:rPr>
        <w:t xml:space="preserve">trying to </w:t>
      </w:r>
      <w:r w:rsidR="00E769B3" w:rsidRPr="00413802">
        <w:rPr>
          <w:rFonts w:ascii="Times New Roman" w:hAnsi="Times New Roman" w:cs="Times New Roman"/>
          <w:sz w:val="24"/>
          <w:szCs w:val="24"/>
        </w:rPr>
        <w:t xml:space="preserve">tackle student </w:t>
      </w:r>
      <w:r w:rsidR="00555111" w:rsidRPr="00413802">
        <w:rPr>
          <w:rFonts w:ascii="Times New Roman" w:hAnsi="Times New Roman" w:cs="Times New Roman"/>
          <w:sz w:val="24"/>
          <w:szCs w:val="24"/>
        </w:rPr>
        <w:t>distress</w:t>
      </w:r>
      <w:r w:rsidR="00E769B3" w:rsidRPr="00413802">
        <w:rPr>
          <w:rFonts w:ascii="Times New Roman" w:hAnsi="Times New Roman" w:cs="Times New Roman"/>
          <w:sz w:val="24"/>
          <w:szCs w:val="24"/>
        </w:rPr>
        <w:t xml:space="preserve"> in HE and elsewhere by increasing the capacity of well-being services</w:t>
      </w:r>
      <w:r w:rsidR="00CC4882" w:rsidRPr="00413802">
        <w:rPr>
          <w:rFonts w:ascii="Times New Roman" w:hAnsi="Times New Roman" w:cs="Times New Roman"/>
          <w:sz w:val="24"/>
          <w:szCs w:val="24"/>
        </w:rPr>
        <w:t xml:space="preserve"> alone</w:t>
      </w:r>
      <w:r w:rsidR="00E769B3" w:rsidRPr="00413802">
        <w:rPr>
          <w:rFonts w:ascii="Times New Roman" w:hAnsi="Times New Roman" w:cs="Times New Roman"/>
          <w:sz w:val="24"/>
          <w:szCs w:val="24"/>
        </w:rPr>
        <w:t xml:space="preserve">, </w:t>
      </w:r>
      <w:r w:rsidR="00CC4882" w:rsidRPr="00413802">
        <w:rPr>
          <w:rFonts w:ascii="Times New Roman" w:hAnsi="Times New Roman" w:cs="Times New Roman"/>
          <w:sz w:val="24"/>
          <w:szCs w:val="24"/>
        </w:rPr>
        <w:t xml:space="preserve">may </w:t>
      </w:r>
      <w:r w:rsidR="00832A20" w:rsidRPr="00413802">
        <w:rPr>
          <w:rFonts w:ascii="Times New Roman" w:hAnsi="Times New Roman" w:cs="Times New Roman"/>
          <w:sz w:val="24"/>
          <w:szCs w:val="24"/>
        </w:rPr>
        <w:t>hit a ceiling in terms of</w:t>
      </w:r>
      <w:r w:rsidR="00CC4882" w:rsidRPr="00413802">
        <w:rPr>
          <w:rFonts w:ascii="Times New Roman" w:hAnsi="Times New Roman" w:cs="Times New Roman"/>
          <w:sz w:val="24"/>
          <w:szCs w:val="24"/>
        </w:rPr>
        <w:t xml:space="preserve"> its impact</w:t>
      </w:r>
      <w:r w:rsidR="00E769B3" w:rsidRPr="00413802">
        <w:rPr>
          <w:rFonts w:ascii="Times New Roman" w:hAnsi="Times New Roman" w:cs="Times New Roman"/>
          <w:sz w:val="24"/>
          <w:szCs w:val="24"/>
        </w:rPr>
        <w:t xml:space="preserve">. </w:t>
      </w:r>
      <w:r w:rsidR="000C75C4">
        <w:rPr>
          <w:rFonts w:ascii="Times New Roman" w:hAnsi="Times New Roman" w:cs="Times New Roman"/>
          <w:sz w:val="24"/>
          <w:szCs w:val="24"/>
        </w:rPr>
        <w:t>T</w:t>
      </w:r>
      <w:r w:rsidR="000C75C4" w:rsidRPr="00413802">
        <w:rPr>
          <w:rFonts w:ascii="Times New Roman" w:hAnsi="Times New Roman" w:cs="Times New Roman"/>
          <w:sz w:val="24"/>
          <w:szCs w:val="24"/>
        </w:rPr>
        <w:t xml:space="preserve">here is </w:t>
      </w:r>
      <w:r w:rsidR="000C75C4">
        <w:rPr>
          <w:rFonts w:ascii="Times New Roman" w:hAnsi="Times New Roman" w:cs="Times New Roman"/>
          <w:sz w:val="24"/>
          <w:szCs w:val="24"/>
        </w:rPr>
        <w:t>unlikely to be a single</w:t>
      </w:r>
      <w:r w:rsidR="000C75C4" w:rsidRPr="00413802">
        <w:rPr>
          <w:rFonts w:ascii="Times New Roman" w:hAnsi="Times New Roman" w:cs="Times New Roman"/>
          <w:sz w:val="24"/>
          <w:szCs w:val="24"/>
        </w:rPr>
        <w:t xml:space="preserve"> silver bullet</w:t>
      </w:r>
      <w:r w:rsidR="008E021A">
        <w:rPr>
          <w:rFonts w:ascii="Times New Roman" w:hAnsi="Times New Roman" w:cs="Times New Roman"/>
          <w:sz w:val="24"/>
          <w:szCs w:val="24"/>
        </w:rPr>
        <w:t xml:space="preserve"> of success</w:t>
      </w:r>
      <w:r w:rsidR="000C75C4">
        <w:rPr>
          <w:rFonts w:ascii="Times New Roman" w:hAnsi="Times New Roman" w:cs="Times New Roman"/>
          <w:sz w:val="24"/>
          <w:szCs w:val="24"/>
        </w:rPr>
        <w:t>, and i</w:t>
      </w:r>
      <w:r w:rsidR="000C75C4" w:rsidRPr="00413802">
        <w:rPr>
          <w:rFonts w:ascii="Times New Roman" w:hAnsi="Times New Roman" w:cs="Times New Roman"/>
          <w:sz w:val="24"/>
          <w:szCs w:val="24"/>
        </w:rPr>
        <w:t>ndividually focused approaches will play a role in tackling this issue</w:t>
      </w:r>
      <w:r w:rsidR="000C75C4">
        <w:rPr>
          <w:rFonts w:ascii="Times New Roman" w:hAnsi="Times New Roman" w:cs="Times New Roman"/>
          <w:sz w:val="24"/>
          <w:szCs w:val="24"/>
        </w:rPr>
        <w:t xml:space="preserve">. But, </w:t>
      </w:r>
      <w:r w:rsidR="008E021A">
        <w:rPr>
          <w:rFonts w:ascii="Times New Roman" w:hAnsi="Times New Roman" w:cs="Times New Roman"/>
          <w:sz w:val="24"/>
          <w:szCs w:val="24"/>
        </w:rPr>
        <w:t xml:space="preserve">importantly, it </w:t>
      </w:r>
      <w:r w:rsidR="000C75C4">
        <w:rPr>
          <w:rFonts w:ascii="Times New Roman" w:hAnsi="Times New Roman" w:cs="Times New Roman"/>
          <w:sz w:val="24"/>
          <w:szCs w:val="24"/>
        </w:rPr>
        <w:t>seems</w:t>
      </w:r>
      <w:r w:rsidR="00E769B3" w:rsidRPr="00413802">
        <w:rPr>
          <w:rFonts w:ascii="Times New Roman" w:hAnsi="Times New Roman" w:cs="Times New Roman"/>
          <w:sz w:val="24"/>
          <w:szCs w:val="24"/>
        </w:rPr>
        <w:t xml:space="preserve"> </w:t>
      </w:r>
      <w:r w:rsidR="008E021A">
        <w:rPr>
          <w:rFonts w:ascii="Times New Roman" w:hAnsi="Times New Roman" w:cs="Times New Roman"/>
          <w:sz w:val="24"/>
          <w:szCs w:val="24"/>
        </w:rPr>
        <w:t>that we</w:t>
      </w:r>
      <w:r w:rsidR="00E769B3" w:rsidRPr="00413802">
        <w:rPr>
          <w:rFonts w:ascii="Times New Roman" w:hAnsi="Times New Roman" w:cs="Times New Roman"/>
          <w:sz w:val="24"/>
          <w:szCs w:val="24"/>
        </w:rPr>
        <w:t xml:space="preserve"> </w:t>
      </w:r>
      <w:r w:rsidR="008E021A">
        <w:rPr>
          <w:rFonts w:ascii="Times New Roman" w:hAnsi="Times New Roman" w:cs="Times New Roman"/>
          <w:sz w:val="24"/>
          <w:szCs w:val="24"/>
        </w:rPr>
        <w:t xml:space="preserve">must </w:t>
      </w:r>
      <w:r w:rsidR="00CC4882" w:rsidRPr="00413802">
        <w:rPr>
          <w:rFonts w:ascii="Times New Roman" w:hAnsi="Times New Roman" w:cs="Times New Roman"/>
          <w:sz w:val="24"/>
          <w:szCs w:val="24"/>
        </w:rPr>
        <w:t xml:space="preserve">also </w:t>
      </w:r>
      <w:r w:rsidR="00E769B3" w:rsidRPr="00413802">
        <w:rPr>
          <w:rFonts w:ascii="Times New Roman" w:hAnsi="Times New Roman" w:cs="Times New Roman"/>
          <w:sz w:val="24"/>
          <w:szCs w:val="24"/>
        </w:rPr>
        <w:t>bear in mind</w:t>
      </w:r>
      <w:r w:rsidR="0066103D">
        <w:rPr>
          <w:rFonts w:ascii="Times New Roman" w:hAnsi="Times New Roman" w:cs="Times New Roman"/>
          <w:sz w:val="24"/>
          <w:szCs w:val="24"/>
        </w:rPr>
        <w:t xml:space="preserve"> both</w:t>
      </w:r>
      <w:r w:rsidR="008E021A">
        <w:rPr>
          <w:rFonts w:ascii="Times New Roman" w:hAnsi="Times New Roman" w:cs="Times New Roman"/>
          <w:sz w:val="24"/>
          <w:szCs w:val="24"/>
        </w:rPr>
        <w:t>:</w:t>
      </w:r>
      <w:r w:rsidR="00E769B3" w:rsidRPr="00413802">
        <w:rPr>
          <w:rFonts w:ascii="Times New Roman" w:hAnsi="Times New Roman" w:cs="Times New Roman"/>
          <w:sz w:val="24"/>
          <w:szCs w:val="24"/>
        </w:rPr>
        <w:t xml:space="preserve"> </w:t>
      </w:r>
      <w:r w:rsidR="008E021A">
        <w:rPr>
          <w:rFonts w:ascii="Times New Roman" w:hAnsi="Times New Roman" w:cs="Times New Roman"/>
          <w:sz w:val="24"/>
          <w:szCs w:val="24"/>
        </w:rPr>
        <w:t xml:space="preserve">i. how </w:t>
      </w:r>
      <w:r w:rsidR="00E769B3" w:rsidRPr="00413802">
        <w:rPr>
          <w:rFonts w:ascii="Times New Roman" w:hAnsi="Times New Roman" w:cs="Times New Roman"/>
          <w:sz w:val="24"/>
          <w:szCs w:val="24"/>
        </w:rPr>
        <w:t xml:space="preserve">the wider contributing </w:t>
      </w:r>
      <w:r w:rsidR="008E021A">
        <w:rPr>
          <w:rFonts w:ascii="Times New Roman" w:hAnsi="Times New Roman" w:cs="Times New Roman"/>
          <w:sz w:val="24"/>
          <w:szCs w:val="24"/>
        </w:rPr>
        <w:t>influence</w:t>
      </w:r>
      <w:r w:rsidR="00E769B3" w:rsidRPr="00413802">
        <w:rPr>
          <w:rFonts w:ascii="Times New Roman" w:hAnsi="Times New Roman" w:cs="Times New Roman"/>
          <w:sz w:val="24"/>
          <w:szCs w:val="24"/>
        </w:rPr>
        <w:t xml:space="preserve"> </w:t>
      </w:r>
      <w:r w:rsidR="00CC4882" w:rsidRPr="00413802">
        <w:rPr>
          <w:rFonts w:ascii="Times New Roman" w:hAnsi="Times New Roman" w:cs="Times New Roman"/>
          <w:sz w:val="24"/>
          <w:szCs w:val="24"/>
        </w:rPr>
        <w:t xml:space="preserve">from </w:t>
      </w:r>
      <w:r w:rsidR="00E769B3" w:rsidRPr="00413802">
        <w:rPr>
          <w:rFonts w:ascii="Times New Roman" w:hAnsi="Times New Roman" w:cs="Times New Roman"/>
          <w:sz w:val="24"/>
          <w:szCs w:val="24"/>
        </w:rPr>
        <w:t>cuts, competition and comparison</w:t>
      </w:r>
      <w:r w:rsidR="008E021A">
        <w:rPr>
          <w:rFonts w:ascii="Times New Roman" w:hAnsi="Times New Roman" w:cs="Times New Roman"/>
          <w:sz w:val="24"/>
          <w:szCs w:val="24"/>
        </w:rPr>
        <w:t xml:space="preserve"> may be playing a role and ii. how this influence can be reduced or removed.</w:t>
      </w:r>
    </w:p>
    <w:p w14:paraId="585D5F20" w14:textId="111740F8" w:rsidR="00C812D2" w:rsidRDefault="00C812D2" w:rsidP="00E769B3">
      <w:pPr>
        <w:spacing w:after="0" w:line="480" w:lineRule="auto"/>
        <w:rPr>
          <w:rFonts w:ascii="Times New Roman" w:hAnsi="Times New Roman" w:cs="Times New Roman"/>
          <w:sz w:val="24"/>
          <w:szCs w:val="24"/>
        </w:rPr>
      </w:pPr>
    </w:p>
    <w:p w14:paraId="4424249D" w14:textId="276410DA" w:rsidR="00C812D2" w:rsidRPr="00413802" w:rsidRDefault="00C812D2" w:rsidP="00E769B3">
      <w:pPr>
        <w:spacing w:after="0" w:line="480" w:lineRule="auto"/>
        <w:rPr>
          <w:rFonts w:ascii="Times New Roman" w:hAnsi="Times New Roman" w:cs="Times New Roman"/>
          <w:sz w:val="24"/>
          <w:szCs w:val="24"/>
        </w:rPr>
      </w:pPr>
      <w:r w:rsidRPr="00C812D2">
        <w:rPr>
          <w:rFonts w:ascii="Times New Roman" w:hAnsi="Times New Roman" w:cs="Times New Roman"/>
          <w:sz w:val="24"/>
          <w:szCs w:val="24"/>
        </w:rPr>
        <w:t>Educational psychologists, other applied psychologists and other well-being professions across all education sectors can be presented with problems related to student distress. Typically, we may intervene at individual, class or even institution levels. However, it seems possible that the issues discussed in this paper reaffirm the need for a wider, broader, more contextual levels of intervention. For example, in order to help tackle levels of distress being seen in students in HE, educational psychologists and others working in earlier sectors of education may now have another reason to reaffirm their support for changes to politics, policy and pedagogy alongside the worthwhile individual work that they already do.”</w:t>
      </w:r>
    </w:p>
    <w:p w14:paraId="1672B26D" w14:textId="77777777" w:rsidR="00062D8B" w:rsidRPr="00413802" w:rsidRDefault="00062D8B" w:rsidP="00E769B3">
      <w:pPr>
        <w:spacing w:after="0" w:line="480" w:lineRule="auto"/>
        <w:rPr>
          <w:rFonts w:ascii="Times New Roman" w:hAnsi="Times New Roman" w:cs="Times New Roman"/>
          <w:sz w:val="24"/>
          <w:szCs w:val="24"/>
        </w:rPr>
      </w:pPr>
    </w:p>
    <w:p w14:paraId="16433014" w14:textId="7A0A5B06" w:rsidR="00E769B3" w:rsidRPr="00413802" w:rsidRDefault="00062D8B" w:rsidP="00E769B3">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As interesting comparison here </w:t>
      </w:r>
      <w:r w:rsidR="00915866">
        <w:rPr>
          <w:rFonts w:ascii="Times New Roman" w:hAnsi="Times New Roman" w:cs="Times New Roman"/>
          <w:sz w:val="24"/>
          <w:szCs w:val="24"/>
        </w:rPr>
        <w:t>comes from</w:t>
      </w:r>
      <w:r w:rsidRPr="00413802">
        <w:rPr>
          <w:rFonts w:ascii="Times New Roman" w:hAnsi="Times New Roman" w:cs="Times New Roman"/>
          <w:sz w:val="24"/>
          <w:szCs w:val="24"/>
        </w:rPr>
        <w:t xml:space="preserve"> work around “resilience”. As part of efforts to tackle student distress there has been talk of and even toolkits for enhancing “student resilience” (e.g. AMOSSHE, 2018). In some </w:t>
      </w:r>
      <w:r w:rsidR="00915866">
        <w:rPr>
          <w:rFonts w:ascii="Times New Roman" w:hAnsi="Times New Roman" w:cs="Times New Roman"/>
          <w:sz w:val="24"/>
          <w:szCs w:val="24"/>
        </w:rPr>
        <w:t>instances</w:t>
      </w:r>
      <w:r w:rsidRPr="00413802">
        <w:rPr>
          <w:rFonts w:ascii="Times New Roman" w:hAnsi="Times New Roman" w:cs="Times New Roman"/>
          <w:sz w:val="24"/>
          <w:szCs w:val="24"/>
        </w:rPr>
        <w:t xml:space="preserve">, resilience may primarily refer to an individual characteristic which can be increased through individual interventions alone. However, in recent years resilience researchers including Ann Masten, the author of “Ordinary Magic: Resilience in Development” (2001, 2014), now define resilience as: “the capacity of a system to adapt successfully to significant challenges that threaten its function, viability, or development” (Masten, 2018, p.12). The use of the word ‘system’ in this definition is a deliberate adoption of </w:t>
      </w:r>
      <w:r w:rsidR="00321EEB">
        <w:rPr>
          <w:rFonts w:ascii="Times New Roman" w:hAnsi="Times New Roman" w:cs="Times New Roman"/>
          <w:sz w:val="24"/>
          <w:szCs w:val="24"/>
        </w:rPr>
        <w:t>ecological systems thinking</w:t>
      </w:r>
      <w:r w:rsidRPr="00413802">
        <w:rPr>
          <w:rFonts w:ascii="Times New Roman" w:hAnsi="Times New Roman" w:cs="Times New Roman"/>
          <w:sz w:val="24"/>
          <w:szCs w:val="24"/>
        </w:rPr>
        <w:t xml:space="preserve">. </w:t>
      </w:r>
      <w:r w:rsidR="00915866">
        <w:rPr>
          <w:rFonts w:ascii="Times New Roman" w:hAnsi="Times New Roman" w:cs="Times New Roman"/>
          <w:sz w:val="24"/>
          <w:szCs w:val="24"/>
        </w:rPr>
        <w:t>In line with this</w:t>
      </w:r>
      <w:r w:rsidRPr="00413802">
        <w:rPr>
          <w:rFonts w:ascii="Times New Roman" w:hAnsi="Times New Roman" w:cs="Times New Roman"/>
          <w:sz w:val="24"/>
          <w:szCs w:val="24"/>
        </w:rPr>
        <w:t xml:space="preserve">, </w:t>
      </w:r>
      <w:r w:rsidR="00D240B5" w:rsidRPr="00413802">
        <w:rPr>
          <w:rFonts w:ascii="Times New Roman" w:hAnsi="Times New Roman" w:cs="Times New Roman"/>
          <w:sz w:val="24"/>
          <w:szCs w:val="24"/>
        </w:rPr>
        <w:t>we</w:t>
      </w:r>
      <w:r w:rsidR="00CF1F40" w:rsidRPr="00413802">
        <w:rPr>
          <w:rFonts w:ascii="Times New Roman" w:hAnsi="Times New Roman" w:cs="Times New Roman"/>
          <w:sz w:val="24"/>
          <w:szCs w:val="24"/>
        </w:rPr>
        <w:t xml:space="preserve"> may need to </w:t>
      </w:r>
      <w:r w:rsidR="004134EB" w:rsidRPr="00413802">
        <w:rPr>
          <w:rFonts w:ascii="Times New Roman" w:hAnsi="Times New Roman" w:cs="Times New Roman"/>
          <w:sz w:val="24"/>
          <w:szCs w:val="24"/>
        </w:rPr>
        <w:t xml:space="preserve">think </w:t>
      </w:r>
      <w:r w:rsidR="00D240B5" w:rsidRPr="00413802">
        <w:rPr>
          <w:rFonts w:ascii="Times New Roman" w:hAnsi="Times New Roman" w:cs="Times New Roman"/>
          <w:sz w:val="24"/>
          <w:szCs w:val="24"/>
        </w:rPr>
        <w:t>about</w:t>
      </w:r>
      <w:r w:rsidR="004134EB" w:rsidRPr="00413802">
        <w:rPr>
          <w:rFonts w:ascii="Times New Roman" w:hAnsi="Times New Roman" w:cs="Times New Roman"/>
          <w:sz w:val="24"/>
          <w:szCs w:val="24"/>
        </w:rPr>
        <w:t xml:space="preserve"> </w:t>
      </w:r>
      <w:r w:rsidRPr="00413802">
        <w:rPr>
          <w:rFonts w:ascii="Times New Roman" w:hAnsi="Times New Roman" w:cs="Times New Roman"/>
          <w:sz w:val="24"/>
          <w:szCs w:val="24"/>
        </w:rPr>
        <w:t xml:space="preserve">how </w:t>
      </w:r>
      <w:r w:rsidR="00D240B5" w:rsidRPr="00413802">
        <w:rPr>
          <w:rFonts w:ascii="Times New Roman" w:hAnsi="Times New Roman" w:cs="Times New Roman"/>
          <w:sz w:val="24"/>
          <w:szCs w:val="24"/>
        </w:rPr>
        <w:t xml:space="preserve">both the individual level and the </w:t>
      </w:r>
      <w:r w:rsidR="00E769B3" w:rsidRPr="00413802">
        <w:rPr>
          <w:rFonts w:ascii="Times New Roman" w:hAnsi="Times New Roman" w:cs="Times New Roman"/>
          <w:sz w:val="24"/>
          <w:szCs w:val="24"/>
        </w:rPr>
        <w:t xml:space="preserve">broader “system” </w:t>
      </w:r>
      <w:r w:rsidR="00D240B5" w:rsidRPr="00413802">
        <w:rPr>
          <w:rFonts w:ascii="Times New Roman" w:hAnsi="Times New Roman" w:cs="Times New Roman"/>
          <w:sz w:val="24"/>
          <w:szCs w:val="24"/>
        </w:rPr>
        <w:t xml:space="preserve">is </w:t>
      </w:r>
      <w:r w:rsidR="007F1F26" w:rsidRPr="00413802">
        <w:rPr>
          <w:rFonts w:ascii="Times New Roman" w:hAnsi="Times New Roman" w:cs="Times New Roman"/>
          <w:sz w:val="24"/>
          <w:szCs w:val="24"/>
        </w:rPr>
        <w:t xml:space="preserve">contributing to </w:t>
      </w:r>
      <w:r w:rsidR="00D240B5" w:rsidRPr="00413802">
        <w:rPr>
          <w:rFonts w:ascii="Times New Roman" w:hAnsi="Times New Roman" w:cs="Times New Roman"/>
          <w:sz w:val="24"/>
          <w:szCs w:val="24"/>
        </w:rPr>
        <w:t xml:space="preserve">student </w:t>
      </w:r>
      <w:r w:rsidR="002A411A" w:rsidRPr="00413802">
        <w:rPr>
          <w:rFonts w:ascii="Times New Roman" w:hAnsi="Times New Roman" w:cs="Times New Roman"/>
          <w:sz w:val="24"/>
          <w:szCs w:val="24"/>
        </w:rPr>
        <w:t>distress</w:t>
      </w:r>
      <w:r w:rsidR="00832A20" w:rsidRPr="00413802">
        <w:rPr>
          <w:rFonts w:ascii="Times New Roman" w:hAnsi="Times New Roman" w:cs="Times New Roman"/>
          <w:sz w:val="24"/>
          <w:szCs w:val="24"/>
        </w:rPr>
        <w:t xml:space="preserve"> and how </w:t>
      </w:r>
      <w:r w:rsidR="00D240B5" w:rsidRPr="00413802">
        <w:rPr>
          <w:rFonts w:ascii="Times New Roman" w:hAnsi="Times New Roman" w:cs="Times New Roman"/>
          <w:sz w:val="24"/>
          <w:szCs w:val="24"/>
        </w:rPr>
        <w:t>we</w:t>
      </w:r>
      <w:r w:rsidR="00832A20" w:rsidRPr="00413802">
        <w:rPr>
          <w:rFonts w:ascii="Times New Roman" w:hAnsi="Times New Roman" w:cs="Times New Roman"/>
          <w:sz w:val="24"/>
          <w:szCs w:val="24"/>
        </w:rPr>
        <w:t xml:space="preserve"> may need to </w:t>
      </w:r>
      <w:r w:rsidR="00D240B5" w:rsidRPr="00413802">
        <w:rPr>
          <w:rFonts w:ascii="Times New Roman" w:hAnsi="Times New Roman" w:cs="Times New Roman"/>
          <w:sz w:val="24"/>
          <w:szCs w:val="24"/>
        </w:rPr>
        <w:t xml:space="preserve">intervene at </w:t>
      </w:r>
      <w:r w:rsidR="003A316F">
        <w:rPr>
          <w:rFonts w:ascii="Times New Roman" w:hAnsi="Times New Roman" w:cs="Times New Roman"/>
          <w:sz w:val="24"/>
          <w:szCs w:val="24"/>
        </w:rPr>
        <w:t>multiple</w:t>
      </w:r>
      <w:r w:rsidR="003A316F" w:rsidRPr="00413802">
        <w:rPr>
          <w:rFonts w:ascii="Times New Roman" w:hAnsi="Times New Roman" w:cs="Times New Roman"/>
          <w:sz w:val="24"/>
          <w:szCs w:val="24"/>
        </w:rPr>
        <w:t xml:space="preserve"> </w:t>
      </w:r>
      <w:r w:rsidR="00D240B5" w:rsidRPr="00413802">
        <w:rPr>
          <w:rFonts w:ascii="Times New Roman" w:hAnsi="Times New Roman" w:cs="Times New Roman"/>
          <w:sz w:val="24"/>
          <w:szCs w:val="24"/>
        </w:rPr>
        <w:t>levels</w:t>
      </w:r>
      <w:r w:rsidR="004134EB" w:rsidRPr="00413802">
        <w:rPr>
          <w:rFonts w:ascii="Times New Roman" w:hAnsi="Times New Roman" w:cs="Times New Roman"/>
          <w:sz w:val="24"/>
          <w:szCs w:val="24"/>
        </w:rPr>
        <w:t>.</w:t>
      </w:r>
      <w:r w:rsidR="00E769B3" w:rsidRPr="00413802">
        <w:rPr>
          <w:rFonts w:ascii="Times New Roman" w:hAnsi="Times New Roman" w:cs="Times New Roman"/>
          <w:sz w:val="24"/>
          <w:szCs w:val="24"/>
        </w:rPr>
        <w:t xml:space="preserve"> Indeed, our success in tackling this issue may</w:t>
      </w:r>
      <w:r w:rsidR="004134EB" w:rsidRPr="00413802">
        <w:rPr>
          <w:rFonts w:ascii="Times New Roman" w:hAnsi="Times New Roman" w:cs="Times New Roman"/>
          <w:sz w:val="24"/>
          <w:szCs w:val="24"/>
        </w:rPr>
        <w:t>,</w:t>
      </w:r>
      <w:r w:rsidR="00E769B3" w:rsidRPr="00413802">
        <w:rPr>
          <w:rFonts w:ascii="Times New Roman" w:hAnsi="Times New Roman" w:cs="Times New Roman"/>
          <w:sz w:val="24"/>
          <w:szCs w:val="24"/>
        </w:rPr>
        <w:t xml:space="preserve"> in part</w:t>
      </w:r>
      <w:r w:rsidR="004134EB" w:rsidRPr="00413802">
        <w:rPr>
          <w:rFonts w:ascii="Times New Roman" w:hAnsi="Times New Roman" w:cs="Times New Roman"/>
          <w:sz w:val="24"/>
          <w:szCs w:val="24"/>
        </w:rPr>
        <w:t>,</w:t>
      </w:r>
      <w:r w:rsidR="00E769B3" w:rsidRPr="00413802">
        <w:rPr>
          <w:rFonts w:ascii="Times New Roman" w:hAnsi="Times New Roman" w:cs="Times New Roman"/>
          <w:sz w:val="24"/>
          <w:szCs w:val="24"/>
        </w:rPr>
        <w:t xml:space="preserve"> come down to how broadly and deeply we consider and tackle some of the </w:t>
      </w:r>
      <w:r w:rsidR="00010571" w:rsidRPr="00413802">
        <w:rPr>
          <w:rFonts w:ascii="Times New Roman" w:hAnsi="Times New Roman" w:cs="Times New Roman"/>
          <w:sz w:val="24"/>
          <w:szCs w:val="24"/>
        </w:rPr>
        <w:t xml:space="preserve">systemic and contextual </w:t>
      </w:r>
      <w:r w:rsidR="00E769B3" w:rsidRPr="00413802">
        <w:rPr>
          <w:rFonts w:ascii="Times New Roman" w:hAnsi="Times New Roman" w:cs="Times New Roman"/>
          <w:sz w:val="24"/>
          <w:szCs w:val="24"/>
        </w:rPr>
        <w:t>factors raised in this paper.</w:t>
      </w:r>
    </w:p>
    <w:p w14:paraId="2A983B52" w14:textId="77777777" w:rsidR="00E769B3" w:rsidRPr="00413802" w:rsidRDefault="00E769B3" w:rsidP="00E769B3">
      <w:pPr>
        <w:spacing w:after="0" w:line="480" w:lineRule="auto"/>
        <w:rPr>
          <w:rFonts w:ascii="Times New Roman" w:hAnsi="Times New Roman" w:cs="Times New Roman"/>
          <w:sz w:val="24"/>
          <w:szCs w:val="24"/>
        </w:rPr>
      </w:pPr>
    </w:p>
    <w:p w14:paraId="2D287A47" w14:textId="2221ECC0" w:rsidR="00E769B3" w:rsidRPr="00413802" w:rsidRDefault="00E769B3" w:rsidP="00E769B3">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By way of comparison, in the field of public health Marmot describes “lifestyle drift” as something that might stand in the way of nations tackling the social determinants of health. What is meant by lifestyle drift, is the tendency to focus on individual behaviours, like smoking and drinking, while ignoring the drivers of these behaviours – the so called “causes of the causes” (Marmot &amp; Allen, 2014, p.S517). While we still need to be aware of where individual interventions may be useful, we may also need to look at our “causes of the causes” and </w:t>
      </w:r>
      <w:r w:rsidR="000925D8" w:rsidRPr="00413802">
        <w:rPr>
          <w:rFonts w:ascii="Times New Roman" w:hAnsi="Times New Roman" w:cs="Times New Roman"/>
          <w:sz w:val="24"/>
          <w:szCs w:val="24"/>
        </w:rPr>
        <w:t>focus attention on</w:t>
      </w:r>
      <w:r w:rsidRPr="00413802">
        <w:rPr>
          <w:rFonts w:ascii="Times New Roman" w:hAnsi="Times New Roman" w:cs="Times New Roman"/>
          <w:sz w:val="24"/>
          <w:szCs w:val="24"/>
        </w:rPr>
        <w:t xml:space="preserve"> cuts, competition and comparison</w:t>
      </w:r>
      <w:r w:rsidR="005E70DF" w:rsidRPr="00413802">
        <w:rPr>
          <w:rFonts w:ascii="Times New Roman" w:hAnsi="Times New Roman" w:cs="Times New Roman"/>
          <w:sz w:val="24"/>
          <w:szCs w:val="24"/>
        </w:rPr>
        <w:t xml:space="preserve"> (see below for possible future directions)</w:t>
      </w:r>
      <w:r w:rsidR="000925D8" w:rsidRPr="00413802">
        <w:rPr>
          <w:rFonts w:ascii="Times New Roman" w:hAnsi="Times New Roman" w:cs="Times New Roman"/>
          <w:sz w:val="24"/>
          <w:szCs w:val="24"/>
        </w:rPr>
        <w:t>.</w:t>
      </w:r>
    </w:p>
    <w:p w14:paraId="41BCB6B2" w14:textId="77777777" w:rsidR="00B67BAA" w:rsidRPr="00413802" w:rsidRDefault="00B67BAA" w:rsidP="0027109B">
      <w:pPr>
        <w:spacing w:after="0" w:line="480" w:lineRule="auto"/>
        <w:rPr>
          <w:rFonts w:ascii="Times New Roman" w:hAnsi="Times New Roman" w:cs="Times New Roman"/>
          <w:sz w:val="24"/>
          <w:szCs w:val="24"/>
        </w:rPr>
      </w:pPr>
    </w:p>
    <w:p w14:paraId="7FB99A9C" w14:textId="6E5D1CD1" w:rsidR="00B67BAA" w:rsidRPr="00413802" w:rsidRDefault="005C348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While, again, it is hopefully clear that the findings from this paper have implications for those working in HE</w:t>
      </w:r>
      <w:r w:rsidR="005D5686" w:rsidRPr="00413802">
        <w:rPr>
          <w:rFonts w:ascii="Times New Roman" w:hAnsi="Times New Roman" w:cs="Times New Roman"/>
          <w:sz w:val="24"/>
          <w:szCs w:val="24"/>
        </w:rPr>
        <w:t xml:space="preserve"> and</w:t>
      </w:r>
      <w:r w:rsidRPr="00413802">
        <w:rPr>
          <w:rFonts w:ascii="Times New Roman" w:hAnsi="Times New Roman" w:cs="Times New Roman"/>
          <w:sz w:val="24"/>
          <w:szCs w:val="24"/>
        </w:rPr>
        <w:t xml:space="preserve"> also in other sectors</w:t>
      </w:r>
      <w:r w:rsidR="005D5686" w:rsidRPr="00413802">
        <w:rPr>
          <w:rFonts w:ascii="Times New Roman" w:hAnsi="Times New Roman" w:cs="Times New Roman"/>
          <w:sz w:val="24"/>
          <w:szCs w:val="24"/>
        </w:rPr>
        <w:t>,</w:t>
      </w:r>
      <w:r w:rsidRPr="00413802">
        <w:rPr>
          <w:rFonts w:ascii="Times New Roman" w:hAnsi="Times New Roman" w:cs="Times New Roman"/>
          <w:sz w:val="24"/>
          <w:szCs w:val="24"/>
        </w:rPr>
        <w:t xml:space="preserve"> </w:t>
      </w:r>
      <w:r w:rsidR="005D5686" w:rsidRPr="00413802">
        <w:rPr>
          <w:rFonts w:ascii="Times New Roman" w:hAnsi="Times New Roman" w:cs="Times New Roman"/>
          <w:sz w:val="24"/>
          <w:szCs w:val="24"/>
        </w:rPr>
        <w:t>a</w:t>
      </w:r>
      <w:r w:rsidRPr="00413802">
        <w:rPr>
          <w:rFonts w:ascii="Times New Roman" w:hAnsi="Times New Roman" w:cs="Times New Roman"/>
          <w:sz w:val="24"/>
          <w:szCs w:val="24"/>
        </w:rPr>
        <w:t xml:space="preserve"> few comments specific to HE </w:t>
      </w:r>
      <w:r w:rsidR="005D5686" w:rsidRPr="00413802">
        <w:rPr>
          <w:rFonts w:ascii="Times New Roman" w:hAnsi="Times New Roman" w:cs="Times New Roman"/>
          <w:sz w:val="24"/>
          <w:szCs w:val="24"/>
        </w:rPr>
        <w:t>seem</w:t>
      </w:r>
      <w:r w:rsidRPr="00413802">
        <w:rPr>
          <w:rFonts w:ascii="Times New Roman" w:hAnsi="Times New Roman" w:cs="Times New Roman"/>
          <w:sz w:val="24"/>
          <w:szCs w:val="24"/>
        </w:rPr>
        <w:t xml:space="preserve"> </w:t>
      </w:r>
      <w:r w:rsidR="00DF2128" w:rsidRPr="00413802">
        <w:rPr>
          <w:rFonts w:ascii="Times New Roman" w:hAnsi="Times New Roman" w:cs="Times New Roman"/>
          <w:sz w:val="24"/>
          <w:szCs w:val="24"/>
        </w:rPr>
        <w:t>pertinent. A</w:t>
      </w:r>
      <w:r w:rsidR="00B67BAA" w:rsidRPr="00413802">
        <w:rPr>
          <w:rFonts w:ascii="Times New Roman" w:hAnsi="Times New Roman" w:cs="Times New Roman"/>
          <w:sz w:val="24"/>
          <w:szCs w:val="24"/>
        </w:rPr>
        <w:t xml:space="preserve">s highlighted </w:t>
      </w:r>
      <w:r w:rsidR="00BC3EAC" w:rsidRPr="00413802">
        <w:rPr>
          <w:rFonts w:ascii="Times New Roman" w:hAnsi="Times New Roman" w:cs="Times New Roman"/>
          <w:sz w:val="24"/>
          <w:szCs w:val="24"/>
        </w:rPr>
        <w:t>at the end of the</w:t>
      </w:r>
      <w:r w:rsidR="00B67BAA" w:rsidRPr="00413802">
        <w:rPr>
          <w:rFonts w:ascii="Times New Roman" w:hAnsi="Times New Roman" w:cs="Times New Roman"/>
          <w:sz w:val="24"/>
          <w:szCs w:val="24"/>
        </w:rPr>
        <w:t xml:space="preserve"> results, participants from HE scored </w:t>
      </w:r>
      <w:r w:rsidR="00080368" w:rsidRPr="00413802">
        <w:rPr>
          <w:rFonts w:ascii="Times New Roman" w:hAnsi="Times New Roman" w:cs="Times New Roman"/>
          <w:sz w:val="24"/>
          <w:szCs w:val="24"/>
        </w:rPr>
        <w:t xml:space="preserve">the top </w:t>
      </w:r>
      <w:r w:rsidR="00A5275F" w:rsidRPr="00413802">
        <w:rPr>
          <w:rFonts w:ascii="Times New Roman" w:hAnsi="Times New Roman" w:cs="Times New Roman"/>
          <w:sz w:val="24"/>
          <w:szCs w:val="24"/>
        </w:rPr>
        <w:t>statements</w:t>
      </w:r>
      <w:r w:rsidR="00B67BAA" w:rsidRPr="00413802">
        <w:rPr>
          <w:rFonts w:ascii="Times New Roman" w:hAnsi="Times New Roman" w:cs="Times New Roman"/>
          <w:sz w:val="24"/>
          <w:szCs w:val="24"/>
        </w:rPr>
        <w:t xml:space="preserve"> </w:t>
      </w:r>
      <w:r w:rsidR="00BC3EAC" w:rsidRPr="00413802">
        <w:rPr>
          <w:rFonts w:ascii="Times New Roman" w:hAnsi="Times New Roman" w:cs="Times New Roman"/>
          <w:sz w:val="24"/>
          <w:szCs w:val="24"/>
        </w:rPr>
        <w:t>significantly</w:t>
      </w:r>
      <w:r w:rsidR="00B67BAA" w:rsidRPr="00413802">
        <w:rPr>
          <w:rFonts w:ascii="Times New Roman" w:hAnsi="Times New Roman" w:cs="Times New Roman"/>
          <w:sz w:val="24"/>
          <w:szCs w:val="24"/>
        </w:rPr>
        <w:t xml:space="preserve"> lower than participants from other sectors. These scores suggest that the</w:t>
      </w:r>
      <w:r w:rsidR="00DF2128" w:rsidRPr="00413802">
        <w:rPr>
          <w:rFonts w:ascii="Times New Roman" w:hAnsi="Times New Roman" w:cs="Times New Roman"/>
          <w:sz w:val="24"/>
          <w:szCs w:val="24"/>
        </w:rPr>
        <w:t xml:space="preserve"> </w:t>
      </w:r>
      <w:r w:rsidR="00915866" w:rsidRPr="00413802">
        <w:rPr>
          <w:rFonts w:ascii="Times New Roman" w:hAnsi="Times New Roman" w:cs="Times New Roman"/>
          <w:sz w:val="24"/>
          <w:szCs w:val="24"/>
        </w:rPr>
        <w:t xml:space="preserve">issues </w:t>
      </w:r>
      <w:r w:rsidR="00915866">
        <w:rPr>
          <w:rFonts w:ascii="Times New Roman" w:hAnsi="Times New Roman" w:cs="Times New Roman"/>
          <w:sz w:val="24"/>
          <w:szCs w:val="24"/>
        </w:rPr>
        <w:t xml:space="preserve">in the </w:t>
      </w:r>
      <w:r w:rsidR="00DF2128" w:rsidRPr="00413802">
        <w:rPr>
          <w:rFonts w:ascii="Times New Roman" w:hAnsi="Times New Roman" w:cs="Times New Roman"/>
          <w:sz w:val="24"/>
          <w:szCs w:val="24"/>
        </w:rPr>
        <w:t>highly rated items</w:t>
      </w:r>
      <w:r w:rsidR="00B67BAA" w:rsidRPr="00413802">
        <w:rPr>
          <w:rFonts w:ascii="Times New Roman" w:hAnsi="Times New Roman" w:cs="Times New Roman"/>
          <w:sz w:val="24"/>
          <w:szCs w:val="24"/>
        </w:rPr>
        <w:t xml:space="preserve"> </w:t>
      </w:r>
      <w:r w:rsidR="005D5686" w:rsidRPr="00413802">
        <w:rPr>
          <w:rFonts w:ascii="Times New Roman" w:hAnsi="Times New Roman" w:cs="Times New Roman"/>
          <w:sz w:val="24"/>
          <w:szCs w:val="24"/>
        </w:rPr>
        <w:t>are</w:t>
      </w:r>
      <w:r w:rsidR="00675099" w:rsidRPr="00413802">
        <w:rPr>
          <w:rFonts w:ascii="Times New Roman" w:hAnsi="Times New Roman" w:cs="Times New Roman"/>
          <w:sz w:val="24"/>
          <w:szCs w:val="24"/>
        </w:rPr>
        <w:t xml:space="preserve"> </w:t>
      </w:r>
      <w:r w:rsidR="00B67BAA" w:rsidRPr="00413802">
        <w:rPr>
          <w:rFonts w:ascii="Times New Roman" w:hAnsi="Times New Roman" w:cs="Times New Roman"/>
          <w:sz w:val="24"/>
          <w:szCs w:val="24"/>
        </w:rPr>
        <w:t xml:space="preserve">less </w:t>
      </w:r>
      <w:r w:rsidR="00BC3EAC" w:rsidRPr="00413802">
        <w:rPr>
          <w:rFonts w:ascii="Times New Roman" w:hAnsi="Times New Roman" w:cs="Times New Roman"/>
          <w:sz w:val="24"/>
          <w:szCs w:val="24"/>
        </w:rPr>
        <w:t>of a concern</w:t>
      </w:r>
      <w:r w:rsidR="00DF2128" w:rsidRPr="00413802">
        <w:rPr>
          <w:rFonts w:ascii="Times New Roman" w:hAnsi="Times New Roman" w:cs="Times New Roman"/>
          <w:sz w:val="24"/>
          <w:szCs w:val="24"/>
        </w:rPr>
        <w:t xml:space="preserve"> </w:t>
      </w:r>
      <w:r w:rsidR="00675099" w:rsidRPr="00413802">
        <w:rPr>
          <w:rFonts w:ascii="Times New Roman" w:hAnsi="Times New Roman" w:cs="Times New Roman"/>
          <w:sz w:val="24"/>
          <w:szCs w:val="24"/>
        </w:rPr>
        <w:t xml:space="preserve">for staff </w:t>
      </w:r>
      <w:r w:rsidR="00B67BAA" w:rsidRPr="00413802">
        <w:rPr>
          <w:rFonts w:ascii="Times New Roman" w:hAnsi="Times New Roman" w:cs="Times New Roman"/>
          <w:sz w:val="24"/>
          <w:szCs w:val="24"/>
        </w:rPr>
        <w:t xml:space="preserve">in HE. </w:t>
      </w:r>
      <w:r w:rsidR="00580750" w:rsidRPr="00413802">
        <w:rPr>
          <w:rFonts w:ascii="Times New Roman" w:hAnsi="Times New Roman" w:cs="Times New Roman"/>
          <w:sz w:val="24"/>
          <w:szCs w:val="24"/>
        </w:rPr>
        <w:t xml:space="preserve">This potentially makes the findings of this paper important for additional reasons. One, because staff in HE may not be aware of these </w:t>
      </w:r>
      <w:r w:rsidR="00915866">
        <w:rPr>
          <w:rFonts w:ascii="Times New Roman" w:hAnsi="Times New Roman" w:cs="Times New Roman"/>
          <w:sz w:val="24"/>
          <w:szCs w:val="24"/>
        </w:rPr>
        <w:t xml:space="preserve">upstream </w:t>
      </w:r>
      <w:r w:rsidR="00580750" w:rsidRPr="00413802">
        <w:rPr>
          <w:rFonts w:ascii="Times New Roman" w:hAnsi="Times New Roman" w:cs="Times New Roman"/>
          <w:sz w:val="24"/>
          <w:szCs w:val="24"/>
        </w:rPr>
        <w:t>issues. And two, th</w:t>
      </w:r>
      <w:r w:rsidR="003238B4" w:rsidRPr="00413802">
        <w:rPr>
          <w:rFonts w:ascii="Times New Roman" w:hAnsi="Times New Roman" w:cs="Times New Roman"/>
          <w:sz w:val="24"/>
          <w:szCs w:val="24"/>
        </w:rPr>
        <w:t>ey</w:t>
      </w:r>
      <w:r w:rsidR="00580750" w:rsidRPr="00413802">
        <w:rPr>
          <w:rFonts w:ascii="Times New Roman" w:hAnsi="Times New Roman" w:cs="Times New Roman"/>
          <w:sz w:val="24"/>
          <w:szCs w:val="24"/>
        </w:rPr>
        <w:t xml:space="preserve"> may not be aware of the </w:t>
      </w:r>
      <w:r w:rsidR="00376F5B" w:rsidRPr="00413802">
        <w:rPr>
          <w:rFonts w:ascii="Times New Roman" w:hAnsi="Times New Roman" w:cs="Times New Roman"/>
          <w:sz w:val="24"/>
          <w:szCs w:val="24"/>
        </w:rPr>
        <w:t>knock-on</w:t>
      </w:r>
      <w:r w:rsidR="00580750" w:rsidRPr="00413802">
        <w:rPr>
          <w:rFonts w:ascii="Times New Roman" w:hAnsi="Times New Roman" w:cs="Times New Roman"/>
          <w:sz w:val="24"/>
          <w:szCs w:val="24"/>
        </w:rPr>
        <w:t xml:space="preserve"> effect the</w:t>
      </w:r>
      <w:r w:rsidR="00376F5B" w:rsidRPr="00413802">
        <w:rPr>
          <w:rFonts w:ascii="Times New Roman" w:hAnsi="Times New Roman" w:cs="Times New Roman"/>
          <w:sz w:val="24"/>
          <w:szCs w:val="24"/>
        </w:rPr>
        <w:t>se issues</w:t>
      </w:r>
      <w:r w:rsidR="00580750" w:rsidRPr="00413802">
        <w:rPr>
          <w:rFonts w:ascii="Times New Roman" w:hAnsi="Times New Roman" w:cs="Times New Roman"/>
          <w:sz w:val="24"/>
          <w:szCs w:val="24"/>
        </w:rPr>
        <w:t xml:space="preserve"> are </w:t>
      </w:r>
      <w:r w:rsidR="00915866">
        <w:rPr>
          <w:rFonts w:ascii="Times New Roman" w:hAnsi="Times New Roman" w:cs="Times New Roman"/>
          <w:sz w:val="24"/>
          <w:szCs w:val="24"/>
        </w:rPr>
        <w:t xml:space="preserve">potentially </w:t>
      </w:r>
      <w:r w:rsidR="00580750" w:rsidRPr="00413802">
        <w:rPr>
          <w:rFonts w:ascii="Times New Roman" w:hAnsi="Times New Roman" w:cs="Times New Roman"/>
          <w:sz w:val="24"/>
          <w:szCs w:val="24"/>
        </w:rPr>
        <w:t xml:space="preserve">having. </w:t>
      </w:r>
      <w:r w:rsidR="003238B4" w:rsidRPr="00413802">
        <w:rPr>
          <w:rFonts w:ascii="Times New Roman" w:hAnsi="Times New Roman" w:cs="Times New Roman"/>
          <w:sz w:val="24"/>
          <w:szCs w:val="24"/>
        </w:rPr>
        <w:t>For example,</w:t>
      </w:r>
      <w:r w:rsidR="00B67BAA" w:rsidRPr="00413802">
        <w:rPr>
          <w:rFonts w:ascii="Times New Roman" w:hAnsi="Times New Roman" w:cs="Times New Roman"/>
          <w:sz w:val="24"/>
          <w:szCs w:val="24"/>
        </w:rPr>
        <w:t xml:space="preserve"> if </w:t>
      </w:r>
      <w:r w:rsidR="00BC3EAC" w:rsidRPr="00413802">
        <w:rPr>
          <w:rFonts w:ascii="Times New Roman" w:hAnsi="Times New Roman" w:cs="Times New Roman"/>
          <w:sz w:val="24"/>
          <w:szCs w:val="24"/>
        </w:rPr>
        <w:t xml:space="preserve">issues around assessment </w:t>
      </w:r>
      <w:r w:rsidR="00B67BAA" w:rsidRPr="00413802">
        <w:rPr>
          <w:rFonts w:ascii="Times New Roman" w:hAnsi="Times New Roman" w:cs="Times New Roman"/>
          <w:sz w:val="24"/>
          <w:szCs w:val="24"/>
        </w:rPr>
        <w:t xml:space="preserve">have become established ways of </w:t>
      </w:r>
      <w:r w:rsidR="001D4AEC" w:rsidRPr="00413802">
        <w:rPr>
          <w:rFonts w:ascii="Times New Roman" w:hAnsi="Times New Roman" w:cs="Times New Roman"/>
          <w:sz w:val="24"/>
          <w:szCs w:val="24"/>
        </w:rPr>
        <w:t xml:space="preserve">being </w:t>
      </w:r>
      <w:r w:rsidR="00B67BAA" w:rsidRPr="00413802">
        <w:rPr>
          <w:rFonts w:ascii="Times New Roman" w:hAnsi="Times New Roman" w:cs="Times New Roman"/>
          <w:sz w:val="24"/>
          <w:szCs w:val="24"/>
        </w:rPr>
        <w:t xml:space="preserve">for students </w:t>
      </w:r>
      <w:r w:rsidR="00CC1B0C" w:rsidRPr="00413802">
        <w:rPr>
          <w:rFonts w:ascii="Times New Roman" w:hAnsi="Times New Roman" w:cs="Times New Roman"/>
          <w:sz w:val="24"/>
          <w:szCs w:val="24"/>
        </w:rPr>
        <w:t>upstream</w:t>
      </w:r>
      <w:r w:rsidR="00145671" w:rsidRPr="00413802">
        <w:rPr>
          <w:rFonts w:ascii="Times New Roman" w:hAnsi="Times New Roman" w:cs="Times New Roman"/>
          <w:sz w:val="24"/>
          <w:szCs w:val="24"/>
        </w:rPr>
        <w:t xml:space="preserve"> in education</w:t>
      </w:r>
      <w:r w:rsidR="003238B4" w:rsidRPr="00413802">
        <w:rPr>
          <w:rFonts w:ascii="Times New Roman" w:hAnsi="Times New Roman" w:cs="Times New Roman"/>
          <w:sz w:val="24"/>
          <w:szCs w:val="24"/>
        </w:rPr>
        <w:t>,</w:t>
      </w:r>
      <w:r w:rsidR="00145671" w:rsidRPr="00413802">
        <w:rPr>
          <w:rFonts w:ascii="Times New Roman" w:hAnsi="Times New Roman" w:cs="Times New Roman"/>
          <w:sz w:val="24"/>
          <w:szCs w:val="24"/>
        </w:rPr>
        <w:t xml:space="preserve"> </w:t>
      </w:r>
      <w:r w:rsidR="00B67BAA" w:rsidRPr="00413802">
        <w:rPr>
          <w:rFonts w:ascii="Times New Roman" w:hAnsi="Times New Roman" w:cs="Times New Roman"/>
          <w:sz w:val="24"/>
          <w:szCs w:val="24"/>
        </w:rPr>
        <w:t xml:space="preserve">they </w:t>
      </w:r>
      <w:r w:rsidR="003238B4" w:rsidRPr="00413802">
        <w:rPr>
          <w:rFonts w:ascii="Times New Roman" w:hAnsi="Times New Roman" w:cs="Times New Roman"/>
          <w:sz w:val="24"/>
          <w:szCs w:val="24"/>
        </w:rPr>
        <w:t>are quite likely to</w:t>
      </w:r>
      <w:r w:rsidR="00B67BAA" w:rsidRPr="00413802">
        <w:rPr>
          <w:rFonts w:ascii="Times New Roman" w:hAnsi="Times New Roman" w:cs="Times New Roman"/>
          <w:sz w:val="24"/>
          <w:szCs w:val="24"/>
        </w:rPr>
        <w:t xml:space="preserve"> still </w:t>
      </w:r>
      <w:r w:rsidR="003238B4" w:rsidRPr="00413802">
        <w:rPr>
          <w:rFonts w:ascii="Times New Roman" w:hAnsi="Times New Roman" w:cs="Times New Roman"/>
          <w:sz w:val="24"/>
          <w:szCs w:val="24"/>
        </w:rPr>
        <w:t xml:space="preserve">be </w:t>
      </w:r>
      <w:r w:rsidR="00B67BAA" w:rsidRPr="00413802">
        <w:rPr>
          <w:rFonts w:ascii="Times New Roman" w:hAnsi="Times New Roman" w:cs="Times New Roman"/>
          <w:sz w:val="24"/>
          <w:szCs w:val="24"/>
        </w:rPr>
        <w:t>hav</w:t>
      </w:r>
      <w:r w:rsidR="003238B4" w:rsidRPr="00413802">
        <w:rPr>
          <w:rFonts w:ascii="Times New Roman" w:hAnsi="Times New Roman" w:cs="Times New Roman"/>
          <w:sz w:val="24"/>
          <w:szCs w:val="24"/>
        </w:rPr>
        <w:t>ing</w:t>
      </w:r>
      <w:r w:rsidR="00B67BAA" w:rsidRPr="00413802">
        <w:rPr>
          <w:rFonts w:ascii="Times New Roman" w:hAnsi="Times New Roman" w:cs="Times New Roman"/>
          <w:sz w:val="24"/>
          <w:szCs w:val="24"/>
        </w:rPr>
        <w:t xml:space="preserve"> </w:t>
      </w:r>
      <w:r w:rsidR="001D4AEC" w:rsidRPr="00413802">
        <w:rPr>
          <w:rFonts w:ascii="Times New Roman" w:hAnsi="Times New Roman" w:cs="Times New Roman"/>
          <w:sz w:val="24"/>
          <w:szCs w:val="24"/>
        </w:rPr>
        <w:t xml:space="preserve">considerable influence </w:t>
      </w:r>
      <w:r w:rsidR="00145671" w:rsidRPr="00413802">
        <w:rPr>
          <w:rFonts w:ascii="Times New Roman" w:hAnsi="Times New Roman" w:cs="Times New Roman"/>
          <w:sz w:val="24"/>
          <w:szCs w:val="24"/>
        </w:rPr>
        <w:t xml:space="preserve">on </w:t>
      </w:r>
      <w:r w:rsidR="008246CA" w:rsidRPr="00413802">
        <w:rPr>
          <w:rFonts w:ascii="Times New Roman" w:hAnsi="Times New Roman" w:cs="Times New Roman"/>
          <w:sz w:val="24"/>
          <w:szCs w:val="24"/>
        </w:rPr>
        <w:t>students</w:t>
      </w:r>
      <w:r w:rsidR="00145671" w:rsidRPr="00413802">
        <w:rPr>
          <w:rFonts w:ascii="Times New Roman" w:hAnsi="Times New Roman" w:cs="Times New Roman"/>
          <w:sz w:val="24"/>
          <w:szCs w:val="24"/>
        </w:rPr>
        <w:t xml:space="preserve"> once they reach</w:t>
      </w:r>
      <w:r w:rsidR="00A5275F" w:rsidRPr="00413802">
        <w:rPr>
          <w:rFonts w:ascii="Times New Roman" w:hAnsi="Times New Roman" w:cs="Times New Roman"/>
          <w:sz w:val="24"/>
          <w:szCs w:val="24"/>
        </w:rPr>
        <w:t xml:space="preserve"> </w:t>
      </w:r>
      <w:r w:rsidR="00B67BAA" w:rsidRPr="00413802">
        <w:rPr>
          <w:rFonts w:ascii="Times New Roman" w:hAnsi="Times New Roman" w:cs="Times New Roman"/>
          <w:sz w:val="24"/>
          <w:szCs w:val="24"/>
        </w:rPr>
        <w:t xml:space="preserve">HE. </w:t>
      </w:r>
      <w:r w:rsidR="00BC3EAC" w:rsidRPr="00413802">
        <w:rPr>
          <w:rFonts w:ascii="Times New Roman" w:hAnsi="Times New Roman" w:cs="Times New Roman"/>
          <w:sz w:val="24"/>
          <w:szCs w:val="24"/>
        </w:rPr>
        <w:t xml:space="preserve">So </w:t>
      </w:r>
      <w:r w:rsidR="00B67BAA" w:rsidRPr="00413802">
        <w:rPr>
          <w:rFonts w:ascii="Times New Roman" w:hAnsi="Times New Roman" w:cs="Times New Roman"/>
          <w:sz w:val="24"/>
          <w:szCs w:val="24"/>
        </w:rPr>
        <w:t>even if HE does not put “pressure on students to do well in assessments” – if that pressure was present at earlier stages</w:t>
      </w:r>
      <w:r w:rsidR="00CE7C26" w:rsidRPr="00413802">
        <w:rPr>
          <w:rFonts w:ascii="Times New Roman" w:hAnsi="Times New Roman" w:cs="Times New Roman"/>
          <w:sz w:val="24"/>
          <w:szCs w:val="24"/>
        </w:rPr>
        <w:t xml:space="preserve"> starting in primary</w:t>
      </w:r>
      <w:r w:rsidR="00B67BAA" w:rsidRPr="00413802">
        <w:rPr>
          <w:rFonts w:ascii="Times New Roman" w:hAnsi="Times New Roman" w:cs="Times New Roman"/>
          <w:sz w:val="24"/>
          <w:szCs w:val="24"/>
        </w:rPr>
        <w:t xml:space="preserve">, it may now be embedded in </w:t>
      </w:r>
      <w:r w:rsidR="00A5275F" w:rsidRPr="00413802">
        <w:rPr>
          <w:rFonts w:ascii="Times New Roman" w:hAnsi="Times New Roman" w:cs="Times New Roman"/>
          <w:sz w:val="24"/>
          <w:szCs w:val="24"/>
        </w:rPr>
        <w:t xml:space="preserve">their </w:t>
      </w:r>
      <w:r w:rsidR="00B67BAA" w:rsidRPr="00413802">
        <w:rPr>
          <w:rFonts w:ascii="Times New Roman" w:hAnsi="Times New Roman" w:cs="Times New Roman"/>
          <w:sz w:val="24"/>
          <w:szCs w:val="24"/>
        </w:rPr>
        <w:t xml:space="preserve">behaviour. Indeed, it is </w:t>
      </w:r>
      <w:r w:rsidR="00CC1B0C" w:rsidRPr="00413802">
        <w:rPr>
          <w:rFonts w:ascii="Times New Roman" w:hAnsi="Times New Roman" w:cs="Times New Roman"/>
          <w:sz w:val="24"/>
          <w:szCs w:val="24"/>
        </w:rPr>
        <w:t xml:space="preserve">even </w:t>
      </w:r>
      <w:r w:rsidR="00B67BAA" w:rsidRPr="00413802">
        <w:rPr>
          <w:rFonts w:ascii="Times New Roman" w:hAnsi="Times New Roman" w:cs="Times New Roman"/>
          <w:sz w:val="24"/>
          <w:szCs w:val="24"/>
        </w:rPr>
        <w:t xml:space="preserve">possible that not having </w:t>
      </w:r>
      <w:r w:rsidR="00960640" w:rsidRPr="00413802">
        <w:rPr>
          <w:rFonts w:ascii="Times New Roman" w:hAnsi="Times New Roman" w:cs="Times New Roman"/>
          <w:sz w:val="24"/>
          <w:szCs w:val="24"/>
        </w:rPr>
        <w:t>this overt assessment focus</w:t>
      </w:r>
      <w:r w:rsidR="00B67BAA" w:rsidRPr="00413802">
        <w:rPr>
          <w:rFonts w:ascii="Times New Roman" w:hAnsi="Times New Roman" w:cs="Times New Roman"/>
          <w:sz w:val="24"/>
          <w:szCs w:val="24"/>
        </w:rPr>
        <w:t xml:space="preserve"> </w:t>
      </w:r>
      <w:r w:rsidR="004E7542" w:rsidRPr="00413802">
        <w:rPr>
          <w:rFonts w:ascii="Times New Roman" w:hAnsi="Times New Roman" w:cs="Times New Roman"/>
          <w:sz w:val="24"/>
          <w:szCs w:val="24"/>
        </w:rPr>
        <w:t xml:space="preserve">in HE </w:t>
      </w:r>
      <w:r w:rsidR="00B67BAA" w:rsidRPr="00413802">
        <w:rPr>
          <w:rFonts w:ascii="Times New Roman" w:hAnsi="Times New Roman" w:cs="Times New Roman"/>
          <w:sz w:val="24"/>
          <w:szCs w:val="24"/>
        </w:rPr>
        <w:t xml:space="preserve">may contribute more to </w:t>
      </w:r>
      <w:r w:rsidR="00145671" w:rsidRPr="00413802">
        <w:rPr>
          <w:rFonts w:ascii="Times New Roman" w:hAnsi="Times New Roman" w:cs="Times New Roman"/>
          <w:sz w:val="24"/>
          <w:szCs w:val="24"/>
        </w:rPr>
        <w:t xml:space="preserve">student </w:t>
      </w:r>
      <w:r w:rsidR="00B67BAA" w:rsidRPr="00413802">
        <w:rPr>
          <w:rFonts w:ascii="Times New Roman" w:hAnsi="Times New Roman" w:cs="Times New Roman"/>
          <w:sz w:val="24"/>
          <w:szCs w:val="24"/>
        </w:rPr>
        <w:t>distress</w:t>
      </w:r>
      <w:r w:rsidR="00A5275F" w:rsidRPr="00413802">
        <w:rPr>
          <w:rFonts w:ascii="Times New Roman" w:hAnsi="Times New Roman" w:cs="Times New Roman"/>
          <w:sz w:val="24"/>
          <w:szCs w:val="24"/>
        </w:rPr>
        <w:t xml:space="preserve"> </w:t>
      </w:r>
      <w:r w:rsidR="00B67BAA" w:rsidRPr="00413802">
        <w:rPr>
          <w:rFonts w:ascii="Times New Roman" w:hAnsi="Times New Roman" w:cs="Times New Roman"/>
          <w:sz w:val="24"/>
          <w:szCs w:val="24"/>
        </w:rPr>
        <w:t xml:space="preserve">as the rules students had been </w:t>
      </w:r>
      <w:r w:rsidR="00CC1B0C" w:rsidRPr="00413802">
        <w:rPr>
          <w:rFonts w:ascii="Times New Roman" w:hAnsi="Times New Roman" w:cs="Times New Roman"/>
          <w:sz w:val="24"/>
          <w:szCs w:val="24"/>
        </w:rPr>
        <w:t xml:space="preserve">expecting and </w:t>
      </w:r>
      <w:r w:rsidR="001D4AEC" w:rsidRPr="00413802">
        <w:rPr>
          <w:rFonts w:ascii="Times New Roman" w:hAnsi="Times New Roman" w:cs="Times New Roman"/>
          <w:sz w:val="24"/>
          <w:szCs w:val="24"/>
        </w:rPr>
        <w:t xml:space="preserve">successfully </w:t>
      </w:r>
      <w:r w:rsidR="00426426" w:rsidRPr="00413802">
        <w:rPr>
          <w:rFonts w:ascii="Times New Roman" w:hAnsi="Times New Roman" w:cs="Times New Roman"/>
          <w:sz w:val="24"/>
          <w:szCs w:val="24"/>
        </w:rPr>
        <w:t>following</w:t>
      </w:r>
      <w:r w:rsidR="00B67BAA" w:rsidRPr="00413802">
        <w:rPr>
          <w:rFonts w:ascii="Times New Roman" w:hAnsi="Times New Roman" w:cs="Times New Roman"/>
          <w:sz w:val="24"/>
          <w:szCs w:val="24"/>
        </w:rPr>
        <w:t xml:space="preserve"> </w:t>
      </w:r>
      <w:r w:rsidR="00960640" w:rsidRPr="00413802">
        <w:rPr>
          <w:rFonts w:ascii="Times New Roman" w:hAnsi="Times New Roman" w:cs="Times New Roman"/>
          <w:sz w:val="24"/>
          <w:szCs w:val="24"/>
        </w:rPr>
        <w:t xml:space="preserve">earlier </w:t>
      </w:r>
      <w:r w:rsidR="00B67BAA" w:rsidRPr="00413802">
        <w:rPr>
          <w:rFonts w:ascii="Times New Roman" w:hAnsi="Times New Roman" w:cs="Times New Roman"/>
          <w:sz w:val="24"/>
          <w:szCs w:val="24"/>
        </w:rPr>
        <w:t>no longer apply.</w:t>
      </w:r>
    </w:p>
    <w:p w14:paraId="0E6D4B9C" w14:textId="77777777" w:rsidR="00B67BAA" w:rsidRPr="00413802" w:rsidRDefault="00B67BAA" w:rsidP="0027109B">
      <w:pPr>
        <w:spacing w:after="0" w:line="480" w:lineRule="auto"/>
        <w:rPr>
          <w:rFonts w:ascii="Times New Roman" w:hAnsi="Times New Roman" w:cs="Times New Roman"/>
          <w:sz w:val="24"/>
          <w:szCs w:val="24"/>
        </w:rPr>
      </w:pPr>
    </w:p>
    <w:p w14:paraId="11FA59BF" w14:textId="2A5D3FC8" w:rsidR="00B67BAA" w:rsidRPr="00413802" w:rsidRDefault="00B67BA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There is potentially another way of illustrating this point. Statement 8 </w:t>
      </w:r>
      <w:r w:rsidR="00CE7C26" w:rsidRPr="00413802">
        <w:rPr>
          <w:rFonts w:ascii="Times New Roman" w:hAnsi="Times New Roman" w:cs="Times New Roman"/>
          <w:sz w:val="24"/>
          <w:szCs w:val="24"/>
        </w:rPr>
        <w:t>stated</w:t>
      </w:r>
      <w:r w:rsidRPr="00413802">
        <w:rPr>
          <w:rFonts w:ascii="Times New Roman" w:hAnsi="Times New Roman" w:cs="Times New Roman"/>
          <w:sz w:val="24"/>
          <w:szCs w:val="24"/>
        </w:rPr>
        <w:t>: “students have less skills in self-discipline and autonomy, instead they seek greater support and spoon-feeding”. It was rated 4</w:t>
      </w:r>
      <w:r w:rsidR="00A5275F" w:rsidRPr="00413802">
        <w:rPr>
          <w:rFonts w:ascii="Times New Roman" w:hAnsi="Times New Roman" w:cs="Times New Roman"/>
          <w:sz w:val="24"/>
          <w:szCs w:val="24"/>
        </w:rPr>
        <w:t>1</w:t>
      </w:r>
      <w:r w:rsidRPr="00413802">
        <w:rPr>
          <w:rFonts w:ascii="Times New Roman" w:hAnsi="Times New Roman" w:cs="Times New Roman"/>
          <w:sz w:val="24"/>
          <w:szCs w:val="24"/>
        </w:rPr>
        <w:t>/58 for primary</w:t>
      </w:r>
      <w:r w:rsidR="00A5275F" w:rsidRPr="00413802">
        <w:rPr>
          <w:rFonts w:ascii="Times New Roman" w:hAnsi="Times New Roman" w:cs="Times New Roman"/>
          <w:sz w:val="24"/>
          <w:szCs w:val="24"/>
        </w:rPr>
        <w:t xml:space="preserve"> and</w:t>
      </w:r>
      <w:r w:rsidRPr="00413802">
        <w:rPr>
          <w:rFonts w:ascii="Times New Roman" w:hAnsi="Times New Roman" w:cs="Times New Roman"/>
          <w:sz w:val="24"/>
          <w:szCs w:val="24"/>
        </w:rPr>
        <w:t xml:space="preserve"> 3</w:t>
      </w:r>
      <w:r w:rsidR="00A5275F" w:rsidRPr="00413802">
        <w:rPr>
          <w:rFonts w:ascii="Times New Roman" w:hAnsi="Times New Roman" w:cs="Times New Roman"/>
          <w:sz w:val="24"/>
          <w:szCs w:val="24"/>
        </w:rPr>
        <w:t>2</w:t>
      </w:r>
      <w:r w:rsidRPr="00413802">
        <w:rPr>
          <w:rFonts w:ascii="Times New Roman" w:hAnsi="Times New Roman" w:cs="Times New Roman"/>
          <w:sz w:val="24"/>
          <w:szCs w:val="24"/>
        </w:rPr>
        <w:t>/58 for secondary</w:t>
      </w:r>
      <w:r w:rsidR="00145671" w:rsidRPr="00413802">
        <w:rPr>
          <w:rFonts w:ascii="Times New Roman" w:hAnsi="Times New Roman" w:cs="Times New Roman"/>
          <w:sz w:val="24"/>
          <w:szCs w:val="24"/>
        </w:rPr>
        <w:t>:</w:t>
      </w:r>
      <w:r w:rsidR="00A5275F" w:rsidRPr="00413802">
        <w:rPr>
          <w:rFonts w:ascii="Times New Roman" w:hAnsi="Times New Roman" w:cs="Times New Roman"/>
          <w:sz w:val="24"/>
          <w:szCs w:val="24"/>
        </w:rPr>
        <w:t xml:space="preserve"> </w:t>
      </w:r>
      <w:r w:rsidR="00145671" w:rsidRPr="00413802">
        <w:rPr>
          <w:rFonts w:ascii="Times New Roman" w:hAnsi="Times New Roman" w:cs="Times New Roman"/>
          <w:sz w:val="24"/>
          <w:szCs w:val="24"/>
        </w:rPr>
        <w:t>w</w:t>
      </w:r>
      <w:r w:rsidR="00A5275F" w:rsidRPr="00413802">
        <w:rPr>
          <w:rFonts w:ascii="Times New Roman" w:hAnsi="Times New Roman" w:cs="Times New Roman"/>
          <w:sz w:val="24"/>
          <w:szCs w:val="24"/>
        </w:rPr>
        <w:t>ay down the list. But it was rated 14</w:t>
      </w:r>
      <w:r w:rsidRPr="00413802">
        <w:rPr>
          <w:rFonts w:ascii="Times New Roman" w:hAnsi="Times New Roman" w:cs="Times New Roman"/>
          <w:sz w:val="24"/>
          <w:szCs w:val="24"/>
        </w:rPr>
        <w:t xml:space="preserve">/58 for FE </w:t>
      </w:r>
      <w:r w:rsidR="00A5275F" w:rsidRPr="00413802">
        <w:rPr>
          <w:rFonts w:ascii="Times New Roman" w:hAnsi="Times New Roman" w:cs="Times New Roman"/>
          <w:sz w:val="24"/>
          <w:szCs w:val="24"/>
        </w:rPr>
        <w:t>and</w:t>
      </w:r>
      <w:r w:rsidRPr="00413802">
        <w:rPr>
          <w:rFonts w:ascii="Times New Roman" w:hAnsi="Times New Roman" w:cs="Times New Roman"/>
          <w:sz w:val="24"/>
          <w:szCs w:val="24"/>
        </w:rPr>
        <w:t xml:space="preserve"> 10</w:t>
      </w:r>
      <w:r w:rsidR="00426426" w:rsidRPr="00413802">
        <w:rPr>
          <w:rFonts w:ascii="Times New Roman" w:hAnsi="Times New Roman" w:cs="Times New Roman"/>
          <w:sz w:val="24"/>
          <w:szCs w:val="24"/>
        </w:rPr>
        <w:t>/</w:t>
      </w:r>
      <w:r w:rsidRPr="00413802">
        <w:rPr>
          <w:rFonts w:ascii="Times New Roman" w:hAnsi="Times New Roman" w:cs="Times New Roman"/>
          <w:sz w:val="24"/>
          <w:szCs w:val="24"/>
        </w:rPr>
        <w:t xml:space="preserve">68 for HE. </w:t>
      </w:r>
      <w:r w:rsidR="00A5275F" w:rsidRPr="00413802">
        <w:rPr>
          <w:rFonts w:ascii="Times New Roman" w:hAnsi="Times New Roman" w:cs="Times New Roman"/>
          <w:sz w:val="24"/>
          <w:szCs w:val="24"/>
        </w:rPr>
        <w:t>FE/</w:t>
      </w:r>
      <w:r w:rsidRPr="00413802">
        <w:rPr>
          <w:rFonts w:ascii="Times New Roman" w:hAnsi="Times New Roman" w:cs="Times New Roman"/>
          <w:sz w:val="24"/>
          <w:szCs w:val="24"/>
        </w:rPr>
        <w:t xml:space="preserve">HE staff saw this as </w:t>
      </w:r>
      <w:r w:rsidR="00CC1B0C" w:rsidRPr="00413802">
        <w:rPr>
          <w:rFonts w:ascii="Times New Roman" w:hAnsi="Times New Roman" w:cs="Times New Roman"/>
          <w:sz w:val="24"/>
          <w:szCs w:val="24"/>
        </w:rPr>
        <w:t>a</w:t>
      </w:r>
      <w:r w:rsidRPr="00413802">
        <w:rPr>
          <w:rFonts w:ascii="Times New Roman" w:hAnsi="Times New Roman" w:cs="Times New Roman"/>
          <w:sz w:val="24"/>
          <w:szCs w:val="24"/>
        </w:rPr>
        <w:t xml:space="preserve"> </w:t>
      </w:r>
      <w:r w:rsidR="00D4547F" w:rsidRPr="00413802">
        <w:rPr>
          <w:rFonts w:ascii="Times New Roman" w:hAnsi="Times New Roman" w:cs="Times New Roman"/>
          <w:sz w:val="24"/>
          <w:szCs w:val="24"/>
        </w:rPr>
        <w:t xml:space="preserve">considerable </w:t>
      </w:r>
      <w:r w:rsidRPr="00413802">
        <w:rPr>
          <w:rFonts w:ascii="Times New Roman" w:hAnsi="Times New Roman" w:cs="Times New Roman"/>
          <w:sz w:val="24"/>
          <w:szCs w:val="24"/>
        </w:rPr>
        <w:t xml:space="preserve">issue, but not so </w:t>
      </w:r>
      <w:r w:rsidR="000115CB" w:rsidRPr="00413802">
        <w:rPr>
          <w:rFonts w:ascii="Times New Roman" w:hAnsi="Times New Roman" w:cs="Times New Roman"/>
          <w:sz w:val="24"/>
          <w:szCs w:val="24"/>
        </w:rPr>
        <w:t>earlier</w:t>
      </w:r>
      <w:r w:rsidRPr="00413802">
        <w:rPr>
          <w:rFonts w:ascii="Times New Roman" w:hAnsi="Times New Roman" w:cs="Times New Roman"/>
          <w:sz w:val="24"/>
          <w:szCs w:val="24"/>
        </w:rPr>
        <w:t xml:space="preserve"> sectors. Perhaps this makes sense. If earlier stages of education have become, more prescriptive, more assessment fo</w:t>
      </w:r>
      <w:r w:rsidR="00D4547F" w:rsidRPr="00413802">
        <w:rPr>
          <w:rFonts w:ascii="Times New Roman" w:hAnsi="Times New Roman" w:cs="Times New Roman"/>
          <w:sz w:val="24"/>
          <w:szCs w:val="24"/>
        </w:rPr>
        <w:t xml:space="preserve">cused – if, </w:t>
      </w:r>
      <w:r w:rsidRPr="00413802">
        <w:rPr>
          <w:rFonts w:ascii="Times New Roman" w:hAnsi="Times New Roman" w:cs="Times New Roman"/>
          <w:sz w:val="24"/>
          <w:szCs w:val="24"/>
        </w:rPr>
        <w:t>they now: “teach to the test”, then why would: “self-discipline and autonomy” be important or the lack of it be a problem</w:t>
      </w:r>
      <w:r w:rsidR="00053F97" w:rsidRPr="00413802">
        <w:rPr>
          <w:rFonts w:ascii="Times New Roman" w:hAnsi="Times New Roman" w:cs="Times New Roman"/>
          <w:sz w:val="24"/>
          <w:szCs w:val="24"/>
        </w:rPr>
        <w:t>?</w:t>
      </w:r>
      <w:r w:rsidRPr="00413802">
        <w:rPr>
          <w:rFonts w:ascii="Times New Roman" w:hAnsi="Times New Roman" w:cs="Times New Roman"/>
          <w:sz w:val="24"/>
          <w:szCs w:val="24"/>
        </w:rPr>
        <w:t xml:space="preserve"> But unintentionally, the very act of </w:t>
      </w:r>
      <w:r w:rsidR="00ED703B" w:rsidRPr="00413802">
        <w:rPr>
          <w:rFonts w:ascii="Times New Roman" w:hAnsi="Times New Roman" w:cs="Times New Roman"/>
          <w:sz w:val="24"/>
          <w:szCs w:val="24"/>
        </w:rPr>
        <w:t xml:space="preserve">teaching to the test </w:t>
      </w:r>
      <w:r w:rsidRPr="00413802">
        <w:rPr>
          <w:rFonts w:ascii="Times New Roman" w:hAnsi="Times New Roman" w:cs="Times New Roman"/>
          <w:sz w:val="24"/>
          <w:szCs w:val="24"/>
        </w:rPr>
        <w:t xml:space="preserve">may be </w:t>
      </w:r>
      <w:r w:rsidR="00CC1B0C" w:rsidRPr="00413802">
        <w:rPr>
          <w:rFonts w:ascii="Times New Roman" w:hAnsi="Times New Roman" w:cs="Times New Roman"/>
          <w:sz w:val="24"/>
          <w:szCs w:val="24"/>
        </w:rPr>
        <w:t>contributing to</w:t>
      </w:r>
      <w:r w:rsidRPr="00413802">
        <w:rPr>
          <w:rFonts w:ascii="Times New Roman" w:hAnsi="Times New Roman" w:cs="Times New Roman"/>
          <w:sz w:val="24"/>
          <w:szCs w:val="24"/>
        </w:rPr>
        <w:t xml:space="preserve"> </w:t>
      </w:r>
      <w:r w:rsidR="000A02D5" w:rsidRPr="00413802">
        <w:rPr>
          <w:rFonts w:ascii="Times New Roman" w:hAnsi="Times New Roman" w:cs="Times New Roman"/>
          <w:sz w:val="24"/>
          <w:szCs w:val="24"/>
        </w:rPr>
        <w:t>a</w:t>
      </w:r>
      <w:r w:rsidRPr="00413802">
        <w:rPr>
          <w:rFonts w:ascii="Times New Roman" w:hAnsi="Times New Roman" w:cs="Times New Roman"/>
          <w:sz w:val="24"/>
          <w:szCs w:val="24"/>
        </w:rPr>
        <w:t xml:space="preserve"> lack of self-</w:t>
      </w:r>
      <w:r w:rsidRPr="00413802">
        <w:rPr>
          <w:rFonts w:ascii="Times New Roman" w:hAnsi="Times New Roman" w:cs="Times New Roman"/>
          <w:sz w:val="24"/>
          <w:szCs w:val="24"/>
        </w:rPr>
        <w:lastRenderedPageBreak/>
        <w:t xml:space="preserve">discipline and autonomy which </w:t>
      </w:r>
      <w:r w:rsidR="000A02D5" w:rsidRPr="00413802">
        <w:rPr>
          <w:rFonts w:ascii="Times New Roman" w:hAnsi="Times New Roman" w:cs="Times New Roman"/>
          <w:sz w:val="24"/>
          <w:szCs w:val="24"/>
        </w:rPr>
        <w:t>may</w:t>
      </w:r>
      <w:r w:rsidRPr="00413802">
        <w:rPr>
          <w:rFonts w:ascii="Times New Roman" w:hAnsi="Times New Roman" w:cs="Times New Roman"/>
          <w:sz w:val="24"/>
          <w:szCs w:val="24"/>
        </w:rPr>
        <w:t xml:space="preserve"> help explain why </w:t>
      </w:r>
      <w:r w:rsidR="00ED703B" w:rsidRPr="00413802">
        <w:rPr>
          <w:rFonts w:ascii="Times New Roman" w:hAnsi="Times New Roman" w:cs="Times New Roman"/>
          <w:sz w:val="24"/>
          <w:szCs w:val="24"/>
        </w:rPr>
        <w:t xml:space="preserve">some </w:t>
      </w:r>
      <w:r w:rsidRPr="00413802">
        <w:rPr>
          <w:rFonts w:ascii="Times New Roman" w:hAnsi="Times New Roman" w:cs="Times New Roman"/>
          <w:sz w:val="24"/>
          <w:szCs w:val="24"/>
        </w:rPr>
        <w:t xml:space="preserve">students </w:t>
      </w:r>
      <w:r w:rsidR="00ED703B" w:rsidRPr="00413802">
        <w:rPr>
          <w:rFonts w:ascii="Times New Roman" w:hAnsi="Times New Roman" w:cs="Times New Roman"/>
          <w:sz w:val="24"/>
          <w:szCs w:val="24"/>
        </w:rPr>
        <w:t>struggle</w:t>
      </w:r>
      <w:r w:rsidRPr="00413802">
        <w:rPr>
          <w:rFonts w:ascii="Times New Roman" w:hAnsi="Times New Roman" w:cs="Times New Roman"/>
          <w:sz w:val="24"/>
          <w:szCs w:val="24"/>
        </w:rPr>
        <w:t xml:space="preserve"> when asked to demonstrate such skills</w:t>
      </w:r>
      <w:r w:rsidR="000A02D5" w:rsidRPr="00413802">
        <w:rPr>
          <w:rFonts w:ascii="Times New Roman" w:hAnsi="Times New Roman" w:cs="Times New Roman"/>
          <w:sz w:val="24"/>
          <w:szCs w:val="24"/>
        </w:rPr>
        <w:t xml:space="preserve"> in HE</w:t>
      </w:r>
      <w:r w:rsidRPr="00413802">
        <w:rPr>
          <w:rFonts w:ascii="Times New Roman" w:hAnsi="Times New Roman" w:cs="Times New Roman"/>
          <w:sz w:val="24"/>
          <w:szCs w:val="24"/>
        </w:rPr>
        <w:t>.</w:t>
      </w:r>
    </w:p>
    <w:p w14:paraId="4C519F18" w14:textId="77777777" w:rsidR="00B67BAA" w:rsidRPr="00413802" w:rsidRDefault="00B67BAA" w:rsidP="0027109B">
      <w:pPr>
        <w:spacing w:after="0" w:line="480" w:lineRule="auto"/>
        <w:rPr>
          <w:rFonts w:ascii="Times New Roman" w:hAnsi="Times New Roman" w:cs="Times New Roman"/>
          <w:sz w:val="24"/>
          <w:szCs w:val="24"/>
        </w:rPr>
      </w:pPr>
    </w:p>
    <w:p w14:paraId="49587EEE" w14:textId="228EF632" w:rsidR="00ED703B" w:rsidRPr="00413802" w:rsidRDefault="001C10F3"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I</w:t>
      </w:r>
      <w:r w:rsidR="00593E6B" w:rsidRPr="00413802">
        <w:rPr>
          <w:rFonts w:ascii="Times New Roman" w:hAnsi="Times New Roman" w:cs="Times New Roman"/>
          <w:sz w:val="24"/>
          <w:szCs w:val="24"/>
        </w:rPr>
        <w:t xml:space="preserve">t is also important to note that </w:t>
      </w:r>
      <w:r w:rsidR="00CE7C26" w:rsidRPr="00413802">
        <w:rPr>
          <w:rFonts w:ascii="Times New Roman" w:hAnsi="Times New Roman" w:cs="Times New Roman"/>
          <w:sz w:val="24"/>
          <w:szCs w:val="24"/>
        </w:rPr>
        <w:t xml:space="preserve">some </w:t>
      </w:r>
      <w:r w:rsidR="00053F97" w:rsidRPr="00413802">
        <w:rPr>
          <w:rFonts w:ascii="Times New Roman" w:hAnsi="Times New Roman" w:cs="Times New Roman"/>
          <w:sz w:val="24"/>
          <w:szCs w:val="24"/>
        </w:rPr>
        <w:t xml:space="preserve">other </w:t>
      </w:r>
      <w:r w:rsidR="00CE7C26" w:rsidRPr="00413802">
        <w:rPr>
          <w:rFonts w:ascii="Times New Roman" w:hAnsi="Times New Roman" w:cs="Times New Roman"/>
          <w:sz w:val="24"/>
          <w:szCs w:val="24"/>
        </w:rPr>
        <w:t xml:space="preserve">factors specific to HE </w:t>
      </w:r>
      <w:r w:rsidR="005179B1" w:rsidRPr="00413802">
        <w:rPr>
          <w:rFonts w:ascii="Times New Roman" w:hAnsi="Times New Roman" w:cs="Times New Roman"/>
          <w:sz w:val="24"/>
          <w:szCs w:val="24"/>
        </w:rPr>
        <w:t>continu</w:t>
      </w:r>
      <w:r w:rsidR="00CE7C26" w:rsidRPr="00413802">
        <w:rPr>
          <w:rFonts w:ascii="Times New Roman" w:hAnsi="Times New Roman" w:cs="Times New Roman"/>
          <w:sz w:val="24"/>
          <w:szCs w:val="24"/>
        </w:rPr>
        <w:t>e</w:t>
      </w:r>
      <w:r w:rsidR="005179B1" w:rsidRPr="00413802">
        <w:rPr>
          <w:rFonts w:ascii="Times New Roman" w:hAnsi="Times New Roman" w:cs="Times New Roman"/>
          <w:sz w:val="24"/>
          <w:szCs w:val="24"/>
        </w:rPr>
        <w:t xml:space="preserve"> to</w:t>
      </w:r>
      <w:r w:rsidR="00593E6B" w:rsidRPr="00413802">
        <w:rPr>
          <w:rFonts w:ascii="Times New Roman" w:hAnsi="Times New Roman" w:cs="Times New Roman"/>
          <w:sz w:val="24"/>
          <w:szCs w:val="24"/>
        </w:rPr>
        <w:t xml:space="preserve"> impact</w:t>
      </w:r>
      <w:r w:rsidR="005179B1" w:rsidRPr="00413802">
        <w:rPr>
          <w:rFonts w:ascii="Times New Roman" w:hAnsi="Times New Roman" w:cs="Times New Roman"/>
          <w:sz w:val="24"/>
          <w:szCs w:val="24"/>
        </w:rPr>
        <w:t xml:space="preserve"> on student distress. For example:</w:t>
      </w:r>
      <w:r w:rsidR="00593E6B" w:rsidRPr="00413802">
        <w:rPr>
          <w:rFonts w:ascii="Times New Roman" w:hAnsi="Times New Roman" w:cs="Times New Roman"/>
          <w:sz w:val="24"/>
          <w:szCs w:val="24"/>
        </w:rPr>
        <w:t xml:space="preserve"> student finance, and students struggling to balance academic life with other aspects of their life</w:t>
      </w:r>
      <w:r w:rsidR="00805DD0" w:rsidRPr="00413802">
        <w:rPr>
          <w:rFonts w:ascii="Times New Roman" w:hAnsi="Times New Roman" w:cs="Times New Roman"/>
          <w:sz w:val="24"/>
          <w:szCs w:val="24"/>
        </w:rPr>
        <w:t xml:space="preserve"> (</w:t>
      </w:r>
      <w:r w:rsidR="0088035F" w:rsidRPr="00413802">
        <w:rPr>
          <w:rFonts w:ascii="Times New Roman" w:hAnsi="Times New Roman" w:cs="Times New Roman"/>
          <w:sz w:val="24"/>
          <w:szCs w:val="24"/>
        </w:rPr>
        <w:t>HE-</w:t>
      </w:r>
      <w:r w:rsidR="00805DD0" w:rsidRPr="00413802">
        <w:rPr>
          <w:rFonts w:ascii="Times New Roman" w:hAnsi="Times New Roman" w:cs="Times New Roman"/>
          <w:sz w:val="24"/>
          <w:szCs w:val="24"/>
        </w:rPr>
        <w:t xml:space="preserve">7 and </w:t>
      </w:r>
      <w:r w:rsidR="0088035F" w:rsidRPr="00413802">
        <w:rPr>
          <w:rFonts w:ascii="Times New Roman" w:hAnsi="Times New Roman" w:cs="Times New Roman"/>
          <w:sz w:val="24"/>
          <w:szCs w:val="24"/>
        </w:rPr>
        <w:t>HE-</w:t>
      </w:r>
      <w:r w:rsidR="00805DD0" w:rsidRPr="00413802">
        <w:rPr>
          <w:rFonts w:ascii="Times New Roman" w:hAnsi="Times New Roman" w:cs="Times New Roman"/>
          <w:sz w:val="24"/>
          <w:szCs w:val="24"/>
        </w:rPr>
        <w:t>4)</w:t>
      </w:r>
      <w:r w:rsidR="00593E6B" w:rsidRPr="00413802">
        <w:rPr>
          <w:rFonts w:ascii="Times New Roman" w:hAnsi="Times New Roman" w:cs="Times New Roman"/>
          <w:sz w:val="24"/>
          <w:szCs w:val="24"/>
        </w:rPr>
        <w:t xml:space="preserve">. Again, the wider literature highlights these issues </w:t>
      </w:r>
      <w:r w:rsidR="00C86981" w:rsidRPr="00413802">
        <w:rPr>
          <w:rFonts w:ascii="Times New Roman" w:hAnsi="Times New Roman" w:cs="Times New Roman"/>
          <w:sz w:val="24"/>
          <w:szCs w:val="24"/>
        </w:rPr>
        <w:t>(e.g.</w:t>
      </w:r>
      <w:r w:rsidR="00201E05" w:rsidRPr="00413802">
        <w:rPr>
          <w:rFonts w:ascii="Times New Roman" w:hAnsi="Times New Roman" w:cs="Times New Roman"/>
          <w:sz w:val="24"/>
          <w:szCs w:val="24"/>
        </w:rPr>
        <w:t xml:space="preserve"> </w:t>
      </w:r>
      <w:r w:rsidR="00C86981" w:rsidRPr="00413802">
        <w:rPr>
          <w:rFonts w:ascii="Times New Roman" w:hAnsi="Times New Roman" w:cs="Times New Roman"/>
          <w:sz w:val="24"/>
          <w:szCs w:val="24"/>
        </w:rPr>
        <w:t>NUS, 2012; Student Minds</w:t>
      </w:r>
      <w:r w:rsidR="00AB5870" w:rsidRPr="00413802">
        <w:rPr>
          <w:rFonts w:ascii="Times New Roman" w:hAnsi="Times New Roman" w:cs="Times New Roman"/>
          <w:sz w:val="24"/>
          <w:szCs w:val="24"/>
        </w:rPr>
        <w:t>,</w:t>
      </w:r>
      <w:r w:rsidR="00C86981" w:rsidRPr="00413802">
        <w:rPr>
          <w:rFonts w:ascii="Times New Roman" w:hAnsi="Times New Roman" w:cs="Times New Roman"/>
          <w:sz w:val="24"/>
          <w:szCs w:val="24"/>
        </w:rPr>
        <w:t xml:space="preserve"> 2014; Thorley, 2017</w:t>
      </w:r>
      <w:r w:rsidR="00AB5870" w:rsidRPr="00413802">
        <w:rPr>
          <w:rFonts w:ascii="Times New Roman" w:hAnsi="Times New Roman" w:cs="Times New Roman"/>
          <w:sz w:val="24"/>
          <w:szCs w:val="24"/>
        </w:rPr>
        <w:t xml:space="preserve">; </w:t>
      </w:r>
      <w:r w:rsidR="007F497C" w:rsidRPr="00413802">
        <w:rPr>
          <w:rFonts w:ascii="Times New Roman" w:hAnsi="Times New Roman" w:cs="Times New Roman"/>
          <w:sz w:val="24"/>
          <w:szCs w:val="24"/>
        </w:rPr>
        <w:t>YouGov, 2016</w:t>
      </w:r>
      <w:r w:rsidR="00C86981" w:rsidRPr="00413802">
        <w:rPr>
          <w:rFonts w:ascii="Times New Roman" w:hAnsi="Times New Roman" w:cs="Times New Roman"/>
          <w:sz w:val="24"/>
          <w:szCs w:val="24"/>
        </w:rPr>
        <w:t>)</w:t>
      </w:r>
      <w:r w:rsidR="005179B1" w:rsidRPr="00413802">
        <w:rPr>
          <w:rFonts w:ascii="Times New Roman" w:hAnsi="Times New Roman" w:cs="Times New Roman"/>
          <w:sz w:val="24"/>
          <w:szCs w:val="24"/>
        </w:rPr>
        <w:t xml:space="preserve">, </w:t>
      </w:r>
      <w:r w:rsidR="00D240B5" w:rsidRPr="00413802">
        <w:rPr>
          <w:rFonts w:ascii="Times New Roman" w:hAnsi="Times New Roman" w:cs="Times New Roman"/>
          <w:sz w:val="24"/>
          <w:szCs w:val="24"/>
        </w:rPr>
        <w:t>as did the introduction</w:t>
      </w:r>
      <w:r w:rsidR="00B42C36">
        <w:rPr>
          <w:rFonts w:ascii="Times New Roman" w:hAnsi="Times New Roman" w:cs="Times New Roman"/>
          <w:sz w:val="24"/>
          <w:szCs w:val="24"/>
        </w:rPr>
        <w:t xml:space="preserve"> to this paper.</w:t>
      </w:r>
      <w:r w:rsidR="00D240B5" w:rsidRPr="00413802">
        <w:rPr>
          <w:rFonts w:ascii="Times New Roman" w:hAnsi="Times New Roman" w:cs="Times New Roman"/>
          <w:sz w:val="24"/>
          <w:szCs w:val="24"/>
        </w:rPr>
        <w:t xml:space="preserve"> </w:t>
      </w:r>
      <w:r w:rsidR="00B42C36">
        <w:rPr>
          <w:rFonts w:ascii="Times New Roman" w:hAnsi="Times New Roman" w:cs="Times New Roman"/>
          <w:sz w:val="24"/>
          <w:szCs w:val="24"/>
        </w:rPr>
        <w:t>I</w:t>
      </w:r>
      <w:r w:rsidR="005179B1" w:rsidRPr="00413802">
        <w:rPr>
          <w:rFonts w:ascii="Times New Roman" w:hAnsi="Times New Roman" w:cs="Times New Roman"/>
          <w:sz w:val="24"/>
          <w:szCs w:val="24"/>
        </w:rPr>
        <w:t>t is perhaps the case that HE well-being services are already aware of the</w:t>
      </w:r>
      <w:r w:rsidR="00A424AA" w:rsidRPr="00413802">
        <w:rPr>
          <w:rFonts w:ascii="Times New Roman" w:hAnsi="Times New Roman" w:cs="Times New Roman"/>
          <w:sz w:val="24"/>
          <w:szCs w:val="24"/>
        </w:rPr>
        <w:t>se</w:t>
      </w:r>
      <w:r w:rsidR="005179B1" w:rsidRPr="00413802">
        <w:rPr>
          <w:rFonts w:ascii="Times New Roman" w:hAnsi="Times New Roman" w:cs="Times New Roman"/>
          <w:sz w:val="24"/>
          <w:szCs w:val="24"/>
        </w:rPr>
        <w:t xml:space="preserve"> </w:t>
      </w:r>
      <w:r w:rsidR="00145671" w:rsidRPr="00413802">
        <w:rPr>
          <w:rFonts w:ascii="Times New Roman" w:hAnsi="Times New Roman" w:cs="Times New Roman"/>
          <w:sz w:val="24"/>
          <w:szCs w:val="24"/>
        </w:rPr>
        <w:t>issues</w:t>
      </w:r>
      <w:r w:rsidR="00805DD0" w:rsidRPr="00413802">
        <w:rPr>
          <w:rFonts w:ascii="Times New Roman" w:hAnsi="Times New Roman" w:cs="Times New Roman"/>
          <w:sz w:val="24"/>
          <w:szCs w:val="24"/>
        </w:rPr>
        <w:t>. Important as the</w:t>
      </w:r>
      <w:r w:rsidR="00CE7C26" w:rsidRPr="00413802">
        <w:rPr>
          <w:rFonts w:ascii="Times New Roman" w:hAnsi="Times New Roman" w:cs="Times New Roman"/>
          <w:sz w:val="24"/>
          <w:szCs w:val="24"/>
        </w:rPr>
        <w:t>se issues have been and will continue to be</w:t>
      </w:r>
      <w:r w:rsidR="00805DD0" w:rsidRPr="00413802">
        <w:rPr>
          <w:rFonts w:ascii="Times New Roman" w:hAnsi="Times New Roman" w:cs="Times New Roman"/>
          <w:sz w:val="24"/>
          <w:szCs w:val="24"/>
        </w:rPr>
        <w:t xml:space="preserve">, this paper </w:t>
      </w:r>
      <w:r w:rsidR="00CE7C26" w:rsidRPr="00413802">
        <w:rPr>
          <w:rFonts w:ascii="Times New Roman" w:hAnsi="Times New Roman" w:cs="Times New Roman"/>
          <w:sz w:val="24"/>
          <w:szCs w:val="24"/>
        </w:rPr>
        <w:t xml:space="preserve">deliberately </w:t>
      </w:r>
      <w:r w:rsidR="00805DD0" w:rsidRPr="00413802">
        <w:rPr>
          <w:rFonts w:ascii="Times New Roman" w:hAnsi="Times New Roman" w:cs="Times New Roman"/>
          <w:sz w:val="24"/>
          <w:szCs w:val="24"/>
        </w:rPr>
        <w:t xml:space="preserve">focused on </w:t>
      </w:r>
      <w:r w:rsidR="00915866">
        <w:rPr>
          <w:rFonts w:ascii="Times New Roman" w:hAnsi="Times New Roman" w:cs="Times New Roman"/>
          <w:sz w:val="24"/>
          <w:szCs w:val="24"/>
        </w:rPr>
        <w:t xml:space="preserve">also </w:t>
      </w:r>
      <w:r w:rsidR="006F6E42" w:rsidRPr="00413802">
        <w:rPr>
          <w:rFonts w:ascii="Times New Roman" w:hAnsi="Times New Roman" w:cs="Times New Roman"/>
          <w:sz w:val="24"/>
          <w:szCs w:val="24"/>
        </w:rPr>
        <w:t xml:space="preserve">gathering </w:t>
      </w:r>
      <w:r w:rsidR="00B42C36">
        <w:rPr>
          <w:rFonts w:ascii="Times New Roman" w:hAnsi="Times New Roman" w:cs="Times New Roman"/>
          <w:sz w:val="24"/>
          <w:szCs w:val="24"/>
        </w:rPr>
        <w:t xml:space="preserve">broader </w:t>
      </w:r>
      <w:r w:rsidR="006F6E42" w:rsidRPr="00413802">
        <w:rPr>
          <w:rFonts w:ascii="Times New Roman" w:hAnsi="Times New Roman" w:cs="Times New Roman"/>
          <w:sz w:val="24"/>
          <w:szCs w:val="24"/>
        </w:rPr>
        <w:t xml:space="preserve">data and </w:t>
      </w:r>
      <w:r w:rsidR="00805DD0" w:rsidRPr="00413802">
        <w:rPr>
          <w:rFonts w:ascii="Times New Roman" w:hAnsi="Times New Roman" w:cs="Times New Roman"/>
          <w:sz w:val="24"/>
          <w:szCs w:val="24"/>
        </w:rPr>
        <w:t xml:space="preserve">raising awareness of </w:t>
      </w:r>
      <w:r w:rsidR="00333E00" w:rsidRPr="00413802">
        <w:rPr>
          <w:rFonts w:ascii="Times New Roman" w:hAnsi="Times New Roman" w:cs="Times New Roman"/>
          <w:sz w:val="24"/>
          <w:szCs w:val="24"/>
        </w:rPr>
        <w:t xml:space="preserve">other </w:t>
      </w:r>
      <w:r w:rsidR="00160305" w:rsidRPr="00413802">
        <w:rPr>
          <w:rFonts w:ascii="Times New Roman" w:hAnsi="Times New Roman" w:cs="Times New Roman"/>
          <w:sz w:val="24"/>
          <w:szCs w:val="24"/>
        </w:rPr>
        <w:t xml:space="preserve">possible </w:t>
      </w:r>
      <w:r w:rsidR="00805DD0" w:rsidRPr="00413802">
        <w:rPr>
          <w:rFonts w:ascii="Times New Roman" w:hAnsi="Times New Roman" w:cs="Times New Roman"/>
          <w:sz w:val="24"/>
          <w:szCs w:val="24"/>
        </w:rPr>
        <w:t xml:space="preserve">issues from </w:t>
      </w:r>
      <w:r w:rsidR="00053F97" w:rsidRPr="00413802">
        <w:rPr>
          <w:rFonts w:ascii="Times New Roman" w:hAnsi="Times New Roman" w:cs="Times New Roman"/>
          <w:sz w:val="24"/>
          <w:szCs w:val="24"/>
        </w:rPr>
        <w:t xml:space="preserve">further </w:t>
      </w:r>
      <w:r w:rsidR="00805DD0" w:rsidRPr="00413802">
        <w:rPr>
          <w:rFonts w:ascii="Times New Roman" w:hAnsi="Times New Roman" w:cs="Times New Roman"/>
          <w:sz w:val="24"/>
          <w:szCs w:val="24"/>
        </w:rPr>
        <w:t>upstream</w:t>
      </w:r>
      <w:r w:rsidR="00915866">
        <w:rPr>
          <w:rFonts w:ascii="Times New Roman" w:hAnsi="Times New Roman" w:cs="Times New Roman"/>
          <w:sz w:val="24"/>
          <w:szCs w:val="24"/>
        </w:rPr>
        <w:t xml:space="preserve"> so we can start to become </w:t>
      </w:r>
      <w:r w:rsidR="00B42C36">
        <w:rPr>
          <w:rFonts w:ascii="Times New Roman" w:hAnsi="Times New Roman" w:cs="Times New Roman"/>
          <w:sz w:val="24"/>
          <w:szCs w:val="24"/>
        </w:rPr>
        <w:t xml:space="preserve">more </w:t>
      </w:r>
      <w:r w:rsidR="00915866">
        <w:rPr>
          <w:rFonts w:ascii="Times New Roman" w:hAnsi="Times New Roman" w:cs="Times New Roman"/>
          <w:sz w:val="24"/>
          <w:szCs w:val="24"/>
        </w:rPr>
        <w:t>aware of the influence wider contextual issues</w:t>
      </w:r>
      <w:r w:rsidR="00D734A2">
        <w:rPr>
          <w:rFonts w:ascii="Times New Roman" w:hAnsi="Times New Roman" w:cs="Times New Roman"/>
          <w:sz w:val="24"/>
          <w:szCs w:val="24"/>
        </w:rPr>
        <w:t xml:space="preserve"> on student distress</w:t>
      </w:r>
      <w:r w:rsidR="00805DD0" w:rsidRPr="00413802">
        <w:rPr>
          <w:rFonts w:ascii="Times New Roman" w:hAnsi="Times New Roman" w:cs="Times New Roman"/>
          <w:sz w:val="24"/>
          <w:szCs w:val="24"/>
        </w:rPr>
        <w:t>.</w:t>
      </w:r>
    </w:p>
    <w:p w14:paraId="602125E1" w14:textId="77777777" w:rsidR="00160305" w:rsidRPr="00413802" w:rsidRDefault="00160305" w:rsidP="0027109B">
      <w:pPr>
        <w:spacing w:after="0" w:line="480" w:lineRule="auto"/>
        <w:rPr>
          <w:rFonts w:ascii="Times New Roman" w:hAnsi="Times New Roman" w:cs="Times New Roman"/>
          <w:sz w:val="24"/>
          <w:szCs w:val="24"/>
        </w:rPr>
      </w:pPr>
    </w:p>
    <w:p w14:paraId="4181F9D4" w14:textId="77777777" w:rsidR="00160305" w:rsidRPr="00413802" w:rsidRDefault="00160305" w:rsidP="00881699">
      <w:pPr>
        <w:spacing w:after="0" w:line="480" w:lineRule="auto"/>
        <w:rPr>
          <w:rFonts w:ascii="Times New Roman" w:hAnsi="Times New Roman" w:cs="Times New Roman"/>
          <w:sz w:val="24"/>
          <w:szCs w:val="24"/>
        </w:rPr>
      </w:pPr>
    </w:p>
    <w:p w14:paraId="54308331" w14:textId="77777777" w:rsidR="00B67BAA" w:rsidRPr="00413802" w:rsidRDefault="00B67BAA" w:rsidP="0027109B">
      <w:pPr>
        <w:spacing w:after="0" w:line="480" w:lineRule="auto"/>
        <w:rPr>
          <w:rFonts w:ascii="Times New Roman" w:hAnsi="Times New Roman" w:cs="Times New Roman"/>
          <w:i/>
          <w:sz w:val="24"/>
          <w:szCs w:val="24"/>
        </w:rPr>
      </w:pPr>
      <w:r w:rsidRPr="00413802">
        <w:rPr>
          <w:rFonts w:ascii="Times New Roman" w:hAnsi="Times New Roman" w:cs="Times New Roman"/>
          <w:i/>
          <w:sz w:val="24"/>
          <w:szCs w:val="24"/>
        </w:rPr>
        <w:t>Limitations and future research</w:t>
      </w:r>
    </w:p>
    <w:p w14:paraId="1AB4148D" w14:textId="210723C6" w:rsidR="00B67BAA" w:rsidRPr="00413802" w:rsidRDefault="00B67BA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The Delphi literature talks about the method “establishing consensus”. It is important to note that this does not mean an</w:t>
      </w:r>
      <w:r w:rsidR="00ED703B" w:rsidRPr="00413802">
        <w:rPr>
          <w:rFonts w:ascii="Times New Roman" w:hAnsi="Times New Roman" w:cs="Times New Roman"/>
          <w:sz w:val="24"/>
          <w:szCs w:val="24"/>
        </w:rPr>
        <w:t>y</w:t>
      </w:r>
      <w:r w:rsidRPr="00413802">
        <w:rPr>
          <w:rFonts w:ascii="Times New Roman" w:hAnsi="Times New Roman" w:cs="Times New Roman"/>
          <w:sz w:val="24"/>
          <w:szCs w:val="24"/>
        </w:rPr>
        <w:t xml:space="preserve"> objective truth has been found. Any consensus (i.e. </w:t>
      </w:r>
      <w:r w:rsidR="00ED703B" w:rsidRPr="00413802">
        <w:rPr>
          <w:rFonts w:ascii="Times New Roman" w:hAnsi="Times New Roman" w:cs="Times New Roman"/>
          <w:sz w:val="24"/>
          <w:szCs w:val="24"/>
        </w:rPr>
        <w:t>gathering material, reducing t</w:t>
      </w:r>
      <w:r w:rsidRPr="00413802">
        <w:rPr>
          <w:rFonts w:ascii="Times New Roman" w:hAnsi="Times New Roman" w:cs="Times New Roman"/>
          <w:sz w:val="24"/>
          <w:szCs w:val="24"/>
        </w:rPr>
        <w:t>o statements, rat</w:t>
      </w:r>
      <w:r w:rsidR="00ED703B" w:rsidRPr="00413802">
        <w:rPr>
          <w:rFonts w:ascii="Times New Roman" w:hAnsi="Times New Roman" w:cs="Times New Roman"/>
          <w:sz w:val="24"/>
          <w:szCs w:val="24"/>
        </w:rPr>
        <w:t>ing statements, focusing on statements</w:t>
      </w:r>
      <w:r w:rsidRPr="00413802">
        <w:rPr>
          <w:rFonts w:ascii="Times New Roman" w:hAnsi="Times New Roman" w:cs="Times New Roman"/>
          <w:sz w:val="24"/>
          <w:szCs w:val="24"/>
        </w:rPr>
        <w:t xml:space="preserve"> with high mean scores)</w:t>
      </w:r>
      <w:r w:rsidR="00CC1B0C" w:rsidRPr="00413802">
        <w:rPr>
          <w:rFonts w:ascii="Times New Roman" w:hAnsi="Times New Roman" w:cs="Times New Roman"/>
          <w:sz w:val="24"/>
          <w:szCs w:val="24"/>
        </w:rPr>
        <w:t>,</w:t>
      </w:r>
      <w:r w:rsidRPr="00413802">
        <w:rPr>
          <w:rFonts w:ascii="Times New Roman" w:hAnsi="Times New Roman" w:cs="Times New Roman"/>
          <w:sz w:val="24"/>
          <w:szCs w:val="24"/>
        </w:rPr>
        <w:t xml:space="preserve"> is necessarily relative and tied to the participants consulted and their current context (Thompson, 2009, p.420). Different </w:t>
      </w:r>
      <w:r w:rsidR="00935590" w:rsidRPr="00413802">
        <w:rPr>
          <w:rFonts w:ascii="Times New Roman" w:hAnsi="Times New Roman" w:cs="Times New Roman"/>
          <w:sz w:val="24"/>
          <w:szCs w:val="24"/>
        </w:rPr>
        <w:t>participants</w:t>
      </w:r>
      <w:r w:rsidRPr="00413802">
        <w:rPr>
          <w:rFonts w:ascii="Times New Roman" w:hAnsi="Times New Roman" w:cs="Times New Roman"/>
          <w:sz w:val="24"/>
          <w:szCs w:val="24"/>
        </w:rPr>
        <w:t xml:space="preserve">, asked slightly different questions at different times, may well produce different results. </w:t>
      </w:r>
      <w:r w:rsidR="00907228" w:rsidRPr="00413802">
        <w:rPr>
          <w:rFonts w:ascii="Times New Roman" w:hAnsi="Times New Roman" w:cs="Times New Roman"/>
          <w:sz w:val="24"/>
          <w:szCs w:val="24"/>
        </w:rPr>
        <w:t>That said,</w:t>
      </w:r>
      <w:r w:rsidR="00ED703B" w:rsidRPr="00413802">
        <w:rPr>
          <w:rFonts w:ascii="Times New Roman" w:hAnsi="Times New Roman" w:cs="Times New Roman"/>
          <w:sz w:val="24"/>
          <w:szCs w:val="24"/>
        </w:rPr>
        <w:t xml:space="preserve"> the supporting wider literature should be noted. </w:t>
      </w:r>
      <w:r w:rsidR="00E97DBA" w:rsidRPr="00413802">
        <w:rPr>
          <w:rFonts w:ascii="Times New Roman" w:hAnsi="Times New Roman" w:cs="Times New Roman"/>
          <w:sz w:val="24"/>
          <w:szCs w:val="24"/>
        </w:rPr>
        <w:t>That notwithstanding</w:t>
      </w:r>
      <w:r w:rsidR="00ED703B" w:rsidRPr="00413802">
        <w:rPr>
          <w:rFonts w:ascii="Times New Roman" w:hAnsi="Times New Roman" w:cs="Times New Roman"/>
          <w:sz w:val="24"/>
          <w:szCs w:val="24"/>
        </w:rPr>
        <w:t xml:space="preserve">, </w:t>
      </w:r>
      <w:r w:rsidR="00E97DBA" w:rsidRPr="00413802">
        <w:rPr>
          <w:rFonts w:ascii="Times New Roman" w:hAnsi="Times New Roman" w:cs="Times New Roman"/>
          <w:sz w:val="24"/>
          <w:szCs w:val="24"/>
        </w:rPr>
        <w:t xml:space="preserve">all </w:t>
      </w:r>
      <w:r w:rsidR="00ED703B" w:rsidRPr="00413802">
        <w:rPr>
          <w:rFonts w:ascii="Times New Roman" w:hAnsi="Times New Roman" w:cs="Times New Roman"/>
          <w:sz w:val="24"/>
          <w:szCs w:val="24"/>
        </w:rPr>
        <w:t>the</w:t>
      </w:r>
      <w:r w:rsidR="00907228" w:rsidRPr="00413802">
        <w:rPr>
          <w:rFonts w:ascii="Times New Roman" w:hAnsi="Times New Roman" w:cs="Times New Roman"/>
          <w:sz w:val="24"/>
          <w:szCs w:val="24"/>
        </w:rPr>
        <w:t xml:space="preserve">se findings </w:t>
      </w:r>
      <w:r w:rsidRPr="00413802">
        <w:rPr>
          <w:rFonts w:ascii="Times New Roman" w:hAnsi="Times New Roman" w:cs="Times New Roman"/>
          <w:sz w:val="24"/>
          <w:szCs w:val="24"/>
        </w:rPr>
        <w:t>should be subject to critical enquiry</w:t>
      </w:r>
      <w:r w:rsidR="00ED703B" w:rsidRPr="00413802">
        <w:rPr>
          <w:rFonts w:ascii="Times New Roman" w:hAnsi="Times New Roman" w:cs="Times New Roman"/>
          <w:sz w:val="24"/>
          <w:szCs w:val="24"/>
        </w:rPr>
        <w:t xml:space="preserve">, </w:t>
      </w:r>
      <w:r w:rsidR="00CC1B0C" w:rsidRPr="00413802">
        <w:rPr>
          <w:rFonts w:ascii="Times New Roman" w:hAnsi="Times New Roman" w:cs="Times New Roman"/>
          <w:sz w:val="24"/>
          <w:szCs w:val="24"/>
        </w:rPr>
        <w:t xml:space="preserve">should </w:t>
      </w:r>
      <w:r w:rsidR="00ED703B" w:rsidRPr="00413802">
        <w:rPr>
          <w:rFonts w:ascii="Times New Roman" w:hAnsi="Times New Roman" w:cs="Times New Roman"/>
          <w:sz w:val="24"/>
          <w:szCs w:val="24"/>
        </w:rPr>
        <w:t>o</w:t>
      </w:r>
      <w:r w:rsidRPr="00413802">
        <w:rPr>
          <w:rFonts w:ascii="Times New Roman" w:hAnsi="Times New Roman" w:cs="Times New Roman"/>
          <w:sz w:val="24"/>
          <w:szCs w:val="24"/>
        </w:rPr>
        <w:t>pen up broader research avenues</w:t>
      </w:r>
      <w:r w:rsidR="00ED703B" w:rsidRPr="00413802">
        <w:rPr>
          <w:rFonts w:ascii="Times New Roman" w:hAnsi="Times New Roman" w:cs="Times New Roman"/>
          <w:sz w:val="24"/>
          <w:szCs w:val="24"/>
        </w:rPr>
        <w:t xml:space="preserve">, </w:t>
      </w:r>
      <w:r w:rsidRPr="00413802">
        <w:rPr>
          <w:rFonts w:ascii="Times New Roman" w:hAnsi="Times New Roman" w:cs="Times New Roman"/>
          <w:sz w:val="24"/>
          <w:szCs w:val="24"/>
        </w:rPr>
        <w:t xml:space="preserve">and </w:t>
      </w:r>
      <w:r w:rsidR="00ED703B" w:rsidRPr="00413802">
        <w:rPr>
          <w:rFonts w:ascii="Times New Roman" w:hAnsi="Times New Roman" w:cs="Times New Roman"/>
          <w:sz w:val="24"/>
          <w:szCs w:val="24"/>
        </w:rPr>
        <w:t xml:space="preserve">prompt the </w:t>
      </w:r>
      <w:r w:rsidRPr="00413802">
        <w:rPr>
          <w:rFonts w:ascii="Times New Roman" w:hAnsi="Times New Roman" w:cs="Times New Roman"/>
          <w:sz w:val="24"/>
          <w:szCs w:val="24"/>
        </w:rPr>
        <w:t>gather</w:t>
      </w:r>
      <w:r w:rsidR="00ED703B" w:rsidRPr="00413802">
        <w:rPr>
          <w:rFonts w:ascii="Times New Roman" w:hAnsi="Times New Roman" w:cs="Times New Roman"/>
          <w:sz w:val="24"/>
          <w:szCs w:val="24"/>
        </w:rPr>
        <w:t>ing of</w:t>
      </w:r>
      <w:r w:rsidR="00CC1B0C" w:rsidRPr="00413802">
        <w:rPr>
          <w:rFonts w:ascii="Times New Roman" w:hAnsi="Times New Roman" w:cs="Times New Roman"/>
          <w:sz w:val="24"/>
          <w:szCs w:val="24"/>
        </w:rPr>
        <w:t xml:space="preserve"> further</w:t>
      </w:r>
      <w:r w:rsidRPr="00413802">
        <w:rPr>
          <w:rFonts w:ascii="Times New Roman" w:hAnsi="Times New Roman" w:cs="Times New Roman"/>
          <w:sz w:val="24"/>
          <w:szCs w:val="24"/>
        </w:rPr>
        <w:t xml:space="preserve"> data.</w:t>
      </w:r>
    </w:p>
    <w:p w14:paraId="71D52DB1" w14:textId="77777777" w:rsidR="009C794B" w:rsidRPr="00413802" w:rsidRDefault="009C794B" w:rsidP="0027109B">
      <w:pPr>
        <w:spacing w:after="0" w:line="480" w:lineRule="auto"/>
        <w:rPr>
          <w:rFonts w:ascii="Times New Roman" w:hAnsi="Times New Roman" w:cs="Times New Roman"/>
          <w:sz w:val="24"/>
          <w:szCs w:val="24"/>
        </w:rPr>
      </w:pPr>
    </w:p>
    <w:p w14:paraId="1A46DCCF" w14:textId="7A52E98A" w:rsidR="009C794B" w:rsidRPr="00413802" w:rsidRDefault="009C794B"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lastRenderedPageBreak/>
        <w:t xml:space="preserve">It is worth noting that the relevance of our statements to all sectors have limits. For </w:t>
      </w:r>
      <w:r w:rsidR="00A066B6" w:rsidRPr="00413802">
        <w:rPr>
          <w:rFonts w:ascii="Times New Roman" w:hAnsi="Times New Roman" w:cs="Times New Roman"/>
          <w:sz w:val="24"/>
          <w:szCs w:val="24"/>
        </w:rPr>
        <w:t>example,</w:t>
      </w:r>
      <w:r w:rsidRPr="00413802">
        <w:rPr>
          <w:rFonts w:ascii="Times New Roman" w:hAnsi="Times New Roman" w:cs="Times New Roman"/>
          <w:sz w:val="24"/>
          <w:szCs w:val="24"/>
        </w:rPr>
        <w:t xml:space="preserve"> they tend to originate in the state-funded sector and may not apply as well / at all to private sectors. Equally, even within one sector, circumstances </w:t>
      </w:r>
      <w:r w:rsidR="00CA59E8" w:rsidRPr="00413802">
        <w:rPr>
          <w:rFonts w:ascii="Times New Roman" w:hAnsi="Times New Roman" w:cs="Times New Roman"/>
          <w:sz w:val="24"/>
          <w:szCs w:val="24"/>
        </w:rPr>
        <w:t xml:space="preserve">can </w:t>
      </w:r>
      <w:r w:rsidRPr="00413802">
        <w:rPr>
          <w:rFonts w:ascii="Times New Roman" w:hAnsi="Times New Roman" w:cs="Times New Roman"/>
          <w:sz w:val="24"/>
          <w:szCs w:val="24"/>
        </w:rPr>
        <w:t xml:space="preserve">change in different </w:t>
      </w:r>
      <w:r w:rsidR="00CA59E8" w:rsidRPr="00413802">
        <w:rPr>
          <w:rFonts w:ascii="Times New Roman" w:hAnsi="Times New Roman" w:cs="Times New Roman"/>
          <w:sz w:val="24"/>
          <w:szCs w:val="24"/>
        </w:rPr>
        <w:t xml:space="preserve">devolved </w:t>
      </w:r>
      <w:r w:rsidRPr="00413802">
        <w:rPr>
          <w:rFonts w:ascii="Times New Roman" w:hAnsi="Times New Roman" w:cs="Times New Roman"/>
          <w:sz w:val="24"/>
          <w:szCs w:val="24"/>
        </w:rPr>
        <w:t>parts of the UK. For example, in HE in England students pay fees but students norm</w:t>
      </w:r>
      <w:r w:rsidR="00CA59E8" w:rsidRPr="00413802">
        <w:rPr>
          <w:rFonts w:ascii="Times New Roman" w:hAnsi="Times New Roman" w:cs="Times New Roman"/>
          <w:sz w:val="24"/>
          <w:szCs w:val="24"/>
        </w:rPr>
        <w:t>ally living in Scotland do not.</w:t>
      </w:r>
    </w:p>
    <w:p w14:paraId="09852AC2" w14:textId="77777777" w:rsidR="00B67BAA" w:rsidRPr="00413802" w:rsidRDefault="00B67BAA" w:rsidP="0027109B">
      <w:pPr>
        <w:spacing w:after="0" w:line="480" w:lineRule="auto"/>
        <w:rPr>
          <w:rFonts w:ascii="Times New Roman" w:hAnsi="Times New Roman" w:cs="Times New Roman"/>
          <w:sz w:val="24"/>
          <w:szCs w:val="24"/>
        </w:rPr>
      </w:pPr>
    </w:p>
    <w:p w14:paraId="50A6432C" w14:textId="3282B161" w:rsidR="00B67BAA" w:rsidRPr="00413802" w:rsidRDefault="00B67BAA"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It is worth noting that the numbers of participants in stage 2, are less than those in stage 1 (236 down to 5</w:t>
      </w:r>
      <w:r w:rsidR="00145671" w:rsidRPr="00413802">
        <w:rPr>
          <w:rFonts w:ascii="Times New Roman" w:hAnsi="Times New Roman" w:cs="Times New Roman"/>
          <w:sz w:val="24"/>
          <w:szCs w:val="24"/>
        </w:rPr>
        <w:t>2</w:t>
      </w:r>
      <w:r w:rsidRPr="00413802">
        <w:rPr>
          <w:rFonts w:ascii="Times New Roman" w:hAnsi="Times New Roman" w:cs="Times New Roman"/>
          <w:sz w:val="24"/>
          <w:szCs w:val="24"/>
        </w:rPr>
        <w:t>). A reduction in participation between stages is normal</w:t>
      </w:r>
      <w:r w:rsidR="00E97DBA" w:rsidRPr="00413802">
        <w:rPr>
          <w:rFonts w:ascii="Times New Roman" w:hAnsi="Times New Roman" w:cs="Times New Roman"/>
          <w:sz w:val="24"/>
          <w:szCs w:val="24"/>
        </w:rPr>
        <w:t xml:space="preserve"> in the Delphi literature</w:t>
      </w:r>
      <w:r w:rsidRPr="00413802">
        <w:rPr>
          <w:rFonts w:ascii="Times New Roman" w:hAnsi="Times New Roman" w:cs="Times New Roman"/>
          <w:sz w:val="24"/>
          <w:szCs w:val="24"/>
        </w:rPr>
        <w:t>. And</w:t>
      </w:r>
      <w:r w:rsidR="00907228" w:rsidRPr="00413802">
        <w:rPr>
          <w:rFonts w:ascii="Times New Roman" w:hAnsi="Times New Roman" w:cs="Times New Roman"/>
          <w:sz w:val="24"/>
          <w:szCs w:val="24"/>
        </w:rPr>
        <w:t>, in this case,</w:t>
      </w:r>
      <w:r w:rsidRPr="00413802">
        <w:rPr>
          <w:rFonts w:ascii="Times New Roman" w:hAnsi="Times New Roman" w:cs="Times New Roman"/>
          <w:sz w:val="24"/>
          <w:szCs w:val="24"/>
        </w:rPr>
        <w:t xml:space="preserve"> there was a year gap between stage one and stage two. </w:t>
      </w:r>
      <w:r w:rsidR="00907228" w:rsidRPr="00413802">
        <w:rPr>
          <w:rFonts w:ascii="Times New Roman" w:hAnsi="Times New Roman" w:cs="Times New Roman"/>
          <w:sz w:val="24"/>
          <w:szCs w:val="24"/>
        </w:rPr>
        <w:t>W</w:t>
      </w:r>
      <w:r w:rsidRPr="00413802">
        <w:rPr>
          <w:rFonts w:ascii="Times New Roman" w:hAnsi="Times New Roman" w:cs="Times New Roman"/>
          <w:sz w:val="24"/>
          <w:szCs w:val="24"/>
        </w:rPr>
        <w:t xml:space="preserve">hen breaking the data down into sectors, </w:t>
      </w:r>
      <w:r w:rsidR="00907228" w:rsidRPr="00413802">
        <w:rPr>
          <w:rFonts w:ascii="Times New Roman" w:hAnsi="Times New Roman" w:cs="Times New Roman"/>
          <w:sz w:val="24"/>
          <w:szCs w:val="24"/>
        </w:rPr>
        <w:t>the numbers reduce considerably</w:t>
      </w:r>
      <w:r w:rsidR="00D34B8A" w:rsidRPr="00413802">
        <w:rPr>
          <w:rFonts w:ascii="Times New Roman" w:hAnsi="Times New Roman" w:cs="Times New Roman"/>
          <w:sz w:val="24"/>
          <w:szCs w:val="24"/>
        </w:rPr>
        <w:t>, hence gathering the top-up data</w:t>
      </w:r>
      <w:r w:rsidR="005213BA" w:rsidRPr="00413802">
        <w:rPr>
          <w:rFonts w:ascii="Times New Roman" w:hAnsi="Times New Roman" w:cs="Times New Roman"/>
          <w:sz w:val="24"/>
          <w:szCs w:val="24"/>
        </w:rPr>
        <w:t>.</w:t>
      </w:r>
    </w:p>
    <w:p w14:paraId="452949E0" w14:textId="77777777" w:rsidR="00935590" w:rsidRPr="00413802" w:rsidRDefault="00935590" w:rsidP="0027109B">
      <w:pPr>
        <w:spacing w:after="0" w:line="480" w:lineRule="auto"/>
        <w:rPr>
          <w:rFonts w:ascii="Times New Roman" w:hAnsi="Times New Roman" w:cs="Times New Roman"/>
          <w:sz w:val="24"/>
          <w:szCs w:val="24"/>
        </w:rPr>
      </w:pPr>
    </w:p>
    <w:p w14:paraId="156BC6F4" w14:textId="57431539" w:rsidR="00B67BAA" w:rsidRPr="00413802" w:rsidRDefault="00935590"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It is also worth reflecting on our participants. We focused on professionals working in education, ideally with 10 or more years’ experience. This was deliberate, in order that they were more likely to have seen and could report back on changes that may have taken place. </w:t>
      </w:r>
      <w:r w:rsidR="00D34B8A" w:rsidRPr="00413802">
        <w:rPr>
          <w:rFonts w:ascii="Times New Roman" w:hAnsi="Times New Roman" w:cs="Times New Roman"/>
          <w:sz w:val="24"/>
          <w:szCs w:val="24"/>
        </w:rPr>
        <w:t>Of course,</w:t>
      </w:r>
      <w:r w:rsidRPr="00413802">
        <w:rPr>
          <w:rFonts w:ascii="Times New Roman" w:hAnsi="Times New Roman" w:cs="Times New Roman"/>
          <w:sz w:val="24"/>
          <w:szCs w:val="24"/>
        </w:rPr>
        <w:t xml:space="preserve"> this choice of participants may have had influences on the statements produced during stage 1 and their rating in stage 2. As noted above, different participants (i.e. students or their families), will likely have produced different results. And, at the same time, the views of experienced education professionals </w:t>
      </w:r>
      <w:r w:rsidR="00F769F6" w:rsidRPr="00413802">
        <w:rPr>
          <w:rFonts w:ascii="Times New Roman" w:hAnsi="Times New Roman" w:cs="Times New Roman"/>
          <w:sz w:val="24"/>
          <w:szCs w:val="24"/>
        </w:rPr>
        <w:t>seem</w:t>
      </w:r>
      <w:r w:rsidRPr="00413802">
        <w:rPr>
          <w:rFonts w:ascii="Times New Roman" w:hAnsi="Times New Roman" w:cs="Times New Roman"/>
          <w:sz w:val="24"/>
          <w:szCs w:val="24"/>
        </w:rPr>
        <w:t xml:space="preserve"> like </w:t>
      </w:r>
      <w:r w:rsidR="00F769F6" w:rsidRPr="00413802">
        <w:rPr>
          <w:rFonts w:ascii="Times New Roman" w:hAnsi="Times New Roman" w:cs="Times New Roman"/>
          <w:sz w:val="24"/>
          <w:szCs w:val="24"/>
        </w:rPr>
        <w:t>an</w:t>
      </w:r>
      <w:r w:rsidRPr="00413802">
        <w:rPr>
          <w:rFonts w:ascii="Times New Roman" w:hAnsi="Times New Roman" w:cs="Times New Roman"/>
          <w:sz w:val="24"/>
          <w:szCs w:val="24"/>
        </w:rPr>
        <w:t xml:space="preserve"> important perspective to gather.</w:t>
      </w:r>
    </w:p>
    <w:p w14:paraId="69A93AD8" w14:textId="77777777" w:rsidR="00935590" w:rsidRPr="00413802" w:rsidRDefault="00935590" w:rsidP="0027109B">
      <w:pPr>
        <w:spacing w:after="0" w:line="480" w:lineRule="auto"/>
        <w:rPr>
          <w:rFonts w:ascii="Times New Roman" w:hAnsi="Times New Roman" w:cs="Times New Roman"/>
          <w:sz w:val="24"/>
          <w:szCs w:val="24"/>
        </w:rPr>
      </w:pPr>
    </w:p>
    <w:p w14:paraId="4EFE63CD" w14:textId="3780526C" w:rsidR="00A7762D" w:rsidRPr="00413802" w:rsidRDefault="006833F0"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 xml:space="preserve">Aside from replicating and extending this single study – what other future endeavours could be prompted by this research? </w:t>
      </w:r>
      <w:r w:rsidR="001C10F3" w:rsidRPr="00413802">
        <w:rPr>
          <w:rFonts w:ascii="Times New Roman" w:hAnsi="Times New Roman" w:cs="Times New Roman"/>
          <w:sz w:val="24"/>
          <w:szCs w:val="24"/>
        </w:rPr>
        <w:t>One</w:t>
      </w:r>
      <w:r w:rsidR="002B4453" w:rsidRPr="00413802">
        <w:rPr>
          <w:rFonts w:ascii="Times New Roman" w:hAnsi="Times New Roman" w:cs="Times New Roman"/>
          <w:sz w:val="24"/>
          <w:szCs w:val="24"/>
        </w:rPr>
        <w:t xml:space="preserve"> big question that seems to arise from this paper is what broad range of actions and </w:t>
      </w:r>
      <w:r w:rsidR="00B67BAA" w:rsidRPr="00413802">
        <w:rPr>
          <w:rFonts w:ascii="Times New Roman" w:hAnsi="Times New Roman" w:cs="Times New Roman"/>
          <w:sz w:val="24"/>
          <w:szCs w:val="24"/>
        </w:rPr>
        <w:t>interventions</w:t>
      </w:r>
      <w:r w:rsidR="002B4453" w:rsidRPr="00413802">
        <w:rPr>
          <w:rFonts w:ascii="Times New Roman" w:hAnsi="Times New Roman" w:cs="Times New Roman"/>
          <w:sz w:val="24"/>
          <w:szCs w:val="24"/>
        </w:rPr>
        <w:t xml:space="preserve"> could full</w:t>
      </w:r>
      <w:r w:rsidR="00EC54D7" w:rsidRPr="00413802">
        <w:rPr>
          <w:rFonts w:ascii="Times New Roman" w:hAnsi="Times New Roman" w:cs="Times New Roman"/>
          <w:sz w:val="24"/>
          <w:szCs w:val="24"/>
        </w:rPr>
        <w:t>y</w:t>
      </w:r>
      <w:r w:rsidR="002B4453" w:rsidRPr="00413802">
        <w:rPr>
          <w:rFonts w:ascii="Times New Roman" w:hAnsi="Times New Roman" w:cs="Times New Roman"/>
          <w:sz w:val="24"/>
          <w:szCs w:val="24"/>
        </w:rPr>
        <w:t xml:space="preserve"> appreciate, </w:t>
      </w:r>
      <w:r w:rsidR="00CC1B0C" w:rsidRPr="00413802">
        <w:rPr>
          <w:rFonts w:ascii="Times New Roman" w:hAnsi="Times New Roman" w:cs="Times New Roman"/>
          <w:sz w:val="24"/>
          <w:szCs w:val="24"/>
        </w:rPr>
        <w:t>mitigate</w:t>
      </w:r>
      <w:r w:rsidR="002B4453" w:rsidRPr="00413802">
        <w:rPr>
          <w:rFonts w:ascii="Times New Roman" w:hAnsi="Times New Roman" w:cs="Times New Roman"/>
          <w:sz w:val="24"/>
          <w:szCs w:val="24"/>
        </w:rPr>
        <w:t xml:space="preserve"> and </w:t>
      </w:r>
      <w:r w:rsidR="00CC1B0C" w:rsidRPr="00413802">
        <w:rPr>
          <w:rFonts w:ascii="Times New Roman" w:hAnsi="Times New Roman" w:cs="Times New Roman"/>
          <w:sz w:val="24"/>
          <w:szCs w:val="24"/>
        </w:rPr>
        <w:t xml:space="preserve">even </w:t>
      </w:r>
      <w:r w:rsidR="002B4453" w:rsidRPr="00413802">
        <w:rPr>
          <w:rFonts w:ascii="Times New Roman" w:hAnsi="Times New Roman" w:cs="Times New Roman"/>
          <w:sz w:val="24"/>
          <w:szCs w:val="24"/>
        </w:rPr>
        <w:t xml:space="preserve">reverse some or all of the changes upstream in education which may </w:t>
      </w:r>
      <w:r w:rsidR="00B23A77" w:rsidRPr="00413802">
        <w:rPr>
          <w:rFonts w:ascii="Times New Roman" w:hAnsi="Times New Roman" w:cs="Times New Roman"/>
          <w:sz w:val="24"/>
          <w:szCs w:val="24"/>
        </w:rPr>
        <w:t xml:space="preserve">now </w:t>
      </w:r>
      <w:r w:rsidR="002B4453" w:rsidRPr="00413802">
        <w:rPr>
          <w:rFonts w:ascii="Times New Roman" w:hAnsi="Times New Roman" w:cs="Times New Roman"/>
          <w:sz w:val="24"/>
          <w:szCs w:val="24"/>
        </w:rPr>
        <w:t xml:space="preserve">be impacting on students </w:t>
      </w:r>
      <w:r w:rsidR="00CE1DB1">
        <w:rPr>
          <w:rFonts w:ascii="Times New Roman" w:hAnsi="Times New Roman" w:cs="Times New Roman"/>
          <w:sz w:val="24"/>
          <w:szCs w:val="24"/>
        </w:rPr>
        <w:t xml:space="preserve">and their distress levels </w:t>
      </w:r>
      <w:r w:rsidR="002B4453" w:rsidRPr="00413802">
        <w:rPr>
          <w:rFonts w:ascii="Times New Roman" w:hAnsi="Times New Roman" w:cs="Times New Roman"/>
          <w:sz w:val="24"/>
          <w:szCs w:val="24"/>
        </w:rPr>
        <w:t xml:space="preserve">in HE. There is </w:t>
      </w:r>
      <w:r w:rsidR="003D0BB2" w:rsidRPr="00413802">
        <w:rPr>
          <w:rFonts w:ascii="Times New Roman" w:hAnsi="Times New Roman" w:cs="Times New Roman"/>
          <w:sz w:val="24"/>
          <w:szCs w:val="24"/>
        </w:rPr>
        <w:t xml:space="preserve">likely </w:t>
      </w:r>
      <w:r w:rsidR="002B4453" w:rsidRPr="00413802">
        <w:rPr>
          <w:rFonts w:ascii="Times New Roman" w:hAnsi="Times New Roman" w:cs="Times New Roman"/>
          <w:sz w:val="24"/>
          <w:szCs w:val="24"/>
        </w:rPr>
        <w:t>no one answer</w:t>
      </w:r>
      <w:r w:rsidR="00145671" w:rsidRPr="00413802">
        <w:rPr>
          <w:rFonts w:ascii="Times New Roman" w:hAnsi="Times New Roman" w:cs="Times New Roman"/>
          <w:sz w:val="24"/>
          <w:szCs w:val="24"/>
        </w:rPr>
        <w:t xml:space="preserve"> – </w:t>
      </w:r>
      <w:r w:rsidR="00450B05" w:rsidRPr="00413802">
        <w:rPr>
          <w:rFonts w:ascii="Times New Roman" w:hAnsi="Times New Roman" w:cs="Times New Roman"/>
          <w:sz w:val="24"/>
          <w:szCs w:val="24"/>
        </w:rPr>
        <w:t>but</w:t>
      </w:r>
      <w:r w:rsidR="00145671" w:rsidRPr="00413802">
        <w:rPr>
          <w:rFonts w:ascii="Times New Roman" w:hAnsi="Times New Roman" w:cs="Times New Roman"/>
          <w:sz w:val="24"/>
          <w:szCs w:val="24"/>
        </w:rPr>
        <w:t xml:space="preserve"> the risks of slipping into </w:t>
      </w:r>
      <w:r w:rsidR="00145671" w:rsidRPr="00413802">
        <w:rPr>
          <w:rFonts w:ascii="Times New Roman" w:hAnsi="Times New Roman" w:cs="Times New Roman"/>
          <w:sz w:val="24"/>
          <w:szCs w:val="24"/>
        </w:rPr>
        <w:lastRenderedPageBreak/>
        <w:t xml:space="preserve">lifestyle drift / </w:t>
      </w:r>
      <w:r w:rsidR="003D0BB2" w:rsidRPr="00413802">
        <w:rPr>
          <w:rFonts w:ascii="Times New Roman" w:hAnsi="Times New Roman" w:cs="Times New Roman"/>
          <w:sz w:val="24"/>
          <w:szCs w:val="24"/>
        </w:rPr>
        <w:t>individually focused solutions</w:t>
      </w:r>
      <w:r w:rsidR="00145671" w:rsidRPr="00413802">
        <w:rPr>
          <w:rFonts w:ascii="Times New Roman" w:hAnsi="Times New Roman" w:cs="Times New Roman"/>
          <w:sz w:val="24"/>
          <w:szCs w:val="24"/>
        </w:rPr>
        <w:t xml:space="preserve"> is clear</w:t>
      </w:r>
      <w:r w:rsidR="002B4453" w:rsidRPr="00413802">
        <w:rPr>
          <w:rFonts w:ascii="Times New Roman" w:hAnsi="Times New Roman" w:cs="Times New Roman"/>
          <w:sz w:val="24"/>
          <w:szCs w:val="24"/>
        </w:rPr>
        <w:t xml:space="preserve">. </w:t>
      </w:r>
      <w:r w:rsidR="00450B05" w:rsidRPr="00413802">
        <w:rPr>
          <w:rFonts w:ascii="Times New Roman" w:hAnsi="Times New Roman" w:cs="Times New Roman"/>
          <w:sz w:val="24"/>
          <w:szCs w:val="24"/>
        </w:rPr>
        <w:t xml:space="preserve">Indeed, perhaps </w:t>
      </w:r>
      <w:r w:rsidR="00B23A77" w:rsidRPr="00413802">
        <w:rPr>
          <w:rFonts w:ascii="Times New Roman" w:hAnsi="Times New Roman" w:cs="Times New Roman"/>
          <w:sz w:val="24"/>
          <w:szCs w:val="24"/>
        </w:rPr>
        <w:t xml:space="preserve">useful </w:t>
      </w:r>
      <w:r w:rsidR="00450B05" w:rsidRPr="00413802">
        <w:rPr>
          <w:rFonts w:ascii="Times New Roman" w:hAnsi="Times New Roman" w:cs="Times New Roman"/>
          <w:sz w:val="24"/>
          <w:szCs w:val="24"/>
        </w:rPr>
        <w:t xml:space="preserve">future research </w:t>
      </w:r>
      <w:r w:rsidR="00DB42CA" w:rsidRPr="00413802">
        <w:rPr>
          <w:rFonts w:ascii="Times New Roman" w:hAnsi="Times New Roman" w:cs="Times New Roman"/>
          <w:sz w:val="24"/>
          <w:szCs w:val="24"/>
        </w:rPr>
        <w:t xml:space="preserve">could employ Delphi or other </w:t>
      </w:r>
      <w:r w:rsidR="00332735" w:rsidRPr="00413802">
        <w:rPr>
          <w:rFonts w:ascii="Times New Roman" w:hAnsi="Times New Roman" w:cs="Times New Roman"/>
          <w:sz w:val="24"/>
          <w:szCs w:val="24"/>
        </w:rPr>
        <w:t xml:space="preserve">consensus </w:t>
      </w:r>
      <w:r w:rsidR="00DB42CA" w:rsidRPr="00413802">
        <w:rPr>
          <w:rFonts w:ascii="Times New Roman" w:hAnsi="Times New Roman" w:cs="Times New Roman"/>
          <w:sz w:val="24"/>
          <w:szCs w:val="24"/>
        </w:rPr>
        <w:t>methodologies to ask</w:t>
      </w:r>
      <w:r w:rsidR="00B23A77" w:rsidRPr="00413802">
        <w:rPr>
          <w:rFonts w:ascii="Times New Roman" w:hAnsi="Times New Roman" w:cs="Times New Roman"/>
          <w:sz w:val="24"/>
          <w:szCs w:val="24"/>
        </w:rPr>
        <w:t xml:space="preserve"> the question</w:t>
      </w:r>
      <w:r w:rsidR="00DB42CA" w:rsidRPr="00413802">
        <w:rPr>
          <w:rFonts w:ascii="Times New Roman" w:hAnsi="Times New Roman" w:cs="Times New Roman"/>
          <w:sz w:val="24"/>
          <w:szCs w:val="24"/>
        </w:rPr>
        <w:t xml:space="preserve">: if these are the broader problems </w:t>
      </w:r>
      <w:r w:rsidR="00D240B5" w:rsidRPr="00413802">
        <w:rPr>
          <w:rFonts w:ascii="Times New Roman" w:hAnsi="Times New Roman" w:cs="Times New Roman"/>
          <w:sz w:val="24"/>
          <w:szCs w:val="24"/>
        </w:rPr>
        <w:t xml:space="preserve">that are impacting of student distress </w:t>
      </w:r>
      <w:r w:rsidR="00DB42CA" w:rsidRPr="00413802">
        <w:rPr>
          <w:rFonts w:ascii="Times New Roman" w:hAnsi="Times New Roman" w:cs="Times New Roman"/>
          <w:sz w:val="24"/>
          <w:szCs w:val="24"/>
        </w:rPr>
        <w:t>what do you consider to be possible solutions</w:t>
      </w:r>
      <w:r w:rsidR="001824C2" w:rsidRPr="00413802">
        <w:rPr>
          <w:rFonts w:ascii="Times New Roman" w:hAnsi="Times New Roman" w:cs="Times New Roman"/>
          <w:sz w:val="24"/>
          <w:szCs w:val="24"/>
        </w:rPr>
        <w:t xml:space="preserve"> to them </w:t>
      </w:r>
      <w:r w:rsidR="00332735" w:rsidRPr="00413802">
        <w:rPr>
          <w:rFonts w:ascii="Times New Roman" w:hAnsi="Times New Roman" w:cs="Times New Roman"/>
          <w:sz w:val="24"/>
          <w:szCs w:val="24"/>
        </w:rPr>
        <w:t xml:space="preserve">both </w:t>
      </w:r>
      <w:r w:rsidR="001824C2" w:rsidRPr="00413802">
        <w:rPr>
          <w:rFonts w:ascii="Times New Roman" w:hAnsi="Times New Roman" w:cs="Times New Roman"/>
          <w:sz w:val="24"/>
          <w:szCs w:val="24"/>
        </w:rPr>
        <w:t>individually and collectively</w:t>
      </w:r>
      <w:r w:rsidR="00DD71F0" w:rsidRPr="00413802">
        <w:rPr>
          <w:rFonts w:ascii="Times New Roman" w:hAnsi="Times New Roman" w:cs="Times New Roman"/>
          <w:sz w:val="24"/>
          <w:szCs w:val="24"/>
        </w:rPr>
        <w:t>?</w:t>
      </w:r>
    </w:p>
    <w:p w14:paraId="2645B2E3" w14:textId="77777777" w:rsidR="00A7762D" w:rsidRPr="00413802" w:rsidRDefault="00A7762D" w:rsidP="0027109B">
      <w:pPr>
        <w:spacing w:after="0" w:line="480" w:lineRule="auto"/>
        <w:rPr>
          <w:rFonts w:ascii="Times New Roman" w:hAnsi="Times New Roman" w:cs="Times New Roman"/>
          <w:sz w:val="24"/>
          <w:szCs w:val="24"/>
        </w:rPr>
      </w:pPr>
    </w:p>
    <w:p w14:paraId="284BB9C4" w14:textId="4799C6E2" w:rsidR="00F87FA2" w:rsidRDefault="00145671" w:rsidP="0027109B">
      <w:pPr>
        <w:spacing w:after="0" w:line="480" w:lineRule="auto"/>
        <w:rPr>
          <w:rFonts w:ascii="Times New Roman" w:hAnsi="Times New Roman" w:cs="Times New Roman"/>
          <w:sz w:val="24"/>
          <w:szCs w:val="24"/>
        </w:rPr>
      </w:pPr>
      <w:r w:rsidRPr="00413802">
        <w:rPr>
          <w:rFonts w:ascii="Times New Roman" w:hAnsi="Times New Roman" w:cs="Times New Roman"/>
          <w:sz w:val="24"/>
          <w:szCs w:val="24"/>
        </w:rPr>
        <w:t>Th</w:t>
      </w:r>
      <w:r w:rsidR="002B4453" w:rsidRPr="00413802">
        <w:rPr>
          <w:rFonts w:ascii="Times New Roman" w:hAnsi="Times New Roman" w:cs="Times New Roman"/>
          <w:sz w:val="24"/>
          <w:szCs w:val="24"/>
        </w:rPr>
        <w:t xml:space="preserve">e </w:t>
      </w:r>
      <w:r w:rsidRPr="00413802">
        <w:rPr>
          <w:rFonts w:ascii="Times New Roman" w:hAnsi="Times New Roman" w:cs="Times New Roman"/>
          <w:sz w:val="24"/>
          <w:szCs w:val="24"/>
        </w:rPr>
        <w:t xml:space="preserve">growing </w:t>
      </w:r>
      <w:r w:rsidR="00CC1B0C" w:rsidRPr="00413802">
        <w:rPr>
          <w:rFonts w:ascii="Times New Roman" w:hAnsi="Times New Roman" w:cs="Times New Roman"/>
          <w:sz w:val="24"/>
          <w:szCs w:val="24"/>
        </w:rPr>
        <w:t>problems</w:t>
      </w:r>
      <w:r w:rsidR="002B4453" w:rsidRPr="00413802">
        <w:rPr>
          <w:rFonts w:ascii="Times New Roman" w:hAnsi="Times New Roman" w:cs="Times New Roman"/>
          <w:sz w:val="24"/>
          <w:szCs w:val="24"/>
        </w:rPr>
        <w:t xml:space="preserve"> </w:t>
      </w:r>
      <w:r w:rsidR="00A7762D" w:rsidRPr="00413802">
        <w:rPr>
          <w:rFonts w:ascii="Times New Roman" w:hAnsi="Times New Roman" w:cs="Times New Roman"/>
          <w:sz w:val="24"/>
          <w:szCs w:val="24"/>
        </w:rPr>
        <w:t xml:space="preserve">highlighted in this paper </w:t>
      </w:r>
      <w:r w:rsidR="002B4453" w:rsidRPr="00413802">
        <w:rPr>
          <w:rFonts w:ascii="Times New Roman" w:hAnsi="Times New Roman" w:cs="Times New Roman"/>
          <w:sz w:val="24"/>
          <w:szCs w:val="24"/>
        </w:rPr>
        <w:t xml:space="preserve">seem </w:t>
      </w:r>
      <w:r w:rsidR="001624A1" w:rsidRPr="00413802">
        <w:rPr>
          <w:rFonts w:ascii="Times New Roman" w:hAnsi="Times New Roman" w:cs="Times New Roman"/>
          <w:sz w:val="24"/>
          <w:szCs w:val="24"/>
        </w:rPr>
        <w:t>to s</w:t>
      </w:r>
      <w:r w:rsidR="00CC1B0C" w:rsidRPr="00413802">
        <w:rPr>
          <w:rFonts w:ascii="Times New Roman" w:hAnsi="Times New Roman" w:cs="Times New Roman"/>
          <w:sz w:val="24"/>
          <w:szCs w:val="24"/>
        </w:rPr>
        <w:t>uggest the need for</w:t>
      </w:r>
      <w:r w:rsidR="002B4453" w:rsidRPr="00413802">
        <w:rPr>
          <w:rFonts w:ascii="Times New Roman" w:hAnsi="Times New Roman" w:cs="Times New Roman"/>
          <w:sz w:val="24"/>
          <w:szCs w:val="24"/>
        </w:rPr>
        <w:t xml:space="preserve"> more than individual level intervention</w:t>
      </w:r>
      <w:r w:rsidR="00F1473D" w:rsidRPr="00413802">
        <w:rPr>
          <w:rFonts w:ascii="Times New Roman" w:hAnsi="Times New Roman" w:cs="Times New Roman"/>
          <w:sz w:val="24"/>
          <w:szCs w:val="24"/>
        </w:rPr>
        <w:t>s</w:t>
      </w:r>
      <w:r w:rsidR="00AB43CE" w:rsidRPr="00413802">
        <w:rPr>
          <w:rFonts w:ascii="Times New Roman" w:hAnsi="Times New Roman" w:cs="Times New Roman"/>
          <w:sz w:val="24"/>
          <w:szCs w:val="24"/>
        </w:rPr>
        <w:t xml:space="preserve"> alone to tackle the increases in student distress that are being </w:t>
      </w:r>
      <w:r w:rsidR="00F1473D" w:rsidRPr="00413802">
        <w:rPr>
          <w:rFonts w:ascii="Times New Roman" w:hAnsi="Times New Roman" w:cs="Times New Roman"/>
          <w:sz w:val="24"/>
          <w:szCs w:val="24"/>
        </w:rPr>
        <w:t>reported</w:t>
      </w:r>
      <w:r w:rsidR="002B4453" w:rsidRPr="00413802">
        <w:rPr>
          <w:rFonts w:ascii="Times New Roman" w:hAnsi="Times New Roman" w:cs="Times New Roman"/>
          <w:sz w:val="24"/>
          <w:szCs w:val="24"/>
        </w:rPr>
        <w:t>.</w:t>
      </w:r>
      <w:r w:rsidR="001624A1" w:rsidRPr="00413802">
        <w:rPr>
          <w:rFonts w:ascii="Times New Roman" w:hAnsi="Times New Roman" w:cs="Times New Roman"/>
          <w:sz w:val="24"/>
          <w:szCs w:val="24"/>
        </w:rPr>
        <w:t xml:space="preserve"> </w:t>
      </w:r>
      <w:r w:rsidR="00A03465">
        <w:rPr>
          <w:rFonts w:ascii="Times New Roman" w:hAnsi="Times New Roman" w:cs="Times New Roman"/>
          <w:sz w:val="24"/>
          <w:szCs w:val="24"/>
        </w:rPr>
        <w:t xml:space="preserve">Although other literature supports the findings from this research – there have perhaps been few instances in the peer reviewed literature thus far where these different factors have been </w:t>
      </w:r>
      <w:r w:rsidR="00BC4AFF">
        <w:rPr>
          <w:rFonts w:ascii="Times New Roman" w:hAnsi="Times New Roman" w:cs="Times New Roman"/>
          <w:sz w:val="24"/>
          <w:szCs w:val="24"/>
        </w:rPr>
        <w:t xml:space="preserve">brought </w:t>
      </w:r>
      <w:r w:rsidR="00A03465">
        <w:rPr>
          <w:rFonts w:ascii="Times New Roman" w:hAnsi="Times New Roman" w:cs="Times New Roman"/>
          <w:sz w:val="24"/>
          <w:szCs w:val="24"/>
        </w:rPr>
        <w:t xml:space="preserve">together </w:t>
      </w:r>
      <w:r w:rsidR="00F64E69">
        <w:rPr>
          <w:rFonts w:ascii="Times New Roman" w:hAnsi="Times New Roman" w:cs="Times New Roman"/>
          <w:sz w:val="24"/>
          <w:szCs w:val="24"/>
        </w:rPr>
        <w:t xml:space="preserve">with the </w:t>
      </w:r>
      <w:r w:rsidR="00A03465">
        <w:rPr>
          <w:rFonts w:ascii="Times New Roman" w:hAnsi="Times New Roman" w:cs="Times New Roman"/>
          <w:sz w:val="24"/>
          <w:szCs w:val="24"/>
        </w:rPr>
        <w:t>suggest</w:t>
      </w:r>
      <w:r w:rsidR="00F64E69">
        <w:rPr>
          <w:rFonts w:ascii="Times New Roman" w:hAnsi="Times New Roman" w:cs="Times New Roman"/>
          <w:sz w:val="24"/>
          <w:szCs w:val="24"/>
        </w:rPr>
        <w:t xml:space="preserve">ion that in combination they may </w:t>
      </w:r>
      <w:r w:rsidR="00E1795A">
        <w:rPr>
          <w:rFonts w:ascii="Times New Roman" w:hAnsi="Times New Roman" w:cs="Times New Roman"/>
          <w:sz w:val="24"/>
          <w:szCs w:val="24"/>
        </w:rPr>
        <w:t xml:space="preserve">be </w:t>
      </w:r>
      <w:r w:rsidR="00A03465">
        <w:rPr>
          <w:rFonts w:ascii="Times New Roman" w:hAnsi="Times New Roman" w:cs="Times New Roman"/>
          <w:sz w:val="24"/>
          <w:szCs w:val="24"/>
        </w:rPr>
        <w:t>contribut</w:t>
      </w:r>
      <w:r w:rsidR="00E1795A">
        <w:rPr>
          <w:rFonts w:ascii="Times New Roman" w:hAnsi="Times New Roman" w:cs="Times New Roman"/>
          <w:sz w:val="24"/>
          <w:szCs w:val="24"/>
        </w:rPr>
        <w:t>ing</w:t>
      </w:r>
      <w:r w:rsidR="00A03465">
        <w:rPr>
          <w:rFonts w:ascii="Times New Roman" w:hAnsi="Times New Roman" w:cs="Times New Roman"/>
          <w:sz w:val="24"/>
          <w:szCs w:val="24"/>
        </w:rPr>
        <w:t>, over time</w:t>
      </w:r>
      <w:r w:rsidR="00E1795A">
        <w:rPr>
          <w:rFonts w:ascii="Times New Roman" w:hAnsi="Times New Roman" w:cs="Times New Roman"/>
          <w:sz w:val="24"/>
          <w:szCs w:val="24"/>
        </w:rPr>
        <w:t xml:space="preserve"> (chrono-)</w:t>
      </w:r>
      <w:r w:rsidR="00A03465">
        <w:rPr>
          <w:rFonts w:ascii="Times New Roman" w:hAnsi="Times New Roman" w:cs="Times New Roman"/>
          <w:sz w:val="24"/>
          <w:szCs w:val="24"/>
        </w:rPr>
        <w:t>, to student distress.</w:t>
      </w:r>
    </w:p>
    <w:p w14:paraId="716F9EF8" w14:textId="77777777" w:rsidR="0036559F" w:rsidRDefault="0036559F" w:rsidP="0027109B">
      <w:pPr>
        <w:spacing w:after="0" w:line="480" w:lineRule="auto"/>
        <w:rPr>
          <w:rFonts w:ascii="Times New Roman" w:hAnsi="Times New Roman" w:cs="Times New Roman"/>
          <w:sz w:val="24"/>
          <w:szCs w:val="24"/>
        </w:rPr>
      </w:pPr>
    </w:p>
    <w:p w14:paraId="33BD413A" w14:textId="671139E3" w:rsidR="00E949CE" w:rsidRPr="00413802" w:rsidRDefault="00B419C2" w:rsidP="00E419D2">
      <w:pPr>
        <w:spacing w:after="0" w:line="480" w:lineRule="auto"/>
        <w:rPr>
          <w:rFonts w:ascii="Times New Roman" w:hAnsi="Times New Roman" w:cs="Times New Roman"/>
          <w:b/>
          <w:sz w:val="24"/>
          <w:szCs w:val="24"/>
        </w:rPr>
      </w:pPr>
      <w:r w:rsidRPr="00B419C2">
        <w:rPr>
          <w:rFonts w:ascii="Times New Roman" w:hAnsi="Times New Roman" w:cs="Times New Roman"/>
          <w:sz w:val="24"/>
          <w:szCs w:val="24"/>
        </w:rPr>
        <w:t>Of course, since the data collection for this paper concluded, the world has been rocked by the Covid-19 pandemic. The ramifications for many sectors, including both education and mental health are being witnessed and documented by professionals and researchers globally. In the UK, as life hopefully starts to return to “normal” and more specifically university students start to return to campus in greater numbers – it may be important to remember that getting back to “normal” might not be all we need to do. Even before the pandemic we were trying to understand why student mental health difficulties were increasing. This paper suggests it may be that</w:t>
      </w:r>
      <w:r>
        <w:rPr>
          <w:rFonts w:ascii="Times New Roman" w:hAnsi="Times New Roman" w:cs="Times New Roman"/>
          <w:sz w:val="24"/>
          <w:szCs w:val="24"/>
        </w:rPr>
        <w:t xml:space="preserve"> b</w:t>
      </w:r>
      <w:r w:rsidR="001624A1" w:rsidRPr="00413802">
        <w:rPr>
          <w:rFonts w:ascii="Times New Roman" w:hAnsi="Times New Roman" w:cs="Times New Roman"/>
          <w:sz w:val="24"/>
          <w:szCs w:val="24"/>
        </w:rPr>
        <w:t xml:space="preserve">eing more aware of the possible importance of wider, contextual issues </w:t>
      </w:r>
      <w:r w:rsidR="006B4B2A" w:rsidRPr="00413802">
        <w:rPr>
          <w:rFonts w:ascii="Times New Roman" w:hAnsi="Times New Roman" w:cs="Times New Roman"/>
          <w:sz w:val="24"/>
          <w:szCs w:val="24"/>
        </w:rPr>
        <w:t xml:space="preserve">– summarised as: </w:t>
      </w:r>
      <w:r w:rsidR="00BD0891" w:rsidRPr="00413802">
        <w:rPr>
          <w:rFonts w:ascii="Times New Roman" w:hAnsi="Times New Roman" w:cs="Times New Roman"/>
          <w:sz w:val="24"/>
          <w:szCs w:val="24"/>
        </w:rPr>
        <w:t>“</w:t>
      </w:r>
      <w:r w:rsidR="006B4B2A" w:rsidRPr="00413802">
        <w:rPr>
          <w:rFonts w:ascii="Times New Roman" w:hAnsi="Times New Roman" w:cs="Times New Roman"/>
          <w:sz w:val="24"/>
          <w:szCs w:val="24"/>
        </w:rPr>
        <w:t>cuts, competition and comparison</w:t>
      </w:r>
      <w:r w:rsidR="00BD0891" w:rsidRPr="00413802">
        <w:rPr>
          <w:rFonts w:ascii="Times New Roman" w:hAnsi="Times New Roman" w:cs="Times New Roman"/>
          <w:sz w:val="24"/>
          <w:szCs w:val="24"/>
        </w:rPr>
        <w:t>”</w:t>
      </w:r>
      <w:r w:rsidR="006B4B2A" w:rsidRPr="00413802">
        <w:rPr>
          <w:rFonts w:ascii="Times New Roman" w:hAnsi="Times New Roman" w:cs="Times New Roman"/>
          <w:sz w:val="24"/>
          <w:szCs w:val="24"/>
        </w:rPr>
        <w:t xml:space="preserve"> </w:t>
      </w:r>
      <w:r w:rsidR="001624A1" w:rsidRPr="00413802">
        <w:rPr>
          <w:rFonts w:ascii="Times New Roman" w:hAnsi="Times New Roman" w:cs="Times New Roman"/>
          <w:sz w:val="24"/>
          <w:szCs w:val="24"/>
        </w:rPr>
        <w:t xml:space="preserve">is hopefully a helpful contribution to the growing research </w:t>
      </w:r>
      <w:r w:rsidR="00145671" w:rsidRPr="00413802">
        <w:rPr>
          <w:rFonts w:ascii="Times New Roman" w:hAnsi="Times New Roman" w:cs="Times New Roman"/>
          <w:sz w:val="24"/>
          <w:szCs w:val="24"/>
        </w:rPr>
        <w:t xml:space="preserve">base </w:t>
      </w:r>
      <w:r w:rsidR="001624A1" w:rsidRPr="00413802">
        <w:rPr>
          <w:rFonts w:ascii="Times New Roman" w:hAnsi="Times New Roman" w:cs="Times New Roman"/>
          <w:sz w:val="24"/>
          <w:szCs w:val="24"/>
        </w:rPr>
        <w:t xml:space="preserve">in this area. </w:t>
      </w:r>
      <w:r w:rsidR="00E419D2" w:rsidRPr="00E419D2">
        <w:rPr>
          <w:rFonts w:ascii="Times New Roman" w:hAnsi="Times New Roman" w:cs="Times New Roman"/>
          <w:sz w:val="24"/>
          <w:szCs w:val="24"/>
        </w:rPr>
        <w:t>Before the pandemic, and even more so now, there remains much work to be done.</w:t>
      </w:r>
    </w:p>
    <w:p w14:paraId="0F20A339" w14:textId="77777777" w:rsidR="00AE0865" w:rsidRPr="00413802" w:rsidRDefault="00AE0865" w:rsidP="0027109B">
      <w:pPr>
        <w:spacing w:after="0" w:line="480" w:lineRule="auto"/>
        <w:jc w:val="center"/>
        <w:rPr>
          <w:rFonts w:ascii="Times New Roman" w:hAnsi="Times New Roman" w:cs="Times New Roman"/>
          <w:b/>
          <w:sz w:val="24"/>
          <w:szCs w:val="24"/>
        </w:rPr>
      </w:pPr>
    </w:p>
    <w:p w14:paraId="7E7C21E9" w14:textId="3D202F61" w:rsidR="00F22FAC" w:rsidRPr="00413802" w:rsidRDefault="00F22FAC" w:rsidP="0027109B">
      <w:pPr>
        <w:spacing w:after="0" w:line="480" w:lineRule="auto"/>
        <w:jc w:val="center"/>
        <w:rPr>
          <w:rFonts w:ascii="Times New Roman" w:hAnsi="Times New Roman" w:cs="Times New Roman"/>
          <w:b/>
          <w:sz w:val="24"/>
          <w:szCs w:val="24"/>
        </w:rPr>
      </w:pPr>
      <w:r w:rsidRPr="00413802">
        <w:rPr>
          <w:rFonts w:ascii="Times New Roman" w:hAnsi="Times New Roman" w:cs="Times New Roman"/>
          <w:b/>
          <w:sz w:val="24"/>
          <w:szCs w:val="24"/>
        </w:rPr>
        <w:t>References</w:t>
      </w:r>
    </w:p>
    <w:p w14:paraId="6B88EF4A" w14:textId="310A9504" w:rsidR="00753D73" w:rsidRPr="00413802" w:rsidRDefault="00753D73"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lastRenderedPageBreak/>
        <w:t xml:space="preserve">Abouserie, R. (1994). Sources and Levels of Stress in Relation to Locus of Control and Self Esteem in University Students. </w:t>
      </w:r>
      <w:r w:rsidRPr="00413802">
        <w:rPr>
          <w:rFonts w:ascii="Times New Roman" w:eastAsia="Times New Roman" w:hAnsi="Times New Roman" w:cs="Times New Roman"/>
          <w:i/>
          <w:iCs/>
          <w:sz w:val="24"/>
          <w:szCs w:val="24"/>
          <w:lang w:eastAsia="en-GB"/>
        </w:rPr>
        <w:t>Educational Psychology</w:t>
      </w:r>
      <w:r w:rsidRPr="00413802">
        <w:rPr>
          <w:rFonts w:ascii="Times New Roman" w:eastAsia="Times New Roman" w:hAnsi="Times New Roman" w:cs="Times New Roman"/>
          <w:sz w:val="24"/>
          <w:szCs w:val="24"/>
          <w:lang w:eastAsia="en-GB"/>
        </w:rPr>
        <w:t>. 14(3), 323-330.</w:t>
      </w:r>
    </w:p>
    <w:p w14:paraId="48B46F21" w14:textId="715C92B8" w:rsidR="007F497C" w:rsidRPr="00413802" w:rsidRDefault="007F497C" w:rsidP="0027109B">
      <w:pPr>
        <w:spacing w:after="0" w:line="480" w:lineRule="auto"/>
        <w:ind w:hanging="480"/>
        <w:rPr>
          <w:rFonts w:ascii="Times New Roman" w:eastAsia="Times New Roman" w:hAnsi="Times New Roman" w:cs="Times New Roman"/>
          <w:color w:val="0000FF"/>
          <w:sz w:val="24"/>
          <w:szCs w:val="24"/>
          <w:u w:val="single"/>
          <w:lang w:eastAsia="en-GB"/>
        </w:rPr>
      </w:pPr>
      <w:r w:rsidRPr="00413802">
        <w:rPr>
          <w:rFonts w:ascii="Times New Roman" w:eastAsia="Times New Roman" w:hAnsi="Times New Roman" w:cs="Times New Roman"/>
          <w:sz w:val="24"/>
          <w:szCs w:val="24"/>
          <w:lang w:eastAsia="en-GB"/>
        </w:rPr>
        <w:t xml:space="preserve">Adnett, N., &amp; Davies, P. (2002). Education as a Positional Good: Implications for Market-Based Reforms of State Schooling. </w:t>
      </w:r>
      <w:r w:rsidRPr="00413802">
        <w:rPr>
          <w:rFonts w:ascii="Times New Roman" w:eastAsia="Times New Roman" w:hAnsi="Times New Roman" w:cs="Times New Roman"/>
          <w:i/>
          <w:iCs/>
          <w:sz w:val="24"/>
          <w:szCs w:val="24"/>
          <w:lang w:eastAsia="en-GB"/>
        </w:rPr>
        <w:t>British Journal of Educational Studies</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50</w:t>
      </w:r>
      <w:r w:rsidRPr="00413802">
        <w:rPr>
          <w:rFonts w:ascii="Times New Roman" w:eastAsia="Times New Roman" w:hAnsi="Times New Roman" w:cs="Times New Roman"/>
          <w:sz w:val="24"/>
          <w:szCs w:val="24"/>
          <w:lang w:eastAsia="en-GB"/>
        </w:rPr>
        <w:t xml:space="preserve">(2), 189–205. </w:t>
      </w:r>
      <w:hyperlink r:id="rId11" w:history="1">
        <w:r w:rsidRPr="00413802">
          <w:rPr>
            <w:rFonts w:ascii="Times New Roman" w:eastAsia="Times New Roman" w:hAnsi="Times New Roman" w:cs="Times New Roman"/>
            <w:color w:val="0000FF"/>
            <w:sz w:val="24"/>
            <w:szCs w:val="24"/>
            <w:u w:val="single"/>
            <w:lang w:eastAsia="en-GB"/>
          </w:rPr>
          <w:t>https://doi.org/10.1111/1467-8527.00197</w:t>
        </w:r>
      </w:hyperlink>
    </w:p>
    <w:p w14:paraId="1F393707" w14:textId="3A15A910" w:rsidR="00753D73" w:rsidRPr="00413802" w:rsidRDefault="00753D73"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Aherne, D. (2001)</w:t>
      </w:r>
      <w:r w:rsidR="00A11FEF" w:rsidRPr="00413802">
        <w:rPr>
          <w:rFonts w:ascii="Times New Roman" w:eastAsia="Times New Roman" w:hAnsi="Times New Roman" w:cs="Times New Roman"/>
          <w:sz w:val="24"/>
          <w:szCs w:val="24"/>
          <w:lang w:eastAsia="en-GB"/>
        </w:rPr>
        <w:t>.</w:t>
      </w:r>
      <w:r w:rsidRPr="00413802">
        <w:rPr>
          <w:rFonts w:ascii="Times New Roman" w:eastAsia="Times New Roman" w:hAnsi="Times New Roman" w:cs="Times New Roman"/>
          <w:sz w:val="24"/>
          <w:szCs w:val="24"/>
          <w:lang w:eastAsia="en-GB"/>
        </w:rPr>
        <w:t xml:space="preserve"> Understanding student stress: a qualitative approach, The Irish Journal of Psychology, 22(3/4), 176–187.</w:t>
      </w:r>
    </w:p>
    <w:p w14:paraId="05DEEC4B" w14:textId="13101200"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All Party Parliamentary Group on Students (APPGoS). (2015). Lost in transition? – Provision of mental health support for 16-21 year olds moving to further and higher education. http://appg-students.org.uk/wp-content/uploads/2017/07/APPG-on-Students-December-Mental-health-briefing.pdf</w:t>
      </w:r>
    </w:p>
    <w:p w14:paraId="309C63CE" w14:textId="0D6F38F4" w:rsidR="002C693D" w:rsidRPr="00413802" w:rsidRDefault="002C693D" w:rsidP="0027109B">
      <w:pPr>
        <w:spacing w:after="0" w:line="480" w:lineRule="auto"/>
        <w:ind w:hanging="480"/>
        <w:rPr>
          <w:rStyle w:val="Hyperlink"/>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AMOSSHE. (2018). Developing resilience in higher education: A new toolkit for Student Services. </w:t>
      </w:r>
      <w:hyperlink r:id="rId12" w:history="1">
        <w:r w:rsidRPr="00413802">
          <w:rPr>
            <w:rStyle w:val="Hyperlink"/>
            <w:rFonts w:ascii="Times New Roman" w:eastAsia="Times New Roman" w:hAnsi="Times New Roman" w:cs="Times New Roman"/>
            <w:sz w:val="24"/>
            <w:szCs w:val="24"/>
            <w:lang w:eastAsia="en-GB"/>
          </w:rPr>
          <w:t>https://www.amosshe.org.uk/news/5712303</w:t>
        </w:r>
      </w:hyperlink>
    </w:p>
    <w:p w14:paraId="150539AF" w14:textId="4676603D"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Au, E. W. M. (2015). Locus of control, self-efficacy, and the mediating effect of outcome control: Predicting course-level and global outcomes in an academic context. Anxiety, Stress, &amp; Coping, 28(4), 425–444. </w:t>
      </w:r>
      <w:hyperlink r:id="rId13" w:history="1">
        <w:r w:rsidR="005477FF" w:rsidRPr="00F15893">
          <w:rPr>
            <w:rStyle w:val="Hyperlink"/>
            <w:rFonts w:ascii="Times New Roman" w:eastAsia="Times New Roman" w:hAnsi="Times New Roman" w:cs="Times New Roman"/>
            <w:sz w:val="24"/>
            <w:szCs w:val="24"/>
            <w:lang w:eastAsia="en-GB"/>
          </w:rPr>
          <w:t>https://doi.org/10.1080/10615806.2014.976761</w:t>
        </w:r>
      </w:hyperlink>
    </w:p>
    <w:p w14:paraId="58174B63" w14:textId="350241DB" w:rsidR="005477FF" w:rsidRPr="005477FF" w:rsidRDefault="005477FF" w:rsidP="0027109B">
      <w:pPr>
        <w:spacing w:after="0" w:line="480" w:lineRule="auto"/>
        <w:ind w:hanging="480"/>
        <w:rPr>
          <w:rFonts w:ascii="Times New Roman" w:eastAsia="Times New Roman" w:hAnsi="Times New Roman" w:cs="Times New Roman"/>
          <w:sz w:val="24"/>
          <w:szCs w:val="24"/>
          <w:lang w:eastAsia="en-GB"/>
        </w:rPr>
      </w:pPr>
      <w:r w:rsidRPr="005477FF">
        <w:rPr>
          <w:rFonts w:ascii="Times New Roman" w:hAnsi="Times New Roman" w:cs="Times New Roman"/>
          <w:sz w:val="24"/>
          <w:szCs w:val="24"/>
        </w:rPr>
        <w:t xml:space="preserve">Auerbach, R. P., P. Mortier, R. Bruffaerts, J. Alonso, C. Benjet, P. Cuijpers, R. C. Kessler. </w:t>
      </w:r>
      <w:r>
        <w:rPr>
          <w:rFonts w:ascii="Times New Roman" w:hAnsi="Times New Roman" w:cs="Times New Roman"/>
          <w:sz w:val="24"/>
          <w:szCs w:val="24"/>
        </w:rPr>
        <w:t>(</w:t>
      </w:r>
      <w:r w:rsidRPr="005477FF">
        <w:rPr>
          <w:rFonts w:ascii="Times New Roman" w:hAnsi="Times New Roman" w:cs="Times New Roman"/>
          <w:sz w:val="24"/>
          <w:szCs w:val="24"/>
        </w:rPr>
        <w:t>2018</w:t>
      </w:r>
      <w:r>
        <w:rPr>
          <w:rFonts w:ascii="Times New Roman" w:hAnsi="Times New Roman" w:cs="Times New Roman"/>
          <w:sz w:val="24"/>
          <w:szCs w:val="24"/>
        </w:rPr>
        <w:t>)</w:t>
      </w:r>
      <w:r w:rsidRPr="005477FF">
        <w:rPr>
          <w:rFonts w:ascii="Times New Roman" w:hAnsi="Times New Roman" w:cs="Times New Roman"/>
          <w:sz w:val="24"/>
          <w:szCs w:val="24"/>
        </w:rPr>
        <w:t xml:space="preserve">. “WHO World Mental Health Surveys International College Student Project: Prevalence and Distribution of Mental Disorders.” Journal of Abnormal Psychology 127 (7): 623–638. </w:t>
      </w:r>
    </w:p>
    <w:p w14:paraId="5F82B69D" w14:textId="6A8F42DE" w:rsidR="002C693D" w:rsidRPr="00413802" w:rsidRDefault="002C693D"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Barden, N., &amp; Caleb, R. (Eds.). (2019). Student Mental Health and Wellbeing in Higher Education: A Practical Guide. London: Sage. </w:t>
      </w:r>
      <w:hyperlink r:id="rId14" w:anchor="contents" w:history="1">
        <w:r w:rsidRPr="00413802">
          <w:rPr>
            <w:rStyle w:val="Hyperlink"/>
            <w:rFonts w:ascii="Times New Roman" w:eastAsia="Times New Roman" w:hAnsi="Times New Roman" w:cs="Times New Roman"/>
            <w:sz w:val="24"/>
            <w:szCs w:val="24"/>
            <w:lang w:eastAsia="en-GB"/>
          </w:rPr>
          <w:t>https://uk.sagepub.com/en-gb/eur/student-mental-health-and-wellbeing-in-higher-education/book257572#contents</w:t>
        </w:r>
      </w:hyperlink>
      <w:r w:rsidRPr="00413802">
        <w:rPr>
          <w:rFonts w:ascii="Times New Roman" w:eastAsia="Times New Roman" w:hAnsi="Times New Roman" w:cs="Times New Roman"/>
          <w:sz w:val="24"/>
          <w:szCs w:val="24"/>
          <w:lang w:eastAsia="en-GB"/>
        </w:rPr>
        <w:t xml:space="preserve"> </w:t>
      </w:r>
    </w:p>
    <w:p w14:paraId="4D182E7D" w14:textId="77777777"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Baroutsis, A. (2016). Media accounts of school performance: Reinforcing dominant practices of accountability. </w:t>
      </w:r>
      <w:r w:rsidRPr="00413802">
        <w:rPr>
          <w:rFonts w:ascii="Times New Roman" w:eastAsia="Times New Roman" w:hAnsi="Times New Roman" w:cs="Times New Roman"/>
          <w:i/>
          <w:iCs/>
          <w:sz w:val="24"/>
          <w:szCs w:val="24"/>
          <w:lang w:eastAsia="en-GB"/>
        </w:rPr>
        <w:t>Journal of Education Policy</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31</w:t>
      </w:r>
      <w:r w:rsidRPr="00413802">
        <w:rPr>
          <w:rFonts w:ascii="Times New Roman" w:eastAsia="Times New Roman" w:hAnsi="Times New Roman" w:cs="Times New Roman"/>
          <w:sz w:val="24"/>
          <w:szCs w:val="24"/>
          <w:lang w:eastAsia="en-GB"/>
        </w:rPr>
        <w:t xml:space="preserve">(5), 567–582. </w:t>
      </w:r>
      <w:hyperlink r:id="rId15" w:history="1">
        <w:r w:rsidRPr="00413802">
          <w:rPr>
            <w:rFonts w:ascii="Times New Roman" w:eastAsia="Times New Roman" w:hAnsi="Times New Roman" w:cs="Times New Roman"/>
            <w:color w:val="0000FF"/>
            <w:sz w:val="24"/>
            <w:szCs w:val="24"/>
            <w:u w:val="single"/>
            <w:lang w:eastAsia="en-GB"/>
          </w:rPr>
          <w:t>https://doi.org/10.1080/02680939.2016.1145253</w:t>
        </w:r>
      </w:hyperlink>
    </w:p>
    <w:p w14:paraId="582FB879" w14:textId="77777777"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lastRenderedPageBreak/>
        <w:t xml:space="preserve">Braun, V., &amp; Clarke, V. (2006). Using thematic analysis in psychology. </w:t>
      </w:r>
      <w:r w:rsidRPr="00413802">
        <w:rPr>
          <w:rFonts w:ascii="Times New Roman" w:eastAsia="Times New Roman" w:hAnsi="Times New Roman" w:cs="Times New Roman"/>
          <w:i/>
          <w:iCs/>
          <w:sz w:val="24"/>
          <w:szCs w:val="24"/>
          <w:lang w:eastAsia="en-GB"/>
        </w:rPr>
        <w:t>Qualitative Research in Psychology</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3</w:t>
      </w:r>
      <w:r w:rsidRPr="00413802">
        <w:rPr>
          <w:rFonts w:ascii="Times New Roman" w:eastAsia="Times New Roman" w:hAnsi="Times New Roman" w:cs="Times New Roman"/>
          <w:sz w:val="24"/>
          <w:szCs w:val="24"/>
          <w:lang w:eastAsia="en-GB"/>
        </w:rPr>
        <w:t xml:space="preserve">(2), 77–101. </w:t>
      </w:r>
      <w:hyperlink r:id="rId16" w:history="1">
        <w:r w:rsidRPr="00413802">
          <w:rPr>
            <w:rFonts w:ascii="Times New Roman" w:eastAsia="Times New Roman" w:hAnsi="Times New Roman" w:cs="Times New Roman"/>
            <w:color w:val="0000FF"/>
            <w:sz w:val="24"/>
            <w:szCs w:val="24"/>
            <w:u w:val="single"/>
            <w:lang w:eastAsia="en-GB"/>
          </w:rPr>
          <w:t>https://doi.org/10.1191/1478088706qp063oa</w:t>
        </w:r>
      </w:hyperlink>
    </w:p>
    <w:p w14:paraId="541299E7" w14:textId="6BEF5AFF" w:rsidR="00AE0865" w:rsidRDefault="00AE0865" w:rsidP="0027109B">
      <w:pPr>
        <w:spacing w:after="0" w:line="480" w:lineRule="auto"/>
        <w:ind w:hanging="480"/>
        <w:rPr>
          <w:rFonts w:ascii="Times New Roman" w:eastAsia="Times New Roman" w:hAnsi="Times New Roman" w:cs="Times New Roman"/>
          <w:sz w:val="24"/>
          <w:szCs w:val="24"/>
          <w:lang w:eastAsia="en-GB"/>
        </w:rPr>
      </w:pPr>
      <w:r w:rsidRPr="00AE0865">
        <w:rPr>
          <w:rFonts w:ascii="Times New Roman" w:eastAsia="Times New Roman" w:hAnsi="Times New Roman" w:cs="Times New Roman"/>
          <w:sz w:val="24"/>
          <w:szCs w:val="24"/>
          <w:lang w:eastAsia="en-GB"/>
        </w:rPr>
        <w:t xml:space="preserve">Beaumont, C., C. Moscrop, and S. Canning. </w:t>
      </w:r>
      <w:r>
        <w:rPr>
          <w:rFonts w:ascii="Times New Roman" w:eastAsia="Times New Roman" w:hAnsi="Times New Roman" w:cs="Times New Roman"/>
          <w:sz w:val="24"/>
          <w:szCs w:val="24"/>
          <w:lang w:eastAsia="en-GB"/>
        </w:rPr>
        <w:t>(</w:t>
      </w:r>
      <w:r w:rsidRPr="00AE0865">
        <w:rPr>
          <w:rFonts w:ascii="Times New Roman" w:eastAsia="Times New Roman" w:hAnsi="Times New Roman" w:cs="Times New Roman"/>
          <w:sz w:val="24"/>
          <w:szCs w:val="24"/>
          <w:lang w:eastAsia="en-GB"/>
        </w:rPr>
        <w:t>2014</w:t>
      </w:r>
      <w:r>
        <w:rPr>
          <w:rFonts w:ascii="Times New Roman" w:eastAsia="Times New Roman" w:hAnsi="Times New Roman" w:cs="Times New Roman"/>
          <w:sz w:val="24"/>
          <w:szCs w:val="24"/>
          <w:lang w:eastAsia="en-GB"/>
        </w:rPr>
        <w:t>)</w:t>
      </w:r>
      <w:r w:rsidRPr="00AE0865">
        <w:rPr>
          <w:rFonts w:ascii="Times New Roman" w:eastAsia="Times New Roman" w:hAnsi="Times New Roman" w:cs="Times New Roman"/>
          <w:sz w:val="24"/>
          <w:szCs w:val="24"/>
          <w:lang w:eastAsia="en-GB"/>
        </w:rPr>
        <w:t>. “Easing the transition from school to HE: scaffolding the development of self-regulated learning through a dialogic approach to feedback.” Journal of Further and Higher Education 40 (3): 331–350</w:t>
      </w:r>
    </w:p>
    <w:p w14:paraId="39C4F01F" w14:textId="3322164F" w:rsidR="007F497C" w:rsidRPr="00413802" w:rsidRDefault="007F497C" w:rsidP="0027109B">
      <w:pPr>
        <w:spacing w:after="0" w:line="480" w:lineRule="auto"/>
        <w:ind w:hanging="480"/>
        <w:rPr>
          <w:rFonts w:ascii="Times New Roman" w:eastAsia="Times New Roman" w:hAnsi="Times New Roman" w:cs="Times New Roman"/>
          <w:color w:val="0000FF"/>
          <w:sz w:val="24"/>
          <w:szCs w:val="24"/>
          <w:u w:val="single"/>
          <w:lang w:eastAsia="en-GB"/>
        </w:rPr>
      </w:pPr>
      <w:r w:rsidRPr="00413802">
        <w:rPr>
          <w:rFonts w:ascii="Times New Roman" w:eastAsia="Times New Roman" w:hAnsi="Times New Roman" w:cs="Times New Roman"/>
          <w:sz w:val="24"/>
          <w:szCs w:val="24"/>
          <w:lang w:eastAsia="en-GB"/>
        </w:rPr>
        <w:t xml:space="preserve">Bronfenbrenner, U. (1979). </w:t>
      </w:r>
      <w:r w:rsidRPr="00413802">
        <w:rPr>
          <w:rFonts w:ascii="Times New Roman" w:eastAsia="Times New Roman" w:hAnsi="Times New Roman" w:cs="Times New Roman"/>
          <w:i/>
          <w:iCs/>
          <w:sz w:val="24"/>
          <w:szCs w:val="24"/>
          <w:lang w:eastAsia="en-GB"/>
        </w:rPr>
        <w:t>The Ecology of Human Development: Experiments by Nature and Design</w:t>
      </w:r>
      <w:r w:rsidRPr="00413802">
        <w:rPr>
          <w:rFonts w:ascii="Times New Roman" w:eastAsia="Times New Roman" w:hAnsi="Times New Roman" w:cs="Times New Roman"/>
          <w:sz w:val="24"/>
          <w:szCs w:val="24"/>
          <w:lang w:eastAsia="en-GB"/>
        </w:rPr>
        <w:t xml:space="preserve">. Retrieved from </w:t>
      </w:r>
      <w:hyperlink r:id="rId17" w:history="1">
        <w:r w:rsidRPr="00413802">
          <w:rPr>
            <w:rFonts w:ascii="Times New Roman" w:eastAsia="Times New Roman" w:hAnsi="Times New Roman" w:cs="Times New Roman"/>
            <w:color w:val="0000FF"/>
            <w:sz w:val="24"/>
            <w:szCs w:val="24"/>
            <w:u w:val="single"/>
            <w:lang w:eastAsia="en-GB"/>
          </w:rPr>
          <w:t>https://www.hup.harvard.edu/catalog.php?isbn=9780674224575</w:t>
        </w:r>
      </w:hyperlink>
    </w:p>
    <w:p w14:paraId="168B3C24" w14:textId="77777777" w:rsidR="0094217A" w:rsidRPr="00413802" w:rsidRDefault="0094217A" w:rsidP="0094217A">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Bronfenbrenner, U. (1994). Ecological Models of Human Development. In Husén, Torsten &amp; Postlethwaite, Neville T, </w:t>
      </w:r>
      <w:r w:rsidRPr="00413802">
        <w:rPr>
          <w:rFonts w:ascii="Times New Roman" w:eastAsia="Times New Roman" w:hAnsi="Times New Roman" w:cs="Times New Roman"/>
          <w:i/>
          <w:iCs/>
          <w:sz w:val="24"/>
          <w:szCs w:val="24"/>
          <w:lang w:eastAsia="en-GB"/>
        </w:rPr>
        <w:t>International Encyclopedia of Education</w:t>
      </w:r>
      <w:r w:rsidRPr="00413802">
        <w:rPr>
          <w:rFonts w:ascii="Times New Roman" w:eastAsia="Times New Roman" w:hAnsi="Times New Roman" w:cs="Times New Roman"/>
          <w:sz w:val="24"/>
          <w:szCs w:val="24"/>
          <w:lang w:eastAsia="en-GB"/>
        </w:rPr>
        <w:t xml:space="preserve"> (2nd ed., Vol. 3, pp. 1643–1647). Elsevier Academic Press.</w:t>
      </w:r>
    </w:p>
    <w:p w14:paraId="533C99E5" w14:textId="77777777" w:rsidR="007F497C" w:rsidRPr="00B80928" w:rsidRDefault="007F497C" w:rsidP="0027109B">
      <w:pPr>
        <w:spacing w:after="0" w:line="480" w:lineRule="auto"/>
        <w:ind w:hanging="480"/>
        <w:rPr>
          <w:rFonts w:ascii="Times New Roman" w:hAnsi="Times New Roman"/>
          <w:color w:val="0000FF"/>
          <w:sz w:val="24"/>
          <w:u w:val="single"/>
        </w:rPr>
      </w:pPr>
      <w:r w:rsidRPr="00413802">
        <w:rPr>
          <w:rFonts w:ascii="Times New Roman" w:eastAsia="Times New Roman" w:hAnsi="Times New Roman" w:cs="Times New Roman"/>
          <w:sz w:val="24"/>
          <w:szCs w:val="24"/>
          <w:lang w:eastAsia="en-GB"/>
        </w:rPr>
        <w:t xml:space="preserve">Brown, P. (2016). </w:t>
      </w:r>
      <w:r w:rsidRPr="00413802">
        <w:rPr>
          <w:rFonts w:ascii="Times New Roman" w:eastAsia="Times New Roman" w:hAnsi="Times New Roman" w:cs="Times New Roman"/>
          <w:i/>
          <w:iCs/>
          <w:sz w:val="24"/>
          <w:szCs w:val="24"/>
          <w:lang w:eastAsia="en-GB"/>
        </w:rPr>
        <w:t>The invisible problem? Improving students’ mental health</w:t>
      </w:r>
      <w:r w:rsidRPr="00413802">
        <w:rPr>
          <w:rFonts w:ascii="Times New Roman" w:eastAsia="Times New Roman" w:hAnsi="Times New Roman" w:cs="Times New Roman"/>
          <w:sz w:val="24"/>
          <w:szCs w:val="24"/>
          <w:lang w:eastAsia="en-GB"/>
        </w:rPr>
        <w:t xml:space="preserve">. Retrieved from </w:t>
      </w:r>
      <w:hyperlink r:id="rId18" w:history="1">
        <w:r w:rsidRPr="00413802">
          <w:rPr>
            <w:rFonts w:ascii="Times New Roman" w:eastAsia="Times New Roman" w:hAnsi="Times New Roman" w:cs="Times New Roman"/>
            <w:color w:val="0000FF"/>
            <w:sz w:val="24"/>
            <w:szCs w:val="24"/>
            <w:u w:val="single"/>
            <w:lang w:eastAsia="en-GB"/>
          </w:rPr>
          <w:t>https://www.hepi.ac.uk/wp-content/uploads/2016/09/STRICTLY-EMBARGOED-UNTIL-22-SEPT-Hepi-Report-88-FINAL.pdf</w:t>
        </w:r>
      </w:hyperlink>
    </w:p>
    <w:p w14:paraId="399E2A91" w14:textId="35D04363" w:rsidR="000471A4" w:rsidRDefault="000471A4" w:rsidP="0027109B">
      <w:pPr>
        <w:spacing w:after="0" w:line="480" w:lineRule="auto"/>
        <w:ind w:hanging="480"/>
        <w:rPr>
          <w:rFonts w:ascii="Times New Roman" w:eastAsia="Times New Roman" w:hAnsi="Times New Roman" w:cs="Times New Roman"/>
          <w:sz w:val="24"/>
          <w:szCs w:val="24"/>
          <w:lang w:eastAsia="en-GB"/>
        </w:rPr>
      </w:pPr>
      <w:r w:rsidRPr="000471A4">
        <w:rPr>
          <w:rFonts w:ascii="Times New Roman" w:eastAsia="Times New Roman" w:hAnsi="Times New Roman" w:cs="Times New Roman"/>
          <w:sz w:val="24"/>
          <w:szCs w:val="24"/>
          <w:lang w:eastAsia="en-GB"/>
        </w:rPr>
        <w:t xml:space="preserve">Brownlee, J., S. Walker, S. Lennox, B. Exley, and S. Pearce. </w:t>
      </w:r>
      <w:r>
        <w:rPr>
          <w:rFonts w:ascii="Times New Roman" w:eastAsia="Times New Roman" w:hAnsi="Times New Roman" w:cs="Times New Roman"/>
          <w:sz w:val="24"/>
          <w:szCs w:val="24"/>
          <w:lang w:eastAsia="en-GB"/>
        </w:rPr>
        <w:t>(</w:t>
      </w:r>
      <w:r w:rsidRPr="000471A4">
        <w:rPr>
          <w:rFonts w:ascii="Times New Roman" w:eastAsia="Times New Roman" w:hAnsi="Times New Roman" w:cs="Times New Roman"/>
          <w:sz w:val="24"/>
          <w:szCs w:val="24"/>
          <w:lang w:eastAsia="en-GB"/>
        </w:rPr>
        <w:t>2009</w:t>
      </w:r>
      <w:r>
        <w:rPr>
          <w:rFonts w:ascii="Times New Roman" w:eastAsia="Times New Roman" w:hAnsi="Times New Roman" w:cs="Times New Roman"/>
          <w:sz w:val="24"/>
          <w:szCs w:val="24"/>
          <w:lang w:eastAsia="en-GB"/>
        </w:rPr>
        <w:t>)</w:t>
      </w:r>
      <w:r w:rsidRPr="000471A4">
        <w:rPr>
          <w:rFonts w:ascii="Times New Roman" w:eastAsia="Times New Roman" w:hAnsi="Times New Roman" w:cs="Times New Roman"/>
          <w:sz w:val="24"/>
          <w:szCs w:val="24"/>
          <w:lang w:eastAsia="en-GB"/>
        </w:rPr>
        <w:t>. The first year university experience: Using personal epistemology to understand effective learning and teaching in higher education. Higher Education 58, no. 5: 599–618.</w:t>
      </w:r>
    </w:p>
    <w:p w14:paraId="11B60C6D" w14:textId="398AD89F" w:rsidR="00AE0865" w:rsidRPr="00413802" w:rsidRDefault="00AE0865" w:rsidP="0027109B">
      <w:pPr>
        <w:spacing w:after="0" w:line="480" w:lineRule="auto"/>
        <w:ind w:hanging="480"/>
        <w:rPr>
          <w:rFonts w:ascii="Times New Roman" w:eastAsia="Times New Roman" w:hAnsi="Times New Roman" w:cs="Times New Roman"/>
          <w:sz w:val="24"/>
          <w:szCs w:val="24"/>
          <w:lang w:eastAsia="en-GB"/>
        </w:rPr>
      </w:pPr>
      <w:r w:rsidRPr="00AE0865">
        <w:rPr>
          <w:rFonts w:ascii="Times New Roman" w:eastAsia="Times New Roman" w:hAnsi="Times New Roman" w:cs="Times New Roman"/>
          <w:sz w:val="24"/>
          <w:szCs w:val="24"/>
          <w:lang w:eastAsia="en-GB"/>
        </w:rPr>
        <w:t xml:space="preserve">Christie, H., L. Tett, V. E. Cree, J. Hounsell, and V. McCune. </w:t>
      </w:r>
      <w:r>
        <w:rPr>
          <w:rFonts w:ascii="Times New Roman" w:eastAsia="Times New Roman" w:hAnsi="Times New Roman" w:cs="Times New Roman"/>
          <w:sz w:val="24"/>
          <w:szCs w:val="24"/>
          <w:lang w:eastAsia="en-GB"/>
        </w:rPr>
        <w:t>(</w:t>
      </w:r>
      <w:r w:rsidRPr="00AE0865">
        <w:rPr>
          <w:rFonts w:ascii="Times New Roman" w:eastAsia="Times New Roman" w:hAnsi="Times New Roman" w:cs="Times New Roman"/>
          <w:sz w:val="24"/>
          <w:szCs w:val="24"/>
          <w:lang w:eastAsia="en-GB"/>
        </w:rPr>
        <w:t>2008</w:t>
      </w:r>
      <w:r>
        <w:rPr>
          <w:rFonts w:ascii="Times New Roman" w:eastAsia="Times New Roman" w:hAnsi="Times New Roman" w:cs="Times New Roman"/>
          <w:sz w:val="24"/>
          <w:szCs w:val="24"/>
          <w:lang w:eastAsia="en-GB"/>
        </w:rPr>
        <w:t>)</w:t>
      </w:r>
      <w:r w:rsidRPr="00AE0865">
        <w:rPr>
          <w:rFonts w:ascii="Times New Roman" w:eastAsia="Times New Roman" w:hAnsi="Times New Roman" w:cs="Times New Roman"/>
          <w:sz w:val="24"/>
          <w:szCs w:val="24"/>
          <w:lang w:eastAsia="en-GB"/>
        </w:rPr>
        <w:t xml:space="preserve"> “‘A real rollercoaster of confidence and emotions’: learning to be a university student.” Studies in Higher Education 33 (5): 567–581.</w:t>
      </w:r>
    </w:p>
    <w:p w14:paraId="56E8CEB7" w14:textId="4656DF7F" w:rsidR="007F497C" w:rsidRPr="00B80928" w:rsidRDefault="007F497C" w:rsidP="0027109B">
      <w:pPr>
        <w:spacing w:after="0" w:line="480" w:lineRule="auto"/>
        <w:ind w:hanging="480"/>
        <w:rPr>
          <w:rFonts w:ascii="Times New Roman" w:hAnsi="Times New Roman"/>
          <w:sz w:val="24"/>
        </w:rPr>
      </w:pPr>
      <w:r w:rsidRPr="00413802">
        <w:rPr>
          <w:rFonts w:ascii="Times New Roman" w:eastAsia="Times New Roman" w:hAnsi="Times New Roman" w:cs="Times New Roman"/>
          <w:sz w:val="24"/>
          <w:szCs w:val="24"/>
          <w:lang w:eastAsia="en-GB"/>
        </w:rPr>
        <w:t xml:space="preserve">Coates, G., &amp; Adnett, N. (2003). Encouraging </w:t>
      </w:r>
      <w:r w:rsidR="00D13155" w:rsidRPr="00413802">
        <w:rPr>
          <w:rFonts w:ascii="Times New Roman" w:eastAsia="Times New Roman" w:hAnsi="Times New Roman" w:cs="Times New Roman"/>
          <w:sz w:val="24"/>
          <w:szCs w:val="24"/>
          <w:lang w:eastAsia="en-GB"/>
        </w:rPr>
        <w:t>c</w:t>
      </w:r>
      <w:r w:rsidRPr="00413802">
        <w:rPr>
          <w:rFonts w:ascii="Times New Roman" w:eastAsia="Times New Roman" w:hAnsi="Times New Roman" w:cs="Times New Roman"/>
          <w:sz w:val="24"/>
          <w:szCs w:val="24"/>
          <w:lang w:eastAsia="en-GB"/>
        </w:rPr>
        <w:t>ream-</w:t>
      </w:r>
      <w:r w:rsidR="00D13155" w:rsidRPr="00413802">
        <w:rPr>
          <w:rFonts w:ascii="Times New Roman" w:eastAsia="Times New Roman" w:hAnsi="Times New Roman" w:cs="Times New Roman"/>
          <w:sz w:val="24"/>
          <w:szCs w:val="24"/>
          <w:lang w:eastAsia="en-GB"/>
        </w:rPr>
        <w:t>s</w:t>
      </w:r>
      <w:r w:rsidRPr="00413802">
        <w:rPr>
          <w:rFonts w:ascii="Times New Roman" w:eastAsia="Times New Roman" w:hAnsi="Times New Roman" w:cs="Times New Roman"/>
          <w:sz w:val="24"/>
          <w:szCs w:val="24"/>
          <w:lang w:eastAsia="en-GB"/>
        </w:rPr>
        <w:t xml:space="preserve">kimming and </w:t>
      </w:r>
      <w:r w:rsidR="00D13155" w:rsidRPr="00413802">
        <w:rPr>
          <w:rFonts w:ascii="Times New Roman" w:eastAsia="Times New Roman" w:hAnsi="Times New Roman" w:cs="Times New Roman"/>
          <w:sz w:val="24"/>
          <w:szCs w:val="24"/>
          <w:lang w:eastAsia="en-GB"/>
        </w:rPr>
        <w:t>d</w:t>
      </w:r>
      <w:r w:rsidRPr="00413802">
        <w:rPr>
          <w:rFonts w:ascii="Times New Roman" w:eastAsia="Times New Roman" w:hAnsi="Times New Roman" w:cs="Times New Roman"/>
          <w:sz w:val="24"/>
          <w:szCs w:val="24"/>
          <w:lang w:eastAsia="en-GB"/>
        </w:rPr>
        <w:t>reg-</w:t>
      </w:r>
      <w:r w:rsidR="00D13155" w:rsidRPr="00413802">
        <w:rPr>
          <w:rFonts w:ascii="Times New Roman" w:eastAsia="Times New Roman" w:hAnsi="Times New Roman" w:cs="Times New Roman"/>
          <w:sz w:val="24"/>
          <w:szCs w:val="24"/>
          <w:lang w:eastAsia="en-GB"/>
        </w:rPr>
        <w:t>s</w:t>
      </w:r>
      <w:r w:rsidRPr="00413802">
        <w:rPr>
          <w:rFonts w:ascii="Times New Roman" w:eastAsia="Times New Roman" w:hAnsi="Times New Roman" w:cs="Times New Roman"/>
          <w:sz w:val="24"/>
          <w:szCs w:val="24"/>
          <w:lang w:eastAsia="en-GB"/>
        </w:rPr>
        <w:t xml:space="preserve">iphoning? Increasing </w:t>
      </w:r>
      <w:r w:rsidR="00D13155" w:rsidRPr="00413802">
        <w:rPr>
          <w:rFonts w:ascii="Times New Roman" w:eastAsia="Times New Roman" w:hAnsi="Times New Roman" w:cs="Times New Roman"/>
          <w:sz w:val="24"/>
          <w:szCs w:val="24"/>
          <w:lang w:eastAsia="en-GB"/>
        </w:rPr>
        <w:t>c</w:t>
      </w:r>
      <w:r w:rsidRPr="00413802">
        <w:rPr>
          <w:rFonts w:ascii="Times New Roman" w:eastAsia="Times New Roman" w:hAnsi="Times New Roman" w:cs="Times New Roman"/>
          <w:sz w:val="24"/>
          <w:szCs w:val="24"/>
          <w:lang w:eastAsia="en-GB"/>
        </w:rPr>
        <w:t xml:space="preserve">ompetition between English HEIs. </w:t>
      </w:r>
      <w:r w:rsidRPr="00413802">
        <w:rPr>
          <w:rFonts w:ascii="Times New Roman" w:eastAsia="Times New Roman" w:hAnsi="Times New Roman" w:cs="Times New Roman"/>
          <w:i/>
          <w:iCs/>
          <w:sz w:val="24"/>
          <w:szCs w:val="24"/>
          <w:lang w:eastAsia="en-GB"/>
        </w:rPr>
        <w:t>British Journal of Educational Studies</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51</w:t>
      </w:r>
      <w:r w:rsidRPr="00413802">
        <w:rPr>
          <w:rFonts w:ascii="Times New Roman" w:eastAsia="Times New Roman" w:hAnsi="Times New Roman" w:cs="Times New Roman"/>
          <w:sz w:val="24"/>
          <w:szCs w:val="24"/>
          <w:lang w:eastAsia="en-GB"/>
        </w:rPr>
        <w:t xml:space="preserve">(3), 202–218. </w:t>
      </w:r>
      <w:r w:rsidRPr="00413802">
        <w:rPr>
          <w:rFonts w:ascii="Times New Roman" w:eastAsia="Times New Roman" w:hAnsi="Times New Roman" w:cs="Times New Roman"/>
          <w:color w:val="0000FF"/>
          <w:sz w:val="24"/>
          <w:szCs w:val="24"/>
          <w:u w:val="single"/>
          <w:lang w:eastAsia="en-GB"/>
        </w:rPr>
        <w:t>https://doi.org/10.1111/1467-8527.t01-1-00235</w:t>
      </w:r>
      <w:r w:rsidR="008B1504" w:rsidRPr="008B1504">
        <w:rPr>
          <w:rFonts w:ascii="Times New Roman" w:eastAsia="Times New Roman" w:hAnsi="Times New Roman" w:cs="Times New Roman"/>
          <w:sz w:val="24"/>
          <w:szCs w:val="24"/>
          <w:lang w:eastAsia="en-GB"/>
        </w:rPr>
        <w:t xml:space="preserve">Coertjens, L., Brahm, T., Trautwein, C. and Lindblom-Ylänne. S. (2017). “Students’ transition into higher education from an international perspective.” </w:t>
      </w:r>
      <w:r w:rsidR="008B1504" w:rsidRPr="008B1504">
        <w:rPr>
          <w:rFonts w:ascii="Times New Roman" w:eastAsia="Times New Roman" w:hAnsi="Times New Roman" w:cs="Times New Roman"/>
          <w:i/>
          <w:sz w:val="24"/>
          <w:szCs w:val="24"/>
          <w:lang w:eastAsia="en-GB"/>
        </w:rPr>
        <w:t>Higher Education</w:t>
      </w:r>
      <w:r w:rsidR="008B1504" w:rsidRPr="008B1504">
        <w:rPr>
          <w:rFonts w:ascii="Times New Roman" w:eastAsia="Times New Roman" w:hAnsi="Times New Roman" w:cs="Times New Roman"/>
          <w:sz w:val="24"/>
          <w:szCs w:val="24"/>
          <w:lang w:eastAsia="en-GB"/>
        </w:rPr>
        <w:t xml:space="preserve"> 73 (3): 357–369.</w:t>
      </w:r>
    </w:p>
    <w:p w14:paraId="05003A7B" w14:textId="42257C4B"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lastRenderedPageBreak/>
        <w:t xml:space="preserve">Cooke, R., Barkham, M., Audin, K., Bradley, M., &amp; Davy, J. (2004). Student debt and its relation to student mental health. Journal of Further and Higher Education, 28(1), 53–66. </w:t>
      </w:r>
      <w:hyperlink r:id="rId19" w:history="1">
        <w:r w:rsidRPr="00413802">
          <w:rPr>
            <w:rStyle w:val="Hyperlink"/>
            <w:rFonts w:ascii="Times New Roman" w:eastAsia="Times New Roman" w:hAnsi="Times New Roman" w:cs="Times New Roman"/>
            <w:sz w:val="24"/>
            <w:szCs w:val="24"/>
            <w:lang w:eastAsia="en-GB"/>
          </w:rPr>
          <w:t>https://doi.org/10.1080/0309877032000161814</w:t>
        </w:r>
      </w:hyperlink>
    </w:p>
    <w:p w14:paraId="6D7628D3" w14:textId="11D3E1F6"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Dogan, T. (2018). Problem areas of students at a university psychological counselling centre: A 16-year analysis. British Journal of Guidance &amp; Counselling, 46(4), 429–440. https://doi.org/10.1080/03069885.2018.1437255</w:t>
      </w:r>
    </w:p>
    <w:p w14:paraId="6FDE42AB" w14:textId="3077F509" w:rsidR="00471399" w:rsidRPr="00413802" w:rsidRDefault="00471399"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Duckett, P., Sixsmith, J., &amp; Kagan, C. (2008). Researching Pupil Well-Being in UK Secondary Schools: Community psychology and the politics of research. Childhood, 15(1), 89–106. </w:t>
      </w:r>
      <w:hyperlink r:id="rId20" w:history="1">
        <w:r w:rsidRPr="00413802">
          <w:rPr>
            <w:rStyle w:val="Hyperlink"/>
            <w:rFonts w:ascii="Times New Roman" w:eastAsia="Times New Roman" w:hAnsi="Times New Roman" w:cs="Times New Roman"/>
            <w:sz w:val="24"/>
            <w:szCs w:val="24"/>
            <w:lang w:eastAsia="en-GB"/>
          </w:rPr>
          <w:t>https://doi.org/10.1177/0907568207086838</w:t>
        </w:r>
      </w:hyperlink>
    </w:p>
    <w:p w14:paraId="3C4F2B3B" w14:textId="79EC2A61"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Eriksson, M., Ghazinour, M., &amp; Hammarström, A. (2018). Different uses of Bronfenbrenner’s ecological theory in public mental health research: What is their value for guiding public mental health policy and practice? </w:t>
      </w:r>
      <w:r w:rsidRPr="00413802">
        <w:rPr>
          <w:rFonts w:ascii="Times New Roman" w:eastAsia="Times New Roman" w:hAnsi="Times New Roman" w:cs="Times New Roman"/>
          <w:i/>
          <w:iCs/>
          <w:sz w:val="24"/>
          <w:szCs w:val="24"/>
          <w:lang w:eastAsia="en-GB"/>
        </w:rPr>
        <w:t>Social Theory &amp; Health</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16</w:t>
      </w:r>
      <w:r w:rsidRPr="00413802">
        <w:rPr>
          <w:rFonts w:ascii="Times New Roman" w:eastAsia="Times New Roman" w:hAnsi="Times New Roman" w:cs="Times New Roman"/>
          <w:sz w:val="24"/>
          <w:szCs w:val="24"/>
          <w:lang w:eastAsia="en-GB"/>
        </w:rPr>
        <w:t>(4), 414–433.</w:t>
      </w:r>
    </w:p>
    <w:p w14:paraId="7422D6C0" w14:textId="62906A99"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Gadzella, B. M., Masten, W. G., &amp; Stacks, J. (1998). Students’ stress and their learning strategies, test anxiety, and attributions. </w:t>
      </w:r>
      <w:r w:rsidRPr="00B80928">
        <w:rPr>
          <w:rFonts w:ascii="Times New Roman" w:hAnsi="Times New Roman"/>
          <w:i/>
          <w:sz w:val="24"/>
        </w:rPr>
        <w:t>College Student Journal</w:t>
      </w:r>
      <w:r w:rsidRPr="00413802">
        <w:rPr>
          <w:rFonts w:ascii="Times New Roman" w:eastAsia="Times New Roman" w:hAnsi="Times New Roman" w:cs="Times New Roman"/>
          <w:sz w:val="24"/>
          <w:szCs w:val="24"/>
          <w:lang w:eastAsia="en-GB"/>
        </w:rPr>
        <w:t>, 32(3), 416–422.</w:t>
      </w:r>
    </w:p>
    <w:p w14:paraId="60F685C6" w14:textId="6BA6CC53" w:rsidR="000471A4" w:rsidRDefault="000471A4" w:rsidP="0027109B">
      <w:pPr>
        <w:spacing w:after="0" w:line="480" w:lineRule="auto"/>
        <w:ind w:hanging="480"/>
        <w:rPr>
          <w:rFonts w:ascii="Times New Roman" w:eastAsia="Times New Roman" w:hAnsi="Times New Roman" w:cs="Times New Roman"/>
          <w:sz w:val="24"/>
          <w:szCs w:val="24"/>
          <w:lang w:eastAsia="en-GB"/>
        </w:rPr>
      </w:pPr>
      <w:r w:rsidRPr="000471A4">
        <w:rPr>
          <w:rFonts w:ascii="Times New Roman" w:eastAsia="Times New Roman" w:hAnsi="Times New Roman" w:cs="Times New Roman"/>
          <w:sz w:val="24"/>
          <w:szCs w:val="24"/>
          <w:lang w:eastAsia="en-GB"/>
        </w:rPr>
        <w:t>Gale, T., and S. Parker (2014) “Navigating change: a typology of student transition in higher education.” Studies in Higher Education 39 (5): 734–753.</w:t>
      </w:r>
    </w:p>
    <w:p w14:paraId="523A292A" w14:textId="22F1B593" w:rsidR="008B1504" w:rsidRPr="00413802" w:rsidRDefault="008B1504" w:rsidP="008B1504">
      <w:pPr>
        <w:spacing w:after="0" w:line="480" w:lineRule="auto"/>
        <w:ind w:hanging="48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Gravett</w:t>
      </w:r>
      <w:r w:rsidRPr="008B150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K., </w:t>
      </w:r>
      <w:r w:rsidRPr="008B1504">
        <w:rPr>
          <w:rFonts w:ascii="Times New Roman" w:eastAsia="Times New Roman" w:hAnsi="Times New Roman" w:cs="Times New Roman"/>
          <w:sz w:val="24"/>
          <w:szCs w:val="24"/>
          <w:lang w:eastAsia="en-GB"/>
        </w:rPr>
        <w:t>Kinchin</w:t>
      </w:r>
      <w:r>
        <w:rPr>
          <w:rFonts w:ascii="Times New Roman" w:eastAsia="Times New Roman" w:hAnsi="Times New Roman" w:cs="Times New Roman"/>
          <w:sz w:val="24"/>
          <w:szCs w:val="24"/>
          <w:lang w:eastAsia="en-GB"/>
        </w:rPr>
        <w:t xml:space="preserve">, I.M. &amp; </w:t>
      </w:r>
      <w:r w:rsidRPr="008B1504">
        <w:rPr>
          <w:rFonts w:ascii="Times New Roman" w:eastAsia="Times New Roman" w:hAnsi="Times New Roman" w:cs="Times New Roman"/>
          <w:sz w:val="24"/>
          <w:szCs w:val="24"/>
          <w:lang w:eastAsia="en-GB"/>
        </w:rPr>
        <w:t>W</w:t>
      </w:r>
      <w:r>
        <w:rPr>
          <w:rFonts w:ascii="Times New Roman" w:eastAsia="Times New Roman" w:hAnsi="Times New Roman" w:cs="Times New Roman"/>
          <w:sz w:val="24"/>
          <w:szCs w:val="24"/>
          <w:lang w:eastAsia="en-GB"/>
        </w:rPr>
        <w:t xml:space="preserve">instone, N.E. (2020) Frailty in </w:t>
      </w:r>
      <w:r w:rsidRPr="008B1504">
        <w:rPr>
          <w:rFonts w:ascii="Times New Roman" w:eastAsia="Times New Roman" w:hAnsi="Times New Roman" w:cs="Times New Roman"/>
          <w:sz w:val="24"/>
          <w:szCs w:val="24"/>
          <w:lang w:eastAsia="en-GB"/>
        </w:rPr>
        <w:t>transition? Troubling the norms, boundaries and limitations of transit</w:t>
      </w:r>
      <w:r>
        <w:rPr>
          <w:rFonts w:ascii="Times New Roman" w:eastAsia="Times New Roman" w:hAnsi="Times New Roman" w:cs="Times New Roman"/>
          <w:sz w:val="24"/>
          <w:szCs w:val="24"/>
          <w:lang w:eastAsia="en-GB"/>
        </w:rPr>
        <w:t xml:space="preserve">ion theory and practice, </w:t>
      </w:r>
      <w:r w:rsidRPr="00CE0312">
        <w:rPr>
          <w:rFonts w:ascii="Times New Roman" w:eastAsia="Times New Roman" w:hAnsi="Times New Roman" w:cs="Times New Roman"/>
          <w:i/>
          <w:sz w:val="24"/>
          <w:szCs w:val="24"/>
          <w:lang w:eastAsia="en-GB"/>
        </w:rPr>
        <w:t>Higher Education Research &amp; Development</w:t>
      </w:r>
      <w:r w:rsidRPr="008B1504">
        <w:rPr>
          <w:rFonts w:ascii="Times New Roman" w:eastAsia="Times New Roman" w:hAnsi="Times New Roman" w:cs="Times New Roman"/>
          <w:sz w:val="24"/>
          <w:szCs w:val="24"/>
          <w:lang w:eastAsia="en-GB"/>
        </w:rPr>
        <w:t>, 39:6, 1169-1185,</w:t>
      </w:r>
    </w:p>
    <w:p w14:paraId="59565C87" w14:textId="056CFBA5"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Halamandaris, K. F., &amp; Power, K. G. (1999). Individual differences, social support and coping with the examination stress: A study of the psychosocial and academic adjustment of first year home students. Personality and Individual Differences, 26(4), 665–685. https://doi.org/10.1016/S0191-8869(98)00172-X</w:t>
      </w:r>
    </w:p>
    <w:p w14:paraId="6674F471" w14:textId="6901285F" w:rsidR="00F1548B" w:rsidRPr="00413802" w:rsidRDefault="00F1548B"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Hasson, F., Keeney, S., &amp; McKenna, H. (2000). Research guidelines for the Delphi survey technique. Journal of Advanced Nursing, 32(4), 1008–1015.</w:t>
      </w:r>
    </w:p>
    <w:p w14:paraId="416C63D2" w14:textId="23CA0C89" w:rsidR="008B1504" w:rsidRPr="00413802" w:rsidRDefault="008B1504" w:rsidP="0027109B">
      <w:pPr>
        <w:spacing w:after="0" w:line="480" w:lineRule="auto"/>
        <w:ind w:hanging="480"/>
        <w:rPr>
          <w:rFonts w:ascii="Times New Roman" w:eastAsia="Times New Roman" w:hAnsi="Times New Roman" w:cs="Times New Roman"/>
          <w:sz w:val="24"/>
          <w:szCs w:val="24"/>
          <w:lang w:eastAsia="en-GB"/>
        </w:rPr>
      </w:pPr>
      <w:r w:rsidRPr="008B1504">
        <w:rPr>
          <w:rFonts w:ascii="Times New Roman" w:eastAsia="Times New Roman" w:hAnsi="Times New Roman" w:cs="Times New Roman"/>
          <w:sz w:val="24"/>
          <w:szCs w:val="24"/>
          <w:lang w:eastAsia="en-GB"/>
        </w:rPr>
        <w:lastRenderedPageBreak/>
        <w:t xml:space="preserve">HEPI (Higher Education Policy Institute) (2017). “Reality Check: A report on university applicants’ attitudes and perceptions. Part of Unite students’.” Insight Series 2017. Accessed February 27th  2021 </w:t>
      </w:r>
      <w:hyperlink r:id="rId21" w:history="1">
        <w:r w:rsidRPr="00F15893">
          <w:rPr>
            <w:rStyle w:val="Hyperlink"/>
            <w:rFonts w:ascii="Times New Roman" w:eastAsia="Times New Roman" w:hAnsi="Times New Roman" w:cs="Times New Roman"/>
            <w:sz w:val="24"/>
            <w:szCs w:val="24"/>
            <w:lang w:eastAsia="en-GB"/>
          </w:rPr>
          <w:t>https://www.hepi.ac.uk/wp-content/uploads/2017/07/Reality-Check-Report-Online1-2.pdf</w:t>
        </w:r>
      </w:hyperlink>
      <w:r>
        <w:rPr>
          <w:rFonts w:ascii="Times New Roman" w:eastAsia="Times New Roman" w:hAnsi="Times New Roman" w:cs="Times New Roman"/>
          <w:sz w:val="24"/>
          <w:szCs w:val="24"/>
          <w:lang w:eastAsia="en-GB"/>
        </w:rPr>
        <w:t xml:space="preserve"> </w:t>
      </w:r>
    </w:p>
    <w:p w14:paraId="6C76B8CC" w14:textId="019B73DE" w:rsidR="00F1548B" w:rsidRPr="00413802" w:rsidRDefault="00F1548B"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Hirschhorn, F. (2019). Reflections on the application of the Delphi method: Lessons from a case in public transport research. International Journal of Social Research Methodology, 22(3), 309–322.</w:t>
      </w:r>
    </w:p>
    <w:p w14:paraId="3E1F152A" w14:textId="22F31102" w:rsidR="00AE0865" w:rsidRPr="00413802" w:rsidRDefault="00AE0865" w:rsidP="00AE0865">
      <w:pPr>
        <w:spacing w:after="0" w:line="480" w:lineRule="auto"/>
        <w:ind w:hanging="480"/>
        <w:rPr>
          <w:rFonts w:ascii="Times New Roman" w:eastAsia="Times New Roman" w:hAnsi="Times New Roman" w:cs="Times New Roman"/>
          <w:sz w:val="24"/>
          <w:szCs w:val="24"/>
          <w:lang w:eastAsia="en-GB"/>
        </w:rPr>
      </w:pPr>
      <w:r w:rsidRPr="0089641D">
        <w:rPr>
          <w:rFonts w:ascii="Times New Roman" w:hAnsi="Times New Roman" w:cs="Times New Roman"/>
          <w:sz w:val="24"/>
        </w:rPr>
        <w:t>Hultberg, J., K. Plos, G.D. Hendry, and K.I. Kjellgren. (2009). Scaffolding students' transition to higher education: Parallel introductory courses for students and teachers. Journal of Further and Higher Education 32, no. 1: 47–57.</w:t>
      </w:r>
    </w:p>
    <w:p w14:paraId="43B8C126" w14:textId="2923A9CB"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Hunt, J., &amp; Eisenberg, D. (2010). Mental Health Problems and Help-Seeking Behavior Among College Students. Journal of Adolescent Health, 46(1), 3–10. https://doi.org/10.1016/j.jadohealth.2009.08.008</w:t>
      </w:r>
    </w:p>
    <w:p w14:paraId="0BC4A381" w14:textId="77777777"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Hutchings, M. (2015). </w:t>
      </w:r>
      <w:r w:rsidRPr="00413802">
        <w:rPr>
          <w:rFonts w:ascii="Times New Roman" w:eastAsia="Times New Roman" w:hAnsi="Times New Roman" w:cs="Times New Roman"/>
          <w:i/>
          <w:iCs/>
          <w:sz w:val="24"/>
          <w:szCs w:val="24"/>
          <w:lang w:eastAsia="en-GB"/>
        </w:rPr>
        <w:t>Exam Factories? The impact of accountability measures on children and young people</w:t>
      </w:r>
      <w:r w:rsidRPr="00413802">
        <w:rPr>
          <w:rFonts w:ascii="Times New Roman" w:eastAsia="Times New Roman" w:hAnsi="Times New Roman" w:cs="Times New Roman"/>
          <w:sz w:val="24"/>
          <w:szCs w:val="24"/>
          <w:lang w:eastAsia="en-GB"/>
        </w:rPr>
        <w:t xml:space="preserve">. Retrieved from </w:t>
      </w:r>
      <w:hyperlink r:id="rId22" w:history="1">
        <w:r w:rsidRPr="00413802">
          <w:rPr>
            <w:rFonts w:ascii="Times New Roman" w:eastAsia="Times New Roman" w:hAnsi="Times New Roman" w:cs="Times New Roman"/>
            <w:color w:val="0000FF"/>
            <w:sz w:val="24"/>
            <w:szCs w:val="24"/>
            <w:u w:val="single"/>
            <w:lang w:eastAsia="en-GB"/>
          </w:rPr>
          <w:t>https://www.teachers.org.uk/files/exam-factories.pdf</w:t>
        </w:r>
      </w:hyperlink>
    </w:p>
    <w:p w14:paraId="11C1318E" w14:textId="4B78E486"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Keddie, A. (2016). Children of the market: </w:t>
      </w:r>
      <w:r w:rsidR="00EA4AA0" w:rsidRPr="00413802">
        <w:rPr>
          <w:rFonts w:ascii="Times New Roman" w:eastAsia="Times New Roman" w:hAnsi="Times New Roman" w:cs="Times New Roman"/>
          <w:sz w:val="24"/>
          <w:szCs w:val="24"/>
          <w:lang w:eastAsia="en-GB"/>
        </w:rPr>
        <w:t>P</w:t>
      </w:r>
      <w:r w:rsidRPr="00413802">
        <w:rPr>
          <w:rFonts w:ascii="Times New Roman" w:eastAsia="Times New Roman" w:hAnsi="Times New Roman" w:cs="Times New Roman"/>
          <w:sz w:val="24"/>
          <w:szCs w:val="24"/>
          <w:lang w:eastAsia="en-GB"/>
        </w:rPr>
        <w:t xml:space="preserve">erformativity, neoliberal responsibilisation and the construction of student identities. </w:t>
      </w:r>
      <w:r w:rsidRPr="00413802">
        <w:rPr>
          <w:rFonts w:ascii="Times New Roman" w:eastAsia="Times New Roman" w:hAnsi="Times New Roman" w:cs="Times New Roman"/>
          <w:i/>
          <w:iCs/>
          <w:sz w:val="24"/>
          <w:szCs w:val="24"/>
          <w:lang w:eastAsia="en-GB"/>
        </w:rPr>
        <w:t>Oxford Review of Education</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42</w:t>
      </w:r>
      <w:r w:rsidRPr="00413802">
        <w:rPr>
          <w:rFonts w:ascii="Times New Roman" w:eastAsia="Times New Roman" w:hAnsi="Times New Roman" w:cs="Times New Roman"/>
          <w:sz w:val="24"/>
          <w:szCs w:val="24"/>
          <w:lang w:eastAsia="en-GB"/>
        </w:rPr>
        <w:t xml:space="preserve">(1), 108–122. </w:t>
      </w:r>
    </w:p>
    <w:p w14:paraId="40F515FD" w14:textId="50B7CB1C" w:rsidR="00AE0865" w:rsidRPr="00AE0865" w:rsidRDefault="00AE0865" w:rsidP="00AE0865">
      <w:pPr>
        <w:spacing w:after="0" w:line="480" w:lineRule="auto"/>
        <w:ind w:hanging="480"/>
        <w:rPr>
          <w:rFonts w:ascii="Times New Roman" w:eastAsia="Times New Roman" w:hAnsi="Times New Roman" w:cs="Times New Roman"/>
          <w:sz w:val="24"/>
          <w:szCs w:val="24"/>
          <w:lang w:eastAsia="en-GB"/>
        </w:rPr>
      </w:pPr>
      <w:r w:rsidRPr="0089641D">
        <w:rPr>
          <w:rFonts w:ascii="Times New Roman" w:hAnsi="Times New Roman" w:cs="Times New Roman"/>
          <w:sz w:val="24"/>
        </w:rPr>
        <w:t xml:space="preserve">Kuh, G. D., J. Kinzie, J. A. Buckley, B. K. Bridges, and J. C. Hayek. </w:t>
      </w:r>
      <w:r>
        <w:rPr>
          <w:rFonts w:ascii="Times New Roman" w:hAnsi="Times New Roman" w:cs="Times New Roman"/>
          <w:sz w:val="24"/>
        </w:rPr>
        <w:t>(</w:t>
      </w:r>
      <w:r w:rsidRPr="0089641D">
        <w:rPr>
          <w:rFonts w:ascii="Times New Roman" w:hAnsi="Times New Roman" w:cs="Times New Roman"/>
          <w:sz w:val="24"/>
        </w:rPr>
        <w:t>2011</w:t>
      </w:r>
      <w:r>
        <w:rPr>
          <w:rFonts w:ascii="Times New Roman" w:hAnsi="Times New Roman" w:cs="Times New Roman"/>
          <w:sz w:val="24"/>
        </w:rPr>
        <w:t>)</w:t>
      </w:r>
      <w:r w:rsidRPr="0089641D">
        <w:rPr>
          <w:rFonts w:ascii="Times New Roman" w:hAnsi="Times New Roman" w:cs="Times New Roman"/>
          <w:sz w:val="24"/>
        </w:rPr>
        <w:t>. Piecing together the student success puzzle: research, propositions, and recommendations. Wiley: ASHE Higher Education Report.</w:t>
      </w:r>
    </w:p>
    <w:p w14:paraId="3B96D613" w14:textId="77E3D553"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Leckie, G., &amp; Goldstein, H. (2009). The limitations of using school league tables to inform school choice. </w:t>
      </w:r>
      <w:r w:rsidRPr="00413802">
        <w:rPr>
          <w:rFonts w:ascii="Times New Roman" w:eastAsia="Times New Roman" w:hAnsi="Times New Roman" w:cs="Times New Roman"/>
          <w:i/>
          <w:iCs/>
          <w:sz w:val="24"/>
          <w:szCs w:val="24"/>
          <w:lang w:eastAsia="en-GB"/>
        </w:rPr>
        <w:t>Journal of the Royal Statistical Society: Series A (Statistics in Society)</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172</w:t>
      </w:r>
      <w:r w:rsidRPr="00413802">
        <w:rPr>
          <w:rFonts w:ascii="Times New Roman" w:eastAsia="Times New Roman" w:hAnsi="Times New Roman" w:cs="Times New Roman"/>
          <w:sz w:val="24"/>
          <w:szCs w:val="24"/>
          <w:lang w:eastAsia="en-GB"/>
        </w:rPr>
        <w:t xml:space="preserve">(4), 835–851. </w:t>
      </w:r>
    </w:p>
    <w:p w14:paraId="249F674D" w14:textId="1A8574B5"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Likert, R. (1932). A Technique for the Measurement of Attitudes. </w:t>
      </w:r>
      <w:r w:rsidRPr="00413802">
        <w:rPr>
          <w:rFonts w:ascii="Times New Roman" w:eastAsia="Times New Roman" w:hAnsi="Times New Roman" w:cs="Times New Roman"/>
          <w:i/>
          <w:iCs/>
          <w:sz w:val="24"/>
          <w:szCs w:val="24"/>
          <w:lang w:eastAsia="en-GB"/>
        </w:rPr>
        <w:t>Archives of Psychology</w:t>
      </w:r>
      <w:r w:rsidRPr="00413802">
        <w:rPr>
          <w:rFonts w:ascii="Times New Roman" w:eastAsia="Times New Roman" w:hAnsi="Times New Roman" w:cs="Times New Roman"/>
          <w:sz w:val="24"/>
          <w:szCs w:val="24"/>
          <w:lang w:eastAsia="en-GB"/>
        </w:rPr>
        <w:t>, (140), 1–55.</w:t>
      </w:r>
    </w:p>
    <w:p w14:paraId="0CDAF73C" w14:textId="0DC8F517" w:rsidR="002C7E04" w:rsidRPr="00413802" w:rsidRDefault="00AE0865" w:rsidP="0027109B">
      <w:pPr>
        <w:spacing w:after="0" w:line="480" w:lineRule="auto"/>
        <w:ind w:hanging="480"/>
        <w:rPr>
          <w:rFonts w:ascii="Times New Roman" w:eastAsia="Times New Roman" w:hAnsi="Times New Roman" w:cs="Times New Roman"/>
          <w:sz w:val="24"/>
          <w:szCs w:val="24"/>
          <w:lang w:eastAsia="en-GB"/>
        </w:rPr>
      </w:pPr>
      <w:r w:rsidRPr="00AE0865">
        <w:rPr>
          <w:rFonts w:ascii="Times New Roman" w:eastAsia="Times New Roman" w:hAnsi="Times New Roman" w:cs="Times New Roman"/>
          <w:sz w:val="24"/>
          <w:szCs w:val="24"/>
          <w:lang w:eastAsia="en-GB"/>
        </w:rPr>
        <w:lastRenderedPageBreak/>
        <w:t xml:space="preserve">Lowe, H., and A. Cook. </w:t>
      </w:r>
      <w:r>
        <w:rPr>
          <w:rFonts w:ascii="Times New Roman" w:eastAsia="Times New Roman" w:hAnsi="Times New Roman" w:cs="Times New Roman"/>
          <w:sz w:val="24"/>
          <w:szCs w:val="24"/>
          <w:lang w:eastAsia="en-GB"/>
        </w:rPr>
        <w:t>(</w:t>
      </w:r>
      <w:r w:rsidRPr="00AE0865">
        <w:rPr>
          <w:rFonts w:ascii="Times New Roman" w:eastAsia="Times New Roman" w:hAnsi="Times New Roman" w:cs="Times New Roman"/>
          <w:sz w:val="24"/>
          <w:szCs w:val="24"/>
          <w:lang w:eastAsia="en-GB"/>
        </w:rPr>
        <w:t>2003</w:t>
      </w:r>
      <w:r>
        <w:rPr>
          <w:rFonts w:ascii="Times New Roman" w:eastAsia="Times New Roman" w:hAnsi="Times New Roman" w:cs="Times New Roman"/>
          <w:sz w:val="24"/>
          <w:szCs w:val="24"/>
          <w:lang w:eastAsia="en-GB"/>
        </w:rPr>
        <w:t>)</w:t>
      </w:r>
      <w:r w:rsidRPr="00AE0865">
        <w:rPr>
          <w:rFonts w:ascii="Times New Roman" w:eastAsia="Times New Roman" w:hAnsi="Times New Roman" w:cs="Times New Roman"/>
          <w:sz w:val="24"/>
          <w:szCs w:val="24"/>
          <w:lang w:eastAsia="en-GB"/>
        </w:rPr>
        <w:t>. “Mind the Gap: Are students prepared for higher education?” Journal of Further and</w:t>
      </w:r>
      <w:r>
        <w:rPr>
          <w:rFonts w:ascii="Times New Roman" w:eastAsia="Times New Roman" w:hAnsi="Times New Roman" w:cs="Times New Roman"/>
          <w:sz w:val="24"/>
          <w:szCs w:val="24"/>
          <w:lang w:eastAsia="en-GB"/>
        </w:rPr>
        <w:t xml:space="preserve"> Higher Education 27 (1): 53–76</w:t>
      </w:r>
      <w:r w:rsidR="002C7E04" w:rsidRPr="00413802">
        <w:rPr>
          <w:rFonts w:ascii="Times New Roman" w:eastAsia="Times New Roman" w:hAnsi="Times New Roman" w:cs="Times New Roman"/>
          <w:sz w:val="24"/>
          <w:szCs w:val="24"/>
          <w:lang w:eastAsia="en-GB"/>
        </w:rPr>
        <w:t xml:space="preserve">Macaskill, A. (2013). The mental health of university students in the United Kingdom. British Journal of Guidance &amp; Counselling, 41(4), 426–441. </w:t>
      </w:r>
      <w:hyperlink r:id="rId23" w:history="1">
        <w:r w:rsidR="002C7E04" w:rsidRPr="00413802">
          <w:rPr>
            <w:rStyle w:val="Hyperlink"/>
            <w:rFonts w:ascii="Times New Roman" w:eastAsia="Times New Roman" w:hAnsi="Times New Roman" w:cs="Times New Roman"/>
            <w:sz w:val="24"/>
            <w:szCs w:val="24"/>
            <w:lang w:eastAsia="en-GB"/>
          </w:rPr>
          <w:t>https://doi.org/10.1080/03069885.2012.743110</w:t>
        </w:r>
      </w:hyperlink>
    </w:p>
    <w:p w14:paraId="550C3FE1" w14:textId="74635970"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Mann, S. J. (2001). Alternative Perspectives on the Student Experience: Alienation and engagement. Studies in Higher Education, 26(1), 7–19. https://doi.org/10.1080/03075070020030689</w:t>
      </w:r>
    </w:p>
    <w:p w14:paraId="7B9F0054" w14:textId="080C8AE8" w:rsidR="002C693D" w:rsidRPr="00413802" w:rsidRDefault="002C693D"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Marmot, M., &amp; Allen, J. J. (2014). Social Determinants of Health Equity. American Journal of Public Health, 104(S4), S517–S519. </w:t>
      </w:r>
      <w:hyperlink r:id="rId24" w:history="1">
        <w:r w:rsidRPr="00413802">
          <w:rPr>
            <w:rStyle w:val="Hyperlink"/>
            <w:rFonts w:ascii="Times New Roman" w:eastAsia="Times New Roman" w:hAnsi="Times New Roman" w:cs="Times New Roman"/>
            <w:sz w:val="24"/>
            <w:szCs w:val="24"/>
            <w:lang w:eastAsia="en-GB"/>
          </w:rPr>
          <w:t>https://doi.org/10.2105/AJPH.2014.302200</w:t>
        </w:r>
      </w:hyperlink>
    </w:p>
    <w:p w14:paraId="7B94AEDC" w14:textId="19009353" w:rsidR="00554B49" w:rsidRPr="00413802" w:rsidRDefault="00554B49" w:rsidP="00554B49">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Masten, A. S. (2001). Ordinary magic. Resilience processes in development. The American Psychologist, 56(3), 227–238.</w:t>
      </w:r>
    </w:p>
    <w:p w14:paraId="64399E07" w14:textId="034B08EA" w:rsidR="00FB4ACC" w:rsidRPr="00413802" w:rsidRDefault="00554B49" w:rsidP="00554B49">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Masten, A. S. (2014). Ordinary Magic: Resilience in Development. Guilford Press.</w:t>
      </w:r>
    </w:p>
    <w:p w14:paraId="124ACAFE" w14:textId="631ACFEE"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Masten, A. S. (2018). Resilience Theory and Research on Children and Families: Past, Present, and Promise. </w:t>
      </w:r>
      <w:r w:rsidRPr="00413802">
        <w:rPr>
          <w:rFonts w:ascii="Times New Roman" w:eastAsia="Times New Roman" w:hAnsi="Times New Roman" w:cs="Times New Roman"/>
          <w:i/>
          <w:iCs/>
          <w:sz w:val="24"/>
          <w:szCs w:val="24"/>
          <w:lang w:eastAsia="en-GB"/>
        </w:rPr>
        <w:t>Journal of Family Theory &amp; Review</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10</w:t>
      </w:r>
      <w:r w:rsidRPr="00413802">
        <w:rPr>
          <w:rFonts w:ascii="Times New Roman" w:eastAsia="Times New Roman" w:hAnsi="Times New Roman" w:cs="Times New Roman"/>
          <w:sz w:val="24"/>
          <w:szCs w:val="24"/>
          <w:lang w:eastAsia="en-GB"/>
        </w:rPr>
        <w:t>(1), 12–31.</w:t>
      </w:r>
    </w:p>
    <w:p w14:paraId="16A7C2EB" w14:textId="07250DD5"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Misra, R., McKean, M., West, S., &amp; Russo, T. (2000). Academic stress of college students: Comparison of student and faculty perceptions. College Student Journal, 34(2), 236–245.</w:t>
      </w:r>
    </w:p>
    <w:p w14:paraId="7D2D4D58" w14:textId="4C17E398" w:rsidR="00AE0865" w:rsidRPr="00413802" w:rsidRDefault="00AE0865" w:rsidP="0027109B">
      <w:pPr>
        <w:spacing w:after="0" w:line="480" w:lineRule="auto"/>
        <w:ind w:hanging="480"/>
        <w:rPr>
          <w:rFonts w:ascii="Times New Roman" w:eastAsia="Times New Roman" w:hAnsi="Times New Roman" w:cs="Times New Roman"/>
          <w:sz w:val="24"/>
          <w:szCs w:val="24"/>
          <w:lang w:eastAsia="en-GB"/>
        </w:rPr>
      </w:pPr>
      <w:r w:rsidRPr="00AE0865">
        <w:rPr>
          <w:rFonts w:ascii="Times New Roman" w:eastAsia="Times New Roman" w:hAnsi="Times New Roman" w:cs="Times New Roman"/>
          <w:sz w:val="24"/>
          <w:szCs w:val="24"/>
          <w:lang w:eastAsia="en-GB"/>
        </w:rPr>
        <w:t>Money,J.,Nixon, S. &amp; Graham, L. (2020) Do educational experiences in school prepare students for university? A teachers’ perspective, Journal of Further and Higher Education, 44:4, 554-567</w:t>
      </w:r>
    </w:p>
    <w:p w14:paraId="5A5A39D4" w14:textId="77777777"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National Union of Students. (2012). </w:t>
      </w:r>
      <w:r w:rsidRPr="00413802">
        <w:rPr>
          <w:rFonts w:ascii="Times New Roman" w:eastAsia="Times New Roman" w:hAnsi="Times New Roman" w:cs="Times New Roman"/>
          <w:i/>
          <w:iCs/>
          <w:sz w:val="24"/>
          <w:szCs w:val="24"/>
          <w:lang w:eastAsia="en-GB"/>
        </w:rPr>
        <w:t>The Pound in your pocket: Summary report</w:t>
      </w:r>
      <w:r w:rsidRPr="00413802">
        <w:rPr>
          <w:rFonts w:ascii="Times New Roman" w:eastAsia="Times New Roman" w:hAnsi="Times New Roman" w:cs="Times New Roman"/>
          <w:sz w:val="24"/>
          <w:szCs w:val="24"/>
          <w:lang w:eastAsia="en-GB"/>
        </w:rPr>
        <w:t xml:space="preserve">. Retrieved from </w:t>
      </w:r>
      <w:hyperlink r:id="rId25" w:history="1">
        <w:r w:rsidRPr="00413802">
          <w:rPr>
            <w:rFonts w:ascii="Times New Roman" w:eastAsia="Times New Roman" w:hAnsi="Times New Roman" w:cs="Times New Roman"/>
            <w:color w:val="0000FF"/>
            <w:sz w:val="24"/>
            <w:szCs w:val="24"/>
            <w:u w:val="single"/>
            <w:lang w:eastAsia="en-GB"/>
          </w:rPr>
          <w:t>https://www.nus.org.uk/PageFiles/12238/PIYP_Summary_Report.pdf</w:t>
        </w:r>
      </w:hyperlink>
    </w:p>
    <w:p w14:paraId="526965C3" w14:textId="77777777"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National Union of Teachers. (2016a). </w:t>
      </w:r>
      <w:r w:rsidRPr="00413802">
        <w:rPr>
          <w:rFonts w:ascii="Times New Roman" w:eastAsia="Times New Roman" w:hAnsi="Times New Roman" w:cs="Times New Roman"/>
          <w:i/>
          <w:iCs/>
          <w:sz w:val="24"/>
          <w:szCs w:val="24"/>
          <w:lang w:eastAsia="en-GB"/>
        </w:rPr>
        <w:t>Curriculum and assessment in chaos: A survey of NUT primary school members</w:t>
      </w:r>
      <w:r w:rsidRPr="00413802">
        <w:rPr>
          <w:rFonts w:ascii="Times New Roman" w:eastAsia="Times New Roman" w:hAnsi="Times New Roman" w:cs="Times New Roman"/>
          <w:sz w:val="24"/>
          <w:szCs w:val="24"/>
          <w:lang w:eastAsia="en-GB"/>
        </w:rPr>
        <w:t xml:space="preserve">. Retrieved from </w:t>
      </w:r>
      <w:hyperlink r:id="rId26" w:history="1">
        <w:r w:rsidRPr="00413802">
          <w:rPr>
            <w:rFonts w:ascii="Times New Roman" w:eastAsia="Times New Roman" w:hAnsi="Times New Roman" w:cs="Times New Roman"/>
            <w:color w:val="0000FF"/>
            <w:sz w:val="24"/>
            <w:szCs w:val="24"/>
            <w:u w:val="single"/>
            <w:lang w:eastAsia="en-GB"/>
          </w:rPr>
          <w:t>https://www.teachers.org.uk/news-events/conference-2016/curriculum-and-assessment-chaos-survey-primary</w:t>
        </w:r>
      </w:hyperlink>
    </w:p>
    <w:p w14:paraId="3071CB53" w14:textId="414E17D6" w:rsidR="007F497C" w:rsidRPr="00413802" w:rsidRDefault="007F497C" w:rsidP="0027109B">
      <w:pPr>
        <w:spacing w:after="0" w:line="480" w:lineRule="auto"/>
        <w:ind w:hanging="480"/>
        <w:rPr>
          <w:rFonts w:ascii="Times New Roman" w:eastAsia="Times New Roman" w:hAnsi="Times New Roman" w:cs="Times New Roman"/>
          <w:color w:val="0000FF"/>
          <w:sz w:val="24"/>
          <w:szCs w:val="24"/>
          <w:u w:val="single"/>
          <w:lang w:eastAsia="en-GB"/>
        </w:rPr>
      </w:pPr>
      <w:r w:rsidRPr="00413802">
        <w:rPr>
          <w:rFonts w:ascii="Times New Roman" w:eastAsia="Times New Roman" w:hAnsi="Times New Roman" w:cs="Times New Roman"/>
          <w:sz w:val="24"/>
          <w:szCs w:val="24"/>
          <w:lang w:eastAsia="en-GB"/>
        </w:rPr>
        <w:lastRenderedPageBreak/>
        <w:t xml:space="preserve">National Union of Teachers. (2016b). </w:t>
      </w:r>
      <w:r w:rsidRPr="00413802">
        <w:rPr>
          <w:rFonts w:ascii="Times New Roman" w:eastAsia="Times New Roman" w:hAnsi="Times New Roman" w:cs="Times New Roman"/>
          <w:i/>
          <w:iCs/>
          <w:sz w:val="24"/>
          <w:szCs w:val="24"/>
          <w:lang w:eastAsia="en-GB"/>
        </w:rPr>
        <w:t xml:space="preserve">The </w:t>
      </w:r>
      <w:r w:rsidR="00D13155" w:rsidRPr="00413802">
        <w:rPr>
          <w:rFonts w:ascii="Times New Roman" w:eastAsia="Times New Roman" w:hAnsi="Times New Roman" w:cs="Times New Roman"/>
          <w:i/>
          <w:iCs/>
          <w:sz w:val="24"/>
          <w:szCs w:val="24"/>
          <w:lang w:eastAsia="en-GB"/>
        </w:rPr>
        <w:t>c</w:t>
      </w:r>
      <w:r w:rsidRPr="00413802">
        <w:rPr>
          <w:rFonts w:ascii="Times New Roman" w:eastAsia="Times New Roman" w:hAnsi="Times New Roman" w:cs="Times New Roman"/>
          <w:i/>
          <w:iCs/>
          <w:sz w:val="24"/>
          <w:szCs w:val="24"/>
          <w:lang w:eastAsia="en-GB"/>
        </w:rPr>
        <w:t>risis in primary assessment: Report of an NUT survey of primary teachers and headteachers</w:t>
      </w:r>
      <w:r w:rsidRPr="00413802">
        <w:rPr>
          <w:rFonts w:ascii="Times New Roman" w:eastAsia="Times New Roman" w:hAnsi="Times New Roman" w:cs="Times New Roman"/>
          <w:sz w:val="24"/>
          <w:szCs w:val="24"/>
          <w:lang w:eastAsia="en-GB"/>
        </w:rPr>
        <w:t xml:space="preserve">. Retrieved from </w:t>
      </w:r>
      <w:hyperlink r:id="rId27" w:history="1">
        <w:r w:rsidRPr="00413802">
          <w:rPr>
            <w:rFonts w:ascii="Times New Roman" w:eastAsia="Times New Roman" w:hAnsi="Times New Roman" w:cs="Times New Roman"/>
            <w:color w:val="0000FF"/>
            <w:sz w:val="24"/>
            <w:szCs w:val="24"/>
            <w:u w:val="single"/>
            <w:lang w:eastAsia="en-GB"/>
          </w:rPr>
          <w:t>https://www.teachers.org.uk/education-policies/primary/crisis-in-primary-assessment</w:t>
        </w:r>
      </w:hyperlink>
    </w:p>
    <w:p w14:paraId="6BF55078" w14:textId="3670AF22"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Perry, C., &amp; Allard, A. (2003). Making the connections: Transition experience for first-year education students. Journal of Educational Enquiry, 4(2), 74–89.</w:t>
      </w:r>
    </w:p>
    <w:p w14:paraId="317ED757" w14:textId="174EE739"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Pinto, L. E. (2015). Fear and loathing in neoliberalism: </w:t>
      </w:r>
      <w:r w:rsidR="00EA4AA0" w:rsidRPr="00413802">
        <w:rPr>
          <w:rFonts w:ascii="Times New Roman" w:eastAsia="Times New Roman" w:hAnsi="Times New Roman" w:cs="Times New Roman"/>
          <w:sz w:val="24"/>
          <w:szCs w:val="24"/>
          <w:lang w:eastAsia="en-GB"/>
        </w:rPr>
        <w:t>S</w:t>
      </w:r>
      <w:r w:rsidRPr="00413802">
        <w:rPr>
          <w:rFonts w:ascii="Times New Roman" w:eastAsia="Times New Roman" w:hAnsi="Times New Roman" w:cs="Times New Roman"/>
          <w:sz w:val="24"/>
          <w:szCs w:val="24"/>
          <w:lang w:eastAsia="en-GB"/>
        </w:rPr>
        <w:t xml:space="preserve">chool leader responses to policy layers. </w:t>
      </w:r>
      <w:r w:rsidRPr="00413802">
        <w:rPr>
          <w:rFonts w:ascii="Times New Roman" w:eastAsia="Times New Roman" w:hAnsi="Times New Roman" w:cs="Times New Roman"/>
          <w:i/>
          <w:iCs/>
          <w:sz w:val="24"/>
          <w:szCs w:val="24"/>
          <w:lang w:eastAsia="en-GB"/>
        </w:rPr>
        <w:t>Journal of Educational Administration and History</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47</w:t>
      </w:r>
      <w:r w:rsidRPr="00413802">
        <w:rPr>
          <w:rFonts w:ascii="Times New Roman" w:eastAsia="Times New Roman" w:hAnsi="Times New Roman" w:cs="Times New Roman"/>
          <w:sz w:val="24"/>
          <w:szCs w:val="24"/>
          <w:lang w:eastAsia="en-GB"/>
        </w:rPr>
        <w:t>(2), 140–154.</w:t>
      </w:r>
    </w:p>
    <w:p w14:paraId="5DD7E8E2" w14:textId="141089A9" w:rsidR="002C7E04" w:rsidRPr="00413802" w:rsidRDefault="002C7E04" w:rsidP="002C7E04">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Roberts, R., Golding, J., Towell, T., Reid, S., Woodford, S., Vetere, A., &amp; Weinreb, I. (2000). Mental and physical health in students: The role of economic circumstances. British Journal of Health Psychology, 5(3), 289–297. </w:t>
      </w:r>
      <w:hyperlink r:id="rId28" w:history="1">
        <w:r w:rsidR="0023066E" w:rsidRPr="0033718F">
          <w:rPr>
            <w:rStyle w:val="Hyperlink"/>
            <w:rFonts w:ascii="Times New Roman" w:eastAsia="Times New Roman" w:hAnsi="Times New Roman" w:cs="Times New Roman"/>
            <w:sz w:val="24"/>
            <w:szCs w:val="24"/>
            <w:lang w:eastAsia="en-GB"/>
          </w:rPr>
          <w:t>https://doi.org/10.1348/135910700168928</w:t>
        </w:r>
      </w:hyperlink>
      <w:r w:rsidR="0023066E">
        <w:rPr>
          <w:rFonts w:ascii="Times New Roman" w:eastAsia="Times New Roman" w:hAnsi="Times New Roman" w:cs="Times New Roman"/>
          <w:sz w:val="24"/>
          <w:szCs w:val="24"/>
          <w:lang w:eastAsia="en-GB"/>
        </w:rPr>
        <w:t xml:space="preserve"> </w:t>
      </w:r>
    </w:p>
    <w:p w14:paraId="0C7FAD08" w14:textId="3F0E0D5A" w:rsidR="002C7E04" w:rsidRPr="00413802" w:rsidRDefault="002C7E04" w:rsidP="002C7E04">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Ross, S. E., Neibling, B. C., &amp; Heckert, T. M. (1999). Sources of stress among college students. College Student Journal, 33(2), 312–317.</w:t>
      </w:r>
    </w:p>
    <w:p w14:paraId="6A17F2AE" w14:textId="2A05A1A9" w:rsidR="007F497C"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Sahlberg, P. (2010). Rethinking accountability in a knowledge society. </w:t>
      </w:r>
      <w:r w:rsidRPr="00413802">
        <w:rPr>
          <w:rFonts w:ascii="Times New Roman" w:eastAsia="Times New Roman" w:hAnsi="Times New Roman" w:cs="Times New Roman"/>
          <w:i/>
          <w:iCs/>
          <w:sz w:val="24"/>
          <w:szCs w:val="24"/>
          <w:lang w:eastAsia="en-GB"/>
        </w:rPr>
        <w:t>Journal of Educational Change</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11</w:t>
      </w:r>
      <w:r w:rsidRPr="00413802">
        <w:rPr>
          <w:rFonts w:ascii="Times New Roman" w:eastAsia="Times New Roman" w:hAnsi="Times New Roman" w:cs="Times New Roman"/>
          <w:sz w:val="24"/>
          <w:szCs w:val="24"/>
          <w:lang w:eastAsia="en-GB"/>
        </w:rPr>
        <w:t>(1), 45–61.</w:t>
      </w:r>
    </w:p>
    <w:p w14:paraId="351799C0" w14:textId="42F4A481" w:rsidR="0023066E" w:rsidRPr="00413802" w:rsidRDefault="0023066E" w:rsidP="0027109B">
      <w:pPr>
        <w:spacing w:after="0" w:line="480" w:lineRule="auto"/>
        <w:ind w:hanging="480"/>
        <w:rPr>
          <w:rFonts w:ascii="Times New Roman" w:eastAsia="Times New Roman" w:hAnsi="Times New Roman" w:cs="Times New Roman"/>
          <w:sz w:val="24"/>
          <w:szCs w:val="24"/>
          <w:lang w:eastAsia="en-GB"/>
        </w:rPr>
      </w:pPr>
      <w:r w:rsidRPr="0023066E">
        <w:rPr>
          <w:rFonts w:ascii="Times New Roman" w:eastAsia="Times New Roman" w:hAnsi="Times New Roman" w:cs="Times New Roman"/>
          <w:sz w:val="24"/>
          <w:szCs w:val="24"/>
          <w:lang w:eastAsia="en-GB"/>
        </w:rPr>
        <w:t xml:space="preserve">Salganik, M. J., &amp; Heckathorn, D. D. (2004). Sampling and Estimation in Hidden Populations Using Respondent-Driven Sampling: Sociological Methodology, 34(1), 193–239. </w:t>
      </w:r>
      <w:hyperlink r:id="rId29" w:history="1">
        <w:r w:rsidRPr="0033718F">
          <w:rPr>
            <w:rStyle w:val="Hyperlink"/>
            <w:rFonts w:ascii="Times New Roman" w:eastAsia="Times New Roman" w:hAnsi="Times New Roman" w:cs="Times New Roman"/>
            <w:sz w:val="24"/>
            <w:szCs w:val="24"/>
            <w:lang w:eastAsia="en-GB"/>
          </w:rPr>
          <w:t>https://journals.sagepub.com/doi/10.1111/j.0081-1750.2004.00152.x</w:t>
        </w:r>
      </w:hyperlink>
      <w:r>
        <w:rPr>
          <w:rFonts w:ascii="Times New Roman" w:eastAsia="Times New Roman" w:hAnsi="Times New Roman" w:cs="Times New Roman"/>
          <w:sz w:val="24"/>
          <w:szCs w:val="24"/>
          <w:lang w:eastAsia="en-GB"/>
        </w:rPr>
        <w:t xml:space="preserve"> </w:t>
      </w:r>
    </w:p>
    <w:p w14:paraId="4B988B3E" w14:textId="009C6484"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Scanlon, D. L., Rowling, L., &amp; Weber, Z. (2007). ‘You don’t have like an identity … you are just lost in a crowd’: Forming a Student Identity in the First-year Transition to University. Journal of Youth Studies, 10(2), 223–241. https://doi.org/10.1080/13676260600983684</w:t>
      </w:r>
    </w:p>
    <w:p w14:paraId="07B1F2EA" w14:textId="6DD2D093" w:rsidR="002C693D" w:rsidRPr="00413802" w:rsidRDefault="002C693D"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Shackle, S. (2019). ‘The way universities are run is making us ill’: Inside the student mental health crisis. The Guardian. </w:t>
      </w:r>
      <w:hyperlink r:id="rId30" w:history="1">
        <w:r w:rsidRPr="00413802">
          <w:rPr>
            <w:rStyle w:val="Hyperlink"/>
            <w:rFonts w:ascii="Times New Roman" w:eastAsia="Times New Roman" w:hAnsi="Times New Roman" w:cs="Times New Roman"/>
            <w:sz w:val="24"/>
            <w:szCs w:val="24"/>
            <w:lang w:eastAsia="en-GB"/>
          </w:rPr>
          <w:t>https://www.theguardian.com/society/2019/sep/27/anxiety-mental-breakdowns-depression-uk-students</w:t>
        </w:r>
      </w:hyperlink>
    </w:p>
    <w:p w14:paraId="33C5E164" w14:textId="7F70591A"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Smithson, J. (2000). Using and analysing focus groups: Limitations and possibilities. </w:t>
      </w:r>
      <w:r w:rsidRPr="00413802">
        <w:rPr>
          <w:rFonts w:ascii="Times New Roman" w:eastAsia="Times New Roman" w:hAnsi="Times New Roman" w:cs="Times New Roman"/>
          <w:i/>
          <w:iCs/>
          <w:sz w:val="24"/>
          <w:szCs w:val="24"/>
          <w:lang w:eastAsia="en-GB"/>
        </w:rPr>
        <w:t>International Journal of Social Research Methodology</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3</w:t>
      </w:r>
      <w:r w:rsidRPr="00413802">
        <w:rPr>
          <w:rFonts w:ascii="Times New Roman" w:eastAsia="Times New Roman" w:hAnsi="Times New Roman" w:cs="Times New Roman"/>
          <w:sz w:val="24"/>
          <w:szCs w:val="24"/>
          <w:lang w:eastAsia="en-GB"/>
        </w:rPr>
        <w:t>(2), 103–119.</w:t>
      </w:r>
    </w:p>
    <w:p w14:paraId="141734E2" w14:textId="3A0F9A09"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lastRenderedPageBreak/>
        <w:t xml:space="preserve">Stewart-Brown, S., Evans, J., Patterson, J., Petersen, S., Doll, H., Balding, J., &amp; Regis, D. (2000). The health of students in institutes of higher education: An important and neglected public health problem? Journal of Public Health, 22(4), 492–499. </w:t>
      </w:r>
      <w:hyperlink r:id="rId31" w:history="1">
        <w:r w:rsidRPr="00413802">
          <w:rPr>
            <w:rStyle w:val="Hyperlink"/>
            <w:rFonts w:ascii="Times New Roman" w:eastAsia="Times New Roman" w:hAnsi="Times New Roman" w:cs="Times New Roman"/>
            <w:sz w:val="24"/>
            <w:szCs w:val="24"/>
            <w:lang w:eastAsia="en-GB"/>
          </w:rPr>
          <w:t>https://doi.org/10.1093/pubmed/22.4.492</w:t>
        </w:r>
      </w:hyperlink>
      <w:r w:rsidRPr="00413802">
        <w:rPr>
          <w:rFonts w:ascii="Times New Roman" w:eastAsia="Times New Roman" w:hAnsi="Times New Roman" w:cs="Times New Roman"/>
          <w:sz w:val="24"/>
          <w:szCs w:val="24"/>
          <w:lang w:eastAsia="en-GB"/>
        </w:rPr>
        <w:t xml:space="preserve"> </w:t>
      </w:r>
    </w:p>
    <w:p w14:paraId="49648D8C" w14:textId="0CDD1455" w:rsidR="007F497C" w:rsidRPr="00413802" w:rsidRDefault="007F497C" w:rsidP="0027109B">
      <w:pPr>
        <w:spacing w:after="0" w:line="480" w:lineRule="auto"/>
        <w:ind w:hanging="480"/>
        <w:rPr>
          <w:rFonts w:ascii="Times New Roman" w:eastAsia="Times New Roman" w:hAnsi="Times New Roman" w:cs="Times New Roman"/>
          <w:color w:val="0000FF"/>
          <w:sz w:val="24"/>
          <w:szCs w:val="24"/>
          <w:u w:val="single"/>
          <w:lang w:eastAsia="en-GB"/>
        </w:rPr>
      </w:pPr>
      <w:r w:rsidRPr="00413802">
        <w:rPr>
          <w:rFonts w:ascii="Times New Roman" w:eastAsia="Times New Roman" w:hAnsi="Times New Roman" w:cs="Times New Roman"/>
          <w:sz w:val="24"/>
          <w:szCs w:val="24"/>
          <w:lang w:eastAsia="en-GB"/>
        </w:rPr>
        <w:t xml:space="preserve">Student Minds. (2014). </w:t>
      </w:r>
      <w:r w:rsidRPr="00413802">
        <w:rPr>
          <w:rFonts w:ascii="Times New Roman" w:eastAsia="Times New Roman" w:hAnsi="Times New Roman" w:cs="Times New Roman"/>
          <w:i/>
          <w:iCs/>
          <w:sz w:val="24"/>
          <w:szCs w:val="24"/>
          <w:lang w:eastAsia="en-GB"/>
        </w:rPr>
        <w:t>Grand Challenges in Student Mental Health</w:t>
      </w:r>
      <w:r w:rsidRPr="00413802">
        <w:rPr>
          <w:rFonts w:ascii="Times New Roman" w:eastAsia="Times New Roman" w:hAnsi="Times New Roman" w:cs="Times New Roman"/>
          <w:sz w:val="24"/>
          <w:szCs w:val="24"/>
          <w:lang w:eastAsia="en-GB"/>
        </w:rPr>
        <w:t xml:space="preserve">. Retrieved from </w:t>
      </w:r>
      <w:hyperlink r:id="rId32" w:history="1">
        <w:r w:rsidRPr="00413802">
          <w:rPr>
            <w:rFonts w:ascii="Times New Roman" w:eastAsia="Times New Roman" w:hAnsi="Times New Roman" w:cs="Times New Roman"/>
            <w:color w:val="0000FF"/>
            <w:sz w:val="24"/>
            <w:szCs w:val="24"/>
            <w:u w:val="single"/>
            <w:lang w:eastAsia="en-GB"/>
          </w:rPr>
          <w:t>https://www.studentminds.org.uk/uploads/3/7/8/4/3784584/grand_challenges_report_for_public.pdf</w:t>
        </w:r>
      </w:hyperlink>
    </w:p>
    <w:p w14:paraId="1861A765" w14:textId="15D35F71" w:rsidR="00F1548B" w:rsidRPr="00413802" w:rsidRDefault="00F1548B"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Thangaratinam, S., &amp; Redman, C. W. (2005). The Delphi technique. The Obstetrician &amp; Gynaecologist, 7(2), 120–125.</w:t>
      </w:r>
    </w:p>
    <w:p w14:paraId="0597FF19" w14:textId="77777777" w:rsidR="00AA5D5B"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Thompson, M. (2009). Considering the implication of variations within Delphi research. </w:t>
      </w:r>
      <w:r w:rsidRPr="00413802">
        <w:rPr>
          <w:rFonts w:ascii="Times New Roman" w:eastAsia="Times New Roman" w:hAnsi="Times New Roman" w:cs="Times New Roman"/>
          <w:i/>
          <w:iCs/>
          <w:sz w:val="24"/>
          <w:szCs w:val="24"/>
          <w:lang w:eastAsia="en-GB"/>
        </w:rPr>
        <w:t>Family Practice</w:t>
      </w:r>
      <w:r w:rsidRPr="00413802">
        <w:rPr>
          <w:rFonts w:ascii="Times New Roman" w:eastAsia="Times New Roman" w:hAnsi="Times New Roman" w:cs="Times New Roman"/>
          <w:sz w:val="24"/>
          <w:szCs w:val="24"/>
          <w:lang w:eastAsia="en-GB"/>
        </w:rPr>
        <w:t xml:space="preserve">, </w:t>
      </w:r>
      <w:r w:rsidRPr="00413802">
        <w:rPr>
          <w:rFonts w:ascii="Times New Roman" w:eastAsia="Times New Roman" w:hAnsi="Times New Roman" w:cs="Times New Roman"/>
          <w:i/>
          <w:iCs/>
          <w:sz w:val="24"/>
          <w:szCs w:val="24"/>
          <w:lang w:eastAsia="en-GB"/>
        </w:rPr>
        <w:t>26</w:t>
      </w:r>
      <w:r w:rsidRPr="00413802">
        <w:rPr>
          <w:rFonts w:ascii="Times New Roman" w:eastAsia="Times New Roman" w:hAnsi="Times New Roman" w:cs="Times New Roman"/>
          <w:sz w:val="24"/>
          <w:szCs w:val="24"/>
          <w:lang w:eastAsia="en-GB"/>
        </w:rPr>
        <w:t>(5), 420–424.</w:t>
      </w:r>
    </w:p>
    <w:p w14:paraId="170C0828" w14:textId="3FF3C34C" w:rsidR="00B940A2" w:rsidRPr="00413802" w:rsidRDefault="00B940A2"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Thorley, C. (2017). </w:t>
      </w:r>
      <w:r w:rsidRPr="00413802">
        <w:rPr>
          <w:rFonts w:ascii="Times New Roman" w:eastAsia="Times New Roman" w:hAnsi="Times New Roman" w:cs="Times New Roman"/>
          <w:i/>
          <w:iCs/>
          <w:sz w:val="24"/>
          <w:szCs w:val="24"/>
          <w:lang w:eastAsia="en-GB"/>
        </w:rPr>
        <w:t>Not By Degrees: Improving student mental health in the UK’s Universities</w:t>
      </w:r>
      <w:r w:rsidRPr="00413802">
        <w:rPr>
          <w:rFonts w:ascii="Times New Roman" w:eastAsia="Times New Roman" w:hAnsi="Times New Roman" w:cs="Times New Roman"/>
          <w:sz w:val="24"/>
          <w:szCs w:val="24"/>
          <w:lang w:eastAsia="en-GB"/>
        </w:rPr>
        <w:t xml:space="preserve">. Retrieved from </w:t>
      </w:r>
      <w:hyperlink r:id="rId33" w:history="1">
        <w:r w:rsidRPr="00413802">
          <w:rPr>
            <w:rFonts w:ascii="Times New Roman" w:eastAsia="Times New Roman" w:hAnsi="Times New Roman" w:cs="Times New Roman"/>
            <w:color w:val="0000FF"/>
            <w:sz w:val="24"/>
            <w:szCs w:val="24"/>
            <w:u w:val="single"/>
            <w:lang w:eastAsia="en-GB"/>
          </w:rPr>
          <w:t>https://www.ippr.org/files/2017-09/1504645674_not-by-degrees-170905.pdf</w:t>
        </w:r>
      </w:hyperlink>
    </w:p>
    <w:p w14:paraId="0D55729C" w14:textId="262E7617" w:rsidR="00B942B6" w:rsidRPr="00413802" w:rsidRDefault="00B942B6"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Trussell Trust. (2013). </w:t>
      </w:r>
      <w:r w:rsidRPr="00413802">
        <w:rPr>
          <w:rFonts w:ascii="Times New Roman" w:eastAsia="Times New Roman" w:hAnsi="Times New Roman" w:cs="Times New Roman"/>
          <w:i/>
          <w:iCs/>
          <w:sz w:val="24"/>
          <w:szCs w:val="24"/>
          <w:lang w:eastAsia="en-GB"/>
        </w:rPr>
        <w:t>Biggest ever increase in foodbank use: 170% rise in number turning to foodbanks in last 12 months</w:t>
      </w:r>
      <w:r w:rsidRPr="00413802">
        <w:rPr>
          <w:rFonts w:ascii="Times New Roman" w:eastAsia="Times New Roman" w:hAnsi="Times New Roman" w:cs="Times New Roman"/>
          <w:sz w:val="24"/>
          <w:szCs w:val="24"/>
          <w:lang w:eastAsia="en-GB"/>
        </w:rPr>
        <w:t xml:space="preserve">. Retrieved from </w:t>
      </w:r>
      <w:hyperlink r:id="rId34" w:history="1">
        <w:r w:rsidRPr="00413802">
          <w:rPr>
            <w:rFonts w:ascii="Times New Roman" w:eastAsia="Times New Roman" w:hAnsi="Times New Roman" w:cs="Times New Roman"/>
            <w:color w:val="0000FF"/>
            <w:sz w:val="24"/>
            <w:szCs w:val="24"/>
            <w:u w:val="single"/>
            <w:lang w:eastAsia="en-GB"/>
          </w:rPr>
          <w:t>https://trusselltrust.org/wp-content/uploads/sites/2/2015/06/BIGGEST-EVER-INCREASE-IN-UK-FOODBANK-USE.pdf</w:t>
        </w:r>
      </w:hyperlink>
    </w:p>
    <w:p w14:paraId="700AC729" w14:textId="399D3AD7" w:rsidR="00B942B6" w:rsidRPr="00413802" w:rsidRDefault="00B942B6" w:rsidP="0027109B">
      <w:pPr>
        <w:spacing w:after="0" w:line="480" w:lineRule="auto"/>
        <w:ind w:hanging="480"/>
        <w:rPr>
          <w:rFonts w:ascii="Times New Roman" w:eastAsia="Times New Roman" w:hAnsi="Times New Roman" w:cs="Times New Roman"/>
          <w:color w:val="0000FF"/>
          <w:sz w:val="24"/>
          <w:szCs w:val="24"/>
          <w:u w:val="single"/>
          <w:lang w:eastAsia="en-GB"/>
        </w:rPr>
      </w:pPr>
      <w:bookmarkStart w:id="2" w:name="_Hlk16686570"/>
      <w:r w:rsidRPr="00413802">
        <w:rPr>
          <w:rFonts w:ascii="Times New Roman" w:eastAsia="Times New Roman" w:hAnsi="Times New Roman" w:cs="Times New Roman"/>
          <w:sz w:val="24"/>
          <w:szCs w:val="24"/>
          <w:lang w:eastAsia="en-GB"/>
        </w:rPr>
        <w:t>Trussell Trust</w:t>
      </w:r>
      <w:r w:rsidR="00F1548B" w:rsidRPr="00413802">
        <w:rPr>
          <w:rFonts w:ascii="Times New Roman" w:eastAsia="Times New Roman" w:hAnsi="Times New Roman" w:cs="Times New Roman"/>
          <w:sz w:val="24"/>
          <w:szCs w:val="24"/>
          <w:lang w:eastAsia="en-GB"/>
        </w:rPr>
        <w:t>.</w:t>
      </w:r>
      <w:r w:rsidRPr="00413802">
        <w:rPr>
          <w:rFonts w:ascii="Times New Roman" w:eastAsia="Times New Roman" w:hAnsi="Times New Roman" w:cs="Times New Roman"/>
          <w:sz w:val="24"/>
          <w:szCs w:val="24"/>
          <w:lang w:eastAsia="en-GB"/>
        </w:rPr>
        <w:t xml:space="preserve"> (2019). Record 1.6m food bank parcels given to people in past year as the Trussell Trust calls for end to Universal Credit five week wait [Blog post]. Retrieved from </w:t>
      </w:r>
      <w:hyperlink r:id="rId35" w:history="1">
        <w:r w:rsidRPr="00413802">
          <w:rPr>
            <w:rFonts w:ascii="Times New Roman" w:eastAsia="Times New Roman" w:hAnsi="Times New Roman" w:cs="Times New Roman"/>
            <w:color w:val="0000FF"/>
            <w:sz w:val="24"/>
            <w:szCs w:val="24"/>
            <w:u w:val="single"/>
            <w:lang w:eastAsia="en-GB"/>
          </w:rPr>
          <w:t>https://www.trusselltrust.org/2019/04/25/record-1-6m-food-bank-parcels/</w:t>
        </w:r>
      </w:hyperlink>
      <w:bookmarkEnd w:id="2"/>
    </w:p>
    <w:p w14:paraId="6FE880D9" w14:textId="73E4ED1B" w:rsidR="00AA5D5B" w:rsidRPr="00413802" w:rsidRDefault="00AA5D5B"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Tudge, J. R. H., Mokrova, I., Hatfield, B. E., &amp; Karnik, R. B. (2009). Uses and Misuses of Bronfenbrenner’s Bioecological Theory of Human Development. Journal of Family Theory &amp; Review, 1(4), 198–210.</w:t>
      </w:r>
    </w:p>
    <w:p w14:paraId="3F2476A9" w14:textId="7290C942" w:rsidR="002C693D" w:rsidRPr="00413802" w:rsidRDefault="002C693D"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Universities UK. (2017). #stepchange Mental Health in Higher Education. </w:t>
      </w:r>
      <w:hyperlink r:id="rId36" w:history="1">
        <w:r w:rsidRPr="00413802">
          <w:rPr>
            <w:rStyle w:val="Hyperlink"/>
            <w:rFonts w:ascii="Times New Roman" w:eastAsia="Times New Roman" w:hAnsi="Times New Roman" w:cs="Times New Roman"/>
            <w:sz w:val="24"/>
            <w:szCs w:val="24"/>
            <w:lang w:eastAsia="en-GB"/>
          </w:rPr>
          <w:t>https://www.universitiesuk.ac.uk/policy-and-analysis/stepchange</w:t>
        </w:r>
      </w:hyperlink>
    </w:p>
    <w:p w14:paraId="3785E3B6" w14:textId="4B8DD4EB" w:rsidR="002C7E04" w:rsidRPr="00413802" w:rsidRDefault="002C7E04"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lastRenderedPageBreak/>
        <w:t xml:space="preserve">Watkins, D. C., Hunt, J. B., &amp; Eisenberg, D. (2012). Increased demand for mental health services on college campuses: Perspectives from administrators. Qualitative Social Work, 11(3), 319–337. </w:t>
      </w:r>
      <w:hyperlink r:id="rId37" w:history="1">
        <w:r w:rsidRPr="00413802">
          <w:rPr>
            <w:rStyle w:val="Hyperlink"/>
            <w:rFonts w:ascii="Times New Roman" w:eastAsia="Times New Roman" w:hAnsi="Times New Roman" w:cs="Times New Roman"/>
            <w:sz w:val="24"/>
            <w:szCs w:val="24"/>
            <w:lang w:eastAsia="en-GB"/>
          </w:rPr>
          <w:t>https://doi.org/10.1177/1473325011401468</w:t>
        </w:r>
      </w:hyperlink>
      <w:r w:rsidRPr="00413802">
        <w:rPr>
          <w:rFonts w:ascii="Times New Roman" w:eastAsia="Times New Roman" w:hAnsi="Times New Roman" w:cs="Times New Roman"/>
          <w:sz w:val="24"/>
          <w:szCs w:val="24"/>
          <w:lang w:eastAsia="en-GB"/>
        </w:rPr>
        <w:t xml:space="preserve"> </w:t>
      </w:r>
    </w:p>
    <w:p w14:paraId="46ED13EE" w14:textId="13886747" w:rsidR="002C693D" w:rsidRPr="00413802" w:rsidRDefault="002C693D"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Williams, M., Coare, P., Marvell, R., Pollard, E., Houghton, A.-M., &amp; Anderson, J. (2015). Understanding provision for students with mental health problems and intensive support needs.</w:t>
      </w:r>
      <w:r w:rsidRPr="00413802">
        <w:t xml:space="preserve"> </w:t>
      </w:r>
      <w:r w:rsidRPr="00413802">
        <w:rPr>
          <w:rFonts w:ascii="Times New Roman" w:eastAsia="Times New Roman" w:hAnsi="Times New Roman" w:cs="Times New Roman"/>
          <w:sz w:val="24"/>
          <w:szCs w:val="24"/>
          <w:lang w:eastAsia="en-GB"/>
        </w:rPr>
        <w:t xml:space="preserve">Report to HEFCE by the Institute for Employment Studies (IES) and Researching Equity, Access and Partnership (REAP). </w:t>
      </w:r>
      <w:hyperlink r:id="rId38" w:history="1">
        <w:r w:rsidRPr="00413802">
          <w:rPr>
            <w:rStyle w:val="Hyperlink"/>
            <w:rFonts w:ascii="Times New Roman" w:eastAsia="Times New Roman" w:hAnsi="Times New Roman" w:cs="Times New Roman"/>
            <w:sz w:val="24"/>
            <w:szCs w:val="24"/>
            <w:lang w:eastAsia="en-GB"/>
          </w:rPr>
          <w:t>https://eprints.lancs.ac.uk/id/eprint/80492/</w:t>
        </w:r>
      </w:hyperlink>
    </w:p>
    <w:p w14:paraId="387B0BDC" w14:textId="39E44E65" w:rsidR="007F497C" w:rsidRPr="00413802" w:rsidRDefault="007F497C" w:rsidP="0027109B">
      <w:pPr>
        <w:spacing w:after="0" w:line="480" w:lineRule="auto"/>
        <w:ind w:hanging="480"/>
        <w:rPr>
          <w:rFonts w:ascii="Times New Roman" w:eastAsia="Times New Roman" w:hAnsi="Times New Roman" w:cs="Times New Roman"/>
          <w:sz w:val="24"/>
          <w:szCs w:val="24"/>
          <w:lang w:eastAsia="en-GB"/>
        </w:rPr>
      </w:pPr>
      <w:r w:rsidRPr="00413802">
        <w:rPr>
          <w:rFonts w:ascii="Times New Roman" w:eastAsia="Times New Roman" w:hAnsi="Times New Roman" w:cs="Times New Roman"/>
          <w:sz w:val="24"/>
          <w:szCs w:val="24"/>
          <w:lang w:eastAsia="en-GB"/>
        </w:rPr>
        <w:t xml:space="preserve">YouGov. (2016). One in four students suffer from mental health problems. Retrieved from </w:t>
      </w:r>
      <w:hyperlink r:id="rId39" w:history="1">
        <w:r w:rsidRPr="00413802">
          <w:rPr>
            <w:rFonts w:ascii="Times New Roman" w:eastAsia="Times New Roman" w:hAnsi="Times New Roman" w:cs="Times New Roman"/>
            <w:color w:val="0000FF"/>
            <w:sz w:val="24"/>
            <w:szCs w:val="24"/>
            <w:u w:val="single"/>
            <w:lang w:eastAsia="en-GB"/>
          </w:rPr>
          <w:t>https://yougov.co.uk/topics/lifestyle/articles-reports/2016/08/09/quarter-britains-students-are-afflicted-mental-hea</w:t>
        </w:r>
      </w:hyperlink>
    </w:p>
    <w:p w14:paraId="6382DBB3" w14:textId="210C7655" w:rsidR="002C0561" w:rsidRDefault="007F497C" w:rsidP="0027109B">
      <w:pPr>
        <w:spacing w:after="0" w:line="480" w:lineRule="auto"/>
        <w:ind w:hanging="480"/>
        <w:rPr>
          <w:rFonts w:ascii="Times New Roman" w:eastAsia="Times New Roman" w:hAnsi="Times New Roman" w:cs="Times New Roman"/>
          <w:color w:val="0000FF"/>
          <w:sz w:val="24"/>
          <w:szCs w:val="24"/>
          <w:u w:val="single"/>
          <w:lang w:eastAsia="en-GB"/>
        </w:rPr>
      </w:pPr>
      <w:r w:rsidRPr="00413802">
        <w:rPr>
          <w:rFonts w:ascii="Times New Roman" w:eastAsia="Times New Roman" w:hAnsi="Times New Roman" w:cs="Times New Roman"/>
          <w:sz w:val="24"/>
          <w:szCs w:val="24"/>
          <w:lang w:eastAsia="en-GB"/>
        </w:rPr>
        <w:t xml:space="preserve">Young Minds. (2017). </w:t>
      </w:r>
      <w:r w:rsidRPr="00413802">
        <w:rPr>
          <w:rFonts w:ascii="Times New Roman" w:eastAsia="Times New Roman" w:hAnsi="Times New Roman" w:cs="Times New Roman"/>
          <w:i/>
          <w:iCs/>
          <w:sz w:val="24"/>
          <w:szCs w:val="24"/>
          <w:lang w:eastAsia="en-GB"/>
        </w:rPr>
        <w:t>Wise Up: Prioritising Wellbeing in Schools</w:t>
      </w:r>
      <w:r w:rsidRPr="00413802">
        <w:rPr>
          <w:rFonts w:ascii="Times New Roman" w:eastAsia="Times New Roman" w:hAnsi="Times New Roman" w:cs="Times New Roman"/>
          <w:sz w:val="24"/>
          <w:szCs w:val="24"/>
          <w:lang w:eastAsia="en-GB"/>
        </w:rPr>
        <w:t xml:space="preserve">. Retrieved from </w:t>
      </w:r>
      <w:hyperlink r:id="rId40" w:history="1">
        <w:r w:rsidRPr="00413802">
          <w:rPr>
            <w:rFonts w:ascii="Times New Roman" w:eastAsia="Times New Roman" w:hAnsi="Times New Roman" w:cs="Times New Roman"/>
            <w:color w:val="0000FF"/>
            <w:sz w:val="24"/>
            <w:szCs w:val="24"/>
            <w:u w:val="single"/>
            <w:lang w:eastAsia="en-GB"/>
          </w:rPr>
          <w:t>https://youngminds.org.uk/resources/policy-reports/wise-up-prioritising-wellbeing-in-schools/</w:t>
        </w:r>
      </w:hyperlink>
    </w:p>
    <w:p w14:paraId="76245698" w14:textId="445741F4" w:rsidR="002C0561" w:rsidRDefault="002C0561">
      <w:pPr>
        <w:rPr>
          <w:rFonts w:ascii="Times New Roman" w:eastAsia="Times New Roman" w:hAnsi="Times New Roman" w:cs="Times New Roman"/>
          <w:color w:val="0000FF"/>
          <w:sz w:val="24"/>
          <w:szCs w:val="24"/>
          <w:u w:val="single"/>
          <w:lang w:eastAsia="en-GB"/>
        </w:rPr>
      </w:pPr>
      <w:r>
        <w:rPr>
          <w:rFonts w:ascii="Times New Roman" w:eastAsia="Times New Roman" w:hAnsi="Times New Roman" w:cs="Times New Roman"/>
          <w:color w:val="0000FF"/>
          <w:sz w:val="24"/>
          <w:szCs w:val="24"/>
          <w:u w:val="single"/>
          <w:lang w:eastAsia="en-GB"/>
        </w:rPr>
        <w:br w:type="page"/>
      </w:r>
    </w:p>
    <w:p w14:paraId="097E4E74" w14:textId="65A4C5D1" w:rsidR="002C0561" w:rsidRDefault="002C0561" w:rsidP="002C0561">
      <w:pPr>
        <w:spacing w:after="0" w:line="240" w:lineRule="auto"/>
        <w:rPr>
          <w:rFonts w:ascii="Times New Roman" w:hAnsi="Times New Roman" w:cs="Times New Roman"/>
          <w:iCs/>
          <w:sz w:val="24"/>
          <w:szCs w:val="24"/>
        </w:rPr>
      </w:pPr>
      <w:r w:rsidRPr="002C0561">
        <w:rPr>
          <w:rFonts w:ascii="Times New Roman" w:hAnsi="Times New Roman" w:cs="Times New Roman"/>
          <w:bCs/>
          <w:sz w:val="24"/>
          <w:szCs w:val="24"/>
        </w:rPr>
        <w:lastRenderedPageBreak/>
        <w:t>Table 1</w:t>
      </w:r>
      <w:r>
        <w:rPr>
          <w:rFonts w:ascii="Times New Roman" w:hAnsi="Times New Roman" w:cs="Times New Roman"/>
          <w:bCs/>
          <w:sz w:val="24"/>
          <w:szCs w:val="24"/>
        </w:rPr>
        <w:t xml:space="preserve">. </w:t>
      </w:r>
      <w:r w:rsidRPr="002C0561">
        <w:rPr>
          <w:rFonts w:ascii="Times New Roman" w:hAnsi="Times New Roman" w:cs="Times New Roman"/>
          <w:iCs/>
          <w:sz w:val="24"/>
          <w:szCs w:val="24"/>
        </w:rPr>
        <w:t>Sociodemographic Characteristics of Participants from Stage 1 and 2</w:t>
      </w:r>
      <w:r>
        <w:rPr>
          <w:rFonts w:ascii="Times New Roman" w:hAnsi="Times New Roman" w:cs="Times New Roman"/>
          <w:iCs/>
          <w:sz w:val="24"/>
          <w:szCs w:val="24"/>
        </w:rPr>
        <w:t>.</w:t>
      </w:r>
    </w:p>
    <w:p w14:paraId="7D45D3FD" w14:textId="77777777" w:rsidR="002C0561" w:rsidRDefault="002C0561" w:rsidP="002C0561">
      <w:pPr>
        <w:spacing w:after="0" w:line="240" w:lineRule="auto"/>
        <w:rPr>
          <w:rFonts w:ascii="Times New Roman" w:hAnsi="Times New Roman" w:cs="Times New Roman"/>
          <w:iCs/>
          <w:sz w:val="24"/>
          <w:szCs w:val="24"/>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063"/>
        <w:gridCol w:w="1205"/>
        <w:gridCol w:w="1205"/>
        <w:gridCol w:w="1205"/>
      </w:tblGrid>
      <w:tr w:rsidR="002C0561" w:rsidRPr="005C2C6A" w14:paraId="5FF0D452" w14:textId="77777777" w:rsidTr="00B84945">
        <w:tc>
          <w:tcPr>
            <w:tcW w:w="3544" w:type="dxa"/>
            <w:vMerge w:val="restart"/>
            <w:tcBorders>
              <w:top w:val="single" w:sz="8" w:space="0" w:color="auto"/>
            </w:tcBorders>
          </w:tcPr>
          <w:p w14:paraId="4D947CD9"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Characteristic</w:t>
            </w:r>
          </w:p>
        </w:tc>
        <w:tc>
          <w:tcPr>
            <w:tcW w:w="2268" w:type="dxa"/>
            <w:gridSpan w:val="2"/>
            <w:tcBorders>
              <w:top w:val="single" w:sz="8" w:space="0" w:color="auto"/>
              <w:bottom w:val="single" w:sz="8" w:space="0" w:color="auto"/>
            </w:tcBorders>
          </w:tcPr>
          <w:p w14:paraId="5486805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Stage 1</w:t>
            </w:r>
          </w:p>
        </w:tc>
        <w:tc>
          <w:tcPr>
            <w:tcW w:w="2410" w:type="dxa"/>
            <w:gridSpan w:val="2"/>
            <w:tcBorders>
              <w:top w:val="single" w:sz="8" w:space="0" w:color="auto"/>
              <w:bottom w:val="single" w:sz="8" w:space="0" w:color="auto"/>
            </w:tcBorders>
          </w:tcPr>
          <w:p w14:paraId="46F5D4C8"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Stage 2</w:t>
            </w:r>
          </w:p>
        </w:tc>
      </w:tr>
      <w:tr w:rsidR="002C0561" w:rsidRPr="005C2C6A" w14:paraId="5986D00F" w14:textId="77777777" w:rsidTr="00B84945">
        <w:tc>
          <w:tcPr>
            <w:tcW w:w="3544" w:type="dxa"/>
            <w:vMerge/>
            <w:tcBorders>
              <w:bottom w:val="single" w:sz="8" w:space="0" w:color="auto"/>
            </w:tcBorders>
          </w:tcPr>
          <w:p w14:paraId="350E3B8F" w14:textId="77777777" w:rsidR="002C0561" w:rsidRPr="005C2C6A" w:rsidRDefault="002C0561" w:rsidP="002C0561">
            <w:pPr>
              <w:ind w:left="360" w:hanging="360"/>
              <w:rPr>
                <w:rFonts w:ascii="Times New Roman" w:hAnsi="Times New Roman" w:cs="Times New Roman"/>
                <w:sz w:val="24"/>
                <w:szCs w:val="24"/>
              </w:rPr>
            </w:pPr>
          </w:p>
        </w:tc>
        <w:tc>
          <w:tcPr>
            <w:tcW w:w="1063" w:type="dxa"/>
            <w:tcBorders>
              <w:top w:val="single" w:sz="8" w:space="0" w:color="auto"/>
              <w:bottom w:val="single" w:sz="8" w:space="0" w:color="auto"/>
            </w:tcBorders>
          </w:tcPr>
          <w:p w14:paraId="7E0FBAC2" w14:textId="77777777" w:rsidR="002C0561" w:rsidRPr="005C2C6A" w:rsidRDefault="002C0561" w:rsidP="002C0561">
            <w:pPr>
              <w:jc w:val="center"/>
              <w:rPr>
                <w:rFonts w:ascii="Times New Roman" w:hAnsi="Times New Roman" w:cs="Times New Roman"/>
                <w:i/>
                <w:sz w:val="24"/>
                <w:szCs w:val="24"/>
              </w:rPr>
            </w:pPr>
            <w:r w:rsidRPr="005C2C6A">
              <w:rPr>
                <w:rFonts w:ascii="Times New Roman" w:hAnsi="Times New Roman" w:cs="Times New Roman"/>
                <w:i/>
                <w:sz w:val="24"/>
                <w:szCs w:val="24"/>
              </w:rPr>
              <w:t>n</w:t>
            </w:r>
          </w:p>
        </w:tc>
        <w:tc>
          <w:tcPr>
            <w:tcW w:w="1205" w:type="dxa"/>
            <w:tcBorders>
              <w:top w:val="single" w:sz="8" w:space="0" w:color="auto"/>
              <w:bottom w:val="single" w:sz="8" w:space="0" w:color="auto"/>
            </w:tcBorders>
          </w:tcPr>
          <w:p w14:paraId="3C7C8E3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c>
          <w:tcPr>
            <w:tcW w:w="1205" w:type="dxa"/>
            <w:tcBorders>
              <w:top w:val="single" w:sz="8" w:space="0" w:color="auto"/>
              <w:bottom w:val="single" w:sz="8" w:space="0" w:color="auto"/>
            </w:tcBorders>
          </w:tcPr>
          <w:p w14:paraId="11681FC2"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i/>
                <w:sz w:val="24"/>
                <w:szCs w:val="24"/>
              </w:rPr>
              <w:t>n</w:t>
            </w:r>
          </w:p>
        </w:tc>
        <w:tc>
          <w:tcPr>
            <w:tcW w:w="1205" w:type="dxa"/>
            <w:tcBorders>
              <w:top w:val="single" w:sz="8" w:space="0" w:color="auto"/>
              <w:bottom w:val="single" w:sz="8" w:space="0" w:color="auto"/>
            </w:tcBorders>
          </w:tcPr>
          <w:p w14:paraId="62971829"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r>
      <w:tr w:rsidR="002C0561" w:rsidRPr="005C2C6A" w14:paraId="1F8554D1" w14:textId="77777777" w:rsidTr="00B84945">
        <w:tc>
          <w:tcPr>
            <w:tcW w:w="3544" w:type="dxa"/>
          </w:tcPr>
          <w:p w14:paraId="23E8B042"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Gender</w:t>
            </w:r>
          </w:p>
        </w:tc>
        <w:tc>
          <w:tcPr>
            <w:tcW w:w="1063" w:type="dxa"/>
          </w:tcPr>
          <w:p w14:paraId="30BEA187" w14:textId="77777777" w:rsidR="002C0561" w:rsidRPr="005C2C6A" w:rsidRDefault="002C0561" w:rsidP="002C0561">
            <w:pPr>
              <w:jc w:val="center"/>
              <w:rPr>
                <w:rFonts w:ascii="Times New Roman" w:hAnsi="Times New Roman" w:cs="Times New Roman"/>
                <w:sz w:val="24"/>
                <w:szCs w:val="24"/>
              </w:rPr>
            </w:pPr>
          </w:p>
        </w:tc>
        <w:tc>
          <w:tcPr>
            <w:tcW w:w="1205" w:type="dxa"/>
          </w:tcPr>
          <w:p w14:paraId="1C4791CF" w14:textId="77777777" w:rsidR="002C0561" w:rsidRPr="005C2C6A" w:rsidRDefault="002C0561" w:rsidP="002C0561">
            <w:pPr>
              <w:jc w:val="center"/>
              <w:rPr>
                <w:rFonts w:ascii="Times New Roman" w:hAnsi="Times New Roman" w:cs="Times New Roman"/>
                <w:sz w:val="24"/>
                <w:szCs w:val="24"/>
              </w:rPr>
            </w:pPr>
          </w:p>
        </w:tc>
        <w:tc>
          <w:tcPr>
            <w:tcW w:w="1205" w:type="dxa"/>
          </w:tcPr>
          <w:p w14:paraId="00B17CE8" w14:textId="77777777" w:rsidR="002C0561" w:rsidRPr="005C2C6A" w:rsidRDefault="002C0561" w:rsidP="002C0561">
            <w:pPr>
              <w:jc w:val="center"/>
              <w:rPr>
                <w:rFonts w:ascii="Times New Roman" w:hAnsi="Times New Roman" w:cs="Times New Roman"/>
                <w:sz w:val="24"/>
                <w:szCs w:val="24"/>
              </w:rPr>
            </w:pPr>
          </w:p>
        </w:tc>
        <w:tc>
          <w:tcPr>
            <w:tcW w:w="1205" w:type="dxa"/>
          </w:tcPr>
          <w:p w14:paraId="3411876E" w14:textId="77777777" w:rsidR="002C0561" w:rsidRPr="005C2C6A" w:rsidRDefault="002C0561" w:rsidP="002C0561">
            <w:pPr>
              <w:jc w:val="center"/>
              <w:rPr>
                <w:rFonts w:ascii="Times New Roman" w:hAnsi="Times New Roman" w:cs="Times New Roman"/>
                <w:sz w:val="24"/>
                <w:szCs w:val="24"/>
              </w:rPr>
            </w:pPr>
          </w:p>
        </w:tc>
      </w:tr>
      <w:tr w:rsidR="002C0561" w:rsidRPr="005C2C6A" w14:paraId="030039CC" w14:textId="77777777" w:rsidTr="00B84945">
        <w:tc>
          <w:tcPr>
            <w:tcW w:w="3544" w:type="dxa"/>
          </w:tcPr>
          <w:p w14:paraId="59138A56" w14:textId="77777777" w:rsidR="002C0561" w:rsidRPr="005C2C6A" w:rsidRDefault="002C0561" w:rsidP="002C0561">
            <w:pPr>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Female</w:t>
            </w:r>
          </w:p>
        </w:tc>
        <w:tc>
          <w:tcPr>
            <w:tcW w:w="1063" w:type="dxa"/>
          </w:tcPr>
          <w:p w14:paraId="5DAEF479"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232</w:t>
            </w:r>
          </w:p>
        </w:tc>
        <w:tc>
          <w:tcPr>
            <w:tcW w:w="1205" w:type="dxa"/>
          </w:tcPr>
          <w:p w14:paraId="1BE5A56B"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76.8</w:t>
            </w:r>
          </w:p>
        </w:tc>
        <w:tc>
          <w:tcPr>
            <w:tcW w:w="1205" w:type="dxa"/>
          </w:tcPr>
          <w:p w14:paraId="5407BD1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58</w:t>
            </w:r>
          </w:p>
        </w:tc>
        <w:tc>
          <w:tcPr>
            <w:tcW w:w="1205" w:type="dxa"/>
          </w:tcPr>
          <w:p w14:paraId="47EDA5D8"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70.7</w:t>
            </w:r>
          </w:p>
        </w:tc>
      </w:tr>
      <w:tr w:rsidR="002C0561" w:rsidRPr="005C2C6A" w14:paraId="2B11FB15" w14:textId="77777777" w:rsidTr="00B84945">
        <w:tc>
          <w:tcPr>
            <w:tcW w:w="3544" w:type="dxa"/>
          </w:tcPr>
          <w:p w14:paraId="3AB5F0EC" w14:textId="77777777" w:rsidR="002C0561" w:rsidRPr="005C2C6A" w:rsidRDefault="002C0561" w:rsidP="002C0561">
            <w:pPr>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Male</w:t>
            </w:r>
          </w:p>
        </w:tc>
        <w:tc>
          <w:tcPr>
            <w:tcW w:w="1063" w:type="dxa"/>
          </w:tcPr>
          <w:p w14:paraId="70E84ED9"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70</w:t>
            </w:r>
          </w:p>
        </w:tc>
        <w:tc>
          <w:tcPr>
            <w:tcW w:w="1205" w:type="dxa"/>
          </w:tcPr>
          <w:p w14:paraId="1B25C5C2"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23.2</w:t>
            </w:r>
          </w:p>
        </w:tc>
        <w:tc>
          <w:tcPr>
            <w:tcW w:w="1205" w:type="dxa"/>
          </w:tcPr>
          <w:p w14:paraId="13205EB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24</w:t>
            </w:r>
          </w:p>
        </w:tc>
        <w:tc>
          <w:tcPr>
            <w:tcW w:w="1205" w:type="dxa"/>
          </w:tcPr>
          <w:p w14:paraId="5BDF92DC"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29.3</w:t>
            </w:r>
          </w:p>
        </w:tc>
      </w:tr>
      <w:tr w:rsidR="002C0561" w:rsidRPr="005C2C6A" w14:paraId="6E9CFF20" w14:textId="77777777" w:rsidTr="00B84945">
        <w:tc>
          <w:tcPr>
            <w:tcW w:w="3544" w:type="dxa"/>
          </w:tcPr>
          <w:p w14:paraId="6BDA2373"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Normal living location</w:t>
            </w:r>
          </w:p>
        </w:tc>
        <w:tc>
          <w:tcPr>
            <w:tcW w:w="1063" w:type="dxa"/>
          </w:tcPr>
          <w:p w14:paraId="2A8EF647" w14:textId="77777777" w:rsidR="002C0561" w:rsidRPr="005C2C6A" w:rsidRDefault="002C0561" w:rsidP="002C0561">
            <w:pPr>
              <w:jc w:val="center"/>
              <w:rPr>
                <w:rFonts w:ascii="Times New Roman" w:hAnsi="Times New Roman" w:cs="Times New Roman"/>
                <w:sz w:val="24"/>
                <w:szCs w:val="24"/>
              </w:rPr>
            </w:pPr>
          </w:p>
        </w:tc>
        <w:tc>
          <w:tcPr>
            <w:tcW w:w="1205" w:type="dxa"/>
          </w:tcPr>
          <w:p w14:paraId="498AD33D" w14:textId="77777777" w:rsidR="002C0561" w:rsidRPr="005C2C6A" w:rsidRDefault="002C0561" w:rsidP="002C0561">
            <w:pPr>
              <w:jc w:val="center"/>
              <w:rPr>
                <w:rFonts w:ascii="Times New Roman" w:hAnsi="Times New Roman" w:cs="Times New Roman"/>
                <w:sz w:val="24"/>
                <w:szCs w:val="24"/>
              </w:rPr>
            </w:pPr>
          </w:p>
        </w:tc>
        <w:tc>
          <w:tcPr>
            <w:tcW w:w="1205" w:type="dxa"/>
          </w:tcPr>
          <w:p w14:paraId="6DD6B601" w14:textId="77777777" w:rsidR="002C0561" w:rsidRPr="005C2C6A" w:rsidRDefault="002C0561" w:rsidP="002C0561">
            <w:pPr>
              <w:jc w:val="center"/>
              <w:rPr>
                <w:rFonts w:ascii="Times New Roman" w:hAnsi="Times New Roman" w:cs="Times New Roman"/>
                <w:sz w:val="24"/>
                <w:szCs w:val="24"/>
              </w:rPr>
            </w:pPr>
          </w:p>
        </w:tc>
        <w:tc>
          <w:tcPr>
            <w:tcW w:w="1205" w:type="dxa"/>
          </w:tcPr>
          <w:p w14:paraId="61114550" w14:textId="77777777" w:rsidR="002C0561" w:rsidRPr="005C2C6A" w:rsidRDefault="002C0561" w:rsidP="002C0561">
            <w:pPr>
              <w:jc w:val="center"/>
              <w:rPr>
                <w:rFonts w:ascii="Times New Roman" w:hAnsi="Times New Roman" w:cs="Times New Roman"/>
                <w:sz w:val="24"/>
                <w:szCs w:val="24"/>
              </w:rPr>
            </w:pPr>
          </w:p>
        </w:tc>
      </w:tr>
      <w:tr w:rsidR="002C0561" w:rsidRPr="005C2C6A" w14:paraId="0FB50DB0" w14:textId="77777777" w:rsidTr="00B84945">
        <w:tc>
          <w:tcPr>
            <w:tcW w:w="3544" w:type="dxa"/>
          </w:tcPr>
          <w:p w14:paraId="17F47280"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UK</w:t>
            </w:r>
          </w:p>
        </w:tc>
        <w:tc>
          <w:tcPr>
            <w:tcW w:w="1063" w:type="dxa"/>
          </w:tcPr>
          <w:p w14:paraId="17D9665A"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300</w:t>
            </w:r>
          </w:p>
        </w:tc>
        <w:tc>
          <w:tcPr>
            <w:tcW w:w="1205" w:type="dxa"/>
          </w:tcPr>
          <w:p w14:paraId="0A3859F9"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99.3</w:t>
            </w:r>
          </w:p>
        </w:tc>
        <w:tc>
          <w:tcPr>
            <w:tcW w:w="1205" w:type="dxa"/>
          </w:tcPr>
          <w:p w14:paraId="2EE05FAD"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83</w:t>
            </w:r>
          </w:p>
        </w:tc>
        <w:tc>
          <w:tcPr>
            <w:tcW w:w="1205" w:type="dxa"/>
          </w:tcPr>
          <w:p w14:paraId="70C34EDB"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100</w:t>
            </w:r>
          </w:p>
        </w:tc>
      </w:tr>
      <w:tr w:rsidR="002C0561" w:rsidRPr="005C2C6A" w14:paraId="5798D155" w14:textId="77777777" w:rsidTr="00B84945">
        <w:tc>
          <w:tcPr>
            <w:tcW w:w="3544" w:type="dxa"/>
          </w:tcPr>
          <w:p w14:paraId="2FDAE298"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Europe (other than UK)</w:t>
            </w:r>
          </w:p>
        </w:tc>
        <w:tc>
          <w:tcPr>
            <w:tcW w:w="1063" w:type="dxa"/>
          </w:tcPr>
          <w:p w14:paraId="7B33A9E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w:t>
            </w:r>
          </w:p>
        </w:tc>
        <w:tc>
          <w:tcPr>
            <w:tcW w:w="1205" w:type="dxa"/>
          </w:tcPr>
          <w:p w14:paraId="0809BDBE"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w:t>
            </w:r>
          </w:p>
        </w:tc>
        <w:tc>
          <w:tcPr>
            <w:tcW w:w="1205" w:type="dxa"/>
          </w:tcPr>
          <w:p w14:paraId="78C0C5C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c>
          <w:tcPr>
            <w:tcW w:w="1205" w:type="dxa"/>
          </w:tcPr>
          <w:p w14:paraId="166FBC5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r>
      <w:tr w:rsidR="002C0561" w:rsidRPr="005C2C6A" w14:paraId="50C36840" w14:textId="77777777" w:rsidTr="00B84945">
        <w:tc>
          <w:tcPr>
            <w:tcW w:w="3544" w:type="dxa"/>
          </w:tcPr>
          <w:p w14:paraId="1CA39C86"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Asia</w:t>
            </w:r>
          </w:p>
        </w:tc>
        <w:tc>
          <w:tcPr>
            <w:tcW w:w="1063" w:type="dxa"/>
          </w:tcPr>
          <w:p w14:paraId="4BB870B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w:t>
            </w:r>
          </w:p>
        </w:tc>
        <w:tc>
          <w:tcPr>
            <w:tcW w:w="1205" w:type="dxa"/>
          </w:tcPr>
          <w:p w14:paraId="7DC8BA26"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w:t>
            </w:r>
          </w:p>
        </w:tc>
        <w:tc>
          <w:tcPr>
            <w:tcW w:w="1205" w:type="dxa"/>
          </w:tcPr>
          <w:p w14:paraId="189A4150"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c>
          <w:tcPr>
            <w:tcW w:w="1205" w:type="dxa"/>
          </w:tcPr>
          <w:p w14:paraId="70C85720"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r>
      <w:tr w:rsidR="002C0561" w:rsidRPr="005C2C6A" w14:paraId="6887BC1A" w14:textId="77777777" w:rsidTr="00B84945">
        <w:tc>
          <w:tcPr>
            <w:tcW w:w="3544" w:type="dxa"/>
          </w:tcPr>
          <w:p w14:paraId="73834261"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Ethnic group</w:t>
            </w:r>
          </w:p>
        </w:tc>
        <w:tc>
          <w:tcPr>
            <w:tcW w:w="1063" w:type="dxa"/>
          </w:tcPr>
          <w:p w14:paraId="0D9668FF" w14:textId="77777777" w:rsidR="002C0561" w:rsidRPr="005C2C6A" w:rsidRDefault="002C0561" w:rsidP="002C0561">
            <w:pPr>
              <w:jc w:val="center"/>
              <w:rPr>
                <w:rFonts w:ascii="Times New Roman" w:hAnsi="Times New Roman" w:cs="Times New Roman"/>
                <w:sz w:val="24"/>
                <w:szCs w:val="24"/>
              </w:rPr>
            </w:pPr>
          </w:p>
        </w:tc>
        <w:tc>
          <w:tcPr>
            <w:tcW w:w="1205" w:type="dxa"/>
          </w:tcPr>
          <w:p w14:paraId="5E46A586" w14:textId="77777777" w:rsidR="002C0561" w:rsidRPr="005C2C6A" w:rsidRDefault="002C0561" w:rsidP="002C0561">
            <w:pPr>
              <w:jc w:val="center"/>
              <w:rPr>
                <w:rFonts w:ascii="Times New Roman" w:hAnsi="Times New Roman" w:cs="Times New Roman"/>
                <w:sz w:val="24"/>
                <w:szCs w:val="24"/>
              </w:rPr>
            </w:pPr>
          </w:p>
        </w:tc>
        <w:tc>
          <w:tcPr>
            <w:tcW w:w="1205" w:type="dxa"/>
          </w:tcPr>
          <w:p w14:paraId="5748E9EF" w14:textId="77777777" w:rsidR="002C0561" w:rsidRPr="005C2C6A" w:rsidRDefault="002C0561" w:rsidP="002C0561">
            <w:pPr>
              <w:jc w:val="center"/>
              <w:rPr>
                <w:rFonts w:ascii="Times New Roman" w:hAnsi="Times New Roman" w:cs="Times New Roman"/>
                <w:sz w:val="24"/>
                <w:szCs w:val="24"/>
              </w:rPr>
            </w:pPr>
          </w:p>
        </w:tc>
        <w:tc>
          <w:tcPr>
            <w:tcW w:w="1205" w:type="dxa"/>
          </w:tcPr>
          <w:p w14:paraId="23435104" w14:textId="77777777" w:rsidR="002C0561" w:rsidRPr="005C2C6A" w:rsidRDefault="002C0561" w:rsidP="002C0561">
            <w:pPr>
              <w:jc w:val="center"/>
              <w:rPr>
                <w:rFonts w:ascii="Times New Roman" w:hAnsi="Times New Roman" w:cs="Times New Roman"/>
                <w:sz w:val="24"/>
                <w:szCs w:val="24"/>
              </w:rPr>
            </w:pPr>
          </w:p>
        </w:tc>
      </w:tr>
      <w:tr w:rsidR="002C0561" w:rsidRPr="005C2C6A" w14:paraId="486BBEDC" w14:textId="77777777" w:rsidTr="00B84945">
        <w:tc>
          <w:tcPr>
            <w:tcW w:w="3544" w:type="dxa"/>
          </w:tcPr>
          <w:p w14:paraId="3A480D62"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White</w:t>
            </w:r>
          </w:p>
        </w:tc>
        <w:tc>
          <w:tcPr>
            <w:tcW w:w="1063" w:type="dxa"/>
          </w:tcPr>
          <w:p w14:paraId="79363D91"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288</w:t>
            </w:r>
          </w:p>
        </w:tc>
        <w:tc>
          <w:tcPr>
            <w:tcW w:w="1205" w:type="dxa"/>
          </w:tcPr>
          <w:p w14:paraId="30E4E321"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95.7</w:t>
            </w:r>
          </w:p>
        </w:tc>
        <w:tc>
          <w:tcPr>
            <w:tcW w:w="1205" w:type="dxa"/>
          </w:tcPr>
          <w:p w14:paraId="57EA41C7"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77</w:t>
            </w:r>
          </w:p>
        </w:tc>
        <w:tc>
          <w:tcPr>
            <w:tcW w:w="1205" w:type="dxa"/>
          </w:tcPr>
          <w:p w14:paraId="50EA527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95.1</w:t>
            </w:r>
          </w:p>
        </w:tc>
      </w:tr>
      <w:tr w:rsidR="002C0561" w:rsidRPr="005C2C6A" w14:paraId="73611A94" w14:textId="77777777" w:rsidTr="00B84945">
        <w:tc>
          <w:tcPr>
            <w:tcW w:w="3544" w:type="dxa"/>
          </w:tcPr>
          <w:p w14:paraId="6885C6E6"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Mixed</w:t>
            </w:r>
          </w:p>
        </w:tc>
        <w:tc>
          <w:tcPr>
            <w:tcW w:w="1063" w:type="dxa"/>
          </w:tcPr>
          <w:p w14:paraId="6F2C629C"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5</w:t>
            </w:r>
          </w:p>
        </w:tc>
        <w:tc>
          <w:tcPr>
            <w:tcW w:w="1205" w:type="dxa"/>
          </w:tcPr>
          <w:p w14:paraId="14CFDA9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1.7</w:t>
            </w:r>
          </w:p>
        </w:tc>
        <w:tc>
          <w:tcPr>
            <w:tcW w:w="1205" w:type="dxa"/>
          </w:tcPr>
          <w:p w14:paraId="05014CCA"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w:t>
            </w:r>
          </w:p>
        </w:tc>
        <w:tc>
          <w:tcPr>
            <w:tcW w:w="1205" w:type="dxa"/>
          </w:tcPr>
          <w:p w14:paraId="1DEB9FE0"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3.7</w:t>
            </w:r>
          </w:p>
        </w:tc>
      </w:tr>
      <w:tr w:rsidR="002C0561" w:rsidRPr="005C2C6A" w14:paraId="487FE35A" w14:textId="77777777" w:rsidTr="00B84945">
        <w:tc>
          <w:tcPr>
            <w:tcW w:w="3544" w:type="dxa"/>
          </w:tcPr>
          <w:p w14:paraId="6F45A788"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Asian</w:t>
            </w:r>
          </w:p>
        </w:tc>
        <w:tc>
          <w:tcPr>
            <w:tcW w:w="1063" w:type="dxa"/>
          </w:tcPr>
          <w:p w14:paraId="5E3911B4"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w:t>
            </w:r>
          </w:p>
        </w:tc>
        <w:tc>
          <w:tcPr>
            <w:tcW w:w="1205" w:type="dxa"/>
          </w:tcPr>
          <w:p w14:paraId="4E6905A0"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1.0</w:t>
            </w:r>
          </w:p>
        </w:tc>
        <w:tc>
          <w:tcPr>
            <w:tcW w:w="1205" w:type="dxa"/>
          </w:tcPr>
          <w:p w14:paraId="2E099FCC"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c>
          <w:tcPr>
            <w:tcW w:w="1205" w:type="dxa"/>
          </w:tcPr>
          <w:p w14:paraId="4244125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r>
      <w:tr w:rsidR="002C0561" w:rsidRPr="005C2C6A" w14:paraId="3DB99C1F" w14:textId="77777777" w:rsidTr="00B84945">
        <w:tc>
          <w:tcPr>
            <w:tcW w:w="3544" w:type="dxa"/>
          </w:tcPr>
          <w:p w14:paraId="6D41CE6E"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Black</w:t>
            </w:r>
          </w:p>
        </w:tc>
        <w:tc>
          <w:tcPr>
            <w:tcW w:w="1063" w:type="dxa"/>
          </w:tcPr>
          <w:p w14:paraId="109950E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w:t>
            </w:r>
          </w:p>
        </w:tc>
        <w:tc>
          <w:tcPr>
            <w:tcW w:w="1205" w:type="dxa"/>
          </w:tcPr>
          <w:p w14:paraId="64C10947"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w:t>
            </w:r>
          </w:p>
        </w:tc>
        <w:tc>
          <w:tcPr>
            <w:tcW w:w="1205" w:type="dxa"/>
          </w:tcPr>
          <w:p w14:paraId="5C8DC97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c>
          <w:tcPr>
            <w:tcW w:w="1205" w:type="dxa"/>
          </w:tcPr>
          <w:p w14:paraId="467626C1"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w:t>
            </w:r>
          </w:p>
        </w:tc>
      </w:tr>
      <w:tr w:rsidR="002C0561" w:rsidRPr="005C2C6A" w14:paraId="30C28BE9" w14:textId="77777777" w:rsidTr="00B84945">
        <w:tc>
          <w:tcPr>
            <w:tcW w:w="3544" w:type="dxa"/>
          </w:tcPr>
          <w:p w14:paraId="14A71B38"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Other</w:t>
            </w:r>
          </w:p>
        </w:tc>
        <w:tc>
          <w:tcPr>
            <w:tcW w:w="1063" w:type="dxa"/>
          </w:tcPr>
          <w:p w14:paraId="69CBF188"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w:t>
            </w:r>
          </w:p>
        </w:tc>
        <w:tc>
          <w:tcPr>
            <w:tcW w:w="1205" w:type="dxa"/>
          </w:tcPr>
          <w:p w14:paraId="4FFDE577"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1.3</w:t>
            </w:r>
          </w:p>
        </w:tc>
        <w:tc>
          <w:tcPr>
            <w:tcW w:w="1205" w:type="dxa"/>
          </w:tcPr>
          <w:p w14:paraId="5A58F81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w:t>
            </w:r>
          </w:p>
        </w:tc>
        <w:tc>
          <w:tcPr>
            <w:tcW w:w="1205" w:type="dxa"/>
          </w:tcPr>
          <w:p w14:paraId="22339AB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1.1</w:t>
            </w:r>
          </w:p>
        </w:tc>
      </w:tr>
      <w:tr w:rsidR="002C0561" w:rsidRPr="005C2C6A" w14:paraId="5DC2C496" w14:textId="77777777" w:rsidTr="00B84945">
        <w:tc>
          <w:tcPr>
            <w:tcW w:w="3544" w:type="dxa"/>
          </w:tcPr>
          <w:p w14:paraId="327E3D0A"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Highest educational level</w:t>
            </w:r>
          </w:p>
        </w:tc>
        <w:tc>
          <w:tcPr>
            <w:tcW w:w="1063" w:type="dxa"/>
          </w:tcPr>
          <w:p w14:paraId="2FF888D8" w14:textId="77777777" w:rsidR="002C0561" w:rsidRPr="005C2C6A" w:rsidRDefault="002C0561" w:rsidP="002C0561">
            <w:pPr>
              <w:jc w:val="center"/>
              <w:rPr>
                <w:rFonts w:ascii="Times New Roman" w:hAnsi="Times New Roman" w:cs="Times New Roman"/>
                <w:sz w:val="24"/>
                <w:szCs w:val="24"/>
              </w:rPr>
            </w:pPr>
          </w:p>
        </w:tc>
        <w:tc>
          <w:tcPr>
            <w:tcW w:w="1205" w:type="dxa"/>
          </w:tcPr>
          <w:p w14:paraId="6CA682A2" w14:textId="77777777" w:rsidR="002C0561" w:rsidRPr="005C2C6A" w:rsidRDefault="002C0561" w:rsidP="002C0561">
            <w:pPr>
              <w:jc w:val="center"/>
              <w:rPr>
                <w:rFonts w:ascii="Times New Roman" w:hAnsi="Times New Roman" w:cs="Times New Roman"/>
                <w:sz w:val="24"/>
                <w:szCs w:val="24"/>
              </w:rPr>
            </w:pPr>
          </w:p>
        </w:tc>
        <w:tc>
          <w:tcPr>
            <w:tcW w:w="1205" w:type="dxa"/>
          </w:tcPr>
          <w:p w14:paraId="4AEE7B95" w14:textId="77777777" w:rsidR="002C0561" w:rsidRPr="005C2C6A" w:rsidRDefault="002C0561" w:rsidP="002C0561">
            <w:pPr>
              <w:jc w:val="center"/>
              <w:rPr>
                <w:rFonts w:ascii="Times New Roman" w:hAnsi="Times New Roman" w:cs="Times New Roman"/>
                <w:sz w:val="24"/>
                <w:szCs w:val="24"/>
              </w:rPr>
            </w:pPr>
          </w:p>
        </w:tc>
        <w:tc>
          <w:tcPr>
            <w:tcW w:w="1205" w:type="dxa"/>
          </w:tcPr>
          <w:p w14:paraId="3A07F159" w14:textId="77777777" w:rsidR="002C0561" w:rsidRPr="005C2C6A" w:rsidRDefault="002C0561" w:rsidP="002C0561">
            <w:pPr>
              <w:jc w:val="center"/>
              <w:rPr>
                <w:rFonts w:ascii="Times New Roman" w:hAnsi="Times New Roman" w:cs="Times New Roman"/>
                <w:sz w:val="24"/>
                <w:szCs w:val="24"/>
              </w:rPr>
            </w:pPr>
          </w:p>
        </w:tc>
      </w:tr>
      <w:tr w:rsidR="002C0561" w:rsidRPr="005C2C6A" w14:paraId="7E6D90E8" w14:textId="77777777" w:rsidTr="00B84945">
        <w:tc>
          <w:tcPr>
            <w:tcW w:w="3544" w:type="dxa"/>
          </w:tcPr>
          <w:p w14:paraId="13FCA5DB"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Undergraduate</w:t>
            </w:r>
          </w:p>
        </w:tc>
        <w:tc>
          <w:tcPr>
            <w:tcW w:w="1063" w:type="dxa"/>
          </w:tcPr>
          <w:p w14:paraId="5E738398"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31</w:t>
            </w:r>
          </w:p>
        </w:tc>
        <w:tc>
          <w:tcPr>
            <w:tcW w:w="1205" w:type="dxa"/>
          </w:tcPr>
          <w:p w14:paraId="108C5189"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10.3</w:t>
            </w:r>
          </w:p>
        </w:tc>
        <w:tc>
          <w:tcPr>
            <w:tcW w:w="1205" w:type="dxa"/>
          </w:tcPr>
          <w:p w14:paraId="7220BD26"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12</w:t>
            </w:r>
          </w:p>
        </w:tc>
        <w:tc>
          <w:tcPr>
            <w:tcW w:w="1205" w:type="dxa"/>
          </w:tcPr>
          <w:p w14:paraId="6D054679"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14.5</w:t>
            </w:r>
          </w:p>
        </w:tc>
      </w:tr>
      <w:tr w:rsidR="002C0561" w:rsidRPr="005C2C6A" w14:paraId="38CB0812" w14:textId="77777777" w:rsidTr="00B84945">
        <w:tc>
          <w:tcPr>
            <w:tcW w:w="3544" w:type="dxa"/>
          </w:tcPr>
          <w:p w14:paraId="4C5D0559"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Postgraduate</w:t>
            </w:r>
          </w:p>
        </w:tc>
        <w:tc>
          <w:tcPr>
            <w:tcW w:w="1063" w:type="dxa"/>
          </w:tcPr>
          <w:p w14:paraId="27A304EB"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151</w:t>
            </w:r>
          </w:p>
        </w:tc>
        <w:tc>
          <w:tcPr>
            <w:tcW w:w="1205" w:type="dxa"/>
          </w:tcPr>
          <w:p w14:paraId="34008031"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50.0</w:t>
            </w:r>
          </w:p>
        </w:tc>
        <w:tc>
          <w:tcPr>
            <w:tcW w:w="1205" w:type="dxa"/>
          </w:tcPr>
          <w:p w14:paraId="1242A2F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51</w:t>
            </w:r>
          </w:p>
        </w:tc>
        <w:tc>
          <w:tcPr>
            <w:tcW w:w="1205" w:type="dxa"/>
          </w:tcPr>
          <w:p w14:paraId="21724B9A"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61.4</w:t>
            </w:r>
          </w:p>
        </w:tc>
      </w:tr>
      <w:tr w:rsidR="002C0561" w:rsidRPr="005C2C6A" w14:paraId="26C2EC31" w14:textId="77777777" w:rsidTr="00B84945">
        <w:tc>
          <w:tcPr>
            <w:tcW w:w="3544" w:type="dxa"/>
          </w:tcPr>
          <w:p w14:paraId="60016C0F"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PhD / Other Doctorate</w:t>
            </w:r>
          </w:p>
        </w:tc>
        <w:tc>
          <w:tcPr>
            <w:tcW w:w="1063" w:type="dxa"/>
          </w:tcPr>
          <w:p w14:paraId="319B6D44"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116</w:t>
            </w:r>
          </w:p>
        </w:tc>
        <w:tc>
          <w:tcPr>
            <w:tcW w:w="1205" w:type="dxa"/>
          </w:tcPr>
          <w:p w14:paraId="32BBA02C"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38.4</w:t>
            </w:r>
          </w:p>
        </w:tc>
        <w:tc>
          <w:tcPr>
            <w:tcW w:w="1205" w:type="dxa"/>
          </w:tcPr>
          <w:p w14:paraId="62FC82FC"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19</w:t>
            </w:r>
          </w:p>
        </w:tc>
        <w:tc>
          <w:tcPr>
            <w:tcW w:w="1205" w:type="dxa"/>
          </w:tcPr>
          <w:p w14:paraId="0C39F6E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22.9</w:t>
            </w:r>
          </w:p>
        </w:tc>
      </w:tr>
      <w:tr w:rsidR="002C0561" w:rsidRPr="005C2C6A" w14:paraId="316DC628" w14:textId="77777777" w:rsidTr="00B84945">
        <w:tc>
          <w:tcPr>
            <w:tcW w:w="3544" w:type="dxa"/>
          </w:tcPr>
          <w:p w14:paraId="1EEBE493"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Other</w:t>
            </w:r>
          </w:p>
        </w:tc>
        <w:tc>
          <w:tcPr>
            <w:tcW w:w="1063" w:type="dxa"/>
          </w:tcPr>
          <w:p w14:paraId="5AACADE6"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w:t>
            </w:r>
          </w:p>
        </w:tc>
        <w:tc>
          <w:tcPr>
            <w:tcW w:w="1205" w:type="dxa"/>
          </w:tcPr>
          <w:p w14:paraId="2D9829D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1.3</w:t>
            </w:r>
          </w:p>
        </w:tc>
        <w:tc>
          <w:tcPr>
            <w:tcW w:w="1205" w:type="dxa"/>
          </w:tcPr>
          <w:p w14:paraId="418B174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w:t>
            </w:r>
          </w:p>
        </w:tc>
        <w:tc>
          <w:tcPr>
            <w:tcW w:w="1205" w:type="dxa"/>
          </w:tcPr>
          <w:p w14:paraId="100881F1"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1.2</w:t>
            </w:r>
          </w:p>
        </w:tc>
      </w:tr>
      <w:tr w:rsidR="002C0561" w:rsidRPr="005C2C6A" w14:paraId="6AAB68A9" w14:textId="77777777" w:rsidTr="00B84945">
        <w:tc>
          <w:tcPr>
            <w:tcW w:w="3544" w:type="dxa"/>
          </w:tcPr>
          <w:p w14:paraId="5B57AA92"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xml:space="preserve">Profession(s) </w:t>
            </w:r>
            <w:r w:rsidRPr="005C2C6A">
              <w:rPr>
                <w:rFonts w:ascii="Times New Roman" w:hAnsi="Times New Roman" w:cs="Times New Roman"/>
                <w:sz w:val="24"/>
                <w:szCs w:val="24"/>
                <w:vertAlign w:val="superscript"/>
              </w:rPr>
              <w:t>a</w:t>
            </w:r>
            <w:r w:rsidRPr="005C2C6A">
              <w:rPr>
                <w:rFonts w:ascii="Times New Roman" w:hAnsi="Times New Roman" w:cs="Times New Roman"/>
                <w:sz w:val="24"/>
                <w:szCs w:val="24"/>
              </w:rPr>
              <w:t xml:space="preserve"> </w:t>
            </w:r>
          </w:p>
        </w:tc>
        <w:tc>
          <w:tcPr>
            <w:tcW w:w="1063" w:type="dxa"/>
          </w:tcPr>
          <w:p w14:paraId="4D378C2A" w14:textId="77777777" w:rsidR="002C0561" w:rsidRPr="005C2C6A" w:rsidRDefault="002C0561" w:rsidP="002C0561">
            <w:pPr>
              <w:jc w:val="center"/>
              <w:rPr>
                <w:rFonts w:ascii="Times New Roman" w:hAnsi="Times New Roman" w:cs="Times New Roman"/>
                <w:sz w:val="24"/>
                <w:szCs w:val="24"/>
              </w:rPr>
            </w:pPr>
          </w:p>
        </w:tc>
        <w:tc>
          <w:tcPr>
            <w:tcW w:w="1205" w:type="dxa"/>
          </w:tcPr>
          <w:p w14:paraId="6708FB07" w14:textId="77777777" w:rsidR="002C0561" w:rsidRPr="005C2C6A" w:rsidRDefault="002C0561" w:rsidP="002C0561">
            <w:pPr>
              <w:jc w:val="center"/>
              <w:rPr>
                <w:rFonts w:ascii="Times New Roman" w:hAnsi="Times New Roman" w:cs="Times New Roman"/>
                <w:sz w:val="24"/>
                <w:szCs w:val="24"/>
              </w:rPr>
            </w:pPr>
          </w:p>
        </w:tc>
        <w:tc>
          <w:tcPr>
            <w:tcW w:w="1205" w:type="dxa"/>
          </w:tcPr>
          <w:p w14:paraId="5E93183A" w14:textId="77777777" w:rsidR="002C0561" w:rsidRPr="005C2C6A" w:rsidRDefault="002C0561" w:rsidP="002C0561">
            <w:pPr>
              <w:jc w:val="center"/>
              <w:rPr>
                <w:rFonts w:ascii="Times New Roman" w:hAnsi="Times New Roman" w:cs="Times New Roman"/>
                <w:sz w:val="24"/>
                <w:szCs w:val="24"/>
              </w:rPr>
            </w:pPr>
          </w:p>
        </w:tc>
        <w:tc>
          <w:tcPr>
            <w:tcW w:w="1205" w:type="dxa"/>
          </w:tcPr>
          <w:p w14:paraId="4C155D5C" w14:textId="77777777" w:rsidR="002C0561" w:rsidRPr="005C2C6A" w:rsidRDefault="002C0561" w:rsidP="002C0561">
            <w:pPr>
              <w:jc w:val="center"/>
              <w:rPr>
                <w:rFonts w:ascii="Times New Roman" w:hAnsi="Times New Roman" w:cs="Times New Roman"/>
                <w:sz w:val="24"/>
                <w:szCs w:val="24"/>
              </w:rPr>
            </w:pPr>
          </w:p>
        </w:tc>
      </w:tr>
      <w:tr w:rsidR="002C0561" w:rsidRPr="005C2C6A" w14:paraId="6D72035F" w14:textId="77777777" w:rsidTr="00B84945">
        <w:tc>
          <w:tcPr>
            <w:tcW w:w="3544" w:type="dxa"/>
          </w:tcPr>
          <w:p w14:paraId="4CDB1E38" w14:textId="77777777" w:rsidR="002C0561" w:rsidRPr="005C2C6A" w:rsidRDefault="002C0561" w:rsidP="002C0561">
            <w:pPr>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Teacher / Lecturer</w:t>
            </w:r>
          </w:p>
        </w:tc>
        <w:tc>
          <w:tcPr>
            <w:tcW w:w="1063" w:type="dxa"/>
          </w:tcPr>
          <w:p w14:paraId="0D2329BB"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207</w:t>
            </w:r>
          </w:p>
        </w:tc>
        <w:tc>
          <w:tcPr>
            <w:tcW w:w="1205" w:type="dxa"/>
          </w:tcPr>
          <w:p w14:paraId="1904A72E"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68.3</w:t>
            </w:r>
          </w:p>
        </w:tc>
        <w:tc>
          <w:tcPr>
            <w:tcW w:w="1205" w:type="dxa"/>
          </w:tcPr>
          <w:p w14:paraId="628E44A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65</w:t>
            </w:r>
          </w:p>
        </w:tc>
        <w:tc>
          <w:tcPr>
            <w:tcW w:w="1205" w:type="dxa"/>
          </w:tcPr>
          <w:p w14:paraId="06EDD787"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78.3</w:t>
            </w:r>
          </w:p>
        </w:tc>
      </w:tr>
      <w:tr w:rsidR="002C0561" w:rsidRPr="005C2C6A" w14:paraId="05257993" w14:textId="77777777" w:rsidTr="00B84945">
        <w:tc>
          <w:tcPr>
            <w:tcW w:w="3544" w:type="dxa"/>
          </w:tcPr>
          <w:p w14:paraId="49F84F98" w14:textId="77777777" w:rsidR="002C0561" w:rsidRPr="005C2C6A" w:rsidRDefault="002C0561" w:rsidP="002C0561">
            <w:pPr>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Educational Psychologist</w:t>
            </w:r>
          </w:p>
        </w:tc>
        <w:tc>
          <w:tcPr>
            <w:tcW w:w="1063" w:type="dxa"/>
          </w:tcPr>
          <w:p w14:paraId="56124C44"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79</w:t>
            </w:r>
          </w:p>
        </w:tc>
        <w:tc>
          <w:tcPr>
            <w:tcW w:w="1205" w:type="dxa"/>
          </w:tcPr>
          <w:p w14:paraId="1704A29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26.1</w:t>
            </w:r>
          </w:p>
        </w:tc>
        <w:tc>
          <w:tcPr>
            <w:tcW w:w="1205" w:type="dxa"/>
          </w:tcPr>
          <w:p w14:paraId="27DD9B06"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10</w:t>
            </w:r>
          </w:p>
        </w:tc>
        <w:tc>
          <w:tcPr>
            <w:tcW w:w="1205" w:type="dxa"/>
          </w:tcPr>
          <w:p w14:paraId="7B9102CD"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12.0</w:t>
            </w:r>
          </w:p>
        </w:tc>
      </w:tr>
      <w:tr w:rsidR="002C0561" w:rsidRPr="005C2C6A" w14:paraId="0D641C43" w14:textId="77777777" w:rsidTr="00B84945">
        <w:tc>
          <w:tcPr>
            <w:tcW w:w="3544" w:type="dxa"/>
          </w:tcPr>
          <w:p w14:paraId="09B59CB3" w14:textId="77777777" w:rsidR="002C0561" w:rsidRPr="005C2C6A" w:rsidRDefault="002C0561" w:rsidP="002C0561">
            <w:pPr>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SENCO, student nurse, counsellor</w:t>
            </w:r>
          </w:p>
        </w:tc>
        <w:tc>
          <w:tcPr>
            <w:tcW w:w="1063" w:type="dxa"/>
          </w:tcPr>
          <w:p w14:paraId="17493D8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12</w:t>
            </w:r>
          </w:p>
        </w:tc>
        <w:tc>
          <w:tcPr>
            <w:tcW w:w="1205" w:type="dxa"/>
          </w:tcPr>
          <w:p w14:paraId="6FC9DD86"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4.0</w:t>
            </w:r>
          </w:p>
        </w:tc>
        <w:tc>
          <w:tcPr>
            <w:tcW w:w="1205" w:type="dxa"/>
          </w:tcPr>
          <w:p w14:paraId="2E443F16"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w:t>
            </w:r>
          </w:p>
        </w:tc>
        <w:tc>
          <w:tcPr>
            <w:tcW w:w="1205" w:type="dxa"/>
          </w:tcPr>
          <w:p w14:paraId="0B350DEE"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4.8</w:t>
            </w:r>
          </w:p>
        </w:tc>
      </w:tr>
      <w:tr w:rsidR="002C0561" w:rsidRPr="005C2C6A" w14:paraId="1AAD90A7" w14:textId="77777777" w:rsidTr="00B84945">
        <w:tc>
          <w:tcPr>
            <w:tcW w:w="3544" w:type="dxa"/>
          </w:tcPr>
          <w:p w14:paraId="549CDDAD" w14:textId="77777777" w:rsidR="002C0561" w:rsidRPr="005C2C6A" w:rsidRDefault="002C0561" w:rsidP="002C0561">
            <w:pPr>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Other</w:t>
            </w:r>
          </w:p>
        </w:tc>
        <w:tc>
          <w:tcPr>
            <w:tcW w:w="1063" w:type="dxa"/>
          </w:tcPr>
          <w:p w14:paraId="20F11D8D"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18</w:t>
            </w:r>
          </w:p>
        </w:tc>
        <w:tc>
          <w:tcPr>
            <w:tcW w:w="1205" w:type="dxa"/>
          </w:tcPr>
          <w:p w14:paraId="5D076CA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5.9</w:t>
            </w:r>
          </w:p>
        </w:tc>
        <w:tc>
          <w:tcPr>
            <w:tcW w:w="1205" w:type="dxa"/>
          </w:tcPr>
          <w:p w14:paraId="00E153D7"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w:t>
            </w:r>
          </w:p>
        </w:tc>
        <w:tc>
          <w:tcPr>
            <w:tcW w:w="1205" w:type="dxa"/>
          </w:tcPr>
          <w:p w14:paraId="5F59FF8C"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4.8</w:t>
            </w:r>
          </w:p>
        </w:tc>
      </w:tr>
      <w:tr w:rsidR="002C0561" w:rsidRPr="005C2C6A" w14:paraId="6B2018D8" w14:textId="77777777" w:rsidTr="00B84945">
        <w:tc>
          <w:tcPr>
            <w:tcW w:w="3544" w:type="dxa"/>
          </w:tcPr>
          <w:p w14:paraId="0F93201A"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xml:space="preserve">Working Sector(s) </w:t>
            </w:r>
            <w:r w:rsidRPr="005C2C6A">
              <w:rPr>
                <w:rFonts w:ascii="Times New Roman" w:hAnsi="Times New Roman" w:cs="Times New Roman"/>
                <w:sz w:val="24"/>
                <w:szCs w:val="24"/>
                <w:vertAlign w:val="superscript"/>
              </w:rPr>
              <w:t>a</w:t>
            </w:r>
          </w:p>
        </w:tc>
        <w:tc>
          <w:tcPr>
            <w:tcW w:w="1063" w:type="dxa"/>
          </w:tcPr>
          <w:p w14:paraId="1A433939" w14:textId="77777777" w:rsidR="002C0561" w:rsidRPr="005C2C6A" w:rsidRDefault="002C0561" w:rsidP="002C0561">
            <w:pPr>
              <w:jc w:val="center"/>
              <w:rPr>
                <w:rFonts w:ascii="Times New Roman" w:hAnsi="Times New Roman" w:cs="Times New Roman"/>
                <w:sz w:val="24"/>
                <w:szCs w:val="24"/>
              </w:rPr>
            </w:pPr>
          </w:p>
        </w:tc>
        <w:tc>
          <w:tcPr>
            <w:tcW w:w="1205" w:type="dxa"/>
          </w:tcPr>
          <w:p w14:paraId="1FF706E4" w14:textId="77777777" w:rsidR="002C0561" w:rsidRPr="005C2C6A" w:rsidRDefault="002C0561" w:rsidP="002C0561">
            <w:pPr>
              <w:jc w:val="center"/>
              <w:rPr>
                <w:rFonts w:ascii="Times New Roman" w:hAnsi="Times New Roman" w:cs="Times New Roman"/>
                <w:sz w:val="24"/>
                <w:szCs w:val="24"/>
              </w:rPr>
            </w:pPr>
          </w:p>
        </w:tc>
        <w:tc>
          <w:tcPr>
            <w:tcW w:w="1205" w:type="dxa"/>
          </w:tcPr>
          <w:p w14:paraId="62D021BB" w14:textId="77777777" w:rsidR="002C0561" w:rsidRPr="005C2C6A" w:rsidRDefault="002C0561" w:rsidP="002C0561">
            <w:pPr>
              <w:jc w:val="center"/>
              <w:rPr>
                <w:rFonts w:ascii="Times New Roman" w:hAnsi="Times New Roman" w:cs="Times New Roman"/>
                <w:sz w:val="24"/>
                <w:szCs w:val="24"/>
              </w:rPr>
            </w:pPr>
          </w:p>
        </w:tc>
        <w:tc>
          <w:tcPr>
            <w:tcW w:w="1205" w:type="dxa"/>
          </w:tcPr>
          <w:p w14:paraId="65AAF905" w14:textId="77777777" w:rsidR="002C0561" w:rsidRPr="005C2C6A" w:rsidRDefault="002C0561" w:rsidP="002C0561">
            <w:pPr>
              <w:jc w:val="center"/>
              <w:rPr>
                <w:rFonts w:ascii="Times New Roman" w:hAnsi="Times New Roman" w:cs="Times New Roman"/>
                <w:sz w:val="24"/>
                <w:szCs w:val="24"/>
              </w:rPr>
            </w:pPr>
          </w:p>
        </w:tc>
      </w:tr>
      <w:tr w:rsidR="002C0561" w:rsidRPr="005C2C6A" w14:paraId="1B6CBA66" w14:textId="77777777" w:rsidTr="00B84945">
        <w:tc>
          <w:tcPr>
            <w:tcW w:w="3544" w:type="dxa"/>
          </w:tcPr>
          <w:p w14:paraId="4966031D"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Higher Education</w:t>
            </w:r>
          </w:p>
        </w:tc>
        <w:tc>
          <w:tcPr>
            <w:tcW w:w="1063" w:type="dxa"/>
          </w:tcPr>
          <w:p w14:paraId="6992580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142</w:t>
            </w:r>
          </w:p>
        </w:tc>
        <w:tc>
          <w:tcPr>
            <w:tcW w:w="1205" w:type="dxa"/>
          </w:tcPr>
          <w:p w14:paraId="2E49203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46.9</w:t>
            </w:r>
          </w:p>
        </w:tc>
        <w:tc>
          <w:tcPr>
            <w:tcW w:w="1205" w:type="dxa"/>
          </w:tcPr>
          <w:p w14:paraId="46651BD2"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37</w:t>
            </w:r>
          </w:p>
        </w:tc>
        <w:tc>
          <w:tcPr>
            <w:tcW w:w="1205" w:type="dxa"/>
          </w:tcPr>
          <w:p w14:paraId="2FE91238"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41.6</w:t>
            </w:r>
          </w:p>
        </w:tc>
      </w:tr>
      <w:tr w:rsidR="002C0561" w:rsidRPr="005C2C6A" w14:paraId="3999A86B" w14:textId="77777777" w:rsidTr="00B84945">
        <w:tc>
          <w:tcPr>
            <w:tcW w:w="3544" w:type="dxa"/>
          </w:tcPr>
          <w:p w14:paraId="35379C8B"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Further Education</w:t>
            </w:r>
          </w:p>
        </w:tc>
        <w:tc>
          <w:tcPr>
            <w:tcW w:w="1063" w:type="dxa"/>
          </w:tcPr>
          <w:p w14:paraId="317D50E5"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75</w:t>
            </w:r>
          </w:p>
        </w:tc>
        <w:tc>
          <w:tcPr>
            <w:tcW w:w="1205" w:type="dxa"/>
          </w:tcPr>
          <w:p w14:paraId="2F953736"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24.8</w:t>
            </w:r>
          </w:p>
        </w:tc>
        <w:tc>
          <w:tcPr>
            <w:tcW w:w="1205" w:type="dxa"/>
          </w:tcPr>
          <w:p w14:paraId="0A73DA2D"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35</w:t>
            </w:r>
          </w:p>
        </w:tc>
        <w:tc>
          <w:tcPr>
            <w:tcW w:w="1205" w:type="dxa"/>
          </w:tcPr>
          <w:p w14:paraId="1985B5BC"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39.3</w:t>
            </w:r>
          </w:p>
        </w:tc>
      </w:tr>
      <w:tr w:rsidR="002C0561" w:rsidRPr="005C2C6A" w14:paraId="77972B55" w14:textId="77777777" w:rsidTr="00B84945">
        <w:tc>
          <w:tcPr>
            <w:tcW w:w="3544" w:type="dxa"/>
          </w:tcPr>
          <w:p w14:paraId="56DED069"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Secondary</w:t>
            </w:r>
          </w:p>
        </w:tc>
        <w:tc>
          <w:tcPr>
            <w:tcW w:w="1063" w:type="dxa"/>
          </w:tcPr>
          <w:p w14:paraId="3CEE272F"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117</w:t>
            </w:r>
          </w:p>
        </w:tc>
        <w:tc>
          <w:tcPr>
            <w:tcW w:w="1205" w:type="dxa"/>
          </w:tcPr>
          <w:p w14:paraId="17620427"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38.6</w:t>
            </w:r>
          </w:p>
        </w:tc>
        <w:tc>
          <w:tcPr>
            <w:tcW w:w="1205" w:type="dxa"/>
          </w:tcPr>
          <w:p w14:paraId="264609FC"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27</w:t>
            </w:r>
          </w:p>
        </w:tc>
        <w:tc>
          <w:tcPr>
            <w:tcW w:w="1205" w:type="dxa"/>
          </w:tcPr>
          <w:p w14:paraId="67F9DCC4"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30.3</w:t>
            </w:r>
          </w:p>
        </w:tc>
      </w:tr>
      <w:tr w:rsidR="002C0561" w:rsidRPr="005C2C6A" w14:paraId="1DC2A23D" w14:textId="77777777" w:rsidTr="00B84945">
        <w:tc>
          <w:tcPr>
            <w:tcW w:w="3544" w:type="dxa"/>
          </w:tcPr>
          <w:p w14:paraId="7D665DCD"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Primary</w:t>
            </w:r>
          </w:p>
        </w:tc>
        <w:tc>
          <w:tcPr>
            <w:tcW w:w="1063" w:type="dxa"/>
          </w:tcPr>
          <w:p w14:paraId="5B29807A"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89</w:t>
            </w:r>
          </w:p>
        </w:tc>
        <w:tc>
          <w:tcPr>
            <w:tcW w:w="1205" w:type="dxa"/>
          </w:tcPr>
          <w:p w14:paraId="62329DA9"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29.4</w:t>
            </w:r>
          </w:p>
        </w:tc>
        <w:tc>
          <w:tcPr>
            <w:tcW w:w="1205" w:type="dxa"/>
          </w:tcPr>
          <w:p w14:paraId="4AD7585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19</w:t>
            </w:r>
          </w:p>
        </w:tc>
        <w:tc>
          <w:tcPr>
            <w:tcW w:w="1205" w:type="dxa"/>
          </w:tcPr>
          <w:p w14:paraId="426452A0"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21.3</w:t>
            </w:r>
          </w:p>
        </w:tc>
      </w:tr>
      <w:tr w:rsidR="002C0561" w:rsidRPr="005C2C6A" w14:paraId="011EEE2D" w14:textId="77777777" w:rsidTr="00B84945">
        <w:tc>
          <w:tcPr>
            <w:tcW w:w="3544" w:type="dxa"/>
            <w:tcBorders>
              <w:bottom w:val="single" w:sz="8" w:space="0" w:color="auto"/>
            </w:tcBorders>
          </w:tcPr>
          <w:p w14:paraId="4ED6B708" w14:textId="77777777" w:rsidR="002C0561" w:rsidRPr="005C2C6A" w:rsidRDefault="002C0561" w:rsidP="002C0561">
            <w:pPr>
              <w:ind w:left="360" w:hanging="360"/>
              <w:rPr>
                <w:rFonts w:ascii="Times New Roman" w:hAnsi="Times New Roman" w:cs="Times New Roman"/>
                <w:sz w:val="24"/>
                <w:szCs w:val="24"/>
              </w:rPr>
            </w:pPr>
            <w:r w:rsidRPr="005C2C6A">
              <w:rPr>
                <w:rFonts w:ascii="Times New Roman" w:hAnsi="Times New Roman" w:cs="Times New Roman"/>
                <w:sz w:val="24"/>
                <w:szCs w:val="24"/>
              </w:rPr>
              <w:t> </w:t>
            </w:r>
            <w:r w:rsidRPr="005C2C6A">
              <w:rPr>
                <w:rFonts w:ascii="Times New Roman" w:hAnsi="Times New Roman" w:cs="Times New Roman"/>
                <w:sz w:val="24"/>
                <w:szCs w:val="24"/>
              </w:rPr>
              <w:t>Other</w:t>
            </w:r>
          </w:p>
        </w:tc>
        <w:tc>
          <w:tcPr>
            <w:tcW w:w="1063" w:type="dxa"/>
            <w:tcBorders>
              <w:bottom w:val="single" w:sz="8" w:space="0" w:color="auto"/>
            </w:tcBorders>
          </w:tcPr>
          <w:p w14:paraId="1E388294"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57</w:t>
            </w:r>
          </w:p>
        </w:tc>
        <w:tc>
          <w:tcPr>
            <w:tcW w:w="1205" w:type="dxa"/>
            <w:tcBorders>
              <w:bottom w:val="single" w:sz="8" w:space="0" w:color="auto"/>
            </w:tcBorders>
          </w:tcPr>
          <w:p w14:paraId="78F624FB"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18.8</w:t>
            </w:r>
          </w:p>
        </w:tc>
        <w:tc>
          <w:tcPr>
            <w:tcW w:w="1205" w:type="dxa"/>
            <w:tcBorders>
              <w:bottom w:val="single" w:sz="8" w:space="0" w:color="auto"/>
            </w:tcBorders>
          </w:tcPr>
          <w:p w14:paraId="15F59A63"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5</w:t>
            </w:r>
          </w:p>
        </w:tc>
        <w:tc>
          <w:tcPr>
            <w:tcW w:w="1205" w:type="dxa"/>
            <w:tcBorders>
              <w:bottom w:val="single" w:sz="8" w:space="0" w:color="auto"/>
            </w:tcBorders>
          </w:tcPr>
          <w:p w14:paraId="0A307C58" w14:textId="77777777" w:rsidR="002C0561" w:rsidRPr="005C2C6A" w:rsidRDefault="002C0561" w:rsidP="002C0561">
            <w:pPr>
              <w:jc w:val="center"/>
              <w:rPr>
                <w:rFonts w:ascii="Times New Roman" w:hAnsi="Times New Roman" w:cs="Times New Roman"/>
                <w:sz w:val="24"/>
                <w:szCs w:val="24"/>
              </w:rPr>
            </w:pPr>
            <w:r w:rsidRPr="005C2C6A">
              <w:rPr>
                <w:rFonts w:ascii="Times New Roman" w:hAnsi="Times New Roman" w:cs="Times New Roman"/>
                <w:sz w:val="24"/>
                <w:szCs w:val="24"/>
              </w:rPr>
              <w:t>5.6</w:t>
            </w:r>
          </w:p>
        </w:tc>
      </w:tr>
    </w:tbl>
    <w:p w14:paraId="1AA3DC49" w14:textId="77777777" w:rsidR="002C0561" w:rsidRPr="005C2C6A" w:rsidRDefault="002C0561" w:rsidP="002C0561">
      <w:pPr>
        <w:spacing w:after="0" w:line="240" w:lineRule="auto"/>
        <w:rPr>
          <w:rFonts w:ascii="Times New Roman" w:hAnsi="Times New Roman" w:cs="Times New Roman"/>
          <w:iCs/>
          <w:sz w:val="24"/>
          <w:szCs w:val="24"/>
        </w:rPr>
      </w:pPr>
      <w:r w:rsidRPr="005C2C6A">
        <w:rPr>
          <w:rFonts w:ascii="Times New Roman" w:hAnsi="Times New Roman" w:cs="Times New Roman"/>
          <w:i/>
          <w:sz w:val="24"/>
          <w:szCs w:val="24"/>
        </w:rPr>
        <w:t>Note.</w:t>
      </w:r>
      <w:r w:rsidRPr="005C2C6A">
        <w:rPr>
          <w:rFonts w:ascii="Times New Roman" w:hAnsi="Times New Roman" w:cs="Times New Roman"/>
          <w:iCs/>
          <w:sz w:val="24"/>
          <w:szCs w:val="24"/>
        </w:rPr>
        <w:t xml:space="preserve"> Study 1 (N = 303), participants were on average 48 years old (SD = 9.61). Study 2 (N=83), participants were on average 49.8 years old (SD = 10.44).</w:t>
      </w:r>
    </w:p>
    <w:p w14:paraId="1B46AF3E" w14:textId="77777777" w:rsidR="002C0561" w:rsidRPr="005C2C6A" w:rsidRDefault="002C0561" w:rsidP="002C0561">
      <w:pPr>
        <w:spacing w:after="0" w:line="240" w:lineRule="auto"/>
        <w:rPr>
          <w:rFonts w:ascii="Times New Roman" w:hAnsi="Times New Roman" w:cs="Times New Roman"/>
          <w:sz w:val="24"/>
          <w:szCs w:val="24"/>
        </w:rPr>
      </w:pPr>
      <w:r w:rsidRPr="005C2C6A">
        <w:rPr>
          <w:rFonts w:ascii="Times New Roman" w:hAnsi="Times New Roman" w:cs="Times New Roman"/>
          <w:sz w:val="24"/>
          <w:szCs w:val="24"/>
          <w:vertAlign w:val="superscript"/>
        </w:rPr>
        <w:t>a</w:t>
      </w:r>
      <w:r w:rsidRPr="005C2C6A">
        <w:rPr>
          <w:rFonts w:ascii="Times New Roman" w:hAnsi="Times New Roman" w:cs="Times New Roman"/>
          <w:sz w:val="24"/>
          <w:szCs w:val="24"/>
        </w:rPr>
        <w:t xml:space="preserve"> As participants could tick more than one box numbers / percentages add up to more than the total number of participants.</w:t>
      </w:r>
    </w:p>
    <w:p w14:paraId="0D76C912" w14:textId="77777777" w:rsidR="007F497C" w:rsidRPr="00413802" w:rsidRDefault="007F497C" w:rsidP="002C0561">
      <w:pPr>
        <w:spacing w:after="0" w:line="240" w:lineRule="auto"/>
        <w:ind w:hanging="480"/>
        <w:rPr>
          <w:rFonts w:ascii="Times New Roman" w:eastAsia="Times New Roman" w:hAnsi="Times New Roman" w:cs="Times New Roman"/>
          <w:sz w:val="24"/>
          <w:szCs w:val="24"/>
          <w:lang w:eastAsia="en-GB"/>
        </w:rPr>
      </w:pPr>
    </w:p>
    <w:p w14:paraId="25012E60" w14:textId="77777777" w:rsidR="00173FC7" w:rsidRPr="00413802" w:rsidRDefault="00173FC7" w:rsidP="002C0561">
      <w:pPr>
        <w:spacing w:after="0" w:line="240" w:lineRule="auto"/>
      </w:pPr>
    </w:p>
    <w:p w14:paraId="239CF085" w14:textId="77777777" w:rsidR="00E43B6A" w:rsidRPr="00B80928" w:rsidRDefault="00E43B6A" w:rsidP="002C0561">
      <w:pPr>
        <w:spacing w:after="0" w:line="240" w:lineRule="auto"/>
        <w:rPr>
          <w:rFonts w:ascii="Times New Roman" w:hAnsi="Times New Roman"/>
          <w:sz w:val="24"/>
        </w:rPr>
        <w:sectPr w:rsidR="00E43B6A" w:rsidRPr="00B80928" w:rsidSect="00245BCC">
          <w:headerReference w:type="default" r:id="rId41"/>
          <w:footerReference w:type="default" r:id="rId42"/>
          <w:pgSz w:w="11906" w:h="16838"/>
          <w:pgMar w:top="1440" w:right="1440" w:bottom="1440" w:left="1440" w:header="708" w:footer="708" w:gutter="0"/>
          <w:cols w:space="708"/>
          <w:docGrid w:linePitch="360"/>
        </w:sectPr>
      </w:pPr>
    </w:p>
    <w:p w14:paraId="441D3FF7" w14:textId="7AE294C8" w:rsidR="00E43B6A" w:rsidRDefault="00E43B6A" w:rsidP="002C0561">
      <w:pPr>
        <w:spacing w:after="0" w:line="240" w:lineRule="auto"/>
        <w:rPr>
          <w:rFonts w:ascii="Times New Roman" w:hAnsi="Times New Roman" w:cs="Times New Roman"/>
          <w:sz w:val="24"/>
          <w:szCs w:val="24"/>
        </w:rPr>
      </w:pPr>
      <w:r w:rsidRPr="00413802">
        <w:rPr>
          <w:rFonts w:ascii="Times New Roman" w:hAnsi="Times New Roman" w:cs="Times New Roman"/>
          <w:sz w:val="24"/>
          <w:szCs w:val="24"/>
        </w:rPr>
        <w:lastRenderedPageBreak/>
        <w:t xml:space="preserve">Table </w:t>
      </w:r>
      <w:r w:rsidR="007D5733">
        <w:rPr>
          <w:rFonts w:ascii="Times New Roman" w:hAnsi="Times New Roman" w:cs="Times New Roman"/>
          <w:sz w:val="24"/>
          <w:szCs w:val="24"/>
        </w:rPr>
        <w:t>2</w:t>
      </w:r>
      <w:r w:rsidRPr="00413802">
        <w:rPr>
          <w:rFonts w:ascii="Times New Roman" w:hAnsi="Times New Roman" w:cs="Times New Roman"/>
          <w:sz w:val="24"/>
          <w:szCs w:val="24"/>
        </w:rPr>
        <w:t xml:space="preserve">. Statements from stage 2 showing number of participants (N) combined mean (M), standard deviation (SD) and rank (R) scores for individual sectors </w:t>
      </w:r>
      <w:r w:rsidR="00D16D73" w:rsidRPr="00413802">
        <w:rPr>
          <w:rFonts w:ascii="Times New Roman" w:hAnsi="Times New Roman" w:cs="Times New Roman"/>
          <w:sz w:val="24"/>
          <w:szCs w:val="24"/>
        </w:rPr>
        <w:t>and all</w:t>
      </w:r>
      <w:r w:rsidRPr="00413802">
        <w:rPr>
          <w:rFonts w:ascii="Times New Roman" w:hAnsi="Times New Roman" w:cs="Times New Roman"/>
          <w:sz w:val="24"/>
          <w:szCs w:val="24"/>
        </w:rPr>
        <w:t xml:space="preserve"> sectors, ordered by overall all sector score.</w:t>
      </w:r>
    </w:p>
    <w:p w14:paraId="6172B0DE" w14:textId="77777777" w:rsidR="002C0561" w:rsidRPr="00413802" w:rsidRDefault="002C0561" w:rsidP="002C0561">
      <w:pPr>
        <w:spacing w:after="0" w:line="240" w:lineRule="auto"/>
        <w:rPr>
          <w:rFonts w:ascii="Times New Roman" w:hAnsi="Times New Roman" w:cs="Times New Roman"/>
          <w:sz w:val="24"/>
          <w:szCs w:val="24"/>
        </w:rPr>
      </w:pPr>
    </w:p>
    <w:tbl>
      <w:tblPr>
        <w:tblW w:w="15584" w:type="dxa"/>
        <w:tblLayout w:type="fixed"/>
        <w:tblLook w:val="04A0" w:firstRow="1" w:lastRow="0" w:firstColumn="1" w:lastColumn="0" w:noHBand="0" w:noVBand="1"/>
      </w:tblPr>
      <w:tblGrid>
        <w:gridCol w:w="669"/>
        <w:gridCol w:w="2773"/>
        <w:gridCol w:w="448"/>
        <w:gridCol w:w="669"/>
        <w:gridCol w:w="669"/>
        <w:gridCol w:w="460"/>
        <w:gridCol w:w="236"/>
        <w:gridCol w:w="449"/>
        <w:gridCol w:w="670"/>
        <w:gridCol w:w="670"/>
        <w:gridCol w:w="449"/>
        <w:gridCol w:w="236"/>
        <w:gridCol w:w="449"/>
        <w:gridCol w:w="670"/>
        <w:gridCol w:w="670"/>
        <w:gridCol w:w="449"/>
        <w:gridCol w:w="236"/>
        <w:gridCol w:w="449"/>
        <w:gridCol w:w="670"/>
        <w:gridCol w:w="670"/>
        <w:gridCol w:w="449"/>
        <w:gridCol w:w="236"/>
        <w:gridCol w:w="449"/>
        <w:gridCol w:w="670"/>
        <w:gridCol w:w="670"/>
        <w:gridCol w:w="449"/>
      </w:tblGrid>
      <w:tr w:rsidR="00E43B6A" w:rsidRPr="00413802" w14:paraId="4A4442D2" w14:textId="77777777" w:rsidTr="0069312A">
        <w:trPr>
          <w:trHeight w:hRule="exact" w:val="227"/>
          <w:tblHeader/>
        </w:trPr>
        <w:tc>
          <w:tcPr>
            <w:tcW w:w="669" w:type="dxa"/>
            <w:vMerge w:val="restart"/>
            <w:tcBorders>
              <w:top w:val="single" w:sz="4" w:space="0" w:color="auto"/>
            </w:tcBorders>
            <w:noWrap/>
            <w:vAlign w:val="bottom"/>
          </w:tcPr>
          <w:p w14:paraId="312BCFA2"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2773" w:type="dxa"/>
            <w:vMerge w:val="restart"/>
            <w:tcBorders>
              <w:top w:val="single" w:sz="4" w:space="0" w:color="auto"/>
            </w:tcBorders>
            <w:noWrap/>
            <w:vAlign w:val="bottom"/>
          </w:tcPr>
          <w:p w14:paraId="78C938B7"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Statement</w:t>
            </w:r>
          </w:p>
        </w:tc>
        <w:tc>
          <w:tcPr>
            <w:tcW w:w="2246" w:type="dxa"/>
            <w:gridSpan w:val="4"/>
            <w:tcBorders>
              <w:top w:val="single" w:sz="4" w:space="0" w:color="auto"/>
            </w:tcBorders>
            <w:noWrap/>
            <w:vAlign w:val="bottom"/>
          </w:tcPr>
          <w:p w14:paraId="5A91AD87"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All Sectors</w:t>
            </w:r>
          </w:p>
        </w:tc>
        <w:tc>
          <w:tcPr>
            <w:tcW w:w="236" w:type="dxa"/>
            <w:tcBorders>
              <w:top w:val="single" w:sz="4" w:space="0" w:color="auto"/>
            </w:tcBorders>
            <w:noWrap/>
            <w:vAlign w:val="bottom"/>
          </w:tcPr>
          <w:p w14:paraId="21BB075C"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2238" w:type="dxa"/>
            <w:gridSpan w:val="4"/>
            <w:tcBorders>
              <w:top w:val="single" w:sz="4" w:space="0" w:color="auto"/>
            </w:tcBorders>
            <w:noWrap/>
            <w:vAlign w:val="bottom"/>
          </w:tcPr>
          <w:p w14:paraId="1F161CCE"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Primary</w:t>
            </w:r>
          </w:p>
        </w:tc>
        <w:tc>
          <w:tcPr>
            <w:tcW w:w="236" w:type="dxa"/>
            <w:tcBorders>
              <w:top w:val="single" w:sz="4" w:space="0" w:color="auto"/>
            </w:tcBorders>
            <w:noWrap/>
            <w:vAlign w:val="bottom"/>
          </w:tcPr>
          <w:p w14:paraId="2E5BD025"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2238" w:type="dxa"/>
            <w:gridSpan w:val="4"/>
            <w:tcBorders>
              <w:top w:val="single" w:sz="4" w:space="0" w:color="auto"/>
            </w:tcBorders>
            <w:noWrap/>
            <w:vAlign w:val="bottom"/>
          </w:tcPr>
          <w:p w14:paraId="134CF5F5"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Secondary</w:t>
            </w:r>
          </w:p>
        </w:tc>
        <w:tc>
          <w:tcPr>
            <w:tcW w:w="236" w:type="dxa"/>
            <w:tcBorders>
              <w:top w:val="single" w:sz="4" w:space="0" w:color="auto"/>
            </w:tcBorders>
            <w:noWrap/>
            <w:vAlign w:val="bottom"/>
          </w:tcPr>
          <w:p w14:paraId="0A847BAB"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2238" w:type="dxa"/>
            <w:gridSpan w:val="4"/>
            <w:tcBorders>
              <w:top w:val="single" w:sz="4" w:space="0" w:color="auto"/>
            </w:tcBorders>
            <w:noWrap/>
            <w:vAlign w:val="bottom"/>
          </w:tcPr>
          <w:p w14:paraId="1789036D"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FE</w:t>
            </w:r>
          </w:p>
        </w:tc>
        <w:tc>
          <w:tcPr>
            <w:tcW w:w="236" w:type="dxa"/>
            <w:tcBorders>
              <w:top w:val="single" w:sz="4" w:space="0" w:color="auto"/>
            </w:tcBorders>
            <w:noWrap/>
            <w:vAlign w:val="bottom"/>
          </w:tcPr>
          <w:p w14:paraId="7E5517D4"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2238" w:type="dxa"/>
            <w:gridSpan w:val="4"/>
            <w:tcBorders>
              <w:top w:val="single" w:sz="4" w:space="0" w:color="auto"/>
            </w:tcBorders>
            <w:noWrap/>
            <w:vAlign w:val="bottom"/>
          </w:tcPr>
          <w:p w14:paraId="218018CD"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HE</w:t>
            </w:r>
          </w:p>
        </w:tc>
      </w:tr>
      <w:tr w:rsidR="00E43B6A" w:rsidRPr="00413802" w14:paraId="43307AEF" w14:textId="77777777" w:rsidTr="0069312A">
        <w:trPr>
          <w:trHeight w:hRule="exact" w:val="227"/>
        </w:trPr>
        <w:tc>
          <w:tcPr>
            <w:tcW w:w="669" w:type="dxa"/>
            <w:vMerge/>
            <w:tcBorders>
              <w:bottom w:val="single" w:sz="4" w:space="0" w:color="auto"/>
            </w:tcBorders>
            <w:noWrap/>
            <w:vAlign w:val="bottom"/>
            <w:hideMark/>
          </w:tcPr>
          <w:p w14:paraId="37C43DAB"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2773" w:type="dxa"/>
            <w:vMerge/>
            <w:tcBorders>
              <w:bottom w:val="single" w:sz="4" w:space="0" w:color="auto"/>
            </w:tcBorders>
            <w:noWrap/>
            <w:vAlign w:val="bottom"/>
            <w:hideMark/>
          </w:tcPr>
          <w:p w14:paraId="7E7E989E"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448" w:type="dxa"/>
            <w:tcBorders>
              <w:bottom w:val="single" w:sz="4" w:space="0" w:color="auto"/>
            </w:tcBorders>
            <w:noWrap/>
            <w:vAlign w:val="bottom"/>
            <w:hideMark/>
          </w:tcPr>
          <w:p w14:paraId="59B1DAE2"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N</w:t>
            </w:r>
          </w:p>
        </w:tc>
        <w:tc>
          <w:tcPr>
            <w:tcW w:w="669" w:type="dxa"/>
            <w:tcBorders>
              <w:bottom w:val="single" w:sz="4" w:space="0" w:color="auto"/>
            </w:tcBorders>
            <w:noWrap/>
            <w:vAlign w:val="bottom"/>
            <w:hideMark/>
          </w:tcPr>
          <w:p w14:paraId="1727091D"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M</w:t>
            </w:r>
          </w:p>
        </w:tc>
        <w:tc>
          <w:tcPr>
            <w:tcW w:w="669" w:type="dxa"/>
            <w:tcBorders>
              <w:bottom w:val="single" w:sz="4" w:space="0" w:color="auto"/>
            </w:tcBorders>
            <w:noWrap/>
            <w:vAlign w:val="bottom"/>
            <w:hideMark/>
          </w:tcPr>
          <w:p w14:paraId="4F955E6C"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SD</w:t>
            </w:r>
          </w:p>
        </w:tc>
        <w:tc>
          <w:tcPr>
            <w:tcW w:w="460" w:type="dxa"/>
            <w:tcBorders>
              <w:bottom w:val="single" w:sz="4" w:space="0" w:color="auto"/>
            </w:tcBorders>
            <w:noWrap/>
            <w:vAlign w:val="bottom"/>
            <w:hideMark/>
          </w:tcPr>
          <w:p w14:paraId="30543A9D"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R</w:t>
            </w:r>
          </w:p>
        </w:tc>
        <w:tc>
          <w:tcPr>
            <w:tcW w:w="236" w:type="dxa"/>
            <w:tcBorders>
              <w:bottom w:val="single" w:sz="4" w:space="0" w:color="auto"/>
            </w:tcBorders>
            <w:noWrap/>
            <w:vAlign w:val="bottom"/>
            <w:hideMark/>
          </w:tcPr>
          <w:p w14:paraId="2A5969A9"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449" w:type="dxa"/>
            <w:tcBorders>
              <w:bottom w:val="single" w:sz="4" w:space="0" w:color="auto"/>
            </w:tcBorders>
            <w:noWrap/>
            <w:vAlign w:val="bottom"/>
            <w:hideMark/>
          </w:tcPr>
          <w:p w14:paraId="43373CF4"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N</w:t>
            </w:r>
          </w:p>
        </w:tc>
        <w:tc>
          <w:tcPr>
            <w:tcW w:w="670" w:type="dxa"/>
            <w:tcBorders>
              <w:bottom w:val="single" w:sz="4" w:space="0" w:color="auto"/>
            </w:tcBorders>
            <w:noWrap/>
            <w:vAlign w:val="bottom"/>
            <w:hideMark/>
          </w:tcPr>
          <w:p w14:paraId="392A3E33"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M</w:t>
            </w:r>
          </w:p>
        </w:tc>
        <w:tc>
          <w:tcPr>
            <w:tcW w:w="670" w:type="dxa"/>
            <w:tcBorders>
              <w:bottom w:val="single" w:sz="4" w:space="0" w:color="auto"/>
            </w:tcBorders>
            <w:noWrap/>
            <w:vAlign w:val="bottom"/>
            <w:hideMark/>
          </w:tcPr>
          <w:p w14:paraId="24A0F109"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SD</w:t>
            </w:r>
          </w:p>
        </w:tc>
        <w:tc>
          <w:tcPr>
            <w:tcW w:w="449" w:type="dxa"/>
            <w:tcBorders>
              <w:bottom w:val="single" w:sz="4" w:space="0" w:color="auto"/>
            </w:tcBorders>
            <w:noWrap/>
            <w:vAlign w:val="bottom"/>
            <w:hideMark/>
          </w:tcPr>
          <w:p w14:paraId="4D4BBD30"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R</w:t>
            </w:r>
          </w:p>
        </w:tc>
        <w:tc>
          <w:tcPr>
            <w:tcW w:w="236" w:type="dxa"/>
            <w:tcBorders>
              <w:bottom w:val="single" w:sz="4" w:space="0" w:color="auto"/>
            </w:tcBorders>
            <w:noWrap/>
            <w:vAlign w:val="bottom"/>
            <w:hideMark/>
          </w:tcPr>
          <w:p w14:paraId="6DA5A8E3"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449" w:type="dxa"/>
            <w:tcBorders>
              <w:bottom w:val="single" w:sz="4" w:space="0" w:color="auto"/>
            </w:tcBorders>
            <w:noWrap/>
            <w:vAlign w:val="bottom"/>
            <w:hideMark/>
          </w:tcPr>
          <w:p w14:paraId="074CED20"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N</w:t>
            </w:r>
          </w:p>
        </w:tc>
        <w:tc>
          <w:tcPr>
            <w:tcW w:w="670" w:type="dxa"/>
            <w:tcBorders>
              <w:bottom w:val="single" w:sz="4" w:space="0" w:color="auto"/>
            </w:tcBorders>
            <w:noWrap/>
            <w:vAlign w:val="bottom"/>
            <w:hideMark/>
          </w:tcPr>
          <w:p w14:paraId="2D31A464"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M</w:t>
            </w:r>
          </w:p>
        </w:tc>
        <w:tc>
          <w:tcPr>
            <w:tcW w:w="670" w:type="dxa"/>
            <w:tcBorders>
              <w:bottom w:val="single" w:sz="4" w:space="0" w:color="auto"/>
            </w:tcBorders>
            <w:noWrap/>
            <w:vAlign w:val="bottom"/>
            <w:hideMark/>
          </w:tcPr>
          <w:p w14:paraId="647C59E8"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SD</w:t>
            </w:r>
          </w:p>
        </w:tc>
        <w:tc>
          <w:tcPr>
            <w:tcW w:w="449" w:type="dxa"/>
            <w:tcBorders>
              <w:bottom w:val="single" w:sz="4" w:space="0" w:color="auto"/>
            </w:tcBorders>
            <w:noWrap/>
            <w:vAlign w:val="bottom"/>
            <w:hideMark/>
          </w:tcPr>
          <w:p w14:paraId="1192015C"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R</w:t>
            </w:r>
          </w:p>
        </w:tc>
        <w:tc>
          <w:tcPr>
            <w:tcW w:w="236" w:type="dxa"/>
            <w:tcBorders>
              <w:bottom w:val="single" w:sz="4" w:space="0" w:color="auto"/>
            </w:tcBorders>
            <w:noWrap/>
            <w:vAlign w:val="bottom"/>
            <w:hideMark/>
          </w:tcPr>
          <w:p w14:paraId="294AE55D"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449" w:type="dxa"/>
            <w:tcBorders>
              <w:bottom w:val="single" w:sz="4" w:space="0" w:color="auto"/>
            </w:tcBorders>
            <w:noWrap/>
            <w:vAlign w:val="bottom"/>
            <w:hideMark/>
          </w:tcPr>
          <w:p w14:paraId="394DEA71"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N</w:t>
            </w:r>
          </w:p>
        </w:tc>
        <w:tc>
          <w:tcPr>
            <w:tcW w:w="670" w:type="dxa"/>
            <w:tcBorders>
              <w:bottom w:val="single" w:sz="4" w:space="0" w:color="auto"/>
            </w:tcBorders>
            <w:noWrap/>
            <w:vAlign w:val="bottom"/>
            <w:hideMark/>
          </w:tcPr>
          <w:p w14:paraId="7D27B9BA"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M</w:t>
            </w:r>
          </w:p>
        </w:tc>
        <w:tc>
          <w:tcPr>
            <w:tcW w:w="670" w:type="dxa"/>
            <w:tcBorders>
              <w:bottom w:val="single" w:sz="4" w:space="0" w:color="auto"/>
            </w:tcBorders>
            <w:noWrap/>
            <w:vAlign w:val="bottom"/>
            <w:hideMark/>
          </w:tcPr>
          <w:p w14:paraId="780D1C1D"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SD</w:t>
            </w:r>
          </w:p>
        </w:tc>
        <w:tc>
          <w:tcPr>
            <w:tcW w:w="449" w:type="dxa"/>
            <w:tcBorders>
              <w:bottom w:val="single" w:sz="4" w:space="0" w:color="auto"/>
            </w:tcBorders>
            <w:noWrap/>
            <w:vAlign w:val="bottom"/>
            <w:hideMark/>
          </w:tcPr>
          <w:p w14:paraId="29FC7501"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R</w:t>
            </w:r>
          </w:p>
        </w:tc>
        <w:tc>
          <w:tcPr>
            <w:tcW w:w="236" w:type="dxa"/>
            <w:tcBorders>
              <w:bottom w:val="single" w:sz="4" w:space="0" w:color="auto"/>
            </w:tcBorders>
            <w:noWrap/>
            <w:vAlign w:val="bottom"/>
            <w:hideMark/>
          </w:tcPr>
          <w:p w14:paraId="55217390" w14:textId="77777777" w:rsidR="00E43B6A" w:rsidRPr="00413802" w:rsidRDefault="00E43B6A" w:rsidP="002C0561">
            <w:pPr>
              <w:spacing w:after="0" w:line="240" w:lineRule="auto"/>
              <w:jc w:val="center"/>
              <w:rPr>
                <w:rFonts w:ascii="Times New Roman" w:hAnsi="Times New Roman" w:cs="Times New Roman"/>
                <w:b/>
                <w:bCs/>
                <w:sz w:val="20"/>
                <w:szCs w:val="20"/>
              </w:rPr>
            </w:pPr>
          </w:p>
        </w:tc>
        <w:tc>
          <w:tcPr>
            <w:tcW w:w="449" w:type="dxa"/>
            <w:tcBorders>
              <w:bottom w:val="single" w:sz="4" w:space="0" w:color="auto"/>
            </w:tcBorders>
            <w:noWrap/>
            <w:vAlign w:val="bottom"/>
            <w:hideMark/>
          </w:tcPr>
          <w:p w14:paraId="7F5B5119"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N</w:t>
            </w:r>
          </w:p>
        </w:tc>
        <w:tc>
          <w:tcPr>
            <w:tcW w:w="670" w:type="dxa"/>
            <w:tcBorders>
              <w:bottom w:val="single" w:sz="4" w:space="0" w:color="auto"/>
            </w:tcBorders>
            <w:noWrap/>
            <w:vAlign w:val="bottom"/>
            <w:hideMark/>
          </w:tcPr>
          <w:p w14:paraId="6D431A99"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M</w:t>
            </w:r>
          </w:p>
        </w:tc>
        <w:tc>
          <w:tcPr>
            <w:tcW w:w="670" w:type="dxa"/>
            <w:tcBorders>
              <w:bottom w:val="single" w:sz="4" w:space="0" w:color="auto"/>
            </w:tcBorders>
            <w:noWrap/>
            <w:vAlign w:val="bottom"/>
            <w:hideMark/>
          </w:tcPr>
          <w:p w14:paraId="42605CCA"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SD</w:t>
            </w:r>
          </w:p>
        </w:tc>
        <w:tc>
          <w:tcPr>
            <w:tcW w:w="449" w:type="dxa"/>
            <w:tcBorders>
              <w:bottom w:val="single" w:sz="4" w:space="0" w:color="auto"/>
            </w:tcBorders>
            <w:noWrap/>
            <w:vAlign w:val="bottom"/>
            <w:hideMark/>
          </w:tcPr>
          <w:p w14:paraId="05D478F1" w14:textId="77777777" w:rsidR="00E43B6A" w:rsidRPr="00413802" w:rsidRDefault="00E43B6A" w:rsidP="002C0561">
            <w:pPr>
              <w:spacing w:after="0" w:line="240" w:lineRule="auto"/>
              <w:jc w:val="center"/>
              <w:rPr>
                <w:rFonts w:ascii="Times New Roman" w:hAnsi="Times New Roman" w:cs="Times New Roman"/>
                <w:b/>
                <w:bCs/>
                <w:sz w:val="20"/>
                <w:szCs w:val="20"/>
              </w:rPr>
            </w:pPr>
            <w:r w:rsidRPr="00413802">
              <w:rPr>
                <w:rFonts w:ascii="Times New Roman" w:hAnsi="Times New Roman" w:cs="Times New Roman"/>
                <w:b/>
                <w:bCs/>
                <w:sz w:val="20"/>
                <w:szCs w:val="20"/>
              </w:rPr>
              <w:t>R</w:t>
            </w:r>
          </w:p>
        </w:tc>
      </w:tr>
      <w:tr w:rsidR="00E43B6A" w:rsidRPr="00413802" w14:paraId="2B0DE207" w14:textId="77777777" w:rsidTr="0069312A">
        <w:trPr>
          <w:trHeight w:val="240"/>
        </w:trPr>
        <w:tc>
          <w:tcPr>
            <w:tcW w:w="669" w:type="dxa"/>
            <w:tcBorders>
              <w:top w:val="single" w:sz="4" w:space="0" w:color="auto"/>
            </w:tcBorders>
            <w:noWrap/>
            <w:vAlign w:val="center"/>
            <w:hideMark/>
          </w:tcPr>
          <w:p w14:paraId="35E9044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w:t>
            </w:r>
          </w:p>
        </w:tc>
        <w:tc>
          <w:tcPr>
            <w:tcW w:w="2773" w:type="dxa"/>
            <w:tcBorders>
              <w:top w:val="single" w:sz="4" w:space="0" w:color="auto"/>
            </w:tcBorders>
            <w:noWrap/>
            <w:vAlign w:val="center"/>
            <w:hideMark/>
          </w:tcPr>
          <w:p w14:paraId="47570A3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There is less resource and less </w:t>
            </w:r>
          </w:p>
        </w:tc>
        <w:tc>
          <w:tcPr>
            <w:tcW w:w="448" w:type="dxa"/>
            <w:tcBorders>
              <w:top w:val="single" w:sz="4" w:space="0" w:color="auto"/>
            </w:tcBorders>
            <w:noWrap/>
            <w:vAlign w:val="center"/>
            <w:hideMark/>
          </w:tcPr>
          <w:p w14:paraId="7130A13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tcBorders>
              <w:top w:val="single" w:sz="4" w:space="0" w:color="auto"/>
            </w:tcBorders>
            <w:noWrap/>
            <w:vAlign w:val="center"/>
            <w:hideMark/>
          </w:tcPr>
          <w:p w14:paraId="71A4EF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20.30</w:t>
            </w:r>
          </w:p>
        </w:tc>
        <w:tc>
          <w:tcPr>
            <w:tcW w:w="669" w:type="dxa"/>
            <w:tcBorders>
              <w:top w:val="single" w:sz="4" w:space="0" w:color="auto"/>
            </w:tcBorders>
            <w:noWrap/>
            <w:vAlign w:val="center"/>
            <w:hideMark/>
          </w:tcPr>
          <w:p w14:paraId="5F88CB4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5.96</w:t>
            </w:r>
          </w:p>
        </w:tc>
        <w:tc>
          <w:tcPr>
            <w:tcW w:w="460" w:type="dxa"/>
            <w:tcBorders>
              <w:top w:val="single" w:sz="4" w:space="0" w:color="auto"/>
            </w:tcBorders>
            <w:noWrap/>
            <w:vAlign w:val="center"/>
            <w:hideMark/>
          </w:tcPr>
          <w:p w14:paraId="1DEB1EA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w:t>
            </w:r>
          </w:p>
        </w:tc>
        <w:tc>
          <w:tcPr>
            <w:tcW w:w="236" w:type="dxa"/>
            <w:tcBorders>
              <w:top w:val="single" w:sz="4" w:space="0" w:color="auto"/>
            </w:tcBorders>
            <w:noWrap/>
            <w:vAlign w:val="center"/>
            <w:hideMark/>
          </w:tcPr>
          <w:p w14:paraId="6004184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tcBorders>
              <w:top w:val="single" w:sz="4" w:space="0" w:color="auto"/>
            </w:tcBorders>
            <w:noWrap/>
            <w:vAlign w:val="center"/>
            <w:hideMark/>
          </w:tcPr>
          <w:p w14:paraId="18234DC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tcBorders>
              <w:top w:val="single" w:sz="4" w:space="0" w:color="auto"/>
            </w:tcBorders>
            <w:noWrap/>
            <w:vAlign w:val="center"/>
            <w:hideMark/>
          </w:tcPr>
          <w:p w14:paraId="1D6CA9A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21.31</w:t>
            </w:r>
          </w:p>
        </w:tc>
        <w:tc>
          <w:tcPr>
            <w:tcW w:w="670" w:type="dxa"/>
            <w:tcBorders>
              <w:top w:val="single" w:sz="4" w:space="0" w:color="auto"/>
            </w:tcBorders>
            <w:noWrap/>
            <w:vAlign w:val="center"/>
            <w:hideMark/>
          </w:tcPr>
          <w:p w14:paraId="6CB579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5.69</w:t>
            </w:r>
          </w:p>
        </w:tc>
        <w:tc>
          <w:tcPr>
            <w:tcW w:w="449" w:type="dxa"/>
            <w:tcBorders>
              <w:top w:val="single" w:sz="4" w:space="0" w:color="auto"/>
            </w:tcBorders>
            <w:noWrap/>
            <w:vAlign w:val="center"/>
            <w:hideMark/>
          </w:tcPr>
          <w:p w14:paraId="08FD846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w:t>
            </w:r>
          </w:p>
        </w:tc>
        <w:tc>
          <w:tcPr>
            <w:tcW w:w="236" w:type="dxa"/>
            <w:tcBorders>
              <w:top w:val="single" w:sz="4" w:space="0" w:color="auto"/>
            </w:tcBorders>
            <w:noWrap/>
            <w:vAlign w:val="center"/>
            <w:hideMark/>
          </w:tcPr>
          <w:p w14:paraId="00CD567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tcBorders>
              <w:top w:val="single" w:sz="4" w:space="0" w:color="auto"/>
            </w:tcBorders>
            <w:noWrap/>
            <w:vAlign w:val="center"/>
            <w:hideMark/>
          </w:tcPr>
          <w:p w14:paraId="6079B33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tcBorders>
              <w:top w:val="single" w:sz="4" w:space="0" w:color="auto"/>
            </w:tcBorders>
            <w:noWrap/>
            <w:vAlign w:val="center"/>
            <w:hideMark/>
          </w:tcPr>
          <w:p w14:paraId="37DC5AF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20.41</w:t>
            </w:r>
          </w:p>
        </w:tc>
        <w:tc>
          <w:tcPr>
            <w:tcW w:w="670" w:type="dxa"/>
            <w:tcBorders>
              <w:top w:val="single" w:sz="4" w:space="0" w:color="auto"/>
            </w:tcBorders>
            <w:noWrap/>
            <w:vAlign w:val="center"/>
            <w:hideMark/>
          </w:tcPr>
          <w:p w14:paraId="1B9A4D7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6.36</w:t>
            </w:r>
          </w:p>
        </w:tc>
        <w:tc>
          <w:tcPr>
            <w:tcW w:w="449" w:type="dxa"/>
            <w:tcBorders>
              <w:top w:val="single" w:sz="4" w:space="0" w:color="auto"/>
            </w:tcBorders>
            <w:noWrap/>
            <w:vAlign w:val="center"/>
            <w:hideMark/>
          </w:tcPr>
          <w:p w14:paraId="099B57C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w:t>
            </w:r>
          </w:p>
        </w:tc>
        <w:tc>
          <w:tcPr>
            <w:tcW w:w="236" w:type="dxa"/>
            <w:tcBorders>
              <w:top w:val="single" w:sz="4" w:space="0" w:color="auto"/>
            </w:tcBorders>
            <w:noWrap/>
            <w:vAlign w:val="center"/>
            <w:hideMark/>
          </w:tcPr>
          <w:p w14:paraId="27833CF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tcBorders>
              <w:top w:val="single" w:sz="4" w:space="0" w:color="auto"/>
            </w:tcBorders>
            <w:noWrap/>
            <w:vAlign w:val="center"/>
            <w:hideMark/>
          </w:tcPr>
          <w:p w14:paraId="70C5C69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tcBorders>
              <w:top w:val="single" w:sz="4" w:space="0" w:color="auto"/>
            </w:tcBorders>
            <w:noWrap/>
            <w:vAlign w:val="center"/>
            <w:hideMark/>
          </w:tcPr>
          <w:p w14:paraId="6E613F7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20.86</w:t>
            </w:r>
          </w:p>
        </w:tc>
        <w:tc>
          <w:tcPr>
            <w:tcW w:w="670" w:type="dxa"/>
            <w:tcBorders>
              <w:top w:val="single" w:sz="4" w:space="0" w:color="auto"/>
            </w:tcBorders>
            <w:noWrap/>
            <w:vAlign w:val="center"/>
            <w:hideMark/>
          </w:tcPr>
          <w:p w14:paraId="23CB93C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5.50</w:t>
            </w:r>
          </w:p>
        </w:tc>
        <w:tc>
          <w:tcPr>
            <w:tcW w:w="449" w:type="dxa"/>
            <w:tcBorders>
              <w:top w:val="single" w:sz="4" w:space="0" w:color="auto"/>
            </w:tcBorders>
            <w:noWrap/>
            <w:vAlign w:val="center"/>
            <w:hideMark/>
          </w:tcPr>
          <w:p w14:paraId="53F0853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w:t>
            </w:r>
          </w:p>
        </w:tc>
        <w:tc>
          <w:tcPr>
            <w:tcW w:w="236" w:type="dxa"/>
            <w:tcBorders>
              <w:top w:val="single" w:sz="4" w:space="0" w:color="auto"/>
            </w:tcBorders>
            <w:noWrap/>
            <w:vAlign w:val="center"/>
            <w:hideMark/>
          </w:tcPr>
          <w:p w14:paraId="4D3385F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tcBorders>
              <w:top w:val="single" w:sz="4" w:space="0" w:color="auto"/>
            </w:tcBorders>
            <w:noWrap/>
            <w:vAlign w:val="center"/>
            <w:hideMark/>
          </w:tcPr>
          <w:p w14:paraId="4CA73FA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tcBorders>
              <w:top w:val="single" w:sz="4" w:space="0" w:color="auto"/>
            </w:tcBorders>
            <w:noWrap/>
            <w:vAlign w:val="center"/>
            <w:hideMark/>
          </w:tcPr>
          <w:p w14:paraId="4741CB3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19.21</w:t>
            </w:r>
          </w:p>
        </w:tc>
        <w:tc>
          <w:tcPr>
            <w:tcW w:w="670" w:type="dxa"/>
            <w:tcBorders>
              <w:top w:val="single" w:sz="4" w:space="0" w:color="auto"/>
            </w:tcBorders>
            <w:noWrap/>
            <w:vAlign w:val="center"/>
            <w:hideMark/>
          </w:tcPr>
          <w:p w14:paraId="421E36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6.26</w:t>
            </w:r>
          </w:p>
        </w:tc>
        <w:tc>
          <w:tcPr>
            <w:tcW w:w="449" w:type="dxa"/>
            <w:tcBorders>
              <w:top w:val="single" w:sz="4" w:space="0" w:color="auto"/>
            </w:tcBorders>
            <w:noWrap/>
            <w:vAlign w:val="center"/>
            <w:hideMark/>
          </w:tcPr>
          <w:p w14:paraId="1C20A2A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w:t>
            </w:r>
          </w:p>
        </w:tc>
      </w:tr>
      <w:tr w:rsidR="00E43B6A" w:rsidRPr="00413802" w14:paraId="1FDA6D41" w14:textId="77777777" w:rsidTr="0069312A">
        <w:trPr>
          <w:trHeight w:val="240"/>
        </w:trPr>
        <w:tc>
          <w:tcPr>
            <w:tcW w:w="669" w:type="dxa"/>
            <w:noWrap/>
            <w:vAlign w:val="center"/>
            <w:hideMark/>
          </w:tcPr>
          <w:p w14:paraId="4EA4E0D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w:t>
            </w:r>
          </w:p>
        </w:tc>
        <w:tc>
          <w:tcPr>
            <w:tcW w:w="2773" w:type="dxa"/>
            <w:noWrap/>
            <w:vAlign w:val="center"/>
            <w:hideMark/>
          </w:tcPr>
          <w:p w14:paraId="265257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Education establishments are </w:t>
            </w:r>
          </w:p>
        </w:tc>
        <w:tc>
          <w:tcPr>
            <w:tcW w:w="448" w:type="dxa"/>
            <w:noWrap/>
            <w:vAlign w:val="center"/>
            <w:hideMark/>
          </w:tcPr>
          <w:p w14:paraId="3FFC0FD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w:t>
            </w:r>
          </w:p>
        </w:tc>
        <w:tc>
          <w:tcPr>
            <w:tcW w:w="669" w:type="dxa"/>
            <w:noWrap/>
            <w:vAlign w:val="center"/>
            <w:hideMark/>
          </w:tcPr>
          <w:p w14:paraId="43F8E82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20.15</w:t>
            </w:r>
          </w:p>
        </w:tc>
        <w:tc>
          <w:tcPr>
            <w:tcW w:w="669" w:type="dxa"/>
            <w:noWrap/>
            <w:vAlign w:val="center"/>
            <w:hideMark/>
          </w:tcPr>
          <w:p w14:paraId="3EEEDE5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5.42</w:t>
            </w:r>
          </w:p>
        </w:tc>
        <w:tc>
          <w:tcPr>
            <w:tcW w:w="460" w:type="dxa"/>
            <w:noWrap/>
            <w:vAlign w:val="center"/>
            <w:hideMark/>
          </w:tcPr>
          <w:p w14:paraId="6CD5401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w:t>
            </w:r>
          </w:p>
        </w:tc>
        <w:tc>
          <w:tcPr>
            <w:tcW w:w="236" w:type="dxa"/>
            <w:noWrap/>
            <w:vAlign w:val="center"/>
            <w:hideMark/>
          </w:tcPr>
          <w:p w14:paraId="4C09B0C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AD012D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0B6EC92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22.31</w:t>
            </w:r>
          </w:p>
        </w:tc>
        <w:tc>
          <w:tcPr>
            <w:tcW w:w="670" w:type="dxa"/>
            <w:noWrap/>
            <w:vAlign w:val="center"/>
            <w:hideMark/>
          </w:tcPr>
          <w:p w14:paraId="3428706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3.84</w:t>
            </w:r>
          </w:p>
        </w:tc>
        <w:tc>
          <w:tcPr>
            <w:tcW w:w="449" w:type="dxa"/>
            <w:noWrap/>
            <w:vAlign w:val="center"/>
            <w:hideMark/>
          </w:tcPr>
          <w:p w14:paraId="0E6C197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w:t>
            </w:r>
          </w:p>
        </w:tc>
        <w:tc>
          <w:tcPr>
            <w:tcW w:w="236" w:type="dxa"/>
            <w:noWrap/>
            <w:vAlign w:val="center"/>
            <w:hideMark/>
          </w:tcPr>
          <w:p w14:paraId="64190CF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01274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4F03DC3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20.50</w:t>
            </w:r>
          </w:p>
        </w:tc>
        <w:tc>
          <w:tcPr>
            <w:tcW w:w="670" w:type="dxa"/>
            <w:noWrap/>
            <w:vAlign w:val="center"/>
            <w:hideMark/>
          </w:tcPr>
          <w:p w14:paraId="6224706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5.25</w:t>
            </w:r>
          </w:p>
        </w:tc>
        <w:tc>
          <w:tcPr>
            <w:tcW w:w="449" w:type="dxa"/>
            <w:noWrap/>
            <w:vAlign w:val="center"/>
            <w:hideMark/>
          </w:tcPr>
          <w:p w14:paraId="2AF8859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w:t>
            </w:r>
          </w:p>
        </w:tc>
        <w:tc>
          <w:tcPr>
            <w:tcW w:w="236" w:type="dxa"/>
            <w:noWrap/>
            <w:vAlign w:val="center"/>
            <w:hideMark/>
          </w:tcPr>
          <w:p w14:paraId="1B28F25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CE5548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4E7F0D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20.57</w:t>
            </w:r>
          </w:p>
        </w:tc>
        <w:tc>
          <w:tcPr>
            <w:tcW w:w="670" w:type="dxa"/>
            <w:noWrap/>
            <w:vAlign w:val="center"/>
            <w:hideMark/>
          </w:tcPr>
          <w:p w14:paraId="610E69D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4.84</w:t>
            </w:r>
          </w:p>
        </w:tc>
        <w:tc>
          <w:tcPr>
            <w:tcW w:w="449" w:type="dxa"/>
            <w:noWrap/>
            <w:vAlign w:val="center"/>
            <w:hideMark/>
          </w:tcPr>
          <w:p w14:paraId="00FFA79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w:t>
            </w:r>
          </w:p>
        </w:tc>
        <w:tc>
          <w:tcPr>
            <w:tcW w:w="236" w:type="dxa"/>
            <w:noWrap/>
            <w:vAlign w:val="center"/>
            <w:hideMark/>
          </w:tcPr>
          <w:p w14:paraId="6ACC113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1BD0C8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c>
          <w:tcPr>
            <w:tcW w:w="670" w:type="dxa"/>
            <w:noWrap/>
            <w:vAlign w:val="center"/>
            <w:hideMark/>
          </w:tcPr>
          <w:p w14:paraId="3C974AA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18.19</w:t>
            </w:r>
          </w:p>
        </w:tc>
        <w:tc>
          <w:tcPr>
            <w:tcW w:w="670" w:type="dxa"/>
            <w:noWrap/>
            <w:vAlign w:val="center"/>
            <w:hideMark/>
          </w:tcPr>
          <w:p w14:paraId="1316A7F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6.38</w:t>
            </w:r>
          </w:p>
        </w:tc>
        <w:tc>
          <w:tcPr>
            <w:tcW w:w="449" w:type="dxa"/>
            <w:noWrap/>
            <w:vAlign w:val="center"/>
            <w:hideMark/>
          </w:tcPr>
          <w:p w14:paraId="67360E9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w:t>
            </w:r>
          </w:p>
        </w:tc>
      </w:tr>
      <w:tr w:rsidR="00E43B6A" w:rsidRPr="00413802" w14:paraId="5436EE64" w14:textId="77777777" w:rsidTr="0069312A">
        <w:trPr>
          <w:trHeight w:val="240"/>
        </w:trPr>
        <w:tc>
          <w:tcPr>
            <w:tcW w:w="669" w:type="dxa"/>
            <w:noWrap/>
            <w:vAlign w:val="center"/>
            <w:hideMark/>
          </w:tcPr>
          <w:p w14:paraId="199E2B8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w:t>
            </w:r>
          </w:p>
        </w:tc>
        <w:tc>
          <w:tcPr>
            <w:tcW w:w="2773" w:type="dxa"/>
            <w:noWrap/>
            <w:vAlign w:val="center"/>
            <w:hideMark/>
          </w:tcPr>
          <w:p w14:paraId="63F7EC5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Education is increasingly </w:t>
            </w:r>
          </w:p>
        </w:tc>
        <w:tc>
          <w:tcPr>
            <w:tcW w:w="448" w:type="dxa"/>
            <w:noWrap/>
            <w:vAlign w:val="center"/>
            <w:hideMark/>
          </w:tcPr>
          <w:p w14:paraId="3932EF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720E207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19.87</w:t>
            </w:r>
          </w:p>
        </w:tc>
        <w:tc>
          <w:tcPr>
            <w:tcW w:w="669" w:type="dxa"/>
            <w:noWrap/>
            <w:vAlign w:val="center"/>
            <w:hideMark/>
          </w:tcPr>
          <w:p w14:paraId="230103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4.95</w:t>
            </w:r>
          </w:p>
        </w:tc>
        <w:tc>
          <w:tcPr>
            <w:tcW w:w="460" w:type="dxa"/>
            <w:noWrap/>
            <w:vAlign w:val="center"/>
            <w:hideMark/>
          </w:tcPr>
          <w:p w14:paraId="78DEC0A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w:t>
            </w:r>
          </w:p>
        </w:tc>
        <w:tc>
          <w:tcPr>
            <w:tcW w:w="236" w:type="dxa"/>
            <w:noWrap/>
            <w:vAlign w:val="center"/>
            <w:hideMark/>
          </w:tcPr>
          <w:p w14:paraId="1491594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719C7E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23162E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20.94</w:t>
            </w:r>
          </w:p>
        </w:tc>
        <w:tc>
          <w:tcPr>
            <w:tcW w:w="670" w:type="dxa"/>
            <w:noWrap/>
            <w:vAlign w:val="center"/>
            <w:hideMark/>
          </w:tcPr>
          <w:p w14:paraId="2512FD4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4.01</w:t>
            </w:r>
          </w:p>
        </w:tc>
        <w:tc>
          <w:tcPr>
            <w:tcW w:w="449" w:type="dxa"/>
            <w:noWrap/>
            <w:vAlign w:val="center"/>
            <w:hideMark/>
          </w:tcPr>
          <w:p w14:paraId="648C96E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w:t>
            </w:r>
          </w:p>
        </w:tc>
        <w:tc>
          <w:tcPr>
            <w:tcW w:w="236" w:type="dxa"/>
            <w:noWrap/>
            <w:vAlign w:val="center"/>
            <w:hideMark/>
          </w:tcPr>
          <w:p w14:paraId="0086795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1E982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362F143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19.91</w:t>
            </w:r>
          </w:p>
        </w:tc>
        <w:tc>
          <w:tcPr>
            <w:tcW w:w="670" w:type="dxa"/>
            <w:noWrap/>
            <w:vAlign w:val="center"/>
            <w:hideMark/>
          </w:tcPr>
          <w:p w14:paraId="4726C7E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6.65</w:t>
            </w:r>
          </w:p>
        </w:tc>
        <w:tc>
          <w:tcPr>
            <w:tcW w:w="449" w:type="dxa"/>
            <w:noWrap/>
            <w:vAlign w:val="center"/>
            <w:hideMark/>
          </w:tcPr>
          <w:p w14:paraId="35D0184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w:t>
            </w:r>
          </w:p>
        </w:tc>
        <w:tc>
          <w:tcPr>
            <w:tcW w:w="236" w:type="dxa"/>
            <w:noWrap/>
            <w:vAlign w:val="center"/>
            <w:hideMark/>
          </w:tcPr>
          <w:p w14:paraId="0B3F2A9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151A67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046B10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20.80</w:t>
            </w:r>
          </w:p>
        </w:tc>
        <w:tc>
          <w:tcPr>
            <w:tcW w:w="670" w:type="dxa"/>
            <w:noWrap/>
            <w:vAlign w:val="center"/>
            <w:hideMark/>
          </w:tcPr>
          <w:p w14:paraId="1A6E451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3.27</w:t>
            </w:r>
          </w:p>
        </w:tc>
        <w:tc>
          <w:tcPr>
            <w:tcW w:w="449" w:type="dxa"/>
            <w:noWrap/>
            <w:vAlign w:val="center"/>
            <w:hideMark/>
          </w:tcPr>
          <w:p w14:paraId="135DEED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w:t>
            </w:r>
          </w:p>
        </w:tc>
        <w:tc>
          <w:tcPr>
            <w:tcW w:w="236" w:type="dxa"/>
            <w:noWrap/>
            <w:vAlign w:val="center"/>
            <w:hideMark/>
          </w:tcPr>
          <w:p w14:paraId="15A11D6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0F2BE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5B8627C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18.62</w:t>
            </w:r>
          </w:p>
        </w:tc>
        <w:tc>
          <w:tcPr>
            <w:tcW w:w="670" w:type="dxa"/>
            <w:noWrap/>
            <w:vAlign w:val="center"/>
            <w:hideMark/>
          </w:tcPr>
          <w:p w14:paraId="44AFF7D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4.84</w:t>
            </w:r>
          </w:p>
        </w:tc>
        <w:tc>
          <w:tcPr>
            <w:tcW w:w="449" w:type="dxa"/>
            <w:noWrap/>
            <w:vAlign w:val="center"/>
            <w:hideMark/>
          </w:tcPr>
          <w:p w14:paraId="2DC4066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w:t>
            </w:r>
          </w:p>
        </w:tc>
      </w:tr>
      <w:tr w:rsidR="00E43B6A" w:rsidRPr="00413802" w14:paraId="2B025FFE" w14:textId="77777777" w:rsidTr="0069312A">
        <w:trPr>
          <w:trHeight w:val="240"/>
        </w:trPr>
        <w:tc>
          <w:tcPr>
            <w:tcW w:w="669" w:type="dxa"/>
            <w:noWrap/>
            <w:vAlign w:val="center"/>
            <w:hideMark/>
          </w:tcPr>
          <w:p w14:paraId="5A64630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c>
          <w:tcPr>
            <w:tcW w:w="2773" w:type="dxa"/>
            <w:noWrap/>
            <w:vAlign w:val="center"/>
            <w:hideMark/>
          </w:tcPr>
          <w:p w14:paraId="583797D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unhelpfully compare </w:t>
            </w:r>
          </w:p>
        </w:tc>
        <w:tc>
          <w:tcPr>
            <w:tcW w:w="448" w:type="dxa"/>
            <w:noWrap/>
            <w:vAlign w:val="center"/>
            <w:hideMark/>
          </w:tcPr>
          <w:p w14:paraId="67C942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2F00DE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19.57</w:t>
            </w:r>
          </w:p>
        </w:tc>
        <w:tc>
          <w:tcPr>
            <w:tcW w:w="669" w:type="dxa"/>
            <w:noWrap/>
            <w:vAlign w:val="center"/>
            <w:hideMark/>
          </w:tcPr>
          <w:p w14:paraId="4F5C625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5.21</w:t>
            </w:r>
          </w:p>
        </w:tc>
        <w:tc>
          <w:tcPr>
            <w:tcW w:w="460" w:type="dxa"/>
            <w:noWrap/>
            <w:vAlign w:val="center"/>
            <w:hideMark/>
          </w:tcPr>
          <w:p w14:paraId="2635C34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w:t>
            </w:r>
          </w:p>
        </w:tc>
        <w:tc>
          <w:tcPr>
            <w:tcW w:w="236" w:type="dxa"/>
            <w:noWrap/>
            <w:vAlign w:val="center"/>
            <w:hideMark/>
          </w:tcPr>
          <w:p w14:paraId="7791578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DD8B77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1E03BBE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21.63</w:t>
            </w:r>
          </w:p>
        </w:tc>
        <w:tc>
          <w:tcPr>
            <w:tcW w:w="670" w:type="dxa"/>
            <w:noWrap/>
            <w:vAlign w:val="center"/>
            <w:hideMark/>
          </w:tcPr>
          <w:p w14:paraId="104B8A8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4.73</w:t>
            </w:r>
          </w:p>
        </w:tc>
        <w:tc>
          <w:tcPr>
            <w:tcW w:w="449" w:type="dxa"/>
            <w:noWrap/>
            <w:vAlign w:val="center"/>
            <w:hideMark/>
          </w:tcPr>
          <w:p w14:paraId="3D0ECE3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w:t>
            </w:r>
          </w:p>
        </w:tc>
        <w:tc>
          <w:tcPr>
            <w:tcW w:w="236" w:type="dxa"/>
            <w:noWrap/>
            <w:vAlign w:val="center"/>
            <w:hideMark/>
          </w:tcPr>
          <w:p w14:paraId="7C0AC88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4BC09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CC3B7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21.91</w:t>
            </w:r>
          </w:p>
        </w:tc>
        <w:tc>
          <w:tcPr>
            <w:tcW w:w="670" w:type="dxa"/>
            <w:noWrap/>
            <w:vAlign w:val="center"/>
            <w:hideMark/>
          </w:tcPr>
          <w:p w14:paraId="7B6A507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4.26</w:t>
            </w:r>
          </w:p>
        </w:tc>
        <w:tc>
          <w:tcPr>
            <w:tcW w:w="449" w:type="dxa"/>
            <w:noWrap/>
            <w:vAlign w:val="center"/>
            <w:hideMark/>
          </w:tcPr>
          <w:p w14:paraId="389D152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w:t>
            </w:r>
          </w:p>
        </w:tc>
        <w:tc>
          <w:tcPr>
            <w:tcW w:w="236" w:type="dxa"/>
            <w:noWrap/>
            <w:vAlign w:val="center"/>
            <w:hideMark/>
          </w:tcPr>
          <w:p w14:paraId="7D408C9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05E9BD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388DE51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19.24</w:t>
            </w:r>
          </w:p>
        </w:tc>
        <w:tc>
          <w:tcPr>
            <w:tcW w:w="670" w:type="dxa"/>
            <w:noWrap/>
            <w:vAlign w:val="center"/>
            <w:hideMark/>
          </w:tcPr>
          <w:p w14:paraId="369B91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6.33</w:t>
            </w:r>
          </w:p>
        </w:tc>
        <w:tc>
          <w:tcPr>
            <w:tcW w:w="449" w:type="dxa"/>
            <w:noWrap/>
            <w:vAlign w:val="center"/>
            <w:hideMark/>
          </w:tcPr>
          <w:p w14:paraId="0927FC0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236" w:type="dxa"/>
            <w:noWrap/>
            <w:vAlign w:val="center"/>
            <w:hideMark/>
          </w:tcPr>
          <w:p w14:paraId="5DFBD60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14DD92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4291740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16.90</w:t>
            </w:r>
          </w:p>
        </w:tc>
        <w:tc>
          <w:tcPr>
            <w:tcW w:w="670" w:type="dxa"/>
            <w:noWrap/>
            <w:vAlign w:val="center"/>
            <w:hideMark/>
          </w:tcPr>
          <w:p w14:paraId="611C30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3.99</w:t>
            </w:r>
          </w:p>
        </w:tc>
        <w:tc>
          <w:tcPr>
            <w:tcW w:w="449" w:type="dxa"/>
            <w:noWrap/>
            <w:vAlign w:val="center"/>
            <w:hideMark/>
          </w:tcPr>
          <w:p w14:paraId="11775B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w:t>
            </w:r>
          </w:p>
        </w:tc>
      </w:tr>
      <w:tr w:rsidR="00E43B6A" w:rsidRPr="00413802" w14:paraId="412AA884" w14:textId="77777777" w:rsidTr="0069312A">
        <w:trPr>
          <w:trHeight w:val="240"/>
        </w:trPr>
        <w:tc>
          <w:tcPr>
            <w:tcW w:w="669" w:type="dxa"/>
            <w:noWrap/>
            <w:vAlign w:val="center"/>
            <w:hideMark/>
          </w:tcPr>
          <w:p w14:paraId="1529517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w:t>
            </w:r>
          </w:p>
        </w:tc>
        <w:tc>
          <w:tcPr>
            <w:tcW w:w="2773" w:type="dxa"/>
            <w:noWrap/>
            <w:vAlign w:val="center"/>
            <w:hideMark/>
          </w:tcPr>
          <w:p w14:paraId="6D2712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While rates of inclusion </w:t>
            </w:r>
          </w:p>
        </w:tc>
        <w:tc>
          <w:tcPr>
            <w:tcW w:w="448" w:type="dxa"/>
            <w:noWrap/>
            <w:vAlign w:val="center"/>
            <w:hideMark/>
          </w:tcPr>
          <w:p w14:paraId="0F0DFFF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27226A5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19.55</w:t>
            </w:r>
          </w:p>
        </w:tc>
        <w:tc>
          <w:tcPr>
            <w:tcW w:w="669" w:type="dxa"/>
            <w:noWrap/>
            <w:vAlign w:val="center"/>
            <w:hideMark/>
          </w:tcPr>
          <w:p w14:paraId="6E569F3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6.38</w:t>
            </w:r>
          </w:p>
        </w:tc>
        <w:tc>
          <w:tcPr>
            <w:tcW w:w="460" w:type="dxa"/>
            <w:noWrap/>
            <w:vAlign w:val="center"/>
            <w:hideMark/>
          </w:tcPr>
          <w:p w14:paraId="0C26D46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w:t>
            </w:r>
          </w:p>
        </w:tc>
        <w:tc>
          <w:tcPr>
            <w:tcW w:w="236" w:type="dxa"/>
            <w:noWrap/>
            <w:vAlign w:val="center"/>
            <w:hideMark/>
          </w:tcPr>
          <w:p w14:paraId="48AE472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0ECB30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739D0A2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21.06</w:t>
            </w:r>
          </w:p>
        </w:tc>
        <w:tc>
          <w:tcPr>
            <w:tcW w:w="670" w:type="dxa"/>
            <w:noWrap/>
            <w:vAlign w:val="center"/>
            <w:hideMark/>
          </w:tcPr>
          <w:p w14:paraId="6A9B689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5.84</w:t>
            </w:r>
          </w:p>
        </w:tc>
        <w:tc>
          <w:tcPr>
            <w:tcW w:w="449" w:type="dxa"/>
            <w:noWrap/>
            <w:vAlign w:val="center"/>
            <w:hideMark/>
          </w:tcPr>
          <w:p w14:paraId="67091E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w:t>
            </w:r>
          </w:p>
        </w:tc>
        <w:tc>
          <w:tcPr>
            <w:tcW w:w="236" w:type="dxa"/>
            <w:noWrap/>
            <w:vAlign w:val="center"/>
            <w:hideMark/>
          </w:tcPr>
          <w:p w14:paraId="63F67C1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2046B2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E90AD3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18.68</w:t>
            </w:r>
          </w:p>
        </w:tc>
        <w:tc>
          <w:tcPr>
            <w:tcW w:w="670" w:type="dxa"/>
            <w:noWrap/>
            <w:vAlign w:val="center"/>
            <w:hideMark/>
          </w:tcPr>
          <w:p w14:paraId="0F51C0D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7.67</w:t>
            </w:r>
          </w:p>
        </w:tc>
        <w:tc>
          <w:tcPr>
            <w:tcW w:w="449" w:type="dxa"/>
            <w:noWrap/>
            <w:vAlign w:val="center"/>
            <w:hideMark/>
          </w:tcPr>
          <w:p w14:paraId="4E60E3B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w:t>
            </w:r>
          </w:p>
        </w:tc>
        <w:tc>
          <w:tcPr>
            <w:tcW w:w="236" w:type="dxa"/>
            <w:noWrap/>
            <w:vAlign w:val="center"/>
            <w:hideMark/>
          </w:tcPr>
          <w:p w14:paraId="760D6A0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BA97A5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2FC82A5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21.30</w:t>
            </w:r>
          </w:p>
        </w:tc>
        <w:tc>
          <w:tcPr>
            <w:tcW w:w="670" w:type="dxa"/>
            <w:noWrap/>
            <w:vAlign w:val="center"/>
            <w:hideMark/>
          </w:tcPr>
          <w:p w14:paraId="2D0C018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5.65</w:t>
            </w:r>
          </w:p>
        </w:tc>
        <w:tc>
          <w:tcPr>
            <w:tcW w:w="449" w:type="dxa"/>
            <w:noWrap/>
            <w:vAlign w:val="center"/>
            <w:hideMark/>
          </w:tcPr>
          <w:p w14:paraId="40A34FF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w:t>
            </w:r>
          </w:p>
        </w:tc>
        <w:tc>
          <w:tcPr>
            <w:tcW w:w="236" w:type="dxa"/>
            <w:noWrap/>
            <w:vAlign w:val="center"/>
            <w:hideMark/>
          </w:tcPr>
          <w:p w14:paraId="543E975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04170D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6993192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18.17</w:t>
            </w:r>
          </w:p>
        </w:tc>
        <w:tc>
          <w:tcPr>
            <w:tcW w:w="670" w:type="dxa"/>
            <w:noWrap/>
            <w:vAlign w:val="center"/>
            <w:hideMark/>
          </w:tcPr>
          <w:p w14:paraId="4B391C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5.92</w:t>
            </w:r>
          </w:p>
        </w:tc>
        <w:tc>
          <w:tcPr>
            <w:tcW w:w="449" w:type="dxa"/>
            <w:noWrap/>
            <w:vAlign w:val="center"/>
            <w:hideMark/>
          </w:tcPr>
          <w:p w14:paraId="68F604F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w:t>
            </w:r>
          </w:p>
        </w:tc>
      </w:tr>
      <w:tr w:rsidR="00E43B6A" w:rsidRPr="00413802" w14:paraId="62400E67" w14:textId="77777777" w:rsidTr="0069312A">
        <w:trPr>
          <w:trHeight w:val="240"/>
        </w:trPr>
        <w:tc>
          <w:tcPr>
            <w:tcW w:w="669" w:type="dxa"/>
            <w:noWrap/>
            <w:vAlign w:val="center"/>
            <w:hideMark/>
          </w:tcPr>
          <w:p w14:paraId="1C8FAFC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w:t>
            </w:r>
          </w:p>
        </w:tc>
        <w:tc>
          <w:tcPr>
            <w:tcW w:w="2773" w:type="dxa"/>
            <w:noWrap/>
            <w:vAlign w:val="center"/>
            <w:hideMark/>
          </w:tcPr>
          <w:p w14:paraId="4F57981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 pressure teaching staff are </w:t>
            </w:r>
          </w:p>
        </w:tc>
        <w:tc>
          <w:tcPr>
            <w:tcW w:w="448" w:type="dxa"/>
            <w:noWrap/>
            <w:vAlign w:val="center"/>
            <w:hideMark/>
          </w:tcPr>
          <w:p w14:paraId="6E71D38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1FCC34C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19.43</w:t>
            </w:r>
          </w:p>
        </w:tc>
        <w:tc>
          <w:tcPr>
            <w:tcW w:w="669" w:type="dxa"/>
            <w:noWrap/>
            <w:vAlign w:val="center"/>
            <w:hideMark/>
          </w:tcPr>
          <w:p w14:paraId="7811E7F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5.99</w:t>
            </w:r>
          </w:p>
        </w:tc>
        <w:tc>
          <w:tcPr>
            <w:tcW w:w="460" w:type="dxa"/>
            <w:noWrap/>
            <w:vAlign w:val="center"/>
            <w:hideMark/>
          </w:tcPr>
          <w:p w14:paraId="61FC227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w:t>
            </w:r>
          </w:p>
        </w:tc>
        <w:tc>
          <w:tcPr>
            <w:tcW w:w="236" w:type="dxa"/>
            <w:noWrap/>
            <w:vAlign w:val="center"/>
            <w:hideMark/>
          </w:tcPr>
          <w:p w14:paraId="20C2999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48A89A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31CF78B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21.38</w:t>
            </w:r>
          </w:p>
        </w:tc>
        <w:tc>
          <w:tcPr>
            <w:tcW w:w="670" w:type="dxa"/>
            <w:noWrap/>
            <w:vAlign w:val="center"/>
            <w:hideMark/>
          </w:tcPr>
          <w:p w14:paraId="7F564B3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5.14</w:t>
            </w:r>
          </w:p>
        </w:tc>
        <w:tc>
          <w:tcPr>
            <w:tcW w:w="449" w:type="dxa"/>
            <w:noWrap/>
            <w:vAlign w:val="center"/>
            <w:hideMark/>
          </w:tcPr>
          <w:p w14:paraId="2C911F5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w:t>
            </w:r>
          </w:p>
        </w:tc>
        <w:tc>
          <w:tcPr>
            <w:tcW w:w="236" w:type="dxa"/>
            <w:noWrap/>
            <w:vAlign w:val="center"/>
            <w:hideMark/>
          </w:tcPr>
          <w:p w14:paraId="566BADF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BFD850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47E5C63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20.68</w:t>
            </w:r>
          </w:p>
        </w:tc>
        <w:tc>
          <w:tcPr>
            <w:tcW w:w="670" w:type="dxa"/>
            <w:noWrap/>
            <w:vAlign w:val="center"/>
            <w:hideMark/>
          </w:tcPr>
          <w:p w14:paraId="54F145D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5.78</w:t>
            </w:r>
          </w:p>
        </w:tc>
        <w:tc>
          <w:tcPr>
            <w:tcW w:w="449" w:type="dxa"/>
            <w:noWrap/>
            <w:vAlign w:val="center"/>
            <w:hideMark/>
          </w:tcPr>
          <w:p w14:paraId="4711A64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w:t>
            </w:r>
          </w:p>
        </w:tc>
        <w:tc>
          <w:tcPr>
            <w:tcW w:w="236" w:type="dxa"/>
            <w:noWrap/>
            <w:vAlign w:val="center"/>
            <w:hideMark/>
          </w:tcPr>
          <w:p w14:paraId="0B256CE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5CEC13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7D72DC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19.67</w:t>
            </w:r>
          </w:p>
        </w:tc>
        <w:tc>
          <w:tcPr>
            <w:tcW w:w="670" w:type="dxa"/>
            <w:noWrap/>
            <w:vAlign w:val="center"/>
            <w:hideMark/>
          </w:tcPr>
          <w:p w14:paraId="7503FA1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6.08</w:t>
            </w:r>
          </w:p>
        </w:tc>
        <w:tc>
          <w:tcPr>
            <w:tcW w:w="449" w:type="dxa"/>
            <w:noWrap/>
            <w:vAlign w:val="center"/>
            <w:hideMark/>
          </w:tcPr>
          <w:p w14:paraId="349F2E0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w:t>
            </w:r>
          </w:p>
        </w:tc>
        <w:tc>
          <w:tcPr>
            <w:tcW w:w="236" w:type="dxa"/>
            <w:noWrap/>
            <w:vAlign w:val="center"/>
            <w:hideMark/>
          </w:tcPr>
          <w:p w14:paraId="59B5E0B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17AB75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4BD7EC1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17.14</w:t>
            </w:r>
          </w:p>
        </w:tc>
        <w:tc>
          <w:tcPr>
            <w:tcW w:w="670" w:type="dxa"/>
            <w:noWrap/>
            <w:vAlign w:val="center"/>
            <w:hideMark/>
          </w:tcPr>
          <w:p w14:paraId="3589927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6.09</w:t>
            </w:r>
          </w:p>
        </w:tc>
        <w:tc>
          <w:tcPr>
            <w:tcW w:w="449" w:type="dxa"/>
            <w:noWrap/>
            <w:vAlign w:val="center"/>
            <w:hideMark/>
          </w:tcPr>
          <w:p w14:paraId="79C3A93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r>
      <w:tr w:rsidR="00E43B6A" w:rsidRPr="00413802" w14:paraId="514FFD0D" w14:textId="77777777" w:rsidTr="0069312A">
        <w:trPr>
          <w:trHeight w:val="240"/>
        </w:trPr>
        <w:tc>
          <w:tcPr>
            <w:tcW w:w="669" w:type="dxa"/>
            <w:noWrap/>
            <w:vAlign w:val="center"/>
            <w:hideMark/>
          </w:tcPr>
          <w:p w14:paraId="4E757A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w:t>
            </w:r>
          </w:p>
        </w:tc>
        <w:tc>
          <w:tcPr>
            <w:tcW w:w="2773" w:type="dxa"/>
            <w:noWrap/>
            <w:vAlign w:val="center"/>
            <w:hideMark/>
          </w:tcPr>
          <w:p w14:paraId="0BF6090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Teaching staff are placed under </w:t>
            </w:r>
          </w:p>
        </w:tc>
        <w:tc>
          <w:tcPr>
            <w:tcW w:w="448" w:type="dxa"/>
            <w:noWrap/>
            <w:vAlign w:val="center"/>
            <w:hideMark/>
          </w:tcPr>
          <w:p w14:paraId="78C6497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69FCF28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19.22</w:t>
            </w:r>
          </w:p>
        </w:tc>
        <w:tc>
          <w:tcPr>
            <w:tcW w:w="669" w:type="dxa"/>
            <w:noWrap/>
            <w:vAlign w:val="center"/>
            <w:hideMark/>
          </w:tcPr>
          <w:p w14:paraId="27F0395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6.23</w:t>
            </w:r>
          </w:p>
        </w:tc>
        <w:tc>
          <w:tcPr>
            <w:tcW w:w="460" w:type="dxa"/>
            <w:noWrap/>
            <w:vAlign w:val="center"/>
            <w:hideMark/>
          </w:tcPr>
          <w:p w14:paraId="45D5CA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w:t>
            </w:r>
          </w:p>
        </w:tc>
        <w:tc>
          <w:tcPr>
            <w:tcW w:w="236" w:type="dxa"/>
            <w:noWrap/>
            <w:vAlign w:val="center"/>
            <w:hideMark/>
          </w:tcPr>
          <w:p w14:paraId="35CD2E8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B7EEF8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6FB7B28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20.56</w:t>
            </w:r>
          </w:p>
        </w:tc>
        <w:tc>
          <w:tcPr>
            <w:tcW w:w="670" w:type="dxa"/>
            <w:noWrap/>
            <w:vAlign w:val="center"/>
            <w:hideMark/>
          </w:tcPr>
          <w:p w14:paraId="7548F6D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5.73</w:t>
            </w:r>
          </w:p>
        </w:tc>
        <w:tc>
          <w:tcPr>
            <w:tcW w:w="449" w:type="dxa"/>
            <w:noWrap/>
            <w:vAlign w:val="center"/>
            <w:hideMark/>
          </w:tcPr>
          <w:p w14:paraId="0B32F55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w:t>
            </w:r>
          </w:p>
        </w:tc>
        <w:tc>
          <w:tcPr>
            <w:tcW w:w="236" w:type="dxa"/>
            <w:noWrap/>
            <w:vAlign w:val="center"/>
            <w:hideMark/>
          </w:tcPr>
          <w:p w14:paraId="3CFA027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E3D412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6EF88E2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19.18</w:t>
            </w:r>
          </w:p>
        </w:tc>
        <w:tc>
          <w:tcPr>
            <w:tcW w:w="670" w:type="dxa"/>
            <w:noWrap/>
            <w:vAlign w:val="center"/>
            <w:hideMark/>
          </w:tcPr>
          <w:p w14:paraId="5071DE4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6.37</w:t>
            </w:r>
          </w:p>
        </w:tc>
        <w:tc>
          <w:tcPr>
            <w:tcW w:w="449" w:type="dxa"/>
            <w:noWrap/>
            <w:vAlign w:val="center"/>
            <w:hideMark/>
          </w:tcPr>
          <w:p w14:paraId="3B695CE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w:t>
            </w:r>
          </w:p>
        </w:tc>
        <w:tc>
          <w:tcPr>
            <w:tcW w:w="236" w:type="dxa"/>
            <w:noWrap/>
            <w:vAlign w:val="center"/>
            <w:hideMark/>
          </w:tcPr>
          <w:p w14:paraId="541CECB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4B2258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7156D8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21.71</w:t>
            </w:r>
          </w:p>
        </w:tc>
        <w:tc>
          <w:tcPr>
            <w:tcW w:w="670" w:type="dxa"/>
            <w:noWrap/>
            <w:vAlign w:val="center"/>
            <w:hideMark/>
          </w:tcPr>
          <w:p w14:paraId="2BC351D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4.73</w:t>
            </w:r>
          </w:p>
        </w:tc>
        <w:tc>
          <w:tcPr>
            <w:tcW w:w="449" w:type="dxa"/>
            <w:noWrap/>
            <w:vAlign w:val="center"/>
            <w:hideMark/>
          </w:tcPr>
          <w:p w14:paraId="7F2896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w:t>
            </w:r>
          </w:p>
        </w:tc>
        <w:tc>
          <w:tcPr>
            <w:tcW w:w="236" w:type="dxa"/>
            <w:noWrap/>
            <w:vAlign w:val="center"/>
            <w:hideMark/>
          </w:tcPr>
          <w:p w14:paraId="532578F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F9D92F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3B1CBAC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16.69</w:t>
            </w:r>
          </w:p>
        </w:tc>
        <w:tc>
          <w:tcPr>
            <w:tcW w:w="670" w:type="dxa"/>
            <w:noWrap/>
            <w:vAlign w:val="center"/>
            <w:hideMark/>
          </w:tcPr>
          <w:p w14:paraId="5836D12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6.66</w:t>
            </w:r>
          </w:p>
        </w:tc>
        <w:tc>
          <w:tcPr>
            <w:tcW w:w="449" w:type="dxa"/>
            <w:noWrap/>
            <w:vAlign w:val="center"/>
            <w:hideMark/>
          </w:tcPr>
          <w:p w14:paraId="4A0232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23</w:t>
            </w:r>
          </w:p>
        </w:tc>
      </w:tr>
      <w:tr w:rsidR="00E43B6A" w:rsidRPr="00413802" w14:paraId="39535433" w14:textId="77777777" w:rsidTr="0069312A">
        <w:trPr>
          <w:trHeight w:val="240"/>
        </w:trPr>
        <w:tc>
          <w:tcPr>
            <w:tcW w:w="669" w:type="dxa"/>
            <w:noWrap/>
            <w:vAlign w:val="center"/>
            <w:hideMark/>
          </w:tcPr>
          <w:p w14:paraId="04ABB01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w:t>
            </w:r>
          </w:p>
        </w:tc>
        <w:tc>
          <w:tcPr>
            <w:tcW w:w="2773" w:type="dxa"/>
            <w:noWrap/>
            <w:vAlign w:val="center"/>
            <w:hideMark/>
          </w:tcPr>
          <w:p w14:paraId="498F506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There are less support staff and </w:t>
            </w:r>
          </w:p>
        </w:tc>
        <w:tc>
          <w:tcPr>
            <w:tcW w:w="448" w:type="dxa"/>
            <w:noWrap/>
            <w:vAlign w:val="center"/>
            <w:hideMark/>
          </w:tcPr>
          <w:p w14:paraId="1A0D38E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084D68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19.15</w:t>
            </w:r>
          </w:p>
        </w:tc>
        <w:tc>
          <w:tcPr>
            <w:tcW w:w="669" w:type="dxa"/>
            <w:noWrap/>
            <w:vAlign w:val="center"/>
            <w:hideMark/>
          </w:tcPr>
          <w:p w14:paraId="1CB30F5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6.78</w:t>
            </w:r>
          </w:p>
        </w:tc>
        <w:tc>
          <w:tcPr>
            <w:tcW w:w="460" w:type="dxa"/>
            <w:noWrap/>
            <w:vAlign w:val="center"/>
            <w:hideMark/>
          </w:tcPr>
          <w:p w14:paraId="1C5FB72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w:t>
            </w:r>
          </w:p>
        </w:tc>
        <w:tc>
          <w:tcPr>
            <w:tcW w:w="236" w:type="dxa"/>
            <w:noWrap/>
            <w:vAlign w:val="center"/>
            <w:hideMark/>
          </w:tcPr>
          <w:p w14:paraId="1F01F80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99532D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5BCBECB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20.81</w:t>
            </w:r>
          </w:p>
        </w:tc>
        <w:tc>
          <w:tcPr>
            <w:tcW w:w="670" w:type="dxa"/>
            <w:noWrap/>
            <w:vAlign w:val="center"/>
            <w:hideMark/>
          </w:tcPr>
          <w:p w14:paraId="39462D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5.97</w:t>
            </w:r>
          </w:p>
        </w:tc>
        <w:tc>
          <w:tcPr>
            <w:tcW w:w="449" w:type="dxa"/>
            <w:noWrap/>
            <w:vAlign w:val="center"/>
            <w:hideMark/>
          </w:tcPr>
          <w:p w14:paraId="5444117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w:t>
            </w:r>
          </w:p>
        </w:tc>
        <w:tc>
          <w:tcPr>
            <w:tcW w:w="236" w:type="dxa"/>
            <w:noWrap/>
            <w:vAlign w:val="center"/>
            <w:hideMark/>
          </w:tcPr>
          <w:p w14:paraId="525E510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756603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17B6EBF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18.05</w:t>
            </w:r>
          </w:p>
        </w:tc>
        <w:tc>
          <w:tcPr>
            <w:tcW w:w="670" w:type="dxa"/>
            <w:noWrap/>
            <w:vAlign w:val="center"/>
            <w:hideMark/>
          </w:tcPr>
          <w:p w14:paraId="5F861F9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7.05</w:t>
            </w:r>
          </w:p>
        </w:tc>
        <w:tc>
          <w:tcPr>
            <w:tcW w:w="449" w:type="dxa"/>
            <w:noWrap/>
            <w:vAlign w:val="center"/>
            <w:hideMark/>
          </w:tcPr>
          <w:p w14:paraId="3777CA8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236" w:type="dxa"/>
            <w:noWrap/>
            <w:vAlign w:val="center"/>
            <w:hideMark/>
          </w:tcPr>
          <w:p w14:paraId="09A1D75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0CE075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1AFC17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21.70</w:t>
            </w:r>
          </w:p>
        </w:tc>
        <w:tc>
          <w:tcPr>
            <w:tcW w:w="670" w:type="dxa"/>
            <w:noWrap/>
            <w:vAlign w:val="center"/>
            <w:hideMark/>
          </w:tcPr>
          <w:p w14:paraId="542252F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5.13</w:t>
            </w:r>
          </w:p>
        </w:tc>
        <w:tc>
          <w:tcPr>
            <w:tcW w:w="449" w:type="dxa"/>
            <w:noWrap/>
            <w:vAlign w:val="center"/>
            <w:hideMark/>
          </w:tcPr>
          <w:p w14:paraId="43D6071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w:t>
            </w:r>
          </w:p>
        </w:tc>
        <w:tc>
          <w:tcPr>
            <w:tcW w:w="236" w:type="dxa"/>
            <w:noWrap/>
            <w:vAlign w:val="center"/>
            <w:hideMark/>
          </w:tcPr>
          <w:p w14:paraId="04DB58D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DEB4B1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76AD03F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17.25</w:t>
            </w:r>
          </w:p>
        </w:tc>
        <w:tc>
          <w:tcPr>
            <w:tcW w:w="670" w:type="dxa"/>
            <w:noWrap/>
            <w:vAlign w:val="center"/>
            <w:hideMark/>
          </w:tcPr>
          <w:p w14:paraId="667E7E6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7.52</w:t>
            </w:r>
          </w:p>
        </w:tc>
        <w:tc>
          <w:tcPr>
            <w:tcW w:w="449" w:type="dxa"/>
            <w:noWrap/>
            <w:vAlign w:val="center"/>
            <w:hideMark/>
          </w:tcPr>
          <w:p w14:paraId="1DC568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w:t>
            </w:r>
          </w:p>
        </w:tc>
      </w:tr>
      <w:tr w:rsidR="00E43B6A" w:rsidRPr="00413802" w14:paraId="5274651D" w14:textId="77777777" w:rsidTr="0069312A">
        <w:trPr>
          <w:trHeight w:val="240"/>
        </w:trPr>
        <w:tc>
          <w:tcPr>
            <w:tcW w:w="669" w:type="dxa"/>
            <w:noWrap/>
            <w:vAlign w:val="center"/>
            <w:hideMark/>
          </w:tcPr>
          <w:p w14:paraId="4CD1F16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w:t>
            </w:r>
          </w:p>
        </w:tc>
        <w:tc>
          <w:tcPr>
            <w:tcW w:w="2773" w:type="dxa"/>
            <w:noWrap/>
            <w:vAlign w:val="center"/>
            <w:hideMark/>
          </w:tcPr>
          <w:p w14:paraId="2D27FF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Funding cuts result in </w:t>
            </w:r>
          </w:p>
        </w:tc>
        <w:tc>
          <w:tcPr>
            <w:tcW w:w="448" w:type="dxa"/>
            <w:noWrap/>
            <w:vAlign w:val="center"/>
            <w:hideMark/>
          </w:tcPr>
          <w:p w14:paraId="7270536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5A3BE99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19.15</w:t>
            </w:r>
          </w:p>
        </w:tc>
        <w:tc>
          <w:tcPr>
            <w:tcW w:w="669" w:type="dxa"/>
            <w:noWrap/>
            <w:vAlign w:val="center"/>
            <w:hideMark/>
          </w:tcPr>
          <w:p w14:paraId="477DEE3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6.36</w:t>
            </w:r>
          </w:p>
        </w:tc>
        <w:tc>
          <w:tcPr>
            <w:tcW w:w="460" w:type="dxa"/>
            <w:noWrap/>
            <w:vAlign w:val="center"/>
            <w:hideMark/>
          </w:tcPr>
          <w:p w14:paraId="4527DCE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w:t>
            </w:r>
          </w:p>
        </w:tc>
        <w:tc>
          <w:tcPr>
            <w:tcW w:w="236" w:type="dxa"/>
            <w:noWrap/>
            <w:vAlign w:val="center"/>
            <w:hideMark/>
          </w:tcPr>
          <w:p w14:paraId="2552D44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5A758E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300A61F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19.19</w:t>
            </w:r>
          </w:p>
        </w:tc>
        <w:tc>
          <w:tcPr>
            <w:tcW w:w="670" w:type="dxa"/>
            <w:noWrap/>
            <w:vAlign w:val="center"/>
            <w:hideMark/>
          </w:tcPr>
          <w:p w14:paraId="195D4F0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6.65</w:t>
            </w:r>
          </w:p>
        </w:tc>
        <w:tc>
          <w:tcPr>
            <w:tcW w:w="449" w:type="dxa"/>
            <w:noWrap/>
            <w:vAlign w:val="center"/>
            <w:hideMark/>
          </w:tcPr>
          <w:p w14:paraId="2BAD4A2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236" w:type="dxa"/>
            <w:noWrap/>
            <w:vAlign w:val="center"/>
            <w:hideMark/>
          </w:tcPr>
          <w:p w14:paraId="3203BEF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4C21E6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3614A43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19.86</w:t>
            </w:r>
          </w:p>
        </w:tc>
        <w:tc>
          <w:tcPr>
            <w:tcW w:w="670" w:type="dxa"/>
            <w:noWrap/>
            <w:vAlign w:val="center"/>
            <w:hideMark/>
          </w:tcPr>
          <w:p w14:paraId="50EBB8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6.49</w:t>
            </w:r>
          </w:p>
        </w:tc>
        <w:tc>
          <w:tcPr>
            <w:tcW w:w="449" w:type="dxa"/>
            <w:noWrap/>
            <w:vAlign w:val="center"/>
            <w:hideMark/>
          </w:tcPr>
          <w:p w14:paraId="7E18AC9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w:t>
            </w:r>
          </w:p>
        </w:tc>
        <w:tc>
          <w:tcPr>
            <w:tcW w:w="236" w:type="dxa"/>
            <w:noWrap/>
            <w:vAlign w:val="center"/>
            <w:hideMark/>
          </w:tcPr>
          <w:p w14:paraId="13A33F8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8CA04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79241A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21.52</w:t>
            </w:r>
          </w:p>
        </w:tc>
        <w:tc>
          <w:tcPr>
            <w:tcW w:w="670" w:type="dxa"/>
            <w:noWrap/>
            <w:vAlign w:val="center"/>
            <w:hideMark/>
          </w:tcPr>
          <w:p w14:paraId="7923272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4.26</w:t>
            </w:r>
          </w:p>
        </w:tc>
        <w:tc>
          <w:tcPr>
            <w:tcW w:w="449" w:type="dxa"/>
            <w:noWrap/>
            <w:vAlign w:val="center"/>
            <w:hideMark/>
          </w:tcPr>
          <w:p w14:paraId="54A27A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w:t>
            </w:r>
          </w:p>
        </w:tc>
        <w:tc>
          <w:tcPr>
            <w:tcW w:w="236" w:type="dxa"/>
            <w:noWrap/>
            <w:vAlign w:val="center"/>
            <w:hideMark/>
          </w:tcPr>
          <w:p w14:paraId="783CD7E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1330FB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2EEE707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16.70</w:t>
            </w:r>
          </w:p>
        </w:tc>
        <w:tc>
          <w:tcPr>
            <w:tcW w:w="670" w:type="dxa"/>
            <w:noWrap/>
            <w:vAlign w:val="center"/>
            <w:hideMark/>
          </w:tcPr>
          <w:p w14:paraId="0C5E4E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6.89</w:t>
            </w:r>
          </w:p>
        </w:tc>
        <w:tc>
          <w:tcPr>
            <w:tcW w:w="449" w:type="dxa"/>
            <w:noWrap/>
            <w:vAlign w:val="center"/>
            <w:hideMark/>
          </w:tcPr>
          <w:p w14:paraId="18E98A8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r>
      <w:tr w:rsidR="00E43B6A" w:rsidRPr="00413802" w14:paraId="3500BC16" w14:textId="77777777" w:rsidTr="0069312A">
        <w:trPr>
          <w:trHeight w:val="240"/>
        </w:trPr>
        <w:tc>
          <w:tcPr>
            <w:tcW w:w="669" w:type="dxa"/>
            <w:noWrap/>
            <w:vAlign w:val="center"/>
            <w:hideMark/>
          </w:tcPr>
          <w:p w14:paraId="5657DDF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w:t>
            </w:r>
          </w:p>
        </w:tc>
        <w:tc>
          <w:tcPr>
            <w:tcW w:w="2773" w:type="dxa"/>
            <w:noWrap/>
            <w:vAlign w:val="center"/>
            <w:hideMark/>
          </w:tcPr>
          <w:p w14:paraId="03EBB4D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There is increased pressure for </w:t>
            </w:r>
          </w:p>
        </w:tc>
        <w:tc>
          <w:tcPr>
            <w:tcW w:w="448" w:type="dxa"/>
            <w:noWrap/>
            <w:vAlign w:val="center"/>
            <w:hideMark/>
          </w:tcPr>
          <w:p w14:paraId="04862B2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2A311DE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19.11</w:t>
            </w:r>
          </w:p>
        </w:tc>
        <w:tc>
          <w:tcPr>
            <w:tcW w:w="669" w:type="dxa"/>
            <w:noWrap/>
            <w:vAlign w:val="center"/>
            <w:hideMark/>
          </w:tcPr>
          <w:p w14:paraId="3953FD8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6.33</w:t>
            </w:r>
          </w:p>
        </w:tc>
        <w:tc>
          <w:tcPr>
            <w:tcW w:w="460" w:type="dxa"/>
            <w:noWrap/>
            <w:vAlign w:val="center"/>
            <w:hideMark/>
          </w:tcPr>
          <w:p w14:paraId="663123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w:t>
            </w:r>
          </w:p>
        </w:tc>
        <w:tc>
          <w:tcPr>
            <w:tcW w:w="236" w:type="dxa"/>
            <w:noWrap/>
            <w:vAlign w:val="center"/>
            <w:hideMark/>
          </w:tcPr>
          <w:p w14:paraId="0630318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1E7D1D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356922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23.31</w:t>
            </w:r>
          </w:p>
        </w:tc>
        <w:tc>
          <w:tcPr>
            <w:tcW w:w="670" w:type="dxa"/>
            <w:noWrap/>
            <w:vAlign w:val="center"/>
            <w:hideMark/>
          </w:tcPr>
          <w:p w14:paraId="1D57D85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3.91</w:t>
            </w:r>
          </w:p>
        </w:tc>
        <w:tc>
          <w:tcPr>
            <w:tcW w:w="449" w:type="dxa"/>
            <w:noWrap/>
            <w:vAlign w:val="center"/>
            <w:hideMark/>
          </w:tcPr>
          <w:p w14:paraId="4E12BBC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w:t>
            </w:r>
          </w:p>
        </w:tc>
        <w:tc>
          <w:tcPr>
            <w:tcW w:w="236" w:type="dxa"/>
            <w:noWrap/>
            <w:vAlign w:val="center"/>
            <w:hideMark/>
          </w:tcPr>
          <w:p w14:paraId="3FBA69A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D750E6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3EB574B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20.09</w:t>
            </w:r>
          </w:p>
        </w:tc>
        <w:tc>
          <w:tcPr>
            <w:tcW w:w="670" w:type="dxa"/>
            <w:noWrap/>
            <w:vAlign w:val="center"/>
            <w:hideMark/>
          </w:tcPr>
          <w:p w14:paraId="524C0D8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6.53</w:t>
            </w:r>
          </w:p>
        </w:tc>
        <w:tc>
          <w:tcPr>
            <w:tcW w:w="449" w:type="dxa"/>
            <w:noWrap/>
            <w:vAlign w:val="center"/>
            <w:hideMark/>
          </w:tcPr>
          <w:p w14:paraId="4AAF43C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w:t>
            </w:r>
          </w:p>
        </w:tc>
        <w:tc>
          <w:tcPr>
            <w:tcW w:w="236" w:type="dxa"/>
            <w:noWrap/>
            <w:vAlign w:val="center"/>
            <w:hideMark/>
          </w:tcPr>
          <w:p w14:paraId="40C8771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58EB8D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2F556B5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18.52</w:t>
            </w:r>
          </w:p>
        </w:tc>
        <w:tc>
          <w:tcPr>
            <w:tcW w:w="670" w:type="dxa"/>
            <w:noWrap/>
            <w:vAlign w:val="center"/>
            <w:hideMark/>
          </w:tcPr>
          <w:p w14:paraId="7B02D52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6.46</w:t>
            </w:r>
          </w:p>
        </w:tc>
        <w:tc>
          <w:tcPr>
            <w:tcW w:w="449" w:type="dxa"/>
            <w:noWrap/>
            <w:vAlign w:val="center"/>
            <w:hideMark/>
          </w:tcPr>
          <w:p w14:paraId="36B7DAA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236" w:type="dxa"/>
            <w:noWrap/>
            <w:vAlign w:val="center"/>
            <w:hideMark/>
          </w:tcPr>
          <w:p w14:paraId="464C66B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C0DC58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375FFC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16.48</w:t>
            </w:r>
          </w:p>
        </w:tc>
        <w:tc>
          <w:tcPr>
            <w:tcW w:w="670" w:type="dxa"/>
            <w:noWrap/>
            <w:vAlign w:val="center"/>
            <w:hideMark/>
          </w:tcPr>
          <w:p w14:paraId="78554C1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6.02</w:t>
            </w:r>
          </w:p>
        </w:tc>
        <w:tc>
          <w:tcPr>
            <w:tcW w:w="449" w:type="dxa"/>
            <w:noWrap/>
            <w:vAlign w:val="center"/>
            <w:hideMark/>
          </w:tcPr>
          <w:p w14:paraId="7B56337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24</w:t>
            </w:r>
          </w:p>
        </w:tc>
      </w:tr>
      <w:tr w:rsidR="00E43B6A" w:rsidRPr="00413802" w14:paraId="3D99BEFB" w14:textId="77777777" w:rsidTr="0069312A">
        <w:trPr>
          <w:trHeight w:val="240"/>
        </w:trPr>
        <w:tc>
          <w:tcPr>
            <w:tcW w:w="669" w:type="dxa"/>
            <w:noWrap/>
            <w:vAlign w:val="center"/>
            <w:hideMark/>
          </w:tcPr>
          <w:p w14:paraId="783C74D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w:t>
            </w:r>
          </w:p>
        </w:tc>
        <w:tc>
          <w:tcPr>
            <w:tcW w:w="2773" w:type="dxa"/>
            <w:noWrap/>
            <w:vAlign w:val="center"/>
            <w:hideMark/>
          </w:tcPr>
          <w:p w14:paraId="425AC4E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Families lack support from </w:t>
            </w:r>
          </w:p>
        </w:tc>
        <w:tc>
          <w:tcPr>
            <w:tcW w:w="448" w:type="dxa"/>
            <w:noWrap/>
            <w:vAlign w:val="center"/>
            <w:hideMark/>
          </w:tcPr>
          <w:p w14:paraId="2F3FB9E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3ACB24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18.71</w:t>
            </w:r>
          </w:p>
        </w:tc>
        <w:tc>
          <w:tcPr>
            <w:tcW w:w="669" w:type="dxa"/>
            <w:noWrap/>
            <w:vAlign w:val="center"/>
            <w:hideMark/>
          </w:tcPr>
          <w:p w14:paraId="1E486B2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5.89</w:t>
            </w:r>
          </w:p>
        </w:tc>
        <w:tc>
          <w:tcPr>
            <w:tcW w:w="460" w:type="dxa"/>
            <w:noWrap/>
            <w:vAlign w:val="center"/>
            <w:hideMark/>
          </w:tcPr>
          <w:p w14:paraId="5B42D7D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w:t>
            </w:r>
          </w:p>
        </w:tc>
        <w:tc>
          <w:tcPr>
            <w:tcW w:w="236" w:type="dxa"/>
            <w:noWrap/>
            <w:vAlign w:val="center"/>
            <w:hideMark/>
          </w:tcPr>
          <w:p w14:paraId="2E5FEAF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0C5C99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2ED47B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21.00</w:t>
            </w:r>
          </w:p>
        </w:tc>
        <w:tc>
          <w:tcPr>
            <w:tcW w:w="670" w:type="dxa"/>
            <w:noWrap/>
            <w:vAlign w:val="center"/>
            <w:hideMark/>
          </w:tcPr>
          <w:p w14:paraId="2896AE8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4.56</w:t>
            </w:r>
          </w:p>
        </w:tc>
        <w:tc>
          <w:tcPr>
            <w:tcW w:w="449" w:type="dxa"/>
            <w:noWrap/>
            <w:vAlign w:val="center"/>
            <w:hideMark/>
          </w:tcPr>
          <w:p w14:paraId="37B2DE0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w:t>
            </w:r>
          </w:p>
        </w:tc>
        <w:tc>
          <w:tcPr>
            <w:tcW w:w="236" w:type="dxa"/>
            <w:noWrap/>
            <w:vAlign w:val="center"/>
            <w:hideMark/>
          </w:tcPr>
          <w:p w14:paraId="63FD13C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EEC93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54E6903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20.36</w:t>
            </w:r>
          </w:p>
        </w:tc>
        <w:tc>
          <w:tcPr>
            <w:tcW w:w="670" w:type="dxa"/>
            <w:noWrap/>
            <w:vAlign w:val="center"/>
            <w:hideMark/>
          </w:tcPr>
          <w:p w14:paraId="2C38A7E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5.21</w:t>
            </w:r>
          </w:p>
        </w:tc>
        <w:tc>
          <w:tcPr>
            <w:tcW w:w="449" w:type="dxa"/>
            <w:noWrap/>
            <w:vAlign w:val="center"/>
            <w:hideMark/>
          </w:tcPr>
          <w:p w14:paraId="148E8C7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w:t>
            </w:r>
          </w:p>
        </w:tc>
        <w:tc>
          <w:tcPr>
            <w:tcW w:w="236" w:type="dxa"/>
            <w:noWrap/>
            <w:vAlign w:val="center"/>
            <w:hideMark/>
          </w:tcPr>
          <w:p w14:paraId="3BB027A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FEEB4E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339F877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18.67</w:t>
            </w:r>
          </w:p>
        </w:tc>
        <w:tc>
          <w:tcPr>
            <w:tcW w:w="670" w:type="dxa"/>
            <w:noWrap/>
            <w:vAlign w:val="center"/>
            <w:hideMark/>
          </w:tcPr>
          <w:p w14:paraId="0A1DCAD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6.67</w:t>
            </w:r>
          </w:p>
        </w:tc>
        <w:tc>
          <w:tcPr>
            <w:tcW w:w="449" w:type="dxa"/>
            <w:noWrap/>
            <w:vAlign w:val="center"/>
            <w:hideMark/>
          </w:tcPr>
          <w:p w14:paraId="33FA3F7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w:t>
            </w:r>
          </w:p>
        </w:tc>
        <w:tc>
          <w:tcPr>
            <w:tcW w:w="236" w:type="dxa"/>
            <w:noWrap/>
            <w:vAlign w:val="center"/>
            <w:hideMark/>
          </w:tcPr>
          <w:p w14:paraId="2261910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405500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2ADBBC8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16.04</w:t>
            </w:r>
          </w:p>
        </w:tc>
        <w:tc>
          <w:tcPr>
            <w:tcW w:w="670" w:type="dxa"/>
            <w:noWrap/>
            <w:vAlign w:val="center"/>
            <w:hideMark/>
          </w:tcPr>
          <w:p w14:paraId="4ADCC31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5.70</w:t>
            </w:r>
          </w:p>
        </w:tc>
        <w:tc>
          <w:tcPr>
            <w:tcW w:w="449" w:type="dxa"/>
            <w:noWrap/>
            <w:vAlign w:val="center"/>
            <w:hideMark/>
          </w:tcPr>
          <w:p w14:paraId="1236063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r>
      <w:tr w:rsidR="00E43B6A" w:rsidRPr="00413802" w14:paraId="53D622FA" w14:textId="77777777" w:rsidTr="0069312A">
        <w:trPr>
          <w:trHeight w:val="240"/>
        </w:trPr>
        <w:tc>
          <w:tcPr>
            <w:tcW w:w="669" w:type="dxa"/>
            <w:noWrap/>
            <w:vAlign w:val="center"/>
            <w:hideMark/>
          </w:tcPr>
          <w:p w14:paraId="4E4069D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30</w:t>
            </w:r>
          </w:p>
        </w:tc>
        <w:tc>
          <w:tcPr>
            <w:tcW w:w="2773" w:type="dxa"/>
            <w:noWrap/>
            <w:vAlign w:val="center"/>
            <w:hideMark/>
          </w:tcPr>
          <w:p w14:paraId="182941F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are living through </w:t>
            </w:r>
          </w:p>
        </w:tc>
        <w:tc>
          <w:tcPr>
            <w:tcW w:w="448" w:type="dxa"/>
            <w:noWrap/>
            <w:vAlign w:val="center"/>
            <w:hideMark/>
          </w:tcPr>
          <w:p w14:paraId="01D440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46BE28C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18.57</w:t>
            </w:r>
          </w:p>
        </w:tc>
        <w:tc>
          <w:tcPr>
            <w:tcW w:w="669" w:type="dxa"/>
            <w:noWrap/>
            <w:vAlign w:val="center"/>
            <w:hideMark/>
          </w:tcPr>
          <w:p w14:paraId="08306C2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6.27</w:t>
            </w:r>
          </w:p>
        </w:tc>
        <w:tc>
          <w:tcPr>
            <w:tcW w:w="460" w:type="dxa"/>
            <w:noWrap/>
            <w:vAlign w:val="center"/>
            <w:hideMark/>
          </w:tcPr>
          <w:p w14:paraId="44B14A8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w:t>
            </w:r>
          </w:p>
        </w:tc>
        <w:tc>
          <w:tcPr>
            <w:tcW w:w="236" w:type="dxa"/>
            <w:noWrap/>
            <w:vAlign w:val="center"/>
            <w:hideMark/>
          </w:tcPr>
          <w:p w14:paraId="60846E9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393590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56CAD73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20.31</w:t>
            </w:r>
          </w:p>
        </w:tc>
        <w:tc>
          <w:tcPr>
            <w:tcW w:w="670" w:type="dxa"/>
            <w:noWrap/>
            <w:vAlign w:val="center"/>
            <w:hideMark/>
          </w:tcPr>
          <w:p w14:paraId="3EAEBD2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5.46</w:t>
            </w:r>
          </w:p>
        </w:tc>
        <w:tc>
          <w:tcPr>
            <w:tcW w:w="449" w:type="dxa"/>
            <w:noWrap/>
            <w:vAlign w:val="center"/>
            <w:hideMark/>
          </w:tcPr>
          <w:p w14:paraId="509C7F0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236" w:type="dxa"/>
            <w:noWrap/>
            <w:vAlign w:val="center"/>
            <w:hideMark/>
          </w:tcPr>
          <w:p w14:paraId="1EC1156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05F6B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17A678D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19.41</w:t>
            </w:r>
          </w:p>
        </w:tc>
        <w:tc>
          <w:tcPr>
            <w:tcW w:w="670" w:type="dxa"/>
            <w:noWrap/>
            <w:vAlign w:val="center"/>
            <w:hideMark/>
          </w:tcPr>
          <w:p w14:paraId="6875E66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6.28</w:t>
            </w:r>
          </w:p>
        </w:tc>
        <w:tc>
          <w:tcPr>
            <w:tcW w:w="449" w:type="dxa"/>
            <w:noWrap/>
            <w:vAlign w:val="center"/>
            <w:hideMark/>
          </w:tcPr>
          <w:p w14:paraId="0E140C2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w:t>
            </w:r>
          </w:p>
        </w:tc>
        <w:tc>
          <w:tcPr>
            <w:tcW w:w="236" w:type="dxa"/>
            <w:noWrap/>
            <w:vAlign w:val="center"/>
            <w:hideMark/>
          </w:tcPr>
          <w:p w14:paraId="32220F4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FAFEC1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7B01AA3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17.29</w:t>
            </w:r>
          </w:p>
        </w:tc>
        <w:tc>
          <w:tcPr>
            <w:tcW w:w="670" w:type="dxa"/>
            <w:noWrap/>
            <w:vAlign w:val="center"/>
            <w:hideMark/>
          </w:tcPr>
          <w:p w14:paraId="09EAE03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7.87</w:t>
            </w:r>
          </w:p>
        </w:tc>
        <w:tc>
          <w:tcPr>
            <w:tcW w:w="449" w:type="dxa"/>
            <w:noWrap/>
            <w:vAlign w:val="center"/>
            <w:hideMark/>
          </w:tcPr>
          <w:p w14:paraId="12A92D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236" w:type="dxa"/>
            <w:noWrap/>
            <w:vAlign w:val="center"/>
            <w:hideMark/>
          </w:tcPr>
          <w:p w14:paraId="7F4CCAF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012F9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32F24F1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17.90</w:t>
            </w:r>
          </w:p>
        </w:tc>
        <w:tc>
          <w:tcPr>
            <w:tcW w:w="670" w:type="dxa"/>
            <w:noWrap/>
            <w:vAlign w:val="center"/>
            <w:hideMark/>
          </w:tcPr>
          <w:p w14:paraId="14D122F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5.31</w:t>
            </w:r>
          </w:p>
        </w:tc>
        <w:tc>
          <w:tcPr>
            <w:tcW w:w="449" w:type="dxa"/>
            <w:noWrap/>
            <w:vAlign w:val="center"/>
            <w:hideMark/>
          </w:tcPr>
          <w:p w14:paraId="3636152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w:t>
            </w:r>
          </w:p>
        </w:tc>
      </w:tr>
      <w:tr w:rsidR="00E43B6A" w:rsidRPr="00413802" w14:paraId="4C4A605F" w14:textId="77777777" w:rsidTr="0069312A">
        <w:trPr>
          <w:trHeight w:val="240"/>
        </w:trPr>
        <w:tc>
          <w:tcPr>
            <w:tcW w:w="669" w:type="dxa"/>
            <w:noWrap/>
            <w:vAlign w:val="center"/>
            <w:hideMark/>
          </w:tcPr>
          <w:p w14:paraId="5908B84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w:t>
            </w:r>
          </w:p>
        </w:tc>
        <w:tc>
          <w:tcPr>
            <w:tcW w:w="2773" w:type="dxa"/>
            <w:noWrap/>
            <w:vAlign w:val="center"/>
            <w:hideMark/>
          </w:tcPr>
          <w:p w14:paraId="3E930F8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There is a strong narrative that </w:t>
            </w:r>
          </w:p>
        </w:tc>
        <w:tc>
          <w:tcPr>
            <w:tcW w:w="448" w:type="dxa"/>
            <w:noWrap/>
            <w:vAlign w:val="center"/>
            <w:hideMark/>
          </w:tcPr>
          <w:p w14:paraId="2AC798A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46389DC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18.57</w:t>
            </w:r>
          </w:p>
        </w:tc>
        <w:tc>
          <w:tcPr>
            <w:tcW w:w="669" w:type="dxa"/>
            <w:noWrap/>
            <w:vAlign w:val="center"/>
            <w:hideMark/>
          </w:tcPr>
          <w:p w14:paraId="050ABED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6.23</w:t>
            </w:r>
          </w:p>
        </w:tc>
        <w:tc>
          <w:tcPr>
            <w:tcW w:w="460" w:type="dxa"/>
            <w:noWrap/>
            <w:vAlign w:val="center"/>
            <w:hideMark/>
          </w:tcPr>
          <w:p w14:paraId="0847A07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w:t>
            </w:r>
          </w:p>
        </w:tc>
        <w:tc>
          <w:tcPr>
            <w:tcW w:w="236" w:type="dxa"/>
            <w:noWrap/>
            <w:vAlign w:val="center"/>
            <w:hideMark/>
          </w:tcPr>
          <w:p w14:paraId="3EE29ED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6F5444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5A490FE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19.13</w:t>
            </w:r>
          </w:p>
        </w:tc>
        <w:tc>
          <w:tcPr>
            <w:tcW w:w="670" w:type="dxa"/>
            <w:noWrap/>
            <w:vAlign w:val="center"/>
            <w:hideMark/>
          </w:tcPr>
          <w:p w14:paraId="3FF45FB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7.15</w:t>
            </w:r>
          </w:p>
        </w:tc>
        <w:tc>
          <w:tcPr>
            <w:tcW w:w="449" w:type="dxa"/>
            <w:noWrap/>
            <w:vAlign w:val="center"/>
            <w:hideMark/>
          </w:tcPr>
          <w:p w14:paraId="1D08FC4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236" w:type="dxa"/>
            <w:noWrap/>
            <w:vAlign w:val="center"/>
            <w:hideMark/>
          </w:tcPr>
          <w:p w14:paraId="7CC2C88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7936DE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4DEC442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17.91</w:t>
            </w:r>
          </w:p>
        </w:tc>
        <w:tc>
          <w:tcPr>
            <w:tcW w:w="670" w:type="dxa"/>
            <w:noWrap/>
            <w:vAlign w:val="center"/>
            <w:hideMark/>
          </w:tcPr>
          <w:p w14:paraId="7BFF9B6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6.38</w:t>
            </w:r>
          </w:p>
        </w:tc>
        <w:tc>
          <w:tcPr>
            <w:tcW w:w="449" w:type="dxa"/>
            <w:noWrap/>
            <w:vAlign w:val="center"/>
            <w:hideMark/>
          </w:tcPr>
          <w:p w14:paraId="17FAB03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23</w:t>
            </w:r>
          </w:p>
        </w:tc>
        <w:tc>
          <w:tcPr>
            <w:tcW w:w="236" w:type="dxa"/>
            <w:noWrap/>
            <w:vAlign w:val="center"/>
            <w:hideMark/>
          </w:tcPr>
          <w:p w14:paraId="07460A9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5100A1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735FA45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21.05</w:t>
            </w:r>
          </w:p>
        </w:tc>
        <w:tc>
          <w:tcPr>
            <w:tcW w:w="670" w:type="dxa"/>
            <w:noWrap/>
            <w:vAlign w:val="center"/>
            <w:hideMark/>
          </w:tcPr>
          <w:p w14:paraId="372F855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5.48</w:t>
            </w:r>
          </w:p>
        </w:tc>
        <w:tc>
          <w:tcPr>
            <w:tcW w:w="449" w:type="dxa"/>
            <w:noWrap/>
            <w:vAlign w:val="center"/>
            <w:hideMark/>
          </w:tcPr>
          <w:p w14:paraId="351BA3F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w:t>
            </w:r>
          </w:p>
        </w:tc>
        <w:tc>
          <w:tcPr>
            <w:tcW w:w="236" w:type="dxa"/>
            <w:noWrap/>
            <w:vAlign w:val="center"/>
            <w:hideMark/>
          </w:tcPr>
          <w:p w14:paraId="006D0AA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23E61B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5E367F8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16.97</w:t>
            </w:r>
          </w:p>
        </w:tc>
        <w:tc>
          <w:tcPr>
            <w:tcW w:w="670" w:type="dxa"/>
            <w:noWrap/>
            <w:vAlign w:val="center"/>
            <w:hideMark/>
          </w:tcPr>
          <w:p w14:paraId="6BC7DE5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5.77</w:t>
            </w:r>
          </w:p>
        </w:tc>
        <w:tc>
          <w:tcPr>
            <w:tcW w:w="449" w:type="dxa"/>
            <w:noWrap/>
            <w:vAlign w:val="center"/>
            <w:hideMark/>
          </w:tcPr>
          <w:p w14:paraId="6DAACB6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w:t>
            </w:r>
          </w:p>
        </w:tc>
      </w:tr>
      <w:tr w:rsidR="00E43B6A" w:rsidRPr="00413802" w14:paraId="1FE0338A" w14:textId="77777777" w:rsidTr="0069312A">
        <w:trPr>
          <w:trHeight w:val="240"/>
        </w:trPr>
        <w:tc>
          <w:tcPr>
            <w:tcW w:w="669" w:type="dxa"/>
            <w:noWrap/>
            <w:vAlign w:val="center"/>
            <w:hideMark/>
          </w:tcPr>
          <w:p w14:paraId="5C6005A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w:t>
            </w:r>
          </w:p>
        </w:tc>
        <w:tc>
          <w:tcPr>
            <w:tcW w:w="2773" w:type="dxa"/>
            <w:noWrap/>
            <w:vAlign w:val="center"/>
            <w:hideMark/>
          </w:tcPr>
          <w:p w14:paraId="6AC511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Teaching staff are experiencing </w:t>
            </w:r>
          </w:p>
        </w:tc>
        <w:tc>
          <w:tcPr>
            <w:tcW w:w="448" w:type="dxa"/>
            <w:noWrap/>
            <w:vAlign w:val="center"/>
            <w:hideMark/>
          </w:tcPr>
          <w:p w14:paraId="254FCD3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018144C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18.55</w:t>
            </w:r>
          </w:p>
        </w:tc>
        <w:tc>
          <w:tcPr>
            <w:tcW w:w="669" w:type="dxa"/>
            <w:noWrap/>
            <w:vAlign w:val="center"/>
            <w:hideMark/>
          </w:tcPr>
          <w:p w14:paraId="5739235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5.79</w:t>
            </w:r>
          </w:p>
        </w:tc>
        <w:tc>
          <w:tcPr>
            <w:tcW w:w="460" w:type="dxa"/>
            <w:noWrap/>
            <w:vAlign w:val="center"/>
            <w:hideMark/>
          </w:tcPr>
          <w:p w14:paraId="460CD92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w:t>
            </w:r>
          </w:p>
        </w:tc>
        <w:tc>
          <w:tcPr>
            <w:tcW w:w="236" w:type="dxa"/>
            <w:noWrap/>
            <w:vAlign w:val="center"/>
            <w:hideMark/>
          </w:tcPr>
          <w:p w14:paraId="75F2B23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AAB98A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240D4E1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18.50</w:t>
            </w:r>
          </w:p>
        </w:tc>
        <w:tc>
          <w:tcPr>
            <w:tcW w:w="670" w:type="dxa"/>
            <w:noWrap/>
            <w:vAlign w:val="center"/>
            <w:hideMark/>
          </w:tcPr>
          <w:p w14:paraId="2D7A6E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5.87</w:t>
            </w:r>
          </w:p>
        </w:tc>
        <w:tc>
          <w:tcPr>
            <w:tcW w:w="449" w:type="dxa"/>
            <w:noWrap/>
            <w:vAlign w:val="center"/>
            <w:hideMark/>
          </w:tcPr>
          <w:p w14:paraId="4CF1C90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23</w:t>
            </w:r>
          </w:p>
        </w:tc>
        <w:tc>
          <w:tcPr>
            <w:tcW w:w="236" w:type="dxa"/>
            <w:noWrap/>
            <w:vAlign w:val="center"/>
            <w:hideMark/>
          </w:tcPr>
          <w:p w14:paraId="72BA35D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CB11F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621ADE2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18.68</w:t>
            </w:r>
          </w:p>
        </w:tc>
        <w:tc>
          <w:tcPr>
            <w:tcW w:w="670" w:type="dxa"/>
            <w:noWrap/>
            <w:vAlign w:val="center"/>
            <w:hideMark/>
          </w:tcPr>
          <w:p w14:paraId="3BC8CE2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6.06</w:t>
            </w:r>
          </w:p>
        </w:tc>
        <w:tc>
          <w:tcPr>
            <w:tcW w:w="449" w:type="dxa"/>
            <w:noWrap/>
            <w:vAlign w:val="center"/>
            <w:hideMark/>
          </w:tcPr>
          <w:p w14:paraId="2199045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w:t>
            </w:r>
          </w:p>
        </w:tc>
        <w:tc>
          <w:tcPr>
            <w:tcW w:w="236" w:type="dxa"/>
            <w:noWrap/>
            <w:vAlign w:val="center"/>
            <w:hideMark/>
          </w:tcPr>
          <w:p w14:paraId="064909A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B030E8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7F51FF6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20.19</w:t>
            </w:r>
          </w:p>
        </w:tc>
        <w:tc>
          <w:tcPr>
            <w:tcW w:w="670" w:type="dxa"/>
            <w:noWrap/>
            <w:vAlign w:val="center"/>
            <w:hideMark/>
          </w:tcPr>
          <w:p w14:paraId="07BF030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4.95</w:t>
            </w:r>
          </w:p>
        </w:tc>
        <w:tc>
          <w:tcPr>
            <w:tcW w:w="449" w:type="dxa"/>
            <w:noWrap/>
            <w:vAlign w:val="center"/>
            <w:hideMark/>
          </w:tcPr>
          <w:p w14:paraId="45E3246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w:t>
            </w:r>
          </w:p>
        </w:tc>
        <w:tc>
          <w:tcPr>
            <w:tcW w:w="236" w:type="dxa"/>
            <w:noWrap/>
            <w:vAlign w:val="center"/>
            <w:hideMark/>
          </w:tcPr>
          <w:p w14:paraId="35F7E0C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177F57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7210734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17.28</w:t>
            </w:r>
          </w:p>
        </w:tc>
        <w:tc>
          <w:tcPr>
            <w:tcW w:w="670" w:type="dxa"/>
            <w:noWrap/>
            <w:vAlign w:val="center"/>
            <w:hideMark/>
          </w:tcPr>
          <w:p w14:paraId="7C243D1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6.08</w:t>
            </w:r>
          </w:p>
        </w:tc>
        <w:tc>
          <w:tcPr>
            <w:tcW w:w="449" w:type="dxa"/>
            <w:noWrap/>
            <w:vAlign w:val="center"/>
            <w:hideMark/>
          </w:tcPr>
          <w:p w14:paraId="1548AB4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w:t>
            </w:r>
          </w:p>
        </w:tc>
      </w:tr>
      <w:tr w:rsidR="00E43B6A" w:rsidRPr="00413802" w14:paraId="29605BD0" w14:textId="77777777" w:rsidTr="0069312A">
        <w:trPr>
          <w:trHeight w:val="240"/>
        </w:trPr>
        <w:tc>
          <w:tcPr>
            <w:tcW w:w="669" w:type="dxa"/>
            <w:noWrap/>
            <w:vAlign w:val="center"/>
            <w:hideMark/>
          </w:tcPr>
          <w:p w14:paraId="7726000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2773" w:type="dxa"/>
            <w:noWrap/>
            <w:vAlign w:val="center"/>
            <w:hideMark/>
          </w:tcPr>
          <w:p w14:paraId="07DD31D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face pressure to </w:t>
            </w:r>
          </w:p>
        </w:tc>
        <w:tc>
          <w:tcPr>
            <w:tcW w:w="448" w:type="dxa"/>
            <w:noWrap/>
            <w:vAlign w:val="center"/>
            <w:hideMark/>
          </w:tcPr>
          <w:p w14:paraId="4BCED33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588995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18.39</w:t>
            </w:r>
          </w:p>
        </w:tc>
        <w:tc>
          <w:tcPr>
            <w:tcW w:w="669" w:type="dxa"/>
            <w:noWrap/>
            <w:vAlign w:val="center"/>
            <w:hideMark/>
          </w:tcPr>
          <w:p w14:paraId="314BB67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6.05</w:t>
            </w:r>
          </w:p>
        </w:tc>
        <w:tc>
          <w:tcPr>
            <w:tcW w:w="460" w:type="dxa"/>
            <w:noWrap/>
            <w:vAlign w:val="center"/>
            <w:hideMark/>
          </w:tcPr>
          <w:p w14:paraId="40A2FB5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236" w:type="dxa"/>
            <w:noWrap/>
            <w:vAlign w:val="center"/>
            <w:hideMark/>
          </w:tcPr>
          <w:p w14:paraId="4791473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B65160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600B656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21.06</w:t>
            </w:r>
          </w:p>
        </w:tc>
        <w:tc>
          <w:tcPr>
            <w:tcW w:w="670" w:type="dxa"/>
            <w:noWrap/>
            <w:vAlign w:val="center"/>
            <w:hideMark/>
          </w:tcPr>
          <w:p w14:paraId="303E36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4.84</w:t>
            </w:r>
          </w:p>
        </w:tc>
        <w:tc>
          <w:tcPr>
            <w:tcW w:w="449" w:type="dxa"/>
            <w:noWrap/>
            <w:vAlign w:val="center"/>
            <w:hideMark/>
          </w:tcPr>
          <w:p w14:paraId="5DC07F8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w:t>
            </w:r>
          </w:p>
        </w:tc>
        <w:tc>
          <w:tcPr>
            <w:tcW w:w="236" w:type="dxa"/>
            <w:noWrap/>
            <w:vAlign w:val="center"/>
            <w:hideMark/>
          </w:tcPr>
          <w:p w14:paraId="3CE9BEA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E44E21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63A3689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20.00</w:t>
            </w:r>
          </w:p>
        </w:tc>
        <w:tc>
          <w:tcPr>
            <w:tcW w:w="670" w:type="dxa"/>
            <w:noWrap/>
            <w:vAlign w:val="center"/>
            <w:hideMark/>
          </w:tcPr>
          <w:p w14:paraId="0EF17FC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5.44</w:t>
            </w:r>
          </w:p>
        </w:tc>
        <w:tc>
          <w:tcPr>
            <w:tcW w:w="449" w:type="dxa"/>
            <w:noWrap/>
            <w:vAlign w:val="center"/>
            <w:hideMark/>
          </w:tcPr>
          <w:p w14:paraId="61C0550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w:t>
            </w:r>
          </w:p>
        </w:tc>
        <w:tc>
          <w:tcPr>
            <w:tcW w:w="236" w:type="dxa"/>
            <w:noWrap/>
            <w:vAlign w:val="center"/>
            <w:hideMark/>
          </w:tcPr>
          <w:p w14:paraId="2A8AD5E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B3D733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6F78B1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19.86</w:t>
            </w:r>
          </w:p>
        </w:tc>
        <w:tc>
          <w:tcPr>
            <w:tcW w:w="670" w:type="dxa"/>
            <w:noWrap/>
            <w:vAlign w:val="center"/>
            <w:hideMark/>
          </w:tcPr>
          <w:p w14:paraId="044277D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5.66</w:t>
            </w:r>
          </w:p>
        </w:tc>
        <w:tc>
          <w:tcPr>
            <w:tcW w:w="449" w:type="dxa"/>
            <w:noWrap/>
            <w:vAlign w:val="center"/>
            <w:hideMark/>
          </w:tcPr>
          <w:p w14:paraId="04FCB97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w:t>
            </w:r>
          </w:p>
        </w:tc>
        <w:tc>
          <w:tcPr>
            <w:tcW w:w="236" w:type="dxa"/>
            <w:noWrap/>
            <w:vAlign w:val="center"/>
            <w:hideMark/>
          </w:tcPr>
          <w:p w14:paraId="6E62F65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590928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7653720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14.50</w:t>
            </w:r>
          </w:p>
        </w:tc>
        <w:tc>
          <w:tcPr>
            <w:tcW w:w="670" w:type="dxa"/>
            <w:noWrap/>
            <w:vAlign w:val="center"/>
            <w:hideMark/>
          </w:tcPr>
          <w:p w14:paraId="7A498C7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5.76</w:t>
            </w:r>
          </w:p>
        </w:tc>
        <w:tc>
          <w:tcPr>
            <w:tcW w:w="449" w:type="dxa"/>
            <w:noWrap/>
            <w:vAlign w:val="center"/>
            <w:hideMark/>
          </w:tcPr>
          <w:p w14:paraId="729DC3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w:t>
            </w:r>
          </w:p>
        </w:tc>
      </w:tr>
      <w:tr w:rsidR="00E43B6A" w:rsidRPr="00413802" w14:paraId="07857121" w14:textId="77777777" w:rsidTr="0069312A">
        <w:trPr>
          <w:trHeight w:val="240"/>
        </w:trPr>
        <w:tc>
          <w:tcPr>
            <w:tcW w:w="669" w:type="dxa"/>
            <w:noWrap/>
            <w:vAlign w:val="center"/>
            <w:hideMark/>
          </w:tcPr>
          <w:p w14:paraId="70AEFB3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H-7</w:t>
            </w:r>
          </w:p>
        </w:tc>
        <w:tc>
          <w:tcPr>
            <w:tcW w:w="2773" w:type="dxa"/>
            <w:noWrap/>
            <w:vAlign w:val="center"/>
            <w:hideMark/>
          </w:tcPr>
          <w:p w14:paraId="03E8B08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need to work to </w:t>
            </w:r>
          </w:p>
        </w:tc>
        <w:tc>
          <w:tcPr>
            <w:tcW w:w="448" w:type="dxa"/>
            <w:noWrap/>
            <w:vAlign w:val="center"/>
            <w:hideMark/>
          </w:tcPr>
          <w:p w14:paraId="10C9A1A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69" w:type="dxa"/>
            <w:noWrap/>
            <w:vAlign w:val="center"/>
            <w:hideMark/>
          </w:tcPr>
          <w:p w14:paraId="224A953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18.18</w:t>
            </w:r>
          </w:p>
        </w:tc>
        <w:tc>
          <w:tcPr>
            <w:tcW w:w="669" w:type="dxa"/>
            <w:noWrap/>
            <w:vAlign w:val="center"/>
            <w:hideMark/>
          </w:tcPr>
          <w:p w14:paraId="224B8F9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4.77</w:t>
            </w:r>
          </w:p>
        </w:tc>
        <w:tc>
          <w:tcPr>
            <w:tcW w:w="460" w:type="dxa"/>
            <w:noWrap/>
            <w:vAlign w:val="center"/>
          </w:tcPr>
          <w:p w14:paraId="47D04C34"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1D08312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E52328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1268657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4A086D1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404D679D"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748CD99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A842A6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1B5AB1D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01646BF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048E3EFE"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013577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10F3040"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1EBAF4CC"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054DFF0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1C3D0C2E"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D08FE6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D13958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435BF7D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18.18</w:t>
            </w:r>
          </w:p>
        </w:tc>
        <w:tc>
          <w:tcPr>
            <w:tcW w:w="670" w:type="dxa"/>
            <w:noWrap/>
            <w:vAlign w:val="center"/>
            <w:hideMark/>
          </w:tcPr>
          <w:p w14:paraId="3A3FDBD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4.77</w:t>
            </w:r>
          </w:p>
        </w:tc>
        <w:tc>
          <w:tcPr>
            <w:tcW w:w="449" w:type="dxa"/>
            <w:noWrap/>
            <w:vAlign w:val="center"/>
            <w:hideMark/>
          </w:tcPr>
          <w:p w14:paraId="3EE237D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w:t>
            </w:r>
          </w:p>
        </w:tc>
      </w:tr>
      <w:tr w:rsidR="00E43B6A" w:rsidRPr="00413802" w14:paraId="7C1ACAFF" w14:textId="77777777" w:rsidTr="0069312A">
        <w:trPr>
          <w:trHeight w:val="240"/>
        </w:trPr>
        <w:tc>
          <w:tcPr>
            <w:tcW w:w="669" w:type="dxa"/>
            <w:noWrap/>
            <w:vAlign w:val="center"/>
            <w:hideMark/>
          </w:tcPr>
          <w:p w14:paraId="2551A4A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31</w:t>
            </w:r>
          </w:p>
        </w:tc>
        <w:tc>
          <w:tcPr>
            <w:tcW w:w="2773" w:type="dxa"/>
            <w:noWrap/>
            <w:vAlign w:val="center"/>
            <w:hideMark/>
          </w:tcPr>
          <w:p w14:paraId="482768B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are living through an </w:t>
            </w:r>
          </w:p>
        </w:tc>
        <w:tc>
          <w:tcPr>
            <w:tcW w:w="448" w:type="dxa"/>
            <w:noWrap/>
            <w:vAlign w:val="center"/>
            <w:hideMark/>
          </w:tcPr>
          <w:p w14:paraId="2AE86B6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316E0A9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18.13</w:t>
            </w:r>
          </w:p>
        </w:tc>
        <w:tc>
          <w:tcPr>
            <w:tcW w:w="669" w:type="dxa"/>
            <w:noWrap/>
            <w:vAlign w:val="center"/>
            <w:hideMark/>
          </w:tcPr>
          <w:p w14:paraId="659A16F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6.93</w:t>
            </w:r>
          </w:p>
        </w:tc>
        <w:tc>
          <w:tcPr>
            <w:tcW w:w="460" w:type="dxa"/>
            <w:noWrap/>
            <w:vAlign w:val="center"/>
            <w:hideMark/>
          </w:tcPr>
          <w:p w14:paraId="636F7A6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w:t>
            </w:r>
          </w:p>
        </w:tc>
        <w:tc>
          <w:tcPr>
            <w:tcW w:w="236" w:type="dxa"/>
            <w:noWrap/>
            <w:vAlign w:val="center"/>
            <w:hideMark/>
          </w:tcPr>
          <w:p w14:paraId="46B7097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6F2405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469A3E7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19.81</w:t>
            </w:r>
          </w:p>
        </w:tc>
        <w:tc>
          <w:tcPr>
            <w:tcW w:w="670" w:type="dxa"/>
            <w:noWrap/>
            <w:vAlign w:val="center"/>
            <w:hideMark/>
          </w:tcPr>
          <w:p w14:paraId="265B296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7.62</w:t>
            </w:r>
          </w:p>
        </w:tc>
        <w:tc>
          <w:tcPr>
            <w:tcW w:w="449" w:type="dxa"/>
            <w:noWrap/>
            <w:vAlign w:val="center"/>
            <w:hideMark/>
          </w:tcPr>
          <w:p w14:paraId="124F596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236" w:type="dxa"/>
            <w:noWrap/>
            <w:vAlign w:val="center"/>
            <w:hideMark/>
          </w:tcPr>
          <w:p w14:paraId="0924FB1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AC0755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461A2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18.91</w:t>
            </w:r>
          </w:p>
        </w:tc>
        <w:tc>
          <w:tcPr>
            <w:tcW w:w="670" w:type="dxa"/>
            <w:noWrap/>
            <w:vAlign w:val="center"/>
            <w:hideMark/>
          </w:tcPr>
          <w:p w14:paraId="60B0894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6.44</w:t>
            </w:r>
          </w:p>
        </w:tc>
        <w:tc>
          <w:tcPr>
            <w:tcW w:w="449" w:type="dxa"/>
            <w:noWrap/>
            <w:vAlign w:val="center"/>
            <w:hideMark/>
          </w:tcPr>
          <w:p w14:paraId="6F8EBF0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236" w:type="dxa"/>
            <w:noWrap/>
            <w:vAlign w:val="center"/>
            <w:hideMark/>
          </w:tcPr>
          <w:p w14:paraId="5244759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761203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41DB47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16.76</w:t>
            </w:r>
          </w:p>
        </w:tc>
        <w:tc>
          <w:tcPr>
            <w:tcW w:w="670" w:type="dxa"/>
            <w:noWrap/>
            <w:vAlign w:val="center"/>
            <w:hideMark/>
          </w:tcPr>
          <w:p w14:paraId="12A06AC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8.64</w:t>
            </w:r>
          </w:p>
        </w:tc>
        <w:tc>
          <w:tcPr>
            <w:tcW w:w="449" w:type="dxa"/>
            <w:noWrap/>
            <w:vAlign w:val="center"/>
            <w:hideMark/>
          </w:tcPr>
          <w:p w14:paraId="2F2D4DA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34</w:t>
            </w:r>
          </w:p>
        </w:tc>
        <w:tc>
          <w:tcPr>
            <w:tcW w:w="236" w:type="dxa"/>
            <w:noWrap/>
            <w:vAlign w:val="center"/>
            <w:hideMark/>
          </w:tcPr>
          <w:p w14:paraId="7809C99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A87038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189F97C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17.59</w:t>
            </w:r>
          </w:p>
        </w:tc>
        <w:tc>
          <w:tcPr>
            <w:tcW w:w="670" w:type="dxa"/>
            <w:noWrap/>
            <w:vAlign w:val="center"/>
            <w:hideMark/>
          </w:tcPr>
          <w:p w14:paraId="3D8E948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5.46</w:t>
            </w:r>
          </w:p>
        </w:tc>
        <w:tc>
          <w:tcPr>
            <w:tcW w:w="449" w:type="dxa"/>
            <w:noWrap/>
            <w:vAlign w:val="center"/>
            <w:hideMark/>
          </w:tcPr>
          <w:p w14:paraId="21E57DE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w:t>
            </w:r>
          </w:p>
        </w:tc>
      </w:tr>
      <w:tr w:rsidR="00E43B6A" w:rsidRPr="00413802" w14:paraId="73598731" w14:textId="77777777" w:rsidTr="0069312A">
        <w:trPr>
          <w:trHeight w:val="240"/>
        </w:trPr>
        <w:tc>
          <w:tcPr>
            <w:tcW w:w="669" w:type="dxa"/>
            <w:noWrap/>
            <w:vAlign w:val="center"/>
            <w:hideMark/>
          </w:tcPr>
          <w:p w14:paraId="2AEA839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H-9</w:t>
            </w:r>
          </w:p>
        </w:tc>
        <w:tc>
          <w:tcPr>
            <w:tcW w:w="2773" w:type="dxa"/>
            <w:noWrap/>
            <w:vAlign w:val="center"/>
            <w:hideMark/>
          </w:tcPr>
          <w:p w14:paraId="01C5E69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Teaching staff are facing </w:t>
            </w:r>
          </w:p>
        </w:tc>
        <w:tc>
          <w:tcPr>
            <w:tcW w:w="448" w:type="dxa"/>
            <w:noWrap/>
            <w:vAlign w:val="center"/>
            <w:hideMark/>
          </w:tcPr>
          <w:p w14:paraId="202BAF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69" w:type="dxa"/>
            <w:noWrap/>
            <w:vAlign w:val="center"/>
            <w:hideMark/>
          </w:tcPr>
          <w:p w14:paraId="46FCA01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18.00</w:t>
            </w:r>
          </w:p>
        </w:tc>
        <w:tc>
          <w:tcPr>
            <w:tcW w:w="669" w:type="dxa"/>
            <w:noWrap/>
            <w:vAlign w:val="center"/>
            <w:hideMark/>
          </w:tcPr>
          <w:p w14:paraId="649711A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6.87</w:t>
            </w:r>
          </w:p>
        </w:tc>
        <w:tc>
          <w:tcPr>
            <w:tcW w:w="460" w:type="dxa"/>
            <w:noWrap/>
            <w:vAlign w:val="center"/>
          </w:tcPr>
          <w:p w14:paraId="128C6E4A"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306FB8B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490E2849"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F2C5043"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20FE8B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75F8E2B"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07DDF1B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88F0179"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13872CC"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7D98CEE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A46691B"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2A3B0DF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3692CE49"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900AA66"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6995E9C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3735CE75"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263E389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C0CF94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58C2FFA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18.00</w:t>
            </w:r>
          </w:p>
        </w:tc>
        <w:tc>
          <w:tcPr>
            <w:tcW w:w="670" w:type="dxa"/>
            <w:noWrap/>
            <w:vAlign w:val="center"/>
            <w:hideMark/>
          </w:tcPr>
          <w:p w14:paraId="4BD605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6.87</w:t>
            </w:r>
          </w:p>
        </w:tc>
        <w:tc>
          <w:tcPr>
            <w:tcW w:w="449" w:type="dxa"/>
            <w:noWrap/>
            <w:vAlign w:val="center"/>
            <w:hideMark/>
          </w:tcPr>
          <w:p w14:paraId="6CAE3CA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w:t>
            </w:r>
          </w:p>
        </w:tc>
      </w:tr>
      <w:tr w:rsidR="00E43B6A" w:rsidRPr="00413802" w14:paraId="26B1DF85" w14:textId="77777777" w:rsidTr="0069312A">
        <w:trPr>
          <w:trHeight w:val="240"/>
        </w:trPr>
        <w:tc>
          <w:tcPr>
            <w:tcW w:w="669" w:type="dxa"/>
            <w:noWrap/>
            <w:vAlign w:val="center"/>
            <w:hideMark/>
          </w:tcPr>
          <w:p w14:paraId="4CA4496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H10</w:t>
            </w:r>
          </w:p>
        </w:tc>
        <w:tc>
          <w:tcPr>
            <w:tcW w:w="2773" w:type="dxa"/>
            <w:noWrap/>
            <w:vAlign w:val="center"/>
            <w:hideMark/>
          </w:tcPr>
          <w:p w14:paraId="559FDB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Universities are increasingly </w:t>
            </w:r>
          </w:p>
        </w:tc>
        <w:tc>
          <w:tcPr>
            <w:tcW w:w="448" w:type="dxa"/>
            <w:noWrap/>
            <w:vAlign w:val="center"/>
            <w:hideMark/>
          </w:tcPr>
          <w:p w14:paraId="70AE6EE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69" w:type="dxa"/>
            <w:noWrap/>
            <w:vAlign w:val="center"/>
            <w:hideMark/>
          </w:tcPr>
          <w:p w14:paraId="6EE2372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17.75</w:t>
            </w:r>
          </w:p>
        </w:tc>
        <w:tc>
          <w:tcPr>
            <w:tcW w:w="669" w:type="dxa"/>
            <w:noWrap/>
            <w:vAlign w:val="center"/>
            <w:hideMark/>
          </w:tcPr>
          <w:p w14:paraId="776B219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7.23</w:t>
            </w:r>
          </w:p>
        </w:tc>
        <w:tc>
          <w:tcPr>
            <w:tcW w:w="460" w:type="dxa"/>
            <w:noWrap/>
            <w:vAlign w:val="center"/>
          </w:tcPr>
          <w:p w14:paraId="63F4AE3E"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3CCD5B4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2D32F1E8"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16771F96"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730369D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500980D"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2D60C0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48994D0D"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C2DCF0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446B26B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DB81929"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7AAA10F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95989C0"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B06899B"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4D9C6A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21A6586C"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hideMark/>
          </w:tcPr>
          <w:p w14:paraId="059AEEB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3C4C74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4F1D14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17.75</w:t>
            </w:r>
          </w:p>
        </w:tc>
        <w:tc>
          <w:tcPr>
            <w:tcW w:w="670" w:type="dxa"/>
            <w:noWrap/>
            <w:vAlign w:val="center"/>
            <w:hideMark/>
          </w:tcPr>
          <w:p w14:paraId="29AB574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7.23</w:t>
            </w:r>
          </w:p>
        </w:tc>
        <w:tc>
          <w:tcPr>
            <w:tcW w:w="449" w:type="dxa"/>
            <w:noWrap/>
            <w:vAlign w:val="center"/>
            <w:hideMark/>
          </w:tcPr>
          <w:p w14:paraId="2D40B6C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w:t>
            </w:r>
          </w:p>
        </w:tc>
      </w:tr>
      <w:tr w:rsidR="00E43B6A" w:rsidRPr="00413802" w14:paraId="705654DB" w14:textId="77777777" w:rsidTr="0069312A">
        <w:trPr>
          <w:trHeight w:val="240"/>
        </w:trPr>
        <w:tc>
          <w:tcPr>
            <w:tcW w:w="669" w:type="dxa"/>
            <w:noWrap/>
            <w:vAlign w:val="center"/>
            <w:hideMark/>
          </w:tcPr>
          <w:p w14:paraId="10D8AD4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23</w:t>
            </w:r>
          </w:p>
        </w:tc>
        <w:tc>
          <w:tcPr>
            <w:tcW w:w="2773" w:type="dxa"/>
            <w:noWrap/>
            <w:vAlign w:val="center"/>
            <w:hideMark/>
          </w:tcPr>
          <w:p w14:paraId="637BA2C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There is an increase in bullying </w:t>
            </w:r>
          </w:p>
        </w:tc>
        <w:tc>
          <w:tcPr>
            <w:tcW w:w="448" w:type="dxa"/>
            <w:noWrap/>
            <w:vAlign w:val="center"/>
            <w:hideMark/>
          </w:tcPr>
          <w:p w14:paraId="19218CE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3727727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17.68</w:t>
            </w:r>
          </w:p>
        </w:tc>
        <w:tc>
          <w:tcPr>
            <w:tcW w:w="669" w:type="dxa"/>
            <w:noWrap/>
            <w:vAlign w:val="center"/>
            <w:hideMark/>
          </w:tcPr>
          <w:p w14:paraId="7F5F961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6.47</w:t>
            </w:r>
          </w:p>
        </w:tc>
        <w:tc>
          <w:tcPr>
            <w:tcW w:w="460" w:type="dxa"/>
            <w:noWrap/>
            <w:vAlign w:val="center"/>
            <w:hideMark/>
          </w:tcPr>
          <w:p w14:paraId="110F215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236" w:type="dxa"/>
            <w:noWrap/>
            <w:vAlign w:val="center"/>
            <w:hideMark/>
          </w:tcPr>
          <w:p w14:paraId="0C7FE19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0FE8B3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6030892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19.81</w:t>
            </w:r>
          </w:p>
        </w:tc>
        <w:tc>
          <w:tcPr>
            <w:tcW w:w="670" w:type="dxa"/>
            <w:noWrap/>
            <w:vAlign w:val="center"/>
            <w:hideMark/>
          </w:tcPr>
          <w:p w14:paraId="4109E5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5.87</w:t>
            </w:r>
          </w:p>
        </w:tc>
        <w:tc>
          <w:tcPr>
            <w:tcW w:w="449" w:type="dxa"/>
            <w:noWrap/>
            <w:vAlign w:val="center"/>
            <w:hideMark/>
          </w:tcPr>
          <w:p w14:paraId="33BEB42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w:t>
            </w:r>
          </w:p>
        </w:tc>
        <w:tc>
          <w:tcPr>
            <w:tcW w:w="236" w:type="dxa"/>
            <w:noWrap/>
            <w:vAlign w:val="center"/>
            <w:hideMark/>
          </w:tcPr>
          <w:p w14:paraId="36126D7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BFDA57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4CC204D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21.23</w:t>
            </w:r>
          </w:p>
        </w:tc>
        <w:tc>
          <w:tcPr>
            <w:tcW w:w="670" w:type="dxa"/>
            <w:noWrap/>
            <w:vAlign w:val="center"/>
            <w:hideMark/>
          </w:tcPr>
          <w:p w14:paraId="4A40D64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4.10</w:t>
            </w:r>
          </w:p>
        </w:tc>
        <w:tc>
          <w:tcPr>
            <w:tcW w:w="449" w:type="dxa"/>
            <w:noWrap/>
            <w:vAlign w:val="center"/>
            <w:hideMark/>
          </w:tcPr>
          <w:p w14:paraId="3468DBF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w:t>
            </w:r>
          </w:p>
        </w:tc>
        <w:tc>
          <w:tcPr>
            <w:tcW w:w="236" w:type="dxa"/>
            <w:noWrap/>
            <w:vAlign w:val="center"/>
            <w:hideMark/>
          </w:tcPr>
          <w:p w14:paraId="35CACCA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01AC2B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DABE2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18.90</w:t>
            </w:r>
          </w:p>
        </w:tc>
        <w:tc>
          <w:tcPr>
            <w:tcW w:w="670" w:type="dxa"/>
            <w:noWrap/>
            <w:vAlign w:val="center"/>
            <w:hideMark/>
          </w:tcPr>
          <w:p w14:paraId="2629D9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7.20</w:t>
            </w:r>
          </w:p>
        </w:tc>
        <w:tc>
          <w:tcPr>
            <w:tcW w:w="449" w:type="dxa"/>
            <w:noWrap/>
            <w:vAlign w:val="center"/>
            <w:hideMark/>
          </w:tcPr>
          <w:p w14:paraId="2E9362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w:t>
            </w:r>
          </w:p>
        </w:tc>
        <w:tc>
          <w:tcPr>
            <w:tcW w:w="236" w:type="dxa"/>
            <w:noWrap/>
            <w:vAlign w:val="center"/>
            <w:hideMark/>
          </w:tcPr>
          <w:p w14:paraId="6734F5D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5C778E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0075A97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12.75</w:t>
            </w:r>
          </w:p>
        </w:tc>
        <w:tc>
          <w:tcPr>
            <w:tcW w:w="670" w:type="dxa"/>
            <w:noWrap/>
            <w:vAlign w:val="center"/>
            <w:hideMark/>
          </w:tcPr>
          <w:p w14:paraId="3CF3A7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4.83</w:t>
            </w:r>
          </w:p>
        </w:tc>
        <w:tc>
          <w:tcPr>
            <w:tcW w:w="449" w:type="dxa"/>
            <w:noWrap/>
            <w:vAlign w:val="center"/>
            <w:hideMark/>
          </w:tcPr>
          <w:p w14:paraId="6A7A492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w:t>
            </w:r>
          </w:p>
        </w:tc>
      </w:tr>
      <w:tr w:rsidR="00E43B6A" w:rsidRPr="00413802" w14:paraId="5DA89D07" w14:textId="77777777" w:rsidTr="0069312A">
        <w:trPr>
          <w:trHeight w:val="240"/>
        </w:trPr>
        <w:tc>
          <w:tcPr>
            <w:tcW w:w="669" w:type="dxa"/>
            <w:noWrap/>
            <w:vAlign w:val="center"/>
            <w:hideMark/>
          </w:tcPr>
          <w:p w14:paraId="3B024C0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H-4</w:t>
            </w:r>
          </w:p>
        </w:tc>
        <w:tc>
          <w:tcPr>
            <w:tcW w:w="2773" w:type="dxa"/>
            <w:noWrap/>
            <w:vAlign w:val="center"/>
            <w:hideMark/>
          </w:tcPr>
          <w:p w14:paraId="622B3C6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worry about finances </w:t>
            </w:r>
          </w:p>
        </w:tc>
        <w:tc>
          <w:tcPr>
            <w:tcW w:w="448" w:type="dxa"/>
            <w:noWrap/>
            <w:vAlign w:val="center"/>
            <w:hideMark/>
          </w:tcPr>
          <w:p w14:paraId="2FB8F41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69" w:type="dxa"/>
            <w:noWrap/>
            <w:vAlign w:val="center"/>
            <w:hideMark/>
          </w:tcPr>
          <w:p w14:paraId="6577EFF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17.46</w:t>
            </w:r>
          </w:p>
        </w:tc>
        <w:tc>
          <w:tcPr>
            <w:tcW w:w="669" w:type="dxa"/>
            <w:noWrap/>
            <w:vAlign w:val="center"/>
            <w:hideMark/>
          </w:tcPr>
          <w:p w14:paraId="453CBA2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4.86</w:t>
            </w:r>
          </w:p>
        </w:tc>
        <w:tc>
          <w:tcPr>
            <w:tcW w:w="460" w:type="dxa"/>
            <w:noWrap/>
            <w:vAlign w:val="center"/>
          </w:tcPr>
          <w:p w14:paraId="45BD6C10"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0EE7871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337538D"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C8D3744"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08E0CE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4912A7E"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0180F4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160FA330"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70F43456"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6388C78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115B11F6"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DCCB94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1EC8107"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491ED836"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F59745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5D04C6C"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hideMark/>
          </w:tcPr>
          <w:p w14:paraId="0310B4E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2F8204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73FB76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17.46</w:t>
            </w:r>
          </w:p>
        </w:tc>
        <w:tc>
          <w:tcPr>
            <w:tcW w:w="670" w:type="dxa"/>
            <w:noWrap/>
            <w:vAlign w:val="center"/>
            <w:hideMark/>
          </w:tcPr>
          <w:p w14:paraId="11067EC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4.86</w:t>
            </w:r>
          </w:p>
        </w:tc>
        <w:tc>
          <w:tcPr>
            <w:tcW w:w="449" w:type="dxa"/>
            <w:noWrap/>
            <w:vAlign w:val="center"/>
            <w:hideMark/>
          </w:tcPr>
          <w:p w14:paraId="4139B38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w:t>
            </w:r>
          </w:p>
        </w:tc>
      </w:tr>
      <w:tr w:rsidR="00E43B6A" w:rsidRPr="00413802" w14:paraId="6F0959C0" w14:textId="77777777" w:rsidTr="0069312A">
        <w:trPr>
          <w:trHeight w:val="240"/>
        </w:trPr>
        <w:tc>
          <w:tcPr>
            <w:tcW w:w="669" w:type="dxa"/>
            <w:noWrap/>
            <w:vAlign w:val="center"/>
            <w:hideMark/>
          </w:tcPr>
          <w:p w14:paraId="289CF9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w:t>
            </w:r>
          </w:p>
        </w:tc>
        <w:tc>
          <w:tcPr>
            <w:tcW w:w="2773" w:type="dxa"/>
            <w:noWrap/>
            <w:vAlign w:val="center"/>
            <w:hideMark/>
          </w:tcPr>
          <w:p w14:paraId="2925026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feel that their grades </w:t>
            </w:r>
          </w:p>
        </w:tc>
        <w:tc>
          <w:tcPr>
            <w:tcW w:w="448" w:type="dxa"/>
            <w:noWrap/>
            <w:vAlign w:val="center"/>
            <w:hideMark/>
          </w:tcPr>
          <w:p w14:paraId="0BDAEFB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692BB47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17.34</w:t>
            </w:r>
          </w:p>
        </w:tc>
        <w:tc>
          <w:tcPr>
            <w:tcW w:w="669" w:type="dxa"/>
            <w:noWrap/>
            <w:vAlign w:val="center"/>
            <w:hideMark/>
          </w:tcPr>
          <w:p w14:paraId="4CB844A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5.92</w:t>
            </w:r>
          </w:p>
        </w:tc>
        <w:tc>
          <w:tcPr>
            <w:tcW w:w="460" w:type="dxa"/>
            <w:noWrap/>
            <w:vAlign w:val="center"/>
            <w:hideMark/>
          </w:tcPr>
          <w:p w14:paraId="542D9BD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236" w:type="dxa"/>
            <w:noWrap/>
            <w:vAlign w:val="center"/>
            <w:hideMark/>
          </w:tcPr>
          <w:p w14:paraId="74BF9E2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62245D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1BDDE14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19.38</w:t>
            </w:r>
          </w:p>
        </w:tc>
        <w:tc>
          <w:tcPr>
            <w:tcW w:w="670" w:type="dxa"/>
            <w:noWrap/>
            <w:vAlign w:val="center"/>
            <w:hideMark/>
          </w:tcPr>
          <w:p w14:paraId="2A1960F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6.16</w:t>
            </w:r>
          </w:p>
        </w:tc>
        <w:tc>
          <w:tcPr>
            <w:tcW w:w="449" w:type="dxa"/>
            <w:noWrap/>
            <w:vAlign w:val="center"/>
            <w:hideMark/>
          </w:tcPr>
          <w:p w14:paraId="2AA92E8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w:t>
            </w:r>
          </w:p>
        </w:tc>
        <w:tc>
          <w:tcPr>
            <w:tcW w:w="236" w:type="dxa"/>
            <w:noWrap/>
            <w:vAlign w:val="center"/>
            <w:hideMark/>
          </w:tcPr>
          <w:p w14:paraId="376AF29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CE98D3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46DBEC5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17.50</w:t>
            </w:r>
          </w:p>
        </w:tc>
        <w:tc>
          <w:tcPr>
            <w:tcW w:w="670" w:type="dxa"/>
            <w:noWrap/>
            <w:vAlign w:val="center"/>
            <w:hideMark/>
          </w:tcPr>
          <w:p w14:paraId="7E07CD7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5.91</w:t>
            </w:r>
          </w:p>
        </w:tc>
        <w:tc>
          <w:tcPr>
            <w:tcW w:w="449" w:type="dxa"/>
            <w:noWrap/>
            <w:vAlign w:val="center"/>
            <w:hideMark/>
          </w:tcPr>
          <w:p w14:paraId="0C62C0C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25</w:t>
            </w:r>
          </w:p>
        </w:tc>
        <w:tc>
          <w:tcPr>
            <w:tcW w:w="236" w:type="dxa"/>
            <w:noWrap/>
            <w:vAlign w:val="center"/>
            <w:hideMark/>
          </w:tcPr>
          <w:p w14:paraId="438A44B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A7B2A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5208FB1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16.95</w:t>
            </w:r>
          </w:p>
        </w:tc>
        <w:tc>
          <w:tcPr>
            <w:tcW w:w="670" w:type="dxa"/>
            <w:noWrap/>
            <w:vAlign w:val="center"/>
            <w:hideMark/>
          </w:tcPr>
          <w:p w14:paraId="3D951D9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5.54</w:t>
            </w:r>
          </w:p>
        </w:tc>
        <w:tc>
          <w:tcPr>
            <w:tcW w:w="449" w:type="dxa"/>
            <w:noWrap/>
            <w:vAlign w:val="center"/>
            <w:hideMark/>
          </w:tcPr>
          <w:p w14:paraId="1C9DC05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31</w:t>
            </w:r>
          </w:p>
        </w:tc>
        <w:tc>
          <w:tcPr>
            <w:tcW w:w="236" w:type="dxa"/>
            <w:noWrap/>
            <w:vAlign w:val="center"/>
            <w:hideMark/>
          </w:tcPr>
          <w:p w14:paraId="6AE98FB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D3A665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64743CB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16.38</w:t>
            </w:r>
          </w:p>
        </w:tc>
        <w:tc>
          <w:tcPr>
            <w:tcW w:w="670" w:type="dxa"/>
            <w:noWrap/>
            <w:vAlign w:val="center"/>
            <w:hideMark/>
          </w:tcPr>
          <w:p w14:paraId="5A4A2C0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6.06</w:t>
            </w:r>
          </w:p>
        </w:tc>
        <w:tc>
          <w:tcPr>
            <w:tcW w:w="449" w:type="dxa"/>
            <w:noWrap/>
            <w:vAlign w:val="center"/>
            <w:hideMark/>
          </w:tcPr>
          <w:p w14:paraId="6A87991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25</w:t>
            </w:r>
          </w:p>
        </w:tc>
      </w:tr>
      <w:tr w:rsidR="00E43B6A" w:rsidRPr="00413802" w14:paraId="6661CB15" w14:textId="77777777" w:rsidTr="0069312A">
        <w:trPr>
          <w:trHeight w:val="240"/>
        </w:trPr>
        <w:tc>
          <w:tcPr>
            <w:tcW w:w="669" w:type="dxa"/>
            <w:noWrap/>
            <w:vAlign w:val="center"/>
            <w:hideMark/>
          </w:tcPr>
          <w:p w14:paraId="54C51C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24</w:t>
            </w:r>
          </w:p>
        </w:tc>
        <w:tc>
          <w:tcPr>
            <w:tcW w:w="2773" w:type="dxa"/>
            <w:noWrap/>
            <w:vAlign w:val="center"/>
            <w:hideMark/>
          </w:tcPr>
          <w:p w14:paraId="28ECD1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develop unhelpful </w:t>
            </w:r>
          </w:p>
        </w:tc>
        <w:tc>
          <w:tcPr>
            <w:tcW w:w="448" w:type="dxa"/>
            <w:noWrap/>
            <w:vAlign w:val="center"/>
            <w:hideMark/>
          </w:tcPr>
          <w:p w14:paraId="2025A7B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5F9F511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17.22</w:t>
            </w:r>
          </w:p>
        </w:tc>
        <w:tc>
          <w:tcPr>
            <w:tcW w:w="669" w:type="dxa"/>
            <w:noWrap/>
            <w:vAlign w:val="center"/>
            <w:hideMark/>
          </w:tcPr>
          <w:p w14:paraId="7DF7FCF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6.22</w:t>
            </w:r>
          </w:p>
        </w:tc>
        <w:tc>
          <w:tcPr>
            <w:tcW w:w="460" w:type="dxa"/>
            <w:noWrap/>
            <w:vAlign w:val="center"/>
            <w:hideMark/>
          </w:tcPr>
          <w:p w14:paraId="2DB0360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23</w:t>
            </w:r>
          </w:p>
        </w:tc>
        <w:tc>
          <w:tcPr>
            <w:tcW w:w="236" w:type="dxa"/>
            <w:noWrap/>
            <w:vAlign w:val="center"/>
            <w:hideMark/>
          </w:tcPr>
          <w:p w14:paraId="5C1530C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3FC85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799E39D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18.27</w:t>
            </w:r>
          </w:p>
        </w:tc>
        <w:tc>
          <w:tcPr>
            <w:tcW w:w="670" w:type="dxa"/>
            <w:noWrap/>
            <w:vAlign w:val="center"/>
            <w:hideMark/>
          </w:tcPr>
          <w:p w14:paraId="461DBF3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7.63</w:t>
            </w:r>
          </w:p>
        </w:tc>
        <w:tc>
          <w:tcPr>
            <w:tcW w:w="449" w:type="dxa"/>
            <w:noWrap/>
            <w:vAlign w:val="center"/>
            <w:hideMark/>
          </w:tcPr>
          <w:p w14:paraId="7E3DF0E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24</w:t>
            </w:r>
          </w:p>
        </w:tc>
        <w:tc>
          <w:tcPr>
            <w:tcW w:w="236" w:type="dxa"/>
            <w:noWrap/>
            <w:vAlign w:val="center"/>
            <w:hideMark/>
          </w:tcPr>
          <w:p w14:paraId="294FD02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5F0E99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363E310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19.14</w:t>
            </w:r>
          </w:p>
        </w:tc>
        <w:tc>
          <w:tcPr>
            <w:tcW w:w="670" w:type="dxa"/>
            <w:noWrap/>
            <w:vAlign w:val="center"/>
            <w:hideMark/>
          </w:tcPr>
          <w:p w14:paraId="0AEAC3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5.25</w:t>
            </w:r>
          </w:p>
        </w:tc>
        <w:tc>
          <w:tcPr>
            <w:tcW w:w="449" w:type="dxa"/>
            <w:noWrap/>
            <w:vAlign w:val="center"/>
            <w:hideMark/>
          </w:tcPr>
          <w:p w14:paraId="6B5F261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236" w:type="dxa"/>
            <w:noWrap/>
            <w:vAlign w:val="center"/>
            <w:hideMark/>
          </w:tcPr>
          <w:p w14:paraId="3C461CB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8C7C3B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2ACF2C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17.57</w:t>
            </w:r>
          </w:p>
        </w:tc>
        <w:tc>
          <w:tcPr>
            <w:tcW w:w="670" w:type="dxa"/>
            <w:noWrap/>
            <w:vAlign w:val="center"/>
            <w:hideMark/>
          </w:tcPr>
          <w:p w14:paraId="4FEB140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7.08</w:t>
            </w:r>
          </w:p>
        </w:tc>
        <w:tc>
          <w:tcPr>
            <w:tcW w:w="449" w:type="dxa"/>
            <w:noWrap/>
            <w:vAlign w:val="center"/>
            <w:hideMark/>
          </w:tcPr>
          <w:p w14:paraId="086B8EC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236" w:type="dxa"/>
            <w:noWrap/>
            <w:vAlign w:val="center"/>
            <w:hideMark/>
          </w:tcPr>
          <w:p w14:paraId="21506FE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5E10EE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4605EA5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14.97</w:t>
            </w:r>
          </w:p>
        </w:tc>
        <w:tc>
          <w:tcPr>
            <w:tcW w:w="670" w:type="dxa"/>
            <w:noWrap/>
            <w:vAlign w:val="center"/>
            <w:hideMark/>
          </w:tcPr>
          <w:p w14:paraId="6BFCFD4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4.94</w:t>
            </w:r>
          </w:p>
        </w:tc>
        <w:tc>
          <w:tcPr>
            <w:tcW w:w="449" w:type="dxa"/>
            <w:noWrap/>
            <w:vAlign w:val="center"/>
            <w:hideMark/>
          </w:tcPr>
          <w:p w14:paraId="638E55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35</w:t>
            </w:r>
          </w:p>
        </w:tc>
      </w:tr>
      <w:tr w:rsidR="00E43B6A" w:rsidRPr="00413802" w14:paraId="7FCE687E" w14:textId="77777777" w:rsidTr="0069312A">
        <w:trPr>
          <w:trHeight w:val="240"/>
        </w:trPr>
        <w:tc>
          <w:tcPr>
            <w:tcW w:w="669" w:type="dxa"/>
            <w:noWrap/>
            <w:vAlign w:val="center"/>
            <w:hideMark/>
          </w:tcPr>
          <w:p w14:paraId="50B8CC0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H-1</w:t>
            </w:r>
          </w:p>
        </w:tc>
        <w:tc>
          <w:tcPr>
            <w:tcW w:w="2773" w:type="dxa"/>
            <w:noWrap/>
            <w:vAlign w:val="center"/>
            <w:hideMark/>
          </w:tcPr>
          <w:p w14:paraId="5C781BD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struggle with the </w:t>
            </w:r>
          </w:p>
        </w:tc>
        <w:tc>
          <w:tcPr>
            <w:tcW w:w="448" w:type="dxa"/>
            <w:noWrap/>
            <w:vAlign w:val="center"/>
            <w:hideMark/>
          </w:tcPr>
          <w:p w14:paraId="06D18F4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69" w:type="dxa"/>
            <w:noWrap/>
            <w:vAlign w:val="center"/>
            <w:hideMark/>
          </w:tcPr>
          <w:p w14:paraId="307368A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17.21</w:t>
            </w:r>
          </w:p>
        </w:tc>
        <w:tc>
          <w:tcPr>
            <w:tcW w:w="669" w:type="dxa"/>
            <w:noWrap/>
            <w:vAlign w:val="center"/>
            <w:hideMark/>
          </w:tcPr>
          <w:p w14:paraId="56825C7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4.13</w:t>
            </w:r>
          </w:p>
        </w:tc>
        <w:tc>
          <w:tcPr>
            <w:tcW w:w="460" w:type="dxa"/>
            <w:noWrap/>
            <w:vAlign w:val="center"/>
          </w:tcPr>
          <w:p w14:paraId="6221B82A"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42A2FDE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01F41856"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0C56474E"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64FA275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BC35728"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3FF39D6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7FEA6CA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F565220"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0D99765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35E6E01"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8AEFA3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1BC33395"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A9E95CD"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0E5959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22A7A914"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hideMark/>
          </w:tcPr>
          <w:p w14:paraId="150E301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C57DBA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3192E58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17.21</w:t>
            </w:r>
          </w:p>
        </w:tc>
        <w:tc>
          <w:tcPr>
            <w:tcW w:w="670" w:type="dxa"/>
            <w:noWrap/>
            <w:vAlign w:val="center"/>
            <w:hideMark/>
          </w:tcPr>
          <w:p w14:paraId="6B7BF43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4.13</w:t>
            </w:r>
          </w:p>
        </w:tc>
        <w:tc>
          <w:tcPr>
            <w:tcW w:w="449" w:type="dxa"/>
            <w:noWrap/>
            <w:vAlign w:val="center"/>
            <w:hideMark/>
          </w:tcPr>
          <w:p w14:paraId="0D548DB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r>
      <w:tr w:rsidR="00E43B6A" w:rsidRPr="00413802" w14:paraId="5BF047E5" w14:textId="77777777" w:rsidTr="0069312A">
        <w:trPr>
          <w:trHeight w:val="240"/>
        </w:trPr>
        <w:tc>
          <w:tcPr>
            <w:tcW w:w="669" w:type="dxa"/>
            <w:noWrap/>
            <w:vAlign w:val="center"/>
            <w:hideMark/>
          </w:tcPr>
          <w:p w14:paraId="2C8BAC0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w:t>
            </w:r>
          </w:p>
        </w:tc>
        <w:tc>
          <w:tcPr>
            <w:tcW w:w="2773" w:type="dxa"/>
            <w:noWrap/>
            <w:vAlign w:val="center"/>
            <w:hideMark/>
          </w:tcPr>
          <w:p w14:paraId="05524A2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Students have less skills in self-</w:t>
            </w:r>
          </w:p>
        </w:tc>
        <w:tc>
          <w:tcPr>
            <w:tcW w:w="448" w:type="dxa"/>
            <w:noWrap/>
            <w:vAlign w:val="center"/>
            <w:hideMark/>
          </w:tcPr>
          <w:p w14:paraId="40F37EF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585A26B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17.20</w:t>
            </w:r>
          </w:p>
        </w:tc>
        <w:tc>
          <w:tcPr>
            <w:tcW w:w="669" w:type="dxa"/>
            <w:noWrap/>
            <w:vAlign w:val="center"/>
            <w:hideMark/>
          </w:tcPr>
          <w:p w14:paraId="158D012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6.82</w:t>
            </w:r>
          </w:p>
        </w:tc>
        <w:tc>
          <w:tcPr>
            <w:tcW w:w="460" w:type="dxa"/>
            <w:noWrap/>
            <w:vAlign w:val="center"/>
            <w:hideMark/>
          </w:tcPr>
          <w:p w14:paraId="5D72A6A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25</w:t>
            </w:r>
          </w:p>
        </w:tc>
        <w:tc>
          <w:tcPr>
            <w:tcW w:w="236" w:type="dxa"/>
            <w:noWrap/>
            <w:vAlign w:val="center"/>
            <w:hideMark/>
          </w:tcPr>
          <w:p w14:paraId="12708BA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2AA022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4F21310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15.13</w:t>
            </w:r>
          </w:p>
        </w:tc>
        <w:tc>
          <w:tcPr>
            <w:tcW w:w="670" w:type="dxa"/>
            <w:noWrap/>
            <w:vAlign w:val="center"/>
            <w:hideMark/>
          </w:tcPr>
          <w:p w14:paraId="4763202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8.52</w:t>
            </w:r>
          </w:p>
        </w:tc>
        <w:tc>
          <w:tcPr>
            <w:tcW w:w="449" w:type="dxa"/>
            <w:noWrap/>
            <w:vAlign w:val="center"/>
            <w:hideMark/>
          </w:tcPr>
          <w:p w14:paraId="40D6637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w:t>
            </w:r>
          </w:p>
        </w:tc>
        <w:tc>
          <w:tcPr>
            <w:tcW w:w="236" w:type="dxa"/>
            <w:noWrap/>
            <w:vAlign w:val="center"/>
            <w:hideMark/>
          </w:tcPr>
          <w:p w14:paraId="7BB3D05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C4D2F5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81EE9C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16.14</w:t>
            </w:r>
          </w:p>
        </w:tc>
        <w:tc>
          <w:tcPr>
            <w:tcW w:w="670" w:type="dxa"/>
            <w:noWrap/>
            <w:vAlign w:val="center"/>
            <w:hideMark/>
          </w:tcPr>
          <w:p w14:paraId="54FCA10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7.30</w:t>
            </w:r>
          </w:p>
        </w:tc>
        <w:tc>
          <w:tcPr>
            <w:tcW w:w="449" w:type="dxa"/>
            <w:noWrap/>
            <w:vAlign w:val="center"/>
            <w:hideMark/>
          </w:tcPr>
          <w:p w14:paraId="7ABAB36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32</w:t>
            </w:r>
          </w:p>
        </w:tc>
        <w:tc>
          <w:tcPr>
            <w:tcW w:w="236" w:type="dxa"/>
            <w:noWrap/>
            <w:vAlign w:val="center"/>
            <w:hideMark/>
          </w:tcPr>
          <w:p w14:paraId="67816E2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B6BB23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1DA014D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19.43</w:t>
            </w:r>
          </w:p>
        </w:tc>
        <w:tc>
          <w:tcPr>
            <w:tcW w:w="670" w:type="dxa"/>
            <w:noWrap/>
            <w:vAlign w:val="center"/>
            <w:hideMark/>
          </w:tcPr>
          <w:p w14:paraId="214B31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6.59</w:t>
            </w:r>
          </w:p>
        </w:tc>
        <w:tc>
          <w:tcPr>
            <w:tcW w:w="449" w:type="dxa"/>
            <w:noWrap/>
            <w:vAlign w:val="center"/>
            <w:hideMark/>
          </w:tcPr>
          <w:p w14:paraId="5CBF6EF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w:t>
            </w:r>
          </w:p>
        </w:tc>
        <w:tc>
          <w:tcPr>
            <w:tcW w:w="236" w:type="dxa"/>
            <w:noWrap/>
            <w:vAlign w:val="center"/>
            <w:hideMark/>
          </w:tcPr>
          <w:p w14:paraId="3710844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FB0228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7329D42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17.55</w:t>
            </w:r>
          </w:p>
        </w:tc>
        <w:tc>
          <w:tcPr>
            <w:tcW w:w="670" w:type="dxa"/>
            <w:noWrap/>
            <w:vAlign w:val="center"/>
            <w:hideMark/>
          </w:tcPr>
          <w:p w14:paraId="26BDF6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5.25</w:t>
            </w:r>
          </w:p>
        </w:tc>
        <w:tc>
          <w:tcPr>
            <w:tcW w:w="449" w:type="dxa"/>
            <w:noWrap/>
            <w:vAlign w:val="center"/>
            <w:hideMark/>
          </w:tcPr>
          <w:p w14:paraId="60B6B2A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w:t>
            </w:r>
          </w:p>
        </w:tc>
      </w:tr>
      <w:tr w:rsidR="00E43B6A" w:rsidRPr="00413802" w14:paraId="72E5B629" w14:textId="77777777" w:rsidTr="0069312A">
        <w:trPr>
          <w:trHeight w:val="240"/>
        </w:trPr>
        <w:tc>
          <w:tcPr>
            <w:tcW w:w="669" w:type="dxa"/>
            <w:noWrap/>
            <w:vAlign w:val="center"/>
            <w:hideMark/>
          </w:tcPr>
          <w:p w14:paraId="2C0301D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36</w:t>
            </w:r>
          </w:p>
        </w:tc>
        <w:tc>
          <w:tcPr>
            <w:tcW w:w="2773" w:type="dxa"/>
            <w:noWrap/>
            <w:vAlign w:val="center"/>
            <w:hideMark/>
          </w:tcPr>
          <w:p w14:paraId="0A6B8E2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increasingly identify </w:t>
            </w:r>
          </w:p>
        </w:tc>
        <w:tc>
          <w:tcPr>
            <w:tcW w:w="448" w:type="dxa"/>
            <w:noWrap/>
            <w:vAlign w:val="center"/>
            <w:hideMark/>
          </w:tcPr>
          <w:p w14:paraId="5B38FBE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3423C9C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16.85</w:t>
            </w:r>
          </w:p>
        </w:tc>
        <w:tc>
          <w:tcPr>
            <w:tcW w:w="669" w:type="dxa"/>
            <w:noWrap/>
            <w:vAlign w:val="center"/>
            <w:hideMark/>
          </w:tcPr>
          <w:p w14:paraId="5C014F8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6.86</w:t>
            </w:r>
          </w:p>
        </w:tc>
        <w:tc>
          <w:tcPr>
            <w:tcW w:w="460" w:type="dxa"/>
            <w:noWrap/>
            <w:vAlign w:val="center"/>
            <w:hideMark/>
          </w:tcPr>
          <w:p w14:paraId="3954E5A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c>
          <w:tcPr>
            <w:tcW w:w="236" w:type="dxa"/>
            <w:noWrap/>
            <w:vAlign w:val="center"/>
            <w:hideMark/>
          </w:tcPr>
          <w:p w14:paraId="08FA276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FC78DE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259C138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13.33</w:t>
            </w:r>
          </w:p>
        </w:tc>
        <w:tc>
          <w:tcPr>
            <w:tcW w:w="670" w:type="dxa"/>
            <w:noWrap/>
            <w:vAlign w:val="center"/>
            <w:hideMark/>
          </w:tcPr>
          <w:p w14:paraId="6FA569C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8.45</w:t>
            </w:r>
          </w:p>
        </w:tc>
        <w:tc>
          <w:tcPr>
            <w:tcW w:w="449" w:type="dxa"/>
            <w:noWrap/>
            <w:vAlign w:val="center"/>
            <w:hideMark/>
          </w:tcPr>
          <w:p w14:paraId="37D79AF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w:t>
            </w:r>
          </w:p>
        </w:tc>
        <w:tc>
          <w:tcPr>
            <w:tcW w:w="236" w:type="dxa"/>
            <w:noWrap/>
            <w:vAlign w:val="center"/>
            <w:hideMark/>
          </w:tcPr>
          <w:p w14:paraId="6560948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52ECB9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2F465EA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16.41</w:t>
            </w:r>
          </w:p>
        </w:tc>
        <w:tc>
          <w:tcPr>
            <w:tcW w:w="670" w:type="dxa"/>
            <w:noWrap/>
            <w:vAlign w:val="center"/>
            <w:hideMark/>
          </w:tcPr>
          <w:p w14:paraId="39AA79A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6.84</w:t>
            </w:r>
          </w:p>
        </w:tc>
        <w:tc>
          <w:tcPr>
            <w:tcW w:w="449" w:type="dxa"/>
            <w:noWrap/>
            <w:vAlign w:val="center"/>
            <w:hideMark/>
          </w:tcPr>
          <w:p w14:paraId="5C0A942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236" w:type="dxa"/>
            <w:noWrap/>
            <w:vAlign w:val="center"/>
            <w:hideMark/>
          </w:tcPr>
          <w:p w14:paraId="1CE164E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DE873C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29AEFA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19.86</w:t>
            </w:r>
          </w:p>
        </w:tc>
        <w:tc>
          <w:tcPr>
            <w:tcW w:w="670" w:type="dxa"/>
            <w:noWrap/>
            <w:vAlign w:val="center"/>
            <w:hideMark/>
          </w:tcPr>
          <w:p w14:paraId="38DF268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5.88</w:t>
            </w:r>
          </w:p>
        </w:tc>
        <w:tc>
          <w:tcPr>
            <w:tcW w:w="449" w:type="dxa"/>
            <w:noWrap/>
            <w:vAlign w:val="center"/>
            <w:hideMark/>
          </w:tcPr>
          <w:p w14:paraId="63D6F8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w:t>
            </w:r>
          </w:p>
        </w:tc>
        <w:tc>
          <w:tcPr>
            <w:tcW w:w="236" w:type="dxa"/>
            <w:noWrap/>
            <w:vAlign w:val="center"/>
            <w:hideMark/>
          </w:tcPr>
          <w:p w14:paraId="49020AE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E683B7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2FBD58D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16.83</w:t>
            </w:r>
          </w:p>
        </w:tc>
        <w:tc>
          <w:tcPr>
            <w:tcW w:w="670" w:type="dxa"/>
            <w:noWrap/>
            <w:vAlign w:val="center"/>
            <w:hideMark/>
          </w:tcPr>
          <w:p w14:paraId="0E06BE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5.95</w:t>
            </w:r>
          </w:p>
        </w:tc>
        <w:tc>
          <w:tcPr>
            <w:tcW w:w="449" w:type="dxa"/>
            <w:noWrap/>
            <w:vAlign w:val="center"/>
            <w:hideMark/>
          </w:tcPr>
          <w:p w14:paraId="33CDA2A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r>
      <w:tr w:rsidR="00E43B6A" w:rsidRPr="00413802" w14:paraId="61DF47CF" w14:textId="77777777" w:rsidTr="0069312A">
        <w:trPr>
          <w:trHeight w:val="240"/>
        </w:trPr>
        <w:tc>
          <w:tcPr>
            <w:tcW w:w="669" w:type="dxa"/>
            <w:noWrap/>
            <w:vAlign w:val="center"/>
            <w:hideMark/>
          </w:tcPr>
          <w:p w14:paraId="718A266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w:t>
            </w:r>
          </w:p>
        </w:tc>
        <w:tc>
          <w:tcPr>
            <w:tcW w:w="2773" w:type="dxa"/>
            <w:noWrap/>
            <w:vAlign w:val="center"/>
            <w:hideMark/>
          </w:tcPr>
          <w:p w14:paraId="5BEFF9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Assessments often fall at the </w:t>
            </w:r>
          </w:p>
        </w:tc>
        <w:tc>
          <w:tcPr>
            <w:tcW w:w="448" w:type="dxa"/>
            <w:noWrap/>
            <w:vAlign w:val="center"/>
            <w:hideMark/>
          </w:tcPr>
          <w:p w14:paraId="203B44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1CBDF54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16.64</w:t>
            </w:r>
          </w:p>
        </w:tc>
        <w:tc>
          <w:tcPr>
            <w:tcW w:w="669" w:type="dxa"/>
            <w:noWrap/>
            <w:vAlign w:val="center"/>
            <w:hideMark/>
          </w:tcPr>
          <w:p w14:paraId="3E7858A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6.86</w:t>
            </w:r>
          </w:p>
        </w:tc>
        <w:tc>
          <w:tcPr>
            <w:tcW w:w="460" w:type="dxa"/>
            <w:noWrap/>
            <w:vAlign w:val="center"/>
            <w:hideMark/>
          </w:tcPr>
          <w:p w14:paraId="29EEA63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236" w:type="dxa"/>
            <w:noWrap/>
            <w:vAlign w:val="center"/>
            <w:hideMark/>
          </w:tcPr>
          <w:p w14:paraId="436A41E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E6EF2D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616602B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15.38</w:t>
            </w:r>
          </w:p>
        </w:tc>
        <w:tc>
          <w:tcPr>
            <w:tcW w:w="670" w:type="dxa"/>
            <w:noWrap/>
            <w:vAlign w:val="center"/>
            <w:hideMark/>
          </w:tcPr>
          <w:p w14:paraId="2183B2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8.10</w:t>
            </w:r>
          </w:p>
        </w:tc>
        <w:tc>
          <w:tcPr>
            <w:tcW w:w="449" w:type="dxa"/>
            <w:noWrap/>
            <w:vAlign w:val="center"/>
            <w:hideMark/>
          </w:tcPr>
          <w:p w14:paraId="546C478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w:t>
            </w:r>
          </w:p>
        </w:tc>
        <w:tc>
          <w:tcPr>
            <w:tcW w:w="236" w:type="dxa"/>
            <w:noWrap/>
            <w:vAlign w:val="center"/>
            <w:hideMark/>
          </w:tcPr>
          <w:p w14:paraId="590134E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E583FF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3A9BA93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19.23</w:t>
            </w:r>
          </w:p>
        </w:tc>
        <w:tc>
          <w:tcPr>
            <w:tcW w:w="670" w:type="dxa"/>
            <w:noWrap/>
            <w:vAlign w:val="center"/>
            <w:hideMark/>
          </w:tcPr>
          <w:p w14:paraId="00B7C12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6.44</w:t>
            </w:r>
          </w:p>
        </w:tc>
        <w:tc>
          <w:tcPr>
            <w:tcW w:w="449" w:type="dxa"/>
            <w:noWrap/>
            <w:vAlign w:val="center"/>
            <w:hideMark/>
          </w:tcPr>
          <w:p w14:paraId="2479E00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w:t>
            </w:r>
          </w:p>
        </w:tc>
        <w:tc>
          <w:tcPr>
            <w:tcW w:w="236" w:type="dxa"/>
            <w:noWrap/>
            <w:vAlign w:val="center"/>
            <w:hideMark/>
          </w:tcPr>
          <w:p w14:paraId="7293D40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C3A802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5B5230D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14.75</w:t>
            </w:r>
          </w:p>
        </w:tc>
        <w:tc>
          <w:tcPr>
            <w:tcW w:w="670" w:type="dxa"/>
            <w:noWrap/>
            <w:vAlign w:val="center"/>
            <w:hideMark/>
          </w:tcPr>
          <w:p w14:paraId="7B29043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7.51</w:t>
            </w:r>
          </w:p>
        </w:tc>
        <w:tc>
          <w:tcPr>
            <w:tcW w:w="449" w:type="dxa"/>
            <w:noWrap/>
            <w:vAlign w:val="center"/>
            <w:hideMark/>
          </w:tcPr>
          <w:p w14:paraId="6F94B1B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w:t>
            </w:r>
          </w:p>
        </w:tc>
        <w:tc>
          <w:tcPr>
            <w:tcW w:w="236" w:type="dxa"/>
            <w:noWrap/>
            <w:vAlign w:val="center"/>
            <w:hideMark/>
          </w:tcPr>
          <w:p w14:paraId="36718DD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D5A85E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54CF0BB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16.69</w:t>
            </w:r>
          </w:p>
        </w:tc>
        <w:tc>
          <w:tcPr>
            <w:tcW w:w="670" w:type="dxa"/>
            <w:noWrap/>
            <w:vAlign w:val="center"/>
            <w:hideMark/>
          </w:tcPr>
          <w:p w14:paraId="2601327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5.59</w:t>
            </w:r>
          </w:p>
        </w:tc>
        <w:tc>
          <w:tcPr>
            <w:tcW w:w="449" w:type="dxa"/>
            <w:noWrap/>
            <w:vAlign w:val="center"/>
            <w:hideMark/>
          </w:tcPr>
          <w:p w14:paraId="16F8CD0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23</w:t>
            </w:r>
          </w:p>
        </w:tc>
      </w:tr>
      <w:tr w:rsidR="00E43B6A" w:rsidRPr="00413802" w14:paraId="66E07220" w14:textId="77777777" w:rsidTr="0069312A">
        <w:trPr>
          <w:trHeight w:val="240"/>
        </w:trPr>
        <w:tc>
          <w:tcPr>
            <w:tcW w:w="669" w:type="dxa"/>
            <w:noWrap/>
            <w:vAlign w:val="center"/>
            <w:hideMark/>
          </w:tcPr>
          <w:p w14:paraId="4DD2B31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w:t>
            </w:r>
          </w:p>
        </w:tc>
        <w:tc>
          <w:tcPr>
            <w:tcW w:w="2773" w:type="dxa"/>
            <w:noWrap/>
            <w:vAlign w:val="center"/>
            <w:hideMark/>
          </w:tcPr>
          <w:p w14:paraId="272DE3A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 curriculum has narrowed </w:t>
            </w:r>
          </w:p>
        </w:tc>
        <w:tc>
          <w:tcPr>
            <w:tcW w:w="448" w:type="dxa"/>
            <w:noWrap/>
            <w:vAlign w:val="center"/>
            <w:hideMark/>
          </w:tcPr>
          <w:p w14:paraId="26837D7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1D72465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16.55</w:t>
            </w:r>
          </w:p>
        </w:tc>
        <w:tc>
          <w:tcPr>
            <w:tcW w:w="669" w:type="dxa"/>
            <w:noWrap/>
            <w:vAlign w:val="center"/>
            <w:hideMark/>
          </w:tcPr>
          <w:p w14:paraId="4400F28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6.42</w:t>
            </w:r>
          </w:p>
        </w:tc>
        <w:tc>
          <w:tcPr>
            <w:tcW w:w="460" w:type="dxa"/>
            <w:noWrap/>
            <w:vAlign w:val="center"/>
            <w:hideMark/>
          </w:tcPr>
          <w:p w14:paraId="736457F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236" w:type="dxa"/>
            <w:noWrap/>
            <w:vAlign w:val="center"/>
            <w:hideMark/>
          </w:tcPr>
          <w:p w14:paraId="6B8E95E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819F21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7668821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19.63</w:t>
            </w:r>
          </w:p>
        </w:tc>
        <w:tc>
          <w:tcPr>
            <w:tcW w:w="670" w:type="dxa"/>
            <w:noWrap/>
            <w:vAlign w:val="center"/>
            <w:hideMark/>
          </w:tcPr>
          <w:p w14:paraId="2252A4B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5.08</w:t>
            </w:r>
          </w:p>
        </w:tc>
        <w:tc>
          <w:tcPr>
            <w:tcW w:w="449" w:type="dxa"/>
            <w:noWrap/>
            <w:vAlign w:val="center"/>
            <w:hideMark/>
          </w:tcPr>
          <w:p w14:paraId="5786A32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w:t>
            </w:r>
          </w:p>
        </w:tc>
        <w:tc>
          <w:tcPr>
            <w:tcW w:w="236" w:type="dxa"/>
            <w:noWrap/>
            <w:vAlign w:val="center"/>
            <w:hideMark/>
          </w:tcPr>
          <w:p w14:paraId="632CF2D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E6E0C3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6ED82E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18.32</w:t>
            </w:r>
          </w:p>
        </w:tc>
        <w:tc>
          <w:tcPr>
            <w:tcW w:w="670" w:type="dxa"/>
            <w:noWrap/>
            <w:vAlign w:val="center"/>
            <w:hideMark/>
          </w:tcPr>
          <w:p w14:paraId="76812E8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4.78</w:t>
            </w:r>
          </w:p>
        </w:tc>
        <w:tc>
          <w:tcPr>
            <w:tcW w:w="449" w:type="dxa"/>
            <w:noWrap/>
            <w:vAlign w:val="center"/>
            <w:hideMark/>
          </w:tcPr>
          <w:p w14:paraId="54E3B84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236" w:type="dxa"/>
            <w:noWrap/>
            <w:vAlign w:val="center"/>
            <w:hideMark/>
          </w:tcPr>
          <w:p w14:paraId="3F20782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BADF7C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3C08AE4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17.76</w:t>
            </w:r>
          </w:p>
        </w:tc>
        <w:tc>
          <w:tcPr>
            <w:tcW w:w="670" w:type="dxa"/>
            <w:noWrap/>
            <w:vAlign w:val="center"/>
            <w:hideMark/>
          </w:tcPr>
          <w:p w14:paraId="3412606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6.28</w:t>
            </w:r>
          </w:p>
        </w:tc>
        <w:tc>
          <w:tcPr>
            <w:tcW w:w="449" w:type="dxa"/>
            <w:noWrap/>
            <w:vAlign w:val="center"/>
            <w:hideMark/>
          </w:tcPr>
          <w:p w14:paraId="40088F3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24</w:t>
            </w:r>
          </w:p>
        </w:tc>
        <w:tc>
          <w:tcPr>
            <w:tcW w:w="236" w:type="dxa"/>
            <w:noWrap/>
            <w:vAlign w:val="center"/>
            <w:hideMark/>
          </w:tcPr>
          <w:p w14:paraId="236AA48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D373C7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5B18790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12.62</w:t>
            </w:r>
          </w:p>
        </w:tc>
        <w:tc>
          <w:tcPr>
            <w:tcW w:w="670" w:type="dxa"/>
            <w:noWrap/>
            <w:vAlign w:val="center"/>
            <w:hideMark/>
          </w:tcPr>
          <w:p w14:paraId="54E6DC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6.63</w:t>
            </w:r>
          </w:p>
        </w:tc>
        <w:tc>
          <w:tcPr>
            <w:tcW w:w="449" w:type="dxa"/>
            <w:noWrap/>
            <w:vAlign w:val="center"/>
            <w:hideMark/>
          </w:tcPr>
          <w:p w14:paraId="37B6477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w:t>
            </w:r>
          </w:p>
        </w:tc>
      </w:tr>
      <w:tr w:rsidR="00E43B6A" w:rsidRPr="00413802" w14:paraId="4C06BBC8" w14:textId="77777777" w:rsidTr="0069312A">
        <w:trPr>
          <w:trHeight w:val="240"/>
        </w:trPr>
        <w:tc>
          <w:tcPr>
            <w:tcW w:w="669" w:type="dxa"/>
            <w:noWrap/>
            <w:vAlign w:val="center"/>
            <w:hideMark/>
          </w:tcPr>
          <w:p w14:paraId="4B8723E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40</w:t>
            </w:r>
          </w:p>
        </w:tc>
        <w:tc>
          <w:tcPr>
            <w:tcW w:w="2773" w:type="dxa"/>
            <w:noWrap/>
            <w:vAlign w:val="center"/>
            <w:hideMark/>
          </w:tcPr>
          <w:p w14:paraId="1A79D69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Poor parental mental health is </w:t>
            </w:r>
          </w:p>
        </w:tc>
        <w:tc>
          <w:tcPr>
            <w:tcW w:w="448" w:type="dxa"/>
            <w:noWrap/>
            <w:vAlign w:val="center"/>
            <w:hideMark/>
          </w:tcPr>
          <w:p w14:paraId="4F2A78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w:t>
            </w:r>
          </w:p>
        </w:tc>
        <w:tc>
          <w:tcPr>
            <w:tcW w:w="669" w:type="dxa"/>
            <w:noWrap/>
            <w:vAlign w:val="center"/>
            <w:hideMark/>
          </w:tcPr>
          <w:p w14:paraId="2B5C084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16.53</w:t>
            </w:r>
          </w:p>
        </w:tc>
        <w:tc>
          <w:tcPr>
            <w:tcW w:w="669" w:type="dxa"/>
            <w:noWrap/>
            <w:vAlign w:val="center"/>
            <w:hideMark/>
          </w:tcPr>
          <w:p w14:paraId="04B67B9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6.63</w:t>
            </w:r>
          </w:p>
        </w:tc>
        <w:tc>
          <w:tcPr>
            <w:tcW w:w="460" w:type="dxa"/>
            <w:noWrap/>
            <w:vAlign w:val="center"/>
            <w:hideMark/>
          </w:tcPr>
          <w:p w14:paraId="67B003A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236" w:type="dxa"/>
            <w:noWrap/>
            <w:vAlign w:val="center"/>
            <w:hideMark/>
          </w:tcPr>
          <w:p w14:paraId="6688250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001932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2777F51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17.47</w:t>
            </w:r>
          </w:p>
        </w:tc>
        <w:tc>
          <w:tcPr>
            <w:tcW w:w="670" w:type="dxa"/>
            <w:noWrap/>
            <w:vAlign w:val="center"/>
            <w:hideMark/>
          </w:tcPr>
          <w:p w14:paraId="4001979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7.61</w:t>
            </w:r>
          </w:p>
        </w:tc>
        <w:tc>
          <w:tcPr>
            <w:tcW w:w="449" w:type="dxa"/>
            <w:noWrap/>
            <w:vAlign w:val="center"/>
            <w:hideMark/>
          </w:tcPr>
          <w:p w14:paraId="1820825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236" w:type="dxa"/>
            <w:noWrap/>
            <w:vAlign w:val="center"/>
            <w:hideMark/>
          </w:tcPr>
          <w:p w14:paraId="32346C2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026621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B8D2C1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18.45</w:t>
            </w:r>
          </w:p>
        </w:tc>
        <w:tc>
          <w:tcPr>
            <w:tcW w:w="670" w:type="dxa"/>
            <w:noWrap/>
            <w:vAlign w:val="center"/>
            <w:hideMark/>
          </w:tcPr>
          <w:p w14:paraId="71E09F1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6.25</w:t>
            </w:r>
          </w:p>
        </w:tc>
        <w:tc>
          <w:tcPr>
            <w:tcW w:w="449" w:type="dxa"/>
            <w:noWrap/>
            <w:vAlign w:val="center"/>
            <w:hideMark/>
          </w:tcPr>
          <w:p w14:paraId="5143BBE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236" w:type="dxa"/>
            <w:noWrap/>
            <w:vAlign w:val="center"/>
            <w:hideMark/>
          </w:tcPr>
          <w:p w14:paraId="2E8B52B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1F14E9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11609FF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18.24</w:t>
            </w:r>
          </w:p>
        </w:tc>
        <w:tc>
          <w:tcPr>
            <w:tcW w:w="670" w:type="dxa"/>
            <w:noWrap/>
            <w:vAlign w:val="center"/>
            <w:hideMark/>
          </w:tcPr>
          <w:p w14:paraId="42E6A26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6.20</w:t>
            </w:r>
          </w:p>
        </w:tc>
        <w:tc>
          <w:tcPr>
            <w:tcW w:w="449" w:type="dxa"/>
            <w:noWrap/>
            <w:vAlign w:val="center"/>
            <w:hideMark/>
          </w:tcPr>
          <w:p w14:paraId="24F0F5B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23</w:t>
            </w:r>
          </w:p>
        </w:tc>
        <w:tc>
          <w:tcPr>
            <w:tcW w:w="236" w:type="dxa"/>
            <w:noWrap/>
            <w:vAlign w:val="center"/>
            <w:hideMark/>
          </w:tcPr>
          <w:p w14:paraId="4B0EBB4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F33782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449600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13.11</w:t>
            </w:r>
          </w:p>
        </w:tc>
        <w:tc>
          <w:tcPr>
            <w:tcW w:w="670" w:type="dxa"/>
            <w:noWrap/>
            <w:vAlign w:val="center"/>
            <w:hideMark/>
          </w:tcPr>
          <w:p w14:paraId="49A2253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5.60</w:t>
            </w:r>
          </w:p>
        </w:tc>
        <w:tc>
          <w:tcPr>
            <w:tcW w:w="449" w:type="dxa"/>
            <w:noWrap/>
            <w:vAlign w:val="center"/>
            <w:hideMark/>
          </w:tcPr>
          <w:p w14:paraId="6C7B29F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w:t>
            </w:r>
          </w:p>
        </w:tc>
      </w:tr>
      <w:tr w:rsidR="00E43B6A" w:rsidRPr="00413802" w14:paraId="68AE9A4D" w14:textId="77777777" w:rsidTr="0069312A">
        <w:trPr>
          <w:trHeight w:val="240"/>
        </w:trPr>
        <w:tc>
          <w:tcPr>
            <w:tcW w:w="669" w:type="dxa"/>
            <w:noWrap/>
            <w:vAlign w:val="center"/>
            <w:hideMark/>
          </w:tcPr>
          <w:p w14:paraId="395EBEA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37</w:t>
            </w:r>
          </w:p>
        </w:tc>
        <w:tc>
          <w:tcPr>
            <w:tcW w:w="2773" w:type="dxa"/>
            <w:noWrap/>
            <w:vAlign w:val="center"/>
            <w:hideMark/>
          </w:tcPr>
          <w:p w14:paraId="02C4BB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Normal levels of uncertainty </w:t>
            </w:r>
          </w:p>
        </w:tc>
        <w:tc>
          <w:tcPr>
            <w:tcW w:w="448" w:type="dxa"/>
            <w:noWrap/>
            <w:vAlign w:val="center"/>
            <w:hideMark/>
          </w:tcPr>
          <w:p w14:paraId="506284B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6E8B536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16.31</w:t>
            </w:r>
          </w:p>
        </w:tc>
        <w:tc>
          <w:tcPr>
            <w:tcW w:w="669" w:type="dxa"/>
            <w:noWrap/>
            <w:vAlign w:val="center"/>
            <w:hideMark/>
          </w:tcPr>
          <w:p w14:paraId="720A7F5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6.88</w:t>
            </w:r>
          </w:p>
        </w:tc>
        <w:tc>
          <w:tcPr>
            <w:tcW w:w="460" w:type="dxa"/>
            <w:noWrap/>
            <w:vAlign w:val="center"/>
            <w:hideMark/>
          </w:tcPr>
          <w:p w14:paraId="17C4E56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30</w:t>
            </w:r>
          </w:p>
        </w:tc>
        <w:tc>
          <w:tcPr>
            <w:tcW w:w="236" w:type="dxa"/>
            <w:noWrap/>
            <w:vAlign w:val="center"/>
            <w:hideMark/>
          </w:tcPr>
          <w:p w14:paraId="77A2944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31FA0D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5F6B314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14.20</w:t>
            </w:r>
          </w:p>
        </w:tc>
        <w:tc>
          <w:tcPr>
            <w:tcW w:w="670" w:type="dxa"/>
            <w:noWrap/>
            <w:vAlign w:val="center"/>
            <w:hideMark/>
          </w:tcPr>
          <w:p w14:paraId="2E4F29D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7.07</w:t>
            </w:r>
          </w:p>
        </w:tc>
        <w:tc>
          <w:tcPr>
            <w:tcW w:w="449" w:type="dxa"/>
            <w:noWrap/>
            <w:vAlign w:val="center"/>
            <w:hideMark/>
          </w:tcPr>
          <w:p w14:paraId="2E05194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w:t>
            </w:r>
          </w:p>
        </w:tc>
        <w:tc>
          <w:tcPr>
            <w:tcW w:w="236" w:type="dxa"/>
            <w:noWrap/>
            <w:vAlign w:val="center"/>
            <w:hideMark/>
          </w:tcPr>
          <w:p w14:paraId="14A6F85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4928CC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65309B3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16.45</w:t>
            </w:r>
          </w:p>
        </w:tc>
        <w:tc>
          <w:tcPr>
            <w:tcW w:w="670" w:type="dxa"/>
            <w:noWrap/>
            <w:vAlign w:val="center"/>
            <w:hideMark/>
          </w:tcPr>
          <w:p w14:paraId="14BE974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6.42</w:t>
            </w:r>
          </w:p>
        </w:tc>
        <w:tc>
          <w:tcPr>
            <w:tcW w:w="449" w:type="dxa"/>
            <w:noWrap/>
            <w:vAlign w:val="center"/>
            <w:hideMark/>
          </w:tcPr>
          <w:p w14:paraId="6EBDFE3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236" w:type="dxa"/>
            <w:noWrap/>
            <w:vAlign w:val="center"/>
            <w:hideMark/>
          </w:tcPr>
          <w:p w14:paraId="09CD8CA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D987C1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4DDE41E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19.00</w:t>
            </w:r>
          </w:p>
        </w:tc>
        <w:tc>
          <w:tcPr>
            <w:tcW w:w="670" w:type="dxa"/>
            <w:noWrap/>
            <w:vAlign w:val="center"/>
            <w:hideMark/>
          </w:tcPr>
          <w:p w14:paraId="6292D47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7.06</w:t>
            </w:r>
          </w:p>
        </w:tc>
        <w:tc>
          <w:tcPr>
            <w:tcW w:w="449" w:type="dxa"/>
            <w:noWrap/>
            <w:vAlign w:val="center"/>
            <w:hideMark/>
          </w:tcPr>
          <w:p w14:paraId="35EDD71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w:t>
            </w:r>
          </w:p>
        </w:tc>
        <w:tc>
          <w:tcPr>
            <w:tcW w:w="236" w:type="dxa"/>
            <w:noWrap/>
            <w:vAlign w:val="center"/>
            <w:hideMark/>
          </w:tcPr>
          <w:p w14:paraId="00622D0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165656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39F07C7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15.34</w:t>
            </w:r>
          </w:p>
        </w:tc>
        <w:tc>
          <w:tcPr>
            <w:tcW w:w="670" w:type="dxa"/>
            <w:noWrap/>
            <w:vAlign w:val="center"/>
            <w:hideMark/>
          </w:tcPr>
          <w:p w14:paraId="59E4754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6.70</w:t>
            </w:r>
          </w:p>
        </w:tc>
        <w:tc>
          <w:tcPr>
            <w:tcW w:w="449" w:type="dxa"/>
            <w:noWrap/>
            <w:vAlign w:val="center"/>
            <w:hideMark/>
          </w:tcPr>
          <w:p w14:paraId="2C7391D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32</w:t>
            </w:r>
          </w:p>
        </w:tc>
      </w:tr>
      <w:tr w:rsidR="00E43B6A" w:rsidRPr="00413802" w14:paraId="08DF0077" w14:textId="77777777" w:rsidTr="0069312A">
        <w:trPr>
          <w:trHeight w:val="240"/>
        </w:trPr>
        <w:tc>
          <w:tcPr>
            <w:tcW w:w="669" w:type="dxa"/>
            <w:noWrap/>
            <w:vAlign w:val="center"/>
            <w:hideMark/>
          </w:tcPr>
          <w:p w14:paraId="0D627A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H-3</w:t>
            </w:r>
          </w:p>
        </w:tc>
        <w:tc>
          <w:tcPr>
            <w:tcW w:w="2773" w:type="dxa"/>
            <w:noWrap/>
            <w:vAlign w:val="center"/>
            <w:hideMark/>
          </w:tcPr>
          <w:p w14:paraId="160EDE5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feel under pressure to </w:t>
            </w:r>
          </w:p>
        </w:tc>
        <w:tc>
          <w:tcPr>
            <w:tcW w:w="448" w:type="dxa"/>
            <w:noWrap/>
            <w:vAlign w:val="center"/>
            <w:hideMark/>
          </w:tcPr>
          <w:p w14:paraId="5374D32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69" w:type="dxa"/>
            <w:noWrap/>
            <w:vAlign w:val="center"/>
            <w:hideMark/>
          </w:tcPr>
          <w:p w14:paraId="43D62C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16.29</w:t>
            </w:r>
          </w:p>
        </w:tc>
        <w:tc>
          <w:tcPr>
            <w:tcW w:w="669" w:type="dxa"/>
            <w:noWrap/>
            <w:vAlign w:val="center"/>
            <w:hideMark/>
          </w:tcPr>
          <w:p w14:paraId="0A82A5C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6.41</w:t>
            </w:r>
          </w:p>
        </w:tc>
        <w:tc>
          <w:tcPr>
            <w:tcW w:w="460" w:type="dxa"/>
            <w:noWrap/>
            <w:vAlign w:val="center"/>
          </w:tcPr>
          <w:p w14:paraId="511F4259"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374135D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BBC177B"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9DDAC5D"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82A4E1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7A02AE2E"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53E1152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7CF4FEC9"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DDF56C2"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C10467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776D0678"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2C9E1A5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4866237F"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116CA47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0FED4CB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1DA48470"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hideMark/>
          </w:tcPr>
          <w:p w14:paraId="4B79778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DEA804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7847292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16.29</w:t>
            </w:r>
          </w:p>
        </w:tc>
        <w:tc>
          <w:tcPr>
            <w:tcW w:w="670" w:type="dxa"/>
            <w:noWrap/>
            <w:vAlign w:val="center"/>
            <w:hideMark/>
          </w:tcPr>
          <w:p w14:paraId="5D01F04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6.41</w:t>
            </w:r>
          </w:p>
        </w:tc>
        <w:tc>
          <w:tcPr>
            <w:tcW w:w="449" w:type="dxa"/>
            <w:noWrap/>
            <w:vAlign w:val="center"/>
            <w:hideMark/>
          </w:tcPr>
          <w:p w14:paraId="2E6C394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r>
      <w:tr w:rsidR="00E43B6A" w:rsidRPr="00413802" w14:paraId="1D2390A6" w14:textId="77777777" w:rsidTr="0069312A">
        <w:trPr>
          <w:trHeight w:val="240"/>
        </w:trPr>
        <w:tc>
          <w:tcPr>
            <w:tcW w:w="669" w:type="dxa"/>
            <w:noWrap/>
            <w:vAlign w:val="center"/>
            <w:hideMark/>
          </w:tcPr>
          <w:p w14:paraId="6E217F4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w:t>
            </w:r>
          </w:p>
        </w:tc>
        <w:tc>
          <w:tcPr>
            <w:tcW w:w="2773" w:type="dxa"/>
            <w:noWrap/>
            <w:vAlign w:val="center"/>
            <w:hideMark/>
          </w:tcPr>
          <w:p w14:paraId="161C29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Delivering curriculum requires </w:t>
            </w:r>
          </w:p>
        </w:tc>
        <w:tc>
          <w:tcPr>
            <w:tcW w:w="448" w:type="dxa"/>
            <w:noWrap/>
            <w:vAlign w:val="center"/>
            <w:hideMark/>
          </w:tcPr>
          <w:p w14:paraId="517965C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3941D59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16.26</w:t>
            </w:r>
          </w:p>
        </w:tc>
        <w:tc>
          <w:tcPr>
            <w:tcW w:w="669" w:type="dxa"/>
            <w:noWrap/>
            <w:vAlign w:val="center"/>
            <w:hideMark/>
          </w:tcPr>
          <w:p w14:paraId="2DABBCF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6.84</w:t>
            </w:r>
          </w:p>
        </w:tc>
        <w:tc>
          <w:tcPr>
            <w:tcW w:w="460" w:type="dxa"/>
            <w:noWrap/>
            <w:vAlign w:val="center"/>
            <w:hideMark/>
          </w:tcPr>
          <w:p w14:paraId="307D825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32</w:t>
            </w:r>
          </w:p>
        </w:tc>
        <w:tc>
          <w:tcPr>
            <w:tcW w:w="236" w:type="dxa"/>
            <w:noWrap/>
            <w:vAlign w:val="center"/>
            <w:hideMark/>
          </w:tcPr>
          <w:p w14:paraId="59FEDE7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1A922F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70AE5B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21.00</w:t>
            </w:r>
          </w:p>
        </w:tc>
        <w:tc>
          <w:tcPr>
            <w:tcW w:w="670" w:type="dxa"/>
            <w:noWrap/>
            <w:vAlign w:val="center"/>
            <w:hideMark/>
          </w:tcPr>
          <w:p w14:paraId="6C01E92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5.92</w:t>
            </w:r>
          </w:p>
        </w:tc>
        <w:tc>
          <w:tcPr>
            <w:tcW w:w="449" w:type="dxa"/>
            <w:noWrap/>
            <w:vAlign w:val="center"/>
            <w:hideMark/>
          </w:tcPr>
          <w:p w14:paraId="205A5D4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w:t>
            </w:r>
          </w:p>
        </w:tc>
        <w:tc>
          <w:tcPr>
            <w:tcW w:w="236" w:type="dxa"/>
            <w:noWrap/>
            <w:vAlign w:val="center"/>
            <w:hideMark/>
          </w:tcPr>
          <w:p w14:paraId="45BA2E9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29AF62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5DE1399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15.45</w:t>
            </w:r>
          </w:p>
        </w:tc>
        <w:tc>
          <w:tcPr>
            <w:tcW w:w="670" w:type="dxa"/>
            <w:noWrap/>
            <w:vAlign w:val="center"/>
            <w:hideMark/>
          </w:tcPr>
          <w:p w14:paraId="246A208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6.07</w:t>
            </w:r>
          </w:p>
        </w:tc>
        <w:tc>
          <w:tcPr>
            <w:tcW w:w="449" w:type="dxa"/>
            <w:noWrap/>
            <w:vAlign w:val="center"/>
            <w:hideMark/>
          </w:tcPr>
          <w:p w14:paraId="166EC55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37</w:t>
            </w:r>
          </w:p>
        </w:tc>
        <w:tc>
          <w:tcPr>
            <w:tcW w:w="236" w:type="dxa"/>
            <w:noWrap/>
            <w:vAlign w:val="center"/>
            <w:hideMark/>
          </w:tcPr>
          <w:p w14:paraId="3296775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16C6C4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4782409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19.24</w:t>
            </w:r>
          </w:p>
        </w:tc>
        <w:tc>
          <w:tcPr>
            <w:tcW w:w="670" w:type="dxa"/>
            <w:noWrap/>
            <w:vAlign w:val="center"/>
            <w:hideMark/>
          </w:tcPr>
          <w:p w14:paraId="6AF5FE6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5.92</w:t>
            </w:r>
          </w:p>
        </w:tc>
        <w:tc>
          <w:tcPr>
            <w:tcW w:w="449" w:type="dxa"/>
            <w:noWrap/>
            <w:vAlign w:val="center"/>
            <w:hideMark/>
          </w:tcPr>
          <w:p w14:paraId="7A2CE1A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236" w:type="dxa"/>
            <w:noWrap/>
            <w:vAlign w:val="center"/>
            <w:hideMark/>
          </w:tcPr>
          <w:p w14:paraId="26D9747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F551CD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7F4065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12.10</w:t>
            </w:r>
          </w:p>
        </w:tc>
        <w:tc>
          <w:tcPr>
            <w:tcW w:w="670" w:type="dxa"/>
            <w:noWrap/>
            <w:vAlign w:val="center"/>
            <w:hideMark/>
          </w:tcPr>
          <w:p w14:paraId="648B9A1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6.01</w:t>
            </w:r>
          </w:p>
        </w:tc>
        <w:tc>
          <w:tcPr>
            <w:tcW w:w="449" w:type="dxa"/>
            <w:noWrap/>
            <w:vAlign w:val="center"/>
            <w:hideMark/>
          </w:tcPr>
          <w:p w14:paraId="5AA23DA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w:t>
            </w:r>
          </w:p>
        </w:tc>
      </w:tr>
      <w:tr w:rsidR="00E43B6A" w:rsidRPr="00413802" w14:paraId="39668EE0" w14:textId="77777777" w:rsidTr="0069312A">
        <w:trPr>
          <w:trHeight w:val="240"/>
        </w:trPr>
        <w:tc>
          <w:tcPr>
            <w:tcW w:w="669" w:type="dxa"/>
            <w:noWrap/>
            <w:vAlign w:val="center"/>
            <w:hideMark/>
          </w:tcPr>
          <w:p w14:paraId="7871027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32</w:t>
            </w:r>
          </w:p>
        </w:tc>
        <w:tc>
          <w:tcPr>
            <w:tcW w:w="2773" w:type="dxa"/>
            <w:noWrap/>
            <w:vAlign w:val="center"/>
            <w:hideMark/>
          </w:tcPr>
          <w:p w14:paraId="2279CC4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feel pressure to make </w:t>
            </w:r>
          </w:p>
        </w:tc>
        <w:tc>
          <w:tcPr>
            <w:tcW w:w="448" w:type="dxa"/>
            <w:noWrap/>
            <w:vAlign w:val="center"/>
            <w:hideMark/>
          </w:tcPr>
          <w:p w14:paraId="359FA41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486661A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16.17</w:t>
            </w:r>
          </w:p>
        </w:tc>
        <w:tc>
          <w:tcPr>
            <w:tcW w:w="669" w:type="dxa"/>
            <w:noWrap/>
            <w:vAlign w:val="center"/>
            <w:hideMark/>
          </w:tcPr>
          <w:p w14:paraId="1ABCAA4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6.59</w:t>
            </w:r>
          </w:p>
        </w:tc>
        <w:tc>
          <w:tcPr>
            <w:tcW w:w="460" w:type="dxa"/>
            <w:noWrap/>
            <w:vAlign w:val="center"/>
            <w:hideMark/>
          </w:tcPr>
          <w:p w14:paraId="52DCDCC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33</w:t>
            </w:r>
          </w:p>
        </w:tc>
        <w:tc>
          <w:tcPr>
            <w:tcW w:w="236" w:type="dxa"/>
            <w:noWrap/>
            <w:vAlign w:val="center"/>
            <w:hideMark/>
          </w:tcPr>
          <w:p w14:paraId="7E0F861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49887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5A8ACE7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14.80</w:t>
            </w:r>
          </w:p>
        </w:tc>
        <w:tc>
          <w:tcPr>
            <w:tcW w:w="670" w:type="dxa"/>
            <w:noWrap/>
            <w:vAlign w:val="center"/>
            <w:hideMark/>
          </w:tcPr>
          <w:p w14:paraId="1A1F87F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7.74</w:t>
            </w:r>
          </w:p>
        </w:tc>
        <w:tc>
          <w:tcPr>
            <w:tcW w:w="449" w:type="dxa"/>
            <w:noWrap/>
            <w:vAlign w:val="center"/>
            <w:hideMark/>
          </w:tcPr>
          <w:p w14:paraId="46B0F0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w:t>
            </w:r>
          </w:p>
        </w:tc>
        <w:tc>
          <w:tcPr>
            <w:tcW w:w="236" w:type="dxa"/>
            <w:noWrap/>
            <w:vAlign w:val="center"/>
            <w:hideMark/>
          </w:tcPr>
          <w:p w14:paraId="0CFA73B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F371CD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005AFFC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15.14</w:t>
            </w:r>
          </w:p>
        </w:tc>
        <w:tc>
          <w:tcPr>
            <w:tcW w:w="670" w:type="dxa"/>
            <w:noWrap/>
            <w:vAlign w:val="center"/>
            <w:hideMark/>
          </w:tcPr>
          <w:p w14:paraId="3E13902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6.33</w:t>
            </w:r>
          </w:p>
        </w:tc>
        <w:tc>
          <w:tcPr>
            <w:tcW w:w="449" w:type="dxa"/>
            <w:noWrap/>
            <w:vAlign w:val="center"/>
            <w:hideMark/>
          </w:tcPr>
          <w:p w14:paraId="0F8EACC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40</w:t>
            </w:r>
          </w:p>
        </w:tc>
        <w:tc>
          <w:tcPr>
            <w:tcW w:w="236" w:type="dxa"/>
            <w:noWrap/>
            <w:vAlign w:val="center"/>
            <w:hideMark/>
          </w:tcPr>
          <w:p w14:paraId="6F86E00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44E2E7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66583E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17.24</w:t>
            </w:r>
          </w:p>
        </w:tc>
        <w:tc>
          <w:tcPr>
            <w:tcW w:w="670" w:type="dxa"/>
            <w:noWrap/>
            <w:vAlign w:val="center"/>
            <w:hideMark/>
          </w:tcPr>
          <w:p w14:paraId="626C313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8.24</w:t>
            </w:r>
          </w:p>
        </w:tc>
        <w:tc>
          <w:tcPr>
            <w:tcW w:w="449" w:type="dxa"/>
            <w:noWrap/>
            <w:vAlign w:val="center"/>
            <w:hideMark/>
          </w:tcPr>
          <w:p w14:paraId="6BA86F7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236" w:type="dxa"/>
            <w:noWrap/>
            <w:vAlign w:val="center"/>
            <w:hideMark/>
          </w:tcPr>
          <w:p w14:paraId="37C9A87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E517EF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2781262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16.90</w:t>
            </w:r>
          </w:p>
        </w:tc>
        <w:tc>
          <w:tcPr>
            <w:tcW w:w="670" w:type="dxa"/>
            <w:noWrap/>
            <w:vAlign w:val="center"/>
            <w:hideMark/>
          </w:tcPr>
          <w:p w14:paraId="20A2284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4.65</w:t>
            </w:r>
          </w:p>
        </w:tc>
        <w:tc>
          <w:tcPr>
            <w:tcW w:w="449" w:type="dxa"/>
            <w:noWrap/>
            <w:vAlign w:val="center"/>
            <w:hideMark/>
          </w:tcPr>
          <w:p w14:paraId="07F0BBF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w:t>
            </w:r>
          </w:p>
        </w:tc>
      </w:tr>
      <w:tr w:rsidR="00E43B6A" w:rsidRPr="00413802" w14:paraId="5FAD1188" w14:textId="77777777" w:rsidTr="0069312A">
        <w:trPr>
          <w:trHeight w:val="240"/>
        </w:trPr>
        <w:tc>
          <w:tcPr>
            <w:tcW w:w="669" w:type="dxa"/>
            <w:noWrap/>
            <w:vAlign w:val="center"/>
            <w:hideMark/>
          </w:tcPr>
          <w:p w14:paraId="2E83F30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25</w:t>
            </w:r>
          </w:p>
        </w:tc>
        <w:tc>
          <w:tcPr>
            <w:tcW w:w="2773" w:type="dxa"/>
            <w:noWrap/>
            <w:vAlign w:val="center"/>
            <w:hideMark/>
          </w:tcPr>
          <w:p w14:paraId="1710251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have unhelpful access </w:t>
            </w:r>
          </w:p>
        </w:tc>
        <w:tc>
          <w:tcPr>
            <w:tcW w:w="448" w:type="dxa"/>
            <w:noWrap/>
            <w:vAlign w:val="center"/>
            <w:hideMark/>
          </w:tcPr>
          <w:p w14:paraId="616BEEB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w:t>
            </w:r>
          </w:p>
        </w:tc>
        <w:tc>
          <w:tcPr>
            <w:tcW w:w="669" w:type="dxa"/>
            <w:noWrap/>
            <w:vAlign w:val="center"/>
            <w:hideMark/>
          </w:tcPr>
          <w:p w14:paraId="04B203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16.05</w:t>
            </w:r>
          </w:p>
        </w:tc>
        <w:tc>
          <w:tcPr>
            <w:tcW w:w="669" w:type="dxa"/>
            <w:noWrap/>
            <w:vAlign w:val="center"/>
            <w:hideMark/>
          </w:tcPr>
          <w:p w14:paraId="3C376CD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6.92</w:t>
            </w:r>
          </w:p>
        </w:tc>
        <w:tc>
          <w:tcPr>
            <w:tcW w:w="460" w:type="dxa"/>
            <w:noWrap/>
            <w:vAlign w:val="center"/>
            <w:hideMark/>
          </w:tcPr>
          <w:p w14:paraId="355813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34</w:t>
            </w:r>
          </w:p>
        </w:tc>
        <w:tc>
          <w:tcPr>
            <w:tcW w:w="236" w:type="dxa"/>
            <w:noWrap/>
            <w:vAlign w:val="center"/>
            <w:hideMark/>
          </w:tcPr>
          <w:p w14:paraId="0EF4F96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711957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289F483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20.87</w:t>
            </w:r>
          </w:p>
        </w:tc>
        <w:tc>
          <w:tcPr>
            <w:tcW w:w="670" w:type="dxa"/>
            <w:noWrap/>
            <w:vAlign w:val="center"/>
            <w:hideMark/>
          </w:tcPr>
          <w:p w14:paraId="01A29EA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6.17</w:t>
            </w:r>
          </w:p>
        </w:tc>
        <w:tc>
          <w:tcPr>
            <w:tcW w:w="449" w:type="dxa"/>
            <w:noWrap/>
            <w:vAlign w:val="center"/>
            <w:hideMark/>
          </w:tcPr>
          <w:p w14:paraId="56AE493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w:t>
            </w:r>
          </w:p>
        </w:tc>
        <w:tc>
          <w:tcPr>
            <w:tcW w:w="236" w:type="dxa"/>
            <w:noWrap/>
            <w:vAlign w:val="center"/>
            <w:hideMark/>
          </w:tcPr>
          <w:p w14:paraId="773C5C5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1AF36D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19D8C49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20.00</w:t>
            </w:r>
          </w:p>
        </w:tc>
        <w:tc>
          <w:tcPr>
            <w:tcW w:w="670" w:type="dxa"/>
            <w:noWrap/>
            <w:vAlign w:val="center"/>
            <w:hideMark/>
          </w:tcPr>
          <w:p w14:paraId="2BFA4B1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4.59</w:t>
            </w:r>
          </w:p>
        </w:tc>
        <w:tc>
          <w:tcPr>
            <w:tcW w:w="449" w:type="dxa"/>
            <w:noWrap/>
            <w:vAlign w:val="center"/>
            <w:hideMark/>
          </w:tcPr>
          <w:p w14:paraId="3C20803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w:t>
            </w:r>
          </w:p>
        </w:tc>
        <w:tc>
          <w:tcPr>
            <w:tcW w:w="236" w:type="dxa"/>
            <w:noWrap/>
            <w:vAlign w:val="center"/>
            <w:hideMark/>
          </w:tcPr>
          <w:p w14:paraId="45E367F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01757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A887A9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16.05</w:t>
            </w:r>
          </w:p>
        </w:tc>
        <w:tc>
          <w:tcPr>
            <w:tcW w:w="670" w:type="dxa"/>
            <w:noWrap/>
            <w:vAlign w:val="center"/>
            <w:hideMark/>
          </w:tcPr>
          <w:p w14:paraId="40D5112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7.09</w:t>
            </w:r>
          </w:p>
        </w:tc>
        <w:tc>
          <w:tcPr>
            <w:tcW w:w="449" w:type="dxa"/>
            <w:noWrap/>
            <w:vAlign w:val="center"/>
            <w:hideMark/>
          </w:tcPr>
          <w:p w14:paraId="48FF2A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37</w:t>
            </w:r>
          </w:p>
        </w:tc>
        <w:tc>
          <w:tcPr>
            <w:tcW w:w="236" w:type="dxa"/>
            <w:noWrap/>
            <w:vAlign w:val="center"/>
            <w:hideMark/>
          </w:tcPr>
          <w:p w14:paraId="0008B93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9B5D90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0054CDC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10.15</w:t>
            </w:r>
          </w:p>
        </w:tc>
        <w:tc>
          <w:tcPr>
            <w:tcW w:w="670" w:type="dxa"/>
            <w:noWrap/>
            <w:vAlign w:val="center"/>
            <w:hideMark/>
          </w:tcPr>
          <w:p w14:paraId="5066E45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3.99</w:t>
            </w:r>
          </w:p>
        </w:tc>
        <w:tc>
          <w:tcPr>
            <w:tcW w:w="449" w:type="dxa"/>
            <w:noWrap/>
            <w:vAlign w:val="center"/>
            <w:hideMark/>
          </w:tcPr>
          <w:p w14:paraId="1651EAE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w:t>
            </w:r>
          </w:p>
        </w:tc>
      </w:tr>
      <w:tr w:rsidR="00E43B6A" w:rsidRPr="00413802" w14:paraId="3F702467" w14:textId="77777777" w:rsidTr="0069312A">
        <w:trPr>
          <w:trHeight w:val="240"/>
        </w:trPr>
        <w:tc>
          <w:tcPr>
            <w:tcW w:w="669" w:type="dxa"/>
            <w:noWrap/>
            <w:vAlign w:val="center"/>
            <w:hideMark/>
          </w:tcPr>
          <w:p w14:paraId="0D866D0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w:t>
            </w:r>
          </w:p>
        </w:tc>
        <w:tc>
          <w:tcPr>
            <w:tcW w:w="2773" w:type="dxa"/>
            <w:noWrap/>
            <w:vAlign w:val="center"/>
            <w:hideMark/>
          </w:tcPr>
          <w:p w14:paraId="7912024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face difficulties </w:t>
            </w:r>
          </w:p>
        </w:tc>
        <w:tc>
          <w:tcPr>
            <w:tcW w:w="448" w:type="dxa"/>
            <w:noWrap/>
            <w:vAlign w:val="center"/>
            <w:hideMark/>
          </w:tcPr>
          <w:p w14:paraId="42EE62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4E3F89E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15.69</w:t>
            </w:r>
          </w:p>
        </w:tc>
        <w:tc>
          <w:tcPr>
            <w:tcW w:w="669" w:type="dxa"/>
            <w:noWrap/>
            <w:vAlign w:val="center"/>
            <w:hideMark/>
          </w:tcPr>
          <w:p w14:paraId="76997A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6.51</w:t>
            </w:r>
          </w:p>
        </w:tc>
        <w:tc>
          <w:tcPr>
            <w:tcW w:w="460" w:type="dxa"/>
            <w:noWrap/>
            <w:vAlign w:val="center"/>
            <w:hideMark/>
          </w:tcPr>
          <w:p w14:paraId="7901DF3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35</w:t>
            </w:r>
          </w:p>
        </w:tc>
        <w:tc>
          <w:tcPr>
            <w:tcW w:w="236" w:type="dxa"/>
            <w:noWrap/>
            <w:vAlign w:val="center"/>
            <w:hideMark/>
          </w:tcPr>
          <w:p w14:paraId="57DDC08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1311DF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04577BC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14.00</w:t>
            </w:r>
          </w:p>
        </w:tc>
        <w:tc>
          <w:tcPr>
            <w:tcW w:w="670" w:type="dxa"/>
            <w:noWrap/>
            <w:vAlign w:val="center"/>
            <w:hideMark/>
          </w:tcPr>
          <w:p w14:paraId="2B343C4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6.39</w:t>
            </w:r>
          </w:p>
        </w:tc>
        <w:tc>
          <w:tcPr>
            <w:tcW w:w="449" w:type="dxa"/>
            <w:noWrap/>
            <w:vAlign w:val="center"/>
            <w:hideMark/>
          </w:tcPr>
          <w:p w14:paraId="0DF8AE4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w:t>
            </w:r>
          </w:p>
        </w:tc>
        <w:tc>
          <w:tcPr>
            <w:tcW w:w="236" w:type="dxa"/>
            <w:noWrap/>
            <w:vAlign w:val="center"/>
            <w:hideMark/>
          </w:tcPr>
          <w:p w14:paraId="1843C99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B9A7F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122C76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13.27</w:t>
            </w:r>
          </w:p>
        </w:tc>
        <w:tc>
          <w:tcPr>
            <w:tcW w:w="670" w:type="dxa"/>
            <w:noWrap/>
            <w:vAlign w:val="center"/>
            <w:hideMark/>
          </w:tcPr>
          <w:p w14:paraId="5E499E1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6.49</w:t>
            </w:r>
          </w:p>
        </w:tc>
        <w:tc>
          <w:tcPr>
            <w:tcW w:w="449" w:type="dxa"/>
            <w:noWrap/>
            <w:vAlign w:val="center"/>
            <w:hideMark/>
          </w:tcPr>
          <w:p w14:paraId="49432EE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w:t>
            </w:r>
          </w:p>
        </w:tc>
        <w:tc>
          <w:tcPr>
            <w:tcW w:w="236" w:type="dxa"/>
            <w:noWrap/>
            <w:vAlign w:val="center"/>
            <w:hideMark/>
          </w:tcPr>
          <w:p w14:paraId="316A22A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FBFAA3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06F117F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16.90</w:t>
            </w:r>
          </w:p>
        </w:tc>
        <w:tc>
          <w:tcPr>
            <w:tcW w:w="670" w:type="dxa"/>
            <w:noWrap/>
            <w:vAlign w:val="center"/>
            <w:hideMark/>
          </w:tcPr>
          <w:p w14:paraId="6A31CD8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7.67</w:t>
            </w:r>
          </w:p>
        </w:tc>
        <w:tc>
          <w:tcPr>
            <w:tcW w:w="449" w:type="dxa"/>
            <w:noWrap/>
            <w:vAlign w:val="center"/>
            <w:hideMark/>
          </w:tcPr>
          <w:p w14:paraId="13A689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32</w:t>
            </w:r>
          </w:p>
        </w:tc>
        <w:tc>
          <w:tcPr>
            <w:tcW w:w="236" w:type="dxa"/>
            <w:noWrap/>
            <w:vAlign w:val="center"/>
            <w:hideMark/>
          </w:tcPr>
          <w:p w14:paraId="76FA102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24A398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248EB5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17.52</w:t>
            </w:r>
          </w:p>
        </w:tc>
        <w:tc>
          <w:tcPr>
            <w:tcW w:w="670" w:type="dxa"/>
            <w:noWrap/>
            <w:vAlign w:val="center"/>
            <w:hideMark/>
          </w:tcPr>
          <w:p w14:paraId="11D41E4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5.04</w:t>
            </w:r>
          </w:p>
        </w:tc>
        <w:tc>
          <w:tcPr>
            <w:tcW w:w="449" w:type="dxa"/>
            <w:noWrap/>
            <w:vAlign w:val="center"/>
            <w:hideMark/>
          </w:tcPr>
          <w:p w14:paraId="1199417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w:t>
            </w:r>
          </w:p>
        </w:tc>
      </w:tr>
      <w:tr w:rsidR="00E43B6A" w:rsidRPr="00413802" w14:paraId="41891E98" w14:textId="77777777" w:rsidTr="0069312A">
        <w:trPr>
          <w:trHeight w:val="240"/>
        </w:trPr>
        <w:tc>
          <w:tcPr>
            <w:tcW w:w="669" w:type="dxa"/>
            <w:noWrap/>
            <w:vAlign w:val="center"/>
            <w:hideMark/>
          </w:tcPr>
          <w:p w14:paraId="4C315E8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w:t>
            </w:r>
          </w:p>
        </w:tc>
        <w:tc>
          <w:tcPr>
            <w:tcW w:w="2773" w:type="dxa"/>
            <w:noWrap/>
            <w:vAlign w:val="center"/>
            <w:hideMark/>
          </w:tcPr>
          <w:p w14:paraId="1D045C7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Poor parenting is impacting </w:t>
            </w:r>
          </w:p>
        </w:tc>
        <w:tc>
          <w:tcPr>
            <w:tcW w:w="448" w:type="dxa"/>
            <w:noWrap/>
            <w:vAlign w:val="center"/>
            <w:hideMark/>
          </w:tcPr>
          <w:p w14:paraId="4B5B87D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w:t>
            </w:r>
          </w:p>
        </w:tc>
        <w:tc>
          <w:tcPr>
            <w:tcW w:w="669" w:type="dxa"/>
            <w:noWrap/>
            <w:vAlign w:val="center"/>
            <w:hideMark/>
          </w:tcPr>
          <w:p w14:paraId="1176F1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15.65</w:t>
            </w:r>
          </w:p>
        </w:tc>
        <w:tc>
          <w:tcPr>
            <w:tcW w:w="669" w:type="dxa"/>
            <w:noWrap/>
            <w:vAlign w:val="center"/>
            <w:hideMark/>
          </w:tcPr>
          <w:p w14:paraId="1B154CD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7.01</w:t>
            </w:r>
          </w:p>
        </w:tc>
        <w:tc>
          <w:tcPr>
            <w:tcW w:w="460" w:type="dxa"/>
            <w:noWrap/>
            <w:vAlign w:val="center"/>
            <w:hideMark/>
          </w:tcPr>
          <w:p w14:paraId="1B32348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36</w:t>
            </w:r>
          </w:p>
        </w:tc>
        <w:tc>
          <w:tcPr>
            <w:tcW w:w="236" w:type="dxa"/>
            <w:noWrap/>
            <w:vAlign w:val="center"/>
            <w:hideMark/>
          </w:tcPr>
          <w:p w14:paraId="7015865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4CEAD8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07E35D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15.75</w:t>
            </w:r>
          </w:p>
        </w:tc>
        <w:tc>
          <w:tcPr>
            <w:tcW w:w="670" w:type="dxa"/>
            <w:noWrap/>
            <w:vAlign w:val="center"/>
            <w:hideMark/>
          </w:tcPr>
          <w:p w14:paraId="388981D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7.77</w:t>
            </w:r>
          </w:p>
        </w:tc>
        <w:tc>
          <w:tcPr>
            <w:tcW w:w="449" w:type="dxa"/>
            <w:noWrap/>
            <w:vAlign w:val="center"/>
            <w:hideMark/>
          </w:tcPr>
          <w:p w14:paraId="0E4783E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36</w:t>
            </w:r>
          </w:p>
        </w:tc>
        <w:tc>
          <w:tcPr>
            <w:tcW w:w="236" w:type="dxa"/>
            <w:noWrap/>
            <w:vAlign w:val="center"/>
            <w:hideMark/>
          </w:tcPr>
          <w:p w14:paraId="689C0A7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54B218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6E51C96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17.59</w:t>
            </w:r>
          </w:p>
        </w:tc>
        <w:tc>
          <w:tcPr>
            <w:tcW w:w="670" w:type="dxa"/>
            <w:noWrap/>
            <w:vAlign w:val="center"/>
            <w:hideMark/>
          </w:tcPr>
          <w:p w14:paraId="52A939D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6.05</w:t>
            </w:r>
          </w:p>
        </w:tc>
        <w:tc>
          <w:tcPr>
            <w:tcW w:w="449" w:type="dxa"/>
            <w:noWrap/>
            <w:vAlign w:val="center"/>
            <w:hideMark/>
          </w:tcPr>
          <w:p w14:paraId="411C752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24</w:t>
            </w:r>
          </w:p>
        </w:tc>
        <w:tc>
          <w:tcPr>
            <w:tcW w:w="236" w:type="dxa"/>
            <w:noWrap/>
            <w:vAlign w:val="center"/>
            <w:hideMark/>
          </w:tcPr>
          <w:p w14:paraId="7BC610C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87FBA4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71A10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19.71</w:t>
            </w:r>
          </w:p>
        </w:tc>
        <w:tc>
          <w:tcPr>
            <w:tcW w:w="670" w:type="dxa"/>
            <w:noWrap/>
            <w:vAlign w:val="center"/>
            <w:hideMark/>
          </w:tcPr>
          <w:p w14:paraId="1E0A494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6.29</w:t>
            </w:r>
          </w:p>
        </w:tc>
        <w:tc>
          <w:tcPr>
            <w:tcW w:w="449" w:type="dxa"/>
            <w:noWrap/>
            <w:vAlign w:val="center"/>
            <w:hideMark/>
          </w:tcPr>
          <w:p w14:paraId="0BA9BEF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w:t>
            </w:r>
          </w:p>
        </w:tc>
        <w:tc>
          <w:tcPr>
            <w:tcW w:w="236" w:type="dxa"/>
            <w:noWrap/>
            <w:vAlign w:val="center"/>
            <w:hideMark/>
          </w:tcPr>
          <w:p w14:paraId="0A10274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8C0B4C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c>
          <w:tcPr>
            <w:tcW w:w="670" w:type="dxa"/>
            <w:noWrap/>
            <w:vAlign w:val="center"/>
            <w:hideMark/>
          </w:tcPr>
          <w:p w14:paraId="03E4F1A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10.65</w:t>
            </w:r>
          </w:p>
        </w:tc>
        <w:tc>
          <w:tcPr>
            <w:tcW w:w="670" w:type="dxa"/>
            <w:noWrap/>
            <w:vAlign w:val="center"/>
            <w:hideMark/>
          </w:tcPr>
          <w:p w14:paraId="0117F4C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4.82</w:t>
            </w:r>
          </w:p>
        </w:tc>
        <w:tc>
          <w:tcPr>
            <w:tcW w:w="449" w:type="dxa"/>
            <w:noWrap/>
            <w:vAlign w:val="center"/>
            <w:hideMark/>
          </w:tcPr>
          <w:p w14:paraId="0F155C7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w:t>
            </w:r>
          </w:p>
        </w:tc>
      </w:tr>
      <w:tr w:rsidR="00E43B6A" w:rsidRPr="00413802" w14:paraId="117C1A57" w14:textId="77777777" w:rsidTr="0069312A">
        <w:trPr>
          <w:trHeight w:val="240"/>
        </w:trPr>
        <w:tc>
          <w:tcPr>
            <w:tcW w:w="669" w:type="dxa"/>
            <w:noWrap/>
            <w:vAlign w:val="center"/>
            <w:hideMark/>
          </w:tcPr>
          <w:p w14:paraId="446778A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lastRenderedPageBreak/>
              <w:t>H-5</w:t>
            </w:r>
          </w:p>
        </w:tc>
        <w:tc>
          <w:tcPr>
            <w:tcW w:w="2773" w:type="dxa"/>
            <w:noWrap/>
            <w:vAlign w:val="center"/>
            <w:hideMark/>
          </w:tcPr>
          <w:p w14:paraId="508BC50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feel pressure to </w:t>
            </w:r>
          </w:p>
        </w:tc>
        <w:tc>
          <w:tcPr>
            <w:tcW w:w="448" w:type="dxa"/>
            <w:noWrap/>
            <w:vAlign w:val="center"/>
            <w:hideMark/>
          </w:tcPr>
          <w:p w14:paraId="1D137AA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69" w:type="dxa"/>
            <w:noWrap/>
            <w:vAlign w:val="center"/>
            <w:hideMark/>
          </w:tcPr>
          <w:p w14:paraId="0F547CC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15.54</w:t>
            </w:r>
          </w:p>
        </w:tc>
        <w:tc>
          <w:tcPr>
            <w:tcW w:w="669" w:type="dxa"/>
            <w:noWrap/>
            <w:vAlign w:val="center"/>
            <w:hideMark/>
          </w:tcPr>
          <w:p w14:paraId="3744D08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5.83</w:t>
            </w:r>
          </w:p>
        </w:tc>
        <w:tc>
          <w:tcPr>
            <w:tcW w:w="460" w:type="dxa"/>
            <w:noWrap/>
            <w:vAlign w:val="center"/>
          </w:tcPr>
          <w:p w14:paraId="66001E16"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2D8F0C6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3DCBB04"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5FF673D"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228606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7206658B"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7A726C7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12B7416F"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1B560815"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4E80CF6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3EA201C8"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82B1B3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8BEEFDB"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0048238"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8047A2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1ECE3163"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hideMark/>
          </w:tcPr>
          <w:p w14:paraId="67495DE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4A571C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5A0B35A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15.54</w:t>
            </w:r>
          </w:p>
        </w:tc>
        <w:tc>
          <w:tcPr>
            <w:tcW w:w="670" w:type="dxa"/>
            <w:noWrap/>
            <w:vAlign w:val="center"/>
            <w:hideMark/>
          </w:tcPr>
          <w:p w14:paraId="7B16881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5.83</w:t>
            </w:r>
          </w:p>
        </w:tc>
        <w:tc>
          <w:tcPr>
            <w:tcW w:w="449" w:type="dxa"/>
            <w:noWrap/>
            <w:vAlign w:val="center"/>
            <w:hideMark/>
          </w:tcPr>
          <w:p w14:paraId="2A6F78D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31</w:t>
            </w:r>
          </w:p>
        </w:tc>
      </w:tr>
      <w:tr w:rsidR="00E43B6A" w:rsidRPr="00413802" w14:paraId="790BC33D" w14:textId="77777777" w:rsidTr="0069312A">
        <w:trPr>
          <w:trHeight w:val="240"/>
        </w:trPr>
        <w:tc>
          <w:tcPr>
            <w:tcW w:w="669" w:type="dxa"/>
            <w:noWrap/>
            <w:vAlign w:val="center"/>
            <w:hideMark/>
          </w:tcPr>
          <w:p w14:paraId="610B389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w:t>
            </w:r>
          </w:p>
        </w:tc>
        <w:tc>
          <w:tcPr>
            <w:tcW w:w="2773" w:type="dxa"/>
            <w:noWrap/>
            <w:vAlign w:val="center"/>
            <w:hideMark/>
          </w:tcPr>
          <w:p w14:paraId="068719E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There are fewer teaching staff </w:t>
            </w:r>
          </w:p>
        </w:tc>
        <w:tc>
          <w:tcPr>
            <w:tcW w:w="448" w:type="dxa"/>
            <w:noWrap/>
            <w:vAlign w:val="center"/>
            <w:hideMark/>
          </w:tcPr>
          <w:p w14:paraId="07F88D7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655858C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15.49</w:t>
            </w:r>
          </w:p>
        </w:tc>
        <w:tc>
          <w:tcPr>
            <w:tcW w:w="669" w:type="dxa"/>
            <w:noWrap/>
            <w:vAlign w:val="center"/>
            <w:hideMark/>
          </w:tcPr>
          <w:p w14:paraId="095209B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6.84</w:t>
            </w:r>
          </w:p>
        </w:tc>
        <w:tc>
          <w:tcPr>
            <w:tcW w:w="460" w:type="dxa"/>
            <w:noWrap/>
            <w:vAlign w:val="center"/>
            <w:hideMark/>
          </w:tcPr>
          <w:p w14:paraId="2B4B289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w:t>
            </w:r>
          </w:p>
        </w:tc>
        <w:tc>
          <w:tcPr>
            <w:tcW w:w="236" w:type="dxa"/>
            <w:noWrap/>
            <w:vAlign w:val="center"/>
            <w:hideMark/>
          </w:tcPr>
          <w:p w14:paraId="7D6004E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7A94E5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6530190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15.13</w:t>
            </w:r>
          </w:p>
        </w:tc>
        <w:tc>
          <w:tcPr>
            <w:tcW w:w="670" w:type="dxa"/>
            <w:noWrap/>
            <w:vAlign w:val="center"/>
            <w:hideMark/>
          </w:tcPr>
          <w:p w14:paraId="013D1A2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7.39</w:t>
            </w:r>
          </w:p>
        </w:tc>
        <w:tc>
          <w:tcPr>
            <w:tcW w:w="449" w:type="dxa"/>
            <w:noWrap/>
            <w:vAlign w:val="center"/>
            <w:hideMark/>
          </w:tcPr>
          <w:p w14:paraId="20221B1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40</w:t>
            </w:r>
          </w:p>
        </w:tc>
        <w:tc>
          <w:tcPr>
            <w:tcW w:w="236" w:type="dxa"/>
            <w:noWrap/>
            <w:vAlign w:val="center"/>
            <w:hideMark/>
          </w:tcPr>
          <w:p w14:paraId="577747E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60D83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1F74F88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14.05</w:t>
            </w:r>
          </w:p>
        </w:tc>
        <w:tc>
          <w:tcPr>
            <w:tcW w:w="670" w:type="dxa"/>
            <w:noWrap/>
            <w:vAlign w:val="center"/>
            <w:hideMark/>
          </w:tcPr>
          <w:p w14:paraId="656FFF6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6.58</w:t>
            </w:r>
          </w:p>
        </w:tc>
        <w:tc>
          <w:tcPr>
            <w:tcW w:w="449" w:type="dxa"/>
            <w:noWrap/>
            <w:vAlign w:val="center"/>
            <w:hideMark/>
          </w:tcPr>
          <w:p w14:paraId="14A7005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44</w:t>
            </w:r>
          </w:p>
        </w:tc>
        <w:tc>
          <w:tcPr>
            <w:tcW w:w="236" w:type="dxa"/>
            <w:noWrap/>
            <w:vAlign w:val="center"/>
            <w:hideMark/>
          </w:tcPr>
          <w:p w14:paraId="65C5F51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65805C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29E2E41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18.62</w:t>
            </w:r>
          </w:p>
        </w:tc>
        <w:tc>
          <w:tcPr>
            <w:tcW w:w="670" w:type="dxa"/>
            <w:noWrap/>
            <w:vAlign w:val="center"/>
            <w:hideMark/>
          </w:tcPr>
          <w:p w14:paraId="0054E16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5.42</w:t>
            </w:r>
          </w:p>
        </w:tc>
        <w:tc>
          <w:tcPr>
            <w:tcW w:w="449" w:type="dxa"/>
            <w:noWrap/>
            <w:vAlign w:val="center"/>
            <w:hideMark/>
          </w:tcPr>
          <w:p w14:paraId="53581C3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236" w:type="dxa"/>
            <w:noWrap/>
            <w:vAlign w:val="center"/>
            <w:hideMark/>
          </w:tcPr>
          <w:p w14:paraId="763F1DC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E65710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44AE9D9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14.46</w:t>
            </w:r>
          </w:p>
        </w:tc>
        <w:tc>
          <w:tcPr>
            <w:tcW w:w="670" w:type="dxa"/>
            <w:noWrap/>
            <w:vAlign w:val="center"/>
            <w:hideMark/>
          </w:tcPr>
          <w:p w14:paraId="79E1A28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7.27</w:t>
            </w:r>
          </w:p>
        </w:tc>
        <w:tc>
          <w:tcPr>
            <w:tcW w:w="449" w:type="dxa"/>
            <w:noWrap/>
            <w:vAlign w:val="center"/>
            <w:hideMark/>
          </w:tcPr>
          <w:p w14:paraId="6024A64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w:t>
            </w:r>
          </w:p>
        </w:tc>
      </w:tr>
      <w:tr w:rsidR="00E43B6A" w:rsidRPr="00413802" w14:paraId="0A728FCA" w14:textId="77777777" w:rsidTr="0069312A">
        <w:trPr>
          <w:trHeight w:val="240"/>
        </w:trPr>
        <w:tc>
          <w:tcPr>
            <w:tcW w:w="669" w:type="dxa"/>
            <w:noWrap/>
            <w:vAlign w:val="center"/>
            <w:hideMark/>
          </w:tcPr>
          <w:p w14:paraId="534DE60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2773" w:type="dxa"/>
            <w:noWrap/>
            <w:vAlign w:val="center"/>
            <w:hideMark/>
          </w:tcPr>
          <w:p w14:paraId="6E7DB57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feel that their best is </w:t>
            </w:r>
          </w:p>
        </w:tc>
        <w:tc>
          <w:tcPr>
            <w:tcW w:w="448" w:type="dxa"/>
            <w:noWrap/>
            <w:vAlign w:val="center"/>
            <w:hideMark/>
          </w:tcPr>
          <w:p w14:paraId="67A76EC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1D52569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15.44</w:t>
            </w:r>
          </w:p>
        </w:tc>
        <w:tc>
          <w:tcPr>
            <w:tcW w:w="669" w:type="dxa"/>
            <w:noWrap/>
            <w:vAlign w:val="center"/>
            <w:hideMark/>
          </w:tcPr>
          <w:p w14:paraId="7ACF8C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6.56</w:t>
            </w:r>
          </w:p>
        </w:tc>
        <w:tc>
          <w:tcPr>
            <w:tcW w:w="460" w:type="dxa"/>
            <w:noWrap/>
            <w:vAlign w:val="center"/>
            <w:hideMark/>
          </w:tcPr>
          <w:p w14:paraId="0751FC4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w:t>
            </w:r>
          </w:p>
        </w:tc>
        <w:tc>
          <w:tcPr>
            <w:tcW w:w="236" w:type="dxa"/>
            <w:noWrap/>
            <w:vAlign w:val="center"/>
            <w:hideMark/>
          </w:tcPr>
          <w:p w14:paraId="6F485E9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6620AD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3A47C71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16.75</w:t>
            </w:r>
          </w:p>
        </w:tc>
        <w:tc>
          <w:tcPr>
            <w:tcW w:w="670" w:type="dxa"/>
            <w:noWrap/>
            <w:vAlign w:val="center"/>
            <w:hideMark/>
          </w:tcPr>
          <w:p w14:paraId="6EAD41B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7.35</w:t>
            </w:r>
          </w:p>
        </w:tc>
        <w:tc>
          <w:tcPr>
            <w:tcW w:w="449" w:type="dxa"/>
            <w:noWrap/>
            <w:vAlign w:val="center"/>
            <w:hideMark/>
          </w:tcPr>
          <w:p w14:paraId="07BE5E6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30</w:t>
            </w:r>
          </w:p>
        </w:tc>
        <w:tc>
          <w:tcPr>
            <w:tcW w:w="236" w:type="dxa"/>
            <w:noWrap/>
            <w:vAlign w:val="center"/>
            <w:hideMark/>
          </w:tcPr>
          <w:p w14:paraId="2D3837F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0C7A81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66885E6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15.82</w:t>
            </w:r>
          </w:p>
        </w:tc>
        <w:tc>
          <w:tcPr>
            <w:tcW w:w="670" w:type="dxa"/>
            <w:noWrap/>
            <w:vAlign w:val="center"/>
            <w:hideMark/>
          </w:tcPr>
          <w:p w14:paraId="1899C24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7.29</w:t>
            </w:r>
          </w:p>
        </w:tc>
        <w:tc>
          <w:tcPr>
            <w:tcW w:w="449" w:type="dxa"/>
            <w:noWrap/>
            <w:vAlign w:val="center"/>
            <w:hideMark/>
          </w:tcPr>
          <w:p w14:paraId="5DBDD34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35</w:t>
            </w:r>
          </w:p>
        </w:tc>
        <w:tc>
          <w:tcPr>
            <w:tcW w:w="236" w:type="dxa"/>
            <w:noWrap/>
            <w:vAlign w:val="center"/>
            <w:hideMark/>
          </w:tcPr>
          <w:p w14:paraId="565E8C2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43393B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49B62A9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15.24</w:t>
            </w:r>
          </w:p>
        </w:tc>
        <w:tc>
          <w:tcPr>
            <w:tcW w:w="670" w:type="dxa"/>
            <w:noWrap/>
            <w:vAlign w:val="center"/>
            <w:hideMark/>
          </w:tcPr>
          <w:p w14:paraId="6C8BF62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6.82</w:t>
            </w:r>
          </w:p>
        </w:tc>
        <w:tc>
          <w:tcPr>
            <w:tcW w:w="449" w:type="dxa"/>
            <w:noWrap/>
            <w:vAlign w:val="center"/>
            <w:hideMark/>
          </w:tcPr>
          <w:p w14:paraId="506E610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43</w:t>
            </w:r>
          </w:p>
        </w:tc>
        <w:tc>
          <w:tcPr>
            <w:tcW w:w="236" w:type="dxa"/>
            <w:noWrap/>
            <w:vAlign w:val="center"/>
            <w:hideMark/>
          </w:tcPr>
          <w:p w14:paraId="358DFC6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317C1B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6170922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14.59</w:t>
            </w:r>
          </w:p>
        </w:tc>
        <w:tc>
          <w:tcPr>
            <w:tcW w:w="670" w:type="dxa"/>
            <w:noWrap/>
            <w:vAlign w:val="center"/>
            <w:hideMark/>
          </w:tcPr>
          <w:p w14:paraId="36A4C7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5.44</w:t>
            </w:r>
          </w:p>
        </w:tc>
        <w:tc>
          <w:tcPr>
            <w:tcW w:w="449" w:type="dxa"/>
            <w:noWrap/>
            <w:vAlign w:val="center"/>
            <w:hideMark/>
          </w:tcPr>
          <w:p w14:paraId="6A8EFC5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37</w:t>
            </w:r>
          </w:p>
        </w:tc>
      </w:tr>
      <w:tr w:rsidR="00E43B6A" w:rsidRPr="00413802" w14:paraId="123D08A0" w14:textId="77777777" w:rsidTr="0069312A">
        <w:trPr>
          <w:trHeight w:val="240"/>
        </w:trPr>
        <w:tc>
          <w:tcPr>
            <w:tcW w:w="669" w:type="dxa"/>
            <w:noWrap/>
            <w:vAlign w:val="center"/>
            <w:hideMark/>
          </w:tcPr>
          <w:p w14:paraId="6802DC1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w:t>
            </w:r>
          </w:p>
        </w:tc>
        <w:tc>
          <w:tcPr>
            <w:tcW w:w="2773" w:type="dxa"/>
            <w:noWrap/>
            <w:vAlign w:val="center"/>
            <w:hideMark/>
          </w:tcPr>
          <w:p w14:paraId="50C383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experience a </w:t>
            </w:r>
          </w:p>
        </w:tc>
        <w:tc>
          <w:tcPr>
            <w:tcW w:w="448" w:type="dxa"/>
            <w:noWrap/>
            <w:vAlign w:val="center"/>
            <w:hideMark/>
          </w:tcPr>
          <w:p w14:paraId="77A24B9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2839EC5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15.01</w:t>
            </w:r>
          </w:p>
        </w:tc>
        <w:tc>
          <w:tcPr>
            <w:tcW w:w="669" w:type="dxa"/>
            <w:noWrap/>
            <w:vAlign w:val="center"/>
            <w:hideMark/>
          </w:tcPr>
          <w:p w14:paraId="512BB5F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6.25</w:t>
            </w:r>
          </w:p>
        </w:tc>
        <w:tc>
          <w:tcPr>
            <w:tcW w:w="460" w:type="dxa"/>
            <w:noWrap/>
            <w:vAlign w:val="center"/>
            <w:hideMark/>
          </w:tcPr>
          <w:p w14:paraId="14F0BD1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40</w:t>
            </w:r>
          </w:p>
        </w:tc>
        <w:tc>
          <w:tcPr>
            <w:tcW w:w="236" w:type="dxa"/>
            <w:noWrap/>
            <w:vAlign w:val="center"/>
            <w:hideMark/>
          </w:tcPr>
          <w:p w14:paraId="7292041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6B3310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036BE6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15.81</w:t>
            </w:r>
          </w:p>
        </w:tc>
        <w:tc>
          <w:tcPr>
            <w:tcW w:w="670" w:type="dxa"/>
            <w:noWrap/>
            <w:vAlign w:val="center"/>
            <w:hideMark/>
          </w:tcPr>
          <w:p w14:paraId="5D88E91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7.88</w:t>
            </w:r>
          </w:p>
        </w:tc>
        <w:tc>
          <w:tcPr>
            <w:tcW w:w="449" w:type="dxa"/>
            <w:noWrap/>
            <w:vAlign w:val="center"/>
            <w:hideMark/>
          </w:tcPr>
          <w:p w14:paraId="6862591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34</w:t>
            </w:r>
          </w:p>
        </w:tc>
        <w:tc>
          <w:tcPr>
            <w:tcW w:w="236" w:type="dxa"/>
            <w:noWrap/>
            <w:vAlign w:val="center"/>
            <w:hideMark/>
          </w:tcPr>
          <w:p w14:paraId="2000A35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388291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299D05F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15.19</w:t>
            </w:r>
          </w:p>
        </w:tc>
        <w:tc>
          <w:tcPr>
            <w:tcW w:w="670" w:type="dxa"/>
            <w:noWrap/>
            <w:vAlign w:val="center"/>
            <w:hideMark/>
          </w:tcPr>
          <w:p w14:paraId="07FA877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5.64</w:t>
            </w:r>
          </w:p>
        </w:tc>
        <w:tc>
          <w:tcPr>
            <w:tcW w:w="449" w:type="dxa"/>
            <w:noWrap/>
            <w:vAlign w:val="center"/>
            <w:hideMark/>
          </w:tcPr>
          <w:p w14:paraId="312B6C3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w:t>
            </w:r>
          </w:p>
        </w:tc>
        <w:tc>
          <w:tcPr>
            <w:tcW w:w="236" w:type="dxa"/>
            <w:noWrap/>
            <w:vAlign w:val="center"/>
            <w:hideMark/>
          </w:tcPr>
          <w:p w14:paraId="69E37C9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72F2A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47826B4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16.81</w:t>
            </w:r>
          </w:p>
        </w:tc>
        <w:tc>
          <w:tcPr>
            <w:tcW w:w="670" w:type="dxa"/>
            <w:noWrap/>
            <w:vAlign w:val="center"/>
            <w:hideMark/>
          </w:tcPr>
          <w:p w14:paraId="715A5D0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5.62</w:t>
            </w:r>
          </w:p>
        </w:tc>
        <w:tc>
          <w:tcPr>
            <w:tcW w:w="449" w:type="dxa"/>
            <w:noWrap/>
            <w:vAlign w:val="center"/>
            <w:hideMark/>
          </w:tcPr>
          <w:p w14:paraId="32AEE3E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33</w:t>
            </w:r>
          </w:p>
        </w:tc>
        <w:tc>
          <w:tcPr>
            <w:tcW w:w="236" w:type="dxa"/>
            <w:noWrap/>
            <w:vAlign w:val="center"/>
            <w:hideMark/>
          </w:tcPr>
          <w:p w14:paraId="7A68F39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7560BA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2B09BBD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13.14</w:t>
            </w:r>
          </w:p>
        </w:tc>
        <w:tc>
          <w:tcPr>
            <w:tcW w:w="670" w:type="dxa"/>
            <w:noWrap/>
            <w:vAlign w:val="center"/>
            <w:hideMark/>
          </w:tcPr>
          <w:p w14:paraId="2F780D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5.91</w:t>
            </w:r>
          </w:p>
        </w:tc>
        <w:tc>
          <w:tcPr>
            <w:tcW w:w="449" w:type="dxa"/>
            <w:noWrap/>
            <w:vAlign w:val="center"/>
            <w:hideMark/>
          </w:tcPr>
          <w:p w14:paraId="2BA91FF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w:t>
            </w:r>
          </w:p>
        </w:tc>
      </w:tr>
      <w:tr w:rsidR="00E43B6A" w:rsidRPr="00413802" w14:paraId="0C94FE1C" w14:textId="77777777" w:rsidTr="0069312A">
        <w:trPr>
          <w:trHeight w:val="240"/>
        </w:trPr>
        <w:tc>
          <w:tcPr>
            <w:tcW w:w="669" w:type="dxa"/>
            <w:noWrap/>
            <w:vAlign w:val="center"/>
            <w:hideMark/>
          </w:tcPr>
          <w:p w14:paraId="4A80A23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w:t>
            </w:r>
          </w:p>
        </w:tc>
        <w:tc>
          <w:tcPr>
            <w:tcW w:w="2773" w:type="dxa"/>
            <w:noWrap/>
            <w:vAlign w:val="center"/>
            <w:hideMark/>
          </w:tcPr>
          <w:p w14:paraId="43DAF0E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Normal family interactions </w:t>
            </w:r>
          </w:p>
        </w:tc>
        <w:tc>
          <w:tcPr>
            <w:tcW w:w="448" w:type="dxa"/>
            <w:noWrap/>
            <w:vAlign w:val="center"/>
            <w:hideMark/>
          </w:tcPr>
          <w:p w14:paraId="4158326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w:t>
            </w:r>
          </w:p>
        </w:tc>
        <w:tc>
          <w:tcPr>
            <w:tcW w:w="669" w:type="dxa"/>
            <w:noWrap/>
            <w:vAlign w:val="center"/>
            <w:hideMark/>
          </w:tcPr>
          <w:p w14:paraId="6F9319A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14.86</w:t>
            </w:r>
          </w:p>
        </w:tc>
        <w:tc>
          <w:tcPr>
            <w:tcW w:w="669" w:type="dxa"/>
            <w:noWrap/>
            <w:vAlign w:val="center"/>
            <w:hideMark/>
          </w:tcPr>
          <w:p w14:paraId="794CBD6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6.34</w:t>
            </w:r>
          </w:p>
        </w:tc>
        <w:tc>
          <w:tcPr>
            <w:tcW w:w="460" w:type="dxa"/>
            <w:noWrap/>
            <w:vAlign w:val="center"/>
            <w:hideMark/>
          </w:tcPr>
          <w:p w14:paraId="100B74E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w:t>
            </w:r>
          </w:p>
        </w:tc>
        <w:tc>
          <w:tcPr>
            <w:tcW w:w="236" w:type="dxa"/>
            <w:noWrap/>
            <w:vAlign w:val="center"/>
            <w:hideMark/>
          </w:tcPr>
          <w:p w14:paraId="2291BE2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C39BDE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5E36526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17.80</w:t>
            </w:r>
          </w:p>
        </w:tc>
        <w:tc>
          <w:tcPr>
            <w:tcW w:w="670" w:type="dxa"/>
            <w:noWrap/>
            <w:vAlign w:val="center"/>
            <w:hideMark/>
          </w:tcPr>
          <w:p w14:paraId="6504284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6.88</w:t>
            </w:r>
          </w:p>
        </w:tc>
        <w:tc>
          <w:tcPr>
            <w:tcW w:w="449" w:type="dxa"/>
            <w:noWrap/>
            <w:vAlign w:val="center"/>
            <w:hideMark/>
          </w:tcPr>
          <w:p w14:paraId="6B8B584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c>
          <w:tcPr>
            <w:tcW w:w="236" w:type="dxa"/>
            <w:noWrap/>
            <w:vAlign w:val="center"/>
            <w:hideMark/>
          </w:tcPr>
          <w:p w14:paraId="5BC7A0F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477350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3C39BC0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16.18</w:t>
            </w:r>
          </w:p>
        </w:tc>
        <w:tc>
          <w:tcPr>
            <w:tcW w:w="670" w:type="dxa"/>
            <w:noWrap/>
            <w:vAlign w:val="center"/>
            <w:hideMark/>
          </w:tcPr>
          <w:p w14:paraId="0DEE85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6.01</w:t>
            </w:r>
          </w:p>
        </w:tc>
        <w:tc>
          <w:tcPr>
            <w:tcW w:w="449" w:type="dxa"/>
            <w:noWrap/>
            <w:vAlign w:val="center"/>
            <w:hideMark/>
          </w:tcPr>
          <w:p w14:paraId="1288158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31</w:t>
            </w:r>
          </w:p>
        </w:tc>
        <w:tc>
          <w:tcPr>
            <w:tcW w:w="236" w:type="dxa"/>
            <w:noWrap/>
            <w:vAlign w:val="center"/>
            <w:hideMark/>
          </w:tcPr>
          <w:p w14:paraId="09AD9DF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49153E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364DDDC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15.86</w:t>
            </w:r>
          </w:p>
        </w:tc>
        <w:tc>
          <w:tcPr>
            <w:tcW w:w="670" w:type="dxa"/>
            <w:noWrap/>
            <w:vAlign w:val="center"/>
            <w:hideMark/>
          </w:tcPr>
          <w:p w14:paraId="6442E37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6.17</w:t>
            </w:r>
          </w:p>
        </w:tc>
        <w:tc>
          <w:tcPr>
            <w:tcW w:w="449" w:type="dxa"/>
            <w:noWrap/>
            <w:vAlign w:val="center"/>
            <w:hideMark/>
          </w:tcPr>
          <w:p w14:paraId="751DAFA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w:t>
            </w:r>
          </w:p>
        </w:tc>
        <w:tc>
          <w:tcPr>
            <w:tcW w:w="236" w:type="dxa"/>
            <w:noWrap/>
            <w:vAlign w:val="center"/>
            <w:hideMark/>
          </w:tcPr>
          <w:p w14:paraId="0EE7E4C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1402A6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45A7FDF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11.37</w:t>
            </w:r>
          </w:p>
        </w:tc>
        <w:tc>
          <w:tcPr>
            <w:tcW w:w="670" w:type="dxa"/>
            <w:noWrap/>
            <w:vAlign w:val="center"/>
            <w:hideMark/>
          </w:tcPr>
          <w:p w14:paraId="58C70EC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5.08</w:t>
            </w:r>
          </w:p>
        </w:tc>
        <w:tc>
          <w:tcPr>
            <w:tcW w:w="449" w:type="dxa"/>
            <w:noWrap/>
            <w:vAlign w:val="center"/>
            <w:hideMark/>
          </w:tcPr>
          <w:p w14:paraId="678FA40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w:t>
            </w:r>
          </w:p>
        </w:tc>
      </w:tr>
      <w:tr w:rsidR="00E43B6A" w:rsidRPr="00413802" w14:paraId="5F327DA8" w14:textId="77777777" w:rsidTr="0069312A">
        <w:trPr>
          <w:trHeight w:val="240"/>
        </w:trPr>
        <w:tc>
          <w:tcPr>
            <w:tcW w:w="669" w:type="dxa"/>
            <w:noWrap/>
            <w:vAlign w:val="center"/>
            <w:hideMark/>
          </w:tcPr>
          <w:p w14:paraId="4AE52FE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w:t>
            </w:r>
          </w:p>
        </w:tc>
        <w:tc>
          <w:tcPr>
            <w:tcW w:w="2773" w:type="dxa"/>
            <w:noWrap/>
            <w:vAlign w:val="center"/>
            <w:hideMark/>
          </w:tcPr>
          <w:p w14:paraId="556C29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 number of assessments has </w:t>
            </w:r>
          </w:p>
        </w:tc>
        <w:tc>
          <w:tcPr>
            <w:tcW w:w="448" w:type="dxa"/>
            <w:noWrap/>
            <w:vAlign w:val="center"/>
            <w:hideMark/>
          </w:tcPr>
          <w:p w14:paraId="3184F3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5490A16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14.69</w:t>
            </w:r>
          </w:p>
        </w:tc>
        <w:tc>
          <w:tcPr>
            <w:tcW w:w="669" w:type="dxa"/>
            <w:noWrap/>
            <w:vAlign w:val="center"/>
            <w:hideMark/>
          </w:tcPr>
          <w:p w14:paraId="4B8CAF4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8.03</w:t>
            </w:r>
          </w:p>
        </w:tc>
        <w:tc>
          <w:tcPr>
            <w:tcW w:w="460" w:type="dxa"/>
            <w:noWrap/>
            <w:vAlign w:val="center"/>
            <w:hideMark/>
          </w:tcPr>
          <w:p w14:paraId="6F2C2B5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w:t>
            </w:r>
          </w:p>
        </w:tc>
        <w:tc>
          <w:tcPr>
            <w:tcW w:w="236" w:type="dxa"/>
            <w:noWrap/>
            <w:vAlign w:val="center"/>
            <w:hideMark/>
          </w:tcPr>
          <w:p w14:paraId="0C87F44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6B27CC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186A320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19.19</w:t>
            </w:r>
          </w:p>
        </w:tc>
        <w:tc>
          <w:tcPr>
            <w:tcW w:w="670" w:type="dxa"/>
            <w:noWrap/>
            <w:vAlign w:val="center"/>
            <w:hideMark/>
          </w:tcPr>
          <w:p w14:paraId="3D0E8F9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6.59</w:t>
            </w:r>
          </w:p>
        </w:tc>
        <w:tc>
          <w:tcPr>
            <w:tcW w:w="449" w:type="dxa"/>
            <w:noWrap/>
            <w:vAlign w:val="center"/>
            <w:hideMark/>
          </w:tcPr>
          <w:p w14:paraId="72A835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236" w:type="dxa"/>
            <w:noWrap/>
            <w:vAlign w:val="center"/>
            <w:hideMark/>
          </w:tcPr>
          <w:p w14:paraId="3A201E2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D3215E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057E7D2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18.55</w:t>
            </w:r>
          </w:p>
        </w:tc>
        <w:tc>
          <w:tcPr>
            <w:tcW w:w="670" w:type="dxa"/>
            <w:noWrap/>
            <w:vAlign w:val="center"/>
            <w:hideMark/>
          </w:tcPr>
          <w:p w14:paraId="609348E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7.14</w:t>
            </w:r>
          </w:p>
        </w:tc>
        <w:tc>
          <w:tcPr>
            <w:tcW w:w="449" w:type="dxa"/>
            <w:noWrap/>
            <w:vAlign w:val="center"/>
            <w:hideMark/>
          </w:tcPr>
          <w:p w14:paraId="0D60D80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w:t>
            </w:r>
          </w:p>
        </w:tc>
        <w:tc>
          <w:tcPr>
            <w:tcW w:w="236" w:type="dxa"/>
            <w:noWrap/>
            <w:vAlign w:val="center"/>
            <w:hideMark/>
          </w:tcPr>
          <w:p w14:paraId="574C660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8F2DA1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07A532A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13.95</w:t>
            </w:r>
          </w:p>
        </w:tc>
        <w:tc>
          <w:tcPr>
            <w:tcW w:w="670" w:type="dxa"/>
            <w:noWrap/>
            <w:vAlign w:val="center"/>
            <w:hideMark/>
          </w:tcPr>
          <w:p w14:paraId="6795983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7.51</w:t>
            </w:r>
          </w:p>
        </w:tc>
        <w:tc>
          <w:tcPr>
            <w:tcW w:w="449" w:type="dxa"/>
            <w:noWrap/>
            <w:vAlign w:val="center"/>
            <w:hideMark/>
          </w:tcPr>
          <w:p w14:paraId="70FC9A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w:t>
            </w:r>
          </w:p>
        </w:tc>
        <w:tc>
          <w:tcPr>
            <w:tcW w:w="236" w:type="dxa"/>
            <w:noWrap/>
            <w:vAlign w:val="center"/>
            <w:hideMark/>
          </w:tcPr>
          <w:p w14:paraId="25B9F63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A266F9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5F930F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9.83</w:t>
            </w:r>
          </w:p>
        </w:tc>
        <w:tc>
          <w:tcPr>
            <w:tcW w:w="670" w:type="dxa"/>
            <w:noWrap/>
            <w:vAlign w:val="center"/>
            <w:hideMark/>
          </w:tcPr>
          <w:p w14:paraId="27CA5F7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7.10</w:t>
            </w:r>
          </w:p>
        </w:tc>
        <w:tc>
          <w:tcPr>
            <w:tcW w:w="449" w:type="dxa"/>
            <w:noWrap/>
            <w:vAlign w:val="center"/>
            <w:hideMark/>
          </w:tcPr>
          <w:p w14:paraId="19BC130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61</w:t>
            </w:r>
          </w:p>
        </w:tc>
      </w:tr>
      <w:tr w:rsidR="00E43B6A" w:rsidRPr="00413802" w14:paraId="0F98D0F0" w14:textId="77777777" w:rsidTr="0069312A">
        <w:trPr>
          <w:trHeight w:val="240"/>
        </w:trPr>
        <w:tc>
          <w:tcPr>
            <w:tcW w:w="669" w:type="dxa"/>
            <w:noWrap/>
            <w:vAlign w:val="center"/>
            <w:hideMark/>
          </w:tcPr>
          <w:p w14:paraId="2F0B83E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w:t>
            </w:r>
          </w:p>
        </w:tc>
        <w:tc>
          <w:tcPr>
            <w:tcW w:w="2773" w:type="dxa"/>
            <w:noWrap/>
            <w:vAlign w:val="center"/>
            <w:hideMark/>
          </w:tcPr>
          <w:p w14:paraId="67CF0D2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are expected to learn </w:t>
            </w:r>
          </w:p>
        </w:tc>
        <w:tc>
          <w:tcPr>
            <w:tcW w:w="448" w:type="dxa"/>
            <w:noWrap/>
            <w:vAlign w:val="center"/>
            <w:hideMark/>
          </w:tcPr>
          <w:p w14:paraId="0D3876C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4A31491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14.62</w:t>
            </w:r>
          </w:p>
        </w:tc>
        <w:tc>
          <w:tcPr>
            <w:tcW w:w="669" w:type="dxa"/>
            <w:noWrap/>
            <w:vAlign w:val="center"/>
            <w:hideMark/>
          </w:tcPr>
          <w:p w14:paraId="5FCDFC4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7.19</w:t>
            </w:r>
          </w:p>
        </w:tc>
        <w:tc>
          <w:tcPr>
            <w:tcW w:w="460" w:type="dxa"/>
            <w:noWrap/>
            <w:vAlign w:val="center"/>
            <w:hideMark/>
          </w:tcPr>
          <w:p w14:paraId="7C54127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43</w:t>
            </w:r>
          </w:p>
        </w:tc>
        <w:tc>
          <w:tcPr>
            <w:tcW w:w="236" w:type="dxa"/>
            <w:noWrap/>
            <w:vAlign w:val="center"/>
            <w:hideMark/>
          </w:tcPr>
          <w:p w14:paraId="40558E4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D3F86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790AF3B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17.06</w:t>
            </w:r>
          </w:p>
        </w:tc>
        <w:tc>
          <w:tcPr>
            <w:tcW w:w="670" w:type="dxa"/>
            <w:noWrap/>
            <w:vAlign w:val="center"/>
            <w:hideMark/>
          </w:tcPr>
          <w:p w14:paraId="34339F8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6.59</w:t>
            </w:r>
          </w:p>
        </w:tc>
        <w:tc>
          <w:tcPr>
            <w:tcW w:w="449" w:type="dxa"/>
            <w:noWrap/>
            <w:vAlign w:val="center"/>
            <w:hideMark/>
          </w:tcPr>
          <w:p w14:paraId="3B7AAF0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236" w:type="dxa"/>
            <w:noWrap/>
            <w:vAlign w:val="center"/>
            <w:hideMark/>
          </w:tcPr>
          <w:p w14:paraId="6C990B2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64E148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3C75BFB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13.43</w:t>
            </w:r>
          </w:p>
        </w:tc>
        <w:tc>
          <w:tcPr>
            <w:tcW w:w="670" w:type="dxa"/>
            <w:noWrap/>
            <w:vAlign w:val="center"/>
            <w:hideMark/>
          </w:tcPr>
          <w:p w14:paraId="0C49301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8.59</w:t>
            </w:r>
          </w:p>
        </w:tc>
        <w:tc>
          <w:tcPr>
            <w:tcW w:w="449" w:type="dxa"/>
            <w:noWrap/>
            <w:vAlign w:val="center"/>
            <w:hideMark/>
          </w:tcPr>
          <w:p w14:paraId="6EC7B7C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w:t>
            </w:r>
          </w:p>
        </w:tc>
        <w:tc>
          <w:tcPr>
            <w:tcW w:w="236" w:type="dxa"/>
            <w:noWrap/>
            <w:vAlign w:val="center"/>
            <w:hideMark/>
          </w:tcPr>
          <w:p w14:paraId="7EE3298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BBE36F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7B50018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14.81</w:t>
            </w:r>
          </w:p>
        </w:tc>
        <w:tc>
          <w:tcPr>
            <w:tcW w:w="670" w:type="dxa"/>
            <w:noWrap/>
            <w:vAlign w:val="center"/>
            <w:hideMark/>
          </w:tcPr>
          <w:p w14:paraId="4757FA8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7.14</w:t>
            </w:r>
          </w:p>
        </w:tc>
        <w:tc>
          <w:tcPr>
            <w:tcW w:w="449" w:type="dxa"/>
            <w:noWrap/>
            <w:vAlign w:val="center"/>
            <w:hideMark/>
          </w:tcPr>
          <w:p w14:paraId="1533D0F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w:t>
            </w:r>
          </w:p>
        </w:tc>
        <w:tc>
          <w:tcPr>
            <w:tcW w:w="236" w:type="dxa"/>
            <w:noWrap/>
            <w:vAlign w:val="center"/>
            <w:hideMark/>
          </w:tcPr>
          <w:p w14:paraId="7FE429C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F22E0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2815078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14.00</w:t>
            </w:r>
          </w:p>
        </w:tc>
        <w:tc>
          <w:tcPr>
            <w:tcW w:w="670" w:type="dxa"/>
            <w:noWrap/>
            <w:vAlign w:val="center"/>
            <w:hideMark/>
          </w:tcPr>
          <w:p w14:paraId="49CEC7E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6.43</w:t>
            </w:r>
          </w:p>
        </w:tc>
        <w:tc>
          <w:tcPr>
            <w:tcW w:w="449" w:type="dxa"/>
            <w:noWrap/>
            <w:vAlign w:val="center"/>
            <w:hideMark/>
          </w:tcPr>
          <w:p w14:paraId="1CD76DB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40</w:t>
            </w:r>
          </w:p>
        </w:tc>
      </w:tr>
      <w:tr w:rsidR="00E43B6A" w:rsidRPr="00413802" w14:paraId="60E6DAAE" w14:textId="77777777" w:rsidTr="0069312A">
        <w:trPr>
          <w:trHeight w:val="240"/>
        </w:trPr>
        <w:tc>
          <w:tcPr>
            <w:tcW w:w="669" w:type="dxa"/>
            <w:noWrap/>
            <w:vAlign w:val="center"/>
            <w:hideMark/>
          </w:tcPr>
          <w:p w14:paraId="7494374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33</w:t>
            </w:r>
          </w:p>
        </w:tc>
        <w:tc>
          <w:tcPr>
            <w:tcW w:w="2773" w:type="dxa"/>
            <w:noWrap/>
            <w:vAlign w:val="center"/>
            <w:hideMark/>
          </w:tcPr>
          <w:p w14:paraId="751A033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feel under pressure to </w:t>
            </w:r>
          </w:p>
        </w:tc>
        <w:tc>
          <w:tcPr>
            <w:tcW w:w="448" w:type="dxa"/>
            <w:noWrap/>
            <w:vAlign w:val="center"/>
            <w:hideMark/>
          </w:tcPr>
          <w:p w14:paraId="01FB815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289DF7B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14.62</w:t>
            </w:r>
          </w:p>
        </w:tc>
        <w:tc>
          <w:tcPr>
            <w:tcW w:w="669" w:type="dxa"/>
            <w:noWrap/>
            <w:vAlign w:val="center"/>
            <w:hideMark/>
          </w:tcPr>
          <w:p w14:paraId="4F3607A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6.46</w:t>
            </w:r>
          </w:p>
        </w:tc>
        <w:tc>
          <w:tcPr>
            <w:tcW w:w="460" w:type="dxa"/>
            <w:noWrap/>
            <w:vAlign w:val="center"/>
            <w:hideMark/>
          </w:tcPr>
          <w:p w14:paraId="66D02AB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44</w:t>
            </w:r>
          </w:p>
        </w:tc>
        <w:tc>
          <w:tcPr>
            <w:tcW w:w="236" w:type="dxa"/>
            <w:noWrap/>
            <w:vAlign w:val="center"/>
            <w:hideMark/>
          </w:tcPr>
          <w:p w14:paraId="5B02BBC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2EA248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3B87E5B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13.60</w:t>
            </w:r>
          </w:p>
        </w:tc>
        <w:tc>
          <w:tcPr>
            <w:tcW w:w="670" w:type="dxa"/>
            <w:noWrap/>
            <w:vAlign w:val="center"/>
            <w:hideMark/>
          </w:tcPr>
          <w:p w14:paraId="6785ABA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8.37</w:t>
            </w:r>
          </w:p>
        </w:tc>
        <w:tc>
          <w:tcPr>
            <w:tcW w:w="449" w:type="dxa"/>
            <w:noWrap/>
            <w:vAlign w:val="center"/>
            <w:hideMark/>
          </w:tcPr>
          <w:p w14:paraId="0E16E24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w:t>
            </w:r>
          </w:p>
        </w:tc>
        <w:tc>
          <w:tcPr>
            <w:tcW w:w="236" w:type="dxa"/>
            <w:noWrap/>
            <w:vAlign w:val="center"/>
            <w:hideMark/>
          </w:tcPr>
          <w:p w14:paraId="1EF3E25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D3ED29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3E219A1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11.76</w:t>
            </w:r>
          </w:p>
        </w:tc>
        <w:tc>
          <w:tcPr>
            <w:tcW w:w="670" w:type="dxa"/>
            <w:noWrap/>
            <w:vAlign w:val="center"/>
            <w:hideMark/>
          </w:tcPr>
          <w:p w14:paraId="2A201B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5.08</w:t>
            </w:r>
          </w:p>
        </w:tc>
        <w:tc>
          <w:tcPr>
            <w:tcW w:w="449" w:type="dxa"/>
            <w:noWrap/>
            <w:vAlign w:val="center"/>
            <w:hideMark/>
          </w:tcPr>
          <w:p w14:paraId="2CDC0AD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w:t>
            </w:r>
          </w:p>
        </w:tc>
        <w:tc>
          <w:tcPr>
            <w:tcW w:w="236" w:type="dxa"/>
            <w:noWrap/>
            <w:vAlign w:val="center"/>
            <w:hideMark/>
          </w:tcPr>
          <w:p w14:paraId="1098DFB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3CAD10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26C3100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15.81</w:t>
            </w:r>
          </w:p>
        </w:tc>
        <w:tc>
          <w:tcPr>
            <w:tcW w:w="670" w:type="dxa"/>
            <w:noWrap/>
            <w:vAlign w:val="center"/>
            <w:hideMark/>
          </w:tcPr>
          <w:p w14:paraId="244AC5B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7.07</w:t>
            </w:r>
          </w:p>
        </w:tc>
        <w:tc>
          <w:tcPr>
            <w:tcW w:w="449" w:type="dxa"/>
            <w:noWrap/>
            <w:vAlign w:val="center"/>
            <w:hideMark/>
          </w:tcPr>
          <w:p w14:paraId="6390E4C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w:t>
            </w:r>
          </w:p>
        </w:tc>
        <w:tc>
          <w:tcPr>
            <w:tcW w:w="236" w:type="dxa"/>
            <w:noWrap/>
            <w:vAlign w:val="center"/>
            <w:hideMark/>
          </w:tcPr>
          <w:p w14:paraId="48A4E56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901951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4CC1195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16.34</w:t>
            </w:r>
          </w:p>
        </w:tc>
        <w:tc>
          <w:tcPr>
            <w:tcW w:w="670" w:type="dxa"/>
            <w:noWrap/>
            <w:vAlign w:val="center"/>
            <w:hideMark/>
          </w:tcPr>
          <w:p w14:paraId="26F6598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5.16</w:t>
            </w:r>
          </w:p>
        </w:tc>
        <w:tc>
          <w:tcPr>
            <w:tcW w:w="449" w:type="dxa"/>
            <w:noWrap/>
            <w:vAlign w:val="center"/>
            <w:hideMark/>
          </w:tcPr>
          <w:p w14:paraId="53D6577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r>
      <w:tr w:rsidR="00E43B6A" w:rsidRPr="00413802" w14:paraId="59D828D4" w14:textId="77777777" w:rsidTr="0069312A">
        <w:trPr>
          <w:trHeight w:val="240"/>
        </w:trPr>
        <w:tc>
          <w:tcPr>
            <w:tcW w:w="669" w:type="dxa"/>
            <w:noWrap/>
            <w:vAlign w:val="center"/>
            <w:hideMark/>
          </w:tcPr>
          <w:p w14:paraId="13602C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34</w:t>
            </w:r>
          </w:p>
        </w:tc>
        <w:tc>
          <w:tcPr>
            <w:tcW w:w="2773" w:type="dxa"/>
            <w:noWrap/>
            <w:vAlign w:val="center"/>
            <w:hideMark/>
          </w:tcPr>
          <w:p w14:paraId="6B9C4FF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have unrealistic </w:t>
            </w:r>
          </w:p>
        </w:tc>
        <w:tc>
          <w:tcPr>
            <w:tcW w:w="448" w:type="dxa"/>
            <w:noWrap/>
            <w:vAlign w:val="center"/>
            <w:hideMark/>
          </w:tcPr>
          <w:p w14:paraId="66B5654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57FBB3B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14.54</w:t>
            </w:r>
          </w:p>
        </w:tc>
        <w:tc>
          <w:tcPr>
            <w:tcW w:w="669" w:type="dxa"/>
            <w:noWrap/>
            <w:vAlign w:val="center"/>
            <w:hideMark/>
          </w:tcPr>
          <w:p w14:paraId="6E29E8D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6.60</w:t>
            </w:r>
          </w:p>
        </w:tc>
        <w:tc>
          <w:tcPr>
            <w:tcW w:w="460" w:type="dxa"/>
            <w:noWrap/>
            <w:vAlign w:val="center"/>
            <w:hideMark/>
          </w:tcPr>
          <w:p w14:paraId="58D661E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w:t>
            </w:r>
          </w:p>
        </w:tc>
        <w:tc>
          <w:tcPr>
            <w:tcW w:w="236" w:type="dxa"/>
            <w:noWrap/>
            <w:vAlign w:val="center"/>
            <w:hideMark/>
          </w:tcPr>
          <w:p w14:paraId="33761CF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5418E2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4EF7ACB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16.60</w:t>
            </w:r>
          </w:p>
        </w:tc>
        <w:tc>
          <w:tcPr>
            <w:tcW w:w="670" w:type="dxa"/>
            <w:noWrap/>
            <w:vAlign w:val="center"/>
            <w:hideMark/>
          </w:tcPr>
          <w:p w14:paraId="0EA9989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8.30</w:t>
            </w:r>
          </w:p>
        </w:tc>
        <w:tc>
          <w:tcPr>
            <w:tcW w:w="449" w:type="dxa"/>
            <w:noWrap/>
            <w:vAlign w:val="center"/>
            <w:hideMark/>
          </w:tcPr>
          <w:p w14:paraId="1B4F7D7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33</w:t>
            </w:r>
          </w:p>
        </w:tc>
        <w:tc>
          <w:tcPr>
            <w:tcW w:w="236" w:type="dxa"/>
            <w:noWrap/>
            <w:vAlign w:val="center"/>
            <w:hideMark/>
          </w:tcPr>
          <w:p w14:paraId="538E442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3D9964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1D66591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13.09</w:t>
            </w:r>
          </w:p>
        </w:tc>
        <w:tc>
          <w:tcPr>
            <w:tcW w:w="670" w:type="dxa"/>
            <w:noWrap/>
            <w:vAlign w:val="center"/>
            <w:hideMark/>
          </w:tcPr>
          <w:p w14:paraId="7A75800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6.78</w:t>
            </w:r>
          </w:p>
        </w:tc>
        <w:tc>
          <w:tcPr>
            <w:tcW w:w="449" w:type="dxa"/>
            <w:noWrap/>
            <w:vAlign w:val="center"/>
            <w:hideMark/>
          </w:tcPr>
          <w:p w14:paraId="08BD8C3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w:t>
            </w:r>
          </w:p>
        </w:tc>
        <w:tc>
          <w:tcPr>
            <w:tcW w:w="236" w:type="dxa"/>
            <w:noWrap/>
            <w:vAlign w:val="center"/>
            <w:hideMark/>
          </w:tcPr>
          <w:p w14:paraId="6AB92DF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D252C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762D01E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13.95</w:t>
            </w:r>
          </w:p>
        </w:tc>
        <w:tc>
          <w:tcPr>
            <w:tcW w:w="670" w:type="dxa"/>
            <w:noWrap/>
            <w:vAlign w:val="center"/>
            <w:hideMark/>
          </w:tcPr>
          <w:p w14:paraId="37AF2C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5.62</w:t>
            </w:r>
          </w:p>
        </w:tc>
        <w:tc>
          <w:tcPr>
            <w:tcW w:w="449" w:type="dxa"/>
            <w:noWrap/>
            <w:vAlign w:val="center"/>
            <w:hideMark/>
          </w:tcPr>
          <w:p w14:paraId="5639B17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w:t>
            </w:r>
          </w:p>
        </w:tc>
        <w:tc>
          <w:tcPr>
            <w:tcW w:w="236" w:type="dxa"/>
            <w:noWrap/>
            <w:vAlign w:val="center"/>
            <w:hideMark/>
          </w:tcPr>
          <w:p w14:paraId="7E5AB5D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8FDEF9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40DE280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15.00</w:t>
            </w:r>
          </w:p>
        </w:tc>
        <w:tc>
          <w:tcPr>
            <w:tcW w:w="670" w:type="dxa"/>
            <w:noWrap/>
            <w:vAlign w:val="center"/>
            <w:hideMark/>
          </w:tcPr>
          <w:p w14:paraId="25B2BE8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6.16</w:t>
            </w:r>
          </w:p>
        </w:tc>
        <w:tc>
          <w:tcPr>
            <w:tcW w:w="449" w:type="dxa"/>
            <w:noWrap/>
            <w:vAlign w:val="center"/>
            <w:hideMark/>
          </w:tcPr>
          <w:p w14:paraId="55452CE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34</w:t>
            </w:r>
          </w:p>
        </w:tc>
      </w:tr>
      <w:tr w:rsidR="00E43B6A" w:rsidRPr="00413802" w14:paraId="782F6B22" w14:textId="77777777" w:rsidTr="0069312A">
        <w:trPr>
          <w:trHeight w:val="240"/>
        </w:trPr>
        <w:tc>
          <w:tcPr>
            <w:tcW w:w="669" w:type="dxa"/>
            <w:noWrap/>
            <w:vAlign w:val="center"/>
            <w:hideMark/>
          </w:tcPr>
          <w:p w14:paraId="54A32C7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44</w:t>
            </w:r>
          </w:p>
        </w:tc>
        <w:tc>
          <w:tcPr>
            <w:tcW w:w="2773" w:type="dxa"/>
            <w:noWrap/>
            <w:vAlign w:val="center"/>
            <w:hideMark/>
          </w:tcPr>
          <w:p w14:paraId="12EE078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are increasingly </w:t>
            </w:r>
          </w:p>
        </w:tc>
        <w:tc>
          <w:tcPr>
            <w:tcW w:w="448" w:type="dxa"/>
            <w:noWrap/>
            <w:vAlign w:val="center"/>
            <w:hideMark/>
          </w:tcPr>
          <w:p w14:paraId="50A3C39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3594951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14.44</w:t>
            </w:r>
          </w:p>
        </w:tc>
        <w:tc>
          <w:tcPr>
            <w:tcW w:w="669" w:type="dxa"/>
            <w:noWrap/>
            <w:vAlign w:val="center"/>
            <w:hideMark/>
          </w:tcPr>
          <w:p w14:paraId="20283D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5.38</w:t>
            </w:r>
          </w:p>
        </w:tc>
        <w:tc>
          <w:tcPr>
            <w:tcW w:w="460" w:type="dxa"/>
            <w:noWrap/>
            <w:vAlign w:val="center"/>
            <w:hideMark/>
          </w:tcPr>
          <w:p w14:paraId="42BF5BB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w:t>
            </w:r>
          </w:p>
        </w:tc>
        <w:tc>
          <w:tcPr>
            <w:tcW w:w="236" w:type="dxa"/>
            <w:noWrap/>
            <w:vAlign w:val="center"/>
            <w:hideMark/>
          </w:tcPr>
          <w:p w14:paraId="422F0F3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2679B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7BC94EF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15.47</w:t>
            </w:r>
          </w:p>
        </w:tc>
        <w:tc>
          <w:tcPr>
            <w:tcW w:w="670" w:type="dxa"/>
            <w:noWrap/>
            <w:vAlign w:val="center"/>
            <w:hideMark/>
          </w:tcPr>
          <w:p w14:paraId="74E83D4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6.06</w:t>
            </w:r>
          </w:p>
        </w:tc>
        <w:tc>
          <w:tcPr>
            <w:tcW w:w="449" w:type="dxa"/>
            <w:noWrap/>
            <w:vAlign w:val="center"/>
            <w:hideMark/>
          </w:tcPr>
          <w:p w14:paraId="0C832F3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w:t>
            </w:r>
          </w:p>
        </w:tc>
        <w:tc>
          <w:tcPr>
            <w:tcW w:w="236" w:type="dxa"/>
            <w:noWrap/>
            <w:vAlign w:val="center"/>
            <w:hideMark/>
          </w:tcPr>
          <w:p w14:paraId="1FB674B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5A9863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438F137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14.05</w:t>
            </w:r>
          </w:p>
        </w:tc>
        <w:tc>
          <w:tcPr>
            <w:tcW w:w="670" w:type="dxa"/>
            <w:noWrap/>
            <w:vAlign w:val="center"/>
            <w:hideMark/>
          </w:tcPr>
          <w:p w14:paraId="62E9D4F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5.35</w:t>
            </w:r>
          </w:p>
        </w:tc>
        <w:tc>
          <w:tcPr>
            <w:tcW w:w="449" w:type="dxa"/>
            <w:noWrap/>
            <w:vAlign w:val="center"/>
            <w:hideMark/>
          </w:tcPr>
          <w:p w14:paraId="3F9C6F7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43</w:t>
            </w:r>
          </w:p>
        </w:tc>
        <w:tc>
          <w:tcPr>
            <w:tcW w:w="236" w:type="dxa"/>
            <w:noWrap/>
            <w:vAlign w:val="center"/>
            <w:hideMark/>
          </w:tcPr>
          <w:p w14:paraId="6F6DBAC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FA2DF6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0662139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15.05</w:t>
            </w:r>
          </w:p>
        </w:tc>
        <w:tc>
          <w:tcPr>
            <w:tcW w:w="670" w:type="dxa"/>
            <w:noWrap/>
            <w:vAlign w:val="center"/>
            <w:hideMark/>
          </w:tcPr>
          <w:p w14:paraId="7B9579A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5.62</w:t>
            </w:r>
          </w:p>
        </w:tc>
        <w:tc>
          <w:tcPr>
            <w:tcW w:w="449" w:type="dxa"/>
            <w:noWrap/>
            <w:vAlign w:val="center"/>
            <w:hideMark/>
          </w:tcPr>
          <w:p w14:paraId="30686BD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w:t>
            </w:r>
          </w:p>
        </w:tc>
        <w:tc>
          <w:tcPr>
            <w:tcW w:w="236" w:type="dxa"/>
            <w:noWrap/>
            <w:vAlign w:val="center"/>
            <w:hideMark/>
          </w:tcPr>
          <w:p w14:paraId="30FEA45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3F2CF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0521A32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13.75</w:t>
            </w:r>
          </w:p>
        </w:tc>
        <w:tc>
          <w:tcPr>
            <w:tcW w:w="670" w:type="dxa"/>
            <w:noWrap/>
            <w:vAlign w:val="center"/>
            <w:hideMark/>
          </w:tcPr>
          <w:p w14:paraId="767C05B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4.99</w:t>
            </w:r>
          </w:p>
        </w:tc>
        <w:tc>
          <w:tcPr>
            <w:tcW w:w="449" w:type="dxa"/>
            <w:noWrap/>
            <w:vAlign w:val="center"/>
            <w:hideMark/>
          </w:tcPr>
          <w:p w14:paraId="0EF56BA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w:t>
            </w:r>
          </w:p>
        </w:tc>
      </w:tr>
      <w:tr w:rsidR="00E43B6A" w:rsidRPr="00413802" w14:paraId="1EE0AF61" w14:textId="77777777" w:rsidTr="0069312A">
        <w:trPr>
          <w:trHeight w:val="240"/>
        </w:trPr>
        <w:tc>
          <w:tcPr>
            <w:tcW w:w="669" w:type="dxa"/>
            <w:noWrap/>
            <w:vAlign w:val="center"/>
            <w:hideMark/>
          </w:tcPr>
          <w:p w14:paraId="4E2E018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43</w:t>
            </w:r>
          </w:p>
        </w:tc>
        <w:tc>
          <w:tcPr>
            <w:tcW w:w="2773" w:type="dxa"/>
            <w:noWrap/>
            <w:vAlign w:val="center"/>
            <w:hideMark/>
          </w:tcPr>
          <w:p w14:paraId="55FD230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Lack of parental involvement is </w:t>
            </w:r>
          </w:p>
        </w:tc>
        <w:tc>
          <w:tcPr>
            <w:tcW w:w="448" w:type="dxa"/>
            <w:noWrap/>
            <w:vAlign w:val="center"/>
            <w:hideMark/>
          </w:tcPr>
          <w:p w14:paraId="6B36C4D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83</w:t>
            </w:r>
          </w:p>
        </w:tc>
        <w:tc>
          <w:tcPr>
            <w:tcW w:w="669" w:type="dxa"/>
            <w:noWrap/>
            <w:vAlign w:val="center"/>
            <w:hideMark/>
          </w:tcPr>
          <w:p w14:paraId="2F29AC5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14.34</w:t>
            </w:r>
          </w:p>
        </w:tc>
        <w:tc>
          <w:tcPr>
            <w:tcW w:w="669" w:type="dxa"/>
            <w:noWrap/>
            <w:vAlign w:val="center"/>
            <w:hideMark/>
          </w:tcPr>
          <w:p w14:paraId="6CC56FC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6.01</w:t>
            </w:r>
          </w:p>
        </w:tc>
        <w:tc>
          <w:tcPr>
            <w:tcW w:w="460" w:type="dxa"/>
            <w:noWrap/>
            <w:vAlign w:val="center"/>
            <w:hideMark/>
          </w:tcPr>
          <w:p w14:paraId="6D5E0DE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w:t>
            </w:r>
          </w:p>
        </w:tc>
        <w:tc>
          <w:tcPr>
            <w:tcW w:w="236" w:type="dxa"/>
            <w:noWrap/>
            <w:vAlign w:val="center"/>
            <w:hideMark/>
          </w:tcPr>
          <w:p w14:paraId="4C47D38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A8B751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53185F1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16.60</w:t>
            </w:r>
          </w:p>
        </w:tc>
        <w:tc>
          <w:tcPr>
            <w:tcW w:w="670" w:type="dxa"/>
            <w:noWrap/>
            <w:vAlign w:val="center"/>
            <w:hideMark/>
          </w:tcPr>
          <w:p w14:paraId="69046D3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6.05</w:t>
            </w:r>
          </w:p>
        </w:tc>
        <w:tc>
          <w:tcPr>
            <w:tcW w:w="449" w:type="dxa"/>
            <w:noWrap/>
            <w:vAlign w:val="center"/>
            <w:hideMark/>
          </w:tcPr>
          <w:p w14:paraId="69DDABF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32</w:t>
            </w:r>
          </w:p>
        </w:tc>
        <w:tc>
          <w:tcPr>
            <w:tcW w:w="236" w:type="dxa"/>
            <w:noWrap/>
            <w:vAlign w:val="center"/>
            <w:hideMark/>
          </w:tcPr>
          <w:p w14:paraId="781C1C2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9708E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1E122DE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16.48</w:t>
            </w:r>
          </w:p>
        </w:tc>
        <w:tc>
          <w:tcPr>
            <w:tcW w:w="670" w:type="dxa"/>
            <w:noWrap/>
            <w:vAlign w:val="center"/>
            <w:hideMark/>
          </w:tcPr>
          <w:p w14:paraId="3A76A4A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5.08</w:t>
            </w:r>
          </w:p>
        </w:tc>
        <w:tc>
          <w:tcPr>
            <w:tcW w:w="449" w:type="dxa"/>
            <w:noWrap/>
            <w:vAlign w:val="center"/>
            <w:hideMark/>
          </w:tcPr>
          <w:p w14:paraId="74981A1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236" w:type="dxa"/>
            <w:noWrap/>
            <w:vAlign w:val="center"/>
            <w:hideMark/>
          </w:tcPr>
          <w:p w14:paraId="0A2E131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49F235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081A724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16.40</w:t>
            </w:r>
          </w:p>
        </w:tc>
        <w:tc>
          <w:tcPr>
            <w:tcW w:w="670" w:type="dxa"/>
            <w:noWrap/>
            <w:vAlign w:val="center"/>
            <w:hideMark/>
          </w:tcPr>
          <w:p w14:paraId="799DF84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5.98</w:t>
            </w:r>
          </w:p>
        </w:tc>
        <w:tc>
          <w:tcPr>
            <w:tcW w:w="449" w:type="dxa"/>
            <w:noWrap/>
            <w:vAlign w:val="center"/>
            <w:hideMark/>
          </w:tcPr>
          <w:p w14:paraId="3C4BE09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36</w:t>
            </w:r>
          </w:p>
        </w:tc>
        <w:tc>
          <w:tcPr>
            <w:tcW w:w="236" w:type="dxa"/>
            <w:noWrap/>
            <w:vAlign w:val="center"/>
            <w:hideMark/>
          </w:tcPr>
          <w:p w14:paraId="45F3DE4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7A3AA2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1CC2876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9.89</w:t>
            </w:r>
          </w:p>
        </w:tc>
        <w:tc>
          <w:tcPr>
            <w:tcW w:w="670" w:type="dxa"/>
            <w:noWrap/>
            <w:vAlign w:val="center"/>
            <w:hideMark/>
          </w:tcPr>
          <w:p w14:paraId="6DD09AC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4.24</w:t>
            </w:r>
          </w:p>
        </w:tc>
        <w:tc>
          <w:tcPr>
            <w:tcW w:w="449" w:type="dxa"/>
            <w:noWrap/>
            <w:vAlign w:val="center"/>
            <w:hideMark/>
          </w:tcPr>
          <w:p w14:paraId="76CFD9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w:t>
            </w:r>
          </w:p>
        </w:tc>
      </w:tr>
      <w:tr w:rsidR="00E43B6A" w:rsidRPr="00413802" w14:paraId="7A0B4D5C" w14:textId="77777777" w:rsidTr="0069312A">
        <w:trPr>
          <w:trHeight w:val="240"/>
        </w:trPr>
        <w:tc>
          <w:tcPr>
            <w:tcW w:w="669" w:type="dxa"/>
            <w:noWrap/>
            <w:vAlign w:val="center"/>
            <w:hideMark/>
          </w:tcPr>
          <w:p w14:paraId="2CB4EAF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w:t>
            </w:r>
          </w:p>
        </w:tc>
        <w:tc>
          <w:tcPr>
            <w:tcW w:w="2773" w:type="dxa"/>
            <w:noWrap/>
            <w:vAlign w:val="center"/>
            <w:hideMark/>
          </w:tcPr>
          <w:p w14:paraId="33A7C21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The curriculum is increasingly</w:t>
            </w:r>
          </w:p>
        </w:tc>
        <w:tc>
          <w:tcPr>
            <w:tcW w:w="448" w:type="dxa"/>
            <w:noWrap/>
            <w:vAlign w:val="center"/>
            <w:hideMark/>
          </w:tcPr>
          <w:p w14:paraId="45CD4EC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70534B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14.22</w:t>
            </w:r>
          </w:p>
        </w:tc>
        <w:tc>
          <w:tcPr>
            <w:tcW w:w="669" w:type="dxa"/>
            <w:noWrap/>
            <w:vAlign w:val="center"/>
            <w:hideMark/>
          </w:tcPr>
          <w:p w14:paraId="4696BE6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7.31</w:t>
            </w:r>
          </w:p>
        </w:tc>
        <w:tc>
          <w:tcPr>
            <w:tcW w:w="460" w:type="dxa"/>
            <w:noWrap/>
            <w:vAlign w:val="center"/>
            <w:hideMark/>
          </w:tcPr>
          <w:p w14:paraId="2013C77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w:t>
            </w:r>
          </w:p>
        </w:tc>
        <w:tc>
          <w:tcPr>
            <w:tcW w:w="236" w:type="dxa"/>
            <w:noWrap/>
            <w:vAlign w:val="center"/>
            <w:hideMark/>
          </w:tcPr>
          <w:p w14:paraId="31D7193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3EEFA5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2205DD2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17.94</w:t>
            </w:r>
          </w:p>
        </w:tc>
        <w:tc>
          <w:tcPr>
            <w:tcW w:w="670" w:type="dxa"/>
            <w:noWrap/>
            <w:vAlign w:val="center"/>
            <w:hideMark/>
          </w:tcPr>
          <w:p w14:paraId="5600FD7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6.36</w:t>
            </w:r>
          </w:p>
        </w:tc>
        <w:tc>
          <w:tcPr>
            <w:tcW w:w="449" w:type="dxa"/>
            <w:noWrap/>
            <w:vAlign w:val="center"/>
            <w:hideMark/>
          </w:tcPr>
          <w:p w14:paraId="7F08030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25</w:t>
            </w:r>
          </w:p>
        </w:tc>
        <w:tc>
          <w:tcPr>
            <w:tcW w:w="236" w:type="dxa"/>
            <w:noWrap/>
            <w:vAlign w:val="center"/>
            <w:hideMark/>
          </w:tcPr>
          <w:p w14:paraId="71695D7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232848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1714009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16.18</w:t>
            </w:r>
          </w:p>
        </w:tc>
        <w:tc>
          <w:tcPr>
            <w:tcW w:w="670" w:type="dxa"/>
            <w:noWrap/>
            <w:vAlign w:val="center"/>
            <w:hideMark/>
          </w:tcPr>
          <w:p w14:paraId="7567AC4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6.41</w:t>
            </w:r>
          </w:p>
        </w:tc>
        <w:tc>
          <w:tcPr>
            <w:tcW w:w="449" w:type="dxa"/>
            <w:noWrap/>
            <w:vAlign w:val="center"/>
            <w:hideMark/>
          </w:tcPr>
          <w:p w14:paraId="2549BA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31</w:t>
            </w:r>
          </w:p>
        </w:tc>
        <w:tc>
          <w:tcPr>
            <w:tcW w:w="236" w:type="dxa"/>
            <w:noWrap/>
            <w:vAlign w:val="center"/>
            <w:hideMark/>
          </w:tcPr>
          <w:p w14:paraId="188D204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91B174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1F5A064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15.62</w:t>
            </w:r>
          </w:p>
        </w:tc>
        <w:tc>
          <w:tcPr>
            <w:tcW w:w="670" w:type="dxa"/>
            <w:noWrap/>
            <w:vAlign w:val="center"/>
            <w:hideMark/>
          </w:tcPr>
          <w:p w14:paraId="5BB047E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7.43</w:t>
            </w:r>
          </w:p>
        </w:tc>
        <w:tc>
          <w:tcPr>
            <w:tcW w:w="449" w:type="dxa"/>
            <w:noWrap/>
            <w:vAlign w:val="center"/>
            <w:hideMark/>
          </w:tcPr>
          <w:p w14:paraId="14C469C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40</w:t>
            </w:r>
          </w:p>
        </w:tc>
        <w:tc>
          <w:tcPr>
            <w:tcW w:w="236" w:type="dxa"/>
            <w:noWrap/>
            <w:vAlign w:val="center"/>
            <w:hideMark/>
          </w:tcPr>
          <w:p w14:paraId="4E19C0F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D0DACB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20A887A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9.66</w:t>
            </w:r>
          </w:p>
        </w:tc>
        <w:tc>
          <w:tcPr>
            <w:tcW w:w="670" w:type="dxa"/>
            <w:noWrap/>
            <w:vAlign w:val="center"/>
            <w:hideMark/>
          </w:tcPr>
          <w:p w14:paraId="7C6A00D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6.33</w:t>
            </w:r>
          </w:p>
        </w:tc>
        <w:tc>
          <w:tcPr>
            <w:tcW w:w="449" w:type="dxa"/>
            <w:noWrap/>
            <w:vAlign w:val="center"/>
            <w:hideMark/>
          </w:tcPr>
          <w:p w14:paraId="09AE2D4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w:t>
            </w:r>
          </w:p>
        </w:tc>
      </w:tr>
      <w:tr w:rsidR="00E43B6A" w:rsidRPr="00413802" w14:paraId="639FD5FD" w14:textId="77777777" w:rsidTr="0069312A">
        <w:trPr>
          <w:trHeight w:val="240"/>
        </w:trPr>
        <w:tc>
          <w:tcPr>
            <w:tcW w:w="669" w:type="dxa"/>
            <w:noWrap/>
            <w:vAlign w:val="center"/>
            <w:hideMark/>
          </w:tcPr>
          <w:p w14:paraId="1EA3C37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35</w:t>
            </w:r>
          </w:p>
        </w:tc>
        <w:tc>
          <w:tcPr>
            <w:tcW w:w="2773" w:type="dxa"/>
            <w:noWrap/>
            <w:vAlign w:val="center"/>
            <w:hideMark/>
          </w:tcPr>
          <w:p w14:paraId="0B8DE48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find a lack of jobs and </w:t>
            </w:r>
          </w:p>
        </w:tc>
        <w:tc>
          <w:tcPr>
            <w:tcW w:w="448" w:type="dxa"/>
            <w:noWrap/>
            <w:vAlign w:val="center"/>
            <w:hideMark/>
          </w:tcPr>
          <w:p w14:paraId="5D84C90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4A214EB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14.18</w:t>
            </w:r>
          </w:p>
        </w:tc>
        <w:tc>
          <w:tcPr>
            <w:tcW w:w="669" w:type="dxa"/>
            <w:noWrap/>
            <w:vAlign w:val="center"/>
            <w:hideMark/>
          </w:tcPr>
          <w:p w14:paraId="7AD674C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7.06</w:t>
            </w:r>
          </w:p>
        </w:tc>
        <w:tc>
          <w:tcPr>
            <w:tcW w:w="460" w:type="dxa"/>
            <w:noWrap/>
            <w:vAlign w:val="center"/>
            <w:hideMark/>
          </w:tcPr>
          <w:p w14:paraId="104B31D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w:t>
            </w:r>
          </w:p>
        </w:tc>
        <w:tc>
          <w:tcPr>
            <w:tcW w:w="236" w:type="dxa"/>
            <w:noWrap/>
            <w:vAlign w:val="center"/>
            <w:hideMark/>
          </w:tcPr>
          <w:p w14:paraId="2FC3D17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64752D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7942CE8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12.73</w:t>
            </w:r>
          </w:p>
        </w:tc>
        <w:tc>
          <w:tcPr>
            <w:tcW w:w="670" w:type="dxa"/>
            <w:noWrap/>
            <w:vAlign w:val="center"/>
            <w:hideMark/>
          </w:tcPr>
          <w:p w14:paraId="12FB41D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8.40</w:t>
            </w:r>
          </w:p>
        </w:tc>
        <w:tc>
          <w:tcPr>
            <w:tcW w:w="449" w:type="dxa"/>
            <w:noWrap/>
            <w:vAlign w:val="center"/>
            <w:hideMark/>
          </w:tcPr>
          <w:p w14:paraId="4C1941D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w:t>
            </w:r>
          </w:p>
        </w:tc>
        <w:tc>
          <w:tcPr>
            <w:tcW w:w="236" w:type="dxa"/>
            <w:noWrap/>
            <w:vAlign w:val="center"/>
            <w:hideMark/>
          </w:tcPr>
          <w:p w14:paraId="000007E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C3B521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2AC88F1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11.18</w:t>
            </w:r>
          </w:p>
        </w:tc>
        <w:tc>
          <w:tcPr>
            <w:tcW w:w="670" w:type="dxa"/>
            <w:noWrap/>
            <w:vAlign w:val="center"/>
            <w:hideMark/>
          </w:tcPr>
          <w:p w14:paraId="6B26A4C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7.00</w:t>
            </w:r>
          </w:p>
        </w:tc>
        <w:tc>
          <w:tcPr>
            <w:tcW w:w="449" w:type="dxa"/>
            <w:noWrap/>
            <w:vAlign w:val="center"/>
            <w:hideMark/>
          </w:tcPr>
          <w:p w14:paraId="448D037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w:t>
            </w:r>
          </w:p>
        </w:tc>
        <w:tc>
          <w:tcPr>
            <w:tcW w:w="236" w:type="dxa"/>
            <w:noWrap/>
            <w:vAlign w:val="center"/>
            <w:hideMark/>
          </w:tcPr>
          <w:p w14:paraId="70CAF90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5C01A4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25BCA0C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17.62</w:t>
            </w:r>
          </w:p>
        </w:tc>
        <w:tc>
          <w:tcPr>
            <w:tcW w:w="670" w:type="dxa"/>
            <w:noWrap/>
            <w:vAlign w:val="center"/>
            <w:hideMark/>
          </w:tcPr>
          <w:p w14:paraId="5071F3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6.88</w:t>
            </w:r>
          </w:p>
        </w:tc>
        <w:tc>
          <w:tcPr>
            <w:tcW w:w="449" w:type="dxa"/>
            <w:noWrap/>
            <w:vAlign w:val="center"/>
            <w:hideMark/>
          </w:tcPr>
          <w:p w14:paraId="3E9A281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c>
          <w:tcPr>
            <w:tcW w:w="236" w:type="dxa"/>
            <w:noWrap/>
            <w:vAlign w:val="center"/>
            <w:hideMark/>
          </w:tcPr>
          <w:p w14:paraId="3B00E47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C4917C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0B21D46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14.72</w:t>
            </w:r>
          </w:p>
        </w:tc>
        <w:tc>
          <w:tcPr>
            <w:tcW w:w="670" w:type="dxa"/>
            <w:noWrap/>
            <w:vAlign w:val="center"/>
            <w:hideMark/>
          </w:tcPr>
          <w:p w14:paraId="2BDE6C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5.44</w:t>
            </w:r>
          </w:p>
        </w:tc>
        <w:tc>
          <w:tcPr>
            <w:tcW w:w="449" w:type="dxa"/>
            <w:noWrap/>
            <w:vAlign w:val="center"/>
            <w:hideMark/>
          </w:tcPr>
          <w:p w14:paraId="0EF8389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36</w:t>
            </w:r>
          </w:p>
        </w:tc>
      </w:tr>
      <w:tr w:rsidR="00E43B6A" w:rsidRPr="00413802" w14:paraId="461A1720" w14:textId="77777777" w:rsidTr="0069312A">
        <w:trPr>
          <w:trHeight w:val="240"/>
        </w:trPr>
        <w:tc>
          <w:tcPr>
            <w:tcW w:w="669" w:type="dxa"/>
            <w:noWrap/>
            <w:vAlign w:val="center"/>
            <w:hideMark/>
          </w:tcPr>
          <w:p w14:paraId="05E142A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w:t>
            </w:r>
          </w:p>
        </w:tc>
        <w:tc>
          <w:tcPr>
            <w:tcW w:w="2773" w:type="dxa"/>
            <w:noWrap/>
            <w:vAlign w:val="center"/>
            <w:hideMark/>
          </w:tcPr>
          <w:p w14:paraId="2DC697D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Feedback always emphasises </w:t>
            </w:r>
          </w:p>
        </w:tc>
        <w:tc>
          <w:tcPr>
            <w:tcW w:w="448" w:type="dxa"/>
            <w:noWrap/>
            <w:vAlign w:val="center"/>
            <w:hideMark/>
          </w:tcPr>
          <w:p w14:paraId="36BB320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4679F44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14.18</w:t>
            </w:r>
          </w:p>
        </w:tc>
        <w:tc>
          <w:tcPr>
            <w:tcW w:w="669" w:type="dxa"/>
            <w:noWrap/>
            <w:vAlign w:val="center"/>
            <w:hideMark/>
          </w:tcPr>
          <w:p w14:paraId="4F9C3B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6.70</w:t>
            </w:r>
          </w:p>
        </w:tc>
        <w:tc>
          <w:tcPr>
            <w:tcW w:w="460" w:type="dxa"/>
            <w:noWrap/>
            <w:vAlign w:val="center"/>
            <w:hideMark/>
          </w:tcPr>
          <w:p w14:paraId="37AA426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w:t>
            </w:r>
          </w:p>
        </w:tc>
        <w:tc>
          <w:tcPr>
            <w:tcW w:w="236" w:type="dxa"/>
            <w:noWrap/>
            <w:vAlign w:val="center"/>
            <w:hideMark/>
          </w:tcPr>
          <w:p w14:paraId="19C31CA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D2DF57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172F0A8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16.69</w:t>
            </w:r>
          </w:p>
        </w:tc>
        <w:tc>
          <w:tcPr>
            <w:tcW w:w="670" w:type="dxa"/>
            <w:noWrap/>
            <w:vAlign w:val="center"/>
            <w:hideMark/>
          </w:tcPr>
          <w:p w14:paraId="02B2F84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7.65</w:t>
            </w:r>
          </w:p>
        </w:tc>
        <w:tc>
          <w:tcPr>
            <w:tcW w:w="449" w:type="dxa"/>
            <w:noWrap/>
            <w:vAlign w:val="center"/>
            <w:hideMark/>
          </w:tcPr>
          <w:p w14:paraId="26EB16C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31</w:t>
            </w:r>
          </w:p>
        </w:tc>
        <w:tc>
          <w:tcPr>
            <w:tcW w:w="236" w:type="dxa"/>
            <w:noWrap/>
            <w:vAlign w:val="center"/>
            <w:hideMark/>
          </w:tcPr>
          <w:p w14:paraId="23D5B47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879712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45F7C8C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15.41</w:t>
            </w:r>
          </w:p>
        </w:tc>
        <w:tc>
          <w:tcPr>
            <w:tcW w:w="670" w:type="dxa"/>
            <w:noWrap/>
            <w:vAlign w:val="center"/>
            <w:hideMark/>
          </w:tcPr>
          <w:p w14:paraId="4DDE56A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7.51</w:t>
            </w:r>
          </w:p>
        </w:tc>
        <w:tc>
          <w:tcPr>
            <w:tcW w:w="449" w:type="dxa"/>
            <w:noWrap/>
            <w:vAlign w:val="center"/>
            <w:hideMark/>
          </w:tcPr>
          <w:p w14:paraId="65B029A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w:t>
            </w:r>
          </w:p>
        </w:tc>
        <w:tc>
          <w:tcPr>
            <w:tcW w:w="236" w:type="dxa"/>
            <w:noWrap/>
            <w:vAlign w:val="center"/>
            <w:hideMark/>
          </w:tcPr>
          <w:p w14:paraId="3239C5D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D68172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4D4D470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14.48</w:t>
            </w:r>
          </w:p>
        </w:tc>
        <w:tc>
          <w:tcPr>
            <w:tcW w:w="670" w:type="dxa"/>
            <w:noWrap/>
            <w:vAlign w:val="center"/>
            <w:hideMark/>
          </w:tcPr>
          <w:p w14:paraId="28A9B36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6.52</w:t>
            </w:r>
          </w:p>
        </w:tc>
        <w:tc>
          <w:tcPr>
            <w:tcW w:w="449" w:type="dxa"/>
            <w:noWrap/>
            <w:vAlign w:val="center"/>
            <w:hideMark/>
          </w:tcPr>
          <w:p w14:paraId="115344B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w:t>
            </w:r>
          </w:p>
        </w:tc>
        <w:tc>
          <w:tcPr>
            <w:tcW w:w="236" w:type="dxa"/>
            <w:noWrap/>
            <w:vAlign w:val="center"/>
            <w:hideMark/>
          </w:tcPr>
          <w:p w14:paraId="427EF37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B4F332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486998C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11.57</w:t>
            </w:r>
          </w:p>
        </w:tc>
        <w:tc>
          <w:tcPr>
            <w:tcW w:w="670" w:type="dxa"/>
            <w:noWrap/>
            <w:vAlign w:val="center"/>
            <w:hideMark/>
          </w:tcPr>
          <w:p w14:paraId="161827E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4.79</w:t>
            </w:r>
          </w:p>
        </w:tc>
        <w:tc>
          <w:tcPr>
            <w:tcW w:w="449" w:type="dxa"/>
            <w:noWrap/>
            <w:vAlign w:val="center"/>
            <w:hideMark/>
          </w:tcPr>
          <w:p w14:paraId="37BF6F3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w:t>
            </w:r>
          </w:p>
        </w:tc>
      </w:tr>
      <w:tr w:rsidR="00E43B6A" w:rsidRPr="00413802" w14:paraId="6FD58D39" w14:textId="77777777" w:rsidTr="0069312A">
        <w:trPr>
          <w:trHeight w:val="240"/>
        </w:trPr>
        <w:tc>
          <w:tcPr>
            <w:tcW w:w="669" w:type="dxa"/>
            <w:noWrap/>
            <w:vAlign w:val="center"/>
            <w:hideMark/>
          </w:tcPr>
          <w:p w14:paraId="71F5FC6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2773" w:type="dxa"/>
            <w:noWrap/>
            <w:vAlign w:val="center"/>
            <w:hideMark/>
          </w:tcPr>
          <w:p w14:paraId="04E16DE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Targets for students are set too </w:t>
            </w:r>
          </w:p>
        </w:tc>
        <w:tc>
          <w:tcPr>
            <w:tcW w:w="448" w:type="dxa"/>
            <w:noWrap/>
            <w:vAlign w:val="center"/>
            <w:hideMark/>
          </w:tcPr>
          <w:p w14:paraId="57416F3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04544AF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14.16</w:t>
            </w:r>
          </w:p>
        </w:tc>
        <w:tc>
          <w:tcPr>
            <w:tcW w:w="669" w:type="dxa"/>
            <w:noWrap/>
            <w:vAlign w:val="center"/>
            <w:hideMark/>
          </w:tcPr>
          <w:p w14:paraId="30CD22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7.57</w:t>
            </w:r>
          </w:p>
        </w:tc>
        <w:tc>
          <w:tcPr>
            <w:tcW w:w="460" w:type="dxa"/>
            <w:noWrap/>
            <w:vAlign w:val="center"/>
            <w:hideMark/>
          </w:tcPr>
          <w:p w14:paraId="48C1AA3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w:t>
            </w:r>
          </w:p>
        </w:tc>
        <w:tc>
          <w:tcPr>
            <w:tcW w:w="236" w:type="dxa"/>
            <w:noWrap/>
            <w:vAlign w:val="center"/>
            <w:hideMark/>
          </w:tcPr>
          <w:p w14:paraId="48AC3B8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274765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18EBFE2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17.31</w:t>
            </w:r>
          </w:p>
        </w:tc>
        <w:tc>
          <w:tcPr>
            <w:tcW w:w="670" w:type="dxa"/>
            <w:noWrap/>
            <w:vAlign w:val="center"/>
            <w:hideMark/>
          </w:tcPr>
          <w:p w14:paraId="3083151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8.11</w:t>
            </w:r>
          </w:p>
        </w:tc>
        <w:tc>
          <w:tcPr>
            <w:tcW w:w="449" w:type="dxa"/>
            <w:noWrap/>
            <w:vAlign w:val="center"/>
            <w:hideMark/>
          </w:tcPr>
          <w:p w14:paraId="2FCDAA5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236" w:type="dxa"/>
            <w:noWrap/>
            <w:vAlign w:val="center"/>
            <w:hideMark/>
          </w:tcPr>
          <w:p w14:paraId="000BA26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962B72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3B19AD5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15.05</w:t>
            </w:r>
          </w:p>
        </w:tc>
        <w:tc>
          <w:tcPr>
            <w:tcW w:w="670" w:type="dxa"/>
            <w:noWrap/>
            <w:vAlign w:val="center"/>
            <w:hideMark/>
          </w:tcPr>
          <w:p w14:paraId="631C878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6.97</w:t>
            </w:r>
          </w:p>
        </w:tc>
        <w:tc>
          <w:tcPr>
            <w:tcW w:w="449" w:type="dxa"/>
            <w:noWrap/>
            <w:vAlign w:val="center"/>
            <w:hideMark/>
          </w:tcPr>
          <w:p w14:paraId="588714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w:t>
            </w:r>
          </w:p>
        </w:tc>
        <w:tc>
          <w:tcPr>
            <w:tcW w:w="236" w:type="dxa"/>
            <w:noWrap/>
            <w:vAlign w:val="center"/>
            <w:hideMark/>
          </w:tcPr>
          <w:p w14:paraId="512EA01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4BFFF5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4B2E7B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16.62</w:t>
            </w:r>
          </w:p>
        </w:tc>
        <w:tc>
          <w:tcPr>
            <w:tcW w:w="670" w:type="dxa"/>
            <w:noWrap/>
            <w:vAlign w:val="center"/>
            <w:hideMark/>
          </w:tcPr>
          <w:p w14:paraId="6E7166F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7.38</w:t>
            </w:r>
          </w:p>
        </w:tc>
        <w:tc>
          <w:tcPr>
            <w:tcW w:w="449" w:type="dxa"/>
            <w:noWrap/>
            <w:vAlign w:val="center"/>
            <w:hideMark/>
          </w:tcPr>
          <w:p w14:paraId="0F8931F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35</w:t>
            </w:r>
          </w:p>
        </w:tc>
        <w:tc>
          <w:tcPr>
            <w:tcW w:w="236" w:type="dxa"/>
            <w:noWrap/>
            <w:vAlign w:val="center"/>
            <w:hideMark/>
          </w:tcPr>
          <w:p w14:paraId="1D4E5E7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289F81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6200029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9.97</w:t>
            </w:r>
          </w:p>
        </w:tc>
        <w:tc>
          <w:tcPr>
            <w:tcW w:w="670" w:type="dxa"/>
            <w:noWrap/>
            <w:vAlign w:val="center"/>
            <w:hideMark/>
          </w:tcPr>
          <w:p w14:paraId="3570527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6.22</w:t>
            </w:r>
          </w:p>
        </w:tc>
        <w:tc>
          <w:tcPr>
            <w:tcW w:w="449" w:type="dxa"/>
            <w:noWrap/>
            <w:vAlign w:val="center"/>
            <w:hideMark/>
          </w:tcPr>
          <w:p w14:paraId="31178EF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w:t>
            </w:r>
          </w:p>
        </w:tc>
      </w:tr>
      <w:tr w:rsidR="00E43B6A" w:rsidRPr="00413802" w14:paraId="08A3EA1C" w14:textId="77777777" w:rsidTr="0069312A">
        <w:trPr>
          <w:trHeight w:val="240"/>
        </w:trPr>
        <w:tc>
          <w:tcPr>
            <w:tcW w:w="669" w:type="dxa"/>
            <w:noWrap/>
            <w:vAlign w:val="center"/>
            <w:hideMark/>
          </w:tcPr>
          <w:p w14:paraId="6E97B3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w:t>
            </w:r>
          </w:p>
        </w:tc>
        <w:tc>
          <w:tcPr>
            <w:tcW w:w="2773" w:type="dxa"/>
            <w:noWrap/>
            <w:vAlign w:val="center"/>
            <w:hideMark/>
          </w:tcPr>
          <w:p w14:paraId="4CD0EF9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are required to study </w:t>
            </w:r>
          </w:p>
        </w:tc>
        <w:tc>
          <w:tcPr>
            <w:tcW w:w="448" w:type="dxa"/>
            <w:noWrap/>
            <w:vAlign w:val="center"/>
            <w:hideMark/>
          </w:tcPr>
          <w:p w14:paraId="068417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148A14B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14.11</w:t>
            </w:r>
          </w:p>
        </w:tc>
        <w:tc>
          <w:tcPr>
            <w:tcW w:w="669" w:type="dxa"/>
            <w:noWrap/>
            <w:vAlign w:val="center"/>
            <w:hideMark/>
          </w:tcPr>
          <w:p w14:paraId="104952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7.06</w:t>
            </w:r>
          </w:p>
        </w:tc>
        <w:tc>
          <w:tcPr>
            <w:tcW w:w="460" w:type="dxa"/>
            <w:noWrap/>
            <w:vAlign w:val="center"/>
            <w:hideMark/>
          </w:tcPr>
          <w:p w14:paraId="67F19D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w:t>
            </w:r>
          </w:p>
        </w:tc>
        <w:tc>
          <w:tcPr>
            <w:tcW w:w="236" w:type="dxa"/>
            <w:noWrap/>
            <w:vAlign w:val="center"/>
            <w:hideMark/>
          </w:tcPr>
          <w:p w14:paraId="3B3AF29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F79E85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62D34F1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15.75</w:t>
            </w:r>
          </w:p>
        </w:tc>
        <w:tc>
          <w:tcPr>
            <w:tcW w:w="670" w:type="dxa"/>
            <w:noWrap/>
            <w:vAlign w:val="center"/>
            <w:hideMark/>
          </w:tcPr>
          <w:p w14:paraId="5F8EC88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7.69</w:t>
            </w:r>
          </w:p>
        </w:tc>
        <w:tc>
          <w:tcPr>
            <w:tcW w:w="449" w:type="dxa"/>
            <w:noWrap/>
            <w:vAlign w:val="center"/>
            <w:hideMark/>
          </w:tcPr>
          <w:p w14:paraId="03AFB7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36</w:t>
            </w:r>
          </w:p>
        </w:tc>
        <w:tc>
          <w:tcPr>
            <w:tcW w:w="236" w:type="dxa"/>
            <w:noWrap/>
            <w:vAlign w:val="center"/>
            <w:hideMark/>
          </w:tcPr>
          <w:p w14:paraId="0719455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F86186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06634D0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17.23</w:t>
            </w:r>
          </w:p>
        </w:tc>
        <w:tc>
          <w:tcPr>
            <w:tcW w:w="670" w:type="dxa"/>
            <w:noWrap/>
            <w:vAlign w:val="center"/>
            <w:hideMark/>
          </w:tcPr>
          <w:p w14:paraId="2A8E300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6.09</w:t>
            </w:r>
          </w:p>
        </w:tc>
        <w:tc>
          <w:tcPr>
            <w:tcW w:w="449" w:type="dxa"/>
            <w:noWrap/>
            <w:vAlign w:val="center"/>
            <w:hideMark/>
          </w:tcPr>
          <w:p w14:paraId="2BD632E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c>
          <w:tcPr>
            <w:tcW w:w="236" w:type="dxa"/>
            <w:noWrap/>
            <w:vAlign w:val="center"/>
            <w:hideMark/>
          </w:tcPr>
          <w:p w14:paraId="536B62A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9B50E0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11E8804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15.57</w:t>
            </w:r>
          </w:p>
        </w:tc>
        <w:tc>
          <w:tcPr>
            <w:tcW w:w="670" w:type="dxa"/>
            <w:noWrap/>
            <w:vAlign w:val="center"/>
            <w:hideMark/>
          </w:tcPr>
          <w:p w14:paraId="1F8D29A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7.58</w:t>
            </w:r>
          </w:p>
        </w:tc>
        <w:tc>
          <w:tcPr>
            <w:tcW w:w="449" w:type="dxa"/>
            <w:noWrap/>
            <w:vAlign w:val="center"/>
            <w:hideMark/>
          </w:tcPr>
          <w:p w14:paraId="05840F6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w:t>
            </w:r>
          </w:p>
        </w:tc>
        <w:tc>
          <w:tcPr>
            <w:tcW w:w="236" w:type="dxa"/>
            <w:noWrap/>
            <w:vAlign w:val="center"/>
            <w:hideMark/>
          </w:tcPr>
          <w:p w14:paraId="364F1E6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44D722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7A208F1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9.79</w:t>
            </w:r>
          </w:p>
        </w:tc>
        <w:tc>
          <w:tcPr>
            <w:tcW w:w="670" w:type="dxa"/>
            <w:noWrap/>
            <w:vAlign w:val="center"/>
            <w:hideMark/>
          </w:tcPr>
          <w:p w14:paraId="4E1D5DA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4.92</w:t>
            </w:r>
          </w:p>
        </w:tc>
        <w:tc>
          <w:tcPr>
            <w:tcW w:w="449" w:type="dxa"/>
            <w:noWrap/>
            <w:vAlign w:val="center"/>
            <w:hideMark/>
          </w:tcPr>
          <w:p w14:paraId="579EF82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w:t>
            </w:r>
          </w:p>
        </w:tc>
      </w:tr>
      <w:tr w:rsidR="00E43B6A" w:rsidRPr="00413802" w14:paraId="0D4D018C" w14:textId="77777777" w:rsidTr="0069312A">
        <w:trPr>
          <w:trHeight w:val="240"/>
        </w:trPr>
        <w:tc>
          <w:tcPr>
            <w:tcW w:w="669" w:type="dxa"/>
            <w:noWrap/>
            <w:vAlign w:val="center"/>
            <w:hideMark/>
          </w:tcPr>
          <w:p w14:paraId="1358EF2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w:t>
            </w:r>
          </w:p>
        </w:tc>
        <w:tc>
          <w:tcPr>
            <w:tcW w:w="2773" w:type="dxa"/>
            <w:noWrap/>
            <w:vAlign w:val="center"/>
            <w:hideMark/>
          </w:tcPr>
          <w:p w14:paraId="55DB100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High levels of parental </w:t>
            </w:r>
          </w:p>
        </w:tc>
        <w:tc>
          <w:tcPr>
            <w:tcW w:w="448" w:type="dxa"/>
            <w:noWrap/>
            <w:vAlign w:val="center"/>
            <w:hideMark/>
          </w:tcPr>
          <w:p w14:paraId="5003594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w:t>
            </w:r>
          </w:p>
        </w:tc>
        <w:tc>
          <w:tcPr>
            <w:tcW w:w="669" w:type="dxa"/>
            <w:noWrap/>
            <w:vAlign w:val="center"/>
            <w:hideMark/>
          </w:tcPr>
          <w:p w14:paraId="2B84C61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14.09</w:t>
            </w:r>
          </w:p>
        </w:tc>
        <w:tc>
          <w:tcPr>
            <w:tcW w:w="669" w:type="dxa"/>
            <w:noWrap/>
            <w:vAlign w:val="center"/>
            <w:hideMark/>
          </w:tcPr>
          <w:p w14:paraId="1FB1582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7.35</w:t>
            </w:r>
          </w:p>
        </w:tc>
        <w:tc>
          <w:tcPr>
            <w:tcW w:w="460" w:type="dxa"/>
            <w:noWrap/>
            <w:vAlign w:val="center"/>
            <w:hideMark/>
          </w:tcPr>
          <w:p w14:paraId="718E745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w:t>
            </w:r>
          </w:p>
        </w:tc>
        <w:tc>
          <w:tcPr>
            <w:tcW w:w="236" w:type="dxa"/>
            <w:noWrap/>
            <w:vAlign w:val="center"/>
            <w:hideMark/>
          </w:tcPr>
          <w:p w14:paraId="011196E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AD6F46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436B277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12.33</w:t>
            </w:r>
          </w:p>
        </w:tc>
        <w:tc>
          <w:tcPr>
            <w:tcW w:w="670" w:type="dxa"/>
            <w:noWrap/>
            <w:vAlign w:val="center"/>
            <w:hideMark/>
          </w:tcPr>
          <w:p w14:paraId="00D655A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7.96</w:t>
            </w:r>
          </w:p>
        </w:tc>
        <w:tc>
          <w:tcPr>
            <w:tcW w:w="449" w:type="dxa"/>
            <w:noWrap/>
            <w:vAlign w:val="center"/>
            <w:hideMark/>
          </w:tcPr>
          <w:p w14:paraId="39A130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w:t>
            </w:r>
          </w:p>
        </w:tc>
        <w:tc>
          <w:tcPr>
            <w:tcW w:w="236" w:type="dxa"/>
            <w:noWrap/>
            <w:vAlign w:val="center"/>
            <w:hideMark/>
          </w:tcPr>
          <w:p w14:paraId="77DEC99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8E894D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4DA23CF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11.67</w:t>
            </w:r>
          </w:p>
        </w:tc>
        <w:tc>
          <w:tcPr>
            <w:tcW w:w="670" w:type="dxa"/>
            <w:noWrap/>
            <w:vAlign w:val="center"/>
            <w:hideMark/>
          </w:tcPr>
          <w:p w14:paraId="6408BEA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7.72</w:t>
            </w:r>
          </w:p>
        </w:tc>
        <w:tc>
          <w:tcPr>
            <w:tcW w:w="449" w:type="dxa"/>
            <w:noWrap/>
            <w:vAlign w:val="center"/>
            <w:hideMark/>
          </w:tcPr>
          <w:p w14:paraId="3E878D2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w:t>
            </w:r>
          </w:p>
        </w:tc>
        <w:tc>
          <w:tcPr>
            <w:tcW w:w="236" w:type="dxa"/>
            <w:noWrap/>
            <w:vAlign w:val="center"/>
            <w:hideMark/>
          </w:tcPr>
          <w:p w14:paraId="713EBB4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EA36FC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2F040F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15.15</w:t>
            </w:r>
          </w:p>
        </w:tc>
        <w:tc>
          <w:tcPr>
            <w:tcW w:w="670" w:type="dxa"/>
            <w:noWrap/>
            <w:vAlign w:val="center"/>
            <w:hideMark/>
          </w:tcPr>
          <w:p w14:paraId="49C6B15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8.09</w:t>
            </w:r>
          </w:p>
        </w:tc>
        <w:tc>
          <w:tcPr>
            <w:tcW w:w="449" w:type="dxa"/>
            <w:noWrap/>
            <w:vAlign w:val="center"/>
            <w:hideMark/>
          </w:tcPr>
          <w:p w14:paraId="668E7D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44</w:t>
            </w:r>
          </w:p>
        </w:tc>
        <w:tc>
          <w:tcPr>
            <w:tcW w:w="236" w:type="dxa"/>
            <w:noWrap/>
            <w:vAlign w:val="center"/>
            <w:hideMark/>
          </w:tcPr>
          <w:p w14:paraId="0364D2A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DF2506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64040D7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16.03</w:t>
            </w:r>
          </w:p>
        </w:tc>
        <w:tc>
          <w:tcPr>
            <w:tcW w:w="670" w:type="dxa"/>
            <w:noWrap/>
            <w:vAlign w:val="center"/>
            <w:hideMark/>
          </w:tcPr>
          <w:p w14:paraId="0A8533A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5.70</w:t>
            </w:r>
          </w:p>
        </w:tc>
        <w:tc>
          <w:tcPr>
            <w:tcW w:w="449" w:type="dxa"/>
            <w:noWrap/>
            <w:vAlign w:val="center"/>
            <w:hideMark/>
          </w:tcPr>
          <w:p w14:paraId="331A26B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r>
      <w:tr w:rsidR="00E43B6A" w:rsidRPr="00413802" w14:paraId="0DAE997A" w14:textId="77777777" w:rsidTr="0069312A">
        <w:trPr>
          <w:trHeight w:val="240"/>
        </w:trPr>
        <w:tc>
          <w:tcPr>
            <w:tcW w:w="669" w:type="dxa"/>
            <w:noWrap/>
            <w:vAlign w:val="center"/>
            <w:hideMark/>
          </w:tcPr>
          <w:p w14:paraId="5E41060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H-8</w:t>
            </w:r>
          </w:p>
        </w:tc>
        <w:tc>
          <w:tcPr>
            <w:tcW w:w="2773" w:type="dxa"/>
            <w:noWrap/>
            <w:vAlign w:val="center"/>
            <w:hideMark/>
          </w:tcPr>
          <w:p w14:paraId="7F909D1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experience difficulties </w:t>
            </w:r>
          </w:p>
        </w:tc>
        <w:tc>
          <w:tcPr>
            <w:tcW w:w="448" w:type="dxa"/>
            <w:noWrap/>
            <w:vAlign w:val="center"/>
            <w:hideMark/>
          </w:tcPr>
          <w:p w14:paraId="69E7932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69" w:type="dxa"/>
            <w:noWrap/>
            <w:vAlign w:val="center"/>
            <w:hideMark/>
          </w:tcPr>
          <w:p w14:paraId="7405660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13.96</w:t>
            </w:r>
          </w:p>
        </w:tc>
        <w:tc>
          <w:tcPr>
            <w:tcW w:w="669" w:type="dxa"/>
            <w:noWrap/>
            <w:vAlign w:val="center"/>
            <w:hideMark/>
          </w:tcPr>
          <w:p w14:paraId="0E282E7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5.12</w:t>
            </w:r>
          </w:p>
        </w:tc>
        <w:tc>
          <w:tcPr>
            <w:tcW w:w="460" w:type="dxa"/>
            <w:noWrap/>
            <w:vAlign w:val="center"/>
          </w:tcPr>
          <w:p w14:paraId="368AE132"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08EE18D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313B327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470AE015"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074366F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3FD1C355"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D3F772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36CB2D39"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B92A89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45999B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C6BEA68"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030C969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14F8D2AE"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8B711D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123336A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1C543B8"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hideMark/>
          </w:tcPr>
          <w:p w14:paraId="17C3BE8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B708B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3797D9D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13.96</w:t>
            </w:r>
          </w:p>
        </w:tc>
        <w:tc>
          <w:tcPr>
            <w:tcW w:w="670" w:type="dxa"/>
            <w:noWrap/>
            <w:vAlign w:val="center"/>
            <w:hideMark/>
          </w:tcPr>
          <w:p w14:paraId="578C280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5.12</w:t>
            </w:r>
          </w:p>
        </w:tc>
        <w:tc>
          <w:tcPr>
            <w:tcW w:w="449" w:type="dxa"/>
            <w:noWrap/>
            <w:vAlign w:val="center"/>
            <w:hideMark/>
          </w:tcPr>
          <w:p w14:paraId="36E86D1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w:t>
            </w:r>
          </w:p>
        </w:tc>
      </w:tr>
      <w:tr w:rsidR="00E43B6A" w:rsidRPr="00413802" w14:paraId="4F5F5CF4" w14:textId="77777777" w:rsidTr="0069312A">
        <w:trPr>
          <w:trHeight w:val="240"/>
        </w:trPr>
        <w:tc>
          <w:tcPr>
            <w:tcW w:w="669" w:type="dxa"/>
            <w:noWrap/>
            <w:vAlign w:val="center"/>
            <w:hideMark/>
          </w:tcPr>
          <w:p w14:paraId="7E4289A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39</w:t>
            </w:r>
          </w:p>
        </w:tc>
        <w:tc>
          <w:tcPr>
            <w:tcW w:w="2773" w:type="dxa"/>
            <w:noWrap/>
            <w:vAlign w:val="center"/>
            <w:hideMark/>
          </w:tcPr>
          <w:p w14:paraId="59A8A01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are experiencing </w:t>
            </w:r>
          </w:p>
        </w:tc>
        <w:tc>
          <w:tcPr>
            <w:tcW w:w="448" w:type="dxa"/>
            <w:noWrap/>
            <w:vAlign w:val="center"/>
            <w:hideMark/>
          </w:tcPr>
          <w:p w14:paraId="35118D8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83</w:t>
            </w:r>
          </w:p>
        </w:tc>
        <w:tc>
          <w:tcPr>
            <w:tcW w:w="669" w:type="dxa"/>
            <w:noWrap/>
            <w:vAlign w:val="center"/>
            <w:hideMark/>
          </w:tcPr>
          <w:p w14:paraId="7D6E8C3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13.96</w:t>
            </w:r>
          </w:p>
        </w:tc>
        <w:tc>
          <w:tcPr>
            <w:tcW w:w="669" w:type="dxa"/>
            <w:noWrap/>
            <w:vAlign w:val="center"/>
            <w:hideMark/>
          </w:tcPr>
          <w:p w14:paraId="1505171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6.41</w:t>
            </w:r>
          </w:p>
        </w:tc>
        <w:tc>
          <w:tcPr>
            <w:tcW w:w="460" w:type="dxa"/>
            <w:noWrap/>
            <w:vAlign w:val="center"/>
            <w:hideMark/>
          </w:tcPr>
          <w:p w14:paraId="7F534E0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w:t>
            </w:r>
          </w:p>
        </w:tc>
        <w:tc>
          <w:tcPr>
            <w:tcW w:w="236" w:type="dxa"/>
            <w:noWrap/>
            <w:vAlign w:val="center"/>
            <w:hideMark/>
          </w:tcPr>
          <w:p w14:paraId="39E554B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DF0833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7EE7BE4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15.47</w:t>
            </w:r>
          </w:p>
        </w:tc>
        <w:tc>
          <w:tcPr>
            <w:tcW w:w="670" w:type="dxa"/>
            <w:noWrap/>
            <w:vAlign w:val="center"/>
            <w:hideMark/>
          </w:tcPr>
          <w:p w14:paraId="1B7BCB6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8.04</w:t>
            </w:r>
          </w:p>
        </w:tc>
        <w:tc>
          <w:tcPr>
            <w:tcW w:w="449" w:type="dxa"/>
            <w:noWrap/>
            <w:vAlign w:val="center"/>
            <w:hideMark/>
          </w:tcPr>
          <w:p w14:paraId="773773B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w:t>
            </w:r>
          </w:p>
        </w:tc>
        <w:tc>
          <w:tcPr>
            <w:tcW w:w="236" w:type="dxa"/>
            <w:noWrap/>
            <w:vAlign w:val="center"/>
            <w:hideMark/>
          </w:tcPr>
          <w:p w14:paraId="255EA43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ACDE9E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089337A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15.55</w:t>
            </w:r>
          </w:p>
        </w:tc>
        <w:tc>
          <w:tcPr>
            <w:tcW w:w="670" w:type="dxa"/>
            <w:noWrap/>
            <w:vAlign w:val="center"/>
            <w:hideMark/>
          </w:tcPr>
          <w:p w14:paraId="12CB01B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5.53</w:t>
            </w:r>
          </w:p>
        </w:tc>
        <w:tc>
          <w:tcPr>
            <w:tcW w:w="449" w:type="dxa"/>
            <w:noWrap/>
            <w:vAlign w:val="center"/>
            <w:hideMark/>
          </w:tcPr>
          <w:p w14:paraId="110DD9F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36</w:t>
            </w:r>
          </w:p>
        </w:tc>
        <w:tc>
          <w:tcPr>
            <w:tcW w:w="236" w:type="dxa"/>
            <w:noWrap/>
            <w:vAlign w:val="center"/>
            <w:hideMark/>
          </w:tcPr>
          <w:p w14:paraId="5B6ED42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5CEDC8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2BEFE00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15.00</w:t>
            </w:r>
          </w:p>
        </w:tc>
        <w:tc>
          <w:tcPr>
            <w:tcW w:w="670" w:type="dxa"/>
            <w:noWrap/>
            <w:vAlign w:val="center"/>
            <w:hideMark/>
          </w:tcPr>
          <w:p w14:paraId="2C71EEA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7.62</w:t>
            </w:r>
          </w:p>
        </w:tc>
        <w:tc>
          <w:tcPr>
            <w:tcW w:w="449" w:type="dxa"/>
            <w:noWrap/>
            <w:vAlign w:val="center"/>
            <w:hideMark/>
          </w:tcPr>
          <w:p w14:paraId="29DCE6B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w:t>
            </w:r>
          </w:p>
        </w:tc>
        <w:tc>
          <w:tcPr>
            <w:tcW w:w="236" w:type="dxa"/>
            <w:noWrap/>
            <w:vAlign w:val="center"/>
            <w:hideMark/>
          </w:tcPr>
          <w:p w14:paraId="1A8BCBD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0184E1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25</w:t>
            </w:r>
          </w:p>
        </w:tc>
        <w:tc>
          <w:tcPr>
            <w:tcW w:w="670" w:type="dxa"/>
            <w:noWrap/>
            <w:vAlign w:val="center"/>
            <w:hideMark/>
          </w:tcPr>
          <w:p w14:paraId="3F780D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10.80</w:t>
            </w:r>
          </w:p>
        </w:tc>
        <w:tc>
          <w:tcPr>
            <w:tcW w:w="670" w:type="dxa"/>
            <w:noWrap/>
            <w:vAlign w:val="center"/>
            <w:hideMark/>
          </w:tcPr>
          <w:p w14:paraId="7BAF0A4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3.52</w:t>
            </w:r>
          </w:p>
        </w:tc>
        <w:tc>
          <w:tcPr>
            <w:tcW w:w="449" w:type="dxa"/>
            <w:noWrap/>
            <w:vAlign w:val="center"/>
            <w:hideMark/>
          </w:tcPr>
          <w:p w14:paraId="052AA09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w:t>
            </w:r>
          </w:p>
        </w:tc>
      </w:tr>
      <w:tr w:rsidR="00E43B6A" w:rsidRPr="00413802" w14:paraId="2300D127" w14:textId="77777777" w:rsidTr="0069312A">
        <w:trPr>
          <w:trHeight w:val="240"/>
        </w:trPr>
        <w:tc>
          <w:tcPr>
            <w:tcW w:w="669" w:type="dxa"/>
            <w:noWrap/>
            <w:vAlign w:val="center"/>
            <w:hideMark/>
          </w:tcPr>
          <w:p w14:paraId="187DDAE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w:t>
            </w:r>
          </w:p>
        </w:tc>
        <w:tc>
          <w:tcPr>
            <w:tcW w:w="2773" w:type="dxa"/>
            <w:noWrap/>
            <w:vAlign w:val="center"/>
            <w:hideMark/>
          </w:tcPr>
          <w:p w14:paraId="2F4396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Policies to deal with poor </w:t>
            </w:r>
          </w:p>
        </w:tc>
        <w:tc>
          <w:tcPr>
            <w:tcW w:w="448" w:type="dxa"/>
            <w:noWrap/>
            <w:vAlign w:val="center"/>
            <w:hideMark/>
          </w:tcPr>
          <w:p w14:paraId="4EFA29F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6E29FFF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13.73</w:t>
            </w:r>
          </w:p>
        </w:tc>
        <w:tc>
          <w:tcPr>
            <w:tcW w:w="669" w:type="dxa"/>
            <w:noWrap/>
            <w:vAlign w:val="center"/>
            <w:hideMark/>
          </w:tcPr>
          <w:p w14:paraId="5C4D88E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7.49</w:t>
            </w:r>
          </w:p>
        </w:tc>
        <w:tc>
          <w:tcPr>
            <w:tcW w:w="460" w:type="dxa"/>
            <w:noWrap/>
            <w:vAlign w:val="center"/>
            <w:hideMark/>
          </w:tcPr>
          <w:p w14:paraId="2589448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w:t>
            </w:r>
          </w:p>
        </w:tc>
        <w:tc>
          <w:tcPr>
            <w:tcW w:w="236" w:type="dxa"/>
            <w:noWrap/>
            <w:vAlign w:val="center"/>
            <w:hideMark/>
          </w:tcPr>
          <w:p w14:paraId="1E15F31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B1C68B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1BEB064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14.75</w:t>
            </w:r>
          </w:p>
        </w:tc>
        <w:tc>
          <w:tcPr>
            <w:tcW w:w="670" w:type="dxa"/>
            <w:noWrap/>
            <w:vAlign w:val="center"/>
            <w:hideMark/>
          </w:tcPr>
          <w:p w14:paraId="225BE58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8.85</w:t>
            </w:r>
          </w:p>
        </w:tc>
        <w:tc>
          <w:tcPr>
            <w:tcW w:w="449" w:type="dxa"/>
            <w:noWrap/>
            <w:vAlign w:val="center"/>
            <w:hideMark/>
          </w:tcPr>
          <w:p w14:paraId="3A810D7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43</w:t>
            </w:r>
          </w:p>
        </w:tc>
        <w:tc>
          <w:tcPr>
            <w:tcW w:w="236" w:type="dxa"/>
            <w:noWrap/>
            <w:vAlign w:val="center"/>
            <w:hideMark/>
          </w:tcPr>
          <w:p w14:paraId="03EE422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66CCDA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71A405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12.68</w:t>
            </w:r>
          </w:p>
        </w:tc>
        <w:tc>
          <w:tcPr>
            <w:tcW w:w="670" w:type="dxa"/>
            <w:noWrap/>
            <w:vAlign w:val="center"/>
            <w:hideMark/>
          </w:tcPr>
          <w:p w14:paraId="4522CD5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8.00</w:t>
            </w:r>
          </w:p>
        </w:tc>
        <w:tc>
          <w:tcPr>
            <w:tcW w:w="449" w:type="dxa"/>
            <w:noWrap/>
            <w:vAlign w:val="center"/>
            <w:hideMark/>
          </w:tcPr>
          <w:p w14:paraId="632CD2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w:t>
            </w:r>
          </w:p>
        </w:tc>
        <w:tc>
          <w:tcPr>
            <w:tcW w:w="236" w:type="dxa"/>
            <w:noWrap/>
            <w:vAlign w:val="center"/>
            <w:hideMark/>
          </w:tcPr>
          <w:p w14:paraId="49A106C0"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18CD7A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53391A3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17.20</w:t>
            </w:r>
          </w:p>
        </w:tc>
        <w:tc>
          <w:tcPr>
            <w:tcW w:w="670" w:type="dxa"/>
            <w:noWrap/>
            <w:vAlign w:val="center"/>
            <w:hideMark/>
          </w:tcPr>
          <w:p w14:paraId="50AEE0C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6.88</w:t>
            </w:r>
          </w:p>
        </w:tc>
        <w:tc>
          <w:tcPr>
            <w:tcW w:w="449" w:type="dxa"/>
            <w:noWrap/>
            <w:vAlign w:val="center"/>
            <w:hideMark/>
          </w:tcPr>
          <w:p w14:paraId="5FF232B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30</w:t>
            </w:r>
          </w:p>
        </w:tc>
        <w:tc>
          <w:tcPr>
            <w:tcW w:w="236" w:type="dxa"/>
            <w:noWrap/>
            <w:vAlign w:val="center"/>
            <w:hideMark/>
          </w:tcPr>
          <w:p w14:paraId="6990A36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CDA334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09ED60B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11.50</w:t>
            </w:r>
          </w:p>
        </w:tc>
        <w:tc>
          <w:tcPr>
            <w:tcW w:w="670" w:type="dxa"/>
            <w:noWrap/>
            <w:vAlign w:val="center"/>
            <w:hideMark/>
          </w:tcPr>
          <w:p w14:paraId="72A3279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5.88</w:t>
            </w:r>
          </w:p>
        </w:tc>
        <w:tc>
          <w:tcPr>
            <w:tcW w:w="449" w:type="dxa"/>
            <w:noWrap/>
            <w:vAlign w:val="center"/>
            <w:hideMark/>
          </w:tcPr>
          <w:p w14:paraId="7831A12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w:t>
            </w:r>
          </w:p>
        </w:tc>
      </w:tr>
      <w:tr w:rsidR="00E43B6A" w:rsidRPr="00413802" w14:paraId="59248B7D" w14:textId="77777777" w:rsidTr="0069312A">
        <w:trPr>
          <w:trHeight w:val="240"/>
        </w:trPr>
        <w:tc>
          <w:tcPr>
            <w:tcW w:w="669" w:type="dxa"/>
            <w:noWrap/>
            <w:vAlign w:val="center"/>
            <w:hideMark/>
          </w:tcPr>
          <w:p w14:paraId="7164999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H-2</w:t>
            </w:r>
          </w:p>
        </w:tc>
        <w:tc>
          <w:tcPr>
            <w:tcW w:w="2773" w:type="dxa"/>
            <w:noWrap/>
            <w:vAlign w:val="center"/>
            <w:hideMark/>
          </w:tcPr>
          <w:p w14:paraId="3B65EAB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pick modules based </w:t>
            </w:r>
          </w:p>
        </w:tc>
        <w:tc>
          <w:tcPr>
            <w:tcW w:w="448" w:type="dxa"/>
            <w:noWrap/>
            <w:vAlign w:val="center"/>
            <w:hideMark/>
          </w:tcPr>
          <w:p w14:paraId="4FEA177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69" w:type="dxa"/>
            <w:noWrap/>
            <w:vAlign w:val="center"/>
            <w:hideMark/>
          </w:tcPr>
          <w:p w14:paraId="629317C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13.67</w:t>
            </w:r>
          </w:p>
        </w:tc>
        <w:tc>
          <w:tcPr>
            <w:tcW w:w="669" w:type="dxa"/>
            <w:noWrap/>
            <w:vAlign w:val="center"/>
            <w:hideMark/>
          </w:tcPr>
          <w:p w14:paraId="40042E8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5.97</w:t>
            </w:r>
          </w:p>
        </w:tc>
        <w:tc>
          <w:tcPr>
            <w:tcW w:w="460" w:type="dxa"/>
            <w:noWrap/>
            <w:vAlign w:val="center"/>
          </w:tcPr>
          <w:p w14:paraId="7B7A70FF"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234DD30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7BA6B9FE"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463A336B"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41D36A4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6A23BC1"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78DB39E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0D48FDC8"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443C913C"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629C91B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2B903C42"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57646AB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425EFE45"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14D6658"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215C308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8BEC731"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hideMark/>
          </w:tcPr>
          <w:p w14:paraId="79EC9151"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38FCD8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3ECDA79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13.67</w:t>
            </w:r>
          </w:p>
        </w:tc>
        <w:tc>
          <w:tcPr>
            <w:tcW w:w="670" w:type="dxa"/>
            <w:noWrap/>
            <w:vAlign w:val="center"/>
            <w:hideMark/>
          </w:tcPr>
          <w:p w14:paraId="72A4028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5.97</w:t>
            </w:r>
          </w:p>
        </w:tc>
        <w:tc>
          <w:tcPr>
            <w:tcW w:w="449" w:type="dxa"/>
            <w:noWrap/>
            <w:vAlign w:val="center"/>
            <w:hideMark/>
          </w:tcPr>
          <w:p w14:paraId="1901123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43</w:t>
            </w:r>
          </w:p>
        </w:tc>
      </w:tr>
      <w:tr w:rsidR="00E43B6A" w:rsidRPr="00413802" w14:paraId="16D1A038" w14:textId="77777777" w:rsidTr="0069312A">
        <w:trPr>
          <w:trHeight w:val="240"/>
        </w:trPr>
        <w:tc>
          <w:tcPr>
            <w:tcW w:w="669" w:type="dxa"/>
            <w:noWrap/>
            <w:vAlign w:val="center"/>
            <w:hideMark/>
          </w:tcPr>
          <w:p w14:paraId="6A082D7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2773" w:type="dxa"/>
            <w:noWrap/>
            <w:vAlign w:val="center"/>
            <w:hideMark/>
          </w:tcPr>
          <w:p w14:paraId="56C661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lack social interaction </w:t>
            </w:r>
          </w:p>
        </w:tc>
        <w:tc>
          <w:tcPr>
            <w:tcW w:w="448" w:type="dxa"/>
            <w:noWrap/>
            <w:vAlign w:val="center"/>
            <w:hideMark/>
          </w:tcPr>
          <w:p w14:paraId="1391184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405D352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13.56</w:t>
            </w:r>
          </w:p>
        </w:tc>
        <w:tc>
          <w:tcPr>
            <w:tcW w:w="669" w:type="dxa"/>
            <w:noWrap/>
            <w:vAlign w:val="center"/>
            <w:hideMark/>
          </w:tcPr>
          <w:p w14:paraId="52CE1A4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7.25</w:t>
            </w:r>
          </w:p>
        </w:tc>
        <w:tc>
          <w:tcPr>
            <w:tcW w:w="460" w:type="dxa"/>
            <w:noWrap/>
            <w:vAlign w:val="center"/>
            <w:hideMark/>
          </w:tcPr>
          <w:p w14:paraId="47D3C7B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w:t>
            </w:r>
          </w:p>
        </w:tc>
        <w:tc>
          <w:tcPr>
            <w:tcW w:w="236" w:type="dxa"/>
            <w:noWrap/>
            <w:vAlign w:val="center"/>
            <w:hideMark/>
          </w:tcPr>
          <w:p w14:paraId="22A1F68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A7C39B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4AC0028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13.88</w:t>
            </w:r>
          </w:p>
        </w:tc>
        <w:tc>
          <w:tcPr>
            <w:tcW w:w="670" w:type="dxa"/>
            <w:noWrap/>
            <w:vAlign w:val="center"/>
            <w:hideMark/>
          </w:tcPr>
          <w:p w14:paraId="432E642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8.48</w:t>
            </w:r>
          </w:p>
        </w:tc>
        <w:tc>
          <w:tcPr>
            <w:tcW w:w="449" w:type="dxa"/>
            <w:noWrap/>
            <w:vAlign w:val="center"/>
            <w:hideMark/>
          </w:tcPr>
          <w:p w14:paraId="65C4842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48</w:t>
            </w:r>
          </w:p>
        </w:tc>
        <w:tc>
          <w:tcPr>
            <w:tcW w:w="236" w:type="dxa"/>
            <w:noWrap/>
            <w:vAlign w:val="center"/>
            <w:hideMark/>
          </w:tcPr>
          <w:p w14:paraId="3F0ECC8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5C8E9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7C2FA3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10.82</w:t>
            </w:r>
          </w:p>
        </w:tc>
        <w:tc>
          <w:tcPr>
            <w:tcW w:w="670" w:type="dxa"/>
            <w:noWrap/>
            <w:vAlign w:val="center"/>
            <w:hideMark/>
          </w:tcPr>
          <w:p w14:paraId="0E0711D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5.92</w:t>
            </w:r>
          </w:p>
        </w:tc>
        <w:tc>
          <w:tcPr>
            <w:tcW w:w="449" w:type="dxa"/>
            <w:noWrap/>
            <w:vAlign w:val="center"/>
            <w:hideMark/>
          </w:tcPr>
          <w:p w14:paraId="4045102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w:t>
            </w:r>
          </w:p>
        </w:tc>
        <w:tc>
          <w:tcPr>
            <w:tcW w:w="236" w:type="dxa"/>
            <w:noWrap/>
            <w:vAlign w:val="center"/>
            <w:hideMark/>
          </w:tcPr>
          <w:p w14:paraId="3489328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E63819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1A703C7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18.67</w:t>
            </w:r>
          </w:p>
        </w:tc>
        <w:tc>
          <w:tcPr>
            <w:tcW w:w="670" w:type="dxa"/>
            <w:noWrap/>
            <w:vAlign w:val="center"/>
            <w:hideMark/>
          </w:tcPr>
          <w:p w14:paraId="5ECBEE8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6.81</w:t>
            </w:r>
          </w:p>
        </w:tc>
        <w:tc>
          <w:tcPr>
            <w:tcW w:w="449" w:type="dxa"/>
            <w:noWrap/>
            <w:vAlign w:val="center"/>
            <w:hideMark/>
          </w:tcPr>
          <w:p w14:paraId="5089A5D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236" w:type="dxa"/>
            <w:noWrap/>
            <w:vAlign w:val="center"/>
            <w:hideMark/>
          </w:tcPr>
          <w:p w14:paraId="4BAB7D1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CEBF69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535EC62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11.71</w:t>
            </w:r>
          </w:p>
        </w:tc>
        <w:tc>
          <w:tcPr>
            <w:tcW w:w="670" w:type="dxa"/>
            <w:noWrap/>
            <w:vAlign w:val="center"/>
            <w:hideMark/>
          </w:tcPr>
          <w:p w14:paraId="75E4D02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6.01</w:t>
            </w:r>
          </w:p>
        </w:tc>
        <w:tc>
          <w:tcPr>
            <w:tcW w:w="449" w:type="dxa"/>
            <w:noWrap/>
            <w:vAlign w:val="center"/>
            <w:hideMark/>
          </w:tcPr>
          <w:p w14:paraId="66138B3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w:t>
            </w:r>
          </w:p>
        </w:tc>
      </w:tr>
      <w:tr w:rsidR="00E43B6A" w:rsidRPr="00413802" w14:paraId="3E68E661" w14:textId="77777777" w:rsidTr="0069312A">
        <w:trPr>
          <w:trHeight w:val="240"/>
        </w:trPr>
        <w:tc>
          <w:tcPr>
            <w:tcW w:w="669" w:type="dxa"/>
            <w:noWrap/>
            <w:vAlign w:val="center"/>
            <w:hideMark/>
          </w:tcPr>
          <w:p w14:paraId="02FC3DE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w:t>
            </w:r>
          </w:p>
        </w:tc>
        <w:tc>
          <w:tcPr>
            <w:tcW w:w="2773" w:type="dxa"/>
            <w:noWrap/>
            <w:vAlign w:val="center"/>
            <w:hideMark/>
          </w:tcPr>
          <w:p w14:paraId="21DF1A7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are expected to know </w:t>
            </w:r>
          </w:p>
        </w:tc>
        <w:tc>
          <w:tcPr>
            <w:tcW w:w="448" w:type="dxa"/>
            <w:noWrap/>
            <w:vAlign w:val="center"/>
            <w:hideMark/>
          </w:tcPr>
          <w:p w14:paraId="0707EBE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55F1DA2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13.30</w:t>
            </w:r>
          </w:p>
        </w:tc>
        <w:tc>
          <w:tcPr>
            <w:tcW w:w="669" w:type="dxa"/>
            <w:noWrap/>
            <w:vAlign w:val="center"/>
            <w:hideMark/>
          </w:tcPr>
          <w:p w14:paraId="3A49FC5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7.94</w:t>
            </w:r>
          </w:p>
        </w:tc>
        <w:tc>
          <w:tcPr>
            <w:tcW w:w="460" w:type="dxa"/>
            <w:noWrap/>
            <w:vAlign w:val="center"/>
          </w:tcPr>
          <w:p w14:paraId="4362024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59</w:t>
            </w:r>
          </w:p>
        </w:tc>
        <w:tc>
          <w:tcPr>
            <w:tcW w:w="236" w:type="dxa"/>
            <w:noWrap/>
            <w:vAlign w:val="center"/>
            <w:hideMark/>
          </w:tcPr>
          <w:p w14:paraId="21FE168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BB28CB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7BCC016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20.38</w:t>
            </w:r>
          </w:p>
        </w:tc>
        <w:tc>
          <w:tcPr>
            <w:tcW w:w="670" w:type="dxa"/>
            <w:noWrap/>
            <w:vAlign w:val="center"/>
            <w:hideMark/>
          </w:tcPr>
          <w:p w14:paraId="5C5E682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5.00</w:t>
            </w:r>
          </w:p>
        </w:tc>
        <w:tc>
          <w:tcPr>
            <w:tcW w:w="449" w:type="dxa"/>
            <w:noWrap/>
            <w:vAlign w:val="center"/>
            <w:hideMark/>
          </w:tcPr>
          <w:p w14:paraId="2CCE0F0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w:t>
            </w:r>
          </w:p>
        </w:tc>
        <w:tc>
          <w:tcPr>
            <w:tcW w:w="236" w:type="dxa"/>
            <w:noWrap/>
            <w:vAlign w:val="center"/>
            <w:hideMark/>
          </w:tcPr>
          <w:p w14:paraId="7822A91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4BD26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477DCC2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15.82</w:t>
            </w:r>
          </w:p>
        </w:tc>
        <w:tc>
          <w:tcPr>
            <w:tcW w:w="670" w:type="dxa"/>
            <w:noWrap/>
            <w:vAlign w:val="center"/>
            <w:hideMark/>
          </w:tcPr>
          <w:p w14:paraId="400E3D4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6.35</w:t>
            </w:r>
          </w:p>
        </w:tc>
        <w:tc>
          <w:tcPr>
            <w:tcW w:w="449" w:type="dxa"/>
            <w:noWrap/>
            <w:vAlign w:val="center"/>
            <w:hideMark/>
          </w:tcPr>
          <w:p w14:paraId="7D51945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35</w:t>
            </w:r>
          </w:p>
        </w:tc>
        <w:tc>
          <w:tcPr>
            <w:tcW w:w="236" w:type="dxa"/>
            <w:noWrap/>
            <w:vAlign w:val="center"/>
            <w:hideMark/>
          </w:tcPr>
          <w:p w14:paraId="3DB5061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4B70EE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DC35B0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13.43</w:t>
            </w:r>
          </w:p>
        </w:tc>
        <w:tc>
          <w:tcPr>
            <w:tcW w:w="670" w:type="dxa"/>
            <w:noWrap/>
            <w:vAlign w:val="center"/>
            <w:hideMark/>
          </w:tcPr>
          <w:p w14:paraId="2A8814B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8.10</w:t>
            </w:r>
          </w:p>
        </w:tc>
        <w:tc>
          <w:tcPr>
            <w:tcW w:w="449" w:type="dxa"/>
            <w:noWrap/>
            <w:vAlign w:val="center"/>
            <w:hideMark/>
          </w:tcPr>
          <w:p w14:paraId="418F0C3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w:t>
            </w:r>
          </w:p>
        </w:tc>
        <w:tc>
          <w:tcPr>
            <w:tcW w:w="236" w:type="dxa"/>
            <w:noWrap/>
            <w:vAlign w:val="center"/>
            <w:hideMark/>
          </w:tcPr>
          <w:p w14:paraId="27D4771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CEA8B4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6CEDB9F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7.18</w:t>
            </w:r>
          </w:p>
        </w:tc>
        <w:tc>
          <w:tcPr>
            <w:tcW w:w="670" w:type="dxa"/>
            <w:noWrap/>
            <w:vAlign w:val="center"/>
            <w:hideMark/>
          </w:tcPr>
          <w:p w14:paraId="7703579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5.76</w:t>
            </w:r>
          </w:p>
        </w:tc>
        <w:tc>
          <w:tcPr>
            <w:tcW w:w="449" w:type="dxa"/>
            <w:noWrap/>
            <w:vAlign w:val="center"/>
            <w:hideMark/>
          </w:tcPr>
          <w:p w14:paraId="56455F6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67</w:t>
            </w:r>
          </w:p>
        </w:tc>
      </w:tr>
      <w:tr w:rsidR="00E43B6A" w:rsidRPr="00413802" w14:paraId="592475F9" w14:textId="77777777" w:rsidTr="0069312A">
        <w:trPr>
          <w:trHeight w:val="240"/>
        </w:trPr>
        <w:tc>
          <w:tcPr>
            <w:tcW w:w="669" w:type="dxa"/>
            <w:noWrap/>
            <w:vAlign w:val="center"/>
            <w:hideMark/>
          </w:tcPr>
          <w:p w14:paraId="595ADE6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w:t>
            </w:r>
          </w:p>
        </w:tc>
        <w:tc>
          <w:tcPr>
            <w:tcW w:w="2773" w:type="dxa"/>
            <w:noWrap/>
            <w:vAlign w:val="center"/>
            <w:hideMark/>
          </w:tcPr>
          <w:p w14:paraId="0E139E2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feel that going to </w:t>
            </w:r>
          </w:p>
        </w:tc>
        <w:tc>
          <w:tcPr>
            <w:tcW w:w="448" w:type="dxa"/>
            <w:noWrap/>
            <w:vAlign w:val="center"/>
            <w:hideMark/>
          </w:tcPr>
          <w:p w14:paraId="21A69AC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0F8D8E8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13.07</w:t>
            </w:r>
          </w:p>
        </w:tc>
        <w:tc>
          <w:tcPr>
            <w:tcW w:w="669" w:type="dxa"/>
            <w:noWrap/>
            <w:vAlign w:val="center"/>
            <w:hideMark/>
          </w:tcPr>
          <w:p w14:paraId="44A0B12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6.85</w:t>
            </w:r>
          </w:p>
        </w:tc>
        <w:tc>
          <w:tcPr>
            <w:tcW w:w="460" w:type="dxa"/>
            <w:noWrap/>
            <w:vAlign w:val="center"/>
          </w:tcPr>
          <w:p w14:paraId="63B8C0D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w:t>
            </w:r>
          </w:p>
        </w:tc>
        <w:tc>
          <w:tcPr>
            <w:tcW w:w="236" w:type="dxa"/>
            <w:noWrap/>
            <w:vAlign w:val="center"/>
            <w:hideMark/>
          </w:tcPr>
          <w:p w14:paraId="41C9ECB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A8BEE3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653DBE5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10.80</w:t>
            </w:r>
          </w:p>
        </w:tc>
        <w:tc>
          <w:tcPr>
            <w:tcW w:w="670" w:type="dxa"/>
            <w:noWrap/>
            <w:vAlign w:val="center"/>
            <w:hideMark/>
          </w:tcPr>
          <w:p w14:paraId="0CBC093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7.34</w:t>
            </w:r>
          </w:p>
        </w:tc>
        <w:tc>
          <w:tcPr>
            <w:tcW w:w="449" w:type="dxa"/>
            <w:noWrap/>
            <w:vAlign w:val="center"/>
            <w:hideMark/>
          </w:tcPr>
          <w:p w14:paraId="24BA554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w:t>
            </w:r>
          </w:p>
        </w:tc>
        <w:tc>
          <w:tcPr>
            <w:tcW w:w="236" w:type="dxa"/>
            <w:noWrap/>
            <w:vAlign w:val="center"/>
            <w:hideMark/>
          </w:tcPr>
          <w:p w14:paraId="1B65630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B94B0C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324F773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9.86</w:t>
            </w:r>
          </w:p>
        </w:tc>
        <w:tc>
          <w:tcPr>
            <w:tcW w:w="670" w:type="dxa"/>
            <w:noWrap/>
            <w:vAlign w:val="center"/>
            <w:hideMark/>
          </w:tcPr>
          <w:p w14:paraId="2D9D9BE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5.85</w:t>
            </w:r>
          </w:p>
        </w:tc>
        <w:tc>
          <w:tcPr>
            <w:tcW w:w="449" w:type="dxa"/>
            <w:noWrap/>
            <w:vAlign w:val="center"/>
            <w:hideMark/>
          </w:tcPr>
          <w:p w14:paraId="1271B5D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w:t>
            </w:r>
          </w:p>
        </w:tc>
        <w:tc>
          <w:tcPr>
            <w:tcW w:w="236" w:type="dxa"/>
            <w:noWrap/>
            <w:vAlign w:val="center"/>
            <w:hideMark/>
          </w:tcPr>
          <w:p w14:paraId="2F5AE92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DAF5F6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5BEBAAE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14.40</w:t>
            </w:r>
          </w:p>
        </w:tc>
        <w:tc>
          <w:tcPr>
            <w:tcW w:w="670" w:type="dxa"/>
            <w:noWrap/>
            <w:vAlign w:val="center"/>
            <w:hideMark/>
          </w:tcPr>
          <w:p w14:paraId="7B08AB3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7.44</w:t>
            </w:r>
          </w:p>
        </w:tc>
        <w:tc>
          <w:tcPr>
            <w:tcW w:w="449" w:type="dxa"/>
            <w:noWrap/>
            <w:vAlign w:val="center"/>
            <w:hideMark/>
          </w:tcPr>
          <w:p w14:paraId="169C955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w:t>
            </w:r>
          </w:p>
        </w:tc>
        <w:tc>
          <w:tcPr>
            <w:tcW w:w="236" w:type="dxa"/>
            <w:noWrap/>
            <w:vAlign w:val="center"/>
            <w:hideMark/>
          </w:tcPr>
          <w:p w14:paraId="101A5EA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EAE3F6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5DC238B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15.76</w:t>
            </w:r>
          </w:p>
        </w:tc>
        <w:tc>
          <w:tcPr>
            <w:tcW w:w="670" w:type="dxa"/>
            <w:noWrap/>
            <w:vAlign w:val="center"/>
            <w:hideMark/>
          </w:tcPr>
          <w:p w14:paraId="7F0795F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5.73</w:t>
            </w:r>
          </w:p>
        </w:tc>
        <w:tc>
          <w:tcPr>
            <w:tcW w:w="449" w:type="dxa"/>
            <w:noWrap/>
            <w:vAlign w:val="center"/>
            <w:hideMark/>
          </w:tcPr>
          <w:p w14:paraId="6110B60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30</w:t>
            </w:r>
          </w:p>
        </w:tc>
      </w:tr>
      <w:tr w:rsidR="00E43B6A" w:rsidRPr="00413802" w14:paraId="41F4FA6F" w14:textId="77777777" w:rsidTr="0069312A">
        <w:trPr>
          <w:trHeight w:val="240"/>
        </w:trPr>
        <w:tc>
          <w:tcPr>
            <w:tcW w:w="669" w:type="dxa"/>
            <w:noWrap/>
            <w:vAlign w:val="center"/>
            <w:hideMark/>
          </w:tcPr>
          <w:p w14:paraId="66CEB13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2773" w:type="dxa"/>
            <w:noWrap/>
            <w:vAlign w:val="center"/>
            <w:hideMark/>
          </w:tcPr>
          <w:p w14:paraId="22716A1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 quality of social </w:t>
            </w:r>
          </w:p>
        </w:tc>
        <w:tc>
          <w:tcPr>
            <w:tcW w:w="448" w:type="dxa"/>
            <w:noWrap/>
            <w:vAlign w:val="center"/>
            <w:hideMark/>
          </w:tcPr>
          <w:p w14:paraId="73FED4E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123AB41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12.92</w:t>
            </w:r>
          </w:p>
        </w:tc>
        <w:tc>
          <w:tcPr>
            <w:tcW w:w="669" w:type="dxa"/>
            <w:noWrap/>
            <w:vAlign w:val="center"/>
            <w:hideMark/>
          </w:tcPr>
          <w:p w14:paraId="711C31F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7.29</w:t>
            </w:r>
          </w:p>
        </w:tc>
        <w:tc>
          <w:tcPr>
            <w:tcW w:w="460" w:type="dxa"/>
            <w:noWrap/>
            <w:vAlign w:val="center"/>
          </w:tcPr>
          <w:p w14:paraId="61B5DFD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61</w:t>
            </w:r>
          </w:p>
        </w:tc>
        <w:tc>
          <w:tcPr>
            <w:tcW w:w="236" w:type="dxa"/>
            <w:noWrap/>
            <w:vAlign w:val="center"/>
            <w:hideMark/>
          </w:tcPr>
          <w:p w14:paraId="195938E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EE91B8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1FD1346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14.06</w:t>
            </w:r>
          </w:p>
        </w:tc>
        <w:tc>
          <w:tcPr>
            <w:tcW w:w="670" w:type="dxa"/>
            <w:noWrap/>
            <w:vAlign w:val="center"/>
            <w:hideMark/>
          </w:tcPr>
          <w:p w14:paraId="37D415A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8.70</w:t>
            </w:r>
          </w:p>
        </w:tc>
        <w:tc>
          <w:tcPr>
            <w:tcW w:w="449" w:type="dxa"/>
            <w:noWrap/>
            <w:vAlign w:val="center"/>
            <w:hideMark/>
          </w:tcPr>
          <w:p w14:paraId="5E4F976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w:t>
            </w:r>
          </w:p>
        </w:tc>
        <w:tc>
          <w:tcPr>
            <w:tcW w:w="236" w:type="dxa"/>
            <w:noWrap/>
            <w:vAlign w:val="center"/>
            <w:hideMark/>
          </w:tcPr>
          <w:p w14:paraId="2E6F842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72CFE0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6419CE5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11.68</w:t>
            </w:r>
          </w:p>
        </w:tc>
        <w:tc>
          <w:tcPr>
            <w:tcW w:w="670" w:type="dxa"/>
            <w:noWrap/>
            <w:vAlign w:val="center"/>
            <w:hideMark/>
          </w:tcPr>
          <w:p w14:paraId="4D0DFF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7.60</w:t>
            </w:r>
          </w:p>
        </w:tc>
        <w:tc>
          <w:tcPr>
            <w:tcW w:w="449" w:type="dxa"/>
            <w:noWrap/>
            <w:vAlign w:val="center"/>
            <w:hideMark/>
          </w:tcPr>
          <w:p w14:paraId="2D12A30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w:t>
            </w:r>
          </w:p>
        </w:tc>
        <w:tc>
          <w:tcPr>
            <w:tcW w:w="236" w:type="dxa"/>
            <w:noWrap/>
            <w:vAlign w:val="center"/>
            <w:hideMark/>
          </w:tcPr>
          <w:p w14:paraId="3F057B0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04E289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6179042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17.62</w:t>
            </w:r>
          </w:p>
        </w:tc>
        <w:tc>
          <w:tcPr>
            <w:tcW w:w="670" w:type="dxa"/>
            <w:noWrap/>
            <w:vAlign w:val="center"/>
            <w:hideMark/>
          </w:tcPr>
          <w:p w14:paraId="7AA0FBF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6.43</w:t>
            </w:r>
          </w:p>
        </w:tc>
        <w:tc>
          <w:tcPr>
            <w:tcW w:w="449" w:type="dxa"/>
            <w:noWrap/>
            <w:vAlign w:val="center"/>
            <w:hideMark/>
          </w:tcPr>
          <w:p w14:paraId="0CEF54F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26</w:t>
            </w:r>
          </w:p>
        </w:tc>
        <w:tc>
          <w:tcPr>
            <w:tcW w:w="236" w:type="dxa"/>
            <w:noWrap/>
            <w:vAlign w:val="center"/>
            <w:hideMark/>
          </w:tcPr>
          <w:p w14:paraId="549AD1D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271A7C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6D3D983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9.59</w:t>
            </w:r>
          </w:p>
        </w:tc>
        <w:tc>
          <w:tcPr>
            <w:tcW w:w="670" w:type="dxa"/>
            <w:noWrap/>
            <w:vAlign w:val="center"/>
            <w:hideMark/>
          </w:tcPr>
          <w:p w14:paraId="6F054E8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4.50</w:t>
            </w:r>
          </w:p>
        </w:tc>
        <w:tc>
          <w:tcPr>
            <w:tcW w:w="449" w:type="dxa"/>
            <w:noWrap/>
            <w:vAlign w:val="center"/>
            <w:hideMark/>
          </w:tcPr>
          <w:p w14:paraId="39A31F4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w:t>
            </w:r>
          </w:p>
        </w:tc>
      </w:tr>
      <w:tr w:rsidR="00E43B6A" w:rsidRPr="00413802" w14:paraId="3E8F968A" w14:textId="77777777" w:rsidTr="0069312A">
        <w:trPr>
          <w:trHeight w:val="240"/>
        </w:trPr>
        <w:tc>
          <w:tcPr>
            <w:tcW w:w="669" w:type="dxa"/>
            <w:noWrap/>
            <w:vAlign w:val="center"/>
            <w:hideMark/>
          </w:tcPr>
          <w:p w14:paraId="6E383AE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41</w:t>
            </w:r>
          </w:p>
        </w:tc>
        <w:tc>
          <w:tcPr>
            <w:tcW w:w="2773" w:type="dxa"/>
            <w:noWrap/>
            <w:vAlign w:val="center"/>
            <w:hideMark/>
          </w:tcPr>
          <w:p w14:paraId="7E38B42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Families are placing increasing </w:t>
            </w:r>
          </w:p>
        </w:tc>
        <w:tc>
          <w:tcPr>
            <w:tcW w:w="448" w:type="dxa"/>
            <w:noWrap/>
            <w:vAlign w:val="center"/>
            <w:hideMark/>
          </w:tcPr>
          <w:p w14:paraId="6064A00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0F5BEE4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12.90</w:t>
            </w:r>
          </w:p>
        </w:tc>
        <w:tc>
          <w:tcPr>
            <w:tcW w:w="669" w:type="dxa"/>
            <w:noWrap/>
            <w:vAlign w:val="center"/>
            <w:hideMark/>
          </w:tcPr>
          <w:p w14:paraId="54D018E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5.28</w:t>
            </w:r>
          </w:p>
        </w:tc>
        <w:tc>
          <w:tcPr>
            <w:tcW w:w="460" w:type="dxa"/>
            <w:noWrap/>
            <w:vAlign w:val="center"/>
          </w:tcPr>
          <w:p w14:paraId="4E58B90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w:t>
            </w:r>
          </w:p>
        </w:tc>
        <w:tc>
          <w:tcPr>
            <w:tcW w:w="236" w:type="dxa"/>
            <w:noWrap/>
            <w:vAlign w:val="center"/>
            <w:hideMark/>
          </w:tcPr>
          <w:p w14:paraId="3CBF0A3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7F80DE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5239ADD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13.40</w:t>
            </w:r>
          </w:p>
        </w:tc>
        <w:tc>
          <w:tcPr>
            <w:tcW w:w="670" w:type="dxa"/>
            <w:noWrap/>
            <w:vAlign w:val="center"/>
            <w:hideMark/>
          </w:tcPr>
          <w:p w14:paraId="09CF961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6.27</w:t>
            </w:r>
          </w:p>
        </w:tc>
        <w:tc>
          <w:tcPr>
            <w:tcW w:w="449" w:type="dxa"/>
            <w:noWrap/>
            <w:vAlign w:val="center"/>
            <w:hideMark/>
          </w:tcPr>
          <w:p w14:paraId="7BBD703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w:t>
            </w:r>
          </w:p>
        </w:tc>
        <w:tc>
          <w:tcPr>
            <w:tcW w:w="236" w:type="dxa"/>
            <w:noWrap/>
            <w:vAlign w:val="center"/>
            <w:hideMark/>
          </w:tcPr>
          <w:p w14:paraId="2D866D2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916718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0D0DDAE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12.00</w:t>
            </w:r>
          </w:p>
        </w:tc>
        <w:tc>
          <w:tcPr>
            <w:tcW w:w="670" w:type="dxa"/>
            <w:noWrap/>
            <w:vAlign w:val="center"/>
            <w:hideMark/>
          </w:tcPr>
          <w:p w14:paraId="6794873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4.63</w:t>
            </w:r>
          </w:p>
        </w:tc>
        <w:tc>
          <w:tcPr>
            <w:tcW w:w="449" w:type="dxa"/>
            <w:noWrap/>
            <w:vAlign w:val="center"/>
            <w:hideMark/>
          </w:tcPr>
          <w:p w14:paraId="48154AD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w:t>
            </w:r>
          </w:p>
        </w:tc>
        <w:tc>
          <w:tcPr>
            <w:tcW w:w="236" w:type="dxa"/>
            <w:noWrap/>
            <w:vAlign w:val="center"/>
            <w:hideMark/>
          </w:tcPr>
          <w:p w14:paraId="73E5C4F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0C333C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6BA5CAD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12.38</w:t>
            </w:r>
          </w:p>
        </w:tc>
        <w:tc>
          <w:tcPr>
            <w:tcW w:w="670" w:type="dxa"/>
            <w:noWrap/>
            <w:vAlign w:val="center"/>
            <w:hideMark/>
          </w:tcPr>
          <w:p w14:paraId="5263250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5.18</w:t>
            </w:r>
          </w:p>
        </w:tc>
        <w:tc>
          <w:tcPr>
            <w:tcW w:w="449" w:type="dxa"/>
            <w:noWrap/>
            <w:vAlign w:val="center"/>
            <w:hideMark/>
          </w:tcPr>
          <w:p w14:paraId="409104E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w:t>
            </w:r>
          </w:p>
        </w:tc>
        <w:tc>
          <w:tcPr>
            <w:tcW w:w="236" w:type="dxa"/>
            <w:noWrap/>
            <w:vAlign w:val="center"/>
            <w:hideMark/>
          </w:tcPr>
          <w:p w14:paraId="167670C2"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8D07D9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516F161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13.66</w:t>
            </w:r>
          </w:p>
        </w:tc>
        <w:tc>
          <w:tcPr>
            <w:tcW w:w="670" w:type="dxa"/>
            <w:noWrap/>
            <w:vAlign w:val="center"/>
            <w:hideMark/>
          </w:tcPr>
          <w:p w14:paraId="2DB07E4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5.39</w:t>
            </w:r>
          </w:p>
        </w:tc>
        <w:tc>
          <w:tcPr>
            <w:tcW w:w="449" w:type="dxa"/>
            <w:noWrap/>
            <w:vAlign w:val="center"/>
            <w:hideMark/>
          </w:tcPr>
          <w:p w14:paraId="66EA1E0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44</w:t>
            </w:r>
          </w:p>
        </w:tc>
      </w:tr>
      <w:tr w:rsidR="00E43B6A" w:rsidRPr="00413802" w14:paraId="088B5619" w14:textId="77777777" w:rsidTr="0069312A">
        <w:trPr>
          <w:trHeight w:val="240"/>
        </w:trPr>
        <w:tc>
          <w:tcPr>
            <w:tcW w:w="669" w:type="dxa"/>
            <w:noWrap/>
            <w:vAlign w:val="center"/>
            <w:hideMark/>
          </w:tcPr>
          <w:p w14:paraId="258F005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w:t>
            </w:r>
          </w:p>
        </w:tc>
        <w:tc>
          <w:tcPr>
            <w:tcW w:w="2773" w:type="dxa"/>
            <w:noWrap/>
            <w:vAlign w:val="center"/>
            <w:hideMark/>
          </w:tcPr>
          <w:p w14:paraId="7A0D5CD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Changes to the structure of </w:t>
            </w:r>
          </w:p>
        </w:tc>
        <w:tc>
          <w:tcPr>
            <w:tcW w:w="448" w:type="dxa"/>
            <w:noWrap/>
            <w:vAlign w:val="center"/>
            <w:hideMark/>
          </w:tcPr>
          <w:p w14:paraId="6DAF0C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88</w:t>
            </w:r>
          </w:p>
        </w:tc>
        <w:tc>
          <w:tcPr>
            <w:tcW w:w="669" w:type="dxa"/>
            <w:noWrap/>
            <w:vAlign w:val="center"/>
            <w:hideMark/>
          </w:tcPr>
          <w:p w14:paraId="6F82626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12.66</w:t>
            </w:r>
          </w:p>
        </w:tc>
        <w:tc>
          <w:tcPr>
            <w:tcW w:w="669" w:type="dxa"/>
            <w:noWrap/>
            <w:vAlign w:val="center"/>
            <w:hideMark/>
          </w:tcPr>
          <w:p w14:paraId="7806051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7.18</w:t>
            </w:r>
          </w:p>
        </w:tc>
        <w:tc>
          <w:tcPr>
            <w:tcW w:w="460" w:type="dxa"/>
            <w:noWrap/>
            <w:vAlign w:val="center"/>
          </w:tcPr>
          <w:p w14:paraId="19FF724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w:t>
            </w:r>
          </w:p>
        </w:tc>
        <w:tc>
          <w:tcPr>
            <w:tcW w:w="236" w:type="dxa"/>
            <w:noWrap/>
            <w:vAlign w:val="center"/>
            <w:hideMark/>
          </w:tcPr>
          <w:p w14:paraId="77CF8C3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7043214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5A61629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14.63</w:t>
            </w:r>
          </w:p>
        </w:tc>
        <w:tc>
          <w:tcPr>
            <w:tcW w:w="670" w:type="dxa"/>
            <w:noWrap/>
            <w:vAlign w:val="center"/>
            <w:hideMark/>
          </w:tcPr>
          <w:p w14:paraId="6510DA3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8.02</w:t>
            </w:r>
          </w:p>
        </w:tc>
        <w:tc>
          <w:tcPr>
            <w:tcW w:w="449" w:type="dxa"/>
            <w:noWrap/>
            <w:vAlign w:val="center"/>
            <w:hideMark/>
          </w:tcPr>
          <w:p w14:paraId="528FED6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44</w:t>
            </w:r>
          </w:p>
        </w:tc>
        <w:tc>
          <w:tcPr>
            <w:tcW w:w="236" w:type="dxa"/>
            <w:noWrap/>
            <w:vAlign w:val="center"/>
            <w:hideMark/>
          </w:tcPr>
          <w:p w14:paraId="76948E6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C28899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7A3272B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15.86</w:t>
            </w:r>
          </w:p>
        </w:tc>
        <w:tc>
          <w:tcPr>
            <w:tcW w:w="670" w:type="dxa"/>
            <w:noWrap/>
            <w:vAlign w:val="center"/>
            <w:hideMark/>
          </w:tcPr>
          <w:p w14:paraId="7C66C3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7.52</w:t>
            </w:r>
          </w:p>
        </w:tc>
        <w:tc>
          <w:tcPr>
            <w:tcW w:w="449" w:type="dxa"/>
            <w:noWrap/>
            <w:vAlign w:val="center"/>
            <w:hideMark/>
          </w:tcPr>
          <w:p w14:paraId="0D5A44E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33</w:t>
            </w:r>
          </w:p>
        </w:tc>
        <w:tc>
          <w:tcPr>
            <w:tcW w:w="236" w:type="dxa"/>
            <w:noWrap/>
            <w:vAlign w:val="center"/>
            <w:hideMark/>
          </w:tcPr>
          <w:p w14:paraId="5B131F1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079DDF1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4E849F1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13.81</w:t>
            </w:r>
          </w:p>
        </w:tc>
        <w:tc>
          <w:tcPr>
            <w:tcW w:w="670" w:type="dxa"/>
            <w:noWrap/>
            <w:vAlign w:val="center"/>
            <w:hideMark/>
          </w:tcPr>
          <w:p w14:paraId="50D738F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6.81</w:t>
            </w:r>
          </w:p>
        </w:tc>
        <w:tc>
          <w:tcPr>
            <w:tcW w:w="449" w:type="dxa"/>
            <w:noWrap/>
            <w:vAlign w:val="center"/>
            <w:hideMark/>
          </w:tcPr>
          <w:p w14:paraId="6BB194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w:t>
            </w:r>
          </w:p>
        </w:tc>
        <w:tc>
          <w:tcPr>
            <w:tcW w:w="236" w:type="dxa"/>
            <w:noWrap/>
            <w:vAlign w:val="center"/>
            <w:hideMark/>
          </w:tcPr>
          <w:p w14:paraId="169DCFB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3F36E40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37D6584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8.31</w:t>
            </w:r>
          </w:p>
        </w:tc>
        <w:tc>
          <w:tcPr>
            <w:tcW w:w="670" w:type="dxa"/>
            <w:noWrap/>
            <w:vAlign w:val="center"/>
            <w:hideMark/>
          </w:tcPr>
          <w:p w14:paraId="35065C9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4.42</w:t>
            </w:r>
          </w:p>
        </w:tc>
        <w:tc>
          <w:tcPr>
            <w:tcW w:w="449" w:type="dxa"/>
            <w:noWrap/>
            <w:vAlign w:val="center"/>
            <w:hideMark/>
          </w:tcPr>
          <w:p w14:paraId="5019CAF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66</w:t>
            </w:r>
          </w:p>
        </w:tc>
      </w:tr>
      <w:tr w:rsidR="00E43B6A" w:rsidRPr="00413802" w14:paraId="7F824D4C" w14:textId="77777777" w:rsidTr="0069312A">
        <w:trPr>
          <w:trHeight w:val="240"/>
        </w:trPr>
        <w:tc>
          <w:tcPr>
            <w:tcW w:w="669" w:type="dxa"/>
            <w:noWrap/>
            <w:vAlign w:val="center"/>
            <w:hideMark/>
          </w:tcPr>
          <w:p w14:paraId="6472A8B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2773" w:type="dxa"/>
            <w:noWrap/>
            <w:vAlign w:val="center"/>
            <w:hideMark/>
          </w:tcPr>
          <w:p w14:paraId="1DBE5D3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Feedback is often ignored by </w:t>
            </w:r>
          </w:p>
        </w:tc>
        <w:tc>
          <w:tcPr>
            <w:tcW w:w="448" w:type="dxa"/>
            <w:noWrap/>
            <w:vAlign w:val="center"/>
            <w:hideMark/>
          </w:tcPr>
          <w:p w14:paraId="2B0A51A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noWrap/>
            <w:vAlign w:val="center"/>
            <w:hideMark/>
          </w:tcPr>
          <w:p w14:paraId="45EA811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12.64</w:t>
            </w:r>
          </w:p>
        </w:tc>
        <w:tc>
          <w:tcPr>
            <w:tcW w:w="669" w:type="dxa"/>
            <w:noWrap/>
            <w:vAlign w:val="center"/>
            <w:hideMark/>
          </w:tcPr>
          <w:p w14:paraId="5067A6B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6.85</w:t>
            </w:r>
          </w:p>
        </w:tc>
        <w:tc>
          <w:tcPr>
            <w:tcW w:w="460" w:type="dxa"/>
            <w:noWrap/>
            <w:vAlign w:val="center"/>
          </w:tcPr>
          <w:p w14:paraId="3372FC3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64</w:t>
            </w:r>
          </w:p>
        </w:tc>
        <w:tc>
          <w:tcPr>
            <w:tcW w:w="236" w:type="dxa"/>
            <w:noWrap/>
            <w:vAlign w:val="center"/>
            <w:hideMark/>
          </w:tcPr>
          <w:p w14:paraId="5D42A5F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0E6DD3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16</w:t>
            </w:r>
          </w:p>
        </w:tc>
        <w:tc>
          <w:tcPr>
            <w:tcW w:w="670" w:type="dxa"/>
            <w:noWrap/>
            <w:vAlign w:val="center"/>
            <w:hideMark/>
          </w:tcPr>
          <w:p w14:paraId="13C1359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8.50</w:t>
            </w:r>
          </w:p>
        </w:tc>
        <w:tc>
          <w:tcPr>
            <w:tcW w:w="670" w:type="dxa"/>
            <w:noWrap/>
            <w:vAlign w:val="center"/>
            <w:hideMark/>
          </w:tcPr>
          <w:p w14:paraId="7631949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5.30</w:t>
            </w:r>
          </w:p>
        </w:tc>
        <w:tc>
          <w:tcPr>
            <w:tcW w:w="449" w:type="dxa"/>
            <w:noWrap/>
            <w:vAlign w:val="center"/>
            <w:hideMark/>
          </w:tcPr>
          <w:p w14:paraId="671DF0D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w:t>
            </w:r>
          </w:p>
        </w:tc>
        <w:tc>
          <w:tcPr>
            <w:tcW w:w="236" w:type="dxa"/>
            <w:noWrap/>
            <w:vAlign w:val="center"/>
            <w:hideMark/>
          </w:tcPr>
          <w:p w14:paraId="02AD6AB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51E36C3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1CBC026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9.68</w:t>
            </w:r>
          </w:p>
        </w:tc>
        <w:tc>
          <w:tcPr>
            <w:tcW w:w="670" w:type="dxa"/>
            <w:noWrap/>
            <w:vAlign w:val="center"/>
            <w:hideMark/>
          </w:tcPr>
          <w:p w14:paraId="73B51AA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4.68</w:t>
            </w:r>
          </w:p>
        </w:tc>
        <w:tc>
          <w:tcPr>
            <w:tcW w:w="449" w:type="dxa"/>
            <w:noWrap/>
            <w:vAlign w:val="center"/>
            <w:hideMark/>
          </w:tcPr>
          <w:p w14:paraId="05CBA44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w:t>
            </w:r>
          </w:p>
        </w:tc>
        <w:tc>
          <w:tcPr>
            <w:tcW w:w="236" w:type="dxa"/>
            <w:noWrap/>
            <w:vAlign w:val="center"/>
            <w:hideMark/>
          </w:tcPr>
          <w:p w14:paraId="706AE3B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FAF5AE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20</w:t>
            </w:r>
          </w:p>
        </w:tc>
        <w:tc>
          <w:tcPr>
            <w:tcW w:w="670" w:type="dxa"/>
            <w:noWrap/>
            <w:vAlign w:val="center"/>
            <w:hideMark/>
          </w:tcPr>
          <w:p w14:paraId="153ED4A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15.50</w:t>
            </w:r>
          </w:p>
        </w:tc>
        <w:tc>
          <w:tcPr>
            <w:tcW w:w="670" w:type="dxa"/>
            <w:noWrap/>
            <w:vAlign w:val="center"/>
            <w:hideMark/>
          </w:tcPr>
          <w:p w14:paraId="26705C1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7.92</w:t>
            </w:r>
          </w:p>
        </w:tc>
        <w:tc>
          <w:tcPr>
            <w:tcW w:w="449" w:type="dxa"/>
            <w:noWrap/>
            <w:vAlign w:val="center"/>
            <w:hideMark/>
          </w:tcPr>
          <w:p w14:paraId="3F88AC6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w:t>
            </w:r>
          </w:p>
        </w:tc>
        <w:tc>
          <w:tcPr>
            <w:tcW w:w="236" w:type="dxa"/>
            <w:noWrap/>
            <w:vAlign w:val="center"/>
            <w:hideMark/>
          </w:tcPr>
          <w:p w14:paraId="794AB60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4236C0E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28</w:t>
            </w:r>
          </w:p>
        </w:tc>
        <w:tc>
          <w:tcPr>
            <w:tcW w:w="670" w:type="dxa"/>
            <w:noWrap/>
            <w:vAlign w:val="center"/>
            <w:hideMark/>
          </w:tcPr>
          <w:p w14:paraId="49932FF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15.29</w:t>
            </w:r>
          </w:p>
        </w:tc>
        <w:tc>
          <w:tcPr>
            <w:tcW w:w="670" w:type="dxa"/>
            <w:noWrap/>
            <w:vAlign w:val="center"/>
            <w:hideMark/>
          </w:tcPr>
          <w:p w14:paraId="2EA3EC9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6.35</w:t>
            </w:r>
          </w:p>
        </w:tc>
        <w:tc>
          <w:tcPr>
            <w:tcW w:w="449" w:type="dxa"/>
            <w:noWrap/>
            <w:vAlign w:val="center"/>
            <w:hideMark/>
          </w:tcPr>
          <w:p w14:paraId="61B8899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33</w:t>
            </w:r>
          </w:p>
        </w:tc>
      </w:tr>
      <w:tr w:rsidR="00E43B6A" w:rsidRPr="00413802" w14:paraId="2C7CF63F" w14:textId="77777777" w:rsidTr="0069312A">
        <w:trPr>
          <w:trHeight w:val="240"/>
        </w:trPr>
        <w:tc>
          <w:tcPr>
            <w:tcW w:w="669" w:type="dxa"/>
            <w:noWrap/>
            <w:vAlign w:val="center"/>
            <w:hideMark/>
          </w:tcPr>
          <w:p w14:paraId="44DC63B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2773" w:type="dxa"/>
            <w:noWrap/>
            <w:vAlign w:val="center"/>
            <w:hideMark/>
          </w:tcPr>
          <w:p w14:paraId="55E9DD6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are using drugs and </w:t>
            </w:r>
          </w:p>
        </w:tc>
        <w:tc>
          <w:tcPr>
            <w:tcW w:w="448" w:type="dxa"/>
            <w:noWrap/>
            <w:vAlign w:val="center"/>
            <w:hideMark/>
          </w:tcPr>
          <w:p w14:paraId="07DFEA0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3420C83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12.23</w:t>
            </w:r>
          </w:p>
        </w:tc>
        <w:tc>
          <w:tcPr>
            <w:tcW w:w="669" w:type="dxa"/>
            <w:noWrap/>
            <w:vAlign w:val="center"/>
            <w:hideMark/>
          </w:tcPr>
          <w:p w14:paraId="68AD7AA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5.77</w:t>
            </w:r>
          </w:p>
        </w:tc>
        <w:tc>
          <w:tcPr>
            <w:tcW w:w="460" w:type="dxa"/>
            <w:noWrap/>
            <w:vAlign w:val="center"/>
          </w:tcPr>
          <w:p w14:paraId="6247845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w:t>
            </w:r>
          </w:p>
        </w:tc>
        <w:tc>
          <w:tcPr>
            <w:tcW w:w="236" w:type="dxa"/>
            <w:noWrap/>
            <w:vAlign w:val="center"/>
            <w:hideMark/>
          </w:tcPr>
          <w:p w14:paraId="6CAC69AC"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D5EDF8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2BB2E5A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8.13</w:t>
            </w:r>
          </w:p>
        </w:tc>
        <w:tc>
          <w:tcPr>
            <w:tcW w:w="670" w:type="dxa"/>
            <w:noWrap/>
            <w:vAlign w:val="center"/>
            <w:hideMark/>
          </w:tcPr>
          <w:p w14:paraId="092067A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7.00</w:t>
            </w:r>
          </w:p>
        </w:tc>
        <w:tc>
          <w:tcPr>
            <w:tcW w:w="449" w:type="dxa"/>
            <w:noWrap/>
            <w:vAlign w:val="center"/>
            <w:hideMark/>
          </w:tcPr>
          <w:p w14:paraId="3B34FF1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w:t>
            </w:r>
          </w:p>
        </w:tc>
        <w:tc>
          <w:tcPr>
            <w:tcW w:w="236" w:type="dxa"/>
            <w:noWrap/>
            <w:vAlign w:val="center"/>
            <w:hideMark/>
          </w:tcPr>
          <w:p w14:paraId="7B2A8FCF"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ADBE77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514BB66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14.59</w:t>
            </w:r>
          </w:p>
        </w:tc>
        <w:tc>
          <w:tcPr>
            <w:tcW w:w="670" w:type="dxa"/>
            <w:noWrap/>
            <w:vAlign w:val="center"/>
            <w:hideMark/>
          </w:tcPr>
          <w:p w14:paraId="60A1055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5.06</w:t>
            </w:r>
          </w:p>
        </w:tc>
        <w:tc>
          <w:tcPr>
            <w:tcW w:w="449" w:type="dxa"/>
            <w:noWrap/>
            <w:vAlign w:val="center"/>
            <w:hideMark/>
          </w:tcPr>
          <w:p w14:paraId="1C5629A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42</w:t>
            </w:r>
          </w:p>
        </w:tc>
        <w:tc>
          <w:tcPr>
            <w:tcW w:w="236" w:type="dxa"/>
            <w:noWrap/>
            <w:vAlign w:val="center"/>
            <w:hideMark/>
          </w:tcPr>
          <w:p w14:paraId="3089BA9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EC856E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56B99A4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12.81</w:t>
            </w:r>
          </w:p>
        </w:tc>
        <w:tc>
          <w:tcPr>
            <w:tcW w:w="670" w:type="dxa"/>
            <w:noWrap/>
            <w:vAlign w:val="center"/>
            <w:hideMark/>
          </w:tcPr>
          <w:p w14:paraId="29616E64"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5.10</w:t>
            </w:r>
          </w:p>
        </w:tc>
        <w:tc>
          <w:tcPr>
            <w:tcW w:w="449" w:type="dxa"/>
            <w:noWrap/>
            <w:vAlign w:val="center"/>
            <w:hideMark/>
          </w:tcPr>
          <w:p w14:paraId="19D4B3D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w:t>
            </w:r>
          </w:p>
        </w:tc>
        <w:tc>
          <w:tcPr>
            <w:tcW w:w="236" w:type="dxa"/>
            <w:noWrap/>
            <w:vAlign w:val="center"/>
            <w:hideMark/>
          </w:tcPr>
          <w:p w14:paraId="10032954"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4552B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3265FE8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12.14</w:t>
            </w:r>
          </w:p>
        </w:tc>
        <w:tc>
          <w:tcPr>
            <w:tcW w:w="670" w:type="dxa"/>
            <w:noWrap/>
            <w:vAlign w:val="center"/>
            <w:hideMark/>
          </w:tcPr>
          <w:p w14:paraId="0DE2DFE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5.13</w:t>
            </w:r>
          </w:p>
        </w:tc>
        <w:tc>
          <w:tcPr>
            <w:tcW w:w="449" w:type="dxa"/>
            <w:noWrap/>
            <w:vAlign w:val="center"/>
            <w:hideMark/>
          </w:tcPr>
          <w:p w14:paraId="53B39C3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49</w:t>
            </w:r>
          </w:p>
        </w:tc>
      </w:tr>
      <w:tr w:rsidR="00E43B6A" w:rsidRPr="00413802" w14:paraId="6D2968C4" w14:textId="77777777" w:rsidTr="0069312A">
        <w:trPr>
          <w:trHeight w:val="240"/>
        </w:trPr>
        <w:tc>
          <w:tcPr>
            <w:tcW w:w="669" w:type="dxa"/>
            <w:noWrap/>
            <w:vAlign w:val="center"/>
            <w:hideMark/>
          </w:tcPr>
          <w:p w14:paraId="50FFA9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H-6</w:t>
            </w:r>
          </w:p>
        </w:tc>
        <w:tc>
          <w:tcPr>
            <w:tcW w:w="2773" w:type="dxa"/>
            <w:noWrap/>
            <w:vAlign w:val="center"/>
            <w:hideMark/>
          </w:tcPr>
          <w:p w14:paraId="7B26B7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Students feel guilty about the </w:t>
            </w:r>
          </w:p>
        </w:tc>
        <w:tc>
          <w:tcPr>
            <w:tcW w:w="448" w:type="dxa"/>
            <w:noWrap/>
            <w:vAlign w:val="center"/>
            <w:hideMark/>
          </w:tcPr>
          <w:p w14:paraId="174DF72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69" w:type="dxa"/>
            <w:noWrap/>
            <w:vAlign w:val="center"/>
            <w:hideMark/>
          </w:tcPr>
          <w:p w14:paraId="250FDA8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11.85</w:t>
            </w:r>
          </w:p>
        </w:tc>
        <w:tc>
          <w:tcPr>
            <w:tcW w:w="669" w:type="dxa"/>
            <w:noWrap/>
            <w:vAlign w:val="center"/>
            <w:hideMark/>
          </w:tcPr>
          <w:p w14:paraId="6C403A5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5.19</w:t>
            </w:r>
          </w:p>
        </w:tc>
        <w:tc>
          <w:tcPr>
            <w:tcW w:w="460" w:type="dxa"/>
            <w:noWrap/>
            <w:vAlign w:val="center"/>
          </w:tcPr>
          <w:p w14:paraId="770A5997"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631BF52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4298F0C0"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0058BAD7"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6704695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2F4A71B9"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55F987C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60DA67EE"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35D20DB9"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56653A23"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047438F2"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tcPr>
          <w:p w14:paraId="79B9426D"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5336375F"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61F72761" w14:textId="77777777" w:rsidR="00E43B6A" w:rsidRPr="00413802" w:rsidRDefault="00E43B6A" w:rsidP="002C0561">
            <w:pPr>
              <w:spacing w:after="0" w:line="240" w:lineRule="auto"/>
              <w:rPr>
                <w:rFonts w:ascii="Times New Roman" w:hAnsi="Times New Roman" w:cs="Times New Roman"/>
                <w:sz w:val="20"/>
                <w:szCs w:val="20"/>
              </w:rPr>
            </w:pPr>
          </w:p>
        </w:tc>
        <w:tc>
          <w:tcPr>
            <w:tcW w:w="670" w:type="dxa"/>
            <w:noWrap/>
            <w:vAlign w:val="center"/>
          </w:tcPr>
          <w:p w14:paraId="61AE9558"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tcPr>
          <w:p w14:paraId="01A43A66" w14:textId="77777777" w:rsidR="00E43B6A" w:rsidRPr="00413802" w:rsidRDefault="00E43B6A" w:rsidP="002C0561">
            <w:pPr>
              <w:spacing w:after="0" w:line="240" w:lineRule="auto"/>
              <w:rPr>
                <w:rFonts w:ascii="Times New Roman" w:hAnsi="Times New Roman" w:cs="Times New Roman"/>
                <w:sz w:val="20"/>
                <w:szCs w:val="20"/>
              </w:rPr>
            </w:pPr>
          </w:p>
        </w:tc>
        <w:tc>
          <w:tcPr>
            <w:tcW w:w="236" w:type="dxa"/>
            <w:noWrap/>
            <w:vAlign w:val="center"/>
            <w:hideMark/>
          </w:tcPr>
          <w:p w14:paraId="1460FDF9"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7FC05A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27</w:t>
            </w:r>
          </w:p>
        </w:tc>
        <w:tc>
          <w:tcPr>
            <w:tcW w:w="670" w:type="dxa"/>
            <w:noWrap/>
            <w:vAlign w:val="center"/>
            <w:hideMark/>
          </w:tcPr>
          <w:p w14:paraId="4A71FF5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11.85</w:t>
            </w:r>
          </w:p>
        </w:tc>
        <w:tc>
          <w:tcPr>
            <w:tcW w:w="670" w:type="dxa"/>
            <w:noWrap/>
            <w:vAlign w:val="center"/>
            <w:hideMark/>
          </w:tcPr>
          <w:p w14:paraId="125CC38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5.19</w:t>
            </w:r>
          </w:p>
        </w:tc>
        <w:tc>
          <w:tcPr>
            <w:tcW w:w="449" w:type="dxa"/>
            <w:noWrap/>
            <w:vAlign w:val="center"/>
            <w:hideMark/>
          </w:tcPr>
          <w:p w14:paraId="0BC7057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51</w:t>
            </w:r>
          </w:p>
        </w:tc>
      </w:tr>
      <w:tr w:rsidR="00E43B6A" w:rsidRPr="00413802" w14:paraId="70C8D324" w14:textId="77777777" w:rsidTr="0069312A">
        <w:trPr>
          <w:trHeight w:val="240"/>
        </w:trPr>
        <w:tc>
          <w:tcPr>
            <w:tcW w:w="669" w:type="dxa"/>
            <w:noWrap/>
            <w:vAlign w:val="center"/>
            <w:hideMark/>
          </w:tcPr>
          <w:p w14:paraId="68A50C6E"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2773" w:type="dxa"/>
            <w:noWrap/>
            <w:vAlign w:val="center"/>
            <w:hideMark/>
          </w:tcPr>
          <w:p w14:paraId="1EDAC11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 xml:space="preserve">There is an increase in bullying </w:t>
            </w:r>
          </w:p>
        </w:tc>
        <w:tc>
          <w:tcPr>
            <w:tcW w:w="448" w:type="dxa"/>
            <w:noWrap/>
            <w:vAlign w:val="center"/>
            <w:hideMark/>
          </w:tcPr>
          <w:p w14:paraId="492E3CC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87</w:t>
            </w:r>
          </w:p>
        </w:tc>
        <w:tc>
          <w:tcPr>
            <w:tcW w:w="669" w:type="dxa"/>
            <w:noWrap/>
            <w:vAlign w:val="center"/>
            <w:hideMark/>
          </w:tcPr>
          <w:p w14:paraId="0DDDE18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10.02</w:t>
            </w:r>
          </w:p>
        </w:tc>
        <w:tc>
          <w:tcPr>
            <w:tcW w:w="669" w:type="dxa"/>
            <w:noWrap/>
            <w:vAlign w:val="center"/>
            <w:hideMark/>
          </w:tcPr>
          <w:p w14:paraId="1421C5F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6.30</w:t>
            </w:r>
          </w:p>
        </w:tc>
        <w:tc>
          <w:tcPr>
            <w:tcW w:w="460" w:type="dxa"/>
            <w:noWrap/>
            <w:vAlign w:val="center"/>
          </w:tcPr>
          <w:p w14:paraId="6EB4915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67</w:t>
            </w:r>
          </w:p>
        </w:tc>
        <w:tc>
          <w:tcPr>
            <w:tcW w:w="236" w:type="dxa"/>
            <w:noWrap/>
            <w:vAlign w:val="center"/>
            <w:hideMark/>
          </w:tcPr>
          <w:p w14:paraId="20386CB5"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2FAF14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noWrap/>
            <w:vAlign w:val="center"/>
            <w:hideMark/>
          </w:tcPr>
          <w:p w14:paraId="6AC2924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12.13</w:t>
            </w:r>
          </w:p>
        </w:tc>
        <w:tc>
          <w:tcPr>
            <w:tcW w:w="670" w:type="dxa"/>
            <w:noWrap/>
            <w:vAlign w:val="center"/>
            <w:hideMark/>
          </w:tcPr>
          <w:p w14:paraId="457280E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8.11</w:t>
            </w:r>
          </w:p>
        </w:tc>
        <w:tc>
          <w:tcPr>
            <w:tcW w:w="449" w:type="dxa"/>
            <w:noWrap/>
            <w:vAlign w:val="center"/>
            <w:hideMark/>
          </w:tcPr>
          <w:p w14:paraId="54C76F2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w:t>
            </w:r>
          </w:p>
        </w:tc>
        <w:tc>
          <w:tcPr>
            <w:tcW w:w="236" w:type="dxa"/>
            <w:noWrap/>
            <w:vAlign w:val="center"/>
            <w:hideMark/>
          </w:tcPr>
          <w:p w14:paraId="02006AE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5123F8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22</w:t>
            </w:r>
          </w:p>
        </w:tc>
        <w:tc>
          <w:tcPr>
            <w:tcW w:w="670" w:type="dxa"/>
            <w:noWrap/>
            <w:vAlign w:val="center"/>
            <w:hideMark/>
          </w:tcPr>
          <w:p w14:paraId="081B80C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9.86</w:t>
            </w:r>
          </w:p>
        </w:tc>
        <w:tc>
          <w:tcPr>
            <w:tcW w:w="670" w:type="dxa"/>
            <w:noWrap/>
            <w:vAlign w:val="center"/>
            <w:hideMark/>
          </w:tcPr>
          <w:p w14:paraId="22270F6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7.41</w:t>
            </w:r>
          </w:p>
        </w:tc>
        <w:tc>
          <w:tcPr>
            <w:tcW w:w="449" w:type="dxa"/>
            <w:noWrap/>
            <w:vAlign w:val="center"/>
            <w:hideMark/>
          </w:tcPr>
          <w:p w14:paraId="4F86D176"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56</w:t>
            </w:r>
          </w:p>
        </w:tc>
        <w:tc>
          <w:tcPr>
            <w:tcW w:w="236" w:type="dxa"/>
            <w:noWrap/>
            <w:vAlign w:val="center"/>
            <w:hideMark/>
          </w:tcPr>
          <w:p w14:paraId="021E7D0E"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66B025C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noWrap/>
            <w:vAlign w:val="center"/>
            <w:hideMark/>
          </w:tcPr>
          <w:p w14:paraId="0EA52247"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9.57</w:t>
            </w:r>
          </w:p>
        </w:tc>
        <w:tc>
          <w:tcPr>
            <w:tcW w:w="670" w:type="dxa"/>
            <w:noWrap/>
            <w:vAlign w:val="center"/>
            <w:hideMark/>
          </w:tcPr>
          <w:p w14:paraId="7020BB02"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4.52</w:t>
            </w:r>
          </w:p>
        </w:tc>
        <w:tc>
          <w:tcPr>
            <w:tcW w:w="449" w:type="dxa"/>
            <w:noWrap/>
            <w:vAlign w:val="center"/>
            <w:hideMark/>
          </w:tcPr>
          <w:p w14:paraId="32B324E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57</w:t>
            </w:r>
          </w:p>
        </w:tc>
        <w:tc>
          <w:tcPr>
            <w:tcW w:w="236" w:type="dxa"/>
            <w:noWrap/>
            <w:vAlign w:val="center"/>
            <w:hideMark/>
          </w:tcPr>
          <w:p w14:paraId="1D9C72D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noWrap/>
            <w:vAlign w:val="center"/>
            <w:hideMark/>
          </w:tcPr>
          <w:p w14:paraId="15EE544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noWrap/>
            <w:vAlign w:val="center"/>
            <w:hideMark/>
          </w:tcPr>
          <w:p w14:paraId="732528F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9.38</w:t>
            </w:r>
          </w:p>
        </w:tc>
        <w:tc>
          <w:tcPr>
            <w:tcW w:w="670" w:type="dxa"/>
            <w:noWrap/>
            <w:vAlign w:val="center"/>
            <w:hideMark/>
          </w:tcPr>
          <w:p w14:paraId="73A2B7B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5.49</w:t>
            </w:r>
          </w:p>
        </w:tc>
        <w:tc>
          <w:tcPr>
            <w:tcW w:w="449" w:type="dxa"/>
            <w:noWrap/>
            <w:vAlign w:val="center"/>
            <w:hideMark/>
          </w:tcPr>
          <w:p w14:paraId="446EFC1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w:t>
            </w:r>
          </w:p>
        </w:tc>
      </w:tr>
      <w:tr w:rsidR="00E43B6A" w:rsidRPr="00413802" w14:paraId="4659F47F" w14:textId="77777777" w:rsidTr="0069312A">
        <w:trPr>
          <w:trHeight w:val="240"/>
        </w:trPr>
        <w:tc>
          <w:tcPr>
            <w:tcW w:w="669" w:type="dxa"/>
            <w:tcBorders>
              <w:bottom w:val="single" w:sz="4" w:space="0" w:color="auto"/>
            </w:tcBorders>
            <w:noWrap/>
            <w:vAlign w:val="center"/>
            <w:hideMark/>
          </w:tcPr>
          <w:p w14:paraId="63590A6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19</w:t>
            </w:r>
          </w:p>
        </w:tc>
        <w:tc>
          <w:tcPr>
            <w:tcW w:w="2773" w:type="dxa"/>
            <w:tcBorders>
              <w:bottom w:val="single" w:sz="4" w:space="0" w:color="auto"/>
            </w:tcBorders>
            <w:noWrap/>
            <w:vAlign w:val="center"/>
            <w:hideMark/>
          </w:tcPr>
          <w:p w14:paraId="69F11B35"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Feedback fails to highlight</w:t>
            </w:r>
          </w:p>
        </w:tc>
        <w:tc>
          <w:tcPr>
            <w:tcW w:w="448" w:type="dxa"/>
            <w:tcBorders>
              <w:bottom w:val="single" w:sz="4" w:space="0" w:color="auto"/>
            </w:tcBorders>
            <w:noWrap/>
            <w:vAlign w:val="center"/>
            <w:hideMark/>
          </w:tcPr>
          <w:p w14:paraId="61ADC1E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86</w:t>
            </w:r>
          </w:p>
        </w:tc>
        <w:tc>
          <w:tcPr>
            <w:tcW w:w="669" w:type="dxa"/>
            <w:tcBorders>
              <w:bottom w:val="single" w:sz="4" w:space="0" w:color="auto"/>
            </w:tcBorders>
            <w:noWrap/>
            <w:vAlign w:val="center"/>
            <w:hideMark/>
          </w:tcPr>
          <w:p w14:paraId="61F3B7B8"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6.08</w:t>
            </w:r>
          </w:p>
        </w:tc>
        <w:tc>
          <w:tcPr>
            <w:tcW w:w="669" w:type="dxa"/>
            <w:tcBorders>
              <w:bottom w:val="single" w:sz="4" w:space="0" w:color="auto"/>
            </w:tcBorders>
            <w:noWrap/>
            <w:vAlign w:val="center"/>
            <w:hideMark/>
          </w:tcPr>
          <w:p w14:paraId="5DDBE5A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3.62</w:t>
            </w:r>
          </w:p>
        </w:tc>
        <w:tc>
          <w:tcPr>
            <w:tcW w:w="460" w:type="dxa"/>
            <w:tcBorders>
              <w:bottom w:val="single" w:sz="4" w:space="0" w:color="auto"/>
            </w:tcBorders>
            <w:noWrap/>
            <w:vAlign w:val="center"/>
          </w:tcPr>
          <w:p w14:paraId="580659BD"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w:t>
            </w:r>
          </w:p>
        </w:tc>
        <w:tc>
          <w:tcPr>
            <w:tcW w:w="236" w:type="dxa"/>
            <w:tcBorders>
              <w:bottom w:val="single" w:sz="4" w:space="0" w:color="auto"/>
            </w:tcBorders>
            <w:noWrap/>
            <w:vAlign w:val="center"/>
            <w:hideMark/>
          </w:tcPr>
          <w:p w14:paraId="06AD7D3B"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tcBorders>
              <w:bottom w:val="single" w:sz="4" w:space="0" w:color="auto"/>
            </w:tcBorders>
            <w:noWrap/>
            <w:vAlign w:val="center"/>
            <w:hideMark/>
          </w:tcPr>
          <w:p w14:paraId="48AA048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15</w:t>
            </w:r>
          </w:p>
        </w:tc>
        <w:tc>
          <w:tcPr>
            <w:tcW w:w="670" w:type="dxa"/>
            <w:tcBorders>
              <w:bottom w:val="single" w:sz="4" w:space="0" w:color="auto"/>
            </w:tcBorders>
            <w:noWrap/>
            <w:vAlign w:val="center"/>
            <w:hideMark/>
          </w:tcPr>
          <w:p w14:paraId="3D7D269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5.87</w:t>
            </w:r>
          </w:p>
        </w:tc>
        <w:tc>
          <w:tcPr>
            <w:tcW w:w="670" w:type="dxa"/>
            <w:tcBorders>
              <w:bottom w:val="single" w:sz="4" w:space="0" w:color="auto"/>
            </w:tcBorders>
            <w:noWrap/>
            <w:vAlign w:val="center"/>
            <w:hideMark/>
          </w:tcPr>
          <w:p w14:paraId="053EE78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3.36</w:t>
            </w:r>
          </w:p>
        </w:tc>
        <w:tc>
          <w:tcPr>
            <w:tcW w:w="449" w:type="dxa"/>
            <w:tcBorders>
              <w:bottom w:val="single" w:sz="4" w:space="0" w:color="auto"/>
            </w:tcBorders>
            <w:noWrap/>
            <w:vAlign w:val="center"/>
            <w:hideMark/>
          </w:tcPr>
          <w:p w14:paraId="5945942A"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w:t>
            </w:r>
          </w:p>
        </w:tc>
        <w:tc>
          <w:tcPr>
            <w:tcW w:w="236" w:type="dxa"/>
            <w:tcBorders>
              <w:bottom w:val="single" w:sz="4" w:space="0" w:color="auto"/>
            </w:tcBorders>
            <w:noWrap/>
            <w:vAlign w:val="center"/>
            <w:hideMark/>
          </w:tcPr>
          <w:p w14:paraId="5D51F2D6"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tcBorders>
              <w:bottom w:val="single" w:sz="4" w:space="0" w:color="auto"/>
            </w:tcBorders>
            <w:noWrap/>
            <w:vAlign w:val="center"/>
            <w:hideMark/>
          </w:tcPr>
          <w:p w14:paraId="2BDDE4F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tcBorders>
              <w:bottom w:val="single" w:sz="4" w:space="0" w:color="auto"/>
            </w:tcBorders>
            <w:noWrap/>
            <w:vAlign w:val="center"/>
            <w:hideMark/>
          </w:tcPr>
          <w:p w14:paraId="7AA4CC4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5.52</w:t>
            </w:r>
          </w:p>
        </w:tc>
        <w:tc>
          <w:tcPr>
            <w:tcW w:w="670" w:type="dxa"/>
            <w:tcBorders>
              <w:bottom w:val="single" w:sz="4" w:space="0" w:color="auto"/>
            </w:tcBorders>
            <w:noWrap/>
            <w:vAlign w:val="center"/>
            <w:hideMark/>
          </w:tcPr>
          <w:p w14:paraId="1F3E0B7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3.49</w:t>
            </w:r>
          </w:p>
        </w:tc>
        <w:tc>
          <w:tcPr>
            <w:tcW w:w="449" w:type="dxa"/>
            <w:tcBorders>
              <w:bottom w:val="single" w:sz="4" w:space="0" w:color="auto"/>
            </w:tcBorders>
            <w:noWrap/>
            <w:vAlign w:val="center"/>
            <w:hideMark/>
          </w:tcPr>
          <w:p w14:paraId="2A4A093B"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w:t>
            </w:r>
          </w:p>
        </w:tc>
        <w:tc>
          <w:tcPr>
            <w:tcW w:w="236" w:type="dxa"/>
            <w:tcBorders>
              <w:bottom w:val="single" w:sz="4" w:space="0" w:color="auto"/>
            </w:tcBorders>
            <w:noWrap/>
            <w:vAlign w:val="center"/>
            <w:hideMark/>
          </w:tcPr>
          <w:p w14:paraId="7550D6BA"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tcBorders>
              <w:bottom w:val="single" w:sz="4" w:space="0" w:color="auto"/>
            </w:tcBorders>
            <w:noWrap/>
            <w:vAlign w:val="center"/>
            <w:hideMark/>
          </w:tcPr>
          <w:p w14:paraId="394A838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21</w:t>
            </w:r>
          </w:p>
        </w:tc>
        <w:tc>
          <w:tcPr>
            <w:tcW w:w="670" w:type="dxa"/>
            <w:tcBorders>
              <w:bottom w:val="single" w:sz="4" w:space="0" w:color="auto"/>
            </w:tcBorders>
            <w:noWrap/>
            <w:vAlign w:val="center"/>
            <w:hideMark/>
          </w:tcPr>
          <w:p w14:paraId="7AA573F0"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6.19</w:t>
            </w:r>
          </w:p>
        </w:tc>
        <w:tc>
          <w:tcPr>
            <w:tcW w:w="670" w:type="dxa"/>
            <w:tcBorders>
              <w:bottom w:val="single" w:sz="4" w:space="0" w:color="auto"/>
            </w:tcBorders>
            <w:noWrap/>
            <w:vAlign w:val="center"/>
            <w:hideMark/>
          </w:tcPr>
          <w:p w14:paraId="385DB57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3.75</w:t>
            </w:r>
          </w:p>
        </w:tc>
        <w:tc>
          <w:tcPr>
            <w:tcW w:w="449" w:type="dxa"/>
            <w:tcBorders>
              <w:bottom w:val="single" w:sz="4" w:space="0" w:color="auto"/>
            </w:tcBorders>
            <w:noWrap/>
            <w:vAlign w:val="center"/>
            <w:hideMark/>
          </w:tcPr>
          <w:p w14:paraId="7E07C36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58</w:t>
            </w:r>
          </w:p>
        </w:tc>
        <w:tc>
          <w:tcPr>
            <w:tcW w:w="236" w:type="dxa"/>
            <w:tcBorders>
              <w:bottom w:val="single" w:sz="4" w:space="0" w:color="auto"/>
            </w:tcBorders>
            <w:noWrap/>
            <w:vAlign w:val="center"/>
            <w:hideMark/>
          </w:tcPr>
          <w:p w14:paraId="0ADFA467" w14:textId="77777777" w:rsidR="00E43B6A" w:rsidRPr="00413802" w:rsidRDefault="00E43B6A" w:rsidP="002C0561">
            <w:pPr>
              <w:spacing w:after="0" w:line="240" w:lineRule="auto"/>
              <w:rPr>
                <w:rFonts w:ascii="Times New Roman" w:hAnsi="Times New Roman" w:cs="Times New Roman"/>
                <w:sz w:val="20"/>
                <w:szCs w:val="20"/>
              </w:rPr>
            </w:pPr>
          </w:p>
        </w:tc>
        <w:tc>
          <w:tcPr>
            <w:tcW w:w="449" w:type="dxa"/>
            <w:tcBorders>
              <w:bottom w:val="single" w:sz="4" w:space="0" w:color="auto"/>
            </w:tcBorders>
            <w:noWrap/>
            <w:vAlign w:val="center"/>
            <w:hideMark/>
          </w:tcPr>
          <w:p w14:paraId="40B2CB93"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29</w:t>
            </w:r>
          </w:p>
        </w:tc>
        <w:tc>
          <w:tcPr>
            <w:tcW w:w="670" w:type="dxa"/>
            <w:tcBorders>
              <w:bottom w:val="single" w:sz="4" w:space="0" w:color="auto"/>
            </w:tcBorders>
            <w:noWrap/>
            <w:vAlign w:val="center"/>
            <w:hideMark/>
          </w:tcPr>
          <w:p w14:paraId="26389D2C"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6.52</w:t>
            </w:r>
          </w:p>
        </w:tc>
        <w:tc>
          <w:tcPr>
            <w:tcW w:w="670" w:type="dxa"/>
            <w:tcBorders>
              <w:bottom w:val="single" w:sz="4" w:space="0" w:color="auto"/>
            </w:tcBorders>
            <w:noWrap/>
            <w:vAlign w:val="center"/>
            <w:hideMark/>
          </w:tcPr>
          <w:p w14:paraId="64F2617F"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3.86</w:t>
            </w:r>
          </w:p>
        </w:tc>
        <w:tc>
          <w:tcPr>
            <w:tcW w:w="449" w:type="dxa"/>
            <w:tcBorders>
              <w:bottom w:val="single" w:sz="4" w:space="0" w:color="auto"/>
            </w:tcBorders>
            <w:noWrap/>
            <w:vAlign w:val="center"/>
            <w:hideMark/>
          </w:tcPr>
          <w:p w14:paraId="41932E09"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sz w:val="20"/>
                <w:szCs w:val="20"/>
              </w:rPr>
              <w:t>68</w:t>
            </w:r>
          </w:p>
        </w:tc>
      </w:tr>
    </w:tbl>
    <w:p w14:paraId="04059531" w14:textId="77777777" w:rsidR="00E43B6A" w:rsidRPr="00413802" w:rsidRDefault="00E43B6A" w:rsidP="002C0561">
      <w:pPr>
        <w:spacing w:after="0" w:line="240" w:lineRule="auto"/>
        <w:rPr>
          <w:rFonts w:ascii="Times New Roman" w:hAnsi="Times New Roman" w:cs="Times New Roman"/>
          <w:sz w:val="20"/>
          <w:szCs w:val="20"/>
        </w:rPr>
      </w:pPr>
      <w:r w:rsidRPr="00413802">
        <w:rPr>
          <w:rFonts w:ascii="Times New Roman" w:hAnsi="Times New Roman" w:cs="Times New Roman"/>
          <w:i/>
          <w:iCs/>
          <w:sz w:val="20"/>
          <w:szCs w:val="20"/>
        </w:rPr>
        <w:t>Note</w:t>
      </w:r>
      <w:r w:rsidRPr="00413802">
        <w:rPr>
          <w:rFonts w:ascii="Times New Roman" w:hAnsi="Times New Roman" w:cs="Times New Roman"/>
          <w:sz w:val="20"/>
          <w:szCs w:val="20"/>
        </w:rPr>
        <w:t>. N= number of participants; M = mean; SD = standard deviation; R = rank; FE = Further Education; HE = Higher Education. HE only statements, indicated by H in the No. column do not receive an overall rank, but are still ordered according to their overall mean. See table 2 for full statements.</w:t>
      </w:r>
    </w:p>
    <w:p w14:paraId="31542A6B" w14:textId="77777777" w:rsidR="00E43B6A" w:rsidRPr="00413802" w:rsidRDefault="00E43B6A" w:rsidP="002C0561">
      <w:pPr>
        <w:spacing w:after="0" w:line="240" w:lineRule="auto"/>
        <w:sectPr w:rsidR="00E43B6A" w:rsidRPr="00413802" w:rsidSect="00E43B6A">
          <w:pgSz w:w="16838" w:h="11906" w:orient="landscape"/>
          <w:pgMar w:top="720" w:right="720" w:bottom="720" w:left="720" w:header="708" w:footer="708" w:gutter="0"/>
          <w:cols w:space="708"/>
          <w:docGrid w:linePitch="360"/>
        </w:sectPr>
      </w:pPr>
    </w:p>
    <w:p w14:paraId="597423F6" w14:textId="628A1258" w:rsidR="00D16D73" w:rsidRDefault="00D16D73" w:rsidP="002C0561">
      <w:pPr>
        <w:spacing w:after="0" w:line="240" w:lineRule="auto"/>
        <w:rPr>
          <w:rFonts w:ascii="Times New Roman" w:hAnsi="Times New Roman" w:cs="Times New Roman"/>
          <w:sz w:val="24"/>
          <w:szCs w:val="24"/>
        </w:rPr>
      </w:pPr>
      <w:r w:rsidRPr="00413802">
        <w:rPr>
          <w:rFonts w:ascii="Times New Roman" w:hAnsi="Times New Roman" w:cs="Times New Roman"/>
          <w:sz w:val="24"/>
          <w:szCs w:val="24"/>
        </w:rPr>
        <w:lastRenderedPageBreak/>
        <w:t xml:space="preserve">Table </w:t>
      </w:r>
      <w:r w:rsidR="007D5733">
        <w:rPr>
          <w:rFonts w:ascii="Times New Roman" w:hAnsi="Times New Roman" w:cs="Times New Roman"/>
          <w:sz w:val="24"/>
          <w:szCs w:val="24"/>
        </w:rPr>
        <w:t>3</w:t>
      </w:r>
      <w:r w:rsidRPr="00413802">
        <w:rPr>
          <w:rFonts w:ascii="Times New Roman" w:hAnsi="Times New Roman" w:cs="Times New Roman"/>
          <w:sz w:val="24"/>
          <w:szCs w:val="24"/>
        </w:rPr>
        <w:t>. Average mean and standard deviation scores across both the top 20 items and all items by sector.</w:t>
      </w:r>
    </w:p>
    <w:p w14:paraId="567DF2F9" w14:textId="77777777" w:rsidR="002C0561" w:rsidRPr="00413802" w:rsidRDefault="002C0561" w:rsidP="002C056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687"/>
        <w:gridCol w:w="1687"/>
        <w:gridCol w:w="1687"/>
        <w:gridCol w:w="1687"/>
      </w:tblGrid>
      <w:tr w:rsidR="00D16D73" w:rsidRPr="00413802" w14:paraId="0AB90CBB" w14:textId="77777777" w:rsidTr="003E68E1">
        <w:tc>
          <w:tcPr>
            <w:tcW w:w="2268" w:type="dxa"/>
            <w:tcBorders>
              <w:top w:val="single" w:sz="4" w:space="0" w:color="auto"/>
              <w:bottom w:val="single" w:sz="4" w:space="0" w:color="auto"/>
            </w:tcBorders>
          </w:tcPr>
          <w:p w14:paraId="57948578" w14:textId="77777777" w:rsidR="00D16D73" w:rsidRPr="00413802" w:rsidRDefault="00D16D73" w:rsidP="002C0561">
            <w:pPr>
              <w:rPr>
                <w:rFonts w:ascii="Times New Roman" w:hAnsi="Times New Roman" w:cs="Times New Roman"/>
                <w:sz w:val="24"/>
                <w:szCs w:val="24"/>
              </w:rPr>
            </w:pPr>
          </w:p>
        </w:tc>
        <w:tc>
          <w:tcPr>
            <w:tcW w:w="1687" w:type="dxa"/>
            <w:tcBorders>
              <w:top w:val="single" w:sz="4" w:space="0" w:color="auto"/>
              <w:bottom w:val="single" w:sz="4" w:space="0" w:color="auto"/>
            </w:tcBorders>
          </w:tcPr>
          <w:p w14:paraId="77D140BB"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Primary</w:t>
            </w:r>
          </w:p>
        </w:tc>
        <w:tc>
          <w:tcPr>
            <w:tcW w:w="1687" w:type="dxa"/>
            <w:tcBorders>
              <w:top w:val="single" w:sz="4" w:space="0" w:color="auto"/>
              <w:bottom w:val="single" w:sz="4" w:space="0" w:color="auto"/>
            </w:tcBorders>
          </w:tcPr>
          <w:p w14:paraId="31AD349B"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Secondary</w:t>
            </w:r>
          </w:p>
        </w:tc>
        <w:tc>
          <w:tcPr>
            <w:tcW w:w="1687" w:type="dxa"/>
            <w:tcBorders>
              <w:top w:val="single" w:sz="4" w:space="0" w:color="auto"/>
              <w:bottom w:val="single" w:sz="4" w:space="0" w:color="auto"/>
            </w:tcBorders>
          </w:tcPr>
          <w:p w14:paraId="5CC7DCB9"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FE</w:t>
            </w:r>
          </w:p>
        </w:tc>
        <w:tc>
          <w:tcPr>
            <w:tcW w:w="1687" w:type="dxa"/>
            <w:tcBorders>
              <w:top w:val="single" w:sz="4" w:space="0" w:color="auto"/>
              <w:bottom w:val="single" w:sz="4" w:space="0" w:color="auto"/>
            </w:tcBorders>
          </w:tcPr>
          <w:p w14:paraId="7A6B8ACE"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HE</w:t>
            </w:r>
          </w:p>
        </w:tc>
      </w:tr>
      <w:tr w:rsidR="00D16D73" w:rsidRPr="00413802" w14:paraId="5E04B5ED" w14:textId="77777777" w:rsidTr="003E68E1">
        <w:tc>
          <w:tcPr>
            <w:tcW w:w="2268" w:type="dxa"/>
            <w:tcBorders>
              <w:top w:val="single" w:sz="4" w:space="0" w:color="auto"/>
            </w:tcBorders>
          </w:tcPr>
          <w:p w14:paraId="782A1A34"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Top 20 shared items</w:t>
            </w:r>
          </w:p>
        </w:tc>
        <w:tc>
          <w:tcPr>
            <w:tcW w:w="1687" w:type="dxa"/>
            <w:tcBorders>
              <w:top w:val="single" w:sz="4" w:space="0" w:color="auto"/>
            </w:tcBorders>
          </w:tcPr>
          <w:p w14:paraId="023C268B"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20.76 (3.25)</w:t>
            </w:r>
          </w:p>
        </w:tc>
        <w:tc>
          <w:tcPr>
            <w:tcW w:w="1687" w:type="dxa"/>
            <w:tcBorders>
              <w:top w:val="single" w:sz="4" w:space="0" w:color="auto"/>
            </w:tcBorders>
          </w:tcPr>
          <w:p w14:paraId="589F5A77"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19.66 (3.69)</w:t>
            </w:r>
          </w:p>
        </w:tc>
        <w:tc>
          <w:tcPr>
            <w:tcW w:w="1687" w:type="dxa"/>
            <w:tcBorders>
              <w:top w:val="single" w:sz="4" w:space="0" w:color="auto"/>
            </w:tcBorders>
          </w:tcPr>
          <w:p w14:paraId="745E7B5E"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19.99 (2.69)</w:t>
            </w:r>
          </w:p>
        </w:tc>
        <w:tc>
          <w:tcPr>
            <w:tcW w:w="1687" w:type="dxa"/>
            <w:tcBorders>
              <w:top w:val="single" w:sz="4" w:space="0" w:color="auto"/>
            </w:tcBorders>
          </w:tcPr>
          <w:p w14:paraId="67AFCAD2"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17.22 (3.62)</w:t>
            </w:r>
          </w:p>
        </w:tc>
      </w:tr>
      <w:tr w:rsidR="00D16D73" w:rsidRPr="00413802" w14:paraId="1CBFFF87" w14:textId="77777777" w:rsidTr="003E68E1">
        <w:tc>
          <w:tcPr>
            <w:tcW w:w="2268" w:type="dxa"/>
            <w:tcBorders>
              <w:bottom w:val="single" w:sz="4" w:space="0" w:color="auto"/>
            </w:tcBorders>
          </w:tcPr>
          <w:p w14:paraId="75C4248E" w14:textId="01E6331E"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All items</w:t>
            </w:r>
          </w:p>
        </w:tc>
        <w:tc>
          <w:tcPr>
            <w:tcW w:w="1687" w:type="dxa"/>
            <w:tcBorders>
              <w:bottom w:val="single" w:sz="4" w:space="0" w:color="auto"/>
            </w:tcBorders>
          </w:tcPr>
          <w:p w14:paraId="00BB452A"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16.97 (3.67)</w:t>
            </w:r>
          </w:p>
        </w:tc>
        <w:tc>
          <w:tcPr>
            <w:tcW w:w="1687" w:type="dxa"/>
            <w:tcBorders>
              <w:bottom w:val="single" w:sz="4" w:space="0" w:color="auto"/>
            </w:tcBorders>
          </w:tcPr>
          <w:p w14:paraId="2B590D30"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16.17 (2.97)</w:t>
            </w:r>
          </w:p>
        </w:tc>
        <w:tc>
          <w:tcPr>
            <w:tcW w:w="1687" w:type="dxa"/>
            <w:tcBorders>
              <w:bottom w:val="single" w:sz="4" w:space="0" w:color="auto"/>
            </w:tcBorders>
          </w:tcPr>
          <w:p w14:paraId="125BB55F"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17.06 (2.67)</w:t>
            </w:r>
          </w:p>
        </w:tc>
        <w:tc>
          <w:tcPr>
            <w:tcW w:w="1687" w:type="dxa"/>
            <w:tcBorders>
              <w:bottom w:val="single" w:sz="4" w:space="0" w:color="auto"/>
            </w:tcBorders>
          </w:tcPr>
          <w:p w14:paraId="6349AEB3" w14:textId="77777777" w:rsidR="00D16D73" w:rsidRPr="00413802" w:rsidRDefault="00D16D73" w:rsidP="002C0561">
            <w:pPr>
              <w:rPr>
                <w:rFonts w:ascii="Times New Roman" w:hAnsi="Times New Roman" w:cs="Times New Roman"/>
                <w:sz w:val="24"/>
                <w:szCs w:val="24"/>
              </w:rPr>
            </w:pPr>
            <w:r w:rsidRPr="00413802">
              <w:rPr>
                <w:rFonts w:ascii="Times New Roman" w:hAnsi="Times New Roman" w:cs="Times New Roman"/>
                <w:sz w:val="24"/>
                <w:szCs w:val="24"/>
              </w:rPr>
              <w:t>14.34 (2.21)</w:t>
            </w:r>
          </w:p>
        </w:tc>
      </w:tr>
    </w:tbl>
    <w:p w14:paraId="0CBAAED2" w14:textId="7F8BC99B" w:rsidR="00D16D73" w:rsidRPr="00413802" w:rsidRDefault="00D16D73" w:rsidP="002C0561">
      <w:pPr>
        <w:spacing w:after="0" w:line="240" w:lineRule="auto"/>
        <w:rPr>
          <w:rFonts w:ascii="Times New Roman" w:hAnsi="Times New Roman" w:cs="Times New Roman"/>
          <w:i/>
          <w:iCs/>
          <w:sz w:val="24"/>
          <w:szCs w:val="24"/>
        </w:rPr>
      </w:pPr>
      <w:r w:rsidRPr="00413802">
        <w:rPr>
          <w:rFonts w:ascii="Times New Roman" w:hAnsi="Times New Roman" w:cs="Times New Roman"/>
          <w:i/>
          <w:iCs/>
          <w:sz w:val="24"/>
          <w:szCs w:val="24"/>
        </w:rPr>
        <w:t xml:space="preserve">Note: </w:t>
      </w:r>
      <w:r w:rsidRPr="00413802">
        <w:rPr>
          <w:rFonts w:ascii="Times New Roman" w:hAnsi="Times New Roman" w:cs="Times New Roman"/>
          <w:sz w:val="24"/>
          <w:szCs w:val="24"/>
        </w:rPr>
        <w:t xml:space="preserve">To enable comparison, the HE scores only include items shared across </w:t>
      </w:r>
      <w:r w:rsidR="008969B3" w:rsidRPr="00413802">
        <w:rPr>
          <w:rFonts w:ascii="Times New Roman" w:hAnsi="Times New Roman" w:cs="Times New Roman"/>
          <w:sz w:val="24"/>
          <w:szCs w:val="24"/>
        </w:rPr>
        <w:t xml:space="preserve">all </w:t>
      </w:r>
      <w:r w:rsidRPr="00413802">
        <w:rPr>
          <w:rFonts w:ascii="Times New Roman" w:hAnsi="Times New Roman" w:cs="Times New Roman"/>
          <w:sz w:val="24"/>
          <w:szCs w:val="24"/>
        </w:rPr>
        <w:t>sector</w:t>
      </w:r>
      <w:r w:rsidR="003E68E1" w:rsidRPr="00413802">
        <w:rPr>
          <w:rFonts w:ascii="Times New Roman" w:hAnsi="Times New Roman" w:cs="Times New Roman"/>
          <w:sz w:val="24"/>
          <w:szCs w:val="24"/>
        </w:rPr>
        <w:t>s</w:t>
      </w:r>
      <w:r w:rsidRPr="00413802">
        <w:rPr>
          <w:rFonts w:ascii="Times New Roman" w:hAnsi="Times New Roman" w:cs="Times New Roman"/>
          <w:sz w:val="24"/>
          <w:szCs w:val="24"/>
        </w:rPr>
        <w:t>, not items only completed within HE.</w:t>
      </w:r>
    </w:p>
    <w:p w14:paraId="0AE206DC" w14:textId="70D15A6B" w:rsidR="00D16D73" w:rsidRPr="00413802" w:rsidRDefault="00D16D73" w:rsidP="002C0561">
      <w:pPr>
        <w:spacing w:after="0" w:line="240" w:lineRule="auto"/>
      </w:pPr>
      <w:r w:rsidRPr="00413802">
        <w:br w:type="page"/>
      </w:r>
    </w:p>
    <w:p w14:paraId="2A86BA8D" w14:textId="77777777" w:rsidR="00E138FD" w:rsidRPr="00413802" w:rsidRDefault="00E138FD" w:rsidP="002C0561">
      <w:pPr>
        <w:spacing w:after="0" w:line="240" w:lineRule="auto"/>
      </w:pPr>
    </w:p>
    <w:p w14:paraId="4F995C6E" w14:textId="77777777" w:rsidR="00972F49" w:rsidRPr="00413802" w:rsidRDefault="00972F49" w:rsidP="002C0561">
      <w:pPr>
        <w:spacing w:after="0" w:line="240" w:lineRule="auto"/>
      </w:pPr>
    </w:p>
    <w:p w14:paraId="681122FC" w14:textId="5FB3220F" w:rsidR="00B36CD6" w:rsidRPr="00413802" w:rsidRDefault="00FD1A8D" w:rsidP="002C0561">
      <w:pPr>
        <w:spacing w:after="0" w:line="240" w:lineRule="auto"/>
        <w:jc w:val="center"/>
        <w:rPr>
          <w:rFonts w:ascii="Times New Roman" w:hAnsi="Times New Roman" w:cs="Times New Roman"/>
          <w:b/>
          <w:sz w:val="24"/>
          <w:szCs w:val="24"/>
        </w:rPr>
      </w:pPr>
      <w:r w:rsidRPr="00413802">
        <w:rPr>
          <w:rFonts w:ascii="Times New Roman" w:hAnsi="Times New Roman" w:cs="Times New Roman"/>
          <w:b/>
          <w:sz w:val="24"/>
          <w:szCs w:val="24"/>
        </w:rPr>
        <w:t>Appendix</w:t>
      </w:r>
    </w:p>
    <w:p w14:paraId="38E9C9BF" w14:textId="77777777" w:rsidR="00E8641F" w:rsidRPr="00413802" w:rsidRDefault="00E8641F" w:rsidP="002C0561">
      <w:pPr>
        <w:spacing w:after="0" w:line="240" w:lineRule="auto"/>
        <w:jc w:val="center"/>
        <w:rPr>
          <w:rFonts w:ascii="Times New Roman" w:hAnsi="Times New Roman" w:cs="Times New Roman"/>
          <w:b/>
          <w:sz w:val="24"/>
          <w:szCs w:val="24"/>
        </w:rPr>
      </w:pPr>
    </w:p>
    <w:p w14:paraId="0CFB92EC" w14:textId="65EE989A" w:rsidR="00E8641F" w:rsidRPr="00413802" w:rsidRDefault="00625698" w:rsidP="002C0561">
      <w:pPr>
        <w:spacing w:after="0" w:line="240" w:lineRule="auto"/>
        <w:rPr>
          <w:rFonts w:ascii="Times New Roman" w:hAnsi="Times New Roman" w:cs="Times New Roman"/>
          <w:sz w:val="24"/>
          <w:szCs w:val="24"/>
        </w:rPr>
      </w:pPr>
      <w:r w:rsidRPr="00413802">
        <w:rPr>
          <w:rFonts w:ascii="Times New Roman" w:hAnsi="Times New Roman" w:cs="Times New Roman"/>
          <w:sz w:val="24"/>
          <w:szCs w:val="24"/>
        </w:rPr>
        <w:t xml:space="preserve">Table </w:t>
      </w:r>
      <w:r w:rsidR="005B59D5">
        <w:rPr>
          <w:rFonts w:ascii="Times New Roman" w:hAnsi="Times New Roman" w:cs="Times New Roman"/>
          <w:sz w:val="24"/>
          <w:szCs w:val="24"/>
        </w:rPr>
        <w:t>4</w:t>
      </w:r>
      <w:r w:rsidRPr="00413802">
        <w:rPr>
          <w:rFonts w:ascii="Times New Roman" w:hAnsi="Times New Roman" w:cs="Times New Roman"/>
          <w:sz w:val="24"/>
          <w:szCs w:val="24"/>
        </w:rPr>
        <w:t>. Statements from stage 2, ordered by statement number.</w:t>
      </w:r>
    </w:p>
    <w:p w14:paraId="4E8D0F5F" w14:textId="77777777" w:rsidR="00625698" w:rsidRPr="00413802" w:rsidRDefault="00625698" w:rsidP="002C056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8303"/>
      </w:tblGrid>
      <w:tr w:rsidR="00625698" w:rsidRPr="00413802" w14:paraId="4C957241" w14:textId="77777777" w:rsidTr="00C245DA">
        <w:trPr>
          <w:tblHeader/>
        </w:trPr>
        <w:tc>
          <w:tcPr>
            <w:tcW w:w="851" w:type="dxa"/>
            <w:tcBorders>
              <w:top w:val="single" w:sz="4" w:space="0" w:color="auto"/>
              <w:bottom w:val="single" w:sz="4" w:space="0" w:color="auto"/>
            </w:tcBorders>
          </w:tcPr>
          <w:p w14:paraId="0989DCC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No.</w:t>
            </w:r>
          </w:p>
        </w:tc>
        <w:tc>
          <w:tcPr>
            <w:tcW w:w="14537" w:type="dxa"/>
            <w:tcBorders>
              <w:top w:val="single" w:sz="4" w:space="0" w:color="auto"/>
              <w:bottom w:val="single" w:sz="4" w:space="0" w:color="auto"/>
            </w:tcBorders>
          </w:tcPr>
          <w:p w14:paraId="08E8230D"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Statement</w:t>
            </w:r>
          </w:p>
        </w:tc>
      </w:tr>
      <w:tr w:rsidR="00625698" w:rsidRPr="00413802" w14:paraId="59B4EE93" w14:textId="77777777" w:rsidTr="001C46D8">
        <w:tc>
          <w:tcPr>
            <w:tcW w:w="851" w:type="dxa"/>
            <w:tcBorders>
              <w:top w:val="single" w:sz="4" w:space="0" w:color="auto"/>
            </w:tcBorders>
          </w:tcPr>
          <w:p w14:paraId="1C4CFAD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w:t>
            </w:r>
          </w:p>
        </w:tc>
        <w:tc>
          <w:tcPr>
            <w:tcW w:w="14537" w:type="dxa"/>
            <w:tcBorders>
              <w:top w:val="single" w:sz="4" w:space="0" w:color="auto"/>
            </w:tcBorders>
          </w:tcPr>
          <w:p w14:paraId="50409C3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Education is increasingly focused on achievement rather than learning or self-exploration</w:t>
            </w:r>
          </w:p>
        </w:tc>
      </w:tr>
      <w:tr w:rsidR="00625698" w:rsidRPr="00413802" w14:paraId="2B687DA1" w14:textId="77777777" w:rsidTr="001C46D8">
        <w:tc>
          <w:tcPr>
            <w:tcW w:w="851" w:type="dxa"/>
          </w:tcPr>
          <w:p w14:paraId="0D315107"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w:t>
            </w:r>
          </w:p>
        </w:tc>
        <w:tc>
          <w:tcPr>
            <w:tcW w:w="14537" w:type="dxa"/>
          </w:tcPr>
          <w:p w14:paraId="37FE21E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 curriculum has narrowed in ways that limit other creative or active inputs</w:t>
            </w:r>
          </w:p>
        </w:tc>
      </w:tr>
      <w:tr w:rsidR="00625698" w:rsidRPr="00413802" w14:paraId="6117902B" w14:textId="77777777" w:rsidTr="001C46D8">
        <w:tc>
          <w:tcPr>
            <w:tcW w:w="851" w:type="dxa"/>
          </w:tcPr>
          <w:p w14:paraId="62A85EFB"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w:t>
            </w:r>
          </w:p>
        </w:tc>
        <w:tc>
          <w:tcPr>
            <w:tcW w:w="14537" w:type="dxa"/>
          </w:tcPr>
          <w:p w14:paraId="7050A6B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Delivering curriculum requires an increasingly assessment-focused approach (i.e. “teach to the test”)</w:t>
            </w:r>
          </w:p>
        </w:tc>
      </w:tr>
      <w:tr w:rsidR="00625698" w:rsidRPr="00413802" w14:paraId="3A64DB17" w14:textId="77777777" w:rsidTr="001C46D8">
        <w:tc>
          <w:tcPr>
            <w:tcW w:w="851" w:type="dxa"/>
          </w:tcPr>
          <w:p w14:paraId="6002A08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w:t>
            </w:r>
          </w:p>
        </w:tc>
        <w:tc>
          <w:tcPr>
            <w:tcW w:w="14537" w:type="dxa"/>
          </w:tcPr>
          <w:p w14:paraId="5FD646B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 curriculum is increasingly prescribed, staff have less freedom to teach to their strengths and interests</w:t>
            </w:r>
          </w:p>
        </w:tc>
      </w:tr>
      <w:tr w:rsidR="00625698" w:rsidRPr="00413802" w14:paraId="054E4EE4" w14:textId="77777777" w:rsidTr="001C46D8">
        <w:tc>
          <w:tcPr>
            <w:tcW w:w="851" w:type="dxa"/>
          </w:tcPr>
          <w:p w14:paraId="4A35C2B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w:t>
            </w:r>
          </w:p>
        </w:tc>
        <w:tc>
          <w:tcPr>
            <w:tcW w:w="14537" w:type="dxa"/>
          </w:tcPr>
          <w:p w14:paraId="0B7AE92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are expected to know more at younger ages</w:t>
            </w:r>
          </w:p>
        </w:tc>
      </w:tr>
      <w:tr w:rsidR="00625698" w:rsidRPr="00413802" w14:paraId="518D23E3" w14:textId="77777777" w:rsidTr="001C46D8">
        <w:tc>
          <w:tcPr>
            <w:tcW w:w="851" w:type="dxa"/>
          </w:tcPr>
          <w:p w14:paraId="28352146"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6</w:t>
            </w:r>
          </w:p>
        </w:tc>
        <w:tc>
          <w:tcPr>
            <w:tcW w:w="14537" w:type="dxa"/>
          </w:tcPr>
          <w:p w14:paraId="194A46D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are expected to learn at the same rate, there is little room for differences across learners</w:t>
            </w:r>
          </w:p>
        </w:tc>
      </w:tr>
      <w:tr w:rsidR="00625698" w:rsidRPr="00413802" w14:paraId="2E9446FB" w14:textId="77777777" w:rsidTr="001C46D8">
        <w:tc>
          <w:tcPr>
            <w:tcW w:w="851" w:type="dxa"/>
          </w:tcPr>
          <w:p w14:paraId="2EA69D9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7</w:t>
            </w:r>
          </w:p>
        </w:tc>
        <w:tc>
          <w:tcPr>
            <w:tcW w:w="14537" w:type="dxa"/>
          </w:tcPr>
          <w:p w14:paraId="48F9B4A7"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are required to study subjects in which they have little interest or skill</w:t>
            </w:r>
          </w:p>
        </w:tc>
      </w:tr>
      <w:tr w:rsidR="00625698" w:rsidRPr="00413802" w14:paraId="109478D5" w14:textId="77777777" w:rsidTr="001C46D8">
        <w:tc>
          <w:tcPr>
            <w:tcW w:w="851" w:type="dxa"/>
          </w:tcPr>
          <w:p w14:paraId="0973DCA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8</w:t>
            </w:r>
          </w:p>
        </w:tc>
        <w:tc>
          <w:tcPr>
            <w:tcW w:w="14537" w:type="dxa"/>
          </w:tcPr>
          <w:p w14:paraId="3CE3F756"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have less skills in self-discipline and autonomy, instead they seek greater support and spoon-feeding</w:t>
            </w:r>
          </w:p>
        </w:tc>
      </w:tr>
      <w:tr w:rsidR="00625698" w:rsidRPr="00413802" w14:paraId="3D2E1E0A" w14:textId="77777777" w:rsidTr="001C46D8">
        <w:tc>
          <w:tcPr>
            <w:tcW w:w="851" w:type="dxa"/>
          </w:tcPr>
          <w:p w14:paraId="2AEC4E0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9</w:t>
            </w:r>
          </w:p>
        </w:tc>
        <w:tc>
          <w:tcPr>
            <w:tcW w:w="14537" w:type="dxa"/>
          </w:tcPr>
          <w:p w14:paraId="46797945"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There is a strong narrative that academic achievement is the only way for students to be successful</w:t>
            </w:r>
          </w:p>
        </w:tc>
      </w:tr>
      <w:tr w:rsidR="00625698" w:rsidRPr="00413802" w14:paraId="599C53D7" w14:textId="77777777" w:rsidTr="001C46D8">
        <w:tc>
          <w:tcPr>
            <w:tcW w:w="851" w:type="dxa"/>
          </w:tcPr>
          <w:p w14:paraId="2D433489"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10</w:t>
            </w:r>
          </w:p>
        </w:tc>
        <w:tc>
          <w:tcPr>
            <w:tcW w:w="14537" w:type="dxa"/>
          </w:tcPr>
          <w:p w14:paraId="06432984"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There is increased pressure for students to do well in assessments</w:t>
            </w:r>
          </w:p>
        </w:tc>
      </w:tr>
      <w:tr w:rsidR="00625698" w:rsidRPr="00413802" w14:paraId="3A266BAF" w14:textId="77777777" w:rsidTr="001C46D8">
        <w:tc>
          <w:tcPr>
            <w:tcW w:w="851" w:type="dxa"/>
          </w:tcPr>
          <w:p w14:paraId="5D49435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11</w:t>
            </w:r>
          </w:p>
        </w:tc>
        <w:tc>
          <w:tcPr>
            <w:tcW w:w="14537" w:type="dxa"/>
          </w:tcPr>
          <w:p w14:paraId="5EA9FB9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 number of assessments has increased</w:t>
            </w:r>
          </w:p>
        </w:tc>
      </w:tr>
      <w:tr w:rsidR="00625698" w:rsidRPr="00413802" w14:paraId="75F9B930" w14:textId="77777777" w:rsidTr="001C46D8">
        <w:tc>
          <w:tcPr>
            <w:tcW w:w="851" w:type="dxa"/>
          </w:tcPr>
          <w:p w14:paraId="6EFDF48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12</w:t>
            </w:r>
          </w:p>
        </w:tc>
        <w:tc>
          <w:tcPr>
            <w:tcW w:w="14537" w:type="dxa"/>
          </w:tcPr>
          <w:p w14:paraId="1F9A1A9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Assessments often fall at the same time, increasing pressure</w:t>
            </w:r>
          </w:p>
        </w:tc>
      </w:tr>
      <w:tr w:rsidR="00625698" w:rsidRPr="00413802" w14:paraId="3C54EAAA" w14:textId="77777777" w:rsidTr="001C46D8">
        <w:tc>
          <w:tcPr>
            <w:tcW w:w="851" w:type="dxa"/>
          </w:tcPr>
          <w:p w14:paraId="08424D1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13</w:t>
            </w:r>
          </w:p>
        </w:tc>
        <w:tc>
          <w:tcPr>
            <w:tcW w:w="14537" w:type="dxa"/>
          </w:tcPr>
          <w:p w14:paraId="72943F7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Changes to the structure of assessments has negatively impacted students</w:t>
            </w:r>
          </w:p>
        </w:tc>
      </w:tr>
      <w:tr w:rsidR="00625698" w:rsidRPr="00413802" w14:paraId="2744CE42" w14:textId="77777777" w:rsidTr="001C46D8">
        <w:tc>
          <w:tcPr>
            <w:tcW w:w="851" w:type="dxa"/>
          </w:tcPr>
          <w:p w14:paraId="20BB5B9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14</w:t>
            </w:r>
          </w:p>
        </w:tc>
        <w:tc>
          <w:tcPr>
            <w:tcW w:w="14537" w:type="dxa"/>
          </w:tcPr>
          <w:p w14:paraId="4EB595E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experience a downward spiral if they receive poor academic results</w:t>
            </w:r>
          </w:p>
        </w:tc>
      </w:tr>
      <w:tr w:rsidR="00625698" w:rsidRPr="00413802" w14:paraId="6499782A" w14:textId="77777777" w:rsidTr="001C46D8">
        <w:tc>
          <w:tcPr>
            <w:tcW w:w="851" w:type="dxa"/>
          </w:tcPr>
          <w:p w14:paraId="15A97FD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15</w:t>
            </w:r>
          </w:p>
        </w:tc>
        <w:tc>
          <w:tcPr>
            <w:tcW w:w="14537" w:type="dxa"/>
          </w:tcPr>
          <w:p w14:paraId="22990D2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feel that their best is not good enough and that they must meet the high standards set by others</w:t>
            </w:r>
          </w:p>
        </w:tc>
      </w:tr>
      <w:tr w:rsidR="00625698" w:rsidRPr="00413802" w14:paraId="7A4D8178" w14:textId="77777777" w:rsidTr="001C46D8">
        <w:tc>
          <w:tcPr>
            <w:tcW w:w="851" w:type="dxa"/>
          </w:tcPr>
          <w:p w14:paraId="6EA3C08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16</w:t>
            </w:r>
          </w:p>
        </w:tc>
        <w:tc>
          <w:tcPr>
            <w:tcW w:w="14537" w:type="dxa"/>
          </w:tcPr>
          <w:p w14:paraId="1B1E73C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Targets for students are set too early, students feel like failures if they do not meet them</w:t>
            </w:r>
          </w:p>
        </w:tc>
      </w:tr>
      <w:tr w:rsidR="00625698" w:rsidRPr="00413802" w14:paraId="6C342696" w14:textId="77777777" w:rsidTr="001C46D8">
        <w:tc>
          <w:tcPr>
            <w:tcW w:w="851" w:type="dxa"/>
          </w:tcPr>
          <w:p w14:paraId="0A6CDE6B"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17</w:t>
            </w:r>
          </w:p>
        </w:tc>
        <w:tc>
          <w:tcPr>
            <w:tcW w:w="14537" w:type="dxa"/>
          </w:tcPr>
          <w:p w14:paraId="0D9D723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feel that their grades signify their worth</w:t>
            </w:r>
          </w:p>
        </w:tc>
      </w:tr>
      <w:tr w:rsidR="00625698" w:rsidRPr="00413802" w14:paraId="5D38A274" w14:textId="77777777" w:rsidTr="001C46D8">
        <w:tc>
          <w:tcPr>
            <w:tcW w:w="851" w:type="dxa"/>
          </w:tcPr>
          <w:p w14:paraId="27B92A9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18</w:t>
            </w:r>
          </w:p>
        </w:tc>
        <w:tc>
          <w:tcPr>
            <w:tcW w:w="14537" w:type="dxa"/>
          </w:tcPr>
          <w:p w14:paraId="05A31A67"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Feedback always emphasises the need for students to improve</w:t>
            </w:r>
          </w:p>
        </w:tc>
      </w:tr>
      <w:tr w:rsidR="00625698" w:rsidRPr="00413802" w14:paraId="264EC0C7" w14:textId="77777777" w:rsidTr="001C46D8">
        <w:tc>
          <w:tcPr>
            <w:tcW w:w="851" w:type="dxa"/>
          </w:tcPr>
          <w:p w14:paraId="60BD2F74"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19</w:t>
            </w:r>
          </w:p>
        </w:tc>
        <w:tc>
          <w:tcPr>
            <w:tcW w:w="14537" w:type="dxa"/>
          </w:tcPr>
          <w:p w14:paraId="54D263E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Feedback fails to highlight areas for improvement</w:t>
            </w:r>
          </w:p>
        </w:tc>
      </w:tr>
      <w:tr w:rsidR="00625698" w:rsidRPr="00413802" w14:paraId="1BF87E91" w14:textId="77777777" w:rsidTr="001C46D8">
        <w:tc>
          <w:tcPr>
            <w:tcW w:w="851" w:type="dxa"/>
          </w:tcPr>
          <w:p w14:paraId="3646467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20</w:t>
            </w:r>
          </w:p>
        </w:tc>
        <w:tc>
          <w:tcPr>
            <w:tcW w:w="14537" w:type="dxa"/>
          </w:tcPr>
          <w:p w14:paraId="4109471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Feedback is often ignored by students</w:t>
            </w:r>
          </w:p>
        </w:tc>
      </w:tr>
      <w:tr w:rsidR="00625698" w:rsidRPr="00413802" w14:paraId="3425928B" w14:textId="77777777" w:rsidTr="001C46D8">
        <w:tc>
          <w:tcPr>
            <w:tcW w:w="851" w:type="dxa"/>
          </w:tcPr>
          <w:p w14:paraId="271C5246"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21</w:t>
            </w:r>
          </w:p>
        </w:tc>
        <w:tc>
          <w:tcPr>
            <w:tcW w:w="14537" w:type="dxa"/>
          </w:tcPr>
          <w:p w14:paraId="048D19DB"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are using drugs and alcohol which can have negative results</w:t>
            </w:r>
          </w:p>
        </w:tc>
      </w:tr>
      <w:tr w:rsidR="00625698" w:rsidRPr="00413802" w14:paraId="52DBF180" w14:textId="77777777" w:rsidTr="001C46D8">
        <w:tc>
          <w:tcPr>
            <w:tcW w:w="851" w:type="dxa"/>
          </w:tcPr>
          <w:p w14:paraId="2073A9E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22</w:t>
            </w:r>
          </w:p>
        </w:tc>
        <w:tc>
          <w:tcPr>
            <w:tcW w:w="14537" w:type="dxa"/>
          </w:tcPr>
          <w:p w14:paraId="1048C5E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There is an increase in bullying from peers within the educational environment</w:t>
            </w:r>
          </w:p>
        </w:tc>
      </w:tr>
      <w:tr w:rsidR="00625698" w:rsidRPr="00413802" w14:paraId="6F3853AD" w14:textId="77777777" w:rsidTr="001C46D8">
        <w:tc>
          <w:tcPr>
            <w:tcW w:w="851" w:type="dxa"/>
          </w:tcPr>
          <w:p w14:paraId="5ACC8E25"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23</w:t>
            </w:r>
          </w:p>
        </w:tc>
        <w:tc>
          <w:tcPr>
            <w:tcW w:w="14537" w:type="dxa"/>
          </w:tcPr>
          <w:p w14:paraId="747608B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There is an increase in bullying from peers through social media (e.g. cyber bullying)</w:t>
            </w:r>
          </w:p>
        </w:tc>
      </w:tr>
      <w:tr w:rsidR="00625698" w:rsidRPr="00413802" w14:paraId="0A804D4B" w14:textId="77777777" w:rsidTr="001C46D8">
        <w:tc>
          <w:tcPr>
            <w:tcW w:w="851" w:type="dxa"/>
          </w:tcPr>
          <w:p w14:paraId="5EEF0AE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24</w:t>
            </w:r>
          </w:p>
        </w:tc>
        <w:tc>
          <w:tcPr>
            <w:tcW w:w="14537" w:type="dxa"/>
          </w:tcPr>
          <w:p w14:paraId="1382584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develop unhelpful aspirations and expectations, often because of social media</w:t>
            </w:r>
          </w:p>
        </w:tc>
      </w:tr>
      <w:tr w:rsidR="00625698" w:rsidRPr="00413802" w14:paraId="472605F9" w14:textId="77777777" w:rsidTr="001C46D8">
        <w:tc>
          <w:tcPr>
            <w:tcW w:w="851" w:type="dxa"/>
          </w:tcPr>
          <w:p w14:paraId="7721F90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25</w:t>
            </w:r>
          </w:p>
        </w:tc>
        <w:tc>
          <w:tcPr>
            <w:tcW w:w="14537" w:type="dxa"/>
          </w:tcPr>
          <w:p w14:paraId="6D5A957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have unhelpful access to sexually explicit content through the internet</w:t>
            </w:r>
          </w:p>
        </w:tc>
      </w:tr>
      <w:tr w:rsidR="00625698" w:rsidRPr="00413802" w14:paraId="0A7F8C7D" w14:textId="77777777" w:rsidTr="001C46D8">
        <w:tc>
          <w:tcPr>
            <w:tcW w:w="851" w:type="dxa"/>
          </w:tcPr>
          <w:p w14:paraId="18BFFD66"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26</w:t>
            </w:r>
          </w:p>
        </w:tc>
        <w:tc>
          <w:tcPr>
            <w:tcW w:w="14537" w:type="dxa"/>
          </w:tcPr>
          <w:p w14:paraId="1868E0A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unhelpfully compare themselves with their peers / others and feel inadequate</w:t>
            </w:r>
          </w:p>
        </w:tc>
      </w:tr>
      <w:tr w:rsidR="00625698" w:rsidRPr="00413802" w14:paraId="487ABBBF" w14:textId="77777777" w:rsidTr="001C46D8">
        <w:tc>
          <w:tcPr>
            <w:tcW w:w="851" w:type="dxa"/>
          </w:tcPr>
          <w:p w14:paraId="5A3D49C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27</w:t>
            </w:r>
          </w:p>
        </w:tc>
        <w:tc>
          <w:tcPr>
            <w:tcW w:w="14537" w:type="dxa"/>
          </w:tcPr>
          <w:p w14:paraId="7C439A1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face pressure to conform to social norms</w:t>
            </w:r>
          </w:p>
        </w:tc>
      </w:tr>
      <w:tr w:rsidR="00625698" w:rsidRPr="00413802" w14:paraId="12F1E558" w14:textId="77777777" w:rsidTr="001C46D8">
        <w:tc>
          <w:tcPr>
            <w:tcW w:w="851" w:type="dxa"/>
          </w:tcPr>
          <w:p w14:paraId="27815725"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28</w:t>
            </w:r>
          </w:p>
        </w:tc>
        <w:tc>
          <w:tcPr>
            <w:tcW w:w="14537" w:type="dxa"/>
          </w:tcPr>
          <w:p w14:paraId="27F8E83B"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lack social interaction skills</w:t>
            </w:r>
          </w:p>
        </w:tc>
      </w:tr>
      <w:tr w:rsidR="00625698" w:rsidRPr="00413802" w14:paraId="0F0C7409" w14:textId="77777777" w:rsidTr="001C46D8">
        <w:tc>
          <w:tcPr>
            <w:tcW w:w="851" w:type="dxa"/>
          </w:tcPr>
          <w:p w14:paraId="64F8268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29</w:t>
            </w:r>
          </w:p>
        </w:tc>
        <w:tc>
          <w:tcPr>
            <w:tcW w:w="14537" w:type="dxa"/>
          </w:tcPr>
          <w:p w14:paraId="1EE9EBE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 quality of social relationships and peer support networks has reduced</w:t>
            </w:r>
          </w:p>
        </w:tc>
      </w:tr>
      <w:tr w:rsidR="00625698" w:rsidRPr="00413802" w14:paraId="05CB9700" w14:textId="77777777" w:rsidTr="001C46D8">
        <w:tc>
          <w:tcPr>
            <w:tcW w:w="851" w:type="dxa"/>
          </w:tcPr>
          <w:p w14:paraId="6BCC32B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30</w:t>
            </w:r>
          </w:p>
        </w:tc>
        <w:tc>
          <w:tcPr>
            <w:tcW w:w="14537" w:type="dxa"/>
          </w:tcPr>
          <w:p w14:paraId="13C19DB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are living through increased economic insecurity (poverty, austerity)</w:t>
            </w:r>
          </w:p>
        </w:tc>
      </w:tr>
      <w:tr w:rsidR="00625698" w:rsidRPr="00413802" w14:paraId="18662579" w14:textId="77777777" w:rsidTr="001C46D8">
        <w:tc>
          <w:tcPr>
            <w:tcW w:w="851" w:type="dxa"/>
          </w:tcPr>
          <w:p w14:paraId="6E6C8C9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31</w:t>
            </w:r>
          </w:p>
        </w:tc>
        <w:tc>
          <w:tcPr>
            <w:tcW w:w="14537" w:type="dxa"/>
          </w:tcPr>
          <w:p w14:paraId="555AD339"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are living through an uncertain socio-political climate (e.g. a more divided society, inequality)</w:t>
            </w:r>
          </w:p>
        </w:tc>
      </w:tr>
      <w:tr w:rsidR="00625698" w:rsidRPr="00413802" w14:paraId="12B93B7F" w14:textId="77777777" w:rsidTr="001C46D8">
        <w:tc>
          <w:tcPr>
            <w:tcW w:w="851" w:type="dxa"/>
          </w:tcPr>
          <w:p w14:paraId="21B85EC9"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32</w:t>
            </w:r>
          </w:p>
        </w:tc>
        <w:tc>
          <w:tcPr>
            <w:tcW w:w="14537" w:type="dxa"/>
          </w:tcPr>
          <w:p w14:paraId="391917F7"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feel pressure to make decisions about their future</w:t>
            </w:r>
          </w:p>
        </w:tc>
      </w:tr>
      <w:tr w:rsidR="00625698" w:rsidRPr="00413802" w14:paraId="60F39E5C" w14:textId="77777777" w:rsidTr="001C46D8">
        <w:tc>
          <w:tcPr>
            <w:tcW w:w="851" w:type="dxa"/>
          </w:tcPr>
          <w:p w14:paraId="672C25A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33</w:t>
            </w:r>
          </w:p>
        </w:tc>
        <w:tc>
          <w:tcPr>
            <w:tcW w:w="14537" w:type="dxa"/>
          </w:tcPr>
          <w:p w14:paraId="23ADE33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feel under pressure to get certain kinds of jobs</w:t>
            </w:r>
          </w:p>
        </w:tc>
      </w:tr>
      <w:tr w:rsidR="00625698" w:rsidRPr="00413802" w14:paraId="79E37499" w14:textId="77777777" w:rsidTr="001C46D8">
        <w:tc>
          <w:tcPr>
            <w:tcW w:w="851" w:type="dxa"/>
          </w:tcPr>
          <w:p w14:paraId="7D0F0B4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34</w:t>
            </w:r>
          </w:p>
        </w:tc>
        <w:tc>
          <w:tcPr>
            <w:tcW w:w="14537" w:type="dxa"/>
          </w:tcPr>
          <w:p w14:paraId="4530BD85"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have unrealistic expectations about job prospects</w:t>
            </w:r>
          </w:p>
        </w:tc>
      </w:tr>
      <w:tr w:rsidR="00625698" w:rsidRPr="00413802" w14:paraId="23B41AB6" w14:textId="77777777" w:rsidTr="001C46D8">
        <w:tc>
          <w:tcPr>
            <w:tcW w:w="851" w:type="dxa"/>
          </w:tcPr>
          <w:p w14:paraId="25FD174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35</w:t>
            </w:r>
          </w:p>
        </w:tc>
        <w:tc>
          <w:tcPr>
            <w:tcW w:w="14537" w:type="dxa"/>
          </w:tcPr>
          <w:p w14:paraId="7971F43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find a lack of jobs and find it very competitive to get any job</w:t>
            </w:r>
          </w:p>
        </w:tc>
      </w:tr>
      <w:tr w:rsidR="00625698" w:rsidRPr="00413802" w14:paraId="0308F00B" w14:textId="77777777" w:rsidTr="001C46D8">
        <w:tc>
          <w:tcPr>
            <w:tcW w:w="851" w:type="dxa"/>
          </w:tcPr>
          <w:p w14:paraId="4F717B7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36</w:t>
            </w:r>
          </w:p>
        </w:tc>
        <w:tc>
          <w:tcPr>
            <w:tcW w:w="14537" w:type="dxa"/>
          </w:tcPr>
          <w:p w14:paraId="4F9ADC79"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increasingly identify themselves with mental health labels and so seek support</w:t>
            </w:r>
          </w:p>
        </w:tc>
      </w:tr>
      <w:tr w:rsidR="00625698" w:rsidRPr="00413802" w14:paraId="45D2DD8E" w14:textId="77777777" w:rsidTr="001C46D8">
        <w:tc>
          <w:tcPr>
            <w:tcW w:w="851" w:type="dxa"/>
          </w:tcPr>
          <w:p w14:paraId="0BEB4729"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37</w:t>
            </w:r>
          </w:p>
        </w:tc>
        <w:tc>
          <w:tcPr>
            <w:tcW w:w="14537" w:type="dxa"/>
          </w:tcPr>
          <w:p w14:paraId="5C15A7C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Normal levels of uncertainty and distress are being pathologized in students</w:t>
            </w:r>
          </w:p>
        </w:tc>
      </w:tr>
      <w:tr w:rsidR="00625698" w:rsidRPr="00413802" w14:paraId="0D2B8B08" w14:textId="77777777" w:rsidTr="001C46D8">
        <w:tc>
          <w:tcPr>
            <w:tcW w:w="851" w:type="dxa"/>
          </w:tcPr>
          <w:p w14:paraId="458A5D0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38</w:t>
            </w:r>
          </w:p>
        </w:tc>
        <w:tc>
          <w:tcPr>
            <w:tcW w:w="14537" w:type="dxa"/>
          </w:tcPr>
          <w:p w14:paraId="681F206B"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face difficulties balancing academic work (e.g. homework) with social lives / physical activity</w:t>
            </w:r>
          </w:p>
        </w:tc>
      </w:tr>
      <w:tr w:rsidR="00625698" w:rsidRPr="00413802" w14:paraId="483DBFA9" w14:textId="77777777" w:rsidTr="001C46D8">
        <w:tc>
          <w:tcPr>
            <w:tcW w:w="851" w:type="dxa"/>
          </w:tcPr>
          <w:p w14:paraId="5A81636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39</w:t>
            </w:r>
          </w:p>
        </w:tc>
        <w:tc>
          <w:tcPr>
            <w:tcW w:w="14537" w:type="dxa"/>
          </w:tcPr>
          <w:p w14:paraId="30D075A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 xml:space="preserve">Students are experiencing increasingly dysfunctional home lives </w:t>
            </w:r>
          </w:p>
        </w:tc>
      </w:tr>
      <w:tr w:rsidR="00625698" w:rsidRPr="00413802" w14:paraId="1DD3FD2B" w14:textId="77777777" w:rsidTr="001C46D8">
        <w:tc>
          <w:tcPr>
            <w:tcW w:w="851" w:type="dxa"/>
          </w:tcPr>
          <w:p w14:paraId="03EEA13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lastRenderedPageBreak/>
              <w:t>40</w:t>
            </w:r>
          </w:p>
        </w:tc>
        <w:tc>
          <w:tcPr>
            <w:tcW w:w="14537" w:type="dxa"/>
          </w:tcPr>
          <w:p w14:paraId="74ACA21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Poor parental mental health is increasingly impacting students</w:t>
            </w:r>
          </w:p>
        </w:tc>
      </w:tr>
      <w:tr w:rsidR="00625698" w:rsidRPr="00413802" w14:paraId="2A98E051" w14:textId="77777777" w:rsidTr="001C46D8">
        <w:tc>
          <w:tcPr>
            <w:tcW w:w="851" w:type="dxa"/>
          </w:tcPr>
          <w:p w14:paraId="68A40AC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41</w:t>
            </w:r>
          </w:p>
        </w:tc>
        <w:tc>
          <w:tcPr>
            <w:tcW w:w="14537" w:type="dxa"/>
          </w:tcPr>
          <w:p w14:paraId="783F2C7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Families are placing increasing pressure on students to do well</w:t>
            </w:r>
          </w:p>
        </w:tc>
      </w:tr>
      <w:tr w:rsidR="00625698" w:rsidRPr="00413802" w14:paraId="22484829" w14:textId="77777777" w:rsidTr="001C46D8">
        <w:tc>
          <w:tcPr>
            <w:tcW w:w="851" w:type="dxa"/>
          </w:tcPr>
          <w:p w14:paraId="45E2413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42</w:t>
            </w:r>
          </w:p>
        </w:tc>
        <w:tc>
          <w:tcPr>
            <w:tcW w:w="14537" w:type="dxa"/>
          </w:tcPr>
          <w:p w14:paraId="13EDBBB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High levels of parental involvement results in students being less equipped to deal with difficulty</w:t>
            </w:r>
          </w:p>
        </w:tc>
      </w:tr>
      <w:tr w:rsidR="00625698" w:rsidRPr="00413802" w14:paraId="2F3C7DF3" w14:textId="77777777" w:rsidTr="001C46D8">
        <w:tc>
          <w:tcPr>
            <w:tcW w:w="851" w:type="dxa"/>
          </w:tcPr>
          <w:p w14:paraId="4A05021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43</w:t>
            </w:r>
          </w:p>
        </w:tc>
        <w:tc>
          <w:tcPr>
            <w:tcW w:w="14537" w:type="dxa"/>
          </w:tcPr>
          <w:p w14:paraId="3D2E2B36"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Lack of parental involvement is negatively impacting students</w:t>
            </w:r>
          </w:p>
        </w:tc>
      </w:tr>
      <w:tr w:rsidR="00625698" w:rsidRPr="00413802" w14:paraId="710513CD" w14:textId="77777777" w:rsidTr="001C46D8">
        <w:tc>
          <w:tcPr>
            <w:tcW w:w="851" w:type="dxa"/>
          </w:tcPr>
          <w:p w14:paraId="3EB8AA1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44</w:t>
            </w:r>
          </w:p>
        </w:tc>
        <w:tc>
          <w:tcPr>
            <w:tcW w:w="14537" w:type="dxa"/>
          </w:tcPr>
          <w:p w14:paraId="4D632EB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are increasingly taking on caring roles within the family</w:t>
            </w:r>
          </w:p>
        </w:tc>
      </w:tr>
      <w:tr w:rsidR="00625698" w:rsidRPr="00413802" w14:paraId="05DFCD99" w14:textId="77777777" w:rsidTr="001C46D8">
        <w:tc>
          <w:tcPr>
            <w:tcW w:w="851" w:type="dxa"/>
          </w:tcPr>
          <w:p w14:paraId="6AD5851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45</w:t>
            </w:r>
          </w:p>
        </w:tc>
        <w:tc>
          <w:tcPr>
            <w:tcW w:w="14537" w:type="dxa"/>
          </w:tcPr>
          <w:p w14:paraId="1C5F0F6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Normal family interactions within the home have been negatively impacted by technology (e.g. computers, tablets, mobiles)</w:t>
            </w:r>
          </w:p>
        </w:tc>
      </w:tr>
      <w:tr w:rsidR="00625698" w:rsidRPr="00413802" w14:paraId="38775CA8" w14:textId="77777777" w:rsidTr="001C46D8">
        <w:tc>
          <w:tcPr>
            <w:tcW w:w="851" w:type="dxa"/>
          </w:tcPr>
          <w:p w14:paraId="75DF29DD"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46</w:t>
            </w:r>
          </w:p>
        </w:tc>
        <w:tc>
          <w:tcPr>
            <w:tcW w:w="14537" w:type="dxa"/>
          </w:tcPr>
          <w:p w14:paraId="0D5607D6"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Families lack support from external agencies (e.g. if someone experiences long term health / mental health issues)</w:t>
            </w:r>
          </w:p>
        </w:tc>
      </w:tr>
      <w:tr w:rsidR="00625698" w:rsidRPr="00413802" w14:paraId="08D18E5B" w14:textId="77777777" w:rsidTr="001C46D8">
        <w:tc>
          <w:tcPr>
            <w:tcW w:w="851" w:type="dxa"/>
          </w:tcPr>
          <w:p w14:paraId="562A708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47</w:t>
            </w:r>
          </w:p>
        </w:tc>
        <w:tc>
          <w:tcPr>
            <w:tcW w:w="14537" w:type="dxa"/>
          </w:tcPr>
          <w:p w14:paraId="352C8AB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Poor parenting is impacting students in education</w:t>
            </w:r>
          </w:p>
        </w:tc>
      </w:tr>
      <w:tr w:rsidR="00625698" w:rsidRPr="00413802" w14:paraId="3D33F75B" w14:textId="77777777" w:rsidTr="001C46D8">
        <w:tc>
          <w:tcPr>
            <w:tcW w:w="851" w:type="dxa"/>
          </w:tcPr>
          <w:p w14:paraId="6A4EFBAB"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48</w:t>
            </w:r>
          </w:p>
        </w:tc>
        <w:tc>
          <w:tcPr>
            <w:tcW w:w="14537" w:type="dxa"/>
          </w:tcPr>
          <w:p w14:paraId="7319BB5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There are fewer teaching staff generally</w:t>
            </w:r>
          </w:p>
        </w:tc>
      </w:tr>
      <w:tr w:rsidR="00625698" w:rsidRPr="00413802" w14:paraId="5B36C0D4" w14:textId="77777777" w:rsidTr="001C46D8">
        <w:tc>
          <w:tcPr>
            <w:tcW w:w="851" w:type="dxa"/>
          </w:tcPr>
          <w:p w14:paraId="0DA52B5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49</w:t>
            </w:r>
          </w:p>
        </w:tc>
        <w:tc>
          <w:tcPr>
            <w:tcW w:w="14537" w:type="dxa"/>
          </w:tcPr>
          <w:p w14:paraId="147B59F5"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Teaching staff are placed under greater pressure by managers, students and parents</w:t>
            </w:r>
          </w:p>
        </w:tc>
      </w:tr>
      <w:tr w:rsidR="00625698" w:rsidRPr="00413802" w14:paraId="3595B4A7" w14:textId="77777777" w:rsidTr="001C46D8">
        <w:tc>
          <w:tcPr>
            <w:tcW w:w="851" w:type="dxa"/>
          </w:tcPr>
          <w:p w14:paraId="5E906107"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50</w:t>
            </w:r>
          </w:p>
        </w:tc>
        <w:tc>
          <w:tcPr>
            <w:tcW w:w="14537" w:type="dxa"/>
          </w:tcPr>
          <w:p w14:paraId="63E7257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 pressure teaching staff are under can be passed on to their students</w:t>
            </w:r>
          </w:p>
        </w:tc>
      </w:tr>
      <w:tr w:rsidR="00625698" w:rsidRPr="00413802" w14:paraId="361C2E0A" w14:textId="77777777" w:rsidTr="001C46D8">
        <w:tc>
          <w:tcPr>
            <w:tcW w:w="851" w:type="dxa"/>
          </w:tcPr>
          <w:p w14:paraId="4B4043C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51</w:t>
            </w:r>
          </w:p>
        </w:tc>
        <w:tc>
          <w:tcPr>
            <w:tcW w:w="14537" w:type="dxa"/>
          </w:tcPr>
          <w:p w14:paraId="7B74423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Teaching staff are experiencing a poorer work-life balance, a deterioration in their wellbeing, impacting their students</w:t>
            </w:r>
          </w:p>
        </w:tc>
      </w:tr>
      <w:tr w:rsidR="00625698" w:rsidRPr="00413802" w14:paraId="66CEA655" w14:textId="77777777" w:rsidTr="001C46D8">
        <w:tc>
          <w:tcPr>
            <w:tcW w:w="851" w:type="dxa"/>
          </w:tcPr>
          <w:p w14:paraId="721F002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52</w:t>
            </w:r>
          </w:p>
        </w:tc>
        <w:tc>
          <w:tcPr>
            <w:tcW w:w="14537" w:type="dxa"/>
          </w:tcPr>
          <w:p w14:paraId="2A57010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There are less support staff and less capacity to provide pastoral care</w:t>
            </w:r>
          </w:p>
        </w:tc>
      </w:tr>
      <w:tr w:rsidR="00625698" w:rsidRPr="00413802" w14:paraId="65D37384" w14:textId="77777777" w:rsidTr="001C46D8">
        <w:tc>
          <w:tcPr>
            <w:tcW w:w="851" w:type="dxa"/>
          </w:tcPr>
          <w:p w14:paraId="20CFE75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53</w:t>
            </w:r>
          </w:p>
        </w:tc>
        <w:tc>
          <w:tcPr>
            <w:tcW w:w="14537" w:type="dxa"/>
          </w:tcPr>
          <w:p w14:paraId="62EAD3FD"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While rates of inclusion increase (e.g. SEN), this has not been matched by increased levels of support for those students</w:t>
            </w:r>
          </w:p>
        </w:tc>
      </w:tr>
      <w:tr w:rsidR="00625698" w:rsidRPr="00413802" w14:paraId="7CD4F938" w14:textId="77777777" w:rsidTr="001C46D8">
        <w:tc>
          <w:tcPr>
            <w:tcW w:w="851" w:type="dxa"/>
          </w:tcPr>
          <w:p w14:paraId="7C036A4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54</w:t>
            </w:r>
          </w:p>
        </w:tc>
        <w:tc>
          <w:tcPr>
            <w:tcW w:w="14537" w:type="dxa"/>
          </w:tcPr>
          <w:p w14:paraId="2A1182D5"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There is less resource and less time to support individual student needs</w:t>
            </w:r>
          </w:p>
        </w:tc>
      </w:tr>
      <w:tr w:rsidR="00625698" w:rsidRPr="00413802" w14:paraId="210EA737" w14:textId="77777777" w:rsidTr="001C46D8">
        <w:tc>
          <w:tcPr>
            <w:tcW w:w="851" w:type="dxa"/>
          </w:tcPr>
          <w:p w14:paraId="1169E35D"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55</w:t>
            </w:r>
          </w:p>
        </w:tc>
        <w:tc>
          <w:tcPr>
            <w:tcW w:w="14537" w:type="dxa"/>
          </w:tcPr>
          <w:p w14:paraId="264430B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Funding cuts result in increasing class sizes and other issues which impact students</w:t>
            </w:r>
          </w:p>
        </w:tc>
      </w:tr>
      <w:tr w:rsidR="00625698" w:rsidRPr="00413802" w14:paraId="3ADB1719" w14:textId="77777777" w:rsidTr="001C46D8">
        <w:tc>
          <w:tcPr>
            <w:tcW w:w="851" w:type="dxa"/>
          </w:tcPr>
          <w:p w14:paraId="4A31B9A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56</w:t>
            </w:r>
          </w:p>
        </w:tc>
        <w:tc>
          <w:tcPr>
            <w:tcW w:w="14537" w:type="dxa"/>
          </w:tcPr>
          <w:p w14:paraId="70AD13B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Policies to deal with poor student behaviour are inadequate</w:t>
            </w:r>
          </w:p>
        </w:tc>
      </w:tr>
      <w:tr w:rsidR="00625698" w:rsidRPr="00413802" w14:paraId="42C610BA" w14:textId="77777777" w:rsidTr="001C46D8">
        <w:tc>
          <w:tcPr>
            <w:tcW w:w="851" w:type="dxa"/>
          </w:tcPr>
          <w:p w14:paraId="0211E10B"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57</w:t>
            </w:r>
          </w:p>
        </w:tc>
        <w:tc>
          <w:tcPr>
            <w:tcW w:w="14537" w:type="dxa"/>
          </w:tcPr>
          <w:p w14:paraId="02F31700"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Education establishments are under pressure to meet national targets and standards (e.g. Ofsted, league tables)</w:t>
            </w:r>
          </w:p>
        </w:tc>
      </w:tr>
      <w:tr w:rsidR="00625698" w:rsidRPr="00413802" w14:paraId="206645E8" w14:textId="77777777" w:rsidTr="001C46D8">
        <w:tc>
          <w:tcPr>
            <w:tcW w:w="851" w:type="dxa"/>
          </w:tcPr>
          <w:p w14:paraId="437C831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58</w:t>
            </w:r>
          </w:p>
        </w:tc>
        <w:tc>
          <w:tcPr>
            <w:tcW w:w="14537" w:type="dxa"/>
          </w:tcPr>
          <w:p w14:paraId="1ABEAFAD"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feel that going to university is something that they must do</w:t>
            </w:r>
          </w:p>
        </w:tc>
      </w:tr>
      <w:tr w:rsidR="00625698" w:rsidRPr="00413802" w14:paraId="339BC682" w14:textId="77777777" w:rsidTr="001C46D8">
        <w:tc>
          <w:tcPr>
            <w:tcW w:w="851" w:type="dxa"/>
          </w:tcPr>
          <w:p w14:paraId="0E94A8C1"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HE-1</w:t>
            </w:r>
          </w:p>
        </w:tc>
        <w:tc>
          <w:tcPr>
            <w:tcW w:w="14537" w:type="dxa"/>
          </w:tcPr>
          <w:p w14:paraId="781AB4E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struggle with the independence required studying at university, expecting more to be done for them</w:t>
            </w:r>
          </w:p>
        </w:tc>
      </w:tr>
      <w:tr w:rsidR="00625698" w:rsidRPr="00413802" w14:paraId="69BAA1CE" w14:textId="77777777" w:rsidTr="001C46D8">
        <w:tc>
          <w:tcPr>
            <w:tcW w:w="851" w:type="dxa"/>
          </w:tcPr>
          <w:p w14:paraId="7A1B3DF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HE-2</w:t>
            </w:r>
          </w:p>
        </w:tc>
        <w:tc>
          <w:tcPr>
            <w:tcW w:w="14537" w:type="dxa"/>
          </w:tcPr>
          <w:p w14:paraId="02253DA5"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pick modules based on assessment. They consciously avoid exams. Making the exams they cannot avoid more stressful</w:t>
            </w:r>
          </w:p>
        </w:tc>
      </w:tr>
      <w:tr w:rsidR="00625698" w:rsidRPr="00413802" w14:paraId="2348DACF" w14:textId="77777777" w:rsidTr="001C46D8">
        <w:tc>
          <w:tcPr>
            <w:tcW w:w="851" w:type="dxa"/>
          </w:tcPr>
          <w:p w14:paraId="37DE44E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HE-3</w:t>
            </w:r>
          </w:p>
        </w:tc>
        <w:tc>
          <w:tcPr>
            <w:tcW w:w="14537" w:type="dxa"/>
          </w:tcPr>
          <w:p w14:paraId="65059C44"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feel under pressure to 'get value for money' from their degree</w:t>
            </w:r>
          </w:p>
        </w:tc>
      </w:tr>
      <w:tr w:rsidR="00625698" w:rsidRPr="00413802" w14:paraId="0A0E0675" w14:textId="77777777" w:rsidTr="001C46D8">
        <w:tc>
          <w:tcPr>
            <w:tcW w:w="851" w:type="dxa"/>
          </w:tcPr>
          <w:p w14:paraId="3CFF0593"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HE-4</w:t>
            </w:r>
          </w:p>
        </w:tc>
        <w:tc>
          <w:tcPr>
            <w:tcW w:w="14537" w:type="dxa"/>
          </w:tcPr>
          <w:p w14:paraId="1E85B21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 xml:space="preserve">Students worry about finances both during and after university </w:t>
            </w:r>
          </w:p>
        </w:tc>
      </w:tr>
      <w:tr w:rsidR="00625698" w:rsidRPr="00413802" w14:paraId="7FB01693" w14:textId="77777777" w:rsidTr="001C46D8">
        <w:tc>
          <w:tcPr>
            <w:tcW w:w="851" w:type="dxa"/>
          </w:tcPr>
          <w:p w14:paraId="571A71C5"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HE-5</w:t>
            </w:r>
          </w:p>
        </w:tc>
        <w:tc>
          <w:tcPr>
            <w:tcW w:w="14537" w:type="dxa"/>
          </w:tcPr>
          <w:p w14:paraId="2C8B866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feel pressure to succeed because of their financial debt</w:t>
            </w:r>
          </w:p>
        </w:tc>
      </w:tr>
      <w:tr w:rsidR="00625698" w:rsidRPr="00413802" w14:paraId="13C994A6" w14:textId="77777777" w:rsidTr="001C46D8">
        <w:tc>
          <w:tcPr>
            <w:tcW w:w="851" w:type="dxa"/>
          </w:tcPr>
          <w:p w14:paraId="215EFA98"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HE-6</w:t>
            </w:r>
          </w:p>
        </w:tc>
        <w:tc>
          <w:tcPr>
            <w:tcW w:w="14537" w:type="dxa"/>
          </w:tcPr>
          <w:p w14:paraId="53C04FFE"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feel guilty about the sacrifices their families have made so that they can attend university</w:t>
            </w:r>
          </w:p>
        </w:tc>
      </w:tr>
      <w:tr w:rsidR="00625698" w:rsidRPr="00413802" w14:paraId="22138E42" w14:textId="77777777" w:rsidTr="001C46D8">
        <w:tc>
          <w:tcPr>
            <w:tcW w:w="851" w:type="dxa"/>
          </w:tcPr>
          <w:p w14:paraId="375861D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HE-7</w:t>
            </w:r>
          </w:p>
        </w:tc>
        <w:tc>
          <w:tcPr>
            <w:tcW w:w="14537" w:type="dxa"/>
          </w:tcPr>
          <w:p w14:paraId="54AD93FF"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need to work to supplement their income while studying</w:t>
            </w:r>
          </w:p>
        </w:tc>
      </w:tr>
      <w:tr w:rsidR="00625698" w:rsidRPr="00413802" w14:paraId="52131EA0" w14:textId="77777777" w:rsidTr="001C46D8">
        <w:tc>
          <w:tcPr>
            <w:tcW w:w="851" w:type="dxa"/>
          </w:tcPr>
          <w:p w14:paraId="63452DAD"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HE-8</w:t>
            </w:r>
          </w:p>
        </w:tc>
        <w:tc>
          <w:tcPr>
            <w:tcW w:w="14537" w:type="dxa"/>
          </w:tcPr>
          <w:p w14:paraId="6FF62C6C"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Students experience difficulties living independently at university</w:t>
            </w:r>
          </w:p>
        </w:tc>
      </w:tr>
      <w:tr w:rsidR="00625698" w:rsidRPr="00413802" w14:paraId="43D3021D" w14:textId="77777777" w:rsidTr="003673F2">
        <w:tc>
          <w:tcPr>
            <w:tcW w:w="851" w:type="dxa"/>
          </w:tcPr>
          <w:p w14:paraId="428AAF79"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HE-9</w:t>
            </w:r>
          </w:p>
        </w:tc>
        <w:tc>
          <w:tcPr>
            <w:tcW w:w="14537" w:type="dxa"/>
          </w:tcPr>
          <w:p w14:paraId="5D7A9C82"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Teaching staff are facing increased pressures (more teaching, admin, grants, research), meaning less time for students</w:t>
            </w:r>
          </w:p>
        </w:tc>
      </w:tr>
      <w:tr w:rsidR="00625698" w:rsidRPr="004408A9" w14:paraId="5D50EBC5" w14:textId="77777777" w:rsidTr="003673F2">
        <w:tc>
          <w:tcPr>
            <w:tcW w:w="851" w:type="dxa"/>
            <w:tcBorders>
              <w:bottom w:val="single" w:sz="4" w:space="0" w:color="auto"/>
            </w:tcBorders>
          </w:tcPr>
          <w:p w14:paraId="1104F90A" w14:textId="77777777" w:rsidR="00625698" w:rsidRPr="00413802" w:rsidRDefault="00625698" w:rsidP="002C0561">
            <w:pPr>
              <w:rPr>
                <w:rFonts w:ascii="Times New Roman" w:hAnsi="Times New Roman" w:cs="Times New Roman"/>
              </w:rPr>
            </w:pPr>
            <w:r w:rsidRPr="00413802">
              <w:rPr>
                <w:rFonts w:ascii="Times New Roman" w:hAnsi="Times New Roman" w:cs="Times New Roman"/>
              </w:rPr>
              <w:t>HE-10</w:t>
            </w:r>
          </w:p>
        </w:tc>
        <w:tc>
          <w:tcPr>
            <w:tcW w:w="14537" w:type="dxa"/>
            <w:tcBorders>
              <w:bottom w:val="single" w:sz="4" w:space="0" w:color="auto"/>
            </w:tcBorders>
          </w:tcPr>
          <w:p w14:paraId="06D2BAB2" w14:textId="77777777" w:rsidR="00625698" w:rsidRPr="004408A9" w:rsidRDefault="00625698" w:rsidP="002C0561">
            <w:pPr>
              <w:rPr>
                <w:rFonts w:ascii="Times New Roman" w:hAnsi="Times New Roman" w:cs="Times New Roman"/>
              </w:rPr>
            </w:pPr>
            <w:r w:rsidRPr="00413802">
              <w:rPr>
                <w:rFonts w:ascii="Times New Roman" w:hAnsi="Times New Roman" w:cs="Times New Roman"/>
              </w:rPr>
              <w:t>Universities are increasingly being run as businesses not as centres for learning, impacting students</w:t>
            </w:r>
          </w:p>
        </w:tc>
      </w:tr>
    </w:tbl>
    <w:p w14:paraId="3C04C6E6" w14:textId="77777777" w:rsidR="005E1619" w:rsidRDefault="005E1619" w:rsidP="0027109B">
      <w:pPr>
        <w:spacing w:line="480" w:lineRule="auto"/>
        <w:rPr>
          <w:rFonts w:ascii="Times New Roman" w:hAnsi="Times New Roman" w:cs="Times New Roman"/>
        </w:rPr>
      </w:pPr>
    </w:p>
    <w:sectPr w:rsidR="005E1619" w:rsidSect="00245B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F2A7" w14:textId="77777777" w:rsidR="00966ED4" w:rsidRDefault="00966ED4" w:rsidP="00960066">
      <w:pPr>
        <w:spacing w:after="0" w:line="240" w:lineRule="auto"/>
      </w:pPr>
      <w:r>
        <w:separator/>
      </w:r>
    </w:p>
  </w:endnote>
  <w:endnote w:type="continuationSeparator" w:id="0">
    <w:p w14:paraId="50524E82" w14:textId="77777777" w:rsidR="00966ED4" w:rsidRDefault="00966ED4" w:rsidP="00960066">
      <w:pPr>
        <w:spacing w:after="0" w:line="240" w:lineRule="auto"/>
      </w:pPr>
      <w:r>
        <w:continuationSeparator/>
      </w:r>
    </w:p>
  </w:endnote>
  <w:endnote w:type="continuationNotice" w:id="1">
    <w:p w14:paraId="4C75B0BF" w14:textId="77777777" w:rsidR="00966ED4" w:rsidRDefault="00966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451110"/>
      <w:docPartObj>
        <w:docPartGallery w:val="Page Numbers (Bottom of Page)"/>
        <w:docPartUnique/>
      </w:docPartObj>
    </w:sdtPr>
    <w:sdtEndPr>
      <w:rPr>
        <w:noProof/>
      </w:rPr>
    </w:sdtEndPr>
    <w:sdtContent>
      <w:p w14:paraId="3E08133A" w14:textId="0F0B837C" w:rsidR="00B84945" w:rsidRDefault="00B84945">
        <w:pPr>
          <w:pStyle w:val="Footer"/>
          <w:jc w:val="right"/>
        </w:pPr>
        <w:r>
          <w:fldChar w:fldCharType="begin"/>
        </w:r>
        <w:r>
          <w:instrText xml:space="preserve"> PAGE   \* MERGEFORMAT </w:instrText>
        </w:r>
        <w:r>
          <w:fldChar w:fldCharType="separate"/>
        </w:r>
        <w:r w:rsidR="008B0DC6">
          <w:rPr>
            <w:noProof/>
          </w:rPr>
          <w:t>43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208" w14:textId="77777777" w:rsidR="00966ED4" w:rsidRDefault="00966ED4" w:rsidP="00960066">
      <w:pPr>
        <w:spacing w:after="0" w:line="240" w:lineRule="auto"/>
      </w:pPr>
      <w:r>
        <w:separator/>
      </w:r>
    </w:p>
  </w:footnote>
  <w:footnote w:type="continuationSeparator" w:id="0">
    <w:p w14:paraId="7C93DC94" w14:textId="77777777" w:rsidR="00966ED4" w:rsidRDefault="00966ED4" w:rsidP="00960066">
      <w:pPr>
        <w:spacing w:after="0" w:line="240" w:lineRule="auto"/>
      </w:pPr>
      <w:r>
        <w:continuationSeparator/>
      </w:r>
    </w:p>
  </w:footnote>
  <w:footnote w:type="continuationNotice" w:id="1">
    <w:p w14:paraId="4C05DE08" w14:textId="77777777" w:rsidR="00966ED4" w:rsidRDefault="00966E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BBFE" w14:textId="77777777" w:rsidR="00B84945" w:rsidRDefault="00B84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85B"/>
    <w:multiLevelType w:val="hybridMultilevel"/>
    <w:tmpl w:val="703E566C"/>
    <w:lvl w:ilvl="0" w:tplc="07EC48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E15BB"/>
    <w:multiLevelType w:val="hybridMultilevel"/>
    <w:tmpl w:val="707E330A"/>
    <w:lvl w:ilvl="0" w:tplc="757692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00EDC"/>
    <w:multiLevelType w:val="multilevel"/>
    <w:tmpl w:val="A70E636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C112C8"/>
    <w:multiLevelType w:val="hybridMultilevel"/>
    <w:tmpl w:val="7E086100"/>
    <w:lvl w:ilvl="0" w:tplc="60725D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43D67"/>
    <w:multiLevelType w:val="multilevel"/>
    <w:tmpl w:val="C0E478C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5A17756D"/>
    <w:multiLevelType w:val="hybridMultilevel"/>
    <w:tmpl w:val="41BAD66A"/>
    <w:lvl w:ilvl="0" w:tplc="06400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264D7"/>
    <w:multiLevelType w:val="hybridMultilevel"/>
    <w:tmpl w:val="66AEB25E"/>
    <w:lvl w:ilvl="0" w:tplc="3008E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7503F"/>
    <w:multiLevelType w:val="multilevel"/>
    <w:tmpl w:val="C15C98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4"/>
  </w:num>
  <w:num w:numId="3">
    <w:abstractNumId w:val="2"/>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1E"/>
    <w:rsid w:val="000015A9"/>
    <w:rsid w:val="00003653"/>
    <w:rsid w:val="00005A66"/>
    <w:rsid w:val="00006217"/>
    <w:rsid w:val="00010571"/>
    <w:rsid w:val="0001082D"/>
    <w:rsid w:val="00010AB7"/>
    <w:rsid w:val="000115CB"/>
    <w:rsid w:val="0001192A"/>
    <w:rsid w:val="00013C95"/>
    <w:rsid w:val="00014809"/>
    <w:rsid w:val="00015431"/>
    <w:rsid w:val="00015C46"/>
    <w:rsid w:val="00015C67"/>
    <w:rsid w:val="0001636F"/>
    <w:rsid w:val="00017AD9"/>
    <w:rsid w:val="00020D1D"/>
    <w:rsid w:val="00021FBA"/>
    <w:rsid w:val="0002337C"/>
    <w:rsid w:val="00027F42"/>
    <w:rsid w:val="00030E11"/>
    <w:rsid w:val="000312B0"/>
    <w:rsid w:val="00033D0E"/>
    <w:rsid w:val="0003478A"/>
    <w:rsid w:val="00035CCC"/>
    <w:rsid w:val="000363EA"/>
    <w:rsid w:val="000364F4"/>
    <w:rsid w:val="00036C70"/>
    <w:rsid w:val="00040936"/>
    <w:rsid w:val="000415A5"/>
    <w:rsid w:val="00042918"/>
    <w:rsid w:val="00043EE7"/>
    <w:rsid w:val="000449EF"/>
    <w:rsid w:val="00044F8D"/>
    <w:rsid w:val="0004609C"/>
    <w:rsid w:val="0004634D"/>
    <w:rsid w:val="00046459"/>
    <w:rsid w:val="00046674"/>
    <w:rsid w:val="000471A4"/>
    <w:rsid w:val="00050163"/>
    <w:rsid w:val="000518A6"/>
    <w:rsid w:val="000534FF"/>
    <w:rsid w:val="00053F97"/>
    <w:rsid w:val="000566C3"/>
    <w:rsid w:val="00057118"/>
    <w:rsid w:val="0006154B"/>
    <w:rsid w:val="000616B7"/>
    <w:rsid w:val="00062D8B"/>
    <w:rsid w:val="00063905"/>
    <w:rsid w:val="00071102"/>
    <w:rsid w:val="000716F8"/>
    <w:rsid w:val="00075537"/>
    <w:rsid w:val="000757BD"/>
    <w:rsid w:val="00080368"/>
    <w:rsid w:val="000823B6"/>
    <w:rsid w:val="00086427"/>
    <w:rsid w:val="000866F9"/>
    <w:rsid w:val="000869F6"/>
    <w:rsid w:val="00090783"/>
    <w:rsid w:val="000925D8"/>
    <w:rsid w:val="00093641"/>
    <w:rsid w:val="00095779"/>
    <w:rsid w:val="00096416"/>
    <w:rsid w:val="000A02D5"/>
    <w:rsid w:val="000A1F34"/>
    <w:rsid w:val="000A2B94"/>
    <w:rsid w:val="000A4715"/>
    <w:rsid w:val="000A6048"/>
    <w:rsid w:val="000A7A53"/>
    <w:rsid w:val="000B4F19"/>
    <w:rsid w:val="000B74B2"/>
    <w:rsid w:val="000C28F6"/>
    <w:rsid w:val="000C301F"/>
    <w:rsid w:val="000C4F18"/>
    <w:rsid w:val="000C51A9"/>
    <w:rsid w:val="000C75C4"/>
    <w:rsid w:val="000D3702"/>
    <w:rsid w:val="000D67A5"/>
    <w:rsid w:val="000D76C9"/>
    <w:rsid w:val="000E6167"/>
    <w:rsid w:val="000E705E"/>
    <w:rsid w:val="000E716C"/>
    <w:rsid w:val="000F0FF7"/>
    <w:rsid w:val="000F1852"/>
    <w:rsid w:val="000F3AC2"/>
    <w:rsid w:val="000F4CF1"/>
    <w:rsid w:val="000F70E8"/>
    <w:rsid w:val="001008B5"/>
    <w:rsid w:val="00100D52"/>
    <w:rsid w:val="00100D96"/>
    <w:rsid w:val="00100F14"/>
    <w:rsid w:val="00100F7A"/>
    <w:rsid w:val="0010115D"/>
    <w:rsid w:val="001015E4"/>
    <w:rsid w:val="001017B2"/>
    <w:rsid w:val="00101C9F"/>
    <w:rsid w:val="00102F27"/>
    <w:rsid w:val="00103AF0"/>
    <w:rsid w:val="001055EC"/>
    <w:rsid w:val="00105A8C"/>
    <w:rsid w:val="0010608E"/>
    <w:rsid w:val="00106384"/>
    <w:rsid w:val="0011230F"/>
    <w:rsid w:val="001164AE"/>
    <w:rsid w:val="001169F7"/>
    <w:rsid w:val="00125CFD"/>
    <w:rsid w:val="0012738E"/>
    <w:rsid w:val="00127558"/>
    <w:rsid w:val="00131F47"/>
    <w:rsid w:val="00134812"/>
    <w:rsid w:val="00135C7C"/>
    <w:rsid w:val="001421E3"/>
    <w:rsid w:val="00142ED6"/>
    <w:rsid w:val="0014491A"/>
    <w:rsid w:val="00144E3F"/>
    <w:rsid w:val="00145671"/>
    <w:rsid w:val="001476E1"/>
    <w:rsid w:val="00150C65"/>
    <w:rsid w:val="00151763"/>
    <w:rsid w:val="00151A8B"/>
    <w:rsid w:val="00151DC8"/>
    <w:rsid w:val="00151F7A"/>
    <w:rsid w:val="0015297A"/>
    <w:rsid w:val="00156505"/>
    <w:rsid w:val="00157090"/>
    <w:rsid w:val="001572FB"/>
    <w:rsid w:val="00160305"/>
    <w:rsid w:val="001607C8"/>
    <w:rsid w:val="001624A1"/>
    <w:rsid w:val="001653BC"/>
    <w:rsid w:val="00166211"/>
    <w:rsid w:val="0017118E"/>
    <w:rsid w:val="001716D7"/>
    <w:rsid w:val="00172FF2"/>
    <w:rsid w:val="00173C73"/>
    <w:rsid w:val="00173FC7"/>
    <w:rsid w:val="0017425D"/>
    <w:rsid w:val="00174E97"/>
    <w:rsid w:val="00182350"/>
    <w:rsid w:val="001824C2"/>
    <w:rsid w:val="00182BE6"/>
    <w:rsid w:val="00187215"/>
    <w:rsid w:val="00191EDC"/>
    <w:rsid w:val="001922D3"/>
    <w:rsid w:val="00193801"/>
    <w:rsid w:val="001948B1"/>
    <w:rsid w:val="0019592D"/>
    <w:rsid w:val="00197724"/>
    <w:rsid w:val="001A0664"/>
    <w:rsid w:val="001A0B79"/>
    <w:rsid w:val="001B1F4C"/>
    <w:rsid w:val="001B37DF"/>
    <w:rsid w:val="001B4D78"/>
    <w:rsid w:val="001B4E27"/>
    <w:rsid w:val="001B5589"/>
    <w:rsid w:val="001B6295"/>
    <w:rsid w:val="001C039B"/>
    <w:rsid w:val="001C0855"/>
    <w:rsid w:val="001C0AAE"/>
    <w:rsid w:val="001C10F3"/>
    <w:rsid w:val="001C12DC"/>
    <w:rsid w:val="001C3CBE"/>
    <w:rsid w:val="001C4603"/>
    <w:rsid w:val="001C46D8"/>
    <w:rsid w:val="001C4D93"/>
    <w:rsid w:val="001C61A3"/>
    <w:rsid w:val="001D0F8E"/>
    <w:rsid w:val="001D1E5C"/>
    <w:rsid w:val="001D2C90"/>
    <w:rsid w:val="001D2E8B"/>
    <w:rsid w:val="001D3835"/>
    <w:rsid w:val="001D4670"/>
    <w:rsid w:val="001D4AEC"/>
    <w:rsid w:val="001D6251"/>
    <w:rsid w:val="001D6341"/>
    <w:rsid w:val="001D6837"/>
    <w:rsid w:val="001E066E"/>
    <w:rsid w:val="001E28CE"/>
    <w:rsid w:val="001E3226"/>
    <w:rsid w:val="001E371B"/>
    <w:rsid w:val="001E5815"/>
    <w:rsid w:val="001E7DFD"/>
    <w:rsid w:val="001E7EAF"/>
    <w:rsid w:val="001F1960"/>
    <w:rsid w:val="001F22F7"/>
    <w:rsid w:val="001F4DD5"/>
    <w:rsid w:val="001F674F"/>
    <w:rsid w:val="001F7299"/>
    <w:rsid w:val="00201E05"/>
    <w:rsid w:val="00202766"/>
    <w:rsid w:val="002056DD"/>
    <w:rsid w:val="0020592F"/>
    <w:rsid w:val="00205DE3"/>
    <w:rsid w:val="00207299"/>
    <w:rsid w:val="002132D0"/>
    <w:rsid w:val="00214306"/>
    <w:rsid w:val="00215B94"/>
    <w:rsid w:val="00217A41"/>
    <w:rsid w:val="00217E09"/>
    <w:rsid w:val="00220C0E"/>
    <w:rsid w:val="002253FE"/>
    <w:rsid w:val="002254FB"/>
    <w:rsid w:val="0022632E"/>
    <w:rsid w:val="002272A7"/>
    <w:rsid w:val="0023066E"/>
    <w:rsid w:val="00232831"/>
    <w:rsid w:val="00234F39"/>
    <w:rsid w:val="00237B22"/>
    <w:rsid w:val="0024221E"/>
    <w:rsid w:val="00243C8D"/>
    <w:rsid w:val="00245BCC"/>
    <w:rsid w:val="0025248A"/>
    <w:rsid w:val="00253CBD"/>
    <w:rsid w:val="00253F54"/>
    <w:rsid w:val="00254073"/>
    <w:rsid w:val="00263ADA"/>
    <w:rsid w:val="002646EB"/>
    <w:rsid w:val="00265301"/>
    <w:rsid w:val="00265336"/>
    <w:rsid w:val="00266CAA"/>
    <w:rsid w:val="00266F70"/>
    <w:rsid w:val="00271089"/>
    <w:rsid w:val="0027109B"/>
    <w:rsid w:val="0027116C"/>
    <w:rsid w:val="002713E8"/>
    <w:rsid w:val="00272B67"/>
    <w:rsid w:val="00272BF2"/>
    <w:rsid w:val="00274C94"/>
    <w:rsid w:val="002756CD"/>
    <w:rsid w:val="00281443"/>
    <w:rsid w:val="002822D9"/>
    <w:rsid w:val="00282858"/>
    <w:rsid w:val="00285408"/>
    <w:rsid w:val="00287648"/>
    <w:rsid w:val="00287C4A"/>
    <w:rsid w:val="0029013D"/>
    <w:rsid w:val="00293D8F"/>
    <w:rsid w:val="00295A1C"/>
    <w:rsid w:val="00295D92"/>
    <w:rsid w:val="00296678"/>
    <w:rsid w:val="002977C1"/>
    <w:rsid w:val="002A0286"/>
    <w:rsid w:val="002A05A1"/>
    <w:rsid w:val="002A0A1E"/>
    <w:rsid w:val="002A17EB"/>
    <w:rsid w:val="002A1BB9"/>
    <w:rsid w:val="002A1F41"/>
    <w:rsid w:val="002A25CE"/>
    <w:rsid w:val="002A2B99"/>
    <w:rsid w:val="002A411A"/>
    <w:rsid w:val="002A475E"/>
    <w:rsid w:val="002A4FF5"/>
    <w:rsid w:val="002A6AEB"/>
    <w:rsid w:val="002B2F37"/>
    <w:rsid w:val="002B4453"/>
    <w:rsid w:val="002B48F1"/>
    <w:rsid w:val="002B5986"/>
    <w:rsid w:val="002B59FC"/>
    <w:rsid w:val="002B5A8C"/>
    <w:rsid w:val="002C0561"/>
    <w:rsid w:val="002C3B46"/>
    <w:rsid w:val="002C431A"/>
    <w:rsid w:val="002C693D"/>
    <w:rsid w:val="002C7E04"/>
    <w:rsid w:val="002D3C69"/>
    <w:rsid w:val="002D3C73"/>
    <w:rsid w:val="002D563E"/>
    <w:rsid w:val="002D686D"/>
    <w:rsid w:val="002D77E3"/>
    <w:rsid w:val="002E2986"/>
    <w:rsid w:val="002E4B97"/>
    <w:rsid w:val="002E4EBC"/>
    <w:rsid w:val="002E79F1"/>
    <w:rsid w:val="002E7CCF"/>
    <w:rsid w:val="002F05BC"/>
    <w:rsid w:val="002F0AFC"/>
    <w:rsid w:val="002F1679"/>
    <w:rsid w:val="002F1A8B"/>
    <w:rsid w:val="002F3F43"/>
    <w:rsid w:val="002F58A2"/>
    <w:rsid w:val="002F7E6A"/>
    <w:rsid w:val="003000E7"/>
    <w:rsid w:val="003025DE"/>
    <w:rsid w:val="00304141"/>
    <w:rsid w:val="0030448A"/>
    <w:rsid w:val="00304A8B"/>
    <w:rsid w:val="003053C8"/>
    <w:rsid w:val="0030580D"/>
    <w:rsid w:val="003067BE"/>
    <w:rsid w:val="00306BD1"/>
    <w:rsid w:val="0030751F"/>
    <w:rsid w:val="003156C8"/>
    <w:rsid w:val="00315846"/>
    <w:rsid w:val="00316346"/>
    <w:rsid w:val="003166AA"/>
    <w:rsid w:val="0031770F"/>
    <w:rsid w:val="003217DF"/>
    <w:rsid w:val="00321842"/>
    <w:rsid w:val="00321EEB"/>
    <w:rsid w:val="00322B03"/>
    <w:rsid w:val="003238B4"/>
    <w:rsid w:val="00324760"/>
    <w:rsid w:val="00324AEC"/>
    <w:rsid w:val="003253AE"/>
    <w:rsid w:val="00326804"/>
    <w:rsid w:val="00326C8E"/>
    <w:rsid w:val="00330A1F"/>
    <w:rsid w:val="00330BA2"/>
    <w:rsid w:val="00332735"/>
    <w:rsid w:val="00332EFA"/>
    <w:rsid w:val="00333E00"/>
    <w:rsid w:val="00334ADC"/>
    <w:rsid w:val="00335B10"/>
    <w:rsid w:val="00336209"/>
    <w:rsid w:val="0033727B"/>
    <w:rsid w:val="00344FE9"/>
    <w:rsid w:val="0035004F"/>
    <w:rsid w:val="003504F3"/>
    <w:rsid w:val="00352EC5"/>
    <w:rsid w:val="00353C22"/>
    <w:rsid w:val="00354D8C"/>
    <w:rsid w:val="00356930"/>
    <w:rsid w:val="003577AC"/>
    <w:rsid w:val="0036062B"/>
    <w:rsid w:val="00360CD3"/>
    <w:rsid w:val="0036148A"/>
    <w:rsid w:val="0036225F"/>
    <w:rsid w:val="00363995"/>
    <w:rsid w:val="0036559F"/>
    <w:rsid w:val="0036605F"/>
    <w:rsid w:val="003673F2"/>
    <w:rsid w:val="00367B0C"/>
    <w:rsid w:val="0037179D"/>
    <w:rsid w:val="00373538"/>
    <w:rsid w:val="00374162"/>
    <w:rsid w:val="00374341"/>
    <w:rsid w:val="0037691E"/>
    <w:rsid w:val="00376F5B"/>
    <w:rsid w:val="003773D3"/>
    <w:rsid w:val="00380289"/>
    <w:rsid w:val="00380E41"/>
    <w:rsid w:val="003823F4"/>
    <w:rsid w:val="00382550"/>
    <w:rsid w:val="00382FDA"/>
    <w:rsid w:val="0038326A"/>
    <w:rsid w:val="003849D4"/>
    <w:rsid w:val="00385302"/>
    <w:rsid w:val="00386DAF"/>
    <w:rsid w:val="00391791"/>
    <w:rsid w:val="003920F0"/>
    <w:rsid w:val="0039223B"/>
    <w:rsid w:val="00392279"/>
    <w:rsid w:val="00396F6F"/>
    <w:rsid w:val="003A16A2"/>
    <w:rsid w:val="003A1BCB"/>
    <w:rsid w:val="003A1C04"/>
    <w:rsid w:val="003A316F"/>
    <w:rsid w:val="003A47D5"/>
    <w:rsid w:val="003A5E97"/>
    <w:rsid w:val="003A7D23"/>
    <w:rsid w:val="003B1515"/>
    <w:rsid w:val="003B3C55"/>
    <w:rsid w:val="003B4A07"/>
    <w:rsid w:val="003B7F93"/>
    <w:rsid w:val="003C192F"/>
    <w:rsid w:val="003C1FAF"/>
    <w:rsid w:val="003D0028"/>
    <w:rsid w:val="003D0ADB"/>
    <w:rsid w:val="003D0BB2"/>
    <w:rsid w:val="003D2C61"/>
    <w:rsid w:val="003D6DF6"/>
    <w:rsid w:val="003E0BAB"/>
    <w:rsid w:val="003E13E3"/>
    <w:rsid w:val="003E2690"/>
    <w:rsid w:val="003E3DF4"/>
    <w:rsid w:val="003E50EE"/>
    <w:rsid w:val="003E53D3"/>
    <w:rsid w:val="003E68E1"/>
    <w:rsid w:val="003F00F8"/>
    <w:rsid w:val="003F06BA"/>
    <w:rsid w:val="003F2DA2"/>
    <w:rsid w:val="003F3861"/>
    <w:rsid w:val="003F5827"/>
    <w:rsid w:val="003F6777"/>
    <w:rsid w:val="00400654"/>
    <w:rsid w:val="0040123E"/>
    <w:rsid w:val="0040352C"/>
    <w:rsid w:val="00406DFC"/>
    <w:rsid w:val="00412138"/>
    <w:rsid w:val="004128BD"/>
    <w:rsid w:val="00412F44"/>
    <w:rsid w:val="004134EB"/>
    <w:rsid w:val="004136C6"/>
    <w:rsid w:val="00413802"/>
    <w:rsid w:val="00413A0B"/>
    <w:rsid w:val="00425D1C"/>
    <w:rsid w:val="00426426"/>
    <w:rsid w:val="0042673E"/>
    <w:rsid w:val="004273CB"/>
    <w:rsid w:val="00427B26"/>
    <w:rsid w:val="00432817"/>
    <w:rsid w:val="00433671"/>
    <w:rsid w:val="004355D6"/>
    <w:rsid w:val="00441F99"/>
    <w:rsid w:val="004451E3"/>
    <w:rsid w:val="00446E88"/>
    <w:rsid w:val="00447450"/>
    <w:rsid w:val="004474E1"/>
    <w:rsid w:val="004500BB"/>
    <w:rsid w:val="00450130"/>
    <w:rsid w:val="0045069D"/>
    <w:rsid w:val="00450B05"/>
    <w:rsid w:val="0045194F"/>
    <w:rsid w:val="004525DF"/>
    <w:rsid w:val="004555FC"/>
    <w:rsid w:val="00457AC8"/>
    <w:rsid w:val="00457EF6"/>
    <w:rsid w:val="00462390"/>
    <w:rsid w:val="00462404"/>
    <w:rsid w:val="00462DF0"/>
    <w:rsid w:val="00464EF9"/>
    <w:rsid w:val="00465A21"/>
    <w:rsid w:val="00470112"/>
    <w:rsid w:val="004701C0"/>
    <w:rsid w:val="00470C22"/>
    <w:rsid w:val="00471399"/>
    <w:rsid w:val="004718E8"/>
    <w:rsid w:val="00472034"/>
    <w:rsid w:val="00473A55"/>
    <w:rsid w:val="0047494D"/>
    <w:rsid w:val="004806FB"/>
    <w:rsid w:val="00483E10"/>
    <w:rsid w:val="00484AD6"/>
    <w:rsid w:val="0048507F"/>
    <w:rsid w:val="00492BCD"/>
    <w:rsid w:val="00495A28"/>
    <w:rsid w:val="00496416"/>
    <w:rsid w:val="004A31A6"/>
    <w:rsid w:val="004A6568"/>
    <w:rsid w:val="004A6C04"/>
    <w:rsid w:val="004A749C"/>
    <w:rsid w:val="004B1F43"/>
    <w:rsid w:val="004B2457"/>
    <w:rsid w:val="004B3C34"/>
    <w:rsid w:val="004B514E"/>
    <w:rsid w:val="004B693A"/>
    <w:rsid w:val="004C2256"/>
    <w:rsid w:val="004C5B19"/>
    <w:rsid w:val="004C63A4"/>
    <w:rsid w:val="004D2550"/>
    <w:rsid w:val="004D2910"/>
    <w:rsid w:val="004D4DC0"/>
    <w:rsid w:val="004D61CE"/>
    <w:rsid w:val="004E507C"/>
    <w:rsid w:val="004E7542"/>
    <w:rsid w:val="004F24E6"/>
    <w:rsid w:val="004F2D10"/>
    <w:rsid w:val="004F612F"/>
    <w:rsid w:val="004F62EC"/>
    <w:rsid w:val="004F7397"/>
    <w:rsid w:val="00502BA4"/>
    <w:rsid w:val="00503DC6"/>
    <w:rsid w:val="005074E5"/>
    <w:rsid w:val="005119EC"/>
    <w:rsid w:val="00515C2D"/>
    <w:rsid w:val="005179B1"/>
    <w:rsid w:val="005213BA"/>
    <w:rsid w:val="0052256C"/>
    <w:rsid w:val="005226D0"/>
    <w:rsid w:val="00525E2F"/>
    <w:rsid w:val="005263B1"/>
    <w:rsid w:val="00526403"/>
    <w:rsid w:val="005301FD"/>
    <w:rsid w:val="00530B3F"/>
    <w:rsid w:val="0053390A"/>
    <w:rsid w:val="005421C2"/>
    <w:rsid w:val="00542216"/>
    <w:rsid w:val="00542565"/>
    <w:rsid w:val="00543A8E"/>
    <w:rsid w:val="0054674A"/>
    <w:rsid w:val="005477FF"/>
    <w:rsid w:val="00551EDE"/>
    <w:rsid w:val="00552FC7"/>
    <w:rsid w:val="0055407E"/>
    <w:rsid w:val="00554B49"/>
    <w:rsid w:val="00555111"/>
    <w:rsid w:val="00560F3B"/>
    <w:rsid w:val="00561D59"/>
    <w:rsid w:val="0056485C"/>
    <w:rsid w:val="00564DAA"/>
    <w:rsid w:val="005708B3"/>
    <w:rsid w:val="0057097B"/>
    <w:rsid w:val="0057548E"/>
    <w:rsid w:val="00576255"/>
    <w:rsid w:val="00576529"/>
    <w:rsid w:val="0057690B"/>
    <w:rsid w:val="0057700B"/>
    <w:rsid w:val="00580750"/>
    <w:rsid w:val="00581812"/>
    <w:rsid w:val="00584497"/>
    <w:rsid w:val="0058576E"/>
    <w:rsid w:val="00586738"/>
    <w:rsid w:val="005876BC"/>
    <w:rsid w:val="00593E6B"/>
    <w:rsid w:val="00595E54"/>
    <w:rsid w:val="00597B01"/>
    <w:rsid w:val="005A0D7F"/>
    <w:rsid w:val="005A2678"/>
    <w:rsid w:val="005A2901"/>
    <w:rsid w:val="005A2FA0"/>
    <w:rsid w:val="005A30BD"/>
    <w:rsid w:val="005A40CE"/>
    <w:rsid w:val="005A4246"/>
    <w:rsid w:val="005B1ED0"/>
    <w:rsid w:val="005B2945"/>
    <w:rsid w:val="005B52B7"/>
    <w:rsid w:val="005B59D5"/>
    <w:rsid w:val="005B5F18"/>
    <w:rsid w:val="005C067F"/>
    <w:rsid w:val="005C06C2"/>
    <w:rsid w:val="005C1945"/>
    <w:rsid w:val="005C1A0C"/>
    <w:rsid w:val="005C27C7"/>
    <w:rsid w:val="005C348A"/>
    <w:rsid w:val="005C4CDD"/>
    <w:rsid w:val="005C73E7"/>
    <w:rsid w:val="005C7E1E"/>
    <w:rsid w:val="005D0064"/>
    <w:rsid w:val="005D22AF"/>
    <w:rsid w:val="005D2699"/>
    <w:rsid w:val="005D3152"/>
    <w:rsid w:val="005D4166"/>
    <w:rsid w:val="005D4ACE"/>
    <w:rsid w:val="005D4E41"/>
    <w:rsid w:val="005D525F"/>
    <w:rsid w:val="005D5686"/>
    <w:rsid w:val="005D6F58"/>
    <w:rsid w:val="005D730E"/>
    <w:rsid w:val="005E0E16"/>
    <w:rsid w:val="005E1619"/>
    <w:rsid w:val="005E1814"/>
    <w:rsid w:val="005E1832"/>
    <w:rsid w:val="005E1932"/>
    <w:rsid w:val="005E1E96"/>
    <w:rsid w:val="005E44C9"/>
    <w:rsid w:val="005E70DF"/>
    <w:rsid w:val="005E7F7F"/>
    <w:rsid w:val="005F0B4C"/>
    <w:rsid w:val="005F1581"/>
    <w:rsid w:val="005F3362"/>
    <w:rsid w:val="005F61CF"/>
    <w:rsid w:val="005F6F70"/>
    <w:rsid w:val="005F76FD"/>
    <w:rsid w:val="005F7B29"/>
    <w:rsid w:val="00600E20"/>
    <w:rsid w:val="00607559"/>
    <w:rsid w:val="00610BA5"/>
    <w:rsid w:val="006135AF"/>
    <w:rsid w:val="0061698A"/>
    <w:rsid w:val="0062239B"/>
    <w:rsid w:val="00623AE7"/>
    <w:rsid w:val="00625698"/>
    <w:rsid w:val="00626280"/>
    <w:rsid w:val="00626BA0"/>
    <w:rsid w:val="00626CB0"/>
    <w:rsid w:val="00627990"/>
    <w:rsid w:val="0063041F"/>
    <w:rsid w:val="00630469"/>
    <w:rsid w:val="00631037"/>
    <w:rsid w:val="00634564"/>
    <w:rsid w:val="00634815"/>
    <w:rsid w:val="00635DA2"/>
    <w:rsid w:val="00636B6F"/>
    <w:rsid w:val="0063725D"/>
    <w:rsid w:val="00637557"/>
    <w:rsid w:val="00637BDD"/>
    <w:rsid w:val="006466E7"/>
    <w:rsid w:val="006506B6"/>
    <w:rsid w:val="00650FD1"/>
    <w:rsid w:val="00660B6B"/>
    <w:rsid w:val="0066103D"/>
    <w:rsid w:val="00662B2A"/>
    <w:rsid w:val="006638BC"/>
    <w:rsid w:val="0066512A"/>
    <w:rsid w:val="00671361"/>
    <w:rsid w:val="006722EC"/>
    <w:rsid w:val="00674D38"/>
    <w:rsid w:val="00674EF1"/>
    <w:rsid w:val="00675099"/>
    <w:rsid w:val="00675973"/>
    <w:rsid w:val="00682B4A"/>
    <w:rsid w:val="006833F0"/>
    <w:rsid w:val="00683F52"/>
    <w:rsid w:val="006857F7"/>
    <w:rsid w:val="00687C2B"/>
    <w:rsid w:val="00687F51"/>
    <w:rsid w:val="00690942"/>
    <w:rsid w:val="0069312A"/>
    <w:rsid w:val="006956BE"/>
    <w:rsid w:val="00695B51"/>
    <w:rsid w:val="006971C6"/>
    <w:rsid w:val="0069754F"/>
    <w:rsid w:val="006A5192"/>
    <w:rsid w:val="006A780F"/>
    <w:rsid w:val="006B0024"/>
    <w:rsid w:val="006B09EE"/>
    <w:rsid w:val="006B1629"/>
    <w:rsid w:val="006B2DA4"/>
    <w:rsid w:val="006B3870"/>
    <w:rsid w:val="006B4B2A"/>
    <w:rsid w:val="006B615D"/>
    <w:rsid w:val="006B6201"/>
    <w:rsid w:val="006B771A"/>
    <w:rsid w:val="006C4185"/>
    <w:rsid w:val="006C5B5E"/>
    <w:rsid w:val="006C6AB3"/>
    <w:rsid w:val="006D1368"/>
    <w:rsid w:val="006D5174"/>
    <w:rsid w:val="006E0BED"/>
    <w:rsid w:val="006E1681"/>
    <w:rsid w:val="006E2227"/>
    <w:rsid w:val="006E2B31"/>
    <w:rsid w:val="006E4207"/>
    <w:rsid w:val="006E69CC"/>
    <w:rsid w:val="006F13D3"/>
    <w:rsid w:val="006F3043"/>
    <w:rsid w:val="006F52DC"/>
    <w:rsid w:val="006F6A7D"/>
    <w:rsid w:val="006F6E42"/>
    <w:rsid w:val="00701DAF"/>
    <w:rsid w:val="00706908"/>
    <w:rsid w:val="00706FFE"/>
    <w:rsid w:val="007072C5"/>
    <w:rsid w:val="007109FF"/>
    <w:rsid w:val="007110DC"/>
    <w:rsid w:val="00712808"/>
    <w:rsid w:val="00712FC8"/>
    <w:rsid w:val="00713128"/>
    <w:rsid w:val="007131D9"/>
    <w:rsid w:val="00713ECF"/>
    <w:rsid w:val="00715EBD"/>
    <w:rsid w:val="00724222"/>
    <w:rsid w:val="007252B2"/>
    <w:rsid w:val="00734D02"/>
    <w:rsid w:val="00741071"/>
    <w:rsid w:val="007421B2"/>
    <w:rsid w:val="00742397"/>
    <w:rsid w:val="00742996"/>
    <w:rsid w:val="007438A8"/>
    <w:rsid w:val="007448D9"/>
    <w:rsid w:val="0074615B"/>
    <w:rsid w:val="0074634D"/>
    <w:rsid w:val="0075119B"/>
    <w:rsid w:val="0075190D"/>
    <w:rsid w:val="00752F7C"/>
    <w:rsid w:val="00753D73"/>
    <w:rsid w:val="00754875"/>
    <w:rsid w:val="00756C9B"/>
    <w:rsid w:val="00757673"/>
    <w:rsid w:val="007601B6"/>
    <w:rsid w:val="007614B8"/>
    <w:rsid w:val="00762C96"/>
    <w:rsid w:val="00764F4C"/>
    <w:rsid w:val="00765951"/>
    <w:rsid w:val="00766165"/>
    <w:rsid w:val="007663CF"/>
    <w:rsid w:val="00767DCC"/>
    <w:rsid w:val="007708FF"/>
    <w:rsid w:val="00770B6F"/>
    <w:rsid w:val="007711A6"/>
    <w:rsid w:val="00771D9F"/>
    <w:rsid w:val="00772737"/>
    <w:rsid w:val="007754F4"/>
    <w:rsid w:val="00781A97"/>
    <w:rsid w:val="00781AFC"/>
    <w:rsid w:val="00785ECC"/>
    <w:rsid w:val="00787036"/>
    <w:rsid w:val="00790A29"/>
    <w:rsid w:val="0079344A"/>
    <w:rsid w:val="007957F4"/>
    <w:rsid w:val="00796C7F"/>
    <w:rsid w:val="007975D5"/>
    <w:rsid w:val="0079784D"/>
    <w:rsid w:val="007A3296"/>
    <w:rsid w:val="007A5B6B"/>
    <w:rsid w:val="007B0906"/>
    <w:rsid w:val="007B28A2"/>
    <w:rsid w:val="007B34A0"/>
    <w:rsid w:val="007B3B97"/>
    <w:rsid w:val="007B40A0"/>
    <w:rsid w:val="007B415A"/>
    <w:rsid w:val="007B43EA"/>
    <w:rsid w:val="007B6405"/>
    <w:rsid w:val="007B6A5D"/>
    <w:rsid w:val="007C11A5"/>
    <w:rsid w:val="007C6B6D"/>
    <w:rsid w:val="007C72AD"/>
    <w:rsid w:val="007D1647"/>
    <w:rsid w:val="007D2662"/>
    <w:rsid w:val="007D3173"/>
    <w:rsid w:val="007D3989"/>
    <w:rsid w:val="007D4472"/>
    <w:rsid w:val="007D4D62"/>
    <w:rsid w:val="007D5140"/>
    <w:rsid w:val="007D5733"/>
    <w:rsid w:val="007D71E9"/>
    <w:rsid w:val="007D7C46"/>
    <w:rsid w:val="007E059C"/>
    <w:rsid w:val="007E063A"/>
    <w:rsid w:val="007E2931"/>
    <w:rsid w:val="007E2EF0"/>
    <w:rsid w:val="007E4BF8"/>
    <w:rsid w:val="007E55B1"/>
    <w:rsid w:val="007F1F26"/>
    <w:rsid w:val="007F497C"/>
    <w:rsid w:val="007F52FF"/>
    <w:rsid w:val="00801F55"/>
    <w:rsid w:val="00804CB8"/>
    <w:rsid w:val="00804CD7"/>
    <w:rsid w:val="00805DD0"/>
    <w:rsid w:val="008100CE"/>
    <w:rsid w:val="00812044"/>
    <w:rsid w:val="00812EE3"/>
    <w:rsid w:val="00812FF1"/>
    <w:rsid w:val="0081655B"/>
    <w:rsid w:val="00816BD3"/>
    <w:rsid w:val="0082080B"/>
    <w:rsid w:val="00820868"/>
    <w:rsid w:val="00823E37"/>
    <w:rsid w:val="008246CA"/>
    <w:rsid w:val="00825237"/>
    <w:rsid w:val="0082547B"/>
    <w:rsid w:val="008255B2"/>
    <w:rsid w:val="00825695"/>
    <w:rsid w:val="00827BD1"/>
    <w:rsid w:val="008302F2"/>
    <w:rsid w:val="00832A20"/>
    <w:rsid w:val="00832A81"/>
    <w:rsid w:val="00836548"/>
    <w:rsid w:val="008368FA"/>
    <w:rsid w:val="00840110"/>
    <w:rsid w:val="00840B32"/>
    <w:rsid w:val="00842819"/>
    <w:rsid w:val="00842F46"/>
    <w:rsid w:val="0084458F"/>
    <w:rsid w:val="008453CC"/>
    <w:rsid w:val="00845C04"/>
    <w:rsid w:val="00852279"/>
    <w:rsid w:val="008603D0"/>
    <w:rsid w:val="0086124E"/>
    <w:rsid w:val="00861DA7"/>
    <w:rsid w:val="00862EC5"/>
    <w:rsid w:val="00864E33"/>
    <w:rsid w:val="00865867"/>
    <w:rsid w:val="008660AE"/>
    <w:rsid w:val="00867A17"/>
    <w:rsid w:val="00870018"/>
    <w:rsid w:val="008701B2"/>
    <w:rsid w:val="0087316E"/>
    <w:rsid w:val="008731AC"/>
    <w:rsid w:val="008735FA"/>
    <w:rsid w:val="00873A14"/>
    <w:rsid w:val="00874C49"/>
    <w:rsid w:val="008756DE"/>
    <w:rsid w:val="0088035F"/>
    <w:rsid w:val="00880575"/>
    <w:rsid w:val="00881699"/>
    <w:rsid w:val="008832FB"/>
    <w:rsid w:val="0088461B"/>
    <w:rsid w:val="008847D0"/>
    <w:rsid w:val="0088692F"/>
    <w:rsid w:val="0089025B"/>
    <w:rsid w:val="0089473D"/>
    <w:rsid w:val="00894848"/>
    <w:rsid w:val="0089504D"/>
    <w:rsid w:val="008969B3"/>
    <w:rsid w:val="008A0838"/>
    <w:rsid w:val="008A14BE"/>
    <w:rsid w:val="008A4B90"/>
    <w:rsid w:val="008A566D"/>
    <w:rsid w:val="008B0DC6"/>
    <w:rsid w:val="008B1504"/>
    <w:rsid w:val="008B1AAC"/>
    <w:rsid w:val="008B2D90"/>
    <w:rsid w:val="008B38CE"/>
    <w:rsid w:val="008B3B17"/>
    <w:rsid w:val="008B482B"/>
    <w:rsid w:val="008B6FFB"/>
    <w:rsid w:val="008C078A"/>
    <w:rsid w:val="008C0E6D"/>
    <w:rsid w:val="008C38C0"/>
    <w:rsid w:val="008C4AD5"/>
    <w:rsid w:val="008C4DF9"/>
    <w:rsid w:val="008C58BE"/>
    <w:rsid w:val="008C5F88"/>
    <w:rsid w:val="008C68DD"/>
    <w:rsid w:val="008C72A5"/>
    <w:rsid w:val="008D027D"/>
    <w:rsid w:val="008D1120"/>
    <w:rsid w:val="008D2A8D"/>
    <w:rsid w:val="008D32D9"/>
    <w:rsid w:val="008D5795"/>
    <w:rsid w:val="008D6BCE"/>
    <w:rsid w:val="008E021A"/>
    <w:rsid w:val="008E0FDC"/>
    <w:rsid w:val="008E20C0"/>
    <w:rsid w:val="008F2CDB"/>
    <w:rsid w:val="008F6D49"/>
    <w:rsid w:val="00907228"/>
    <w:rsid w:val="009074CB"/>
    <w:rsid w:val="00907A2B"/>
    <w:rsid w:val="00911381"/>
    <w:rsid w:val="00911EE2"/>
    <w:rsid w:val="00912A91"/>
    <w:rsid w:val="0091302E"/>
    <w:rsid w:val="00914021"/>
    <w:rsid w:val="00914D3A"/>
    <w:rsid w:val="0091551C"/>
    <w:rsid w:val="00915866"/>
    <w:rsid w:val="009201A0"/>
    <w:rsid w:val="009202A9"/>
    <w:rsid w:val="00920742"/>
    <w:rsid w:val="00920964"/>
    <w:rsid w:val="00922B71"/>
    <w:rsid w:val="00927393"/>
    <w:rsid w:val="00927520"/>
    <w:rsid w:val="00927E68"/>
    <w:rsid w:val="00930721"/>
    <w:rsid w:val="0093072E"/>
    <w:rsid w:val="00931210"/>
    <w:rsid w:val="009314F9"/>
    <w:rsid w:val="0093374D"/>
    <w:rsid w:val="00935590"/>
    <w:rsid w:val="00935E7E"/>
    <w:rsid w:val="009370A2"/>
    <w:rsid w:val="0094217A"/>
    <w:rsid w:val="009435DA"/>
    <w:rsid w:val="0094514A"/>
    <w:rsid w:val="009470AD"/>
    <w:rsid w:val="009523AC"/>
    <w:rsid w:val="009554E1"/>
    <w:rsid w:val="009557D2"/>
    <w:rsid w:val="009561E4"/>
    <w:rsid w:val="00960066"/>
    <w:rsid w:val="009600D9"/>
    <w:rsid w:val="00960640"/>
    <w:rsid w:val="009610B0"/>
    <w:rsid w:val="00964573"/>
    <w:rsid w:val="0096549E"/>
    <w:rsid w:val="00966A42"/>
    <w:rsid w:val="00966ED4"/>
    <w:rsid w:val="00972F49"/>
    <w:rsid w:val="009732A9"/>
    <w:rsid w:val="00973D88"/>
    <w:rsid w:val="00975525"/>
    <w:rsid w:val="00975E78"/>
    <w:rsid w:val="009771F7"/>
    <w:rsid w:val="00977E6C"/>
    <w:rsid w:val="0098488B"/>
    <w:rsid w:val="009851BE"/>
    <w:rsid w:val="00987B78"/>
    <w:rsid w:val="00991F69"/>
    <w:rsid w:val="00994F66"/>
    <w:rsid w:val="00995CB8"/>
    <w:rsid w:val="009964C6"/>
    <w:rsid w:val="00996BDF"/>
    <w:rsid w:val="0099740F"/>
    <w:rsid w:val="009A0461"/>
    <w:rsid w:val="009A0C86"/>
    <w:rsid w:val="009A2077"/>
    <w:rsid w:val="009B06ED"/>
    <w:rsid w:val="009B6C4E"/>
    <w:rsid w:val="009C1C06"/>
    <w:rsid w:val="009C4B9A"/>
    <w:rsid w:val="009C5E82"/>
    <w:rsid w:val="009C5F06"/>
    <w:rsid w:val="009C7870"/>
    <w:rsid w:val="009C794B"/>
    <w:rsid w:val="009D022F"/>
    <w:rsid w:val="009D1066"/>
    <w:rsid w:val="009D4130"/>
    <w:rsid w:val="009D458A"/>
    <w:rsid w:val="009D5870"/>
    <w:rsid w:val="009D6B36"/>
    <w:rsid w:val="009E14E5"/>
    <w:rsid w:val="009E374E"/>
    <w:rsid w:val="009E3B8C"/>
    <w:rsid w:val="009E5C36"/>
    <w:rsid w:val="009E6E29"/>
    <w:rsid w:val="009F0404"/>
    <w:rsid w:val="009F0703"/>
    <w:rsid w:val="009F0D58"/>
    <w:rsid w:val="009F14AC"/>
    <w:rsid w:val="009F1634"/>
    <w:rsid w:val="009F28D0"/>
    <w:rsid w:val="009F28E0"/>
    <w:rsid w:val="009F40D1"/>
    <w:rsid w:val="009F5021"/>
    <w:rsid w:val="009F5049"/>
    <w:rsid w:val="009F5718"/>
    <w:rsid w:val="00A01655"/>
    <w:rsid w:val="00A03465"/>
    <w:rsid w:val="00A0538C"/>
    <w:rsid w:val="00A057EC"/>
    <w:rsid w:val="00A05F8D"/>
    <w:rsid w:val="00A066B6"/>
    <w:rsid w:val="00A06F91"/>
    <w:rsid w:val="00A104B4"/>
    <w:rsid w:val="00A11FEF"/>
    <w:rsid w:val="00A145F1"/>
    <w:rsid w:val="00A2372C"/>
    <w:rsid w:val="00A2390F"/>
    <w:rsid w:val="00A254F5"/>
    <w:rsid w:val="00A25505"/>
    <w:rsid w:val="00A25CED"/>
    <w:rsid w:val="00A269E9"/>
    <w:rsid w:val="00A27D88"/>
    <w:rsid w:val="00A27FD9"/>
    <w:rsid w:val="00A325D8"/>
    <w:rsid w:val="00A33ADA"/>
    <w:rsid w:val="00A34AB4"/>
    <w:rsid w:val="00A41FAE"/>
    <w:rsid w:val="00A424AA"/>
    <w:rsid w:val="00A442E4"/>
    <w:rsid w:val="00A4690B"/>
    <w:rsid w:val="00A5243D"/>
    <w:rsid w:val="00A5275F"/>
    <w:rsid w:val="00A53C7E"/>
    <w:rsid w:val="00A55F33"/>
    <w:rsid w:val="00A56188"/>
    <w:rsid w:val="00A56C01"/>
    <w:rsid w:val="00A62E90"/>
    <w:rsid w:val="00A631E2"/>
    <w:rsid w:val="00A65AD3"/>
    <w:rsid w:val="00A66F3E"/>
    <w:rsid w:val="00A6763A"/>
    <w:rsid w:val="00A74224"/>
    <w:rsid w:val="00A7521A"/>
    <w:rsid w:val="00A77099"/>
    <w:rsid w:val="00A7762D"/>
    <w:rsid w:val="00A77F1B"/>
    <w:rsid w:val="00A80564"/>
    <w:rsid w:val="00A830B9"/>
    <w:rsid w:val="00A834FF"/>
    <w:rsid w:val="00A8653E"/>
    <w:rsid w:val="00A86710"/>
    <w:rsid w:val="00A872D7"/>
    <w:rsid w:val="00A94331"/>
    <w:rsid w:val="00A94853"/>
    <w:rsid w:val="00A9605B"/>
    <w:rsid w:val="00A96860"/>
    <w:rsid w:val="00A9766D"/>
    <w:rsid w:val="00AA0EC6"/>
    <w:rsid w:val="00AA170D"/>
    <w:rsid w:val="00AA3F6E"/>
    <w:rsid w:val="00AA4C03"/>
    <w:rsid w:val="00AA5850"/>
    <w:rsid w:val="00AA5D5B"/>
    <w:rsid w:val="00AA66CA"/>
    <w:rsid w:val="00AB0FD4"/>
    <w:rsid w:val="00AB43CE"/>
    <w:rsid w:val="00AB5870"/>
    <w:rsid w:val="00AB58E3"/>
    <w:rsid w:val="00AB673B"/>
    <w:rsid w:val="00AB7DBB"/>
    <w:rsid w:val="00AC18E2"/>
    <w:rsid w:val="00AC1BFD"/>
    <w:rsid w:val="00AC25C7"/>
    <w:rsid w:val="00AC2988"/>
    <w:rsid w:val="00AC3A83"/>
    <w:rsid w:val="00AC4567"/>
    <w:rsid w:val="00AD1741"/>
    <w:rsid w:val="00AD1BBE"/>
    <w:rsid w:val="00AD1C7F"/>
    <w:rsid w:val="00AD5F43"/>
    <w:rsid w:val="00AD7139"/>
    <w:rsid w:val="00AE0865"/>
    <w:rsid w:val="00AE0901"/>
    <w:rsid w:val="00AE11DA"/>
    <w:rsid w:val="00AE266B"/>
    <w:rsid w:val="00AE27D5"/>
    <w:rsid w:val="00AE7260"/>
    <w:rsid w:val="00AE7CD7"/>
    <w:rsid w:val="00AE7D94"/>
    <w:rsid w:val="00AF0A59"/>
    <w:rsid w:val="00AF0DD9"/>
    <w:rsid w:val="00AF445D"/>
    <w:rsid w:val="00AF6E40"/>
    <w:rsid w:val="00AF735B"/>
    <w:rsid w:val="00B009D1"/>
    <w:rsid w:val="00B0669E"/>
    <w:rsid w:val="00B06B27"/>
    <w:rsid w:val="00B06E02"/>
    <w:rsid w:val="00B13D61"/>
    <w:rsid w:val="00B14A7C"/>
    <w:rsid w:val="00B1671A"/>
    <w:rsid w:val="00B206A9"/>
    <w:rsid w:val="00B20775"/>
    <w:rsid w:val="00B23A77"/>
    <w:rsid w:val="00B311FD"/>
    <w:rsid w:val="00B3292E"/>
    <w:rsid w:val="00B36CD6"/>
    <w:rsid w:val="00B419C2"/>
    <w:rsid w:val="00B42BCE"/>
    <w:rsid w:val="00B42C36"/>
    <w:rsid w:val="00B43401"/>
    <w:rsid w:val="00B436F0"/>
    <w:rsid w:val="00B43BA7"/>
    <w:rsid w:val="00B43D7B"/>
    <w:rsid w:val="00B466C0"/>
    <w:rsid w:val="00B51851"/>
    <w:rsid w:val="00B51F48"/>
    <w:rsid w:val="00B56835"/>
    <w:rsid w:val="00B6225F"/>
    <w:rsid w:val="00B631CE"/>
    <w:rsid w:val="00B65A7F"/>
    <w:rsid w:val="00B673B7"/>
    <w:rsid w:val="00B67BAA"/>
    <w:rsid w:val="00B7189D"/>
    <w:rsid w:val="00B74812"/>
    <w:rsid w:val="00B80608"/>
    <w:rsid w:val="00B80928"/>
    <w:rsid w:val="00B8311B"/>
    <w:rsid w:val="00B84945"/>
    <w:rsid w:val="00B853F1"/>
    <w:rsid w:val="00B91FC9"/>
    <w:rsid w:val="00B940A2"/>
    <w:rsid w:val="00B942B6"/>
    <w:rsid w:val="00B95163"/>
    <w:rsid w:val="00B952AF"/>
    <w:rsid w:val="00B95FC5"/>
    <w:rsid w:val="00B96CC6"/>
    <w:rsid w:val="00B970E2"/>
    <w:rsid w:val="00BA0EB3"/>
    <w:rsid w:val="00BA172F"/>
    <w:rsid w:val="00BA2061"/>
    <w:rsid w:val="00BA20AA"/>
    <w:rsid w:val="00BA3D37"/>
    <w:rsid w:val="00BA5E95"/>
    <w:rsid w:val="00BA6993"/>
    <w:rsid w:val="00BA6C47"/>
    <w:rsid w:val="00BA6DD8"/>
    <w:rsid w:val="00BA7AC5"/>
    <w:rsid w:val="00BB007E"/>
    <w:rsid w:val="00BB0698"/>
    <w:rsid w:val="00BB1049"/>
    <w:rsid w:val="00BB6B52"/>
    <w:rsid w:val="00BB71BB"/>
    <w:rsid w:val="00BB7A74"/>
    <w:rsid w:val="00BB7E4A"/>
    <w:rsid w:val="00BC221B"/>
    <w:rsid w:val="00BC3A18"/>
    <w:rsid w:val="00BC3E66"/>
    <w:rsid w:val="00BC3EAC"/>
    <w:rsid w:val="00BC4AFF"/>
    <w:rsid w:val="00BD0891"/>
    <w:rsid w:val="00BD27A3"/>
    <w:rsid w:val="00BD4F6D"/>
    <w:rsid w:val="00BD5E30"/>
    <w:rsid w:val="00BD6D6A"/>
    <w:rsid w:val="00BE018C"/>
    <w:rsid w:val="00BE0F4C"/>
    <w:rsid w:val="00BE7142"/>
    <w:rsid w:val="00BF02D5"/>
    <w:rsid w:val="00BF147E"/>
    <w:rsid w:val="00BF5BD7"/>
    <w:rsid w:val="00C00252"/>
    <w:rsid w:val="00C00504"/>
    <w:rsid w:val="00C0065C"/>
    <w:rsid w:val="00C008D1"/>
    <w:rsid w:val="00C00966"/>
    <w:rsid w:val="00C01F57"/>
    <w:rsid w:val="00C02659"/>
    <w:rsid w:val="00C02A61"/>
    <w:rsid w:val="00C04BE5"/>
    <w:rsid w:val="00C05094"/>
    <w:rsid w:val="00C0564A"/>
    <w:rsid w:val="00C07D4C"/>
    <w:rsid w:val="00C115EE"/>
    <w:rsid w:val="00C11928"/>
    <w:rsid w:val="00C15C74"/>
    <w:rsid w:val="00C160CB"/>
    <w:rsid w:val="00C16375"/>
    <w:rsid w:val="00C17262"/>
    <w:rsid w:val="00C179E1"/>
    <w:rsid w:val="00C201D7"/>
    <w:rsid w:val="00C218B1"/>
    <w:rsid w:val="00C23391"/>
    <w:rsid w:val="00C234D4"/>
    <w:rsid w:val="00C23D04"/>
    <w:rsid w:val="00C23F24"/>
    <w:rsid w:val="00C24254"/>
    <w:rsid w:val="00C245DA"/>
    <w:rsid w:val="00C259D2"/>
    <w:rsid w:val="00C312C2"/>
    <w:rsid w:val="00C33F33"/>
    <w:rsid w:val="00C3413C"/>
    <w:rsid w:val="00C35FA4"/>
    <w:rsid w:val="00C37AE8"/>
    <w:rsid w:val="00C400C2"/>
    <w:rsid w:val="00C42C2B"/>
    <w:rsid w:val="00C44CAA"/>
    <w:rsid w:val="00C453DB"/>
    <w:rsid w:val="00C47DFD"/>
    <w:rsid w:val="00C52325"/>
    <w:rsid w:val="00C53D53"/>
    <w:rsid w:val="00C60B43"/>
    <w:rsid w:val="00C60FDB"/>
    <w:rsid w:val="00C611D6"/>
    <w:rsid w:val="00C62B7A"/>
    <w:rsid w:val="00C65781"/>
    <w:rsid w:val="00C7263C"/>
    <w:rsid w:val="00C7755D"/>
    <w:rsid w:val="00C812D2"/>
    <w:rsid w:val="00C85804"/>
    <w:rsid w:val="00C86981"/>
    <w:rsid w:val="00C900FB"/>
    <w:rsid w:val="00C91670"/>
    <w:rsid w:val="00C9262E"/>
    <w:rsid w:val="00C93833"/>
    <w:rsid w:val="00C962BB"/>
    <w:rsid w:val="00CA0F00"/>
    <w:rsid w:val="00CA2D9C"/>
    <w:rsid w:val="00CA3465"/>
    <w:rsid w:val="00CA4878"/>
    <w:rsid w:val="00CA59E8"/>
    <w:rsid w:val="00CB2576"/>
    <w:rsid w:val="00CB29F1"/>
    <w:rsid w:val="00CB3E85"/>
    <w:rsid w:val="00CB4580"/>
    <w:rsid w:val="00CB4DBB"/>
    <w:rsid w:val="00CB6244"/>
    <w:rsid w:val="00CB67C2"/>
    <w:rsid w:val="00CB7632"/>
    <w:rsid w:val="00CB7DF2"/>
    <w:rsid w:val="00CC1B0C"/>
    <w:rsid w:val="00CC235B"/>
    <w:rsid w:val="00CC26C2"/>
    <w:rsid w:val="00CC3976"/>
    <w:rsid w:val="00CC4083"/>
    <w:rsid w:val="00CC4882"/>
    <w:rsid w:val="00CC7999"/>
    <w:rsid w:val="00CD0965"/>
    <w:rsid w:val="00CD1226"/>
    <w:rsid w:val="00CD2D27"/>
    <w:rsid w:val="00CD47CC"/>
    <w:rsid w:val="00CD651F"/>
    <w:rsid w:val="00CD6FC5"/>
    <w:rsid w:val="00CE0312"/>
    <w:rsid w:val="00CE0393"/>
    <w:rsid w:val="00CE0EFE"/>
    <w:rsid w:val="00CE160E"/>
    <w:rsid w:val="00CE1D21"/>
    <w:rsid w:val="00CE1DB1"/>
    <w:rsid w:val="00CE28A6"/>
    <w:rsid w:val="00CE3AE0"/>
    <w:rsid w:val="00CE3C62"/>
    <w:rsid w:val="00CE4C2A"/>
    <w:rsid w:val="00CE4D19"/>
    <w:rsid w:val="00CE6487"/>
    <w:rsid w:val="00CE7C26"/>
    <w:rsid w:val="00CF19DF"/>
    <w:rsid w:val="00CF1F40"/>
    <w:rsid w:val="00CF35EA"/>
    <w:rsid w:val="00CF3F3D"/>
    <w:rsid w:val="00CF5C74"/>
    <w:rsid w:val="00D02A29"/>
    <w:rsid w:val="00D04813"/>
    <w:rsid w:val="00D05EB3"/>
    <w:rsid w:val="00D06BFD"/>
    <w:rsid w:val="00D07DCE"/>
    <w:rsid w:val="00D1018E"/>
    <w:rsid w:val="00D1073A"/>
    <w:rsid w:val="00D1202A"/>
    <w:rsid w:val="00D13155"/>
    <w:rsid w:val="00D14023"/>
    <w:rsid w:val="00D14D21"/>
    <w:rsid w:val="00D1512A"/>
    <w:rsid w:val="00D15949"/>
    <w:rsid w:val="00D16D73"/>
    <w:rsid w:val="00D16E6B"/>
    <w:rsid w:val="00D21E8A"/>
    <w:rsid w:val="00D22248"/>
    <w:rsid w:val="00D22618"/>
    <w:rsid w:val="00D240B5"/>
    <w:rsid w:val="00D25198"/>
    <w:rsid w:val="00D2616A"/>
    <w:rsid w:val="00D2789B"/>
    <w:rsid w:val="00D2798B"/>
    <w:rsid w:val="00D27C26"/>
    <w:rsid w:val="00D27F8C"/>
    <w:rsid w:val="00D30B9E"/>
    <w:rsid w:val="00D30D23"/>
    <w:rsid w:val="00D315FC"/>
    <w:rsid w:val="00D34B6C"/>
    <w:rsid w:val="00D34B8A"/>
    <w:rsid w:val="00D353F2"/>
    <w:rsid w:val="00D364B5"/>
    <w:rsid w:val="00D40601"/>
    <w:rsid w:val="00D414BD"/>
    <w:rsid w:val="00D42414"/>
    <w:rsid w:val="00D4391A"/>
    <w:rsid w:val="00D4547F"/>
    <w:rsid w:val="00D45624"/>
    <w:rsid w:val="00D47C5E"/>
    <w:rsid w:val="00D47EE2"/>
    <w:rsid w:val="00D50647"/>
    <w:rsid w:val="00D51A0F"/>
    <w:rsid w:val="00D563B7"/>
    <w:rsid w:val="00D571D4"/>
    <w:rsid w:val="00D578C0"/>
    <w:rsid w:val="00D61015"/>
    <w:rsid w:val="00D6185D"/>
    <w:rsid w:val="00D62E1D"/>
    <w:rsid w:val="00D65072"/>
    <w:rsid w:val="00D67C14"/>
    <w:rsid w:val="00D70B82"/>
    <w:rsid w:val="00D720DB"/>
    <w:rsid w:val="00D734A2"/>
    <w:rsid w:val="00D7366A"/>
    <w:rsid w:val="00D7460C"/>
    <w:rsid w:val="00D7601D"/>
    <w:rsid w:val="00D81123"/>
    <w:rsid w:val="00D8180E"/>
    <w:rsid w:val="00D8247C"/>
    <w:rsid w:val="00D83283"/>
    <w:rsid w:val="00D87D5C"/>
    <w:rsid w:val="00D96FD2"/>
    <w:rsid w:val="00D97518"/>
    <w:rsid w:val="00DA0ABC"/>
    <w:rsid w:val="00DA0B13"/>
    <w:rsid w:val="00DA2F69"/>
    <w:rsid w:val="00DA5986"/>
    <w:rsid w:val="00DA5CDC"/>
    <w:rsid w:val="00DA6408"/>
    <w:rsid w:val="00DB0883"/>
    <w:rsid w:val="00DB1536"/>
    <w:rsid w:val="00DB1821"/>
    <w:rsid w:val="00DB1A8A"/>
    <w:rsid w:val="00DB1C59"/>
    <w:rsid w:val="00DB42CA"/>
    <w:rsid w:val="00DB5230"/>
    <w:rsid w:val="00DB7966"/>
    <w:rsid w:val="00DC0013"/>
    <w:rsid w:val="00DC2DFC"/>
    <w:rsid w:val="00DC3A03"/>
    <w:rsid w:val="00DC7F64"/>
    <w:rsid w:val="00DD031E"/>
    <w:rsid w:val="00DD0BBC"/>
    <w:rsid w:val="00DD0F04"/>
    <w:rsid w:val="00DD1796"/>
    <w:rsid w:val="00DD1E2D"/>
    <w:rsid w:val="00DD2E5F"/>
    <w:rsid w:val="00DD71F0"/>
    <w:rsid w:val="00DE0048"/>
    <w:rsid w:val="00DE0904"/>
    <w:rsid w:val="00DE0FAB"/>
    <w:rsid w:val="00DE19EC"/>
    <w:rsid w:val="00DE34C3"/>
    <w:rsid w:val="00DE483B"/>
    <w:rsid w:val="00DE5298"/>
    <w:rsid w:val="00DE7678"/>
    <w:rsid w:val="00DE7F22"/>
    <w:rsid w:val="00DF2128"/>
    <w:rsid w:val="00DF3913"/>
    <w:rsid w:val="00DF59B8"/>
    <w:rsid w:val="00E00ADF"/>
    <w:rsid w:val="00E0335C"/>
    <w:rsid w:val="00E052F8"/>
    <w:rsid w:val="00E138FD"/>
    <w:rsid w:val="00E150A3"/>
    <w:rsid w:val="00E15D6C"/>
    <w:rsid w:val="00E1679C"/>
    <w:rsid w:val="00E1795A"/>
    <w:rsid w:val="00E204A6"/>
    <w:rsid w:val="00E23131"/>
    <w:rsid w:val="00E26BAA"/>
    <w:rsid w:val="00E303C9"/>
    <w:rsid w:val="00E32001"/>
    <w:rsid w:val="00E32778"/>
    <w:rsid w:val="00E36699"/>
    <w:rsid w:val="00E40F38"/>
    <w:rsid w:val="00E414E6"/>
    <w:rsid w:val="00E419D2"/>
    <w:rsid w:val="00E42BA8"/>
    <w:rsid w:val="00E43B6A"/>
    <w:rsid w:val="00E43C4F"/>
    <w:rsid w:val="00E44F67"/>
    <w:rsid w:val="00E46421"/>
    <w:rsid w:val="00E51CBD"/>
    <w:rsid w:val="00E52193"/>
    <w:rsid w:val="00E55257"/>
    <w:rsid w:val="00E56066"/>
    <w:rsid w:val="00E56153"/>
    <w:rsid w:val="00E5750F"/>
    <w:rsid w:val="00E60C4E"/>
    <w:rsid w:val="00E629B8"/>
    <w:rsid w:val="00E6371C"/>
    <w:rsid w:val="00E63BFE"/>
    <w:rsid w:val="00E642D6"/>
    <w:rsid w:val="00E644D2"/>
    <w:rsid w:val="00E65BD2"/>
    <w:rsid w:val="00E66F8D"/>
    <w:rsid w:val="00E73531"/>
    <w:rsid w:val="00E74818"/>
    <w:rsid w:val="00E74C1C"/>
    <w:rsid w:val="00E75311"/>
    <w:rsid w:val="00E75425"/>
    <w:rsid w:val="00E75683"/>
    <w:rsid w:val="00E769B3"/>
    <w:rsid w:val="00E80162"/>
    <w:rsid w:val="00E81DD3"/>
    <w:rsid w:val="00E81ECF"/>
    <w:rsid w:val="00E82303"/>
    <w:rsid w:val="00E82E66"/>
    <w:rsid w:val="00E8641F"/>
    <w:rsid w:val="00E87EF4"/>
    <w:rsid w:val="00E901DA"/>
    <w:rsid w:val="00E92D11"/>
    <w:rsid w:val="00E93325"/>
    <w:rsid w:val="00E93B19"/>
    <w:rsid w:val="00E941FA"/>
    <w:rsid w:val="00E949CE"/>
    <w:rsid w:val="00E96364"/>
    <w:rsid w:val="00E9645C"/>
    <w:rsid w:val="00E97D99"/>
    <w:rsid w:val="00E97DBA"/>
    <w:rsid w:val="00EA21DC"/>
    <w:rsid w:val="00EA46A6"/>
    <w:rsid w:val="00EA4AA0"/>
    <w:rsid w:val="00EA5E26"/>
    <w:rsid w:val="00EA67EF"/>
    <w:rsid w:val="00EA6854"/>
    <w:rsid w:val="00EA74B5"/>
    <w:rsid w:val="00EB124E"/>
    <w:rsid w:val="00EB383C"/>
    <w:rsid w:val="00EB6584"/>
    <w:rsid w:val="00EC0DA2"/>
    <w:rsid w:val="00EC17BE"/>
    <w:rsid w:val="00EC2E98"/>
    <w:rsid w:val="00EC54D7"/>
    <w:rsid w:val="00ED17D8"/>
    <w:rsid w:val="00ED5251"/>
    <w:rsid w:val="00ED624F"/>
    <w:rsid w:val="00ED6615"/>
    <w:rsid w:val="00ED6759"/>
    <w:rsid w:val="00ED703B"/>
    <w:rsid w:val="00ED70C6"/>
    <w:rsid w:val="00ED723C"/>
    <w:rsid w:val="00EE5787"/>
    <w:rsid w:val="00EE6378"/>
    <w:rsid w:val="00EE7EE9"/>
    <w:rsid w:val="00EE7FDB"/>
    <w:rsid w:val="00EF1522"/>
    <w:rsid w:val="00F007BD"/>
    <w:rsid w:val="00F00982"/>
    <w:rsid w:val="00F00CFB"/>
    <w:rsid w:val="00F0138A"/>
    <w:rsid w:val="00F01A50"/>
    <w:rsid w:val="00F0302A"/>
    <w:rsid w:val="00F03DF8"/>
    <w:rsid w:val="00F06FF8"/>
    <w:rsid w:val="00F07407"/>
    <w:rsid w:val="00F11B76"/>
    <w:rsid w:val="00F12205"/>
    <w:rsid w:val="00F1473D"/>
    <w:rsid w:val="00F1548B"/>
    <w:rsid w:val="00F155D2"/>
    <w:rsid w:val="00F200D2"/>
    <w:rsid w:val="00F2010D"/>
    <w:rsid w:val="00F20701"/>
    <w:rsid w:val="00F21B72"/>
    <w:rsid w:val="00F22FAC"/>
    <w:rsid w:val="00F2412F"/>
    <w:rsid w:val="00F24837"/>
    <w:rsid w:val="00F25409"/>
    <w:rsid w:val="00F2694D"/>
    <w:rsid w:val="00F31ED1"/>
    <w:rsid w:val="00F3274B"/>
    <w:rsid w:val="00F32FF6"/>
    <w:rsid w:val="00F349BC"/>
    <w:rsid w:val="00F35D0B"/>
    <w:rsid w:val="00F36224"/>
    <w:rsid w:val="00F40B84"/>
    <w:rsid w:val="00F4110D"/>
    <w:rsid w:val="00F47BAC"/>
    <w:rsid w:val="00F54194"/>
    <w:rsid w:val="00F5535C"/>
    <w:rsid w:val="00F55672"/>
    <w:rsid w:val="00F56369"/>
    <w:rsid w:val="00F56FC3"/>
    <w:rsid w:val="00F57B8A"/>
    <w:rsid w:val="00F62EFC"/>
    <w:rsid w:val="00F62F95"/>
    <w:rsid w:val="00F63B8D"/>
    <w:rsid w:val="00F64E69"/>
    <w:rsid w:val="00F66B07"/>
    <w:rsid w:val="00F6727A"/>
    <w:rsid w:val="00F674A9"/>
    <w:rsid w:val="00F67868"/>
    <w:rsid w:val="00F70164"/>
    <w:rsid w:val="00F7118B"/>
    <w:rsid w:val="00F75CCE"/>
    <w:rsid w:val="00F769F6"/>
    <w:rsid w:val="00F8135A"/>
    <w:rsid w:val="00F818DB"/>
    <w:rsid w:val="00F820EB"/>
    <w:rsid w:val="00F844D7"/>
    <w:rsid w:val="00F853EF"/>
    <w:rsid w:val="00F85580"/>
    <w:rsid w:val="00F87FA2"/>
    <w:rsid w:val="00F908B8"/>
    <w:rsid w:val="00F960C7"/>
    <w:rsid w:val="00F97325"/>
    <w:rsid w:val="00FA0E2B"/>
    <w:rsid w:val="00FA67FB"/>
    <w:rsid w:val="00FA6F4B"/>
    <w:rsid w:val="00FA71DF"/>
    <w:rsid w:val="00FB14EA"/>
    <w:rsid w:val="00FB24A7"/>
    <w:rsid w:val="00FB296D"/>
    <w:rsid w:val="00FB3F6D"/>
    <w:rsid w:val="00FB4ACC"/>
    <w:rsid w:val="00FB7518"/>
    <w:rsid w:val="00FC1239"/>
    <w:rsid w:val="00FC3ECC"/>
    <w:rsid w:val="00FC4977"/>
    <w:rsid w:val="00FD1A8D"/>
    <w:rsid w:val="00FD2B10"/>
    <w:rsid w:val="00FD58CD"/>
    <w:rsid w:val="00FE1288"/>
    <w:rsid w:val="00FE1BAB"/>
    <w:rsid w:val="00FE310B"/>
    <w:rsid w:val="00FF1A8E"/>
    <w:rsid w:val="00FF34B4"/>
    <w:rsid w:val="00FF51A0"/>
    <w:rsid w:val="00FF605F"/>
    <w:rsid w:val="00FF73DB"/>
    <w:rsid w:val="00FF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28FED"/>
  <w15:chartTrackingRefBased/>
  <w15:docId w15:val="{A9070C7C-AFB8-46C7-B4B8-25A90240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237"/>
    <w:pPr>
      <w:ind w:left="720"/>
      <w:contextualSpacing/>
    </w:pPr>
  </w:style>
  <w:style w:type="paragraph" w:styleId="Caption">
    <w:name w:val="caption"/>
    <w:basedOn w:val="Normal"/>
    <w:next w:val="Normal"/>
    <w:uiPriority w:val="35"/>
    <w:unhideWhenUsed/>
    <w:qFormat/>
    <w:rsid w:val="007A3296"/>
    <w:pPr>
      <w:spacing w:after="200" w:line="240" w:lineRule="auto"/>
    </w:pPr>
    <w:rPr>
      <w:i/>
      <w:iCs/>
      <w:color w:val="44546A" w:themeColor="text2"/>
      <w:sz w:val="18"/>
      <w:szCs w:val="18"/>
    </w:rPr>
  </w:style>
  <w:style w:type="character" w:styleId="Hyperlink">
    <w:name w:val="Hyperlink"/>
    <w:basedOn w:val="DefaultParagraphFont"/>
    <w:uiPriority w:val="99"/>
    <w:unhideWhenUsed/>
    <w:rsid w:val="00650FD1"/>
    <w:rPr>
      <w:color w:val="0563C1" w:themeColor="hyperlink"/>
      <w:u w:val="single"/>
    </w:rPr>
  </w:style>
  <w:style w:type="character" w:customStyle="1" w:styleId="UnresolvedMention1">
    <w:name w:val="Unresolved Mention1"/>
    <w:basedOn w:val="DefaultParagraphFont"/>
    <w:uiPriority w:val="99"/>
    <w:semiHidden/>
    <w:unhideWhenUsed/>
    <w:rsid w:val="00650FD1"/>
    <w:rPr>
      <w:color w:val="605E5C"/>
      <w:shd w:val="clear" w:color="auto" w:fill="E1DFDD"/>
    </w:rPr>
  </w:style>
  <w:style w:type="character" w:styleId="CommentReference">
    <w:name w:val="annotation reference"/>
    <w:basedOn w:val="DefaultParagraphFont"/>
    <w:uiPriority w:val="99"/>
    <w:semiHidden/>
    <w:unhideWhenUsed/>
    <w:rsid w:val="00187215"/>
    <w:rPr>
      <w:sz w:val="16"/>
      <w:szCs w:val="16"/>
    </w:rPr>
  </w:style>
  <w:style w:type="paragraph" w:styleId="CommentText">
    <w:name w:val="annotation text"/>
    <w:basedOn w:val="Normal"/>
    <w:link w:val="CommentTextChar"/>
    <w:uiPriority w:val="99"/>
    <w:semiHidden/>
    <w:unhideWhenUsed/>
    <w:rsid w:val="00187215"/>
    <w:pPr>
      <w:spacing w:line="240" w:lineRule="auto"/>
    </w:pPr>
    <w:rPr>
      <w:sz w:val="20"/>
      <w:szCs w:val="20"/>
    </w:rPr>
  </w:style>
  <w:style w:type="character" w:customStyle="1" w:styleId="CommentTextChar">
    <w:name w:val="Comment Text Char"/>
    <w:basedOn w:val="DefaultParagraphFont"/>
    <w:link w:val="CommentText"/>
    <w:uiPriority w:val="99"/>
    <w:semiHidden/>
    <w:rsid w:val="00187215"/>
    <w:rPr>
      <w:sz w:val="20"/>
      <w:szCs w:val="20"/>
    </w:rPr>
  </w:style>
  <w:style w:type="paragraph" w:styleId="CommentSubject">
    <w:name w:val="annotation subject"/>
    <w:basedOn w:val="CommentText"/>
    <w:next w:val="CommentText"/>
    <w:link w:val="CommentSubjectChar"/>
    <w:uiPriority w:val="99"/>
    <w:semiHidden/>
    <w:unhideWhenUsed/>
    <w:rsid w:val="00187215"/>
    <w:rPr>
      <w:b/>
      <w:bCs/>
    </w:rPr>
  </w:style>
  <w:style w:type="character" w:customStyle="1" w:styleId="CommentSubjectChar">
    <w:name w:val="Comment Subject Char"/>
    <w:basedOn w:val="CommentTextChar"/>
    <w:link w:val="CommentSubject"/>
    <w:uiPriority w:val="99"/>
    <w:semiHidden/>
    <w:rsid w:val="00187215"/>
    <w:rPr>
      <w:b/>
      <w:bCs/>
      <w:sz w:val="20"/>
      <w:szCs w:val="20"/>
    </w:rPr>
  </w:style>
  <w:style w:type="paragraph" w:styleId="BalloonText">
    <w:name w:val="Balloon Text"/>
    <w:basedOn w:val="Normal"/>
    <w:link w:val="BalloonTextChar"/>
    <w:uiPriority w:val="99"/>
    <w:semiHidden/>
    <w:unhideWhenUsed/>
    <w:rsid w:val="00187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215"/>
    <w:rPr>
      <w:rFonts w:ascii="Segoe UI" w:hAnsi="Segoe UI" w:cs="Segoe UI"/>
      <w:sz w:val="18"/>
      <w:szCs w:val="18"/>
    </w:rPr>
  </w:style>
  <w:style w:type="table" w:styleId="TableGrid">
    <w:name w:val="Table Grid"/>
    <w:basedOn w:val="TableNormal"/>
    <w:uiPriority w:val="39"/>
    <w:rsid w:val="00C17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ED"/>
    <w:pPr>
      <w:spacing w:after="0" w:line="240" w:lineRule="auto"/>
    </w:pPr>
  </w:style>
  <w:style w:type="paragraph" w:styleId="NormalWeb">
    <w:name w:val="Normal (Web)"/>
    <w:basedOn w:val="Normal"/>
    <w:uiPriority w:val="99"/>
    <w:unhideWhenUsed/>
    <w:rsid w:val="00171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42996"/>
    <w:rPr>
      <w:color w:val="954F72" w:themeColor="followedHyperlink"/>
      <w:u w:val="single"/>
    </w:rPr>
  </w:style>
  <w:style w:type="character" w:customStyle="1" w:styleId="A23">
    <w:name w:val="A23"/>
    <w:uiPriority w:val="99"/>
    <w:rsid w:val="00812EE3"/>
    <w:rPr>
      <w:rFonts w:cs="Gotham Light"/>
      <w:color w:val="000000"/>
      <w:sz w:val="18"/>
      <w:szCs w:val="18"/>
    </w:rPr>
  </w:style>
  <w:style w:type="character" w:customStyle="1" w:styleId="A24">
    <w:name w:val="A24"/>
    <w:uiPriority w:val="99"/>
    <w:rsid w:val="00812EE3"/>
    <w:rPr>
      <w:rFonts w:cs="Gotham Light"/>
      <w:color w:val="000000"/>
      <w:sz w:val="18"/>
      <w:szCs w:val="18"/>
      <w:u w:val="single"/>
    </w:rPr>
  </w:style>
  <w:style w:type="character" w:customStyle="1" w:styleId="personname">
    <w:name w:val="person_name"/>
    <w:basedOn w:val="DefaultParagraphFont"/>
    <w:rsid w:val="00A25505"/>
  </w:style>
  <w:style w:type="character" w:styleId="Emphasis">
    <w:name w:val="Emphasis"/>
    <w:basedOn w:val="DefaultParagraphFont"/>
    <w:uiPriority w:val="20"/>
    <w:qFormat/>
    <w:rsid w:val="00A25505"/>
    <w:rPr>
      <w:i/>
      <w:iCs/>
    </w:rPr>
  </w:style>
  <w:style w:type="character" w:styleId="Strong">
    <w:name w:val="Strong"/>
    <w:basedOn w:val="DefaultParagraphFont"/>
    <w:uiPriority w:val="22"/>
    <w:qFormat/>
    <w:rsid w:val="00A25505"/>
    <w:rPr>
      <w:b/>
      <w:bCs/>
    </w:rPr>
  </w:style>
  <w:style w:type="character" w:customStyle="1" w:styleId="UnresolvedMention2">
    <w:name w:val="Unresolved Mention2"/>
    <w:basedOn w:val="DefaultParagraphFont"/>
    <w:uiPriority w:val="99"/>
    <w:semiHidden/>
    <w:unhideWhenUsed/>
    <w:rsid w:val="00471399"/>
    <w:rPr>
      <w:color w:val="605E5C"/>
      <w:shd w:val="clear" w:color="auto" w:fill="E1DFDD"/>
    </w:rPr>
  </w:style>
  <w:style w:type="paragraph" w:styleId="Header">
    <w:name w:val="header"/>
    <w:basedOn w:val="Normal"/>
    <w:link w:val="HeaderChar"/>
    <w:uiPriority w:val="99"/>
    <w:unhideWhenUsed/>
    <w:rsid w:val="00960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66"/>
  </w:style>
  <w:style w:type="paragraph" w:styleId="Footer">
    <w:name w:val="footer"/>
    <w:basedOn w:val="Normal"/>
    <w:link w:val="FooterChar"/>
    <w:uiPriority w:val="99"/>
    <w:unhideWhenUsed/>
    <w:rsid w:val="00960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66"/>
  </w:style>
  <w:style w:type="character" w:customStyle="1" w:styleId="UnresolvedMention3">
    <w:name w:val="Unresolved Mention3"/>
    <w:basedOn w:val="DefaultParagraphFont"/>
    <w:uiPriority w:val="99"/>
    <w:semiHidden/>
    <w:unhideWhenUsed/>
    <w:rsid w:val="00230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7595">
      <w:bodyDiv w:val="1"/>
      <w:marLeft w:val="0"/>
      <w:marRight w:val="0"/>
      <w:marTop w:val="0"/>
      <w:marBottom w:val="0"/>
      <w:divBdr>
        <w:top w:val="none" w:sz="0" w:space="0" w:color="auto"/>
        <w:left w:val="none" w:sz="0" w:space="0" w:color="auto"/>
        <w:bottom w:val="none" w:sz="0" w:space="0" w:color="auto"/>
        <w:right w:val="none" w:sz="0" w:space="0" w:color="auto"/>
      </w:divBdr>
      <w:divsChild>
        <w:div w:id="1371876736">
          <w:marLeft w:val="480"/>
          <w:marRight w:val="0"/>
          <w:marTop w:val="0"/>
          <w:marBottom w:val="0"/>
          <w:divBdr>
            <w:top w:val="none" w:sz="0" w:space="0" w:color="auto"/>
            <w:left w:val="none" w:sz="0" w:space="0" w:color="auto"/>
            <w:bottom w:val="none" w:sz="0" w:space="0" w:color="auto"/>
            <w:right w:val="none" w:sz="0" w:space="0" w:color="auto"/>
          </w:divBdr>
          <w:divsChild>
            <w:div w:id="9644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0715">
      <w:bodyDiv w:val="1"/>
      <w:marLeft w:val="0"/>
      <w:marRight w:val="0"/>
      <w:marTop w:val="0"/>
      <w:marBottom w:val="0"/>
      <w:divBdr>
        <w:top w:val="none" w:sz="0" w:space="0" w:color="auto"/>
        <w:left w:val="none" w:sz="0" w:space="0" w:color="auto"/>
        <w:bottom w:val="none" w:sz="0" w:space="0" w:color="auto"/>
        <w:right w:val="none" w:sz="0" w:space="0" w:color="auto"/>
      </w:divBdr>
    </w:div>
    <w:div w:id="1392386033">
      <w:bodyDiv w:val="1"/>
      <w:marLeft w:val="0"/>
      <w:marRight w:val="0"/>
      <w:marTop w:val="0"/>
      <w:marBottom w:val="0"/>
      <w:divBdr>
        <w:top w:val="none" w:sz="0" w:space="0" w:color="auto"/>
        <w:left w:val="none" w:sz="0" w:space="0" w:color="auto"/>
        <w:bottom w:val="none" w:sz="0" w:space="0" w:color="auto"/>
        <w:right w:val="none" w:sz="0" w:space="0" w:color="auto"/>
      </w:divBdr>
      <w:divsChild>
        <w:div w:id="1703625044">
          <w:marLeft w:val="480"/>
          <w:marRight w:val="0"/>
          <w:marTop w:val="0"/>
          <w:marBottom w:val="0"/>
          <w:divBdr>
            <w:top w:val="none" w:sz="0" w:space="0" w:color="auto"/>
            <w:left w:val="none" w:sz="0" w:space="0" w:color="auto"/>
            <w:bottom w:val="none" w:sz="0" w:space="0" w:color="auto"/>
            <w:right w:val="none" w:sz="0" w:space="0" w:color="auto"/>
          </w:divBdr>
          <w:divsChild>
            <w:div w:id="13551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615806.2014.976761" TargetMode="External"/><Relationship Id="rId18" Type="http://schemas.openxmlformats.org/officeDocument/2006/relationships/hyperlink" Target="https://www.hepi.ac.uk/wp-content/uploads/2016/09/STRICTLY-EMBARGOED-UNTIL-22-SEPT-Hepi-Report-88-FINAL.pdf" TargetMode="External"/><Relationship Id="rId26" Type="http://schemas.openxmlformats.org/officeDocument/2006/relationships/hyperlink" Target="https://www.teachers.org.uk/news-events/conference-2016/curriculum-and-assessment-chaos-survey-primary" TargetMode="External"/><Relationship Id="rId39" Type="http://schemas.openxmlformats.org/officeDocument/2006/relationships/hyperlink" Target="https://yougov.co.uk/topics/lifestyle/articles-reports/2016/08/09/quarter-britains-students-are-afflicted-mental-hea" TargetMode="External"/><Relationship Id="rId21" Type="http://schemas.openxmlformats.org/officeDocument/2006/relationships/hyperlink" Target="https://www.hepi.ac.uk/wp-content/uploads/2017/07/Reality-Check-Report-Online1-2.pdf" TargetMode="External"/><Relationship Id="rId34" Type="http://schemas.openxmlformats.org/officeDocument/2006/relationships/hyperlink" Target="https://trusselltrust.org/wp-content/uploads/sites/2/2015/06/BIGGEST-EVER-INCREASE-IN-UK-FOODBANK-USE.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91/1478088706qp063oa" TargetMode="External"/><Relationship Id="rId20" Type="http://schemas.openxmlformats.org/officeDocument/2006/relationships/hyperlink" Target="https://doi.org/10.1177/0907568207086838" TargetMode="External"/><Relationship Id="rId29" Type="http://schemas.openxmlformats.org/officeDocument/2006/relationships/hyperlink" Target="https://journals.sagepub.com/doi/10.1111/j.0081-1750.2004.00152.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1467-8527.00197" TargetMode="External"/><Relationship Id="rId24" Type="http://schemas.openxmlformats.org/officeDocument/2006/relationships/hyperlink" Target="https://doi.org/10.2105/AJPH.2014.302200" TargetMode="External"/><Relationship Id="rId32" Type="http://schemas.openxmlformats.org/officeDocument/2006/relationships/hyperlink" Target="https://www.studentminds.org.uk/uploads/3/7/8/4/3784584/grand_challenges_report_for_public.pdf" TargetMode="External"/><Relationship Id="rId37" Type="http://schemas.openxmlformats.org/officeDocument/2006/relationships/hyperlink" Target="https://doi.org/10.1177/1473325011401468" TargetMode="External"/><Relationship Id="rId40" Type="http://schemas.openxmlformats.org/officeDocument/2006/relationships/hyperlink" Target="https://youngminds.org.uk/resources/policy-reports/wise-up-prioritising-wellbeing-in-schools/" TargetMode="External"/><Relationship Id="rId5" Type="http://schemas.openxmlformats.org/officeDocument/2006/relationships/numbering" Target="numbering.xml"/><Relationship Id="rId15" Type="http://schemas.openxmlformats.org/officeDocument/2006/relationships/hyperlink" Target="https://doi.org/10.1080/02680939.2016.1145253" TargetMode="External"/><Relationship Id="rId23" Type="http://schemas.openxmlformats.org/officeDocument/2006/relationships/hyperlink" Target="https://doi.org/10.1080/03069885.2012.743110" TargetMode="External"/><Relationship Id="rId28" Type="http://schemas.openxmlformats.org/officeDocument/2006/relationships/hyperlink" Target="https://doi.org/10.1348/135910700168928" TargetMode="External"/><Relationship Id="rId36" Type="http://schemas.openxmlformats.org/officeDocument/2006/relationships/hyperlink" Target="https://www.universitiesuk.ac.uk/policy-and-analysis/stepchange" TargetMode="External"/><Relationship Id="rId10" Type="http://schemas.openxmlformats.org/officeDocument/2006/relationships/endnotes" Target="endnotes.xml"/><Relationship Id="rId19" Type="http://schemas.openxmlformats.org/officeDocument/2006/relationships/hyperlink" Target="https://doi.org/10.1080/0309877032000161814" TargetMode="External"/><Relationship Id="rId31" Type="http://schemas.openxmlformats.org/officeDocument/2006/relationships/hyperlink" Target="https://doi.org/10.1093/pubmed/22.4.49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sagepub.com/en-gb/eur/student-mental-health-and-wellbeing-in-higher-education/book257572" TargetMode="External"/><Relationship Id="rId22" Type="http://schemas.openxmlformats.org/officeDocument/2006/relationships/hyperlink" Target="https://www.teachers.org.uk/files/exam-factories.pdf" TargetMode="External"/><Relationship Id="rId27" Type="http://schemas.openxmlformats.org/officeDocument/2006/relationships/hyperlink" Target="https://www.teachers.org.uk/education-policies/primary/crisis-in-primary-assessment" TargetMode="External"/><Relationship Id="rId30" Type="http://schemas.openxmlformats.org/officeDocument/2006/relationships/hyperlink" Target="https://www.theguardian.com/society/2019/sep/27/anxiety-mental-breakdowns-depression-uk-students" TargetMode="External"/><Relationship Id="rId35" Type="http://schemas.openxmlformats.org/officeDocument/2006/relationships/hyperlink" Target="https://www.trusselltrust.org/2019/04/25/record-1-6m-food-bank-parcel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mosshe.org.uk/news/5712303" TargetMode="External"/><Relationship Id="rId17" Type="http://schemas.openxmlformats.org/officeDocument/2006/relationships/hyperlink" Target="https://www.hup.harvard.edu/catalog.php?isbn=9780674224575" TargetMode="External"/><Relationship Id="rId25" Type="http://schemas.openxmlformats.org/officeDocument/2006/relationships/hyperlink" Target="https://www.nus.org.uk/PageFiles/12238/PIYP_Summary_Report.pdf" TargetMode="External"/><Relationship Id="rId33" Type="http://schemas.openxmlformats.org/officeDocument/2006/relationships/hyperlink" Target="https://www.ippr.org/files/2017-09/1504645674_not-by-degrees-170905.pdf" TargetMode="External"/><Relationship Id="rId38" Type="http://schemas.openxmlformats.org/officeDocument/2006/relationships/hyperlink" Target="https://eprints.lancs.ac.uk/id/eprint/80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e0704325fce012894f66e66a05cbb366">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b435144d6d0b6941ae66e48a5ed260fb"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129A-FD86-4292-85AD-A13136103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F4C8E-F3F8-49A3-BB60-C9F329F57479}">
  <ds:schemaRefs>
    <ds:schemaRef ds:uri="http://schemas.microsoft.com/sharepoint/v3/contenttype/forms"/>
  </ds:schemaRefs>
</ds:datastoreItem>
</file>

<file path=customXml/itemProps3.xml><?xml version="1.0" encoding="utf-8"?>
<ds:datastoreItem xmlns:ds="http://schemas.openxmlformats.org/officeDocument/2006/customXml" ds:itemID="{6C42C42B-8140-4ED2-8EA7-11D3CCCB21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104AC5-0173-4279-8F4C-6E155031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13301</Words>
  <Characters>75819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88943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Thompson</dc:creator>
  <cp:keywords/>
  <dc:description/>
  <cp:lastModifiedBy>Miles Thompson</cp:lastModifiedBy>
  <cp:revision>3</cp:revision>
  <dcterms:created xsi:type="dcterms:W3CDTF">2021-10-01T11:35:00Z</dcterms:created>
  <dcterms:modified xsi:type="dcterms:W3CDTF">2021-10-01T11:35:00Z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