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9277" w14:textId="77777777" w:rsidR="00F231A9" w:rsidRPr="00F231A9" w:rsidRDefault="00F231A9" w:rsidP="000854A0">
      <w:pPr>
        <w:spacing w:line="480" w:lineRule="auto"/>
        <w:jc w:val="center"/>
        <w:rPr>
          <w:rFonts w:ascii="Arial" w:hAnsi="Arial" w:cs="Arial"/>
          <w:b/>
          <w:sz w:val="20"/>
          <w:szCs w:val="20"/>
          <w:shd w:val="clear" w:color="auto" w:fill="FFFFFF"/>
          <w:lang w:val="en-GB"/>
        </w:rPr>
      </w:pPr>
    </w:p>
    <w:p w14:paraId="19F4127D" w14:textId="77777777" w:rsidR="0036265F" w:rsidRPr="00CD6A40" w:rsidRDefault="0036265F" w:rsidP="004D7817">
      <w:pPr>
        <w:spacing w:line="240" w:lineRule="auto"/>
        <w:jc w:val="center"/>
        <w:rPr>
          <w:rFonts w:ascii="Arial" w:hAnsi="Arial" w:cs="Arial"/>
          <w:b/>
          <w:sz w:val="24"/>
          <w:szCs w:val="20"/>
          <w:shd w:val="clear" w:color="auto" w:fill="FFFFFF"/>
          <w:lang w:val="en-GB"/>
        </w:rPr>
      </w:pPr>
      <w:r w:rsidRPr="00CD6A40">
        <w:rPr>
          <w:rFonts w:ascii="Arial" w:hAnsi="Arial" w:cs="Arial"/>
          <w:b/>
          <w:sz w:val="32"/>
          <w:szCs w:val="24"/>
        </w:rPr>
        <w:t>Molecular hydrogen in agriculture</w:t>
      </w:r>
      <w:r w:rsidRPr="00CD6A40">
        <w:rPr>
          <w:rFonts w:ascii="Arial" w:hAnsi="Arial" w:cs="Arial"/>
          <w:b/>
          <w:sz w:val="24"/>
          <w:szCs w:val="20"/>
          <w:shd w:val="clear" w:color="auto" w:fill="FFFFFF"/>
          <w:lang w:val="en-GB"/>
        </w:rPr>
        <w:t xml:space="preserve"> </w:t>
      </w:r>
    </w:p>
    <w:p w14:paraId="16E100B7" w14:textId="4376149C" w:rsidR="004332FE" w:rsidRPr="00CD6A40" w:rsidRDefault="004332FE" w:rsidP="004D7817">
      <w:pPr>
        <w:spacing w:line="240" w:lineRule="auto"/>
        <w:jc w:val="center"/>
        <w:rPr>
          <w:rFonts w:ascii="Arial" w:hAnsi="Arial" w:cs="Arial"/>
          <w:sz w:val="20"/>
          <w:szCs w:val="20"/>
          <w:shd w:val="clear" w:color="auto" w:fill="FFFFFF"/>
          <w:lang w:val="en-GB"/>
        </w:rPr>
      </w:pPr>
      <w:r w:rsidRPr="00CD6A40">
        <w:rPr>
          <w:rFonts w:ascii="Arial" w:hAnsi="Arial" w:cs="Arial"/>
          <w:sz w:val="20"/>
          <w:szCs w:val="20"/>
          <w:shd w:val="clear" w:color="auto" w:fill="FFFFFF"/>
          <w:lang w:val="en-GB"/>
        </w:rPr>
        <w:t>Faisal</w:t>
      </w:r>
      <w:r w:rsidR="00302365" w:rsidRPr="00CD6A40">
        <w:rPr>
          <w:rFonts w:ascii="Arial" w:hAnsi="Arial" w:cs="Arial"/>
          <w:sz w:val="20"/>
          <w:szCs w:val="20"/>
          <w:shd w:val="clear" w:color="auto" w:fill="FFFFFF"/>
          <w:lang w:val="en-GB"/>
        </w:rPr>
        <w:t xml:space="preserve"> Zulfiqar</w:t>
      </w:r>
      <w:r w:rsidR="00302365" w:rsidRPr="00CD6A40">
        <w:rPr>
          <w:rFonts w:ascii="Arial" w:hAnsi="Arial" w:cs="Arial"/>
          <w:sz w:val="20"/>
          <w:szCs w:val="20"/>
          <w:shd w:val="clear" w:color="auto" w:fill="FFFFFF"/>
          <w:vertAlign w:val="superscript"/>
          <w:lang w:val="en-GB"/>
        </w:rPr>
        <w:t>*1</w:t>
      </w:r>
      <w:r w:rsidR="00302365" w:rsidRPr="00CD6A40">
        <w:rPr>
          <w:rFonts w:ascii="Arial" w:hAnsi="Arial" w:cs="Arial"/>
          <w:sz w:val="20"/>
          <w:szCs w:val="20"/>
          <w:shd w:val="clear" w:color="auto" w:fill="FFFFFF"/>
          <w:lang w:val="en-GB"/>
        </w:rPr>
        <w:t xml:space="preserve">, </w:t>
      </w:r>
      <w:r w:rsidRPr="00CD6A40">
        <w:rPr>
          <w:rFonts w:ascii="Arial" w:hAnsi="Arial" w:cs="Arial"/>
          <w:sz w:val="20"/>
          <w:szCs w:val="20"/>
          <w:shd w:val="clear" w:color="auto" w:fill="FFFFFF"/>
          <w:lang w:val="en-GB"/>
        </w:rPr>
        <w:t>Grace Russell</w:t>
      </w:r>
      <w:r w:rsidR="00302365" w:rsidRPr="00CD6A40">
        <w:rPr>
          <w:rFonts w:ascii="Arial" w:hAnsi="Arial" w:cs="Arial"/>
          <w:sz w:val="20"/>
          <w:szCs w:val="20"/>
          <w:shd w:val="clear" w:color="auto" w:fill="FFFFFF"/>
          <w:vertAlign w:val="superscript"/>
          <w:lang w:val="en-GB"/>
        </w:rPr>
        <w:t>2</w:t>
      </w:r>
      <w:r w:rsidRPr="00CD6A40">
        <w:rPr>
          <w:rFonts w:ascii="Arial" w:hAnsi="Arial" w:cs="Arial"/>
          <w:sz w:val="20"/>
          <w:szCs w:val="20"/>
          <w:shd w:val="clear" w:color="auto" w:fill="FFFFFF"/>
          <w:lang w:val="en-GB"/>
        </w:rPr>
        <w:t xml:space="preserve"> and John T Hancock</w:t>
      </w:r>
      <w:r w:rsidR="00302365" w:rsidRPr="00CD6A40">
        <w:rPr>
          <w:rFonts w:ascii="Arial" w:hAnsi="Arial" w:cs="Arial"/>
          <w:sz w:val="20"/>
          <w:szCs w:val="20"/>
          <w:shd w:val="clear" w:color="auto" w:fill="FFFFFF"/>
          <w:vertAlign w:val="superscript"/>
          <w:lang w:val="en-GB"/>
        </w:rPr>
        <w:t>2</w:t>
      </w:r>
    </w:p>
    <w:p w14:paraId="50E52859" w14:textId="0B603FAF" w:rsidR="004332FE" w:rsidRPr="00CD6A40" w:rsidRDefault="004332FE" w:rsidP="004D7817">
      <w:pPr>
        <w:spacing w:after="0" w:line="240" w:lineRule="auto"/>
        <w:jc w:val="center"/>
        <w:rPr>
          <w:rFonts w:ascii="Arial" w:hAnsi="Arial" w:cs="Arial"/>
          <w:sz w:val="20"/>
          <w:szCs w:val="20"/>
          <w:lang w:val="en-GB"/>
        </w:rPr>
      </w:pPr>
      <w:r w:rsidRPr="00CD6A40">
        <w:rPr>
          <w:rFonts w:ascii="Arial" w:hAnsi="Arial" w:cs="Arial"/>
          <w:sz w:val="20"/>
          <w:szCs w:val="20"/>
          <w:vertAlign w:val="superscript"/>
          <w:lang w:val="en-GB"/>
        </w:rPr>
        <w:t>1</w:t>
      </w:r>
      <w:r w:rsidR="0036265F" w:rsidRPr="00CD6A40">
        <w:rPr>
          <w:rFonts w:ascii="Arial" w:hAnsi="Arial" w:cs="Arial"/>
          <w:sz w:val="20"/>
          <w:szCs w:val="20"/>
          <w:lang w:val="en-GB"/>
        </w:rPr>
        <w:t>Department</w:t>
      </w:r>
      <w:r w:rsidRPr="00CD6A40">
        <w:rPr>
          <w:rFonts w:ascii="Arial" w:hAnsi="Arial" w:cs="Arial"/>
          <w:sz w:val="20"/>
          <w:szCs w:val="20"/>
          <w:lang w:val="en-GB"/>
        </w:rPr>
        <w:t xml:space="preserve"> of Horticultural Sc</w:t>
      </w:r>
      <w:r w:rsidR="0036265F" w:rsidRPr="00CD6A40">
        <w:rPr>
          <w:rFonts w:ascii="Arial" w:hAnsi="Arial" w:cs="Arial"/>
          <w:sz w:val="20"/>
          <w:szCs w:val="20"/>
          <w:lang w:val="en-GB"/>
        </w:rPr>
        <w:t>iences, Faculty of Agriculture and Environment</w:t>
      </w:r>
      <w:r w:rsidRPr="00CD6A40">
        <w:rPr>
          <w:rFonts w:ascii="Arial" w:hAnsi="Arial" w:cs="Arial"/>
          <w:sz w:val="20"/>
          <w:szCs w:val="20"/>
          <w:lang w:val="en-GB"/>
        </w:rPr>
        <w:t>,</w:t>
      </w:r>
      <w:r w:rsidR="0036265F" w:rsidRPr="00CD6A40">
        <w:rPr>
          <w:rFonts w:ascii="Arial" w:hAnsi="Arial" w:cs="Arial"/>
          <w:sz w:val="20"/>
          <w:szCs w:val="20"/>
          <w:lang w:val="en-GB"/>
        </w:rPr>
        <w:t xml:space="preserve"> The Islamia University of Bahawalpur,</w:t>
      </w:r>
      <w:r w:rsidRPr="00CD6A40">
        <w:rPr>
          <w:rFonts w:ascii="Arial" w:hAnsi="Arial" w:cs="Arial"/>
          <w:sz w:val="20"/>
          <w:szCs w:val="20"/>
          <w:lang w:val="en-GB"/>
        </w:rPr>
        <w:t xml:space="preserve"> Pakistan.</w:t>
      </w:r>
    </w:p>
    <w:p w14:paraId="0249BD32" w14:textId="77777777" w:rsidR="00EE628E" w:rsidRPr="00CD6A40" w:rsidRDefault="004332FE" w:rsidP="004D7817">
      <w:pPr>
        <w:spacing w:after="0" w:line="240" w:lineRule="auto"/>
        <w:jc w:val="center"/>
        <w:rPr>
          <w:rFonts w:ascii="Arial" w:hAnsi="Arial" w:cs="Arial"/>
          <w:sz w:val="20"/>
          <w:szCs w:val="20"/>
          <w:lang w:val="en-GB"/>
        </w:rPr>
      </w:pPr>
      <w:r w:rsidRPr="00CD6A40">
        <w:rPr>
          <w:rFonts w:ascii="Arial" w:hAnsi="Arial" w:cs="Arial"/>
          <w:sz w:val="20"/>
          <w:szCs w:val="20"/>
          <w:vertAlign w:val="superscript"/>
          <w:lang w:val="en-GB"/>
        </w:rPr>
        <w:t>2</w:t>
      </w:r>
      <w:r w:rsidRPr="00CD6A40">
        <w:rPr>
          <w:rFonts w:ascii="Arial" w:hAnsi="Arial" w:cs="Arial"/>
          <w:sz w:val="20"/>
          <w:szCs w:val="20"/>
          <w:lang w:val="en-GB"/>
        </w:rPr>
        <w:t>Department of Applied Sciences, University of the West of England, Bristol, UK.</w:t>
      </w:r>
    </w:p>
    <w:p w14:paraId="61EBD8FD" w14:textId="77777777" w:rsidR="00EE628E" w:rsidRPr="00CD6A40" w:rsidRDefault="00EE628E" w:rsidP="000854A0">
      <w:pPr>
        <w:spacing w:line="480" w:lineRule="auto"/>
        <w:jc w:val="both"/>
        <w:rPr>
          <w:rFonts w:ascii="Arial" w:hAnsi="Arial" w:cs="Arial"/>
          <w:b/>
          <w:sz w:val="20"/>
          <w:szCs w:val="20"/>
          <w:lang w:val="en-GB"/>
        </w:rPr>
      </w:pPr>
    </w:p>
    <w:p w14:paraId="2FF05A19" w14:textId="77777777" w:rsidR="004D7817" w:rsidRPr="00CD6A40" w:rsidRDefault="004D7817" w:rsidP="000854A0">
      <w:pPr>
        <w:spacing w:line="480" w:lineRule="auto"/>
        <w:jc w:val="both"/>
        <w:rPr>
          <w:rFonts w:ascii="Arial" w:hAnsi="Arial" w:cs="Arial"/>
          <w:b/>
          <w:sz w:val="20"/>
          <w:szCs w:val="20"/>
          <w:lang w:val="en-GB"/>
        </w:rPr>
      </w:pPr>
    </w:p>
    <w:p w14:paraId="32BD490D" w14:textId="77777777" w:rsidR="004D7817" w:rsidRPr="00CD6A40" w:rsidRDefault="004D7817" w:rsidP="004D7817">
      <w:pPr>
        <w:autoSpaceDE w:val="0"/>
        <w:autoSpaceDN w:val="0"/>
        <w:adjustRightInd w:val="0"/>
        <w:spacing w:after="0" w:line="480" w:lineRule="auto"/>
        <w:rPr>
          <w:rFonts w:ascii="Arial" w:hAnsi="Arial" w:cs="Arial"/>
          <w:color w:val="000000" w:themeColor="text1"/>
          <w:sz w:val="20"/>
          <w:szCs w:val="20"/>
        </w:rPr>
      </w:pPr>
      <w:r w:rsidRPr="00CD6A40">
        <w:rPr>
          <w:rFonts w:ascii="Arial" w:hAnsi="Arial" w:cs="Arial"/>
          <w:color w:val="000000" w:themeColor="text1"/>
          <w:sz w:val="20"/>
          <w:szCs w:val="20"/>
          <w:vertAlign w:val="superscript"/>
        </w:rPr>
        <w:t>*</w:t>
      </w:r>
      <w:r w:rsidRPr="00CD6A40">
        <w:rPr>
          <w:rFonts w:ascii="Arial" w:hAnsi="Arial" w:cs="Arial"/>
          <w:color w:val="000000" w:themeColor="text1"/>
          <w:sz w:val="20"/>
          <w:szCs w:val="20"/>
        </w:rPr>
        <w:t>Correspondence:</w:t>
      </w:r>
    </w:p>
    <w:p w14:paraId="22A834A4" w14:textId="77777777" w:rsidR="004D7817" w:rsidRPr="00CD6A40" w:rsidRDefault="004D7817" w:rsidP="004D7817">
      <w:pPr>
        <w:autoSpaceDE w:val="0"/>
        <w:autoSpaceDN w:val="0"/>
        <w:adjustRightInd w:val="0"/>
        <w:spacing w:after="0" w:line="240" w:lineRule="auto"/>
        <w:rPr>
          <w:rFonts w:ascii="Arial" w:hAnsi="Arial" w:cs="Arial"/>
          <w:color w:val="000000" w:themeColor="text1"/>
          <w:sz w:val="20"/>
          <w:szCs w:val="20"/>
        </w:rPr>
      </w:pPr>
      <w:r w:rsidRPr="00CD6A40">
        <w:rPr>
          <w:rFonts w:ascii="Arial" w:hAnsi="Arial" w:cs="Arial"/>
          <w:color w:val="000000" w:themeColor="text1"/>
          <w:sz w:val="20"/>
          <w:szCs w:val="20"/>
        </w:rPr>
        <w:t>Faisal Zulfiqar</w:t>
      </w:r>
    </w:p>
    <w:p w14:paraId="29F844E8" w14:textId="00C9B1C5" w:rsidR="004D7817" w:rsidRPr="00CD6A40" w:rsidRDefault="002B444E" w:rsidP="004D7817">
      <w:pPr>
        <w:spacing w:after="0" w:line="240" w:lineRule="auto"/>
        <w:rPr>
          <w:rFonts w:ascii="Arial" w:hAnsi="Arial" w:cs="Arial"/>
          <w:color w:val="000000" w:themeColor="text1"/>
          <w:sz w:val="20"/>
          <w:szCs w:val="20"/>
        </w:rPr>
      </w:pPr>
      <w:r w:rsidRPr="00CD6A40">
        <w:rPr>
          <w:rFonts w:ascii="Arial" w:hAnsi="Arial" w:cs="Arial"/>
          <w:color w:val="000000" w:themeColor="text1"/>
          <w:sz w:val="20"/>
          <w:szCs w:val="20"/>
        </w:rPr>
        <w:t>Department of</w:t>
      </w:r>
      <w:r w:rsidR="004D7817" w:rsidRPr="00CD6A40">
        <w:rPr>
          <w:rFonts w:ascii="Arial" w:hAnsi="Arial" w:cs="Arial"/>
          <w:color w:val="000000" w:themeColor="text1"/>
          <w:sz w:val="20"/>
          <w:szCs w:val="20"/>
        </w:rPr>
        <w:t xml:space="preserve"> Horticultural Sciences, </w:t>
      </w:r>
    </w:p>
    <w:p w14:paraId="34783D24" w14:textId="0E933A64" w:rsidR="004D7817" w:rsidRPr="00CD6A40" w:rsidRDefault="004D7817" w:rsidP="004D7817">
      <w:pPr>
        <w:spacing w:after="0" w:line="240" w:lineRule="auto"/>
        <w:rPr>
          <w:rFonts w:ascii="Arial" w:hAnsi="Arial" w:cs="Arial"/>
          <w:color w:val="000000" w:themeColor="text1"/>
          <w:sz w:val="20"/>
          <w:szCs w:val="20"/>
        </w:rPr>
      </w:pPr>
      <w:r w:rsidRPr="00CD6A40">
        <w:rPr>
          <w:rFonts w:ascii="Arial" w:hAnsi="Arial" w:cs="Arial"/>
          <w:color w:val="000000" w:themeColor="text1"/>
          <w:sz w:val="20"/>
          <w:szCs w:val="20"/>
        </w:rPr>
        <w:t>Faculty of Agriculture</w:t>
      </w:r>
      <w:r w:rsidR="002B444E" w:rsidRPr="00CD6A40">
        <w:rPr>
          <w:rFonts w:ascii="Arial" w:hAnsi="Arial" w:cs="Arial"/>
          <w:color w:val="000000" w:themeColor="text1"/>
          <w:sz w:val="20"/>
          <w:szCs w:val="20"/>
        </w:rPr>
        <w:t xml:space="preserve"> and Environment</w:t>
      </w:r>
      <w:r w:rsidRPr="00CD6A40">
        <w:rPr>
          <w:rFonts w:ascii="Arial" w:hAnsi="Arial" w:cs="Arial"/>
          <w:color w:val="000000" w:themeColor="text1"/>
          <w:sz w:val="20"/>
          <w:szCs w:val="20"/>
        </w:rPr>
        <w:t xml:space="preserve">, </w:t>
      </w:r>
    </w:p>
    <w:p w14:paraId="03CE6526" w14:textId="5B64A2E9" w:rsidR="004D7817" w:rsidRPr="00CD6A40" w:rsidRDefault="002B444E" w:rsidP="004D7817">
      <w:pPr>
        <w:spacing w:after="0" w:line="240" w:lineRule="auto"/>
        <w:rPr>
          <w:rFonts w:ascii="Arial" w:hAnsi="Arial" w:cs="Arial"/>
          <w:color w:val="000000" w:themeColor="text1"/>
          <w:sz w:val="20"/>
          <w:szCs w:val="20"/>
        </w:rPr>
      </w:pPr>
      <w:r w:rsidRPr="00CD6A40">
        <w:rPr>
          <w:rFonts w:ascii="Arial" w:hAnsi="Arial" w:cs="Arial"/>
          <w:color w:val="000000" w:themeColor="text1"/>
          <w:sz w:val="20"/>
          <w:szCs w:val="20"/>
        </w:rPr>
        <w:t xml:space="preserve">The Islamia </w:t>
      </w:r>
      <w:r w:rsidR="004D7817" w:rsidRPr="00CD6A40">
        <w:rPr>
          <w:rFonts w:ascii="Arial" w:hAnsi="Arial" w:cs="Arial"/>
          <w:color w:val="000000" w:themeColor="text1"/>
          <w:sz w:val="20"/>
          <w:szCs w:val="20"/>
        </w:rPr>
        <w:t>University of</w:t>
      </w:r>
      <w:r w:rsidRPr="00CD6A40">
        <w:rPr>
          <w:rFonts w:ascii="Arial" w:hAnsi="Arial" w:cs="Arial"/>
          <w:color w:val="000000" w:themeColor="text1"/>
          <w:sz w:val="20"/>
          <w:szCs w:val="20"/>
        </w:rPr>
        <w:t xml:space="preserve"> Bahawalpur</w:t>
      </w:r>
      <w:r w:rsidR="004D7817" w:rsidRPr="00CD6A40">
        <w:rPr>
          <w:rFonts w:ascii="Arial" w:hAnsi="Arial" w:cs="Arial"/>
          <w:color w:val="000000" w:themeColor="text1"/>
          <w:sz w:val="20"/>
          <w:szCs w:val="20"/>
        </w:rPr>
        <w:t>, Pakistan</w:t>
      </w:r>
    </w:p>
    <w:p w14:paraId="200B18D5" w14:textId="77777777" w:rsidR="004D7817" w:rsidRPr="00CD6A40" w:rsidRDefault="0039052A" w:rsidP="004D7817">
      <w:pPr>
        <w:spacing w:after="0" w:line="240" w:lineRule="auto"/>
        <w:rPr>
          <w:rStyle w:val="Hyperlink"/>
          <w:rFonts w:ascii="Arial" w:hAnsi="Arial" w:cs="Arial"/>
          <w:color w:val="000000" w:themeColor="text1"/>
          <w:sz w:val="20"/>
          <w:szCs w:val="20"/>
        </w:rPr>
      </w:pPr>
      <w:hyperlink r:id="rId7" w:history="1">
        <w:r w:rsidR="004D7817" w:rsidRPr="00CD6A40">
          <w:rPr>
            <w:rStyle w:val="Hyperlink"/>
            <w:rFonts w:ascii="Arial" w:hAnsi="Arial" w:cs="Arial"/>
            <w:color w:val="000000" w:themeColor="text1"/>
            <w:sz w:val="20"/>
            <w:szCs w:val="20"/>
          </w:rPr>
          <w:t>ch.faisal.zulfiqar@gmail.com</w:t>
        </w:r>
      </w:hyperlink>
    </w:p>
    <w:p w14:paraId="64C4556E" w14:textId="77777777" w:rsidR="004D7817" w:rsidRPr="00CD6A40" w:rsidRDefault="004D7817" w:rsidP="004D7817">
      <w:pPr>
        <w:spacing w:after="0" w:line="240" w:lineRule="auto"/>
        <w:rPr>
          <w:rFonts w:ascii="Arial" w:hAnsi="Arial" w:cs="Arial"/>
          <w:color w:val="000000" w:themeColor="text1"/>
          <w:sz w:val="20"/>
          <w:szCs w:val="20"/>
        </w:rPr>
      </w:pPr>
      <w:r w:rsidRPr="00CD6A40">
        <w:rPr>
          <w:rFonts w:ascii="Arial" w:hAnsi="Arial" w:cs="Arial"/>
          <w:color w:val="000000" w:themeColor="text1"/>
          <w:sz w:val="20"/>
          <w:szCs w:val="20"/>
        </w:rPr>
        <w:t>https://orcid.org/0000-0001-5428-5695</w:t>
      </w:r>
    </w:p>
    <w:p w14:paraId="5B0E43B0" w14:textId="77777777" w:rsidR="004D7817" w:rsidRPr="00CD6A40" w:rsidRDefault="004D7817" w:rsidP="004D7817">
      <w:pPr>
        <w:spacing w:after="0" w:line="480" w:lineRule="auto"/>
        <w:rPr>
          <w:rFonts w:ascii="Arial" w:hAnsi="Arial" w:cs="Arial"/>
          <w:color w:val="000000" w:themeColor="text1"/>
          <w:sz w:val="20"/>
          <w:szCs w:val="20"/>
        </w:rPr>
      </w:pPr>
    </w:p>
    <w:p w14:paraId="4D4791E6" w14:textId="414528E3" w:rsidR="004D7817" w:rsidRPr="00CD6A40" w:rsidRDefault="004D7817" w:rsidP="004D7817">
      <w:pPr>
        <w:spacing w:after="0" w:line="480" w:lineRule="auto"/>
        <w:rPr>
          <w:rFonts w:ascii="Arial" w:hAnsi="Arial" w:cs="Arial"/>
          <w:color w:val="000000" w:themeColor="text1"/>
          <w:sz w:val="20"/>
          <w:szCs w:val="20"/>
        </w:rPr>
      </w:pPr>
      <w:r w:rsidRPr="00CD6A40">
        <w:rPr>
          <w:rFonts w:ascii="Arial" w:hAnsi="Arial" w:cs="Arial"/>
          <w:color w:val="000000" w:themeColor="text1"/>
          <w:sz w:val="20"/>
          <w:szCs w:val="20"/>
        </w:rPr>
        <w:t xml:space="preserve">Short title: </w:t>
      </w:r>
      <w:r w:rsidR="009030CE" w:rsidRPr="00CD6A40">
        <w:rPr>
          <w:rFonts w:ascii="Arial" w:hAnsi="Arial" w:cs="Arial"/>
          <w:color w:val="000000" w:themeColor="text1"/>
          <w:sz w:val="20"/>
          <w:szCs w:val="20"/>
        </w:rPr>
        <w:t>H</w:t>
      </w:r>
      <w:r w:rsidRPr="00CD6A40">
        <w:rPr>
          <w:rFonts w:ascii="Arial" w:hAnsi="Arial" w:cs="Arial"/>
          <w:color w:val="000000" w:themeColor="text1"/>
          <w:sz w:val="20"/>
          <w:szCs w:val="20"/>
        </w:rPr>
        <w:t>ydrogen in agriculture</w:t>
      </w:r>
    </w:p>
    <w:p w14:paraId="4DB51206" w14:textId="77777777" w:rsidR="00EE628E" w:rsidRPr="00CD6A40" w:rsidRDefault="00EE628E" w:rsidP="000854A0">
      <w:pPr>
        <w:spacing w:line="480" w:lineRule="auto"/>
        <w:jc w:val="both"/>
        <w:rPr>
          <w:rFonts w:ascii="Arial" w:hAnsi="Arial" w:cs="Arial"/>
          <w:b/>
          <w:sz w:val="20"/>
          <w:szCs w:val="20"/>
          <w:lang w:val="en-GB"/>
        </w:rPr>
      </w:pPr>
    </w:p>
    <w:p w14:paraId="3681587B" w14:textId="77777777" w:rsidR="00EE628E" w:rsidRPr="00CD6A40" w:rsidRDefault="00EE628E" w:rsidP="000854A0">
      <w:pPr>
        <w:spacing w:line="480" w:lineRule="auto"/>
        <w:jc w:val="both"/>
        <w:rPr>
          <w:rFonts w:ascii="Arial" w:hAnsi="Arial" w:cs="Arial"/>
          <w:b/>
          <w:sz w:val="20"/>
          <w:szCs w:val="20"/>
          <w:lang w:val="en-GB"/>
        </w:rPr>
      </w:pPr>
    </w:p>
    <w:p w14:paraId="1B2C3A88" w14:textId="77777777" w:rsidR="00EE628E" w:rsidRPr="00CD6A40" w:rsidRDefault="00EE628E" w:rsidP="000854A0">
      <w:pPr>
        <w:spacing w:line="480" w:lineRule="auto"/>
        <w:jc w:val="both"/>
        <w:rPr>
          <w:rFonts w:ascii="Arial" w:hAnsi="Arial" w:cs="Arial"/>
          <w:b/>
          <w:sz w:val="20"/>
          <w:szCs w:val="20"/>
          <w:lang w:val="en-GB"/>
        </w:rPr>
      </w:pPr>
    </w:p>
    <w:p w14:paraId="0ACE30B3" w14:textId="77777777" w:rsidR="00EE628E" w:rsidRPr="00CD6A40" w:rsidRDefault="00EE628E" w:rsidP="000854A0">
      <w:pPr>
        <w:spacing w:line="480" w:lineRule="auto"/>
        <w:jc w:val="both"/>
        <w:rPr>
          <w:rFonts w:ascii="Arial" w:hAnsi="Arial" w:cs="Arial"/>
          <w:b/>
          <w:sz w:val="20"/>
          <w:szCs w:val="20"/>
          <w:lang w:val="en-GB"/>
        </w:rPr>
      </w:pPr>
    </w:p>
    <w:p w14:paraId="232F0CD5" w14:textId="77777777" w:rsidR="00EE628E" w:rsidRPr="00CD6A40" w:rsidRDefault="00EE628E" w:rsidP="000854A0">
      <w:pPr>
        <w:spacing w:line="480" w:lineRule="auto"/>
        <w:jc w:val="both"/>
        <w:rPr>
          <w:rFonts w:ascii="Arial" w:hAnsi="Arial" w:cs="Arial"/>
          <w:b/>
          <w:sz w:val="20"/>
          <w:szCs w:val="20"/>
          <w:lang w:val="en-GB"/>
        </w:rPr>
      </w:pPr>
    </w:p>
    <w:p w14:paraId="5F0C1DFF" w14:textId="77777777" w:rsidR="009D12CC" w:rsidRPr="00CD6A40" w:rsidRDefault="009D12CC" w:rsidP="000854A0">
      <w:pPr>
        <w:spacing w:line="480" w:lineRule="auto"/>
        <w:jc w:val="both"/>
        <w:rPr>
          <w:rFonts w:ascii="Arial" w:hAnsi="Arial" w:cs="Arial"/>
          <w:b/>
          <w:sz w:val="20"/>
          <w:szCs w:val="20"/>
          <w:lang w:val="en-GB"/>
        </w:rPr>
      </w:pPr>
    </w:p>
    <w:p w14:paraId="6EE79893" w14:textId="77777777" w:rsidR="009D12CC" w:rsidRPr="00CD6A40" w:rsidRDefault="009D12CC" w:rsidP="000854A0">
      <w:pPr>
        <w:spacing w:line="480" w:lineRule="auto"/>
        <w:jc w:val="both"/>
        <w:rPr>
          <w:rFonts w:ascii="Arial" w:hAnsi="Arial" w:cs="Arial"/>
          <w:b/>
          <w:sz w:val="20"/>
          <w:szCs w:val="20"/>
          <w:lang w:val="en-GB"/>
        </w:rPr>
      </w:pPr>
    </w:p>
    <w:p w14:paraId="45D5308B" w14:textId="77777777" w:rsidR="009D12CC" w:rsidRPr="00CD6A40" w:rsidRDefault="009D12CC" w:rsidP="000854A0">
      <w:pPr>
        <w:spacing w:line="480" w:lineRule="auto"/>
        <w:jc w:val="both"/>
        <w:rPr>
          <w:rFonts w:ascii="Arial" w:hAnsi="Arial" w:cs="Arial"/>
          <w:b/>
          <w:sz w:val="20"/>
          <w:szCs w:val="20"/>
          <w:lang w:val="en-GB"/>
        </w:rPr>
      </w:pPr>
    </w:p>
    <w:p w14:paraId="1EB42921" w14:textId="77777777" w:rsidR="006D70AF" w:rsidRPr="00CD6A40" w:rsidRDefault="006D70AF" w:rsidP="000854A0">
      <w:pPr>
        <w:spacing w:line="480" w:lineRule="auto"/>
        <w:jc w:val="both"/>
        <w:rPr>
          <w:rFonts w:ascii="Arial" w:hAnsi="Arial" w:cs="Arial"/>
          <w:b/>
          <w:sz w:val="20"/>
          <w:szCs w:val="20"/>
          <w:lang w:val="en-GB"/>
        </w:rPr>
      </w:pPr>
    </w:p>
    <w:p w14:paraId="009A884C" w14:textId="77777777" w:rsidR="006D70AF" w:rsidRPr="00CD6A40" w:rsidRDefault="006D70AF" w:rsidP="000854A0">
      <w:pPr>
        <w:spacing w:line="480" w:lineRule="auto"/>
        <w:jc w:val="both"/>
        <w:rPr>
          <w:rFonts w:ascii="Arial" w:hAnsi="Arial" w:cs="Arial"/>
          <w:b/>
          <w:sz w:val="20"/>
          <w:szCs w:val="20"/>
          <w:lang w:val="en-GB"/>
        </w:rPr>
      </w:pPr>
    </w:p>
    <w:p w14:paraId="436B6CA7" w14:textId="77777777" w:rsidR="006D70AF" w:rsidRPr="00CD6A40" w:rsidRDefault="006D70AF" w:rsidP="000854A0">
      <w:pPr>
        <w:spacing w:line="480" w:lineRule="auto"/>
        <w:jc w:val="both"/>
        <w:rPr>
          <w:rFonts w:ascii="Arial" w:hAnsi="Arial" w:cs="Arial"/>
          <w:b/>
          <w:sz w:val="20"/>
          <w:szCs w:val="20"/>
          <w:lang w:val="en-GB"/>
        </w:rPr>
      </w:pPr>
    </w:p>
    <w:p w14:paraId="0B34207C" w14:textId="753BF806" w:rsidR="006D70AF" w:rsidRPr="00CD6A40" w:rsidRDefault="00D634F3" w:rsidP="000854A0">
      <w:pPr>
        <w:spacing w:line="480" w:lineRule="auto"/>
        <w:jc w:val="both"/>
        <w:rPr>
          <w:rFonts w:ascii="Arial" w:hAnsi="Arial" w:cs="Arial"/>
          <w:b/>
          <w:sz w:val="20"/>
          <w:szCs w:val="20"/>
          <w:lang w:val="en-GB"/>
        </w:rPr>
      </w:pPr>
      <w:r w:rsidRPr="00CD6A40">
        <w:rPr>
          <w:rFonts w:ascii="Arial" w:hAnsi="Arial" w:cs="Arial"/>
          <w:b/>
          <w:sz w:val="20"/>
          <w:szCs w:val="20"/>
          <w:lang w:val="en-GB"/>
        </w:rPr>
        <w:lastRenderedPageBreak/>
        <w:t xml:space="preserve">Main conclusion </w:t>
      </w:r>
    </w:p>
    <w:p w14:paraId="4A2C8043" w14:textId="6CBC9DC5" w:rsidR="00CB577B" w:rsidRPr="00CD6A40" w:rsidRDefault="00D634F3" w:rsidP="000854A0">
      <w:pPr>
        <w:spacing w:line="480" w:lineRule="auto"/>
        <w:jc w:val="both"/>
        <w:rPr>
          <w:rFonts w:ascii="Arial" w:hAnsi="Arial" w:cs="Arial"/>
          <w:sz w:val="20"/>
          <w:szCs w:val="20"/>
          <w:lang w:val="en-GB"/>
        </w:rPr>
      </w:pP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gas</w:t>
      </w:r>
      <w:r w:rsidR="00463DC1" w:rsidRPr="00CD6A40">
        <w:rPr>
          <w:rFonts w:ascii="Arial" w:hAnsi="Arial" w:cs="Arial"/>
          <w:sz w:val="20"/>
          <w:szCs w:val="20"/>
          <w:lang w:val="en-GB"/>
        </w:rPr>
        <w:t xml:space="preserve">, usually in the form of </w:t>
      </w: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-saturated water</w:t>
      </w:r>
      <w:r w:rsidR="00463DC1" w:rsidRPr="00CD6A40">
        <w:rPr>
          <w:rFonts w:ascii="Arial" w:hAnsi="Arial" w:cs="Arial"/>
          <w:sz w:val="20"/>
          <w:szCs w:val="20"/>
          <w:lang w:val="en-GB"/>
        </w:rPr>
        <w:t>,</w:t>
      </w:r>
      <w:r w:rsidRPr="00CD6A40">
        <w:rPr>
          <w:rFonts w:ascii="Arial" w:hAnsi="Arial" w:cs="Arial"/>
          <w:sz w:val="20"/>
          <w:szCs w:val="20"/>
          <w:lang w:val="en-GB"/>
        </w:rPr>
        <w:t xml:space="preserve"> could play a </w:t>
      </w:r>
      <w:r w:rsidR="00463DC1" w:rsidRPr="00CD6A40">
        <w:rPr>
          <w:rFonts w:ascii="Arial" w:hAnsi="Arial" w:cs="Arial"/>
          <w:sz w:val="20"/>
          <w:szCs w:val="20"/>
          <w:lang w:val="en-GB"/>
        </w:rPr>
        <w:t xml:space="preserve">useful </w:t>
      </w:r>
      <w:r w:rsidRPr="00CD6A40">
        <w:rPr>
          <w:rFonts w:ascii="Arial" w:hAnsi="Arial" w:cs="Arial"/>
          <w:sz w:val="20"/>
          <w:szCs w:val="20"/>
          <w:lang w:val="en-GB"/>
        </w:rPr>
        <w:t xml:space="preserve">role in improving many aspects of plant growth and productivity, including </w:t>
      </w:r>
      <w:r w:rsidR="00C02F85" w:rsidRPr="00CD6A40">
        <w:rPr>
          <w:rFonts w:ascii="Arial" w:hAnsi="Arial" w:cs="Arial"/>
          <w:sz w:val="20"/>
          <w:szCs w:val="20"/>
          <w:lang w:val="en-GB"/>
        </w:rPr>
        <w:t xml:space="preserve">resistance to </w:t>
      </w:r>
      <w:r w:rsidRPr="00CD6A40">
        <w:rPr>
          <w:rFonts w:ascii="Arial" w:hAnsi="Arial" w:cs="Arial"/>
          <w:sz w:val="20"/>
          <w:szCs w:val="20"/>
          <w:lang w:val="en-GB"/>
        </w:rPr>
        <w:t xml:space="preserve">stress </w:t>
      </w:r>
      <w:proofErr w:type="gramStart"/>
      <w:r w:rsidRPr="00CD6A40">
        <w:rPr>
          <w:rFonts w:ascii="Arial" w:hAnsi="Arial" w:cs="Arial"/>
          <w:sz w:val="20"/>
          <w:szCs w:val="20"/>
          <w:lang w:val="en-GB"/>
        </w:rPr>
        <w:t>tolerance</w:t>
      </w:r>
      <w:proofErr w:type="gramEnd"/>
      <w:r w:rsidRPr="00CD6A40">
        <w:rPr>
          <w:rFonts w:ascii="Arial" w:hAnsi="Arial" w:cs="Arial"/>
          <w:sz w:val="20"/>
          <w:szCs w:val="20"/>
          <w:lang w:val="en-GB"/>
        </w:rPr>
        <w:t xml:space="preserve"> and </w:t>
      </w:r>
      <w:r w:rsidR="00C02F85" w:rsidRPr="00CD6A40">
        <w:rPr>
          <w:rFonts w:ascii="Arial" w:hAnsi="Arial" w:cs="Arial"/>
          <w:sz w:val="20"/>
          <w:szCs w:val="20"/>
          <w:lang w:val="en-GB"/>
        </w:rPr>
        <w:t xml:space="preserve">improved </w:t>
      </w:r>
      <w:r w:rsidRPr="00CD6A40">
        <w:rPr>
          <w:rFonts w:ascii="Arial" w:hAnsi="Arial" w:cs="Arial"/>
          <w:sz w:val="20"/>
          <w:szCs w:val="20"/>
          <w:lang w:val="en-GB"/>
        </w:rPr>
        <w:t>post</w:t>
      </w:r>
      <w:r w:rsidR="00BF3B97" w:rsidRPr="00CD6A40">
        <w:rPr>
          <w:rFonts w:ascii="Arial" w:hAnsi="Arial" w:cs="Arial"/>
          <w:sz w:val="20"/>
          <w:szCs w:val="20"/>
          <w:lang w:val="en-GB"/>
        </w:rPr>
        <w:t>-</w:t>
      </w:r>
      <w:r w:rsidRPr="00CD6A40">
        <w:rPr>
          <w:rFonts w:ascii="Arial" w:hAnsi="Arial" w:cs="Arial"/>
          <w:sz w:val="20"/>
          <w:szCs w:val="20"/>
          <w:lang w:val="en-GB"/>
        </w:rPr>
        <w:t>harvest</w:t>
      </w:r>
      <w:r w:rsidR="00C02F85" w:rsidRPr="00CD6A40">
        <w:rPr>
          <w:rFonts w:ascii="Arial" w:hAnsi="Arial" w:cs="Arial"/>
          <w:sz w:val="20"/>
          <w:szCs w:val="20"/>
          <w:lang w:val="en-GB"/>
        </w:rPr>
        <w:t xml:space="preserve"> durability</w:t>
      </w:r>
      <w:r w:rsidR="00463DC1" w:rsidRPr="00CD6A40">
        <w:rPr>
          <w:rFonts w:ascii="Arial" w:hAnsi="Arial" w:cs="Arial"/>
          <w:sz w:val="20"/>
          <w:szCs w:val="20"/>
          <w:lang w:val="en-GB"/>
        </w:rPr>
        <w:t xml:space="preserve">. </w:t>
      </w:r>
      <w:proofErr w:type="gramStart"/>
      <w:r w:rsidR="00463DC1" w:rsidRPr="00CD6A40">
        <w:rPr>
          <w:rFonts w:ascii="Arial" w:hAnsi="Arial" w:cs="Arial"/>
          <w:sz w:val="20"/>
          <w:szCs w:val="20"/>
          <w:lang w:val="en-GB"/>
        </w:rPr>
        <w:t>T</w:t>
      </w:r>
      <w:r w:rsidR="00C02F85" w:rsidRPr="00CD6A40">
        <w:rPr>
          <w:rFonts w:ascii="Arial" w:hAnsi="Arial" w:cs="Arial"/>
          <w:sz w:val="20"/>
          <w:szCs w:val="20"/>
          <w:lang w:val="en-GB"/>
        </w:rPr>
        <w:t>herefore</w:t>
      </w:r>
      <w:proofErr w:type="gramEnd"/>
      <w:r w:rsidR="00C02F85" w:rsidRPr="00CD6A40">
        <w:rPr>
          <w:rFonts w:ascii="Arial" w:hAnsi="Arial" w:cs="Arial"/>
          <w:sz w:val="20"/>
          <w:szCs w:val="20"/>
          <w:lang w:val="en-GB"/>
        </w:rPr>
        <w:t xml:space="preserve"> molecular hydrogen delivery systems should be considered as a valuable addition within agricultural practice. </w:t>
      </w:r>
    </w:p>
    <w:p w14:paraId="69CEDD82" w14:textId="28416322" w:rsidR="00D6502E" w:rsidRPr="00CD6A40" w:rsidRDefault="005B0B15" w:rsidP="000854A0">
      <w:pPr>
        <w:spacing w:line="480" w:lineRule="auto"/>
        <w:jc w:val="both"/>
        <w:rPr>
          <w:rFonts w:ascii="Arial" w:hAnsi="Arial" w:cs="Arial"/>
          <w:b/>
          <w:sz w:val="20"/>
          <w:szCs w:val="20"/>
          <w:lang w:val="en-GB"/>
        </w:rPr>
      </w:pPr>
      <w:r w:rsidRPr="00CD6A40">
        <w:rPr>
          <w:rFonts w:ascii="Arial" w:hAnsi="Arial" w:cs="Arial"/>
          <w:b/>
          <w:sz w:val="20"/>
          <w:szCs w:val="20"/>
          <w:lang w:val="en-GB"/>
        </w:rPr>
        <w:t>Abstract</w:t>
      </w:r>
    </w:p>
    <w:p w14:paraId="4014A15D" w14:textId="33E45773" w:rsidR="00D1553A" w:rsidRPr="00CD6A40" w:rsidRDefault="00D1553A" w:rsidP="004037F5">
      <w:pPr>
        <w:spacing w:line="480" w:lineRule="auto"/>
        <w:jc w:val="both"/>
        <w:rPr>
          <w:rFonts w:ascii="Arial" w:hAnsi="Arial" w:cs="Arial"/>
          <w:sz w:val="20"/>
          <w:szCs w:val="20"/>
          <w:lang w:val="en-GB"/>
        </w:rPr>
      </w:pPr>
      <w:r w:rsidRPr="00CD6A40">
        <w:rPr>
          <w:rFonts w:ascii="Arial" w:hAnsi="Arial" w:cs="Arial"/>
          <w:sz w:val="20"/>
          <w:szCs w:val="20"/>
          <w:lang w:val="en-GB"/>
        </w:rPr>
        <w:t xml:space="preserve">Agriculture and food security are both impacted by </w:t>
      </w:r>
      <w:r w:rsidR="00463DC1" w:rsidRPr="00CD6A40">
        <w:rPr>
          <w:rFonts w:ascii="Arial" w:hAnsi="Arial" w:cs="Arial"/>
          <w:sz w:val="20"/>
          <w:szCs w:val="20"/>
          <w:lang w:val="en-GB"/>
        </w:rPr>
        <w:t xml:space="preserve">plant </w:t>
      </w:r>
      <w:r w:rsidRPr="00CD6A40">
        <w:rPr>
          <w:rFonts w:ascii="Arial" w:hAnsi="Arial" w:cs="Arial"/>
          <w:sz w:val="20"/>
          <w:szCs w:val="20"/>
          <w:lang w:val="en-GB"/>
        </w:rPr>
        <w:t xml:space="preserve">stresses, </w:t>
      </w:r>
      <w:r w:rsidR="00463DC1" w:rsidRPr="00CD6A40">
        <w:rPr>
          <w:rFonts w:ascii="Arial" w:hAnsi="Arial" w:cs="Arial"/>
          <w:sz w:val="20"/>
          <w:szCs w:val="20"/>
          <w:lang w:val="en-GB"/>
        </w:rPr>
        <w:t>whether that is directly from human impact or through climate change</w:t>
      </w:r>
      <w:r w:rsidRPr="00CD6A40">
        <w:rPr>
          <w:rFonts w:ascii="Arial" w:hAnsi="Arial" w:cs="Arial"/>
          <w:sz w:val="20"/>
          <w:szCs w:val="20"/>
          <w:lang w:val="en-GB"/>
        </w:rPr>
        <w:t xml:space="preserve">. </w:t>
      </w:r>
      <w:r w:rsidR="00CD1032" w:rsidRPr="00CD6A40">
        <w:rPr>
          <w:rFonts w:ascii="Arial" w:hAnsi="Arial" w:cs="Arial"/>
          <w:sz w:val="20"/>
          <w:szCs w:val="20"/>
          <w:lang w:val="en-GB"/>
        </w:rPr>
        <w:t>A</w:t>
      </w:r>
      <w:r w:rsidRPr="00CD6A40">
        <w:rPr>
          <w:rFonts w:ascii="Arial" w:hAnsi="Arial" w:cs="Arial"/>
          <w:sz w:val="20"/>
          <w:szCs w:val="20"/>
          <w:lang w:val="en-GB"/>
        </w:rPr>
        <w:t xml:space="preserve"> continuous</w:t>
      </w:r>
      <w:r w:rsidR="00B90167" w:rsidRPr="00CD6A40">
        <w:rPr>
          <w:rFonts w:ascii="Arial" w:hAnsi="Arial" w:cs="Arial"/>
          <w:sz w:val="20"/>
          <w:szCs w:val="20"/>
          <w:lang w:val="en-GB"/>
        </w:rPr>
        <w:t>ly</w:t>
      </w:r>
      <w:r w:rsidRPr="00CD6A40">
        <w:rPr>
          <w:rFonts w:ascii="Arial" w:hAnsi="Arial" w:cs="Arial"/>
          <w:sz w:val="20"/>
          <w:szCs w:val="20"/>
          <w:lang w:val="en-GB"/>
        </w:rPr>
        <w:t xml:space="preserve"> increasing human population</w:t>
      </w:r>
      <w:r w:rsidR="002E2852" w:rsidRPr="00CD6A40">
        <w:rPr>
          <w:rFonts w:ascii="Arial" w:hAnsi="Arial" w:cs="Arial"/>
          <w:sz w:val="20"/>
          <w:szCs w:val="20"/>
          <w:lang w:val="en-GB"/>
        </w:rPr>
        <w:t xml:space="preserve"> and </w:t>
      </w:r>
      <w:r w:rsidR="00CD1032" w:rsidRPr="00CD6A40">
        <w:rPr>
          <w:rFonts w:ascii="Arial" w:hAnsi="Arial" w:cs="Arial"/>
          <w:sz w:val="20"/>
          <w:szCs w:val="20"/>
          <w:lang w:val="en-GB"/>
        </w:rPr>
        <w:t xml:space="preserve">rising </w:t>
      </w:r>
      <w:r w:rsidR="00726403" w:rsidRPr="00CD6A40">
        <w:rPr>
          <w:rFonts w:ascii="Arial" w:hAnsi="Arial" w:cs="Arial"/>
          <w:sz w:val="20"/>
          <w:szCs w:val="20"/>
          <w:lang w:val="en-GB"/>
        </w:rPr>
        <w:t xml:space="preserve">food </w:t>
      </w:r>
      <w:r w:rsidR="002E2852" w:rsidRPr="00CD6A40">
        <w:rPr>
          <w:rFonts w:ascii="Arial" w:hAnsi="Arial" w:cs="Arial"/>
          <w:sz w:val="20"/>
          <w:szCs w:val="20"/>
          <w:lang w:val="en-GB"/>
        </w:rPr>
        <w:t>consumption</w:t>
      </w:r>
      <w:r w:rsidR="00726403" w:rsidRPr="00CD6A40">
        <w:rPr>
          <w:rFonts w:ascii="Arial" w:hAnsi="Arial" w:cs="Arial"/>
          <w:sz w:val="20"/>
          <w:szCs w:val="20"/>
          <w:lang w:val="en-GB"/>
        </w:rPr>
        <w:t xml:space="preserve"> means that there</w:t>
      </w:r>
      <w:r w:rsidRPr="00CD6A40">
        <w:rPr>
          <w:rFonts w:ascii="Arial" w:hAnsi="Arial" w:cs="Arial"/>
          <w:sz w:val="20"/>
          <w:szCs w:val="20"/>
          <w:lang w:val="en-GB"/>
        </w:rPr>
        <w:t xml:space="preserve"> is need to search for agricultur</w:t>
      </w:r>
      <w:r w:rsidR="00C02F85" w:rsidRPr="00CD6A40">
        <w:rPr>
          <w:rFonts w:ascii="Arial" w:hAnsi="Arial" w:cs="Arial"/>
          <w:sz w:val="20"/>
          <w:szCs w:val="20"/>
          <w:lang w:val="en-GB"/>
        </w:rPr>
        <w:t xml:space="preserve">al </w:t>
      </w:r>
      <w:r w:rsidR="00726403" w:rsidRPr="00CD6A40">
        <w:rPr>
          <w:rFonts w:ascii="Arial" w:hAnsi="Arial" w:cs="Arial"/>
          <w:sz w:val="20"/>
          <w:szCs w:val="20"/>
          <w:lang w:val="en-GB"/>
        </w:rPr>
        <w:t>useful</w:t>
      </w:r>
      <w:r w:rsidRPr="00CD6A40">
        <w:rPr>
          <w:rFonts w:ascii="Arial" w:hAnsi="Arial" w:cs="Arial"/>
          <w:sz w:val="20"/>
          <w:szCs w:val="20"/>
          <w:lang w:val="en-GB"/>
        </w:rPr>
        <w:t xml:space="preserve"> and environmentally friendly strategies to </w:t>
      </w:r>
      <w:r w:rsidR="005B53AE" w:rsidRPr="00CD6A40">
        <w:rPr>
          <w:rFonts w:ascii="Arial" w:hAnsi="Arial" w:cs="Arial"/>
          <w:sz w:val="20"/>
          <w:szCs w:val="20"/>
          <w:lang w:val="en-GB"/>
        </w:rPr>
        <w:t>ensure future</w:t>
      </w:r>
      <w:r w:rsidRPr="00CD6A40">
        <w:rPr>
          <w:rFonts w:ascii="Arial" w:hAnsi="Arial" w:cs="Arial"/>
          <w:sz w:val="20"/>
          <w:szCs w:val="20"/>
          <w:lang w:val="en-GB"/>
        </w:rPr>
        <w:t xml:space="preserve"> food security</w:t>
      </w:r>
      <w:r w:rsidR="005B53AE" w:rsidRPr="00CD6A40">
        <w:rPr>
          <w:rFonts w:ascii="Arial" w:hAnsi="Arial" w:cs="Arial"/>
          <w:sz w:val="20"/>
          <w:szCs w:val="20"/>
          <w:lang w:val="en-GB"/>
        </w:rPr>
        <w:t>.</w:t>
      </w:r>
      <w:r w:rsidRPr="00CD6A40">
        <w:rPr>
          <w:rFonts w:ascii="Arial" w:hAnsi="Arial" w:cs="Arial"/>
          <w:sz w:val="20"/>
          <w:szCs w:val="20"/>
          <w:lang w:val="en-GB"/>
        </w:rPr>
        <w:t xml:space="preserve"> Molecular hydrogen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research has gained momentum in plant </w:t>
      </w:r>
      <w:r w:rsidR="005B53AE" w:rsidRPr="00CD6A40">
        <w:rPr>
          <w:rFonts w:ascii="Arial" w:hAnsi="Arial" w:cs="Arial"/>
          <w:sz w:val="20"/>
          <w:szCs w:val="20"/>
          <w:lang w:val="en-GB"/>
        </w:rPr>
        <w:t xml:space="preserve">and agricultural </w:t>
      </w:r>
      <w:r w:rsidR="006C14C1" w:rsidRPr="00CD6A40">
        <w:rPr>
          <w:rFonts w:ascii="Arial" w:hAnsi="Arial" w:cs="Arial"/>
          <w:sz w:val="20"/>
          <w:szCs w:val="20"/>
          <w:lang w:val="en-GB"/>
        </w:rPr>
        <w:t>science owing</w:t>
      </w:r>
      <w:r w:rsidRPr="00CD6A40">
        <w:rPr>
          <w:rFonts w:ascii="Arial" w:hAnsi="Arial" w:cs="Arial"/>
          <w:sz w:val="20"/>
          <w:szCs w:val="20"/>
          <w:lang w:val="en-GB"/>
        </w:rPr>
        <w:t xml:space="preserve"> to its multifaceted and diverse roles in plants. </w:t>
      </w:r>
      <w:r w:rsidR="00726403" w:rsidRPr="00CD6A40">
        <w:rPr>
          <w:rFonts w:ascii="Arial" w:hAnsi="Arial" w:cs="Arial"/>
          <w:sz w:val="20"/>
          <w:szCs w:val="20"/>
          <w:lang w:val="en-GB"/>
        </w:rPr>
        <w:t>H</w:t>
      </w:r>
      <w:r w:rsidR="00726403" w:rsidRPr="00CD6A40">
        <w:rPr>
          <w:rFonts w:ascii="Arial" w:hAnsi="Arial" w:cs="Arial"/>
          <w:sz w:val="20"/>
          <w:szCs w:val="20"/>
          <w:vertAlign w:val="subscript"/>
          <w:lang w:val="en-GB"/>
        </w:rPr>
        <w:t xml:space="preserve">2 </w:t>
      </w:r>
      <w:r w:rsidR="00726403" w:rsidRPr="00CD6A40">
        <w:rPr>
          <w:rFonts w:ascii="Arial" w:hAnsi="Arial" w:cs="Arial"/>
          <w:sz w:val="20"/>
          <w:szCs w:val="20"/>
          <w:lang w:val="en-GB"/>
        </w:rPr>
        <w:t>application can mitigate against a range of stresses, including salin</w:t>
      </w:r>
      <w:r w:rsidR="005978D9" w:rsidRPr="00CD6A40">
        <w:rPr>
          <w:rFonts w:ascii="Arial" w:hAnsi="Arial" w:cs="Arial"/>
          <w:sz w:val="20"/>
          <w:szCs w:val="20"/>
          <w:lang w:val="en-GB"/>
        </w:rPr>
        <w:t xml:space="preserve">ity, heavy </w:t>
      </w:r>
      <w:proofErr w:type="gramStart"/>
      <w:r w:rsidR="005978D9" w:rsidRPr="00CD6A40">
        <w:rPr>
          <w:rFonts w:ascii="Arial" w:hAnsi="Arial" w:cs="Arial"/>
          <w:sz w:val="20"/>
          <w:szCs w:val="20"/>
          <w:lang w:val="en-GB"/>
        </w:rPr>
        <w:t>metals</w:t>
      </w:r>
      <w:proofErr w:type="gramEnd"/>
      <w:r w:rsidR="005978D9" w:rsidRPr="00CD6A40">
        <w:rPr>
          <w:rFonts w:ascii="Arial" w:hAnsi="Arial" w:cs="Arial"/>
          <w:sz w:val="20"/>
          <w:szCs w:val="20"/>
          <w:lang w:val="en-GB"/>
        </w:rPr>
        <w:t xml:space="preserve"> and drought. </w:t>
      </w:r>
      <w:r w:rsidR="00726403" w:rsidRPr="00CD6A40">
        <w:rPr>
          <w:rFonts w:ascii="Arial" w:hAnsi="Arial" w:cs="Arial"/>
          <w:sz w:val="20"/>
          <w:szCs w:val="20"/>
          <w:lang w:val="en-GB"/>
        </w:rPr>
        <w:t xml:space="preserve">Therefore, knowing </w:t>
      </w:r>
      <w:r w:rsidRPr="00CD6A40">
        <w:rPr>
          <w:rFonts w:ascii="Arial" w:hAnsi="Arial" w:cs="Arial"/>
          <w:sz w:val="20"/>
          <w:szCs w:val="20"/>
          <w:lang w:val="en-GB"/>
        </w:rPr>
        <w:t>how endogenous</w:t>
      </w:r>
      <w:r w:rsidR="0073260E" w:rsidRPr="00CD6A40">
        <w:rPr>
          <w:rFonts w:ascii="Arial" w:hAnsi="Arial" w:cs="Arial"/>
          <w:sz w:val="20"/>
          <w:szCs w:val="20"/>
          <w:lang w:val="en-GB"/>
        </w:rPr>
        <w:t>,</w:t>
      </w:r>
      <w:r w:rsidRPr="00CD6A40">
        <w:rPr>
          <w:rFonts w:ascii="Arial" w:hAnsi="Arial" w:cs="Arial"/>
          <w:sz w:val="20"/>
          <w:szCs w:val="20"/>
          <w:lang w:val="en-GB"/>
        </w:rPr>
        <w:t xml:space="preserve"> or exogenously applied</w:t>
      </w:r>
      <w:r w:rsidR="0073260E" w:rsidRPr="00CD6A40">
        <w:rPr>
          <w:rFonts w:ascii="Arial" w:hAnsi="Arial" w:cs="Arial"/>
          <w:sz w:val="20"/>
          <w:szCs w:val="20"/>
          <w:lang w:val="en-GB"/>
        </w:rPr>
        <w:t>,</w:t>
      </w:r>
      <w:r w:rsidRPr="00CD6A40">
        <w:rPr>
          <w:rFonts w:ascii="Arial" w:hAnsi="Arial" w:cs="Arial"/>
          <w:sz w:val="20"/>
          <w:szCs w:val="20"/>
          <w:lang w:val="en-GB"/>
        </w:rPr>
        <w:t xml:space="preserve">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enhances the growth and tolerance against </w:t>
      </w:r>
      <w:r w:rsidR="00726403" w:rsidRPr="00CD6A40">
        <w:rPr>
          <w:rFonts w:ascii="Arial" w:hAnsi="Arial" w:cs="Arial"/>
          <w:sz w:val="20"/>
          <w:szCs w:val="20"/>
          <w:lang w:val="en-GB"/>
        </w:rPr>
        <w:t>numerous plant</w:t>
      </w:r>
      <w:r w:rsidRPr="00CD6A40">
        <w:rPr>
          <w:rFonts w:ascii="Arial" w:hAnsi="Arial" w:cs="Arial"/>
          <w:sz w:val="20"/>
          <w:szCs w:val="20"/>
          <w:lang w:val="en-GB"/>
        </w:rPr>
        <w:t xml:space="preserve"> stresses </w:t>
      </w:r>
      <w:r w:rsidR="00726403" w:rsidRPr="00CD6A40">
        <w:rPr>
          <w:rFonts w:ascii="Arial" w:hAnsi="Arial" w:cs="Arial"/>
          <w:sz w:val="20"/>
          <w:szCs w:val="20"/>
          <w:lang w:val="en-GB"/>
        </w:rPr>
        <w:t>will enhance our understanding of how H</w:t>
      </w:r>
      <w:r w:rsidR="00726403" w:rsidRPr="00CD6A40">
        <w:rPr>
          <w:rFonts w:ascii="Arial" w:hAnsi="Arial" w:cs="Arial"/>
          <w:sz w:val="20"/>
          <w:szCs w:val="20"/>
          <w:vertAlign w:val="subscript"/>
          <w:lang w:val="en-GB"/>
        </w:rPr>
        <w:t>2</w:t>
      </w:r>
      <w:r w:rsidR="00726403" w:rsidRPr="00CD6A40">
        <w:rPr>
          <w:rFonts w:ascii="Arial" w:hAnsi="Arial" w:cs="Arial"/>
          <w:sz w:val="20"/>
          <w:szCs w:val="20"/>
          <w:lang w:val="en-GB"/>
        </w:rPr>
        <w:t xml:space="preserve"> may be useful for future </w:t>
      </w:r>
      <w:r w:rsidRPr="00CD6A40">
        <w:rPr>
          <w:rFonts w:ascii="Arial" w:hAnsi="Arial" w:cs="Arial"/>
          <w:sz w:val="20"/>
          <w:szCs w:val="20"/>
          <w:lang w:val="en-GB"/>
        </w:rPr>
        <w:t>to agriculture</w:t>
      </w:r>
      <w:r w:rsidR="00AD5988" w:rsidRPr="00CD6A40">
        <w:rPr>
          <w:rFonts w:ascii="Arial" w:hAnsi="Arial" w:cs="Arial"/>
          <w:sz w:val="20"/>
          <w:szCs w:val="20"/>
          <w:lang w:val="en-GB"/>
        </w:rPr>
        <w:t xml:space="preserve"> and horticulture</w:t>
      </w:r>
      <w:r w:rsidRPr="00CD6A40">
        <w:rPr>
          <w:rFonts w:ascii="Arial" w:hAnsi="Arial" w:cs="Arial"/>
          <w:sz w:val="20"/>
          <w:szCs w:val="20"/>
          <w:lang w:val="en-GB"/>
        </w:rPr>
        <w:t xml:space="preserve">. In this review, recent </w:t>
      </w:r>
      <w:proofErr w:type="gramStart"/>
      <w:r w:rsidRPr="00CD6A40">
        <w:rPr>
          <w:rFonts w:ascii="Arial" w:hAnsi="Arial" w:cs="Arial"/>
          <w:sz w:val="20"/>
          <w:szCs w:val="20"/>
          <w:lang w:val="en-GB"/>
        </w:rPr>
        <w:t>progress</w:t>
      </w:r>
      <w:proofErr w:type="gramEnd"/>
      <w:r w:rsidRPr="00CD6A40">
        <w:rPr>
          <w:rFonts w:ascii="Arial" w:hAnsi="Arial" w:cs="Arial"/>
          <w:sz w:val="20"/>
          <w:szCs w:val="20"/>
          <w:lang w:val="en-GB"/>
        </w:rPr>
        <w:t xml:space="preserve"> and future implication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in agriculture is highlighted, focusing on how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w:t>
      </w:r>
      <w:r w:rsidR="0073260E" w:rsidRPr="00CD6A40">
        <w:rPr>
          <w:rFonts w:ascii="Arial" w:hAnsi="Arial" w:cs="Arial"/>
          <w:sz w:val="20"/>
          <w:szCs w:val="20"/>
          <w:lang w:val="en-GB"/>
        </w:rPr>
        <w:t xml:space="preserve">impacts on </w:t>
      </w:r>
      <w:r w:rsidRPr="00CD6A40">
        <w:rPr>
          <w:rFonts w:ascii="Arial" w:hAnsi="Arial" w:cs="Arial"/>
          <w:sz w:val="20"/>
          <w:szCs w:val="20"/>
          <w:lang w:val="en-GB"/>
        </w:rPr>
        <w:t>plant</w:t>
      </w:r>
      <w:r w:rsidR="0073260E" w:rsidRPr="00CD6A40">
        <w:rPr>
          <w:rFonts w:ascii="Arial" w:hAnsi="Arial" w:cs="Arial"/>
          <w:sz w:val="20"/>
          <w:szCs w:val="20"/>
          <w:lang w:val="en-GB"/>
        </w:rPr>
        <w:t xml:space="preserve"> cell function</w:t>
      </w:r>
      <w:r w:rsidR="00726403" w:rsidRPr="00CD6A40">
        <w:rPr>
          <w:rFonts w:ascii="Arial" w:hAnsi="Arial" w:cs="Arial"/>
          <w:sz w:val="20"/>
          <w:szCs w:val="20"/>
          <w:lang w:val="en-GB"/>
        </w:rPr>
        <w:t xml:space="preserve"> and</w:t>
      </w:r>
      <w:r w:rsidR="00844152" w:rsidRPr="00CD6A40">
        <w:rPr>
          <w:rFonts w:ascii="Arial" w:hAnsi="Arial" w:cs="Arial"/>
          <w:sz w:val="20"/>
          <w:szCs w:val="20"/>
          <w:lang w:val="en-GB"/>
        </w:rPr>
        <w:t xml:space="preserve"> </w:t>
      </w:r>
      <w:r w:rsidRPr="00CD6A40">
        <w:rPr>
          <w:rFonts w:ascii="Arial" w:hAnsi="Arial" w:cs="Arial"/>
          <w:sz w:val="20"/>
          <w:szCs w:val="20"/>
          <w:lang w:val="en-GB"/>
        </w:rPr>
        <w:t xml:space="preserve">how it can be applied for better </w:t>
      </w:r>
      <w:r w:rsidR="00726403" w:rsidRPr="00CD6A40">
        <w:rPr>
          <w:rFonts w:ascii="Arial" w:hAnsi="Arial" w:cs="Arial"/>
          <w:sz w:val="20"/>
          <w:szCs w:val="20"/>
          <w:lang w:val="en-GB"/>
        </w:rPr>
        <w:t xml:space="preserve">plant </w:t>
      </w:r>
      <w:r w:rsidRPr="00CD6A40">
        <w:rPr>
          <w:rFonts w:ascii="Arial" w:hAnsi="Arial" w:cs="Arial"/>
          <w:sz w:val="20"/>
          <w:szCs w:val="20"/>
          <w:lang w:val="en-GB"/>
        </w:rPr>
        <w:t>performance</w:t>
      </w:r>
      <w:r w:rsidR="00726403" w:rsidRPr="00CD6A40">
        <w:rPr>
          <w:rFonts w:ascii="Arial" w:hAnsi="Arial" w:cs="Arial"/>
          <w:sz w:val="20"/>
          <w:szCs w:val="20"/>
          <w:lang w:val="en-GB"/>
        </w:rPr>
        <w:t>.</w:t>
      </w:r>
      <w:r w:rsidRPr="00CD6A40">
        <w:rPr>
          <w:rFonts w:ascii="Arial" w:hAnsi="Arial" w:cs="Arial"/>
          <w:sz w:val="20"/>
          <w:szCs w:val="20"/>
          <w:lang w:val="en-GB"/>
        </w:rPr>
        <w:t xml:space="preserve"> </w:t>
      </w:r>
      <w:r w:rsidR="00726403" w:rsidRPr="00CD6A40">
        <w:rPr>
          <w:rFonts w:ascii="Arial" w:hAnsi="Arial" w:cs="Arial"/>
          <w:sz w:val="20"/>
          <w:szCs w:val="20"/>
          <w:lang w:val="en-GB"/>
        </w:rPr>
        <w:t>Although the exact molecular action of H</w:t>
      </w:r>
      <w:r w:rsidR="00726403" w:rsidRPr="00CD6A40">
        <w:rPr>
          <w:rFonts w:ascii="Arial" w:hAnsi="Arial" w:cs="Arial"/>
          <w:sz w:val="20"/>
          <w:szCs w:val="20"/>
          <w:vertAlign w:val="subscript"/>
          <w:lang w:val="en-GB"/>
        </w:rPr>
        <w:t>2</w:t>
      </w:r>
      <w:r w:rsidR="00726403" w:rsidRPr="00CD6A40">
        <w:rPr>
          <w:rFonts w:ascii="Arial" w:hAnsi="Arial" w:cs="Arial"/>
          <w:sz w:val="20"/>
          <w:szCs w:val="20"/>
          <w:lang w:val="en-GB"/>
        </w:rPr>
        <w:t xml:space="preserve"> in plants remains elusive, this safe and easy </w:t>
      </w:r>
      <w:r w:rsidR="00851673" w:rsidRPr="00CD6A40">
        <w:rPr>
          <w:rFonts w:ascii="Arial" w:hAnsi="Arial" w:cs="Arial"/>
          <w:sz w:val="20"/>
          <w:szCs w:val="20"/>
          <w:lang w:val="en-GB"/>
        </w:rPr>
        <w:t xml:space="preserve">to apply treatment should have </w:t>
      </w:r>
      <w:r w:rsidR="00901695" w:rsidRPr="00CD6A40">
        <w:rPr>
          <w:rFonts w:ascii="Arial" w:hAnsi="Arial" w:cs="Arial"/>
          <w:sz w:val="20"/>
          <w:szCs w:val="20"/>
          <w:lang w:val="en-GB"/>
        </w:rPr>
        <w:t xml:space="preserve">a </w:t>
      </w:r>
      <w:r w:rsidR="00851673" w:rsidRPr="00CD6A40">
        <w:rPr>
          <w:rFonts w:ascii="Arial" w:hAnsi="Arial" w:cs="Arial"/>
          <w:sz w:val="20"/>
          <w:szCs w:val="20"/>
          <w:lang w:val="en-GB"/>
        </w:rPr>
        <w:t xml:space="preserve">future in agricultural practice. </w:t>
      </w:r>
    </w:p>
    <w:p w14:paraId="727F3E28" w14:textId="77777777" w:rsidR="005B0B15" w:rsidRPr="00CD6A40" w:rsidRDefault="005B0B15" w:rsidP="000854A0">
      <w:pPr>
        <w:spacing w:line="480" w:lineRule="auto"/>
        <w:jc w:val="both"/>
        <w:rPr>
          <w:rFonts w:ascii="Arial" w:hAnsi="Arial" w:cs="Arial"/>
          <w:sz w:val="20"/>
          <w:szCs w:val="20"/>
          <w:lang w:val="en-GB"/>
        </w:rPr>
      </w:pPr>
    </w:p>
    <w:p w14:paraId="1680686A" w14:textId="66AB247A" w:rsidR="005B0B15" w:rsidRPr="00CD6A40" w:rsidRDefault="005B0B15" w:rsidP="000854A0">
      <w:pPr>
        <w:spacing w:line="480" w:lineRule="auto"/>
        <w:jc w:val="both"/>
        <w:rPr>
          <w:rFonts w:ascii="Arial" w:hAnsi="Arial" w:cs="Arial"/>
          <w:sz w:val="20"/>
          <w:szCs w:val="20"/>
          <w:lang w:val="en-GB"/>
        </w:rPr>
      </w:pPr>
      <w:r w:rsidRPr="00CD6A40">
        <w:rPr>
          <w:rFonts w:ascii="Arial" w:hAnsi="Arial" w:cs="Arial"/>
          <w:b/>
          <w:sz w:val="20"/>
          <w:szCs w:val="20"/>
          <w:lang w:val="en-GB"/>
        </w:rPr>
        <w:t>Keywords</w:t>
      </w:r>
      <w:r w:rsidRPr="00CD6A40">
        <w:rPr>
          <w:rFonts w:ascii="Arial" w:hAnsi="Arial" w:cs="Arial"/>
          <w:sz w:val="20"/>
          <w:szCs w:val="20"/>
          <w:lang w:val="en-GB"/>
        </w:rPr>
        <w:t xml:space="preserve">: </w:t>
      </w:r>
      <w:r w:rsidR="00AA6B55" w:rsidRPr="00CD6A40">
        <w:rPr>
          <w:rFonts w:ascii="Arial" w:hAnsi="Arial" w:cs="Arial"/>
          <w:sz w:val="20"/>
          <w:szCs w:val="20"/>
          <w:lang w:val="en-GB"/>
        </w:rPr>
        <w:t xml:space="preserve">abiotic stresses; </w:t>
      </w:r>
      <w:r w:rsidR="004907EA" w:rsidRPr="00CD6A40">
        <w:rPr>
          <w:rFonts w:ascii="Arial" w:hAnsi="Arial" w:cs="Arial"/>
          <w:sz w:val="20"/>
          <w:szCs w:val="20"/>
          <w:lang w:val="en-GB"/>
        </w:rPr>
        <w:t xml:space="preserve">heavy metals, </w:t>
      </w:r>
      <w:r w:rsidR="0073260E" w:rsidRPr="00CD6A40">
        <w:rPr>
          <w:rFonts w:ascii="Arial" w:hAnsi="Arial" w:cs="Arial"/>
          <w:sz w:val="20"/>
          <w:szCs w:val="20"/>
          <w:lang w:val="en-GB"/>
        </w:rPr>
        <w:t>h</w:t>
      </w:r>
      <w:r w:rsidR="00845A78" w:rsidRPr="00CD6A40">
        <w:rPr>
          <w:rFonts w:ascii="Arial" w:hAnsi="Arial" w:cs="Arial"/>
          <w:sz w:val="20"/>
          <w:szCs w:val="20"/>
          <w:lang w:val="en-GB"/>
        </w:rPr>
        <w:t xml:space="preserve">ydrogen rich water; </w:t>
      </w:r>
      <w:r w:rsidR="00AD5988" w:rsidRPr="00CD6A40">
        <w:rPr>
          <w:rFonts w:ascii="Arial" w:hAnsi="Arial" w:cs="Arial"/>
          <w:sz w:val="20"/>
          <w:szCs w:val="20"/>
          <w:lang w:val="en-GB"/>
        </w:rPr>
        <w:t>oxidative stress</w:t>
      </w:r>
      <w:r w:rsidR="004907EA" w:rsidRPr="00CD6A40">
        <w:rPr>
          <w:rFonts w:ascii="Arial" w:hAnsi="Arial" w:cs="Arial"/>
          <w:sz w:val="20"/>
          <w:szCs w:val="20"/>
          <w:lang w:val="en-GB"/>
        </w:rPr>
        <w:t>, salinity</w:t>
      </w:r>
    </w:p>
    <w:p w14:paraId="573262ED" w14:textId="77777777" w:rsidR="005B0B15" w:rsidRPr="00CD6A40" w:rsidRDefault="005B0B15" w:rsidP="000854A0">
      <w:pPr>
        <w:spacing w:line="480" w:lineRule="auto"/>
        <w:jc w:val="both"/>
        <w:rPr>
          <w:rFonts w:ascii="Arial" w:hAnsi="Arial" w:cs="Arial"/>
          <w:sz w:val="20"/>
          <w:szCs w:val="20"/>
          <w:lang w:val="en-GB"/>
        </w:rPr>
      </w:pPr>
    </w:p>
    <w:p w14:paraId="6032AFAF" w14:textId="77777777" w:rsidR="00786F29" w:rsidRPr="00CD6A40" w:rsidRDefault="00786F29" w:rsidP="000854A0">
      <w:pPr>
        <w:spacing w:line="480" w:lineRule="auto"/>
        <w:jc w:val="both"/>
        <w:rPr>
          <w:rFonts w:ascii="Arial" w:hAnsi="Arial" w:cs="Arial"/>
          <w:b/>
          <w:sz w:val="20"/>
          <w:szCs w:val="20"/>
          <w:lang w:val="en-GB"/>
        </w:rPr>
      </w:pPr>
    </w:p>
    <w:p w14:paraId="737A33C1" w14:textId="77777777" w:rsidR="00786F29" w:rsidRPr="00CD6A40" w:rsidRDefault="00786F29" w:rsidP="000854A0">
      <w:pPr>
        <w:spacing w:line="480" w:lineRule="auto"/>
        <w:jc w:val="both"/>
        <w:rPr>
          <w:rFonts w:ascii="Arial" w:hAnsi="Arial" w:cs="Arial"/>
          <w:b/>
          <w:sz w:val="20"/>
          <w:szCs w:val="20"/>
          <w:lang w:val="en-GB"/>
        </w:rPr>
      </w:pPr>
    </w:p>
    <w:p w14:paraId="2EA4278D" w14:textId="77777777" w:rsidR="00786F29" w:rsidRPr="00CD6A40" w:rsidRDefault="00786F29" w:rsidP="000854A0">
      <w:pPr>
        <w:spacing w:line="480" w:lineRule="auto"/>
        <w:jc w:val="both"/>
        <w:rPr>
          <w:rFonts w:ascii="Arial" w:hAnsi="Arial" w:cs="Arial"/>
          <w:b/>
          <w:sz w:val="20"/>
          <w:szCs w:val="20"/>
          <w:lang w:val="en-GB"/>
        </w:rPr>
      </w:pPr>
    </w:p>
    <w:p w14:paraId="03B224BB" w14:textId="77777777" w:rsidR="00B956F9" w:rsidRPr="00CD6A40" w:rsidRDefault="00B956F9" w:rsidP="000854A0">
      <w:pPr>
        <w:spacing w:line="480" w:lineRule="auto"/>
        <w:jc w:val="both"/>
        <w:rPr>
          <w:rFonts w:ascii="Arial" w:hAnsi="Arial" w:cs="Arial"/>
          <w:b/>
          <w:sz w:val="20"/>
          <w:szCs w:val="20"/>
          <w:lang w:val="en-GB"/>
        </w:rPr>
      </w:pPr>
    </w:p>
    <w:p w14:paraId="617C2FE4" w14:textId="77777777" w:rsidR="00B956F9" w:rsidRPr="00CD6A40" w:rsidRDefault="00B956F9" w:rsidP="000854A0">
      <w:pPr>
        <w:spacing w:line="480" w:lineRule="auto"/>
        <w:jc w:val="both"/>
        <w:rPr>
          <w:rFonts w:ascii="Arial" w:hAnsi="Arial" w:cs="Arial"/>
          <w:b/>
          <w:sz w:val="20"/>
          <w:szCs w:val="20"/>
          <w:lang w:val="en-GB"/>
        </w:rPr>
      </w:pPr>
    </w:p>
    <w:p w14:paraId="430A15AF" w14:textId="77777777" w:rsidR="00D6502E" w:rsidRPr="00CD6A40" w:rsidRDefault="00D6502E" w:rsidP="000854A0">
      <w:pPr>
        <w:spacing w:line="480" w:lineRule="auto"/>
        <w:jc w:val="both"/>
        <w:rPr>
          <w:rFonts w:ascii="Arial" w:hAnsi="Arial" w:cs="Arial"/>
          <w:b/>
          <w:sz w:val="20"/>
          <w:szCs w:val="20"/>
          <w:lang w:val="en-GB"/>
        </w:rPr>
      </w:pPr>
      <w:r w:rsidRPr="00CD6A40">
        <w:rPr>
          <w:rFonts w:ascii="Arial" w:hAnsi="Arial" w:cs="Arial"/>
          <w:b/>
          <w:sz w:val="20"/>
          <w:szCs w:val="20"/>
          <w:lang w:val="en-GB"/>
        </w:rPr>
        <w:t>Introduction</w:t>
      </w:r>
    </w:p>
    <w:p w14:paraId="74EEB084" w14:textId="62CA12A6" w:rsidR="00D6502E" w:rsidRPr="00CD6A40" w:rsidRDefault="004907EA" w:rsidP="00075840">
      <w:pPr>
        <w:spacing w:line="480" w:lineRule="auto"/>
        <w:ind w:firstLine="720"/>
        <w:jc w:val="both"/>
        <w:rPr>
          <w:rFonts w:ascii="Arial" w:hAnsi="Arial" w:cs="Arial"/>
          <w:sz w:val="20"/>
          <w:szCs w:val="20"/>
          <w:lang w:val="en-GB"/>
        </w:rPr>
      </w:pPr>
      <w:r w:rsidRPr="00CD6A40">
        <w:rPr>
          <w:rFonts w:ascii="Arial" w:hAnsi="Arial" w:cs="Arial"/>
          <w:sz w:val="20"/>
          <w:szCs w:val="20"/>
          <w:lang w:val="en-GB"/>
        </w:rPr>
        <w:t>Plants are often grown in sub-optimal conditions, and plant stress has a</w:t>
      </w:r>
      <w:r w:rsidR="00E462B7" w:rsidRPr="00CD6A40">
        <w:rPr>
          <w:rFonts w:ascii="Arial" w:hAnsi="Arial" w:cs="Arial"/>
          <w:sz w:val="20"/>
          <w:szCs w:val="20"/>
          <w:lang w:val="en-GB"/>
        </w:rPr>
        <w:t xml:space="preserve"> significant adverse </w:t>
      </w:r>
      <w:r w:rsidR="00AC029B" w:rsidRPr="00CD6A40">
        <w:rPr>
          <w:rFonts w:ascii="Arial" w:hAnsi="Arial" w:cs="Arial"/>
          <w:sz w:val="20"/>
          <w:szCs w:val="20"/>
          <w:lang w:val="en-GB"/>
        </w:rPr>
        <w:t xml:space="preserve">effect on </w:t>
      </w:r>
      <w:r w:rsidR="00235A27" w:rsidRPr="00CD6A40">
        <w:rPr>
          <w:rFonts w:ascii="Arial" w:hAnsi="Arial" w:cs="Arial"/>
          <w:sz w:val="20"/>
          <w:szCs w:val="20"/>
          <w:lang w:val="en-GB"/>
        </w:rPr>
        <w:t xml:space="preserve">global </w:t>
      </w:r>
      <w:r w:rsidR="00AC029B" w:rsidRPr="00CD6A40">
        <w:rPr>
          <w:rFonts w:ascii="Arial" w:hAnsi="Arial" w:cs="Arial"/>
          <w:sz w:val="20"/>
          <w:szCs w:val="20"/>
          <w:lang w:val="en-GB"/>
        </w:rPr>
        <w:t xml:space="preserve">agriculture. </w:t>
      </w:r>
      <w:r w:rsidRPr="00CD6A40">
        <w:rPr>
          <w:rFonts w:ascii="Arial" w:hAnsi="Arial" w:cs="Arial"/>
          <w:sz w:val="20"/>
          <w:szCs w:val="20"/>
          <w:lang w:val="en-GB"/>
        </w:rPr>
        <w:t xml:space="preserve">Therefore, future food security will be dependent on better plant growth and higher productivity, especially as the human population </w:t>
      </w:r>
      <w:r w:rsidR="00151CA5" w:rsidRPr="00CD6A40">
        <w:rPr>
          <w:rFonts w:ascii="Arial" w:hAnsi="Arial" w:cs="Arial"/>
          <w:sz w:val="20"/>
          <w:szCs w:val="20"/>
          <w:lang w:val="en-GB"/>
        </w:rPr>
        <w:t xml:space="preserve">expands and the demand for food increases </w:t>
      </w:r>
      <w:r w:rsidR="00C93DD0" w:rsidRPr="00CD6A40">
        <w:rPr>
          <w:rFonts w:ascii="Arial" w:hAnsi="Arial" w:cs="Arial"/>
          <w:sz w:val="20"/>
          <w:szCs w:val="20"/>
          <w:lang w:val="en-GB"/>
        </w:rPr>
        <w:t>(</w:t>
      </w:r>
      <w:proofErr w:type="spellStart"/>
      <w:r w:rsidR="0093387B" w:rsidRPr="00CD6A40">
        <w:rPr>
          <w:rFonts w:ascii="Arial" w:hAnsi="Arial" w:cs="Arial"/>
          <w:sz w:val="20"/>
          <w:szCs w:val="20"/>
          <w:lang w:val="en-GB"/>
        </w:rPr>
        <w:t>Molotoks</w:t>
      </w:r>
      <w:proofErr w:type="spellEnd"/>
      <w:r w:rsidR="0093387B" w:rsidRPr="00CD6A40">
        <w:rPr>
          <w:rFonts w:ascii="Arial" w:hAnsi="Arial" w:cs="Arial"/>
          <w:sz w:val="20"/>
          <w:szCs w:val="20"/>
          <w:lang w:val="en-GB"/>
        </w:rPr>
        <w:t xml:space="preserve"> et al. 2021</w:t>
      </w:r>
      <w:r w:rsidR="00C93DD0" w:rsidRPr="00CD6A40">
        <w:rPr>
          <w:rFonts w:ascii="Arial" w:hAnsi="Arial" w:cs="Arial"/>
          <w:sz w:val="20"/>
          <w:szCs w:val="20"/>
          <w:lang w:val="en-GB"/>
        </w:rPr>
        <w:t>)</w:t>
      </w:r>
      <w:r w:rsidR="004C41C7" w:rsidRPr="00CD6A40">
        <w:rPr>
          <w:rFonts w:ascii="Arial" w:hAnsi="Arial" w:cs="Arial"/>
          <w:sz w:val="20"/>
          <w:szCs w:val="20"/>
          <w:lang w:val="en-GB"/>
        </w:rPr>
        <w:t xml:space="preserve">. </w:t>
      </w:r>
      <w:r w:rsidR="002760FA" w:rsidRPr="00CD6A40">
        <w:rPr>
          <w:rFonts w:ascii="Arial" w:hAnsi="Arial" w:cs="Arial"/>
          <w:sz w:val="20"/>
          <w:szCs w:val="20"/>
          <w:lang w:val="en-GB"/>
        </w:rPr>
        <w:t>It has been shown that climate change</w:t>
      </w:r>
      <w:r w:rsidR="00075840" w:rsidRPr="00CD6A40">
        <w:rPr>
          <w:rFonts w:ascii="Arial" w:hAnsi="Arial" w:cs="Arial"/>
          <w:sz w:val="20"/>
          <w:szCs w:val="20"/>
          <w:lang w:val="en-GB"/>
        </w:rPr>
        <w:t>-</w:t>
      </w:r>
      <w:r w:rsidR="002760FA" w:rsidRPr="00CD6A40">
        <w:rPr>
          <w:rFonts w:ascii="Arial" w:hAnsi="Arial" w:cs="Arial"/>
          <w:sz w:val="20"/>
          <w:szCs w:val="20"/>
          <w:lang w:val="en-GB"/>
        </w:rPr>
        <w:t xml:space="preserve">driven abiotic </w:t>
      </w:r>
      <w:proofErr w:type="gramStart"/>
      <w:r w:rsidR="002760FA" w:rsidRPr="00CD6A40">
        <w:rPr>
          <w:rFonts w:ascii="Arial" w:hAnsi="Arial" w:cs="Arial"/>
          <w:sz w:val="20"/>
          <w:szCs w:val="20"/>
          <w:lang w:val="en-GB"/>
        </w:rPr>
        <w:t>stresses  cause</w:t>
      </w:r>
      <w:r w:rsidR="00075840" w:rsidRPr="00CD6A40">
        <w:rPr>
          <w:rFonts w:ascii="Arial" w:hAnsi="Arial" w:cs="Arial"/>
          <w:sz w:val="20"/>
          <w:szCs w:val="20"/>
          <w:lang w:val="en-GB"/>
        </w:rPr>
        <w:t>s</w:t>
      </w:r>
      <w:proofErr w:type="gramEnd"/>
      <w:r w:rsidR="002760FA" w:rsidRPr="00CD6A40">
        <w:rPr>
          <w:rFonts w:ascii="Arial" w:hAnsi="Arial" w:cs="Arial"/>
          <w:sz w:val="20"/>
          <w:szCs w:val="20"/>
          <w:lang w:val="en-GB"/>
        </w:rPr>
        <w:t xml:space="preserve"> a loss of food productivity</w:t>
      </w:r>
      <w:r w:rsidR="00075840" w:rsidRPr="00CD6A40">
        <w:rPr>
          <w:rFonts w:ascii="Arial" w:hAnsi="Arial" w:cs="Arial"/>
          <w:sz w:val="20"/>
          <w:szCs w:val="20"/>
          <w:lang w:val="en-GB"/>
        </w:rPr>
        <w:t>, compromising the future of food security,</w:t>
      </w:r>
      <w:r w:rsidR="002760FA" w:rsidRPr="00CD6A40">
        <w:rPr>
          <w:rFonts w:ascii="Arial" w:hAnsi="Arial" w:cs="Arial"/>
          <w:sz w:val="20"/>
          <w:szCs w:val="20"/>
          <w:lang w:val="en-GB"/>
        </w:rPr>
        <w:t xml:space="preserve"> </w:t>
      </w:r>
      <w:r w:rsidR="00075840" w:rsidRPr="00CD6A40">
        <w:rPr>
          <w:rFonts w:ascii="Arial" w:hAnsi="Arial" w:cs="Arial"/>
          <w:sz w:val="20"/>
          <w:szCs w:val="20"/>
          <w:lang w:val="en-GB"/>
        </w:rPr>
        <w:t xml:space="preserve">with the cost of lost produce estimated to be </w:t>
      </w:r>
      <w:r w:rsidR="00767AB2" w:rsidRPr="00CD6A40">
        <w:rPr>
          <w:rFonts w:ascii="Arial" w:hAnsi="Arial" w:cs="Arial"/>
          <w:sz w:val="20"/>
          <w:szCs w:val="20"/>
          <w:lang w:val="en-GB"/>
        </w:rPr>
        <w:t>more than</w:t>
      </w:r>
      <w:r w:rsidR="002760FA" w:rsidRPr="00CD6A40">
        <w:rPr>
          <w:rFonts w:ascii="Arial" w:hAnsi="Arial" w:cs="Arial"/>
          <w:sz w:val="20"/>
          <w:szCs w:val="20"/>
          <w:lang w:val="en-GB"/>
        </w:rPr>
        <w:t xml:space="preserve"> US$170 billion </w:t>
      </w:r>
      <w:r w:rsidR="00075840" w:rsidRPr="00CD6A40">
        <w:rPr>
          <w:rFonts w:ascii="Arial" w:hAnsi="Arial" w:cs="Arial"/>
          <w:sz w:val="20"/>
          <w:szCs w:val="20"/>
          <w:lang w:val="en-GB"/>
        </w:rPr>
        <w:t xml:space="preserve">per annum on a global scale </w:t>
      </w:r>
      <w:r w:rsidR="00767AB2" w:rsidRPr="00CD6A40">
        <w:rPr>
          <w:rFonts w:ascii="Arial" w:hAnsi="Arial" w:cs="Arial"/>
          <w:sz w:val="20"/>
          <w:szCs w:val="20"/>
          <w:lang w:val="en-GB"/>
        </w:rPr>
        <w:t xml:space="preserve"> </w:t>
      </w:r>
      <w:r w:rsidR="00C35E98" w:rsidRPr="00CD6A40">
        <w:rPr>
          <w:rFonts w:ascii="Arial" w:hAnsi="Arial" w:cs="Arial"/>
          <w:sz w:val="20"/>
          <w:szCs w:val="20"/>
          <w:lang w:val="en-GB"/>
        </w:rPr>
        <w:t>(Razzaq et al. 2021)</w:t>
      </w:r>
      <w:r w:rsidR="002760FA" w:rsidRPr="00CD6A40">
        <w:rPr>
          <w:rFonts w:ascii="Arial" w:hAnsi="Arial" w:cs="Arial"/>
          <w:sz w:val="20"/>
          <w:szCs w:val="20"/>
          <w:lang w:val="en-GB"/>
        </w:rPr>
        <w:t xml:space="preserve">. </w:t>
      </w:r>
      <w:r w:rsidR="00151CA5" w:rsidRPr="00CD6A40">
        <w:rPr>
          <w:rFonts w:ascii="Arial" w:hAnsi="Arial" w:cs="Arial"/>
          <w:sz w:val="20"/>
          <w:szCs w:val="20"/>
          <w:lang w:val="en-GB"/>
        </w:rPr>
        <w:t xml:space="preserve">A </w:t>
      </w:r>
      <w:r w:rsidR="00E462B7" w:rsidRPr="00CD6A40">
        <w:rPr>
          <w:rFonts w:ascii="Arial" w:hAnsi="Arial" w:cs="Arial"/>
          <w:sz w:val="20"/>
          <w:szCs w:val="20"/>
          <w:lang w:val="en-GB"/>
        </w:rPr>
        <w:t>challenge</w:t>
      </w:r>
      <w:r w:rsidR="007732A9" w:rsidRPr="00CD6A40">
        <w:rPr>
          <w:rFonts w:ascii="Arial" w:hAnsi="Arial" w:cs="Arial"/>
          <w:sz w:val="20"/>
          <w:szCs w:val="20"/>
          <w:lang w:val="en-GB"/>
        </w:rPr>
        <w:t xml:space="preserve"> is to develop easy and cheap solutions </w:t>
      </w:r>
      <w:r w:rsidR="00484585" w:rsidRPr="00CD6A40">
        <w:rPr>
          <w:rFonts w:ascii="Arial" w:hAnsi="Arial" w:cs="Arial"/>
          <w:sz w:val="20"/>
          <w:szCs w:val="20"/>
          <w:lang w:val="en-GB"/>
        </w:rPr>
        <w:t>that mitigate</w:t>
      </w:r>
      <w:r w:rsidR="007732A9" w:rsidRPr="00CD6A40">
        <w:rPr>
          <w:rFonts w:ascii="Arial" w:hAnsi="Arial" w:cs="Arial"/>
          <w:sz w:val="20"/>
          <w:szCs w:val="20"/>
          <w:lang w:val="en-GB"/>
        </w:rPr>
        <w:t xml:space="preserve"> against plant stress and lead to better agricultural outputs</w:t>
      </w:r>
      <w:r w:rsidR="00CD1032" w:rsidRPr="00CD6A40">
        <w:rPr>
          <w:rFonts w:ascii="Arial" w:hAnsi="Arial" w:cs="Arial"/>
          <w:sz w:val="20"/>
          <w:szCs w:val="20"/>
          <w:lang w:val="en-GB"/>
        </w:rPr>
        <w:t>, enhancing</w:t>
      </w:r>
      <w:r w:rsidR="00D52DB9" w:rsidRPr="00CD6A40">
        <w:rPr>
          <w:rFonts w:ascii="Arial" w:hAnsi="Arial" w:cs="Arial"/>
          <w:sz w:val="20"/>
          <w:szCs w:val="20"/>
          <w:lang w:val="en-GB"/>
        </w:rPr>
        <w:t xml:space="preserve"> plant growth and</w:t>
      </w:r>
      <w:r w:rsidR="007732A9" w:rsidRPr="00CD6A40">
        <w:rPr>
          <w:rFonts w:ascii="Arial" w:hAnsi="Arial" w:cs="Arial"/>
          <w:sz w:val="20"/>
          <w:szCs w:val="20"/>
          <w:lang w:val="en-GB"/>
        </w:rPr>
        <w:t xml:space="preserve"> productivity. </w:t>
      </w:r>
    </w:p>
    <w:p w14:paraId="03F69EE9" w14:textId="0C7ED35B" w:rsidR="00BF7CA1" w:rsidRPr="00CD6A40" w:rsidRDefault="00635962" w:rsidP="00ED6E27">
      <w:pPr>
        <w:spacing w:line="480" w:lineRule="auto"/>
        <w:ind w:firstLine="720"/>
        <w:jc w:val="both"/>
        <w:rPr>
          <w:rFonts w:ascii="Arial" w:hAnsi="Arial" w:cs="Arial"/>
          <w:sz w:val="20"/>
          <w:szCs w:val="20"/>
          <w:lang w:val="en-GB"/>
        </w:rPr>
      </w:pPr>
      <w:r w:rsidRPr="00CD6A40">
        <w:rPr>
          <w:rFonts w:ascii="Arial" w:hAnsi="Arial" w:cs="Arial"/>
          <w:sz w:val="20"/>
          <w:szCs w:val="20"/>
          <w:lang w:val="en-GB"/>
        </w:rPr>
        <w:t>Hydrogen is the most abundant and lightest chemical element, constituting ~75% of the mass of the universe.</w:t>
      </w:r>
      <w:r w:rsidR="008A49A5" w:rsidRPr="00CD6A40">
        <w:rPr>
          <w:rFonts w:ascii="Arial" w:hAnsi="Arial" w:cs="Arial"/>
          <w:sz w:val="20"/>
          <w:szCs w:val="20"/>
          <w:lang w:val="en-GB"/>
        </w:rPr>
        <w:t xml:space="preserve"> </w:t>
      </w:r>
      <w:r w:rsidR="00C221F0" w:rsidRPr="00CD6A40">
        <w:rPr>
          <w:rFonts w:ascii="Arial" w:hAnsi="Arial" w:cs="Arial"/>
          <w:sz w:val="20"/>
          <w:szCs w:val="20"/>
          <w:lang w:val="en-GB"/>
        </w:rPr>
        <w:t xml:space="preserve">At standard </w:t>
      </w:r>
      <w:r w:rsidR="00734CCF" w:rsidRPr="00CD6A40">
        <w:rPr>
          <w:rFonts w:ascii="Arial" w:hAnsi="Arial" w:cs="Arial"/>
          <w:sz w:val="20"/>
          <w:szCs w:val="20"/>
          <w:lang w:val="en-GB"/>
        </w:rPr>
        <w:t xml:space="preserve">pressure and </w:t>
      </w:r>
      <w:r w:rsidR="00C221F0" w:rsidRPr="00CD6A40">
        <w:rPr>
          <w:rFonts w:ascii="Arial" w:hAnsi="Arial" w:cs="Arial"/>
          <w:sz w:val="20"/>
          <w:szCs w:val="20"/>
          <w:lang w:val="en-GB"/>
        </w:rPr>
        <w:t>temperature, hydrogen gas (H</w:t>
      </w:r>
      <w:r w:rsidR="00C221F0" w:rsidRPr="00CD6A40">
        <w:rPr>
          <w:rFonts w:ascii="Arial" w:hAnsi="Arial" w:cs="Arial"/>
          <w:sz w:val="20"/>
          <w:szCs w:val="20"/>
          <w:vertAlign w:val="subscript"/>
          <w:lang w:val="en-GB"/>
        </w:rPr>
        <w:t>2</w:t>
      </w:r>
      <w:r w:rsidR="00C221F0" w:rsidRPr="00CD6A40">
        <w:rPr>
          <w:rFonts w:ascii="Arial" w:hAnsi="Arial" w:cs="Arial"/>
          <w:sz w:val="20"/>
          <w:szCs w:val="20"/>
          <w:lang w:val="en-GB"/>
        </w:rPr>
        <w:t>) is</w:t>
      </w:r>
      <w:r w:rsidR="00734CCF" w:rsidRPr="00CD6A40">
        <w:rPr>
          <w:rFonts w:ascii="Arial" w:hAnsi="Arial" w:cs="Arial"/>
          <w:sz w:val="20"/>
          <w:szCs w:val="20"/>
          <w:lang w:val="en-GB"/>
        </w:rPr>
        <w:t xml:space="preserve"> highly flammable,</w:t>
      </w:r>
      <w:r w:rsidR="00C221F0" w:rsidRPr="00CD6A40">
        <w:rPr>
          <w:rFonts w:ascii="Arial" w:hAnsi="Arial" w:cs="Arial"/>
          <w:sz w:val="20"/>
          <w:szCs w:val="20"/>
          <w:lang w:val="en-GB"/>
        </w:rPr>
        <w:t xml:space="preserve"> colourless, </w:t>
      </w:r>
      <w:proofErr w:type="gramStart"/>
      <w:r w:rsidR="00734CCF" w:rsidRPr="00CD6A40">
        <w:rPr>
          <w:rFonts w:ascii="Arial" w:hAnsi="Arial" w:cs="Arial"/>
          <w:sz w:val="20"/>
          <w:szCs w:val="20"/>
          <w:lang w:val="en-GB"/>
        </w:rPr>
        <w:t>tasteless</w:t>
      </w:r>
      <w:proofErr w:type="gramEnd"/>
      <w:r w:rsidR="004547DD" w:rsidRPr="00CD6A40">
        <w:rPr>
          <w:rFonts w:ascii="Arial" w:hAnsi="Arial" w:cs="Arial"/>
          <w:sz w:val="20"/>
          <w:szCs w:val="20"/>
          <w:lang w:val="en-GB"/>
        </w:rPr>
        <w:t xml:space="preserve"> and</w:t>
      </w:r>
      <w:r w:rsidR="00734CCF" w:rsidRPr="00CD6A40">
        <w:rPr>
          <w:rFonts w:ascii="Arial" w:hAnsi="Arial" w:cs="Arial"/>
          <w:sz w:val="20"/>
          <w:szCs w:val="20"/>
          <w:lang w:val="en-GB"/>
        </w:rPr>
        <w:t xml:space="preserve"> </w:t>
      </w:r>
      <w:r w:rsidR="00197C6C" w:rsidRPr="00CD6A40">
        <w:rPr>
          <w:rFonts w:ascii="Arial" w:hAnsi="Arial" w:cs="Arial"/>
          <w:sz w:val="20"/>
          <w:szCs w:val="20"/>
          <w:lang w:val="en-GB"/>
        </w:rPr>
        <w:t>odourless</w:t>
      </w:r>
      <w:r w:rsidR="00AB5F7A" w:rsidRPr="00CD6A40">
        <w:rPr>
          <w:rFonts w:ascii="Arial" w:hAnsi="Arial" w:cs="Arial"/>
          <w:sz w:val="20"/>
          <w:szCs w:val="20"/>
          <w:lang w:val="en-GB"/>
        </w:rPr>
        <w:t>.</w:t>
      </w:r>
      <w:r w:rsidR="004547DD" w:rsidRPr="00CD6A40">
        <w:rPr>
          <w:rFonts w:ascii="Arial" w:hAnsi="Arial" w:cs="Arial"/>
          <w:sz w:val="20"/>
          <w:szCs w:val="20"/>
          <w:lang w:val="en-GB"/>
        </w:rPr>
        <w:t xml:space="preserve"> </w:t>
      </w:r>
      <w:r w:rsidR="0035414E" w:rsidRPr="00CD6A40">
        <w:rPr>
          <w:rFonts w:ascii="Arial" w:hAnsi="Arial" w:cs="Arial"/>
          <w:sz w:val="20"/>
          <w:szCs w:val="20"/>
          <w:lang w:val="en-GB"/>
        </w:rPr>
        <w:t>Atomic</w:t>
      </w:r>
      <w:r w:rsidR="00151CA5" w:rsidRPr="00CD6A40">
        <w:rPr>
          <w:rFonts w:ascii="Arial" w:hAnsi="Arial" w:cs="Arial"/>
          <w:sz w:val="20"/>
          <w:szCs w:val="20"/>
          <w:lang w:val="en-GB"/>
        </w:rPr>
        <w:t xml:space="preserve"> hydrogen (H) </w:t>
      </w:r>
      <w:r w:rsidR="004547DD" w:rsidRPr="00CD6A40">
        <w:rPr>
          <w:rFonts w:ascii="Arial" w:hAnsi="Arial" w:cs="Arial"/>
          <w:sz w:val="20"/>
          <w:szCs w:val="20"/>
          <w:lang w:val="en-GB"/>
        </w:rPr>
        <w:t>is</w:t>
      </w:r>
      <w:r w:rsidR="00C221F0" w:rsidRPr="00CD6A40">
        <w:rPr>
          <w:rFonts w:ascii="Arial" w:hAnsi="Arial" w:cs="Arial"/>
          <w:sz w:val="20"/>
          <w:szCs w:val="20"/>
          <w:lang w:val="en-GB"/>
        </w:rPr>
        <w:t xml:space="preserve"> rare in the </w:t>
      </w:r>
      <w:r w:rsidR="00151CA5" w:rsidRPr="00CD6A40">
        <w:rPr>
          <w:rFonts w:ascii="Arial" w:hAnsi="Arial" w:cs="Arial"/>
          <w:sz w:val="20"/>
          <w:szCs w:val="20"/>
          <w:lang w:val="en-GB"/>
        </w:rPr>
        <w:t>E</w:t>
      </w:r>
      <w:r w:rsidR="00C221F0" w:rsidRPr="00CD6A40">
        <w:rPr>
          <w:rFonts w:ascii="Arial" w:hAnsi="Arial" w:cs="Arial"/>
          <w:sz w:val="20"/>
          <w:szCs w:val="20"/>
          <w:lang w:val="en-GB"/>
        </w:rPr>
        <w:t>arth's atmosphere</w:t>
      </w:r>
      <w:r w:rsidR="00197C6C" w:rsidRPr="00CD6A40">
        <w:rPr>
          <w:rFonts w:ascii="Arial" w:hAnsi="Arial" w:cs="Arial"/>
          <w:sz w:val="20"/>
          <w:szCs w:val="20"/>
          <w:lang w:val="en-GB"/>
        </w:rPr>
        <w:t xml:space="preserve"> and </w:t>
      </w:r>
      <w:r w:rsidR="00151CA5" w:rsidRPr="00CD6A40">
        <w:rPr>
          <w:rFonts w:ascii="Arial" w:hAnsi="Arial" w:cs="Arial"/>
          <w:sz w:val="20"/>
          <w:szCs w:val="20"/>
          <w:lang w:val="en-GB"/>
        </w:rPr>
        <w:t>hydrogen is more typically</w:t>
      </w:r>
      <w:r w:rsidR="00C84029" w:rsidRPr="00CD6A40">
        <w:rPr>
          <w:rFonts w:ascii="Arial" w:hAnsi="Arial" w:cs="Arial"/>
          <w:sz w:val="20"/>
          <w:szCs w:val="20"/>
          <w:lang w:val="en-GB"/>
        </w:rPr>
        <w:t xml:space="preserve"> found as a diatomic molecule (H</w:t>
      </w:r>
      <w:r w:rsidR="00C84029" w:rsidRPr="00CD6A40">
        <w:rPr>
          <w:rFonts w:ascii="Arial" w:hAnsi="Arial" w:cs="Arial"/>
          <w:sz w:val="20"/>
          <w:szCs w:val="20"/>
          <w:vertAlign w:val="subscript"/>
          <w:lang w:val="en-GB"/>
        </w:rPr>
        <w:t>2</w:t>
      </w:r>
      <w:r w:rsidR="00C84029" w:rsidRPr="00CD6A40">
        <w:rPr>
          <w:rFonts w:ascii="Arial" w:hAnsi="Arial" w:cs="Arial"/>
          <w:sz w:val="20"/>
          <w:szCs w:val="20"/>
          <w:lang w:val="en-GB"/>
        </w:rPr>
        <w:t>) that is electrochemically neutral and non-polar</w:t>
      </w:r>
      <w:r w:rsidR="00CD1032" w:rsidRPr="00CD6A40">
        <w:rPr>
          <w:rFonts w:ascii="Arial" w:hAnsi="Arial" w:cs="Arial"/>
          <w:sz w:val="20"/>
          <w:szCs w:val="20"/>
          <w:lang w:val="en-GB"/>
        </w:rPr>
        <w:t>, which</w:t>
      </w:r>
      <w:r w:rsidR="00446153" w:rsidRPr="00CD6A40">
        <w:rPr>
          <w:rFonts w:ascii="Arial" w:hAnsi="Arial" w:cs="Arial"/>
          <w:sz w:val="20"/>
          <w:szCs w:val="20"/>
          <w:lang w:val="en-GB"/>
        </w:rPr>
        <w:t xml:space="preserve"> has</w:t>
      </w:r>
      <w:r w:rsidR="004547DD" w:rsidRPr="00CD6A40">
        <w:rPr>
          <w:rFonts w:ascii="Arial" w:hAnsi="Arial" w:cs="Arial"/>
          <w:sz w:val="20"/>
          <w:szCs w:val="20"/>
          <w:lang w:val="en-GB"/>
        </w:rPr>
        <w:t xml:space="preserve"> </w:t>
      </w:r>
      <w:r w:rsidR="00C84029" w:rsidRPr="00CD6A40">
        <w:rPr>
          <w:rFonts w:ascii="Arial" w:hAnsi="Arial" w:cs="Arial"/>
          <w:sz w:val="20"/>
          <w:szCs w:val="20"/>
          <w:lang w:val="en-GB"/>
        </w:rPr>
        <w:t xml:space="preserve">previously </w:t>
      </w:r>
      <w:r w:rsidR="004547DD" w:rsidRPr="00CD6A40">
        <w:rPr>
          <w:rFonts w:ascii="Arial" w:hAnsi="Arial" w:cs="Arial"/>
          <w:sz w:val="20"/>
          <w:szCs w:val="20"/>
          <w:lang w:val="en-GB"/>
        </w:rPr>
        <w:t xml:space="preserve">been thought of as </w:t>
      </w:r>
      <w:r w:rsidR="0035414E" w:rsidRPr="00CD6A40">
        <w:rPr>
          <w:rFonts w:ascii="Arial" w:hAnsi="Arial" w:cs="Arial"/>
          <w:sz w:val="20"/>
          <w:szCs w:val="20"/>
          <w:lang w:val="en-GB"/>
        </w:rPr>
        <w:t xml:space="preserve">a relatively </w:t>
      </w:r>
      <w:r w:rsidR="00197C6C" w:rsidRPr="00CD6A40">
        <w:rPr>
          <w:rFonts w:ascii="Arial" w:hAnsi="Arial" w:cs="Arial"/>
          <w:sz w:val="20"/>
          <w:szCs w:val="20"/>
          <w:lang w:val="en-GB"/>
        </w:rPr>
        <w:t>physiologically inert molecule</w:t>
      </w:r>
      <w:r w:rsidR="004107D7" w:rsidRPr="00CD6A40">
        <w:rPr>
          <w:rFonts w:ascii="Arial" w:hAnsi="Arial" w:cs="Arial"/>
          <w:sz w:val="20"/>
          <w:szCs w:val="20"/>
          <w:lang w:val="en-GB"/>
        </w:rPr>
        <w:t xml:space="preserve"> (</w:t>
      </w:r>
      <w:r w:rsidR="00F566B9" w:rsidRPr="00CD6A40">
        <w:rPr>
          <w:rFonts w:ascii="Arial" w:hAnsi="Arial" w:cs="Arial"/>
          <w:sz w:val="20"/>
          <w:szCs w:val="20"/>
          <w:lang w:val="en-GB"/>
        </w:rPr>
        <w:t>Zeng et al., 2014</w:t>
      </w:r>
      <w:r w:rsidR="004107D7" w:rsidRPr="00CD6A40">
        <w:rPr>
          <w:rFonts w:ascii="Arial" w:hAnsi="Arial" w:cs="Arial"/>
          <w:sz w:val="20"/>
          <w:szCs w:val="20"/>
          <w:lang w:val="en-GB"/>
        </w:rPr>
        <w:t>)</w:t>
      </w:r>
      <w:r w:rsidR="00197C6C" w:rsidRPr="00CD6A40">
        <w:rPr>
          <w:rFonts w:ascii="Arial" w:hAnsi="Arial" w:cs="Arial"/>
          <w:sz w:val="20"/>
          <w:szCs w:val="20"/>
          <w:lang w:val="en-GB"/>
        </w:rPr>
        <w:t>.</w:t>
      </w:r>
      <w:r w:rsidR="00734CCF" w:rsidRPr="00CD6A40">
        <w:rPr>
          <w:rFonts w:ascii="Arial" w:hAnsi="Arial" w:cs="Arial"/>
          <w:sz w:val="20"/>
          <w:szCs w:val="20"/>
          <w:lang w:val="en-GB"/>
        </w:rPr>
        <w:t xml:space="preserve"> </w:t>
      </w:r>
      <w:r w:rsidR="004547DD" w:rsidRPr="00CD6A40">
        <w:rPr>
          <w:rFonts w:ascii="Arial" w:hAnsi="Arial" w:cs="Arial"/>
          <w:sz w:val="20"/>
          <w:szCs w:val="20"/>
          <w:lang w:val="en-GB"/>
        </w:rPr>
        <w:t xml:space="preserve"> </w:t>
      </w:r>
      <w:r w:rsidR="0023436A" w:rsidRPr="00CD6A40">
        <w:rPr>
          <w:rFonts w:ascii="Arial" w:hAnsi="Arial" w:cs="Arial"/>
          <w:sz w:val="20"/>
          <w:szCs w:val="20"/>
          <w:lang w:val="en-GB"/>
        </w:rPr>
        <w:t>H</w:t>
      </w:r>
      <w:r w:rsidR="0023436A" w:rsidRPr="00CD6A40">
        <w:rPr>
          <w:rFonts w:ascii="Arial" w:hAnsi="Arial" w:cs="Arial"/>
          <w:sz w:val="20"/>
          <w:szCs w:val="20"/>
          <w:vertAlign w:val="subscript"/>
          <w:lang w:val="en-GB"/>
        </w:rPr>
        <w:t>2</w:t>
      </w:r>
      <w:r w:rsidR="004915A7" w:rsidRPr="00CD6A40">
        <w:rPr>
          <w:rFonts w:ascii="Arial" w:hAnsi="Arial" w:cs="Arial"/>
          <w:sz w:val="20"/>
          <w:szCs w:val="20"/>
          <w:lang w:val="en-GB"/>
        </w:rPr>
        <w:t xml:space="preserve"> emi</w:t>
      </w:r>
      <w:r w:rsidR="00AD5988" w:rsidRPr="00CD6A40">
        <w:rPr>
          <w:rFonts w:ascii="Arial" w:hAnsi="Arial" w:cs="Arial"/>
          <w:sz w:val="20"/>
          <w:szCs w:val="20"/>
          <w:lang w:val="en-GB"/>
        </w:rPr>
        <w:t xml:space="preserve">ssion from plant tissues was </w:t>
      </w:r>
      <w:r w:rsidR="0080077B" w:rsidRPr="00CD6A40">
        <w:rPr>
          <w:rFonts w:ascii="Arial" w:hAnsi="Arial" w:cs="Arial"/>
          <w:sz w:val="20"/>
          <w:szCs w:val="20"/>
          <w:lang w:val="en-GB"/>
        </w:rPr>
        <w:t>reported many years ago.</w:t>
      </w:r>
      <w:r w:rsidR="004915A7" w:rsidRPr="00CD6A40">
        <w:rPr>
          <w:rFonts w:ascii="Arial" w:hAnsi="Arial" w:cs="Arial"/>
          <w:sz w:val="20"/>
          <w:szCs w:val="20"/>
          <w:lang w:val="en-GB"/>
        </w:rPr>
        <w:t xml:space="preserve"> R</w:t>
      </w:r>
      <w:r w:rsidR="004547DD" w:rsidRPr="00CD6A40">
        <w:rPr>
          <w:rFonts w:ascii="Arial" w:hAnsi="Arial" w:cs="Arial"/>
          <w:sz w:val="20"/>
          <w:szCs w:val="20"/>
          <w:lang w:val="en-GB"/>
        </w:rPr>
        <w:t>ecently</w:t>
      </w:r>
      <w:r w:rsidR="0023436A" w:rsidRPr="00CD6A40">
        <w:rPr>
          <w:rFonts w:ascii="Arial" w:hAnsi="Arial" w:cs="Arial"/>
          <w:sz w:val="20"/>
          <w:szCs w:val="20"/>
          <w:lang w:val="en-GB"/>
        </w:rPr>
        <w:t>,</w:t>
      </w:r>
      <w:r w:rsidR="004547DD" w:rsidRPr="00CD6A40">
        <w:rPr>
          <w:rFonts w:ascii="Arial" w:hAnsi="Arial" w:cs="Arial"/>
          <w:sz w:val="20"/>
          <w:szCs w:val="20"/>
          <w:lang w:val="en-GB"/>
        </w:rPr>
        <w:t xml:space="preserve"> </w:t>
      </w:r>
      <w:r w:rsidR="005627EA" w:rsidRPr="00CD6A40">
        <w:rPr>
          <w:rFonts w:ascii="Arial" w:hAnsi="Arial" w:cs="Arial"/>
          <w:sz w:val="20"/>
          <w:szCs w:val="20"/>
          <w:lang w:val="en-GB"/>
        </w:rPr>
        <w:t>H</w:t>
      </w:r>
      <w:r w:rsidR="005627EA" w:rsidRPr="00CD6A40">
        <w:rPr>
          <w:rFonts w:ascii="Arial" w:hAnsi="Arial" w:cs="Arial"/>
          <w:sz w:val="20"/>
          <w:szCs w:val="20"/>
          <w:vertAlign w:val="subscript"/>
          <w:lang w:val="en-GB"/>
        </w:rPr>
        <w:t>2</w:t>
      </w:r>
      <w:r w:rsidR="005627EA" w:rsidRPr="00CD6A40">
        <w:rPr>
          <w:rFonts w:ascii="Arial" w:hAnsi="Arial" w:cs="Arial"/>
          <w:sz w:val="20"/>
          <w:szCs w:val="20"/>
          <w:lang w:val="en-GB"/>
        </w:rPr>
        <w:t xml:space="preserve"> </w:t>
      </w:r>
      <w:r w:rsidR="000A18B7" w:rsidRPr="00CD6A40">
        <w:rPr>
          <w:rFonts w:ascii="Arial" w:hAnsi="Arial" w:cs="Arial"/>
          <w:sz w:val="20"/>
          <w:szCs w:val="20"/>
          <w:lang w:val="en-GB"/>
        </w:rPr>
        <w:t>has been found</w:t>
      </w:r>
      <w:r w:rsidR="00734CCF" w:rsidRPr="00CD6A40">
        <w:rPr>
          <w:rFonts w:ascii="Arial" w:hAnsi="Arial" w:cs="Arial"/>
          <w:sz w:val="20"/>
          <w:szCs w:val="20"/>
          <w:lang w:val="en-GB"/>
        </w:rPr>
        <w:t xml:space="preserve"> to play vital</w:t>
      </w:r>
      <w:r w:rsidR="005627EA" w:rsidRPr="00CD6A40">
        <w:rPr>
          <w:rFonts w:ascii="Arial" w:hAnsi="Arial" w:cs="Arial"/>
          <w:sz w:val="20"/>
          <w:szCs w:val="20"/>
          <w:lang w:val="en-GB"/>
        </w:rPr>
        <w:t xml:space="preserve"> roles in biomedical f</w:t>
      </w:r>
      <w:r w:rsidR="00734CCF" w:rsidRPr="00CD6A40">
        <w:rPr>
          <w:rFonts w:ascii="Arial" w:hAnsi="Arial" w:cs="Arial"/>
          <w:sz w:val="20"/>
          <w:szCs w:val="20"/>
          <w:lang w:val="en-GB"/>
        </w:rPr>
        <w:t>i</w:t>
      </w:r>
      <w:r w:rsidR="005627EA" w:rsidRPr="00CD6A40">
        <w:rPr>
          <w:rFonts w:ascii="Arial" w:hAnsi="Arial" w:cs="Arial"/>
          <w:sz w:val="20"/>
          <w:szCs w:val="20"/>
          <w:lang w:val="en-GB"/>
        </w:rPr>
        <w:t>elds</w:t>
      </w:r>
      <w:r w:rsidR="00DF50D6" w:rsidRPr="00CD6A40">
        <w:rPr>
          <w:rFonts w:ascii="Arial" w:hAnsi="Arial" w:cs="Arial"/>
          <w:sz w:val="20"/>
          <w:szCs w:val="20"/>
          <w:lang w:val="en-GB"/>
        </w:rPr>
        <w:t>,</w:t>
      </w:r>
      <w:r w:rsidR="005627EA" w:rsidRPr="00CD6A40">
        <w:rPr>
          <w:rFonts w:ascii="Arial" w:hAnsi="Arial" w:cs="Arial"/>
          <w:sz w:val="20"/>
          <w:szCs w:val="20"/>
          <w:lang w:val="en-GB"/>
        </w:rPr>
        <w:t xml:space="preserve"> </w:t>
      </w:r>
      <w:r w:rsidR="00DF50D6" w:rsidRPr="00CD6A40">
        <w:rPr>
          <w:rFonts w:ascii="Arial" w:hAnsi="Arial" w:cs="Arial"/>
          <w:sz w:val="20"/>
          <w:szCs w:val="20"/>
          <w:lang w:val="en-GB"/>
        </w:rPr>
        <w:t>where it has been desc</w:t>
      </w:r>
      <w:r w:rsidR="0080077B" w:rsidRPr="00CD6A40">
        <w:rPr>
          <w:rFonts w:ascii="Arial" w:hAnsi="Arial" w:cs="Arial"/>
          <w:sz w:val="20"/>
          <w:szCs w:val="20"/>
          <w:lang w:val="en-GB"/>
        </w:rPr>
        <w:t>ribed as having anti-apoptotic,</w:t>
      </w:r>
      <w:r w:rsidR="00DF50D6" w:rsidRPr="00CD6A40">
        <w:rPr>
          <w:rFonts w:ascii="Arial" w:hAnsi="Arial" w:cs="Arial"/>
          <w:sz w:val="20"/>
          <w:szCs w:val="20"/>
          <w:lang w:val="en-GB"/>
        </w:rPr>
        <w:t xml:space="preserve"> and </w:t>
      </w:r>
      <w:proofErr w:type="gramStart"/>
      <w:r w:rsidR="00DF50D6" w:rsidRPr="00CD6A40">
        <w:rPr>
          <w:rFonts w:ascii="Arial" w:hAnsi="Arial" w:cs="Arial"/>
          <w:sz w:val="20"/>
          <w:szCs w:val="20"/>
          <w:lang w:val="en-GB"/>
        </w:rPr>
        <w:t>anti-oxidant</w:t>
      </w:r>
      <w:proofErr w:type="gramEnd"/>
      <w:r w:rsidR="00DF50D6" w:rsidRPr="00CD6A40">
        <w:rPr>
          <w:rFonts w:ascii="Arial" w:hAnsi="Arial" w:cs="Arial"/>
          <w:sz w:val="20"/>
          <w:szCs w:val="20"/>
          <w:lang w:val="en-GB"/>
        </w:rPr>
        <w:t xml:space="preserve"> effects </w:t>
      </w:r>
      <w:r w:rsidR="005627EA" w:rsidRPr="00CD6A40">
        <w:rPr>
          <w:rFonts w:ascii="Arial" w:hAnsi="Arial" w:cs="Arial"/>
          <w:sz w:val="20"/>
          <w:szCs w:val="20"/>
          <w:lang w:val="en-GB"/>
        </w:rPr>
        <w:t>(</w:t>
      </w:r>
      <w:r w:rsidR="00A43BED" w:rsidRPr="00CD6A40">
        <w:rPr>
          <w:rFonts w:ascii="Arial" w:hAnsi="Arial" w:cs="Arial"/>
          <w:sz w:val="20"/>
          <w:szCs w:val="20"/>
          <w:lang w:val="en-GB"/>
        </w:rPr>
        <w:t>Russell et al. 2020</w:t>
      </w:r>
      <w:r w:rsidR="005627EA" w:rsidRPr="00CD6A40">
        <w:rPr>
          <w:rFonts w:ascii="Arial" w:hAnsi="Arial" w:cs="Arial"/>
          <w:sz w:val="20"/>
          <w:szCs w:val="20"/>
          <w:lang w:val="en-GB"/>
        </w:rPr>
        <w:t xml:space="preserve">). </w:t>
      </w:r>
      <w:r w:rsidR="0023436A" w:rsidRPr="00CD6A40">
        <w:rPr>
          <w:rFonts w:ascii="Arial" w:hAnsi="Arial" w:cs="Arial"/>
          <w:sz w:val="20"/>
          <w:szCs w:val="20"/>
          <w:lang w:val="en-GB"/>
        </w:rPr>
        <w:t>Furthermore, t</w:t>
      </w:r>
      <w:r w:rsidR="007C57CD" w:rsidRPr="00CD6A40">
        <w:rPr>
          <w:rFonts w:ascii="Arial" w:hAnsi="Arial" w:cs="Arial"/>
          <w:sz w:val="20"/>
          <w:szCs w:val="20"/>
          <w:lang w:val="en-GB"/>
        </w:rPr>
        <w:t>he metabolism of H</w:t>
      </w:r>
      <w:r w:rsidR="007C57CD" w:rsidRPr="00CD6A40">
        <w:rPr>
          <w:rFonts w:ascii="Arial" w:hAnsi="Arial" w:cs="Arial"/>
          <w:sz w:val="20"/>
          <w:szCs w:val="20"/>
          <w:vertAlign w:val="subscript"/>
          <w:lang w:val="en-GB"/>
        </w:rPr>
        <w:t>2</w:t>
      </w:r>
      <w:r w:rsidR="007C57CD" w:rsidRPr="00CD6A40">
        <w:rPr>
          <w:rFonts w:ascii="Arial" w:hAnsi="Arial" w:cs="Arial"/>
          <w:sz w:val="20"/>
          <w:szCs w:val="20"/>
          <w:lang w:val="en-GB"/>
        </w:rPr>
        <w:t xml:space="preserve"> in</w:t>
      </w:r>
      <w:r w:rsidR="008A49A5" w:rsidRPr="00CD6A40">
        <w:rPr>
          <w:rFonts w:ascii="Arial" w:hAnsi="Arial" w:cs="Arial"/>
          <w:sz w:val="20"/>
          <w:szCs w:val="20"/>
          <w:lang w:val="en-GB"/>
        </w:rPr>
        <w:t xml:space="preserve"> </w:t>
      </w:r>
      <w:r w:rsidR="00853B80" w:rsidRPr="00CD6A40">
        <w:rPr>
          <w:rFonts w:ascii="Arial" w:hAnsi="Arial" w:cs="Arial"/>
          <w:sz w:val="20"/>
          <w:szCs w:val="20"/>
          <w:lang w:val="en-GB"/>
        </w:rPr>
        <w:t xml:space="preserve">different organisms including </w:t>
      </w:r>
      <w:r w:rsidR="008A49A5" w:rsidRPr="00CD6A40">
        <w:rPr>
          <w:rFonts w:ascii="Arial" w:hAnsi="Arial" w:cs="Arial"/>
          <w:sz w:val="20"/>
          <w:szCs w:val="20"/>
          <w:lang w:val="en-GB"/>
        </w:rPr>
        <w:t xml:space="preserve">bacteria, </w:t>
      </w:r>
      <w:r w:rsidR="00853B80" w:rsidRPr="00CD6A40">
        <w:rPr>
          <w:rFonts w:ascii="Arial" w:hAnsi="Arial" w:cs="Arial"/>
          <w:sz w:val="20"/>
          <w:szCs w:val="20"/>
          <w:lang w:val="en-GB"/>
        </w:rPr>
        <w:t xml:space="preserve">green algae, and higher plants, </w:t>
      </w:r>
      <w:r w:rsidR="008A49A5" w:rsidRPr="00CD6A40">
        <w:rPr>
          <w:rFonts w:ascii="Arial" w:hAnsi="Arial" w:cs="Arial"/>
          <w:sz w:val="20"/>
          <w:szCs w:val="20"/>
          <w:lang w:val="en-GB"/>
        </w:rPr>
        <w:t xml:space="preserve">has </w:t>
      </w:r>
      <w:r w:rsidR="004B30E9" w:rsidRPr="00CD6A40">
        <w:rPr>
          <w:rFonts w:ascii="Arial" w:hAnsi="Arial" w:cs="Arial"/>
          <w:sz w:val="20"/>
          <w:szCs w:val="20"/>
          <w:lang w:val="en-GB"/>
        </w:rPr>
        <w:t xml:space="preserve">also </w:t>
      </w:r>
      <w:r w:rsidR="008A49A5" w:rsidRPr="00CD6A40">
        <w:rPr>
          <w:rFonts w:ascii="Arial" w:hAnsi="Arial" w:cs="Arial"/>
          <w:sz w:val="20"/>
          <w:szCs w:val="20"/>
          <w:lang w:val="en-GB"/>
        </w:rPr>
        <w:t xml:space="preserve">been </w:t>
      </w:r>
      <w:r w:rsidR="00853B80" w:rsidRPr="00CD6A40">
        <w:rPr>
          <w:rFonts w:ascii="Arial" w:hAnsi="Arial" w:cs="Arial"/>
          <w:sz w:val="20"/>
          <w:szCs w:val="20"/>
          <w:lang w:val="en-GB"/>
        </w:rPr>
        <w:t xml:space="preserve">widely </w:t>
      </w:r>
      <w:r w:rsidR="008A49A5" w:rsidRPr="00CD6A40">
        <w:rPr>
          <w:rFonts w:ascii="Arial" w:hAnsi="Arial" w:cs="Arial"/>
          <w:sz w:val="20"/>
          <w:szCs w:val="20"/>
          <w:lang w:val="en-GB"/>
        </w:rPr>
        <w:t>reported</w:t>
      </w:r>
      <w:r w:rsidR="009A120C" w:rsidRPr="00CD6A40">
        <w:rPr>
          <w:rFonts w:ascii="Arial" w:hAnsi="Arial" w:cs="Arial"/>
          <w:sz w:val="20"/>
          <w:szCs w:val="20"/>
          <w:lang w:val="en-GB"/>
        </w:rPr>
        <w:t xml:space="preserve"> </w:t>
      </w:r>
      <w:r w:rsidR="008A49A5" w:rsidRPr="00CD6A40">
        <w:rPr>
          <w:rFonts w:ascii="Arial" w:hAnsi="Arial" w:cs="Arial"/>
          <w:sz w:val="20"/>
          <w:szCs w:val="20"/>
          <w:lang w:val="en-GB"/>
        </w:rPr>
        <w:t>(Renwick et al. 1964</w:t>
      </w:r>
      <w:r w:rsidR="009A120C" w:rsidRPr="00CD6A40">
        <w:rPr>
          <w:rFonts w:ascii="Arial" w:hAnsi="Arial" w:cs="Arial"/>
          <w:sz w:val="20"/>
          <w:szCs w:val="20"/>
          <w:lang w:val="en-GB"/>
        </w:rPr>
        <w:t xml:space="preserve">; </w:t>
      </w:r>
      <w:proofErr w:type="spellStart"/>
      <w:r w:rsidR="003E6FA6" w:rsidRPr="00CD6A40">
        <w:rPr>
          <w:rFonts w:ascii="Arial" w:hAnsi="Arial" w:cs="Arial"/>
          <w:sz w:val="20"/>
          <w:szCs w:val="20"/>
          <w:lang w:val="en-GB"/>
        </w:rPr>
        <w:t>Melis</w:t>
      </w:r>
      <w:proofErr w:type="spellEnd"/>
      <w:r w:rsidR="003E6FA6" w:rsidRPr="00CD6A40">
        <w:rPr>
          <w:rFonts w:ascii="Arial" w:hAnsi="Arial" w:cs="Arial"/>
          <w:sz w:val="20"/>
          <w:szCs w:val="20"/>
          <w:lang w:val="en-GB"/>
        </w:rPr>
        <w:t xml:space="preserve"> and </w:t>
      </w:r>
      <w:proofErr w:type="spellStart"/>
      <w:r w:rsidR="003E6FA6" w:rsidRPr="00CD6A40">
        <w:rPr>
          <w:rFonts w:ascii="Arial" w:hAnsi="Arial" w:cs="Arial"/>
          <w:sz w:val="20"/>
          <w:szCs w:val="20"/>
          <w:lang w:val="en-GB"/>
        </w:rPr>
        <w:t>Happe</w:t>
      </w:r>
      <w:proofErr w:type="spellEnd"/>
      <w:r w:rsidR="009A120C" w:rsidRPr="00CD6A40">
        <w:rPr>
          <w:rFonts w:ascii="Arial" w:hAnsi="Arial" w:cs="Arial"/>
          <w:sz w:val="20"/>
          <w:szCs w:val="20"/>
          <w:lang w:val="en-GB"/>
        </w:rPr>
        <w:t xml:space="preserve"> 2001</w:t>
      </w:r>
      <w:r w:rsidR="00272687" w:rsidRPr="00CD6A40">
        <w:rPr>
          <w:rFonts w:ascii="Arial" w:hAnsi="Arial" w:cs="Arial"/>
          <w:sz w:val="20"/>
          <w:szCs w:val="20"/>
          <w:lang w:val="en-GB"/>
        </w:rPr>
        <w:t xml:space="preserve">; </w:t>
      </w:r>
      <w:r w:rsidR="003E6FA6" w:rsidRPr="00CD6A40">
        <w:rPr>
          <w:rFonts w:ascii="Arial" w:hAnsi="Arial" w:cs="Arial"/>
          <w:sz w:val="20"/>
          <w:szCs w:val="20"/>
          <w:lang w:val="en-GB"/>
        </w:rPr>
        <w:t>Bothe et al.</w:t>
      </w:r>
      <w:r w:rsidR="00272687" w:rsidRPr="00CD6A40">
        <w:rPr>
          <w:rFonts w:ascii="Arial" w:hAnsi="Arial" w:cs="Arial"/>
          <w:sz w:val="20"/>
          <w:szCs w:val="20"/>
          <w:lang w:val="en-GB"/>
        </w:rPr>
        <w:t xml:space="preserve"> 2010</w:t>
      </w:r>
      <w:r w:rsidR="00AD5988" w:rsidRPr="00CD6A40">
        <w:rPr>
          <w:rFonts w:ascii="Arial" w:hAnsi="Arial" w:cs="Arial"/>
          <w:sz w:val="20"/>
          <w:szCs w:val="20"/>
          <w:lang w:val="en-GB"/>
        </w:rPr>
        <w:t xml:space="preserve">; </w:t>
      </w:r>
      <w:r w:rsidR="003E6FA6" w:rsidRPr="00CD6A40">
        <w:rPr>
          <w:rFonts w:ascii="Arial" w:hAnsi="Arial" w:cs="Arial"/>
          <w:sz w:val="20"/>
          <w:szCs w:val="20"/>
          <w:lang w:val="en-GB"/>
        </w:rPr>
        <w:t>Russell et al.</w:t>
      </w:r>
      <w:r w:rsidR="00AD5988" w:rsidRPr="00CD6A40">
        <w:rPr>
          <w:rFonts w:ascii="Arial" w:hAnsi="Arial" w:cs="Arial"/>
          <w:sz w:val="20"/>
          <w:szCs w:val="20"/>
          <w:lang w:val="en-GB"/>
        </w:rPr>
        <w:t xml:space="preserve"> 2020</w:t>
      </w:r>
      <w:r w:rsidR="004915A7" w:rsidRPr="00CD6A40">
        <w:rPr>
          <w:rFonts w:ascii="Arial" w:hAnsi="Arial" w:cs="Arial"/>
          <w:sz w:val="20"/>
          <w:szCs w:val="20"/>
          <w:lang w:val="en-GB"/>
        </w:rPr>
        <w:t>).</w:t>
      </w:r>
      <w:r w:rsidR="005C3476" w:rsidRPr="00CD6A40">
        <w:rPr>
          <w:rFonts w:ascii="Arial" w:hAnsi="Arial" w:cs="Arial"/>
          <w:sz w:val="20"/>
          <w:szCs w:val="20"/>
          <w:lang w:val="en-GB"/>
        </w:rPr>
        <w:t xml:space="preserve"> </w:t>
      </w:r>
      <w:r w:rsidR="00882FFB" w:rsidRPr="00CD6A40">
        <w:rPr>
          <w:rFonts w:ascii="Arial" w:hAnsi="Arial" w:cs="Arial"/>
          <w:sz w:val="20"/>
          <w:szCs w:val="20"/>
          <w:lang w:val="en-GB"/>
        </w:rPr>
        <w:t>Although the production of H</w:t>
      </w:r>
      <w:r w:rsidR="00882FFB" w:rsidRPr="00CD6A40">
        <w:rPr>
          <w:rFonts w:ascii="Arial" w:hAnsi="Arial" w:cs="Arial"/>
          <w:sz w:val="20"/>
          <w:szCs w:val="20"/>
          <w:vertAlign w:val="subscript"/>
          <w:lang w:val="en-GB"/>
        </w:rPr>
        <w:t>2</w:t>
      </w:r>
      <w:r w:rsidR="00882FFB" w:rsidRPr="00CD6A40">
        <w:rPr>
          <w:rFonts w:ascii="Arial" w:hAnsi="Arial" w:cs="Arial"/>
          <w:sz w:val="20"/>
          <w:szCs w:val="20"/>
          <w:lang w:val="en-GB"/>
        </w:rPr>
        <w:t xml:space="preserve"> in higher plants remain</w:t>
      </w:r>
      <w:r w:rsidR="00260600" w:rsidRPr="00CD6A40">
        <w:rPr>
          <w:rFonts w:ascii="Arial" w:hAnsi="Arial" w:cs="Arial"/>
          <w:sz w:val="20"/>
          <w:szCs w:val="20"/>
          <w:lang w:val="en-GB"/>
        </w:rPr>
        <w:t>s</w:t>
      </w:r>
      <w:r w:rsidR="00882FFB" w:rsidRPr="00CD6A40">
        <w:rPr>
          <w:rFonts w:ascii="Arial" w:hAnsi="Arial" w:cs="Arial"/>
          <w:sz w:val="20"/>
          <w:szCs w:val="20"/>
          <w:lang w:val="en-GB"/>
        </w:rPr>
        <w:t xml:space="preserve"> </w:t>
      </w:r>
      <w:r w:rsidR="00387422" w:rsidRPr="00CD6A40">
        <w:rPr>
          <w:rFonts w:ascii="Arial" w:hAnsi="Arial" w:cs="Arial"/>
          <w:sz w:val="20"/>
          <w:szCs w:val="20"/>
          <w:lang w:val="en-GB"/>
        </w:rPr>
        <w:t>somewhat unclear</w:t>
      </w:r>
      <w:r w:rsidR="00087EEA" w:rsidRPr="00CD6A40">
        <w:rPr>
          <w:rFonts w:ascii="Arial" w:hAnsi="Arial" w:cs="Arial"/>
          <w:sz w:val="20"/>
          <w:szCs w:val="20"/>
          <w:lang w:val="en-GB"/>
        </w:rPr>
        <w:t xml:space="preserve"> (</w:t>
      </w:r>
      <w:r w:rsidR="00FB4818" w:rsidRPr="00CD6A40">
        <w:rPr>
          <w:rFonts w:ascii="Arial" w:hAnsi="Arial" w:cs="Arial"/>
          <w:sz w:val="20"/>
          <w:szCs w:val="20"/>
          <w:lang w:val="en-GB"/>
        </w:rPr>
        <w:t>Russell et al. 2020)</w:t>
      </w:r>
      <w:r w:rsidR="00882FFB" w:rsidRPr="00CD6A40">
        <w:rPr>
          <w:rFonts w:ascii="Arial" w:hAnsi="Arial" w:cs="Arial"/>
          <w:sz w:val="20"/>
          <w:szCs w:val="20"/>
          <w:lang w:val="en-GB"/>
        </w:rPr>
        <w:t xml:space="preserve">, </w:t>
      </w:r>
      <w:r w:rsidR="00F612E3" w:rsidRPr="00CD6A40">
        <w:rPr>
          <w:rFonts w:ascii="Arial" w:hAnsi="Arial" w:cs="Arial"/>
          <w:sz w:val="20"/>
          <w:szCs w:val="20"/>
          <w:lang w:val="en-GB"/>
        </w:rPr>
        <w:t xml:space="preserve">a </w:t>
      </w:r>
      <w:r w:rsidR="00E5658C" w:rsidRPr="00CD6A40">
        <w:rPr>
          <w:rFonts w:ascii="Arial" w:hAnsi="Arial" w:cs="Arial"/>
          <w:sz w:val="20"/>
          <w:szCs w:val="20"/>
          <w:lang w:val="en-GB"/>
        </w:rPr>
        <w:t xml:space="preserve">growing </w:t>
      </w:r>
      <w:r w:rsidR="00837F30" w:rsidRPr="00CD6A40">
        <w:rPr>
          <w:rFonts w:ascii="Arial" w:hAnsi="Arial" w:cs="Arial"/>
          <w:sz w:val="20"/>
          <w:szCs w:val="20"/>
          <w:lang w:val="en-GB"/>
        </w:rPr>
        <w:t>understanding of its physical</w:t>
      </w:r>
      <w:r w:rsidR="004B30E9" w:rsidRPr="00CD6A40">
        <w:rPr>
          <w:rFonts w:ascii="Arial" w:hAnsi="Arial" w:cs="Arial"/>
          <w:sz w:val="20"/>
          <w:szCs w:val="20"/>
          <w:lang w:val="en-GB"/>
        </w:rPr>
        <w:t xml:space="preserve"> and</w:t>
      </w:r>
      <w:r w:rsidR="00837F30" w:rsidRPr="00CD6A40">
        <w:rPr>
          <w:rFonts w:ascii="Arial" w:hAnsi="Arial" w:cs="Arial"/>
          <w:sz w:val="20"/>
          <w:szCs w:val="20"/>
          <w:lang w:val="en-GB"/>
        </w:rPr>
        <w:t xml:space="preserve"> </w:t>
      </w:r>
      <w:r w:rsidR="004B30E9" w:rsidRPr="00CD6A40">
        <w:rPr>
          <w:rFonts w:ascii="Arial" w:hAnsi="Arial" w:cs="Arial"/>
          <w:sz w:val="20"/>
          <w:szCs w:val="20"/>
          <w:lang w:val="en-GB"/>
        </w:rPr>
        <w:t xml:space="preserve">bio-regulatory roles hydrogen </w:t>
      </w:r>
      <w:r w:rsidR="009425A0" w:rsidRPr="00CD6A40">
        <w:rPr>
          <w:rFonts w:ascii="Arial" w:hAnsi="Arial" w:cs="Arial"/>
          <w:sz w:val="20"/>
          <w:szCs w:val="20"/>
          <w:lang w:val="en-GB"/>
        </w:rPr>
        <w:t>gas has</w:t>
      </w:r>
      <w:r w:rsidR="004B30E9" w:rsidRPr="00CD6A40">
        <w:rPr>
          <w:rFonts w:ascii="Arial" w:hAnsi="Arial" w:cs="Arial"/>
          <w:sz w:val="20"/>
          <w:szCs w:val="20"/>
          <w:lang w:val="en-GB"/>
        </w:rPr>
        <w:t xml:space="preserve"> recently </w:t>
      </w:r>
      <w:r w:rsidR="00CB6B3F" w:rsidRPr="00CD6A40">
        <w:rPr>
          <w:rFonts w:ascii="Arial" w:hAnsi="Arial" w:cs="Arial"/>
          <w:sz w:val="20"/>
          <w:szCs w:val="20"/>
          <w:lang w:val="en-GB"/>
        </w:rPr>
        <w:t xml:space="preserve">gained </w:t>
      </w:r>
      <w:r w:rsidR="004B30E9" w:rsidRPr="00CD6A40">
        <w:rPr>
          <w:rFonts w:ascii="Arial" w:hAnsi="Arial" w:cs="Arial"/>
          <w:sz w:val="20"/>
          <w:szCs w:val="20"/>
          <w:lang w:val="en-GB"/>
        </w:rPr>
        <w:t>attention in both plant and animal research</w:t>
      </w:r>
      <w:r w:rsidR="00526327" w:rsidRPr="00CD6A40">
        <w:rPr>
          <w:rFonts w:ascii="Arial" w:hAnsi="Arial" w:cs="Arial"/>
          <w:sz w:val="20"/>
          <w:szCs w:val="20"/>
          <w:lang w:val="en-GB"/>
        </w:rPr>
        <w:t>.</w:t>
      </w:r>
      <w:r w:rsidR="004B30E9" w:rsidRPr="00CD6A40">
        <w:rPr>
          <w:rFonts w:ascii="Arial" w:hAnsi="Arial" w:cs="Arial"/>
          <w:sz w:val="20"/>
          <w:szCs w:val="20"/>
          <w:lang w:val="en-GB"/>
        </w:rPr>
        <w:t xml:space="preserve"> </w:t>
      </w:r>
      <w:r w:rsidR="00BC3E52" w:rsidRPr="00CD6A40">
        <w:rPr>
          <w:rFonts w:ascii="Arial" w:hAnsi="Arial" w:cs="Arial"/>
          <w:sz w:val="20"/>
          <w:szCs w:val="20"/>
          <w:lang w:val="en-GB"/>
        </w:rPr>
        <w:t>H</w:t>
      </w:r>
      <w:r w:rsidR="00BC3E52" w:rsidRPr="00CD6A40">
        <w:rPr>
          <w:rFonts w:ascii="Arial" w:hAnsi="Arial" w:cs="Arial"/>
          <w:sz w:val="20"/>
          <w:szCs w:val="20"/>
          <w:vertAlign w:val="subscript"/>
          <w:lang w:val="en-GB"/>
        </w:rPr>
        <w:t>2</w:t>
      </w:r>
      <w:r w:rsidR="00C17516" w:rsidRPr="00CD6A40">
        <w:rPr>
          <w:rFonts w:ascii="Arial" w:hAnsi="Arial" w:cs="Arial"/>
          <w:sz w:val="20"/>
          <w:szCs w:val="20"/>
          <w:lang w:val="en-GB"/>
        </w:rPr>
        <w:t xml:space="preserve"> </w:t>
      </w:r>
      <w:r w:rsidR="00BC3E52" w:rsidRPr="00CD6A40">
        <w:rPr>
          <w:rFonts w:ascii="Arial" w:hAnsi="Arial" w:cs="Arial"/>
          <w:sz w:val="20"/>
          <w:szCs w:val="20"/>
          <w:lang w:val="en-GB"/>
        </w:rPr>
        <w:t>is becoming recognised as</w:t>
      </w:r>
      <w:r w:rsidR="00C17516" w:rsidRPr="00CD6A40">
        <w:rPr>
          <w:rFonts w:ascii="Arial" w:hAnsi="Arial" w:cs="Arial"/>
          <w:sz w:val="20"/>
          <w:szCs w:val="20"/>
          <w:lang w:val="en-GB"/>
        </w:rPr>
        <w:t xml:space="preserve"> </w:t>
      </w:r>
      <w:r w:rsidR="00FF71C2" w:rsidRPr="00CD6A40">
        <w:rPr>
          <w:rFonts w:ascii="Arial" w:hAnsi="Arial" w:cs="Arial"/>
          <w:sz w:val="20"/>
          <w:szCs w:val="20"/>
          <w:lang w:val="en-GB"/>
        </w:rPr>
        <w:t xml:space="preserve">an </w:t>
      </w:r>
      <w:r w:rsidR="009425A0" w:rsidRPr="00CD6A40">
        <w:rPr>
          <w:rFonts w:ascii="Arial" w:hAnsi="Arial" w:cs="Arial"/>
          <w:sz w:val="20"/>
          <w:szCs w:val="20"/>
          <w:lang w:val="en-GB"/>
        </w:rPr>
        <w:t xml:space="preserve">integral </w:t>
      </w:r>
      <w:proofErr w:type="spellStart"/>
      <w:r w:rsidR="009425A0" w:rsidRPr="00CD6A40">
        <w:rPr>
          <w:rFonts w:ascii="Arial" w:hAnsi="Arial" w:cs="Arial"/>
          <w:sz w:val="20"/>
          <w:szCs w:val="20"/>
          <w:lang w:val="en-GB"/>
        </w:rPr>
        <w:t>signaling</w:t>
      </w:r>
      <w:proofErr w:type="spellEnd"/>
      <w:r w:rsidR="004B30E9" w:rsidRPr="00CD6A40">
        <w:rPr>
          <w:rFonts w:ascii="Arial" w:hAnsi="Arial" w:cs="Arial"/>
          <w:sz w:val="20"/>
          <w:szCs w:val="20"/>
          <w:lang w:val="en-GB"/>
        </w:rPr>
        <w:t xml:space="preserve"> </w:t>
      </w:r>
      <w:r w:rsidR="00FF71C2" w:rsidRPr="00CD6A40">
        <w:rPr>
          <w:rFonts w:ascii="Arial" w:hAnsi="Arial" w:cs="Arial"/>
          <w:sz w:val="20"/>
          <w:szCs w:val="20"/>
          <w:lang w:val="en-GB"/>
        </w:rPr>
        <w:t xml:space="preserve">molecule that </w:t>
      </w:r>
      <w:r w:rsidR="00AD7AFC" w:rsidRPr="00CD6A40">
        <w:rPr>
          <w:rFonts w:ascii="Arial" w:hAnsi="Arial" w:cs="Arial"/>
          <w:sz w:val="20"/>
          <w:szCs w:val="20"/>
          <w:lang w:val="en-GB"/>
        </w:rPr>
        <w:t xml:space="preserve">is likely to </w:t>
      </w:r>
      <w:r w:rsidR="00FF71C2" w:rsidRPr="00CD6A40">
        <w:rPr>
          <w:rFonts w:ascii="Arial" w:hAnsi="Arial" w:cs="Arial"/>
          <w:sz w:val="20"/>
          <w:szCs w:val="20"/>
          <w:lang w:val="en-GB"/>
        </w:rPr>
        <w:t>ha</w:t>
      </w:r>
      <w:r w:rsidR="00AD7AFC" w:rsidRPr="00CD6A40">
        <w:rPr>
          <w:rFonts w:ascii="Arial" w:hAnsi="Arial" w:cs="Arial"/>
          <w:sz w:val="20"/>
          <w:szCs w:val="20"/>
          <w:lang w:val="en-GB"/>
        </w:rPr>
        <w:t>ve</w:t>
      </w:r>
      <w:r w:rsidR="00FF71C2" w:rsidRPr="00CD6A40">
        <w:rPr>
          <w:rFonts w:ascii="Arial" w:hAnsi="Arial" w:cs="Arial"/>
          <w:sz w:val="20"/>
          <w:szCs w:val="20"/>
          <w:lang w:val="en-GB"/>
        </w:rPr>
        <w:t xml:space="preserve"> </w:t>
      </w:r>
      <w:r w:rsidR="00AD7AFC" w:rsidRPr="00CD6A40">
        <w:rPr>
          <w:rFonts w:ascii="Arial" w:hAnsi="Arial" w:cs="Arial"/>
          <w:sz w:val="20"/>
          <w:szCs w:val="20"/>
          <w:lang w:val="en-GB"/>
        </w:rPr>
        <w:t xml:space="preserve">influential </w:t>
      </w:r>
      <w:r w:rsidR="004B30E9" w:rsidRPr="00CD6A40">
        <w:rPr>
          <w:rFonts w:ascii="Arial" w:hAnsi="Arial" w:cs="Arial"/>
          <w:sz w:val="20"/>
          <w:szCs w:val="20"/>
          <w:lang w:val="en-GB"/>
        </w:rPr>
        <w:t>role</w:t>
      </w:r>
      <w:r w:rsidR="00AD7AFC" w:rsidRPr="00CD6A40">
        <w:rPr>
          <w:rFonts w:ascii="Arial" w:hAnsi="Arial" w:cs="Arial"/>
          <w:sz w:val="20"/>
          <w:szCs w:val="20"/>
          <w:lang w:val="en-GB"/>
        </w:rPr>
        <w:t>s</w:t>
      </w:r>
      <w:r w:rsidR="004B30E9" w:rsidRPr="00CD6A40">
        <w:rPr>
          <w:rFonts w:ascii="Arial" w:hAnsi="Arial" w:cs="Arial"/>
          <w:sz w:val="20"/>
          <w:szCs w:val="20"/>
          <w:lang w:val="en-GB"/>
        </w:rPr>
        <w:t xml:space="preserve"> in a broad array of adaptive and developmental responses</w:t>
      </w:r>
      <w:r w:rsidR="00080DBD" w:rsidRPr="00CD6A40">
        <w:rPr>
          <w:rFonts w:ascii="Arial" w:hAnsi="Arial" w:cs="Arial"/>
          <w:sz w:val="20"/>
          <w:szCs w:val="20"/>
          <w:lang w:val="en-GB"/>
        </w:rPr>
        <w:t>.</w:t>
      </w:r>
      <w:r w:rsidR="005C3476" w:rsidRPr="00CD6A40">
        <w:rPr>
          <w:rFonts w:ascii="Arial" w:hAnsi="Arial" w:cs="Arial"/>
          <w:sz w:val="20"/>
          <w:szCs w:val="20"/>
          <w:lang w:val="en-GB"/>
        </w:rPr>
        <w:t xml:space="preserve"> In plants, H</w:t>
      </w:r>
      <w:r w:rsidR="005C3476" w:rsidRPr="00CD6A40">
        <w:rPr>
          <w:rFonts w:ascii="Arial" w:hAnsi="Arial" w:cs="Arial"/>
          <w:sz w:val="20"/>
          <w:szCs w:val="20"/>
          <w:vertAlign w:val="subscript"/>
          <w:lang w:val="en-GB"/>
        </w:rPr>
        <w:t>2</w:t>
      </w:r>
      <w:r w:rsidR="005C3476" w:rsidRPr="00CD6A40">
        <w:rPr>
          <w:rFonts w:ascii="Arial" w:hAnsi="Arial" w:cs="Arial"/>
          <w:sz w:val="20"/>
          <w:szCs w:val="20"/>
          <w:lang w:val="en-GB"/>
        </w:rPr>
        <w:t xml:space="preserve"> is known to </w:t>
      </w:r>
      <w:r w:rsidR="00410232" w:rsidRPr="00CD6A40">
        <w:rPr>
          <w:rFonts w:ascii="Arial" w:hAnsi="Arial" w:cs="Arial"/>
          <w:sz w:val="20"/>
          <w:szCs w:val="20"/>
          <w:lang w:val="en-GB"/>
        </w:rPr>
        <w:t>combine</w:t>
      </w:r>
      <w:r w:rsidR="005C3476" w:rsidRPr="00CD6A40">
        <w:rPr>
          <w:rFonts w:ascii="Arial" w:hAnsi="Arial" w:cs="Arial"/>
          <w:sz w:val="20"/>
          <w:szCs w:val="20"/>
          <w:lang w:val="en-GB"/>
        </w:rPr>
        <w:t xml:space="preserve"> </w:t>
      </w:r>
      <w:r w:rsidR="004B5B00" w:rsidRPr="00CD6A40">
        <w:rPr>
          <w:rFonts w:ascii="Arial" w:hAnsi="Arial" w:cs="Arial"/>
          <w:sz w:val="20"/>
          <w:szCs w:val="20"/>
          <w:lang w:val="en-GB"/>
        </w:rPr>
        <w:t xml:space="preserve">a regulatory role </w:t>
      </w:r>
      <w:r w:rsidR="00B47B15" w:rsidRPr="00CD6A40">
        <w:rPr>
          <w:rFonts w:ascii="Arial" w:hAnsi="Arial" w:cs="Arial"/>
          <w:sz w:val="20"/>
          <w:szCs w:val="20"/>
          <w:lang w:val="en-GB"/>
        </w:rPr>
        <w:t xml:space="preserve">in </w:t>
      </w:r>
      <w:r w:rsidR="004B5B00" w:rsidRPr="00CD6A40">
        <w:rPr>
          <w:rFonts w:ascii="Arial" w:hAnsi="Arial" w:cs="Arial"/>
          <w:sz w:val="20"/>
          <w:szCs w:val="20"/>
          <w:lang w:val="en-GB"/>
        </w:rPr>
        <w:t xml:space="preserve">the control of </w:t>
      </w:r>
      <w:r w:rsidR="005C3476" w:rsidRPr="00CD6A40">
        <w:rPr>
          <w:rFonts w:ascii="Arial" w:hAnsi="Arial" w:cs="Arial"/>
          <w:sz w:val="20"/>
          <w:szCs w:val="20"/>
          <w:lang w:val="en-GB"/>
        </w:rPr>
        <w:t>gene expression and</w:t>
      </w:r>
      <w:r w:rsidR="004B5B00" w:rsidRPr="00CD6A40">
        <w:rPr>
          <w:rFonts w:ascii="Arial" w:hAnsi="Arial" w:cs="Arial"/>
          <w:sz w:val="20"/>
          <w:szCs w:val="20"/>
          <w:lang w:val="en-GB"/>
        </w:rPr>
        <w:t xml:space="preserve"> in</w:t>
      </w:r>
      <w:r w:rsidR="005C3476" w:rsidRPr="00CD6A40">
        <w:rPr>
          <w:rFonts w:ascii="Arial" w:hAnsi="Arial" w:cs="Arial"/>
          <w:sz w:val="20"/>
          <w:szCs w:val="20"/>
          <w:lang w:val="en-GB"/>
        </w:rPr>
        <w:t xml:space="preserve"> signal transduction</w:t>
      </w:r>
      <w:r w:rsidR="00F612E3" w:rsidRPr="00CD6A40">
        <w:rPr>
          <w:rFonts w:ascii="Arial" w:hAnsi="Arial" w:cs="Arial"/>
          <w:sz w:val="20"/>
          <w:szCs w:val="20"/>
          <w:lang w:val="en-GB"/>
        </w:rPr>
        <w:t>, mediating the management of numerous</w:t>
      </w:r>
      <w:r w:rsidR="00B47B15" w:rsidRPr="00CD6A40">
        <w:rPr>
          <w:rFonts w:ascii="Arial" w:hAnsi="Arial" w:cs="Arial"/>
          <w:sz w:val="20"/>
          <w:szCs w:val="20"/>
          <w:lang w:val="en-GB"/>
        </w:rPr>
        <w:t xml:space="preserve"> stress response</w:t>
      </w:r>
      <w:r w:rsidR="009815D1" w:rsidRPr="00CD6A40">
        <w:rPr>
          <w:rFonts w:ascii="Arial" w:hAnsi="Arial" w:cs="Arial"/>
          <w:sz w:val="20"/>
          <w:szCs w:val="20"/>
          <w:lang w:val="en-GB"/>
        </w:rPr>
        <w:t>s</w:t>
      </w:r>
      <w:r w:rsidR="0097285B" w:rsidRPr="00CD6A40">
        <w:rPr>
          <w:rFonts w:ascii="Arial" w:hAnsi="Arial" w:cs="Arial"/>
          <w:sz w:val="20"/>
          <w:szCs w:val="20"/>
          <w:lang w:val="en-GB"/>
        </w:rPr>
        <w:t xml:space="preserve"> (Cui et al. 2020; Wang et al. 2020</w:t>
      </w:r>
      <w:r w:rsidR="00BA73CF" w:rsidRPr="00CD6A40">
        <w:rPr>
          <w:rFonts w:ascii="Arial" w:hAnsi="Arial" w:cs="Arial"/>
          <w:sz w:val="20"/>
          <w:szCs w:val="20"/>
          <w:lang w:val="en-GB"/>
        </w:rPr>
        <w:t>a,b</w:t>
      </w:r>
      <w:r w:rsidR="0097285B" w:rsidRPr="00CD6A40">
        <w:rPr>
          <w:rFonts w:ascii="Arial" w:hAnsi="Arial" w:cs="Arial"/>
          <w:sz w:val="20"/>
          <w:szCs w:val="20"/>
          <w:lang w:val="en-GB"/>
        </w:rPr>
        <w:t>)</w:t>
      </w:r>
      <w:r w:rsidR="0023436A" w:rsidRPr="00CD6A40">
        <w:rPr>
          <w:rFonts w:ascii="Arial" w:hAnsi="Arial" w:cs="Arial"/>
          <w:sz w:val="20"/>
          <w:szCs w:val="20"/>
          <w:lang w:val="en-GB"/>
        </w:rPr>
        <w:t xml:space="preserve">, including </w:t>
      </w:r>
      <w:r w:rsidR="00E84BEE" w:rsidRPr="00CD6A40">
        <w:rPr>
          <w:rFonts w:ascii="Arial" w:hAnsi="Arial" w:cs="Arial"/>
          <w:sz w:val="20"/>
          <w:szCs w:val="20"/>
          <w:lang w:val="en-GB"/>
        </w:rPr>
        <w:t xml:space="preserve">cold stress (Xu et al. 2017), </w:t>
      </w:r>
      <w:r w:rsidR="009B6506" w:rsidRPr="00CD6A40">
        <w:rPr>
          <w:rFonts w:ascii="Arial" w:hAnsi="Arial" w:cs="Arial"/>
          <w:sz w:val="20"/>
          <w:szCs w:val="20"/>
          <w:lang w:val="en-GB"/>
        </w:rPr>
        <w:t xml:space="preserve">metal stress (Zhao </w:t>
      </w:r>
      <w:r w:rsidR="003E6FA6" w:rsidRPr="00CD6A40">
        <w:rPr>
          <w:rFonts w:ascii="Arial" w:hAnsi="Arial" w:cs="Arial"/>
          <w:sz w:val="20"/>
          <w:szCs w:val="20"/>
          <w:lang w:val="en-GB"/>
        </w:rPr>
        <w:t>et al.</w:t>
      </w:r>
      <w:r w:rsidR="009B6506" w:rsidRPr="00CD6A40">
        <w:rPr>
          <w:rFonts w:ascii="Arial" w:hAnsi="Arial" w:cs="Arial"/>
          <w:sz w:val="20"/>
          <w:szCs w:val="20"/>
          <w:lang w:val="en-GB"/>
        </w:rPr>
        <w:t xml:space="preserve"> 2017;</w:t>
      </w:r>
      <w:r w:rsidR="003E6FA6" w:rsidRPr="00CD6A40">
        <w:rPr>
          <w:rFonts w:ascii="Arial" w:hAnsi="Arial" w:cs="Arial"/>
          <w:sz w:val="20"/>
          <w:szCs w:val="20"/>
          <w:lang w:val="en-GB"/>
        </w:rPr>
        <w:t xml:space="preserve"> Wu et al.</w:t>
      </w:r>
      <w:r w:rsidR="006D1B99" w:rsidRPr="00CD6A40">
        <w:rPr>
          <w:rFonts w:ascii="Arial" w:hAnsi="Arial" w:cs="Arial"/>
          <w:sz w:val="20"/>
          <w:szCs w:val="20"/>
          <w:lang w:val="en-GB"/>
        </w:rPr>
        <w:t xml:space="preserve"> 2019;</w:t>
      </w:r>
      <w:r w:rsidR="009B6506" w:rsidRPr="00CD6A40">
        <w:rPr>
          <w:rFonts w:ascii="Arial" w:hAnsi="Arial" w:cs="Arial"/>
          <w:sz w:val="20"/>
          <w:szCs w:val="20"/>
          <w:lang w:val="en-GB"/>
        </w:rPr>
        <w:t xml:space="preserve"> </w:t>
      </w:r>
      <w:r w:rsidR="003E6FA6" w:rsidRPr="00CD6A40">
        <w:rPr>
          <w:rFonts w:ascii="Arial" w:hAnsi="Arial" w:cs="Arial"/>
          <w:sz w:val="20"/>
          <w:szCs w:val="20"/>
          <w:lang w:val="en-GB"/>
        </w:rPr>
        <w:t>Wu et al.</w:t>
      </w:r>
      <w:r w:rsidR="00BB3F2C" w:rsidRPr="00CD6A40">
        <w:rPr>
          <w:rFonts w:ascii="Arial" w:hAnsi="Arial" w:cs="Arial"/>
          <w:sz w:val="20"/>
          <w:szCs w:val="20"/>
          <w:lang w:val="en-GB"/>
        </w:rPr>
        <w:t xml:space="preserve"> 2020</w:t>
      </w:r>
      <w:r w:rsidR="00F749C5" w:rsidRPr="00CD6A40">
        <w:rPr>
          <w:rFonts w:ascii="Arial" w:hAnsi="Arial" w:cs="Arial"/>
          <w:sz w:val="20"/>
          <w:szCs w:val="20"/>
          <w:lang w:val="en-GB"/>
        </w:rPr>
        <w:t>a</w:t>
      </w:r>
      <w:r w:rsidR="00BB3F2C" w:rsidRPr="00CD6A40">
        <w:rPr>
          <w:rFonts w:ascii="Arial" w:hAnsi="Arial" w:cs="Arial"/>
          <w:sz w:val="20"/>
          <w:szCs w:val="20"/>
          <w:lang w:val="en-GB"/>
        </w:rPr>
        <w:t xml:space="preserve">; </w:t>
      </w:r>
      <w:r w:rsidR="009B6506" w:rsidRPr="00CD6A40">
        <w:rPr>
          <w:rFonts w:ascii="Arial" w:hAnsi="Arial" w:cs="Arial"/>
          <w:sz w:val="20"/>
          <w:szCs w:val="20"/>
          <w:lang w:val="en-GB"/>
        </w:rPr>
        <w:t>Cui et al. 2020</w:t>
      </w:r>
      <w:r w:rsidR="006D1B99" w:rsidRPr="00CD6A40">
        <w:rPr>
          <w:rFonts w:ascii="Arial" w:hAnsi="Arial" w:cs="Arial"/>
          <w:sz w:val="20"/>
          <w:szCs w:val="20"/>
          <w:lang w:val="en-GB"/>
        </w:rPr>
        <w:t>; Fan et al. 2020</w:t>
      </w:r>
      <w:r w:rsidR="009B6506" w:rsidRPr="00CD6A40">
        <w:rPr>
          <w:rFonts w:ascii="Arial" w:hAnsi="Arial" w:cs="Arial"/>
          <w:sz w:val="20"/>
          <w:szCs w:val="20"/>
          <w:lang w:val="en-GB"/>
        </w:rPr>
        <w:t>)</w:t>
      </w:r>
      <w:r w:rsidR="008D1705" w:rsidRPr="00CD6A40">
        <w:rPr>
          <w:rFonts w:ascii="Arial" w:hAnsi="Arial" w:cs="Arial"/>
          <w:sz w:val="20"/>
          <w:szCs w:val="20"/>
          <w:lang w:val="en-GB"/>
        </w:rPr>
        <w:t xml:space="preserve">, UV </w:t>
      </w:r>
      <w:r w:rsidR="003E6FA6" w:rsidRPr="00CD6A40">
        <w:rPr>
          <w:rFonts w:ascii="Arial" w:hAnsi="Arial" w:cs="Arial"/>
          <w:sz w:val="20"/>
          <w:szCs w:val="20"/>
          <w:lang w:val="en-GB"/>
        </w:rPr>
        <w:t>stress (Xie et al.</w:t>
      </w:r>
      <w:r w:rsidR="008D1705" w:rsidRPr="00CD6A40">
        <w:rPr>
          <w:rFonts w:ascii="Arial" w:hAnsi="Arial" w:cs="Arial"/>
          <w:sz w:val="20"/>
          <w:szCs w:val="20"/>
          <w:lang w:val="en-GB"/>
        </w:rPr>
        <w:t xml:space="preserve"> 2015; </w:t>
      </w:r>
      <w:r w:rsidR="003E6FA6" w:rsidRPr="00CD6A40">
        <w:rPr>
          <w:rFonts w:ascii="Arial" w:hAnsi="Arial" w:cs="Arial"/>
          <w:sz w:val="20"/>
          <w:szCs w:val="20"/>
          <w:lang w:val="en-GB"/>
        </w:rPr>
        <w:t>Zhang et al.</w:t>
      </w:r>
      <w:r w:rsidR="008D1705" w:rsidRPr="00CD6A40">
        <w:rPr>
          <w:rFonts w:ascii="Arial" w:hAnsi="Arial" w:cs="Arial"/>
          <w:sz w:val="20"/>
          <w:szCs w:val="20"/>
          <w:lang w:val="en-GB"/>
        </w:rPr>
        <w:t xml:space="preserve"> 2018), </w:t>
      </w:r>
      <w:r w:rsidR="00A90DA9" w:rsidRPr="00CD6A40">
        <w:rPr>
          <w:rFonts w:ascii="Arial" w:hAnsi="Arial" w:cs="Arial"/>
          <w:sz w:val="20"/>
          <w:szCs w:val="20"/>
          <w:lang w:val="en-GB"/>
        </w:rPr>
        <w:t>h</w:t>
      </w:r>
      <w:r w:rsidR="008D1705" w:rsidRPr="00CD6A40">
        <w:rPr>
          <w:rFonts w:ascii="Arial" w:hAnsi="Arial" w:cs="Arial"/>
          <w:sz w:val="20"/>
          <w:szCs w:val="20"/>
          <w:lang w:val="en-GB"/>
        </w:rPr>
        <w:t xml:space="preserve">igh light stress </w:t>
      </w:r>
      <w:r w:rsidR="008D1705" w:rsidRPr="00CD6A40">
        <w:rPr>
          <w:rFonts w:ascii="Arial" w:hAnsi="Arial" w:cs="Arial"/>
          <w:sz w:val="20"/>
          <w:szCs w:val="20"/>
          <w:lang w:val="en-GB"/>
        </w:rPr>
        <w:lastRenderedPageBreak/>
        <w:t>(Zhang et al. 2015)</w:t>
      </w:r>
      <w:r w:rsidR="004D571A" w:rsidRPr="00CD6A40">
        <w:rPr>
          <w:rFonts w:ascii="Arial" w:hAnsi="Arial" w:cs="Arial"/>
          <w:sz w:val="20"/>
          <w:szCs w:val="20"/>
          <w:lang w:val="en-GB"/>
        </w:rPr>
        <w:t xml:space="preserve">, </w:t>
      </w:r>
      <w:r w:rsidR="00942A77" w:rsidRPr="00CD6A40">
        <w:rPr>
          <w:rFonts w:ascii="Arial" w:hAnsi="Arial" w:cs="Arial"/>
          <w:sz w:val="20"/>
          <w:szCs w:val="20"/>
          <w:lang w:val="en-GB"/>
        </w:rPr>
        <w:t xml:space="preserve">and </w:t>
      </w:r>
      <w:r w:rsidR="004D571A" w:rsidRPr="00CD6A40">
        <w:rPr>
          <w:rFonts w:ascii="Arial" w:hAnsi="Arial" w:cs="Arial"/>
          <w:sz w:val="20"/>
          <w:szCs w:val="20"/>
          <w:lang w:val="en-GB"/>
        </w:rPr>
        <w:t>salinity stress (Xie et al. 2012; Wu et al. 2020</w:t>
      </w:r>
      <w:r w:rsidR="00F749C5" w:rsidRPr="00CD6A40">
        <w:rPr>
          <w:rFonts w:ascii="Arial" w:hAnsi="Arial" w:cs="Arial"/>
          <w:sz w:val="20"/>
          <w:szCs w:val="20"/>
          <w:lang w:val="en-GB"/>
        </w:rPr>
        <w:t>b</w:t>
      </w:r>
      <w:r w:rsidR="004D571A" w:rsidRPr="00CD6A40">
        <w:rPr>
          <w:rFonts w:ascii="Arial" w:hAnsi="Arial" w:cs="Arial"/>
          <w:sz w:val="20"/>
          <w:szCs w:val="20"/>
          <w:lang w:val="en-GB"/>
        </w:rPr>
        <w:t>)</w:t>
      </w:r>
      <w:r w:rsidR="00942A77" w:rsidRPr="00CD6A40">
        <w:rPr>
          <w:rFonts w:ascii="Arial" w:hAnsi="Arial" w:cs="Arial"/>
          <w:sz w:val="20"/>
          <w:szCs w:val="20"/>
          <w:lang w:val="en-GB"/>
        </w:rPr>
        <w:t xml:space="preserve">. </w:t>
      </w:r>
      <w:r w:rsidR="00394A0B" w:rsidRPr="00CD6A40">
        <w:rPr>
          <w:rFonts w:ascii="Arial" w:hAnsi="Arial" w:cs="Arial"/>
          <w:sz w:val="20"/>
          <w:szCs w:val="20"/>
          <w:lang w:val="en-GB"/>
        </w:rPr>
        <w:t>Therefore, a</w:t>
      </w:r>
      <w:r w:rsidR="0023436A" w:rsidRPr="00CD6A40">
        <w:rPr>
          <w:rFonts w:ascii="Arial" w:hAnsi="Arial" w:cs="Arial"/>
          <w:sz w:val="20"/>
          <w:szCs w:val="20"/>
          <w:lang w:val="en-GB"/>
        </w:rPr>
        <w:t xml:space="preserve"> greater understanding of how H</w:t>
      </w:r>
      <w:r w:rsidR="0023436A" w:rsidRPr="00CD6A40">
        <w:rPr>
          <w:rFonts w:ascii="Arial" w:hAnsi="Arial" w:cs="Arial"/>
          <w:sz w:val="20"/>
          <w:szCs w:val="20"/>
          <w:vertAlign w:val="subscript"/>
          <w:lang w:val="en-GB"/>
        </w:rPr>
        <w:t>2</w:t>
      </w:r>
      <w:r w:rsidR="0023436A" w:rsidRPr="00CD6A40">
        <w:rPr>
          <w:rFonts w:ascii="Arial" w:hAnsi="Arial" w:cs="Arial"/>
          <w:sz w:val="20"/>
          <w:szCs w:val="20"/>
          <w:lang w:val="en-GB"/>
        </w:rPr>
        <w:t xml:space="preserve"> acts in cells, and how it leads to better stress tolerance will be important for its future use.  </w:t>
      </w:r>
    </w:p>
    <w:p w14:paraId="46B5DC68" w14:textId="1BC91C43" w:rsidR="00A52FFF" w:rsidRPr="00CD6A40" w:rsidRDefault="00A52FFF" w:rsidP="00394A0B">
      <w:pPr>
        <w:spacing w:line="480" w:lineRule="auto"/>
        <w:ind w:firstLine="720"/>
        <w:jc w:val="both"/>
        <w:rPr>
          <w:rFonts w:ascii="Arial" w:hAnsi="Arial" w:cs="Arial"/>
          <w:sz w:val="20"/>
          <w:szCs w:val="20"/>
          <w:lang w:val="en-GB"/>
        </w:rPr>
      </w:pPr>
    </w:p>
    <w:p w14:paraId="49D56D4E" w14:textId="77777777" w:rsidR="009D12CC" w:rsidRPr="00CD6A40" w:rsidRDefault="009D12CC" w:rsidP="000854A0">
      <w:pPr>
        <w:spacing w:line="480" w:lineRule="auto"/>
        <w:jc w:val="both"/>
        <w:rPr>
          <w:rFonts w:ascii="Arial" w:hAnsi="Arial" w:cs="Arial"/>
          <w:b/>
          <w:sz w:val="20"/>
          <w:szCs w:val="20"/>
          <w:vertAlign w:val="subscript"/>
          <w:lang w:val="en-GB"/>
        </w:rPr>
      </w:pPr>
      <w:r w:rsidRPr="00CD6A40">
        <w:rPr>
          <w:rFonts w:ascii="Arial" w:hAnsi="Arial" w:cs="Arial"/>
          <w:b/>
          <w:sz w:val="20"/>
          <w:szCs w:val="20"/>
          <w:lang w:val="en-GB"/>
        </w:rPr>
        <w:t>Biological generation of H</w:t>
      </w:r>
      <w:r w:rsidRPr="00CD6A40">
        <w:rPr>
          <w:rFonts w:ascii="Arial" w:hAnsi="Arial" w:cs="Arial"/>
          <w:b/>
          <w:sz w:val="20"/>
          <w:szCs w:val="20"/>
          <w:vertAlign w:val="subscript"/>
          <w:lang w:val="en-GB"/>
        </w:rPr>
        <w:t>2</w:t>
      </w:r>
      <w:r w:rsidR="00A93C18" w:rsidRPr="00CD6A40">
        <w:rPr>
          <w:rFonts w:ascii="Arial" w:hAnsi="Arial" w:cs="Arial"/>
          <w:b/>
          <w:sz w:val="20"/>
          <w:szCs w:val="20"/>
          <w:vertAlign w:val="subscript"/>
          <w:lang w:val="en-GB"/>
        </w:rPr>
        <w:t xml:space="preserve"> </w:t>
      </w:r>
      <w:r w:rsidR="00A93C18" w:rsidRPr="00CD6A40">
        <w:rPr>
          <w:rFonts w:ascii="Arial" w:hAnsi="Arial" w:cs="Arial"/>
          <w:b/>
          <w:sz w:val="20"/>
          <w:szCs w:val="20"/>
          <w:lang w:val="en-GB"/>
        </w:rPr>
        <w:t>in plants</w:t>
      </w:r>
    </w:p>
    <w:p w14:paraId="79532D8E" w14:textId="0D3EE00B" w:rsidR="00C41B96" w:rsidRPr="00CD6A40" w:rsidRDefault="00C41B96" w:rsidP="00C41B96">
      <w:pPr>
        <w:spacing w:line="480" w:lineRule="auto"/>
        <w:jc w:val="both"/>
        <w:rPr>
          <w:rFonts w:ascii="Arial" w:hAnsi="Arial" w:cs="Arial"/>
          <w:sz w:val="20"/>
          <w:szCs w:val="20"/>
          <w:lang w:val="en-GB"/>
        </w:rPr>
      </w:pPr>
      <w:r w:rsidRPr="00CD6A40">
        <w:rPr>
          <w:rFonts w:ascii="Arial" w:hAnsi="Arial" w:cs="Arial"/>
          <w:sz w:val="20"/>
          <w:szCs w:val="20"/>
          <w:lang w:val="en-GB"/>
        </w:rPr>
        <w:t>Plant cells may be exposed to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w:t>
      </w:r>
      <w:r w:rsidR="001F60C7" w:rsidRPr="00CD6A40">
        <w:rPr>
          <w:rFonts w:ascii="Arial" w:hAnsi="Arial" w:cs="Arial"/>
          <w:sz w:val="20"/>
          <w:szCs w:val="20"/>
          <w:lang w:val="en-GB"/>
        </w:rPr>
        <w:t xml:space="preserve">in different ways, either </w:t>
      </w:r>
      <w:r w:rsidRPr="00CD6A40">
        <w:rPr>
          <w:rFonts w:ascii="Arial" w:hAnsi="Arial" w:cs="Arial"/>
          <w:sz w:val="20"/>
          <w:szCs w:val="20"/>
          <w:lang w:val="en-GB"/>
        </w:rPr>
        <w:t>via endogenously produc</w:t>
      </w:r>
      <w:r w:rsidR="001F60C7" w:rsidRPr="00CD6A40">
        <w:rPr>
          <w:rFonts w:ascii="Arial" w:hAnsi="Arial" w:cs="Arial"/>
          <w:sz w:val="20"/>
          <w:szCs w:val="20"/>
          <w:lang w:val="en-GB"/>
        </w:rPr>
        <w:t xml:space="preserve">tion </w:t>
      </w:r>
      <w:r w:rsidRPr="00CD6A40">
        <w:rPr>
          <w:rFonts w:ascii="Arial" w:hAnsi="Arial" w:cs="Arial"/>
          <w:sz w:val="20"/>
          <w:szCs w:val="20"/>
          <w:lang w:val="en-GB"/>
        </w:rPr>
        <w:t xml:space="preserve">or </w:t>
      </w:r>
      <w:r w:rsidR="001F60C7" w:rsidRPr="00CD6A40">
        <w:rPr>
          <w:rFonts w:ascii="Arial" w:hAnsi="Arial" w:cs="Arial"/>
          <w:sz w:val="20"/>
          <w:szCs w:val="20"/>
          <w:lang w:val="en-GB"/>
        </w:rPr>
        <w:t xml:space="preserve">by being applied </w:t>
      </w:r>
      <w:r w:rsidRPr="00CD6A40">
        <w:rPr>
          <w:rFonts w:ascii="Arial" w:hAnsi="Arial" w:cs="Arial"/>
          <w:sz w:val="20"/>
          <w:szCs w:val="20"/>
          <w:lang w:val="en-GB"/>
        </w:rPr>
        <w:t>exogenously</w:t>
      </w:r>
      <w:r w:rsidR="001F60C7" w:rsidRPr="00CD6A40">
        <w:rPr>
          <w:rFonts w:ascii="Arial" w:hAnsi="Arial" w:cs="Arial"/>
          <w:sz w:val="20"/>
          <w:szCs w:val="20"/>
          <w:lang w:val="en-GB"/>
        </w:rPr>
        <w:t>.</w:t>
      </w:r>
      <w:r w:rsidRPr="00CD6A40">
        <w:rPr>
          <w:rFonts w:ascii="Arial" w:hAnsi="Arial" w:cs="Arial"/>
          <w:sz w:val="20"/>
          <w:szCs w:val="20"/>
          <w:lang w:val="en-GB"/>
        </w:rPr>
        <w:t xml:space="preserve"> Endogenous production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occurs via the activity of hydrogenase enzyme</w:t>
      </w:r>
      <w:r w:rsidR="003F26DF" w:rsidRPr="00CD6A40">
        <w:rPr>
          <w:rFonts w:ascii="Arial" w:hAnsi="Arial" w:cs="Arial"/>
          <w:sz w:val="20"/>
          <w:szCs w:val="20"/>
          <w:lang w:val="en-GB"/>
        </w:rPr>
        <w:t>s</w:t>
      </w:r>
      <w:r w:rsidR="003113BE" w:rsidRPr="00CD6A40">
        <w:rPr>
          <w:rFonts w:ascii="Arial" w:hAnsi="Arial" w:cs="Arial"/>
          <w:sz w:val="20"/>
          <w:szCs w:val="20"/>
          <w:lang w:val="en-GB"/>
        </w:rPr>
        <w:t xml:space="preserve"> (</w:t>
      </w:r>
      <w:proofErr w:type="spellStart"/>
      <w:r w:rsidR="009965FC" w:rsidRPr="00CD6A40">
        <w:rPr>
          <w:rFonts w:ascii="Arial" w:hAnsi="Arial" w:cs="Arial"/>
          <w:sz w:val="20"/>
          <w:szCs w:val="20"/>
          <w:lang w:val="en-GB"/>
        </w:rPr>
        <w:t>Vignais</w:t>
      </w:r>
      <w:proofErr w:type="spellEnd"/>
      <w:r w:rsidR="009965FC" w:rsidRPr="00CD6A40">
        <w:rPr>
          <w:rFonts w:ascii="Arial" w:hAnsi="Arial" w:cs="Arial"/>
          <w:sz w:val="20"/>
          <w:szCs w:val="20"/>
          <w:lang w:val="en-GB"/>
        </w:rPr>
        <w:t xml:space="preserve"> et al. 2001; </w:t>
      </w:r>
      <w:r w:rsidR="003113BE" w:rsidRPr="00CD6A40">
        <w:rPr>
          <w:rFonts w:ascii="Arial" w:hAnsi="Arial" w:cs="Arial"/>
          <w:sz w:val="20"/>
          <w:szCs w:val="20"/>
          <w:lang w:val="en-GB"/>
        </w:rPr>
        <w:t>Russell et al. 2020)</w:t>
      </w:r>
      <w:r w:rsidRPr="00CD6A40">
        <w:rPr>
          <w:rFonts w:ascii="Arial" w:hAnsi="Arial" w:cs="Arial"/>
          <w:sz w:val="20"/>
          <w:szCs w:val="20"/>
          <w:lang w:val="en-GB"/>
        </w:rPr>
        <w:t xml:space="preserve"> ((</w:t>
      </w:r>
      <w:proofErr w:type="spellStart"/>
      <w:r w:rsidRPr="00CD6A40">
        <w:rPr>
          <w:rFonts w:ascii="Arial" w:hAnsi="Arial" w:cs="Arial"/>
          <w:sz w:val="20"/>
          <w:szCs w:val="20"/>
          <w:lang w:val="en-GB"/>
        </w:rPr>
        <w:t>FeFe</w:t>
      </w:r>
      <w:proofErr w:type="spellEnd"/>
      <w:r w:rsidRPr="00CD6A40">
        <w:rPr>
          <w:rFonts w:ascii="Arial" w:hAnsi="Arial" w:cs="Arial"/>
          <w:sz w:val="20"/>
          <w:szCs w:val="20"/>
          <w:lang w:val="en-GB"/>
        </w:rPr>
        <w:t>)-hydrogenases) or nitrogenase enzyme</w:t>
      </w:r>
      <w:r w:rsidR="003F26DF" w:rsidRPr="00CD6A40">
        <w:rPr>
          <w:rFonts w:ascii="Arial" w:hAnsi="Arial" w:cs="Arial"/>
          <w:sz w:val="20"/>
          <w:szCs w:val="20"/>
          <w:lang w:val="en-GB"/>
        </w:rPr>
        <w:t>s</w:t>
      </w:r>
      <w:r w:rsidR="00AF0C16" w:rsidRPr="00CD6A40">
        <w:rPr>
          <w:rFonts w:ascii="Arial" w:hAnsi="Arial" w:cs="Arial"/>
          <w:sz w:val="20"/>
          <w:szCs w:val="20"/>
          <w:lang w:val="en-GB"/>
        </w:rPr>
        <w:t xml:space="preserve"> (</w:t>
      </w:r>
      <w:r w:rsidR="00AF0C16" w:rsidRPr="00CD6A40">
        <w:rPr>
          <w:rFonts w:ascii="Arial" w:hAnsi="Arial" w:cs="Arial"/>
          <w:b/>
          <w:sz w:val="20"/>
          <w:szCs w:val="20"/>
          <w:lang w:val="en-GB"/>
        </w:rPr>
        <w:t>Fig 1</w:t>
      </w:r>
      <w:r w:rsidR="00AF0C16" w:rsidRPr="00CD6A40">
        <w:rPr>
          <w:rFonts w:ascii="Arial" w:hAnsi="Arial" w:cs="Arial"/>
          <w:sz w:val="20"/>
          <w:szCs w:val="20"/>
          <w:lang w:val="en-GB"/>
        </w:rPr>
        <w:t>)</w:t>
      </w:r>
      <w:r w:rsidRPr="00CD6A40">
        <w:rPr>
          <w:rFonts w:ascii="Arial" w:hAnsi="Arial" w:cs="Arial"/>
          <w:sz w:val="20"/>
          <w:szCs w:val="20"/>
          <w:lang w:val="en-GB"/>
        </w:rPr>
        <w:t xml:space="preserve">. The </w:t>
      </w:r>
      <w:proofErr w:type="spellStart"/>
      <w:r w:rsidRPr="00CD6A40">
        <w:rPr>
          <w:rFonts w:ascii="Arial" w:hAnsi="Arial" w:cs="Arial"/>
          <w:sz w:val="20"/>
          <w:szCs w:val="20"/>
          <w:lang w:val="en-GB"/>
        </w:rPr>
        <w:t>metallo</w:t>
      </w:r>
      <w:proofErr w:type="spellEnd"/>
      <w:r w:rsidRPr="00CD6A40">
        <w:rPr>
          <w:rFonts w:ascii="Arial" w:hAnsi="Arial" w:cs="Arial"/>
          <w:sz w:val="20"/>
          <w:szCs w:val="20"/>
          <w:lang w:val="en-GB"/>
        </w:rPr>
        <w:t xml:space="preserve">-protein complexes possess the potential of </w:t>
      </w:r>
      <w:r w:rsidR="001F60C7" w:rsidRPr="00CD6A40">
        <w:rPr>
          <w:rFonts w:ascii="Arial" w:hAnsi="Arial" w:cs="Arial"/>
          <w:sz w:val="20"/>
          <w:szCs w:val="20"/>
          <w:lang w:val="en-GB"/>
        </w:rPr>
        <w:t xml:space="preserve">generating </w:t>
      </w:r>
      <w:r w:rsidRPr="00CD6A40">
        <w:rPr>
          <w:rFonts w:ascii="Arial" w:hAnsi="Arial" w:cs="Arial"/>
          <w:sz w:val="20"/>
          <w:szCs w:val="20"/>
          <w:lang w:val="en-GB"/>
        </w:rPr>
        <w:t>or removing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via </w:t>
      </w:r>
      <w:r w:rsidR="003F26DF" w:rsidRPr="00CD6A40">
        <w:rPr>
          <w:rFonts w:ascii="Arial" w:hAnsi="Arial" w:cs="Arial"/>
          <w:sz w:val="20"/>
          <w:szCs w:val="20"/>
          <w:lang w:val="en-GB"/>
        </w:rPr>
        <w:t>catalysing</w:t>
      </w:r>
      <w:r w:rsidRPr="00CD6A40">
        <w:rPr>
          <w:rFonts w:ascii="Arial" w:hAnsi="Arial" w:cs="Arial"/>
          <w:sz w:val="20"/>
          <w:szCs w:val="20"/>
          <w:lang w:val="en-GB"/>
        </w:rPr>
        <w:t xml:space="preserve"> both forward and backwards reactions. </w:t>
      </w:r>
      <w:r w:rsidR="004A7017" w:rsidRPr="00CD6A40">
        <w:rPr>
          <w:rFonts w:ascii="Arial" w:hAnsi="Arial" w:cs="Arial"/>
          <w:sz w:val="20"/>
          <w:szCs w:val="20"/>
          <w:lang w:val="en-GB"/>
        </w:rPr>
        <w:t>The presence of phytoho</w:t>
      </w:r>
      <w:r w:rsidR="008060B1" w:rsidRPr="00CD6A40">
        <w:rPr>
          <w:rFonts w:ascii="Arial" w:hAnsi="Arial" w:cs="Arial"/>
          <w:sz w:val="20"/>
          <w:szCs w:val="20"/>
          <w:lang w:val="en-GB"/>
        </w:rPr>
        <w:t>r</w:t>
      </w:r>
      <w:r w:rsidR="004A7017" w:rsidRPr="00CD6A40">
        <w:rPr>
          <w:rFonts w:ascii="Arial" w:hAnsi="Arial" w:cs="Arial"/>
          <w:sz w:val="20"/>
          <w:szCs w:val="20"/>
          <w:lang w:val="en-GB"/>
        </w:rPr>
        <w:t>mones such as</w:t>
      </w:r>
      <w:r w:rsidR="00757D44" w:rsidRPr="00CD6A40">
        <w:rPr>
          <w:rFonts w:ascii="Arial" w:hAnsi="Arial" w:cs="Arial"/>
          <w:sz w:val="20"/>
          <w:szCs w:val="20"/>
          <w:lang w:val="en-GB"/>
        </w:rPr>
        <w:t xml:space="preserve"> auxin,</w:t>
      </w:r>
      <w:r w:rsidR="004A7017" w:rsidRPr="00CD6A40">
        <w:rPr>
          <w:rFonts w:ascii="Arial" w:hAnsi="Arial" w:cs="Arial"/>
          <w:sz w:val="20"/>
          <w:szCs w:val="20"/>
          <w:lang w:val="en-GB"/>
        </w:rPr>
        <w:t xml:space="preserve"> abscisic acid, </w:t>
      </w:r>
      <w:proofErr w:type="spellStart"/>
      <w:r w:rsidR="00E01411" w:rsidRPr="00CD6A40">
        <w:rPr>
          <w:rFonts w:ascii="Arial" w:hAnsi="Arial" w:cs="Arial"/>
          <w:sz w:val="20"/>
          <w:szCs w:val="20"/>
          <w:lang w:val="en-GB"/>
        </w:rPr>
        <w:t>jasmonate</w:t>
      </w:r>
      <w:proofErr w:type="spellEnd"/>
      <w:r w:rsidR="00E01411" w:rsidRPr="00CD6A40">
        <w:rPr>
          <w:rFonts w:ascii="Arial" w:hAnsi="Arial" w:cs="Arial"/>
          <w:sz w:val="20"/>
          <w:szCs w:val="20"/>
          <w:lang w:val="en-GB"/>
        </w:rPr>
        <w:t xml:space="preserve"> and</w:t>
      </w:r>
      <w:r w:rsidR="004A7017" w:rsidRPr="00CD6A40">
        <w:rPr>
          <w:rFonts w:ascii="Arial" w:hAnsi="Arial" w:cs="Arial"/>
          <w:sz w:val="20"/>
          <w:szCs w:val="20"/>
          <w:lang w:val="en-GB"/>
        </w:rPr>
        <w:t xml:space="preserve"> ethylene can enhance endogenous production of H</w:t>
      </w:r>
      <w:r w:rsidR="004A7017" w:rsidRPr="00CD6A40">
        <w:rPr>
          <w:rFonts w:ascii="Arial" w:hAnsi="Arial" w:cs="Arial"/>
          <w:sz w:val="20"/>
          <w:szCs w:val="20"/>
          <w:vertAlign w:val="subscript"/>
          <w:lang w:val="en-GB"/>
        </w:rPr>
        <w:t>2</w:t>
      </w:r>
      <w:r w:rsidR="004A7017" w:rsidRPr="00CD6A40">
        <w:rPr>
          <w:rFonts w:ascii="Arial" w:hAnsi="Arial" w:cs="Arial"/>
          <w:sz w:val="20"/>
          <w:szCs w:val="20"/>
          <w:lang w:val="en-GB"/>
        </w:rPr>
        <w:t xml:space="preserve"> in plants</w:t>
      </w:r>
      <w:r w:rsidR="008060B1" w:rsidRPr="00CD6A40">
        <w:rPr>
          <w:rFonts w:ascii="Arial" w:hAnsi="Arial" w:cs="Arial"/>
          <w:sz w:val="20"/>
          <w:szCs w:val="20"/>
          <w:lang w:val="en-GB"/>
        </w:rPr>
        <w:t xml:space="preserve"> (Lin et al. 2014; Liu et al. 2016</w:t>
      </w:r>
      <w:r w:rsidR="00757D44" w:rsidRPr="00CD6A40">
        <w:rPr>
          <w:rFonts w:ascii="Arial" w:hAnsi="Arial" w:cs="Arial"/>
          <w:sz w:val="20"/>
          <w:szCs w:val="20"/>
          <w:lang w:val="en-GB"/>
        </w:rPr>
        <w:t>; Cao et al., 2017</w:t>
      </w:r>
      <w:r w:rsidR="008060B1" w:rsidRPr="00CD6A40">
        <w:rPr>
          <w:rFonts w:ascii="Arial" w:hAnsi="Arial" w:cs="Arial"/>
          <w:sz w:val="20"/>
          <w:szCs w:val="20"/>
          <w:lang w:val="en-GB"/>
        </w:rPr>
        <w:t>)</w:t>
      </w:r>
      <w:r w:rsidR="004A7017" w:rsidRPr="00CD6A40">
        <w:rPr>
          <w:rFonts w:ascii="Arial" w:hAnsi="Arial" w:cs="Arial"/>
          <w:sz w:val="20"/>
          <w:szCs w:val="20"/>
          <w:lang w:val="en-GB"/>
        </w:rPr>
        <w:t xml:space="preserve">. </w:t>
      </w:r>
      <w:r w:rsidR="00C84029" w:rsidRPr="00CD6A40">
        <w:rPr>
          <w:rFonts w:ascii="Arial" w:hAnsi="Arial" w:cs="Arial"/>
          <w:sz w:val="20"/>
          <w:szCs w:val="20"/>
          <w:lang w:val="en-GB"/>
        </w:rPr>
        <w:t>To illustrate, Legume-rhizobia contributes to H</w:t>
      </w:r>
      <w:r w:rsidR="00C84029" w:rsidRPr="00CD6A40">
        <w:rPr>
          <w:rFonts w:ascii="Arial" w:hAnsi="Arial" w:cs="Arial"/>
          <w:sz w:val="20"/>
          <w:szCs w:val="20"/>
          <w:vertAlign w:val="subscript"/>
          <w:lang w:val="en-GB"/>
        </w:rPr>
        <w:t>2</w:t>
      </w:r>
      <w:r w:rsidR="00C84029" w:rsidRPr="00CD6A40">
        <w:rPr>
          <w:rFonts w:ascii="Arial" w:hAnsi="Arial" w:cs="Arial"/>
          <w:sz w:val="20"/>
          <w:szCs w:val="20"/>
          <w:lang w:val="en-GB"/>
        </w:rPr>
        <w:t xml:space="preserve"> generation inside root nodules during biological nitrogen fixation process as an obligate by</w:t>
      </w:r>
      <w:r w:rsidR="00D54A4D" w:rsidRPr="00CD6A40">
        <w:rPr>
          <w:rFonts w:ascii="Arial" w:hAnsi="Arial" w:cs="Arial"/>
          <w:sz w:val="20"/>
          <w:szCs w:val="20"/>
          <w:lang w:val="en-GB"/>
        </w:rPr>
        <w:t>-</w:t>
      </w:r>
      <w:r w:rsidR="00C84029" w:rsidRPr="00CD6A40">
        <w:rPr>
          <w:rFonts w:ascii="Arial" w:hAnsi="Arial" w:cs="Arial"/>
          <w:sz w:val="20"/>
          <w:szCs w:val="20"/>
          <w:lang w:val="en-GB"/>
        </w:rPr>
        <w:t>product of the nitrogen fixing enzyme nitrogenase (</w:t>
      </w:r>
      <w:r w:rsidR="00BB1B58" w:rsidRPr="00CD6A40">
        <w:rPr>
          <w:rFonts w:ascii="Arial" w:hAnsi="Arial" w:cs="Arial"/>
          <w:sz w:val="20"/>
          <w:szCs w:val="20"/>
          <w:lang w:val="en-GB"/>
        </w:rPr>
        <w:t>Golding and Dong</w:t>
      </w:r>
      <w:r w:rsidR="00C84029" w:rsidRPr="00CD6A40">
        <w:rPr>
          <w:rFonts w:ascii="Arial" w:hAnsi="Arial" w:cs="Arial"/>
          <w:sz w:val="20"/>
          <w:szCs w:val="20"/>
          <w:lang w:val="en-GB"/>
        </w:rPr>
        <w:t xml:space="preserve"> 2010). In this process of H</w:t>
      </w:r>
      <w:r w:rsidR="00C84029" w:rsidRPr="00CD6A40">
        <w:rPr>
          <w:rFonts w:ascii="Arial" w:hAnsi="Arial" w:cs="Arial"/>
          <w:sz w:val="20"/>
          <w:szCs w:val="20"/>
          <w:vertAlign w:val="subscript"/>
          <w:lang w:val="en-GB"/>
        </w:rPr>
        <w:t>2</w:t>
      </w:r>
      <w:r w:rsidR="00C84029" w:rsidRPr="00CD6A40">
        <w:rPr>
          <w:rFonts w:ascii="Arial" w:hAnsi="Arial" w:cs="Arial"/>
          <w:sz w:val="20"/>
          <w:szCs w:val="20"/>
          <w:lang w:val="en-GB"/>
        </w:rPr>
        <w:t xml:space="preserve"> production, H</w:t>
      </w:r>
      <w:r w:rsidR="00C84029" w:rsidRPr="00CD6A40">
        <w:rPr>
          <w:rFonts w:ascii="Arial" w:hAnsi="Arial" w:cs="Arial"/>
          <w:sz w:val="20"/>
          <w:szCs w:val="20"/>
          <w:vertAlign w:val="subscript"/>
          <w:lang w:val="en-GB"/>
        </w:rPr>
        <w:t>2</w:t>
      </w:r>
      <w:r w:rsidR="00C84029" w:rsidRPr="00CD6A40">
        <w:rPr>
          <w:rFonts w:ascii="Arial" w:hAnsi="Arial" w:cs="Arial"/>
          <w:sz w:val="20"/>
          <w:szCs w:val="20"/>
          <w:lang w:val="en-GB"/>
        </w:rPr>
        <w:t xml:space="preserve"> comes out of the root nodules leading to elevation of H</w:t>
      </w:r>
      <w:r w:rsidR="00C84029" w:rsidRPr="00CD6A40">
        <w:rPr>
          <w:rFonts w:ascii="Arial" w:hAnsi="Arial" w:cs="Arial"/>
          <w:sz w:val="20"/>
          <w:szCs w:val="20"/>
          <w:vertAlign w:val="subscript"/>
          <w:lang w:val="en-GB"/>
        </w:rPr>
        <w:t>2</w:t>
      </w:r>
      <w:r w:rsidR="00C84029" w:rsidRPr="00CD6A40">
        <w:rPr>
          <w:rFonts w:ascii="Arial" w:hAnsi="Arial" w:cs="Arial"/>
          <w:sz w:val="20"/>
          <w:szCs w:val="20"/>
          <w:lang w:val="en-GB"/>
        </w:rPr>
        <w:t xml:space="preserve"> around the root surface (Porte et al. 2020). Increase</w:t>
      </w:r>
      <w:r w:rsidR="00CD1032" w:rsidRPr="00CD6A40">
        <w:rPr>
          <w:rFonts w:ascii="Arial" w:hAnsi="Arial" w:cs="Arial"/>
          <w:sz w:val="20"/>
          <w:szCs w:val="20"/>
          <w:lang w:val="en-GB"/>
        </w:rPr>
        <w:t>s</w:t>
      </w:r>
      <w:r w:rsidR="00C84029" w:rsidRPr="00CD6A40">
        <w:rPr>
          <w:rFonts w:ascii="Arial" w:hAnsi="Arial" w:cs="Arial"/>
          <w:sz w:val="20"/>
          <w:szCs w:val="20"/>
          <w:lang w:val="en-GB"/>
        </w:rPr>
        <w:t xml:space="preserve"> in H</w:t>
      </w:r>
      <w:r w:rsidR="00C84029" w:rsidRPr="00CD6A40">
        <w:rPr>
          <w:rFonts w:ascii="Arial" w:hAnsi="Arial" w:cs="Arial"/>
          <w:sz w:val="20"/>
          <w:szCs w:val="20"/>
          <w:vertAlign w:val="subscript"/>
          <w:lang w:val="en-GB"/>
        </w:rPr>
        <w:t>2</w:t>
      </w:r>
      <w:r w:rsidR="00C84029" w:rsidRPr="00CD6A40">
        <w:rPr>
          <w:rFonts w:ascii="Arial" w:hAnsi="Arial" w:cs="Arial"/>
          <w:sz w:val="20"/>
          <w:szCs w:val="20"/>
          <w:lang w:val="en-GB"/>
        </w:rPr>
        <w:t xml:space="preserve"> in the rhizosphere leads to beneficial impacts for subsequent plant growth resulting in 15–48% biomass increase in plants, a phenomenon termed as the hydrogen fertilization effect </w:t>
      </w:r>
      <w:r w:rsidR="00BB1B58" w:rsidRPr="00CD6A40">
        <w:rPr>
          <w:rFonts w:ascii="Arial" w:hAnsi="Arial" w:cs="Arial"/>
          <w:sz w:val="20"/>
          <w:szCs w:val="20"/>
          <w:lang w:val="en-GB"/>
        </w:rPr>
        <w:t>(Dong et al.</w:t>
      </w:r>
      <w:r w:rsidR="00C84029" w:rsidRPr="00CD6A40">
        <w:rPr>
          <w:rFonts w:ascii="Arial" w:hAnsi="Arial" w:cs="Arial"/>
          <w:sz w:val="20"/>
          <w:szCs w:val="20"/>
          <w:lang w:val="en-GB"/>
        </w:rPr>
        <w:t xml:space="preserve"> 2003). </w:t>
      </w:r>
      <w:r w:rsidR="004A7017" w:rsidRPr="00CD6A40">
        <w:rPr>
          <w:rFonts w:ascii="Arial" w:hAnsi="Arial" w:cs="Arial"/>
          <w:sz w:val="20"/>
          <w:szCs w:val="20"/>
          <w:lang w:val="en-GB"/>
        </w:rPr>
        <w:t>Furthermore, H</w:t>
      </w:r>
      <w:r w:rsidR="004A7017" w:rsidRPr="00CD6A40">
        <w:rPr>
          <w:rFonts w:ascii="Arial" w:hAnsi="Arial" w:cs="Arial"/>
          <w:sz w:val="20"/>
          <w:szCs w:val="20"/>
          <w:vertAlign w:val="subscript"/>
          <w:lang w:val="en-GB"/>
        </w:rPr>
        <w:t>2</w:t>
      </w:r>
      <w:r w:rsidR="004A7017" w:rsidRPr="00CD6A40">
        <w:rPr>
          <w:rFonts w:ascii="Arial" w:hAnsi="Arial" w:cs="Arial"/>
          <w:sz w:val="20"/>
          <w:szCs w:val="20"/>
          <w:lang w:val="en-GB"/>
        </w:rPr>
        <w:t xml:space="preserve"> production </w:t>
      </w:r>
      <w:r w:rsidR="00F30B62" w:rsidRPr="00CD6A40">
        <w:rPr>
          <w:rFonts w:ascii="Arial" w:hAnsi="Arial" w:cs="Arial"/>
          <w:sz w:val="20"/>
          <w:szCs w:val="20"/>
          <w:lang w:val="en-GB"/>
        </w:rPr>
        <w:t xml:space="preserve">is </w:t>
      </w:r>
      <w:r w:rsidR="004A7017" w:rsidRPr="00CD6A40">
        <w:rPr>
          <w:rFonts w:ascii="Arial" w:hAnsi="Arial" w:cs="Arial"/>
          <w:sz w:val="20"/>
          <w:szCs w:val="20"/>
          <w:lang w:val="en-GB"/>
        </w:rPr>
        <w:t xml:space="preserve">also increased </w:t>
      </w:r>
      <w:r w:rsidR="006129BE" w:rsidRPr="00CD6A40">
        <w:rPr>
          <w:rFonts w:ascii="Arial" w:hAnsi="Arial" w:cs="Arial"/>
          <w:sz w:val="20"/>
          <w:szCs w:val="20"/>
          <w:lang w:val="en-GB"/>
        </w:rPr>
        <w:t xml:space="preserve">when plants </w:t>
      </w:r>
      <w:r w:rsidR="00E01411" w:rsidRPr="00CD6A40">
        <w:rPr>
          <w:rFonts w:ascii="Arial" w:hAnsi="Arial" w:cs="Arial"/>
          <w:sz w:val="20"/>
          <w:szCs w:val="20"/>
          <w:lang w:val="en-GB"/>
        </w:rPr>
        <w:t>are exposed to</w:t>
      </w:r>
      <w:r w:rsidR="004A7017" w:rsidRPr="00CD6A40">
        <w:rPr>
          <w:rFonts w:ascii="Arial" w:hAnsi="Arial" w:cs="Arial"/>
          <w:sz w:val="20"/>
          <w:szCs w:val="20"/>
          <w:lang w:val="en-GB"/>
        </w:rPr>
        <w:t xml:space="preserve"> abiotic stress conditions s</w:t>
      </w:r>
      <w:r w:rsidR="00757D44" w:rsidRPr="00CD6A40">
        <w:rPr>
          <w:rFonts w:ascii="Arial" w:hAnsi="Arial" w:cs="Arial"/>
          <w:sz w:val="20"/>
          <w:szCs w:val="20"/>
          <w:lang w:val="en-GB"/>
        </w:rPr>
        <w:t>uch as drought and salt stress</w:t>
      </w:r>
      <w:r w:rsidR="00387422" w:rsidRPr="00CD6A40">
        <w:rPr>
          <w:rFonts w:ascii="Arial" w:hAnsi="Arial" w:cs="Arial"/>
          <w:sz w:val="20"/>
          <w:szCs w:val="20"/>
          <w:lang w:val="en-GB"/>
        </w:rPr>
        <w:t>,</w:t>
      </w:r>
      <w:r w:rsidR="00757D44" w:rsidRPr="00CD6A40">
        <w:rPr>
          <w:rFonts w:ascii="Arial" w:hAnsi="Arial" w:cs="Arial"/>
          <w:sz w:val="20"/>
          <w:szCs w:val="20"/>
          <w:lang w:val="en-GB"/>
        </w:rPr>
        <w:t xml:space="preserve"> suggesting</w:t>
      </w:r>
      <w:r w:rsidR="0012628B" w:rsidRPr="00CD6A40">
        <w:rPr>
          <w:rFonts w:ascii="Arial" w:hAnsi="Arial" w:cs="Arial"/>
          <w:sz w:val="20"/>
          <w:szCs w:val="20"/>
          <w:lang w:val="en-GB"/>
        </w:rPr>
        <w:t xml:space="preserve"> this </w:t>
      </w:r>
      <w:proofErr w:type="gramStart"/>
      <w:r w:rsidR="0012628B" w:rsidRPr="00CD6A40">
        <w:rPr>
          <w:rFonts w:ascii="Arial" w:hAnsi="Arial" w:cs="Arial"/>
          <w:sz w:val="20"/>
          <w:szCs w:val="20"/>
          <w:lang w:val="en-GB"/>
        </w:rPr>
        <w:t>particular</w:t>
      </w:r>
      <w:r w:rsidR="00B179EF" w:rsidRPr="00CD6A40">
        <w:rPr>
          <w:rFonts w:ascii="Arial" w:hAnsi="Arial" w:cs="Arial"/>
          <w:sz w:val="20"/>
          <w:szCs w:val="20"/>
          <w:lang w:val="en-GB"/>
        </w:rPr>
        <w:t xml:space="preserve"> </w:t>
      </w:r>
      <w:proofErr w:type="spellStart"/>
      <w:r w:rsidR="00B179EF" w:rsidRPr="00CD6A40">
        <w:rPr>
          <w:rFonts w:ascii="Arial" w:hAnsi="Arial" w:cs="Arial"/>
          <w:sz w:val="20"/>
          <w:szCs w:val="20"/>
          <w:lang w:val="en-GB"/>
        </w:rPr>
        <w:t>gasotransmitter</w:t>
      </w:r>
      <w:proofErr w:type="spellEnd"/>
      <w:proofErr w:type="gramEnd"/>
      <w:r w:rsidR="0020244E" w:rsidRPr="00CD6A40">
        <w:rPr>
          <w:rFonts w:ascii="Arial" w:hAnsi="Arial" w:cs="Arial"/>
          <w:sz w:val="20"/>
          <w:szCs w:val="20"/>
          <w:lang w:val="en-GB"/>
        </w:rPr>
        <w:t xml:space="preserve"> may </w:t>
      </w:r>
      <w:r w:rsidR="00E01411" w:rsidRPr="00CD6A40">
        <w:rPr>
          <w:rFonts w:ascii="Arial" w:hAnsi="Arial" w:cs="Arial"/>
          <w:sz w:val="20"/>
          <w:szCs w:val="20"/>
          <w:lang w:val="en-GB"/>
        </w:rPr>
        <w:t>be important</w:t>
      </w:r>
      <w:r w:rsidR="0020244E" w:rsidRPr="00CD6A40">
        <w:rPr>
          <w:rFonts w:ascii="Arial" w:hAnsi="Arial" w:cs="Arial"/>
          <w:sz w:val="20"/>
          <w:szCs w:val="20"/>
          <w:lang w:val="en-GB"/>
        </w:rPr>
        <w:t xml:space="preserve"> </w:t>
      </w:r>
      <w:r w:rsidR="00757D44" w:rsidRPr="00CD6A40">
        <w:rPr>
          <w:rFonts w:ascii="Arial" w:hAnsi="Arial" w:cs="Arial"/>
          <w:sz w:val="20"/>
          <w:szCs w:val="20"/>
          <w:lang w:val="en-GB"/>
        </w:rPr>
        <w:t xml:space="preserve">in stress </w:t>
      </w:r>
      <w:proofErr w:type="spellStart"/>
      <w:r w:rsidR="00757D44" w:rsidRPr="00CD6A40">
        <w:rPr>
          <w:rFonts w:ascii="Arial" w:hAnsi="Arial" w:cs="Arial"/>
          <w:sz w:val="20"/>
          <w:szCs w:val="20"/>
          <w:lang w:val="en-GB"/>
        </w:rPr>
        <w:t>signaling</w:t>
      </w:r>
      <w:proofErr w:type="spellEnd"/>
      <w:r w:rsidR="00757D44" w:rsidRPr="00CD6A40">
        <w:rPr>
          <w:rFonts w:ascii="Arial" w:hAnsi="Arial" w:cs="Arial"/>
          <w:sz w:val="20"/>
          <w:szCs w:val="20"/>
          <w:lang w:val="en-GB"/>
        </w:rPr>
        <w:t xml:space="preserve"> (</w:t>
      </w:r>
      <w:r w:rsidR="00145B3E" w:rsidRPr="00CD6A40">
        <w:rPr>
          <w:rFonts w:ascii="Arial" w:hAnsi="Arial" w:cs="Arial"/>
          <w:sz w:val="20"/>
          <w:szCs w:val="20"/>
          <w:lang w:val="en-GB"/>
        </w:rPr>
        <w:t>Zeng et al.</w:t>
      </w:r>
      <w:r w:rsidR="00757D44" w:rsidRPr="00CD6A40">
        <w:rPr>
          <w:rFonts w:ascii="Arial" w:hAnsi="Arial" w:cs="Arial"/>
          <w:sz w:val="20"/>
          <w:szCs w:val="20"/>
          <w:lang w:val="en-GB"/>
        </w:rPr>
        <w:t xml:space="preserve"> 2013</w:t>
      </w:r>
      <w:r w:rsidR="00C84029" w:rsidRPr="00CD6A40">
        <w:rPr>
          <w:rFonts w:ascii="Arial" w:hAnsi="Arial" w:cs="Arial"/>
          <w:sz w:val="20"/>
          <w:szCs w:val="20"/>
          <w:lang w:val="en-GB"/>
        </w:rPr>
        <w:t>).</w:t>
      </w:r>
      <w:r w:rsidR="00B71FDF" w:rsidRPr="00CD6A40">
        <w:rPr>
          <w:rFonts w:ascii="Arial" w:hAnsi="Arial" w:cs="Arial"/>
          <w:sz w:val="20"/>
          <w:szCs w:val="20"/>
          <w:lang w:val="en-GB"/>
        </w:rPr>
        <w:t xml:space="preserve"> </w:t>
      </w:r>
    </w:p>
    <w:p w14:paraId="07079F98" w14:textId="77777777" w:rsidR="009D12CC" w:rsidRPr="00CD6A40" w:rsidRDefault="00297B0E" w:rsidP="000854A0">
      <w:pPr>
        <w:spacing w:line="480" w:lineRule="auto"/>
        <w:jc w:val="both"/>
        <w:rPr>
          <w:rFonts w:ascii="Arial" w:hAnsi="Arial" w:cs="Arial"/>
          <w:b/>
          <w:sz w:val="20"/>
          <w:szCs w:val="20"/>
          <w:lang w:val="en-GB"/>
        </w:rPr>
      </w:pPr>
      <w:r w:rsidRPr="00CD6A40">
        <w:rPr>
          <w:rFonts w:ascii="Arial" w:hAnsi="Arial" w:cs="Arial"/>
          <w:b/>
          <w:sz w:val="20"/>
          <w:szCs w:val="20"/>
          <w:lang w:val="en-GB"/>
        </w:rPr>
        <w:t>H</w:t>
      </w:r>
      <w:r w:rsidRPr="00CD6A40">
        <w:rPr>
          <w:rFonts w:ascii="Arial" w:hAnsi="Arial" w:cs="Arial"/>
          <w:b/>
          <w:sz w:val="20"/>
          <w:szCs w:val="20"/>
          <w:vertAlign w:val="subscript"/>
          <w:lang w:val="en-GB"/>
        </w:rPr>
        <w:t>2</w:t>
      </w:r>
      <w:r w:rsidRPr="00CD6A40">
        <w:rPr>
          <w:rFonts w:ascii="Arial" w:hAnsi="Arial" w:cs="Arial"/>
          <w:b/>
          <w:sz w:val="20"/>
          <w:szCs w:val="20"/>
          <w:lang w:val="en-GB"/>
        </w:rPr>
        <w:t xml:space="preserve"> delivery to plants</w:t>
      </w:r>
    </w:p>
    <w:p w14:paraId="4A823933" w14:textId="36F033A8" w:rsidR="004A2815" w:rsidRPr="00CD6A40" w:rsidRDefault="00D20164" w:rsidP="004A2815">
      <w:pPr>
        <w:spacing w:line="480" w:lineRule="auto"/>
        <w:jc w:val="both"/>
        <w:rPr>
          <w:rFonts w:ascii="Arial" w:hAnsi="Arial" w:cs="Arial"/>
          <w:sz w:val="20"/>
          <w:szCs w:val="20"/>
          <w:lang w:val="en-GB"/>
        </w:rPr>
      </w:pPr>
      <w:r w:rsidRPr="00CD6A40">
        <w:rPr>
          <w:rFonts w:ascii="Arial" w:hAnsi="Arial" w:cs="Arial"/>
          <w:sz w:val="20"/>
          <w:szCs w:val="20"/>
          <w:lang w:val="en-GB"/>
        </w:rPr>
        <w:t xml:space="preserve">Although </w:t>
      </w:r>
      <w:r w:rsidR="004A2815" w:rsidRPr="00CD6A40">
        <w:rPr>
          <w:rFonts w:ascii="Arial" w:hAnsi="Arial" w:cs="Arial"/>
          <w:sz w:val="20"/>
          <w:szCs w:val="20"/>
          <w:lang w:val="en-GB"/>
        </w:rPr>
        <w:t>H</w:t>
      </w:r>
      <w:r w:rsidR="004A2815" w:rsidRPr="00CD6A40">
        <w:rPr>
          <w:rFonts w:ascii="Arial" w:hAnsi="Arial" w:cs="Arial"/>
          <w:sz w:val="20"/>
          <w:szCs w:val="20"/>
          <w:vertAlign w:val="subscript"/>
          <w:lang w:val="en-GB"/>
        </w:rPr>
        <w:t>2</w:t>
      </w:r>
      <w:r w:rsidR="004A2815" w:rsidRPr="00CD6A40">
        <w:rPr>
          <w:rFonts w:ascii="Arial" w:hAnsi="Arial" w:cs="Arial"/>
          <w:sz w:val="20"/>
          <w:szCs w:val="20"/>
          <w:lang w:val="en-GB"/>
        </w:rPr>
        <w:t xml:space="preserve"> treatments to economically important c</w:t>
      </w:r>
      <w:r w:rsidR="00A14710" w:rsidRPr="00CD6A40">
        <w:rPr>
          <w:rFonts w:ascii="Arial" w:hAnsi="Arial" w:cs="Arial"/>
          <w:sz w:val="20"/>
          <w:szCs w:val="20"/>
          <w:lang w:val="en-GB"/>
        </w:rPr>
        <w:t>rops</w:t>
      </w:r>
      <w:r w:rsidR="004A2815" w:rsidRPr="00CD6A40">
        <w:rPr>
          <w:rFonts w:ascii="Arial" w:hAnsi="Arial" w:cs="Arial"/>
          <w:sz w:val="20"/>
          <w:szCs w:val="20"/>
          <w:lang w:val="en-GB"/>
        </w:rPr>
        <w:t xml:space="preserve"> are reported to </w:t>
      </w:r>
      <w:r w:rsidR="00A14710" w:rsidRPr="00CD6A40">
        <w:rPr>
          <w:rFonts w:ascii="Arial" w:hAnsi="Arial" w:cs="Arial"/>
          <w:sz w:val="20"/>
          <w:szCs w:val="20"/>
          <w:lang w:val="en-GB"/>
        </w:rPr>
        <w:t xml:space="preserve">have </w:t>
      </w:r>
      <w:r w:rsidR="004A2815" w:rsidRPr="00CD6A40">
        <w:rPr>
          <w:rFonts w:ascii="Arial" w:hAnsi="Arial" w:cs="Arial"/>
          <w:sz w:val="20"/>
          <w:szCs w:val="20"/>
          <w:lang w:val="en-GB"/>
        </w:rPr>
        <w:t>beneficial impacts in both yield and quality</w:t>
      </w:r>
      <w:r w:rsidR="0002765C" w:rsidRPr="00CD6A40">
        <w:rPr>
          <w:rFonts w:ascii="Arial" w:hAnsi="Arial" w:cs="Arial"/>
          <w:sz w:val="20"/>
          <w:szCs w:val="20"/>
          <w:lang w:val="en-GB"/>
        </w:rPr>
        <w:t xml:space="preserve"> </w:t>
      </w:r>
      <w:r w:rsidR="00145B3E" w:rsidRPr="00CD6A40">
        <w:rPr>
          <w:rFonts w:ascii="Arial" w:hAnsi="Arial" w:cs="Arial"/>
          <w:sz w:val="20"/>
          <w:szCs w:val="20"/>
          <w:lang w:val="en-GB"/>
        </w:rPr>
        <w:t>(Hu et al.</w:t>
      </w:r>
      <w:r w:rsidR="0002765C" w:rsidRPr="00CD6A40">
        <w:rPr>
          <w:rFonts w:ascii="Arial" w:hAnsi="Arial" w:cs="Arial"/>
          <w:sz w:val="20"/>
          <w:szCs w:val="20"/>
          <w:lang w:val="en-GB"/>
        </w:rPr>
        <w:t xml:space="preserve"> 2021)</w:t>
      </w:r>
      <w:r w:rsidRPr="00CD6A40">
        <w:rPr>
          <w:rFonts w:ascii="Arial" w:hAnsi="Arial" w:cs="Arial"/>
          <w:sz w:val="20"/>
          <w:szCs w:val="20"/>
          <w:lang w:val="en-GB"/>
        </w:rPr>
        <w: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is a gas and so is not easy to administer.</w:t>
      </w:r>
      <w:r w:rsidR="004A2815" w:rsidRPr="00CD6A40">
        <w:rPr>
          <w:rFonts w:ascii="Arial" w:hAnsi="Arial" w:cs="Arial"/>
          <w:sz w:val="20"/>
          <w:szCs w:val="20"/>
          <w:lang w:val="en-GB"/>
        </w:rPr>
        <w:t xml:space="preserve"> </w:t>
      </w:r>
      <w:r w:rsidRPr="00CD6A40">
        <w:rPr>
          <w:rFonts w:ascii="Arial" w:hAnsi="Arial" w:cs="Arial"/>
          <w:sz w:val="20"/>
          <w:szCs w:val="20"/>
          <w:lang w:val="en-GB"/>
        </w:rPr>
        <w:t xml:space="preserve">As a </w:t>
      </w:r>
      <w:r w:rsidR="004A2815" w:rsidRPr="00CD6A40">
        <w:rPr>
          <w:rFonts w:ascii="Arial" w:hAnsi="Arial" w:cs="Arial"/>
          <w:sz w:val="20"/>
          <w:szCs w:val="20"/>
          <w:lang w:val="en-GB"/>
        </w:rPr>
        <w:t>gas</w:t>
      </w:r>
      <w:r w:rsidRPr="00CD6A40">
        <w:rPr>
          <w:rFonts w:ascii="Arial" w:hAnsi="Arial" w:cs="Arial"/>
          <w:sz w:val="20"/>
          <w:szCs w:val="20"/>
          <w:lang w:val="en-GB"/>
        </w:rPr>
        <w: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is</w:t>
      </w:r>
      <w:r w:rsidR="00A14710" w:rsidRPr="00CD6A40">
        <w:rPr>
          <w:rFonts w:ascii="Arial" w:hAnsi="Arial" w:cs="Arial"/>
          <w:sz w:val="20"/>
          <w:szCs w:val="20"/>
        </w:rPr>
        <w:t xml:space="preserve"> is lighter than air, therefore under field</w:t>
      </w:r>
      <w:r w:rsidR="00A14710" w:rsidRPr="00CD6A40">
        <w:rPr>
          <w:rFonts w:ascii="Arial" w:hAnsi="Arial" w:cs="Arial"/>
          <w:sz w:val="20"/>
          <w:szCs w:val="20"/>
          <w:lang w:val="en-GB"/>
        </w:rPr>
        <w:t xml:space="preserve"> </w:t>
      </w:r>
      <w:r w:rsidR="004A2815" w:rsidRPr="00CD6A40">
        <w:rPr>
          <w:rFonts w:ascii="Arial" w:hAnsi="Arial" w:cs="Arial"/>
          <w:sz w:val="20"/>
          <w:szCs w:val="20"/>
          <w:lang w:val="en-GB"/>
        </w:rPr>
        <w:t xml:space="preserve">conditions it is not pragmatic to apply </w:t>
      </w:r>
      <w:r w:rsidRPr="00CD6A40">
        <w:rPr>
          <w:rFonts w:ascii="Arial" w:hAnsi="Arial" w:cs="Arial"/>
          <w:sz w:val="20"/>
          <w:szCs w:val="20"/>
          <w:lang w:val="en-GB"/>
        </w:rPr>
        <w:t>in gaseous form</w:t>
      </w:r>
      <w:r w:rsidR="00D54A4D" w:rsidRPr="00CD6A40">
        <w:rPr>
          <w:rFonts w:ascii="Arial" w:hAnsi="Arial" w:cs="Arial"/>
          <w:sz w:val="20"/>
          <w:szCs w:val="20"/>
          <w:lang w:val="en-GB"/>
        </w:rPr>
        <w:t>.</w:t>
      </w:r>
      <w:r w:rsidR="00DB61E7" w:rsidRPr="00CD6A40">
        <w:rPr>
          <w:rFonts w:ascii="Arial" w:hAnsi="Arial" w:cs="Arial"/>
          <w:sz w:val="20"/>
          <w:szCs w:val="20"/>
          <w:lang w:val="en-GB"/>
        </w:rPr>
        <w:t xml:space="preserve"> </w:t>
      </w:r>
      <w:r w:rsidR="006D3FEB" w:rsidRPr="00CD6A40">
        <w:rPr>
          <w:rFonts w:ascii="Arial" w:hAnsi="Arial" w:cs="Arial"/>
          <w:sz w:val="20"/>
          <w:szCs w:val="20"/>
          <w:lang w:val="en-GB"/>
        </w:rPr>
        <w:t>Further</w:t>
      </w:r>
      <w:r w:rsidR="00D54A4D" w:rsidRPr="00CD6A40">
        <w:rPr>
          <w:rFonts w:ascii="Arial" w:hAnsi="Arial" w:cs="Arial"/>
          <w:sz w:val="20"/>
          <w:szCs w:val="20"/>
          <w:lang w:val="en-GB"/>
        </w:rPr>
        <w:t>more</w:t>
      </w:r>
      <w:r w:rsidR="006D3FEB" w:rsidRPr="00CD6A40">
        <w:rPr>
          <w:rFonts w:ascii="Arial" w:hAnsi="Arial" w:cs="Arial"/>
          <w:sz w:val="20"/>
          <w:szCs w:val="20"/>
          <w:lang w:val="en-GB"/>
        </w:rPr>
        <w:t>, H</w:t>
      </w:r>
      <w:r w:rsidR="006D3FEB" w:rsidRPr="00CD6A40">
        <w:rPr>
          <w:rFonts w:ascii="Arial" w:hAnsi="Arial" w:cs="Arial"/>
          <w:sz w:val="20"/>
          <w:szCs w:val="20"/>
          <w:vertAlign w:val="subscript"/>
          <w:lang w:val="en-GB"/>
        </w:rPr>
        <w:t>2</w:t>
      </w:r>
      <w:r w:rsidR="004A2815" w:rsidRPr="00CD6A40">
        <w:rPr>
          <w:rFonts w:ascii="Arial" w:hAnsi="Arial" w:cs="Arial"/>
          <w:sz w:val="20"/>
          <w:szCs w:val="20"/>
          <w:lang w:val="en-GB"/>
        </w:rPr>
        <w:t xml:space="preserve"> is highly </w:t>
      </w:r>
      <w:r w:rsidR="00484585" w:rsidRPr="00CD6A40">
        <w:rPr>
          <w:rFonts w:ascii="Arial" w:hAnsi="Arial" w:cs="Arial"/>
          <w:sz w:val="20"/>
          <w:szCs w:val="20"/>
          <w:lang w:val="en-GB"/>
        </w:rPr>
        <w:t xml:space="preserve">explosive </w:t>
      </w:r>
      <w:r w:rsidR="004A2815" w:rsidRPr="00CD6A40">
        <w:rPr>
          <w:rFonts w:ascii="Arial" w:hAnsi="Arial" w:cs="Arial"/>
          <w:sz w:val="20"/>
          <w:szCs w:val="20"/>
          <w:lang w:val="en-GB"/>
        </w:rPr>
        <w:t xml:space="preserve">and </w:t>
      </w:r>
      <w:r w:rsidR="00C84029" w:rsidRPr="00CD6A40">
        <w:rPr>
          <w:rFonts w:ascii="Arial" w:hAnsi="Arial" w:cs="Arial"/>
          <w:sz w:val="20"/>
          <w:szCs w:val="20"/>
          <w:lang w:val="en-GB"/>
        </w:rPr>
        <w:t xml:space="preserve">is therefore </w:t>
      </w:r>
      <w:r w:rsidR="004A2815" w:rsidRPr="00CD6A40">
        <w:rPr>
          <w:rFonts w:ascii="Arial" w:hAnsi="Arial" w:cs="Arial"/>
          <w:sz w:val="20"/>
          <w:szCs w:val="20"/>
          <w:lang w:val="en-GB"/>
        </w:rPr>
        <w:t>not suitable to use at any significant concentrations due to safety</w:t>
      </w:r>
      <w:r w:rsidR="00C84029" w:rsidRPr="00CD6A40">
        <w:rPr>
          <w:rFonts w:ascii="Arial" w:hAnsi="Arial" w:cs="Arial"/>
          <w:sz w:val="20"/>
          <w:szCs w:val="20"/>
          <w:lang w:val="en-GB"/>
        </w:rPr>
        <w:t xml:space="preserve"> and storage</w:t>
      </w:r>
      <w:r w:rsidR="004A2815" w:rsidRPr="00CD6A40">
        <w:rPr>
          <w:rFonts w:ascii="Arial" w:hAnsi="Arial" w:cs="Arial"/>
          <w:sz w:val="20"/>
          <w:szCs w:val="20"/>
          <w:lang w:val="en-GB"/>
        </w:rPr>
        <w:t xml:space="preserve"> issues. </w:t>
      </w:r>
    </w:p>
    <w:p w14:paraId="06376C0B" w14:textId="04764150" w:rsidR="00394937" w:rsidRPr="00CD6A40" w:rsidRDefault="004A2815" w:rsidP="00741E33">
      <w:pPr>
        <w:spacing w:line="480" w:lineRule="auto"/>
        <w:jc w:val="both"/>
        <w:rPr>
          <w:rFonts w:ascii="Arial" w:hAnsi="Arial" w:cs="Arial"/>
          <w:sz w:val="20"/>
          <w:szCs w:val="20"/>
          <w:lang w:val="en-GB"/>
        </w:rPr>
      </w:pPr>
      <w:r w:rsidRPr="00CD6A40">
        <w:rPr>
          <w:rFonts w:ascii="Arial" w:hAnsi="Arial" w:cs="Arial"/>
          <w:sz w:val="20"/>
          <w:szCs w:val="20"/>
          <w:lang w:val="en-GB"/>
        </w:rPr>
        <w:t>A more practical approach is the use of saturated forms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such as hydrogen rich water (HRW)</w:t>
      </w:r>
      <w:r w:rsidR="00AF0C16" w:rsidRPr="00CD6A40">
        <w:rPr>
          <w:rFonts w:ascii="Arial" w:hAnsi="Arial" w:cs="Arial"/>
          <w:sz w:val="20"/>
          <w:szCs w:val="20"/>
          <w:lang w:val="en-GB"/>
        </w:rPr>
        <w:t xml:space="preserve"> (</w:t>
      </w:r>
      <w:r w:rsidR="00AF0C16" w:rsidRPr="00CD6A40">
        <w:rPr>
          <w:rFonts w:ascii="Arial" w:hAnsi="Arial" w:cs="Arial"/>
          <w:b/>
          <w:sz w:val="20"/>
          <w:szCs w:val="20"/>
          <w:lang w:val="en-GB"/>
        </w:rPr>
        <w:t>Fig 2</w:t>
      </w:r>
      <w:r w:rsidR="00AF0C16" w:rsidRPr="00CD6A40">
        <w:rPr>
          <w:rFonts w:ascii="Arial" w:hAnsi="Arial" w:cs="Arial"/>
          <w:sz w:val="20"/>
          <w:szCs w:val="20"/>
          <w:lang w:val="en-GB"/>
        </w:rPr>
        <w:t>)</w:t>
      </w:r>
      <w:r w:rsidRPr="00CD6A40">
        <w:rPr>
          <w:rFonts w:ascii="Arial" w:hAnsi="Arial" w:cs="Arial"/>
          <w:sz w:val="20"/>
          <w:szCs w:val="20"/>
          <w:lang w:val="en-GB"/>
        </w:rPr>
        <w:t>. This can be used to apply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directly onto plants, as used by Wu et al. (2020</w:t>
      </w:r>
      <w:r w:rsidR="00232B53" w:rsidRPr="00CD6A40">
        <w:rPr>
          <w:rFonts w:ascii="Arial" w:hAnsi="Arial" w:cs="Arial"/>
          <w:sz w:val="20"/>
          <w:szCs w:val="20"/>
          <w:lang w:val="en-GB"/>
        </w:rPr>
        <w:t>a</w:t>
      </w:r>
      <w:r w:rsidRPr="00CD6A40">
        <w:rPr>
          <w:rFonts w:ascii="Arial" w:hAnsi="Arial" w:cs="Arial"/>
          <w:sz w:val="20"/>
          <w:szCs w:val="20"/>
          <w:lang w:val="en-GB"/>
        </w:rPr>
        <w:t xml:space="preserve">). Briefly, HRW is prepared </w:t>
      </w:r>
      <w:r w:rsidRPr="00CD6A40">
        <w:rPr>
          <w:rFonts w:ascii="Arial" w:hAnsi="Arial" w:cs="Arial"/>
          <w:sz w:val="20"/>
          <w:szCs w:val="20"/>
          <w:lang w:val="en-GB"/>
        </w:rPr>
        <w:lastRenderedPageBreak/>
        <w:t>by pumping/bubbling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into distilled water (or watering media) following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gas production by hydrogen </w:t>
      </w:r>
      <w:r w:rsidR="00C84029" w:rsidRPr="00CD6A40">
        <w:rPr>
          <w:rFonts w:ascii="Arial" w:hAnsi="Arial" w:cs="Arial"/>
          <w:sz w:val="20"/>
          <w:szCs w:val="20"/>
          <w:lang w:val="en-GB"/>
        </w:rPr>
        <w:t xml:space="preserve">or oxy-hydrogen </w:t>
      </w:r>
      <w:r w:rsidRPr="00CD6A40">
        <w:rPr>
          <w:rFonts w:ascii="Arial" w:hAnsi="Arial" w:cs="Arial"/>
          <w:sz w:val="20"/>
          <w:szCs w:val="20"/>
          <w:lang w:val="en-GB"/>
        </w:rPr>
        <w:t xml:space="preserve">generators. Subsequently, this HRW can be diluted to make desired concentration for treatments. Other methods of HRW production include the mixing of magnesium-based tablets in the </w:t>
      </w:r>
      <w:r w:rsidR="004F7D19" w:rsidRPr="00CD6A40">
        <w:rPr>
          <w:rFonts w:ascii="Arial" w:hAnsi="Arial" w:cs="Arial"/>
          <w:sz w:val="20"/>
          <w:szCs w:val="20"/>
          <w:lang w:val="en-GB"/>
        </w:rPr>
        <w:t xml:space="preserve">water, although these will leave behind by-products in the media. </w:t>
      </w:r>
      <w:r w:rsidRPr="00CD6A40">
        <w:rPr>
          <w:rFonts w:ascii="Arial" w:hAnsi="Arial" w:cs="Arial"/>
          <w:sz w:val="20"/>
          <w:szCs w:val="20"/>
          <w:lang w:val="en-GB"/>
        </w:rPr>
        <w:t xml:space="preserve">HRW can then be applied in spray form or as a soil drench to agricultural crop plants. </w:t>
      </w:r>
      <w:r w:rsidR="00D20164" w:rsidRPr="00CD6A40">
        <w:rPr>
          <w:rFonts w:ascii="Arial" w:hAnsi="Arial" w:cs="Arial"/>
          <w:sz w:val="20"/>
          <w:szCs w:val="20"/>
          <w:lang w:val="en-GB"/>
        </w:rPr>
        <w:t>I</w:t>
      </w:r>
      <w:r w:rsidR="00394937" w:rsidRPr="00CD6A40">
        <w:rPr>
          <w:rFonts w:ascii="Arial" w:hAnsi="Arial" w:cs="Arial"/>
          <w:sz w:val="20"/>
          <w:szCs w:val="20"/>
          <w:lang w:val="en-GB"/>
        </w:rPr>
        <w:t>f plants or plant cells are being grown in hydroponics or culture media, H</w:t>
      </w:r>
      <w:r w:rsidR="00394937" w:rsidRPr="00CD6A40">
        <w:rPr>
          <w:rFonts w:ascii="Arial" w:hAnsi="Arial" w:cs="Arial"/>
          <w:sz w:val="20"/>
          <w:szCs w:val="20"/>
          <w:vertAlign w:val="subscript"/>
          <w:lang w:val="en-GB"/>
        </w:rPr>
        <w:t>2</w:t>
      </w:r>
      <w:r w:rsidR="00394937" w:rsidRPr="00CD6A40">
        <w:rPr>
          <w:rFonts w:ascii="Arial" w:hAnsi="Arial" w:cs="Arial"/>
          <w:sz w:val="20"/>
          <w:szCs w:val="20"/>
          <w:lang w:val="en-GB"/>
        </w:rPr>
        <w:t xml:space="preserve"> can be bubbled directly into the media. However, it needs to be borne in mind that H</w:t>
      </w:r>
      <w:r w:rsidR="00394937" w:rsidRPr="00CD6A40">
        <w:rPr>
          <w:rFonts w:ascii="Arial" w:hAnsi="Arial" w:cs="Arial"/>
          <w:sz w:val="20"/>
          <w:szCs w:val="20"/>
          <w:vertAlign w:val="subscript"/>
          <w:lang w:val="en-GB"/>
        </w:rPr>
        <w:t>2</w:t>
      </w:r>
      <w:r w:rsidR="00394937" w:rsidRPr="00CD6A40">
        <w:rPr>
          <w:rFonts w:ascii="Arial" w:hAnsi="Arial" w:cs="Arial"/>
          <w:sz w:val="20"/>
          <w:szCs w:val="20"/>
          <w:lang w:val="en-GB"/>
        </w:rPr>
        <w:t xml:space="preserve"> is not very soluble </w:t>
      </w:r>
      <w:r w:rsidR="00490646" w:rsidRPr="00CD6A40">
        <w:rPr>
          <w:rFonts w:ascii="Arial" w:hAnsi="Arial" w:cs="Arial"/>
          <w:sz w:val="20"/>
          <w:szCs w:val="20"/>
          <w:lang w:val="en-GB"/>
        </w:rPr>
        <w:t xml:space="preserve">(Wilhelm et al., 1977) </w:t>
      </w:r>
      <w:r w:rsidR="00394937" w:rsidRPr="00CD6A40">
        <w:rPr>
          <w:rFonts w:ascii="Arial" w:hAnsi="Arial" w:cs="Arial"/>
          <w:sz w:val="20"/>
          <w:szCs w:val="20"/>
          <w:lang w:val="en-GB"/>
        </w:rPr>
        <w:t xml:space="preserve">and will readily </w:t>
      </w:r>
      <w:r w:rsidR="00C44EAB" w:rsidRPr="00CD6A40">
        <w:rPr>
          <w:rFonts w:ascii="Arial" w:hAnsi="Arial" w:cs="Arial"/>
          <w:sz w:val="20"/>
          <w:szCs w:val="20"/>
          <w:lang w:val="en-GB"/>
        </w:rPr>
        <w:t xml:space="preserve">diffuse into </w:t>
      </w:r>
      <w:r w:rsidR="00394937" w:rsidRPr="00CD6A40">
        <w:rPr>
          <w:rFonts w:ascii="Arial" w:hAnsi="Arial" w:cs="Arial"/>
          <w:sz w:val="20"/>
          <w:szCs w:val="20"/>
          <w:lang w:val="en-GB"/>
        </w:rPr>
        <w:t>the atmosphere</w:t>
      </w:r>
      <w:r w:rsidR="00C44EAB" w:rsidRPr="00CD6A40">
        <w:rPr>
          <w:rFonts w:ascii="Arial" w:hAnsi="Arial" w:cs="Arial"/>
          <w:sz w:val="20"/>
          <w:szCs w:val="20"/>
          <w:lang w:val="en-GB"/>
        </w:rPr>
        <w:t xml:space="preserve"> where</w:t>
      </w:r>
      <w:r w:rsidR="00394937" w:rsidRPr="00CD6A40">
        <w:rPr>
          <w:rFonts w:ascii="Arial" w:hAnsi="Arial" w:cs="Arial"/>
          <w:sz w:val="20"/>
          <w:szCs w:val="20"/>
          <w:lang w:val="en-GB"/>
        </w:rPr>
        <w:t>, H</w:t>
      </w:r>
      <w:r w:rsidR="00394937" w:rsidRPr="00CD6A40">
        <w:rPr>
          <w:rFonts w:ascii="Arial" w:hAnsi="Arial" w:cs="Arial"/>
          <w:sz w:val="20"/>
          <w:szCs w:val="20"/>
          <w:vertAlign w:val="subscript"/>
          <w:lang w:val="en-GB"/>
        </w:rPr>
        <w:t>2</w:t>
      </w:r>
      <w:r w:rsidR="00394937" w:rsidRPr="00CD6A40">
        <w:rPr>
          <w:rFonts w:ascii="Arial" w:hAnsi="Arial" w:cs="Arial"/>
          <w:sz w:val="20"/>
          <w:szCs w:val="20"/>
          <w:lang w:val="en-GB"/>
        </w:rPr>
        <w:t xml:space="preserve"> will be lost from the environment of the plant and can potentially build up to flammable levels if ventilation is </w:t>
      </w:r>
      <w:proofErr w:type="gramStart"/>
      <w:r w:rsidR="00394937" w:rsidRPr="00CD6A40">
        <w:rPr>
          <w:rFonts w:ascii="Arial" w:hAnsi="Arial" w:cs="Arial"/>
          <w:sz w:val="20"/>
          <w:szCs w:val="20"/>
          <w:lang w:val="en-GB"/>
        </w:rPr>
        <w:t>limited,  in</w:t>
      </w:r>
      <w:proofErr w:type="gramEnd"/>
      <w:r w:rsidR="00394937" w:rsidRPr="00CD6A40">
        <w:rPr>
          <w:rFonts w:ascii="Arial" w:hAnsi="Arial" w:cs="Arial"/>
          <w:sz w:val="20"/>
          <w:szCs w:val="20"/>
          <w:lang w:val="en-GB"/>
        </w:rPr>
        <w:t xml:space="preserve"> laboratory conditions</w:t>
      </w:r>
      <w:r w:rsidR="00C44EAB" w:rsidRPr="00CD6A40">
        <w:rPr>
          <w:rFonts w:ascii="Arial" w:hAnsi="Arial" w:cs="Arial"/>
          <w:sz w:val="20"/>
          <w:szCs w:val="20"/>
          <w:lang w:val="en-GB"/>
        </w:rPr>
        <w:t xml:space="preserve"> for example</w:t>
      </w:r>
      <w:r w:rsidR="00394937" w:rsidRPr="00CD6A40">
        <w:rPr>
          <w:rFonts w:ascii="Arial" w:hAnsi="Arial" w:cs="Arial"/>
          <w:sz w:val="20"/>
          <w:szCs w:val="20"/>
          <w:lang w:val="en-GB"/>
        </w:rPr>
        <w:t xml:space="preserve">. </w:t>
      </w:r>
    </w:p>
    <w:p w14:paraId="00D92F1A" w14:textId="5A19D590" w:rsidR="007A2526" w:rsidRPr="00CD6A40" w:rsidRDefault="00394937" w:rsidP="00577529">
      <w:pPr>
        <w:spacing w:line="480" w:lineRule="auto"/>
        <w:ind w:firstLine="720"/>
        <w:jc w:val="both"/>
        <w:rPr>
          <w:rFonts w:ascii="Arial" w:hAnsi="Arial" w:cs="Arial"/>
          <w:sz w:val="20"/>
          <w:szCs w:val="20"/>
          <w:lang w:val="en-GB"/>
        </w:rPr>
      </w:pP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can be useful as a treatment </w:t>
      </w:r>
      <w:r w:rsidR="006262AF" w:rsidRPr="00CD6A40">
        <w:rPr>
          <w:rFonts w:ascii="Arial" w:hAnsi="Arial" w:cs="Arial"/>
          <w:sz w:val="20"/>
          <w:szCs w:val="20"/>
          <w:lang w:val="en-GB"/>
        </w:rPr>
        <w:t>for post</w:t>
      </w:r>
      <w:r w:rsidR="004A2815" w:rsidRPr="00CD6A40">
        <w:rPr>
          <w:rFonts w:ascii="Arial" w:hAnsi="Arial" w:cs="Arial"/>
          <w:sz w:val="20"/>
          <w:szCs w:val="20"/>
          <w:lang w:val="en-GB"/>
        </w:rPr>
        <w:t xml:space="preserve">-harvest </w:t>
      </w:r>
      <w:r w:rsidRPr="00CD6A40">
        <w:rPr>
          <w:rFonts w:ascii="Arial" w:hAnsi="Arial" w:cs="Arial"/>
          <w:sz w:val="20"/>
          <w:szCs w:val="20"/>
          <w:lang w:val="en-GB"/>
        </w:rPr>
        <w:t>storage. Here</w:t>
      </w:r>
      <w:r w:rsidR="006262AF" w:rsidRPr="00CD6A40">
        <w:rPr>
          <w:rFonts w:ascii="Arial" w:hAnsi="Arial" w:cs="Arial"/>
          <w:sz w:val="20"/>
          <w:szCs w:val="20"/>
          <w:lang w:val="en-GB"/>
        </w:rPr>
        <w:t>, fresh</w:t>
      </w:r>
      <w:r w:rsidR="004A2815" w:rsidRPr="00CD6A40">
        <w:rPr>
          <w:rFonts w:ascii="Arial" w:hAnsi="Arial" w:cs="Arial"/>
          <w:sz w:val="20"/>
          <w:szCs w:val="20"/>
          <w:lang w:val="en-GB"/>
        </w:rPr>
        <w:t xml:space="preserve"> produce can be easily dipped</w:t>
      </w:r>
      <w:r w:rsidR="00C44EAB" w:rsidRPr="00CD6A40">
        <w:rPr>
          <w:rFonts w:ascii="Arial" w:hAnsi="Arial" w:cs="Arial"/>
          <w:sz w:val="20"/>
          <w:szCs w:val="20"/>
          <w:lang w:val="en-GB"/>
        </w:rPr>
        <w:t>,</w:t>
      </w:r>
      <w:r w:rsidR="004A2815" w:rsidRPr="00CD6A40">
        <w:rPr>
          <w:rFonts w:ascii="Arial" w:hAnsi="Arial" w:cs="Arial"/>
          <w:sz w:val="20"/>
          <w:szCs w:val="20"/>
          <w:lang w:val="en-GB"/>
        </w:rPr>
        <w:t xml:space="preserve"> </w:t>
      </w:r>
      <w:proofErr w:type="gramStart"/>
      <w:r w:rsidR="004A2815" w:rsidRPr="00CD6A40">
        <w:rPr>
          <w:rFonts w:ascii="Arial" w:hAnsi="Arial" w:cs="Arial"/>
          <w:sz w:val="20"/>
          <w:szCs w:val="20"/>
          <w:lang w:val="en-GB"/>
        </w:rPr>
        <w:t>sprayed</w:t>
      </w:r>
      <w:proofErr w:type="gramEnd"/>
      <w:r w:rsidR="004A2815" w:rsidRPr="00CD6A40">
        <w:rPr>
          <w:rFonts w:ascii="Arial" w:hAnsi="Arial" w:cs="Arial"/>
          <w:sz w:val="20"/>
          <w:szCs w:val="20"/>
          <w:lang w:val="en-GB"/>
        </w:rPr>
        <w:t xml:space="preserve"> </w:t>
      </w:r>
      <w:r w:rsidR="00C44EAB" w:rsidRPr="00CD6A40">
        <w:rPr>
          <w:rFonts w:ascii="Arial" w:hAnsi="Arial" w:cs="Arial"/>
          <w:sz w:val="20"/>
          <w:szCs w:val="20"/>
          <w:lang w:val="en-GB"/>
        </w:rPr>
        <w:t xml:space="preserve">or misted </w:t>
      </w:r>
      <w:r w:rsidR="004A2815" w:rsidRPr="00CD6A40">
        <w:rPr>
          <w:rFonts w:ascii="Arial" w:hAnsi="Arial" w:cs="Arial"/>
          <w:sz w:val="20"/>
          <w:szCs w:val="20"/>
          <w:lang w:val="en-GB"/>
        </w:rPr>
        <w:t>with HRW. Moreover, under storage condition</w:t>
      </w:r>
      <w:r w:rsidR="000C0C04" w:rsidRPr="00CD6A40">
        <w:rPr>
          <w:rFonts w:ascii="Arial" w:hAnsi="Arial" w:cs="Arial"/>
          <w:sz w:val="20"/>
          <w:szCs w:val="20"/>
          <w:lang w:val="en-GB"/>
        </w:rPr>
        <w:t>s</w:t>
      </w:r>
      <w:r w:rsidR="004A2815" w:rsidRPr="00CD6A40">
        <w:rPr>
          <w:rFonts w:ascii="Arial" w:hAnsi="Arial" w:cs="Arial"/>
          <w:sz w:val="20"/>
          <w:szCs w:val="20"/>
          <w:lang w:val="en-GB"/>
        </w:rPr>
        <w:t xml:space="preserve"> the use of H</w:t>
      </w:r>
      <w:r w:rsidR="004A2815" w:rsidRPr="00CD6A40">
        <w:rPr>
          <w:rFonts w:ascii="Arial" w:hAnsi="Arial" w:cs="Arial"/>
          <w:sz w:val="20"/>
          <w:szCs w:val="20"/>
          <w:vertAlign w:val="subscript"/>
          <w:lang w:val="en-GB"/>
        </w:rPr>
        <w:t>2</w:t>
      </w:r>
      <w:r w:rsidR="004A2815" w:rsidRPr="00CD6A40">
        <w:rPr>
          <w:rFonts w:ascii="Arial" w:hAnsi="Arial" w:cs="Arial"/>
          <w:sz w:val="20"/>
          <w:szCs w:val="20"/>
          <w:lang w:val="en-GB"/>
        </w:rPr>
        <w:t xml:space="preserve"> in gas form is also possible. Safety measures, </w:t>
      </w:r>
      <w:r w:rsidRPr="00CD6A40">
        <w:rPr>
          <w:rFonts w:ascii="Arial" w:hAnsi="Arial" w:cs="Arial"/>
          <w:sz w:val="20"/>
          <w:szCs w:val="20"/>
          <w:lang w:val="en-GB"/>
        </w:rPr>
        <w:t>again</w:t>
      </w:r>
      <w:r w:rsidR="004A2815" w:rsidRPr="00CD6A40">
        <w:rPr>
          <w:rFonts w:ascii="Arial" w:hAnsi="Arial" w:cs="Arial"/>
          <w:sz w:val="20"/>
          <w:szCs w:val="20"/>
          <w:lang w:val="en-GB"/>
        </w:rPr>
        <w:t>, are necessary on the use of large scale HRW or H</w:t>
      </w:r>
      <w:r w:rsidR="004A2815" w:rsidRPr="00CD6A40">
        <w:rPr>
          <w:rFonts w:ascii="Arial" w:hAnsi="Arial" w:cs="Arial"/>
          <w:sz w:val="20"/>
          <w:szCs w:val="20"/>
          <w:vertAlign w:val="subscript"/>
          <w:lang w:val="en-GB"/>
        </w:rPr>
        <w:t>2</w:t>
      </w:r>
      <w:r w:rsidR="004A2815" w:rsidRPr="00CD6A40">
        <w:rPr>
          <w:rFonts w:ascii="Arial" w:hAnsi="Arial" w:cs="Arial"/>
          <w:sz w:val="20"/>
          <w:szCs w:val="20"/>
          <w:lang w:val="en-GB"/>
        </w:rPr>
        <w:t xml:space="preserve"> in gaseous form</w:t>
      </w:r>
      <w:r w:rsidRPr="00CD6A40">
        <w:rPr>
          <w:rFonts w:ascii="Arial" w:hAnsi="Arial" w:cs="Arial"/>
          <w:sz w:val="20"/>
          <w:szCs w:val="20"/>
          <w:lang w:val="en-GB"/>
        </w:rPr>
        <w:t xml:space="preserve">. </w:t>
      </w:r>
      <w:r w:rsidR="00577529" w:rsidRPr="00CD6A40">
        <w:rPr>
          <w:rFonts w:ascii="Arial" w:hAnsi="Arial" w:cs="Arial"/>
          <w:sz w:val="20"/>
          <w:szCs w:val="20"/>
          <w:lang w:val="en-GB"/>
        </w:rPr>
        <w:t xml:space="preserve">HRW application </w:t>
      </w:r>
      <w:r w:rsidR="00C44EAB" w:rsidRPr="00CD6A40">
        <w:rPr>
          <w:rFonts w:ascii="Arial" w:hAnsi="Arial" w:cs="Arial"/>
          <w:sz w:val="20"/>
          <w:szCs w:val="20"/>
          <w:lang w:val="en-GB"/>
        </w:rPr>
        <w:t xml:space="preserve">has been shown to </w:t>
      </w:r>
      <w:r w:rsidR="00577529" w:rsidRPr="00CD6A40">
        <w:rPr>
          <w:rFonts w:ascii="Arial" w:hAnsi="Arial" w:cs="Arial"/>
          <w:sz w:val="20"/>
          <w:szCs w:val="20"/>
          <w:lang w:val="en-GB"/>
        </w:rPr>
        <w:t>improve the vase life and quality of cut rose and lily flowers</w:t>
      </w:r>
      <w:r w:rsidR="0014329E" w:rsidRPr="00CD6A40">
        <w:rPr>
          <w:rFonts w:ascii="Arial" w:hAnsi="Arial" w:cs="Arial"/>
          <w:sz w:val="20"/>
          <w:szCs w:val="20"/>
          <w:lang w:val="en-GB"/>
        </w:rPr>
        <w:t xml:space="preserve"> by decreasing leaf stomatal size and reducing oxidative damage by elevating </w:t>
      </w:r>
      <w:r w:rsidR="00F12E63" w:rsidRPr="00CD6A40">
        <w:rPr>
          <w:rFonts w:ascii="Arial" w:hAnsi="Arial" w:cs="Arial"/>
          <w:sz w:val="20"/>
          <w:szCs w:val="20"/>
          <w:lang w:val="en-GB"/>
        </w:rPr>
        <w:t xml:space="preserve">ROS scavenging </w:t>
      </w:r>
      <w:r w:rsidR="0014329E" w:rsidRPr="00CD6A40">
        <w:rPr>
          <w:rFonts w:ascii="Arial" w:hAnsi="Arial" w:cs="Arial"/>
          <w:sz w:val="20"/>
          <w:szCs w:val="20"/>
          <w:lang w:val="en-GB"/>
        </w:rPr>
        <w:t>antioxidants</w:t>
      </w:r>
      <w:r w:rsidR="00A65C01" w:rsidRPr="00CD6A40">
        <w:rPr>
          <w:rFonts w:ascii="Arial" w:hAnsi="Arial" w:cs="Arial"/>
          <w:sz w:val="20"/>
          <w:szCs w:val="20"/>
          <w:lang w:val="en-GB"/>
        </w:rPr>
        <w:t xml:space="preserve"> such as ascorbate peroxidase (</w:t>
      </w:r>
      <w:r w:rsidR="00452A73" w:rsidRPr="00CD6A40">
        <w:rPr>
          <w:rFonts w:ascii="Arial" w:hAnsi="Arial" w:cs="Arial"/>
          <w:sz w:val="20"/>
          <w:szCs w:val="20"/>
          <w:lang w:val="en-GB"/>
        </w:rPr>
        <w:t>APX</w:t>
      </w:r>
      <w:r w:rsidR="00A65C01" w:rsidRPr="00CD6A40">
        <w:rPr>
          <w:rFonts w:ascii="Arial" w:hAnsi="Arial" w:cs="Arial"/>
          <w:sz w:val="20"/>
          <w:szCs w:val="20"/>
          <w:lang w:val="en-GB"/>
        </w:rPr>
        <w:t>)</w:t>
      </w:r>
      <w:r w:rsidR="00452A73" w:rsidRPr="00CD6A40">
        <w:rPr>
          <w:rFonts w:ascii="Arial" w:hAnsi="Arial" w:cs="Arial"/>
          <w:sz w:val="20"/>
          <w:szCs w:val="20"/>
          <w:lang w:val="en-GB"/>
        </w:rPr>
        <w:t xml:space="preserve">, </w:t>
      </w:r>
      <w:r w:rsidR="00A65C01" w:rsidRPr="00CD6A40">
        <w:rPr>
          <w:rFonts w:ascii="Arial" w:hAnsi="Arial" w:cs="Arial"/>
          <w:sz w:val="20"/>
          <w:szCs w:val="20"/>
          <w:lang w:val="en-GB"/>
        </w:rPr>
        <w:t>superoxide dismutase (</w:t>
      </w:r>
      <w:r w:rsidR="00452A73" w:rsidRPr="00CD6A40">
        <w:rPr>
          <w:rFonts w:ascii="Arial" w:hAnsi="Arial" w:cs="Arial"/>
          <w:sz w:val="20"/>
          <w:szCs w:val="20"/>
          <w:lang w:val="en-GB"/>
        </w:rPr>
        <w:t>SOD</w:t>
      </w:r>
      <w:r w:rsidR="00A65C01" w:rsidRPr="00CD6A40">
        <w:rPr>
          <w:rFonts w:ascii="Arial" w:hAnsi="Arial" w:cs="Arial"/>
          <w:sz w:val="20"/>
          <w:szCs w:val="20"/>
          <w:lang w:val="en-GB"/>
        </w:rPr>
        <w:t>)</w:t>
      </w:r>
      <w:r w:rsidR="00452A73" w:rsidRPr="00CD6A40">
        <w:rPr>
          <w:rFonts w:ascii="Arial" w:hAnsi="Arial" w:cs="Arial"/>
          <w:sz w:val="20"/>
          <w:szCs w:val="20"/>
          <w:lang w:val="en-GB"/>
        </w:rPr>
        <w:t xml:space="preserve">, </w:t>
      </w:r>
      <w:r w:rsidR="007E3BBF" w:rsidRPr="00CD6A40">
        <w:rPr>
          <w:rFonts w:ascii="Arial" w:hAnsi="Arial" w:cs="Arial"/>
          <w:sz w:val="20"/>
          <w:szCs w:val="20"/>
          <w:lang w:val="en-GB"/>
        </w:rPr>
        <w:t>catalase (</w:t>
      </w:r>
      <w:r w:rsidR="00452A73" w:rsidRPr="00CD6A40">
        <w:rPr>
          <w:rFonts w:ascii="Arial" w:hAnsi="Arial" w:cs="Arial"/>
          <w:sz w:val="20"/>
          <w:szCs w:val="20"/>
          <w:lang w:val="en-GB"/>
        </w:rPr>
        <w:t>CAT</w:t>
      </w:r>
      <w:r w:rsidR="007E3BBF" w:rsidRPr="00CD6A40">
        <w:rPr>
          <w:rFonts w:ascii="Arial" w:hAnsi="Arial" w:cs="Arial"/>
          <w:sz w:val="20"/>
          <w:szCs w:val="20"/>
          <w:lang w:val="en-GB"/>
        </w:rPr>
        <w:t>)</w:t>
      </w:r>
      <w:r w:rsidR="00711A56" w:rsidRPr="00CD6A40">
        <w:rPr>
          <w:rFonts w:ascii="Arial" w:hAnsi="Arial" w:cs="Arial"/>
          <w:sz w:val="20"/>
          <w:szCs w:val="20"/>
          <w:lang w:val="en-GB"/>
        </w:rPr>
        <w:t xml:space="preserve"> and</w:t>
      </w:r>
      <w:r w:rsidR="00DA126D" w:rsidRPr="00CD6A40">
        <w:rPr>
          <w:rFonts w:ascii="Arial" w:hAnsi="Arial" w:cs="Arial"/>
          <w:sz w:val="20"/>
          <w:szCs w:val="20"/>
          <w:lang w:val="en-GB"/>
        </w:rPr>
        <w:t xml:space="preserve"> peroxidase</w:t>
      </w:r>
      <w:r w:rsidR="00452A73" w:rsidRPr="00CD6A40">
        <w:rPr>
          <w:rFonts w:ascii="Arial" w:hAnsi="Arial" w:cs="Arial"/>
          <w:sz w:val="20"/>
          <w:szCs w:val="20"/>
          <w:lang w:val="en-GB"/>
        </w:rPr>
        <w:t xml:space="preserve"> </w:t>
      </w:r>
      <w:r w:rsidR="00DA126D" w:rsidRPr="00CD6A40">
        <w:rPr>
          <w:rFonts w:ascii="Arial" w:hAnsi="Arial" w:cs="Arial"/>
          <w:sz w:val="20"/>
          <w:szCs w:val="20"/>
          <w:lang w:val="en-GB"/>
        </w:rPr>
        <w:t>(</w:t>
      </w:r>
      <w:r w:rsidR="00452A73" w:rsidRPr="00CD6A40">
        <w:rPr>
          <w:rFonts w:ascii="Arial" w:hAnsi="Arial" w:cs="Arial"/>
          <w:sz w:val="20"/>
          <w:szCs w:val="20"/>
          <w:lang w:val="en-GB"/>
        </w:rPr>
        <w:t>POD)</w:t>
      </w:r>
      <w:r w:rsidR="00711A56" w:rsidRPr="00CD6A40">
        <w:rPr>
          <w:rFonts w:ascii="Arial" w:hAnsi="Arial" w:cs="Arial"/>
          <w:sz w:val="20"/>
          <w:szCs w:val="20"/>
          <w:lang w:val="en-GB"/>
        </w:rPr>
        <w:t xml:space="preserve"> while</w:t>
      </w:r>
      <w:r w:rsidR="0014329E" w:rsidRPr="00CD6A40">
        <w:rPr>
          <w:rFonts w:ascii="Arial" w:hAnsi="Arial" w:cs="Arial"/>
          <w:sz w:val="20"/>
          <w:szCs w:val="20"/>
          <w:lang w:val="en-GB"/>
        </w:rPr>
        <w:t xml:space="preserve"> reducing </w:t>
      </w:r>
      <w:r w:rsidR="00715734" w:rsidRPr="00CD6A40">
        <w:rPr>
          <w:rFonts w:ascii="Arial" w:hAnsi="Arial" w:cs="Arial"/>
          <w:sz w:val="20"/>
          <w:szCs w:val="20"/>
          <w:lang w:val="en-GB"/>
        </w:rPr>
        <w:t>malondialdehyde (</w:t>
      </w:r>
      <w:r w:rsidR="004A6878" w:rsidRPr="00CD6A40">
        <w:rPr>
          <w:rFonts w:ascii="Arial" w:hAnsi="Arial" w:cs="Arial"/>
          <w:sz w:val="20"/>
          <w:szCs w:val="20"/>
          <w:lang w:val="en-GB"/>
        </w:rPr>
        <w:t>MDA</w:t>
      </w:r>
      <w:r w:rsidR="00715734" w:rsidRPr="00CD6A40">
        <w:rPr>
          <w:rFonts w:ascii="Arial" w:hAnsi="Arial" w:cs="Arial"/>
          <w:sz w:val="20"/>
          <w:szCs w:val="20"/>
          <w:lang w:val="en-GB"/>
        </w:rPr>
        <w:t>)</w:t>
      </w:r>
      <w:r w:rsidR="004A6878" w:rsidRPr="00CD6A40">
        <w:rPr>
          <w:rFonts w:ascii="Arial" w:hAnsi="Arial" w:cs="Arial"/>
          <w:sz w:val="20"/>
          <w:szCs w:val="20"/>
          <w:lang w:val="en-GB"/>
        </w:rPr>
        <w:t xml:space="preserve"> and electrolyte leakage</w:t>
      </w:r>
      <w:r w:rsidR="00307464" w:rsidRPr="00CD6A40">
        <w:rPr>
          <w:rFonts w:ascii="Arial" w:hAnsi="Arial" w:cs="Arial"/>
          <w:sz w:val="20"/>
          <w:szCs w:val="20"/>
          <w:lang w:val="en-GB"/>
        </w:rPr>
        <w:t xml:space="preserve"> (Ren et al. 2017).</w:t>
      </w:r>
      <w:r w:rsidR="004A2815" w:rsidRPr="00CD6A40">
        <w:rPr>
          <w:rFonts w:ascii="Arial" w:hAnsi="Arial" w:cs="Arial"/>
          <w:sz w:val="20"/>
          <w:szCs w:val="20"/>
          <w:lang w:val="en-GB"/>
        </w:rPr>
        <w:t xml:space="preserve"> </w:t>
      </w:r>
    </w:p>
    <w:p w14:paraId="26F09632" w14:textId="2B25D69F" w:rsidR="004A2815" w:rsidRPr="00CD6A40" w:rsidRDefault="005F5758" w:rsidP="00741E33">
      <w:pPr>
        <w:spacing w:line="480" w:lineRule="auto"/>
        <w:jc w:val="both"/>
        <w:rPr>
          <w:rFonts w:ascii="Arial" w:hAnsi="Arial" w:cs="Arial"/>
          <w:sz w:val="20"/>
          <w:szCs w:val="20"/>
          <w:lang w:val="en-GB"/>
        </w:rPr>
      </w:pPr>
      <w:r w:rsidRPr="00CD6A40">
        <w:rPr>
          <w:rFonts w:ascii="Arial" w:hAnsi="Arial" w:cs="Arial"/>
          <w:sz w:val="20"/>
          <w:szCs w:val="20"/>
          <w:lang w:val="en-GB"/>
        </w:rPr>
        <w:t>The use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gas and HRW are relatively easy but not without problems, as discussed above. </w:t>
      </w:r>
      <w:r w:rsidR="00C44EAB" w:rsidRPr="00CD6A40">
        <w:rPr>
          <w:rFonts w:ascii="Arial" w:hAnsi="Arial" w:cs="Arial"/>
          <w:sz w:val="20"/>
          <w:szCs w:val="20"/>
          <w:lang w:val="en-GB"/>
        </w:rPr>
        <w:t>T</w:t>
      </w:r>
      <w:r w:rsidRPr="00CD6A40">
        <w:rPr>
          <w:rFonts w:ascii="Arial" w:hAnsi="Arial" w:cs="Arial"/>
          <w:sz w:val="20"/>
          <w:szCs w:val="20"/>
          <w:lang w:val="en-GB"/>
        </w:rPr>
        <w:t>he future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in agriculture will need to look to more advanced solutions if the gas is to be widely </w:t>
      </w:r>
      <w:r w:rsidR="00C44EAB" w:rsidRPr="00CD6A40">
        <w:rPr>
          <w:rFonts w:ascii="Arial" w:hAnsi="Arial" w:cs="Arial"/>
          <w:sz w:val="20"/>
          <w:szCs w:val="20"/>
          <w:lang w:val="en-GB"/>
        </w:rPr>
        <w:t>used. Advances</w:t>
      </w:r>
      <w:r w:rsidR="006C2482" w:rsidRPr="00CD6A40">
        <w:rPr>
          <w:rFonts w:ascii="Arial" w:hAnsi="Arial" w:cs="Arial"/>
          <w:sz w:val="20"/>
          <w:szCs w:val="20"/>
          <w:lang w:val="en-GB"/>
        </w:rPr>
        <w:t xml:space="preserve"> in </w:t>
      </w:r>
      <w:r w:rsidR="007A2526" w:rsidRPr="00CD6A40">
        <w:rPr>
          <w:rFonts w:ascii="Arial" w:hAnsi="Arial" w:cs="Arial"/>
          <w:sz w:val="20"/>
          <w:szCs w:val="20"/>
          <w:lang w:val="en-GB"/>
        </w:rPr>
        <w:t xml:space="preserve">development of solid hydrogen-storage materials may </w:t>
      </w:r>
      <w:r w:rsidR="006C2482" w:rsidRPr="00CD6A40">
        <w:rPr>
          <w:rFonts w:ascii="Arial" w:hAnsi="Arial" w:cs="Arial"/>
          <w:sz w:val="20"/>
          <w:szCs w:val="20"/>
          <w:lang w:val="en-GB"/>
        </w:rPr>
        <w:t xml:space="preserve">offer </w:t>
      </w:r>
      <w:r w:rsidR="007A2526" w:rsidRPr="00CD6A40">
        <w:rPr>
          <w:rFonts w:ascii="Arial" w:hAnsi="Arial" w:cs="Arial"/>
          <w:sz w:val="20"/>
          <w:szCs w:val="20"/>
          <w:lang w:val="en-GB"/>
        </w:rPr>
        <w:t>ways to improve the production and storage of H</w:t>
      </w:r>
      <w:r w:rsidR="007A2526" w:rsidRPr="00CD6A40">
        <w:rPr>
          <w:rFonts w:ascii="Arial" w:hAnsi="Arial" w:cs="Arial"/>
          <w:sz w:val="20"/>
          <w:szCs w:val="20"/>
          <w:vertAlign w:val="subscript"/>
          <w:lang w:val="en-GB"/>
        </w:rPr>
        <w:t>2</w:t>
      </w:r>
      <w:r w:rsidR="00BE7836" w:rsidRPr="00CD6A40">
        <w:rPr>
          <w:rFonts w:ascii="Arial" w:hAnsi="Arial" w:cs="Arial"/>
          <w:sz w:val="20"/>
          <w:szCs w:val="20"/>
          <w:lang w:val="en-GB"/>
        </w:rPr>
        <w:t>.</w:t>
      </w:r>
      <w:r w:rsidR="007A2526" w:rsidRPr="00CD6A40">
        <w:rPr>
          <w:rFonts w:ascii="Arial" w:hAnsi="Arial" w:cs="Arial"/>
          <w:sz w:val="20"/>
          <w:szCs w:val="20"/>
          <w:lang w:val="en-GB"/>
        </w:rPr>
        <w:t xml:space="preserve"> </w:t>
      </w:r>
      <w:r w:rsidR="00BE7836" w:rsidRPr="00CD6A40">
        <w:rPr>
          <w:rFonts w:ascii="Arial" w:hAnsi="Arial" w:cs="Arial"/>
          <w:sz w:val="20"/>
          <w:szCs w:val="20"/>
          <w:lang w:val="en-GB"/>
        </w:rPr>
        <w:t xml:space="preserve">When </w:t>
      </w:r>
      <w:r w:rsidR="007A2526" w:rsidRPr="00CD6A40">
        <w:rPr>
          <w:rFonts w:ascii="Arial" w:hAnsi="Arial" w:cs="Arial"/>
          <w:sz w:val="20"/>
          <w:szCs w:val="20"/>
          <w:lang w:val="en-GB"/>
        </w:rPr>
        <w:t xml:space="preserve">considering </w:t>
      </w:r>
      <w:r w:rsidR="002446CF" w:rsidRPr="00CD6A40">
        <w:rPr>
          <w:rFonts w:ascii="Arial" w:hAnsi="Arial" w:cs="Arial"/>
          <w:sz w:val="20"/>
          <w:szCs w:val="20"/>
          <w:lang w:val="en-GB"/>
        </w:rPr>
        <w:t xml:space="preserve">safety, sustainable hydrogen supply of solid-state storage, </w:t>
      </w:r>
      <w:r w:rsidR="007A2526" w:rsidRPr="00CD6A40">
        <w:rPr>
          <w:rFonts w:ascii="Arial" w:hAnsi="Arial" w:cs="Arial"/>
          <w:sz w:val="20"/>
          <w:szCs w:val="20"/>
          <w:lang w:val="en-GB"/>
        </w:rPr>
        <w:t xml:space="preserve">portable, </w:t>
      </w:r>
      <w:r w:rsidR="002446CF" w:rsidRPr="00CD6A40">
        <w:rPr>
          <w:rFonts w:ascii="Arial" w:hAnsi="Arial" w:cs="Arial"/>
          <w:sz w:val="20"/>
          <w:szCs w:val="20"/>
          <w:lang w:val="en-GB"/>
        </w:rPr>
        <w:t>and large hydrogen contents</w:t>
      </w:r>
      <w:r w:rsidR="007A2526" w:rsidRPr="00CD6A40">
        <w:rPr>
          <w:rFonts w:ascii="Arial" w:hAnsi="Arial" w:cs="Arial"/>
          <w:sz w:val="20"/>
          <w:szCs w:val="20"/>
          <w:lang w:val="en-GB"/>
        </w:rPr>
        <w:t xml:space="preserve"> </w:t>
      </w:r>
      <w:r w:rsidR="006C2482" w:rsidRPr="00CD6A40">
        <w:rPr>
          <w:rFonts w:ascii="Arial" w:hAnsi="Arial" w:cs="Arial"/>
          <w:sz w:val="20"/>
          <w:szCs w:val="20"/>
          <w:lang w:val="en-GB"/>
        </w:rPr>
        <w:t>(</w:t>
      </w:r>
      <w:r w:rsidR="00145B3E" w:rsidRPr="00CD6A40">
        <w:rPr>
          <w:rFonts w:ascii="Arial" w:hAnsi="Arial" w:cs="Arial"/>
          <w:sz w:val="20"/>
          <w:szCs w:val="20"/>
          <w:lang w:val="en-GB"/>
        </w:rPr>
        <w:t>Hirscher et al.</w:t>
      </w:r>
      <w:r w:rsidR="006C2482" w:rsidRPr="00CD6A40">
        <w:rPr>
          <w:rFonts w:ascii="Arial" w:hAnsi="Arial" w:cs="Arial"/>
          <w:sz w:val="20"/>
          <w:szCs w:val="20"/>
          <w:lang w:val="en-GB"/>
        </w:rPr>
        <w:t xml:space="preserve"> 2020). </w:t>
      </w:r>
      <w:r w:rsidR="005C683C" w:rsidRPr="00CD6A40">
        <w:rPr>
          <w:rFonts w:ascii="Arial" w:hAnsi="Arial" w:cs="Arial"/>
          <w:sz w:val="20"/>
          <w:szCs w:val="20"/>
          <w:lang w:val="en-GB"/>
        </w:rPr>
        <w:t>Magnesium hydride (MgH</w:t>
      </w:r>
      <w:r w:rsidR="005C683C" w:rsidRPr="00CD6A40">
        <w:rPr>
          <w:rFonts w:ascii="Arial" w:hAnsi="Arial" w:cs="Arial"/>
          <w:sz w:val="20"/>
          <w:szCs w:val="20"/>
          <w:vertAlign w:val="subscript"/>
          <w:lang w:val="en-GB"/>
        </w:rPr>
        <w:t>2</w:t>
      </w:r>
      <w:r w:rsidR="005C683C" w:rsidRPr="00CD6A40">
        <w:rPr>
          <w:rFonts w:ascii="Arial" w:hAnsi="Arial" w:cs="Arial"/>
          <w:sz w:val="20"/>
          <w:szCs w:val="20"/>
          <w:lang w:val="en-GB"/>
        </w:rPr>
        <w:t>) is also a promising low cost, abundantly available</w:t>
      </w:r>
      <w:r w:rsidR="00B90167" w:rsidRPr="00CD6A40">
        <w:rPr>
          <w:rFonts w:ascii="Arial" w:hAnsi="Arial" w:cs="Arial"/>
          <w:sz w:val="20"/>
          <w:szCs w:val="20"/>
          <w:lang w:val="en-GB"/>
        </w:rPr>
        <w:t xml:space="preserve"> donor</w:t>
      </w:r>
      <w:r w:rsidR="005C683C" w:rsidRPr="00CD6A40">
        <w:rPr>
          <w:rFonts w:ascii="Arial" w:hAnsi="Arial" w:cs="Arial"/>
          <w:sz w:val="20"/>
          <w:szCs w:val="20"/>
          <w:lang w:val="en-GB"/>
        </w:rPr>
        <w:t xml:space="preserve"> (</w:t>
      </w:r>
      <w:proofErr w:type="spellStart"/>
      <w:r w:rsidR="00145B3E" w:rsidRPr="00CD6A40">
        <w:rPr>
          <w:rFonts w:ascii="Arial" w:hAnsi="Arial" w:cs="Arial"/>
          <w:sz w:val="20"/>
          <w:szCs w:val="20"/>
          <w:lang w:val="en-GB"/>
        </w:rPr>
        <w:t>Grochala</w:t>
      </w:r>
      <w:proofErr w:type="spellEnd"/>
      <w:r w:rsidR="00145B3E" w:rsidRPr="00CD6A40">
        <w:rPr>
          <w:rFonts w:ascii="Arial" w:hAnsi="Arial" w:cs="Arial"/>
          <w:sz w:val="20"/>
          <w:szCs w:val="20"/>
          <w:lang w:val="en-GB"/>
        </w:rPr>
        <w:t xml:space="preserve"> and Edwards</w:t>
      </w:r>
      <w:r w:rsidR="005C683C" w:rsidRPr="00CD6A40">
        <w:rPr>
          <w:rFonts w:ascii="Arial" w:hAnsi="Arial" w:cs="Arial"/>
          <w:sz w:val="20"/>
          <w:szCs w:val="20"/>
          <w:lang w:val="en-GB"/>
        </w:rPr>
        <w:t xml:space="preserve"> 2004)</w:t>
      </w:r>
      <w:r w:rsidR="00406889" w:rsidRPr="00CD6A40">
        <w:rPr>
          <w:rFonts w:ascii="Arial" w:hAnsi="Arial" w:cs="Arial"/>
          <w:sz w:val="20"/>
          <w:szCs w:val="20"/>
          <w:lang w:val="en-GB"/>
        </w:rPr>
        <w:t>,</w:t>
      </w:r>
      <w:r w:rsidR="005C683C" w:rsidRPr="00CD6A40">
        <w:rPr>
          <w:rFonts w:ascii="Arial" w:hAnsi="Arial" w:cs="Arial"/>
          <w:sz w:val="20"/>
          <w:szCs w:val="20"/>
          <w:lang w:val="en-GB"/>
        </w:rPr>
        <w:t xml:space="preserve"> showing potential to be used as a H</w:t>
      </w:r>
      <w:r w:rsidR="005C683C" w:rsidRPr="00CD6A40">
        <w:rPr>
          <w:rFonts w:ascii="Arial" w:hAnsi="Arial" w:cs="Arial"/>
          <w:sz w:val="20"/>
          <w:szCs w:val="20"/>
          <w:vertAlign w:val="subscript"/>
          <w:lang w:val="en-GB"/>
        </w:rPr>
        <w:t>2</w:t>
      </w:r>
      <w:r w:rsidR="005C683C" w:rsidRPr="00CD6A40">
        <w:rPr>
          <w:rFonts w:ascii="Arial" w:hAnsi="Arial" w:cs="Arial"/>
          <w:sz w:val="20"/>
          <w:szCs w:val="20"/>
          <w:lang w:val="en-GB"/>
        </w:rPr>
        <w:t xml:space="preserve"> source material in agriculture (</w:t>
      </w:r>
      <w:r w:rsidR="00145B3E" w:rsidRPr="00CD6A40">
        <w:rPr>
          <w:rFonts w:ascii="Arial" w:hAnsi="Arial" w:cs="Arial"/>
          <w:sz w:val="20"/>
          <w:szCs w:val="20"/>
          <w:lang w:val="en-GB"/>
        </w:rPr>
        <w:t>Li et al.</w:t>
      </w:r>
      <w:r w:rsidR="005C683C" w:rsidRPr="00CD6A40">
        <w:rPr>
          <w:rFonts w:ascii="Arial" w:hAnsi="Arial" w:cs="Arial"/>
          <w:sz w:val="20"/>
          <w:szCs w:val="20"/>
          <w:lang w:val="en-GB"/>
        </w:rPr>
        <w:t xml:space="preserve"> 2020</w:t>
      </w:r>
      <w:r w:rsidR="00CC3929" w:rsidRPr="00CD6A40">
        <w:rPr>
          <w:rFonts w:ascii="Arial" w:hAnsi="Arial" w:cs="Arial"/>
          <w:sz w:val="20"/>
          <w:szCs w:val="20"/>
          <w:lang w:val="en-GB"/>
        </w:rPr>
        <w:t>a</w:t>
      </w:r>
      <w:r w:rsidR="005C683C" w:rsidRPr="00CD6A40">
        <w:rPr>
          <w:rFonts w:ascii="Arial" w:hAnsi="Arial" w:cs="Arial"/>
          <w:sz w:val="20"/>
          <w:szCs w:val="20"/>
          <w:lang w:val="en-GB"/>
        </w:rPr>
        <w:t>).</w:t>
      </w:r>
      <w:r w:rsidR="00F17180" w:rsidRPr="00CD6A40">
        <w:rPr>
          <w:rFonts w:ascii="Arial" w:hAnsi="Arial" w:cs="Arial"/>
          <w:sz w:val="20"/>
          <w:szCs w:val="20"/>
          <w:lang w:val="en-GB"/>
        </w:rPr>
        <w:t xml:space="preserve"> Another potential method of H</w:t>
      </w:r>
      <w:r w:rsidR="00F17180" w:rsidRPr="00CD6A40">
        <w:rPr>
          <w:rFonts w:ascii="Arial" w:hAnsi="Arial" w:cs="Arial"/>
          <w:sz w:val="20"/>
          <w:szCs w:val="20"/>
          <w:vertAlign w:val="subscript"/>
          <w:lang w:val="en-GB"/>
        </w:rPr>
        <w:t>2</w:t>
      </w:r>
      <w:r w:rsidR="00F17180" w:rsidRPr="00CD6A40">
        <w:rPr>
          <w:rFonts w:ascii="Arial" w:hAnsi="Arial" w:cs="Arial"/>
          <w:sz w:val="20"/>
          <w:szCs w:val="20"/>
          <w:lang w:val="en-GB"/>
        </w:rPr>
        <w:t xml:space="preserve"> delivery to agriculture is the use of nanotechnology</w:t>
      </w:r>
      <w:r w:rsidR="00507EED" w:rsidRPr="00CD6A40">
        <w:rPr>
          <w:rFonts w:ascii="Arial" w:hAnsi="Arial" w:cs="Arial"/>
          <w:sz w:val="20"/>
          <w:szCs w:val="20"/>
          <w:lang w:val="en-GB"/>
        </w:rPr>
        <w:t xml:space="preserve"> that</w:t>
      </w:r>
      <w:r w:rsidR="00F17180" w:rsidRPr="00CD6A40">
        <w:rPr>
          <w:rFonts w:ascii="Arial" w:hAnsi="Arial" w:cs="Arial"/>
          <w:sz w:val="20"/>
          <w:szCs w:val="20"/>
          <w:lang w:val="en-GB"/>
        </w:rPr>
        <w:t xml:space="preserve"> provides the opportunity </w:t>
      </w:r>
      <w:r w:rsidR="00484585" w:rsidRPr="00CD6A40">
        <w:rPr>
          <w:rFonts w:ascii="Arial" w:hAnsi="Arial" w:cs="Arial"/>
          <w:sz w:val="20"/>
          <w:szCs w:val="20"/>
          <w:lang w:val="en-GB"/>
        </w:rPr>
        <w:t>for sustained</w:t>
      </w:r>
      <w:r w:rsidR="00F17180" w:rsidRPr="00CD6A40">
        <w:rPr>
          <w:rFonts w:ascii="Arial" w:hAnsi="Arial" w:cs="Arial"/>
          <w:sz w:val="20"/>
          <w:szCs w:val="20"/>
          <w:lang w:val="en-GB"/>
        </w:rPr>
        <w:t xml:space="preserve"> delivery of H</w:t>
      </w:r>
      <w:r w:rsidR="00F17180" w:rsidRPr="00CD6A40">
        <w:rPr>
          <w:rFonts w:ascii="Arial" w:hAnsi="Arial" w:cs="Arial"/>
          <w:sz w:val="20"/>
          <w:szCs w:val="20"/>
          <w:vertAlign w:val="subscript"/>
          <w:lang w:val="en-GB"/>
        </w:rPr>
        <w:t>2</w:t>
      </w:r>
      <w:r w:rsidR="00F17180" w:rsidRPr="00CD6A40">
        <w:rPr>
          <w:rFonts w:ascii="Arial" w:hAnsi="Arial" w:cs="Arial"/>
          <w:sz w:val="20"/>
          <w:szCs w:val="20"/>
          <w:lang w:val="en-GB"/>
        </w:rPr>
        <w:t xml:space="preserve"> via using hydrogen-releasing nanomaterials</w:t>
      </w:r>
      <w:r w:rsidR="00741E33" w:rsidRPr="00CD6A40">
        <w:rPr>
          <w:rFonts w:ascii="Arial" w:hAnsi="Arial" w:cs="Arial"/>
          <w:sz w:val="20"/>
          <w:szCs w:val="20"/>
          <w:lang w:val="en-GB"/>
        </w:rPr>
        <w:t xml:space="preserve"> such as </w:t>
      </w:r>
      <w:proofErr w:type="spellStart"/>
      <w:r w:rsidR="00D22DA5" w:rsidRPr="00CD6A40">
        <w:rPr>
          <w:rFonts w:ascii="Arial" w:hAnsi="Arial" w:cs="Arial"/>
          <w:sz w:val="20"/>
          <w:szCs w:val="20"/>
          <w:lang w:val="en-GB"/>
        </w:rPr>
        <w:t>nanocapsule</w:t>
      </w:r>
      <w:proofErr w:type="spellEnd"/>
      <w:r w:rsidR="00D22DA5" w:rsidRPr="00CD6A40">
        <w:rPr>
          <w:rFonts w:ascii="Arial" w:hAnsi="Arial" w:cs="Arial"/>
          <w:sz w:val="20"/>
          <w:szCs w:val="20"/>
          <w:lang w:val="en-GB"/>
        </w:rPr>
        <w:t xml:space="preserve"> </w:t>
      </w:r>
      <w:r w:rsidR="00EA269B" w:rsidRPr="00CD6A40">
        <w:rPr>
          <w:rFonts w:ascii="Arial" w:hAnsi="Arial" w:cs="Arial"/>
          <w:sz w:val="20"/>
          <w:szCs w:val="20"/>
          <w:lang w:val="en-GB"/>
        </w:rPr>
        <w:t>(</w:t>
      </w:r>
      <w:proofErr w:type="spellStart"/>
      <w:r w:rsidR="00741E33" w:rsidRPr="00CD6A40">
        <w:rPr>
          <w:rFonts w:ascii="Arial" w:hAnsi="Arial" w:cs="Arial"/>
          <w:sz w:val="20"/>
          <w:szCs w:val="20"/>
          <w:lang w:val="en-GB"/>
        </w:rPr>
        <w:t>AB@hMSN</w:t>
      </w:r>
      <w:proofErr w:type="spellEnd"/>
      <w:r w:rsidR="00EA269B" w:rsidRPr="00CD6A40">
        <w:rPr>
          <w:rFonts w:ascii="Arial" w:hAnsi="Arial" w:cs="Arial"/>
          <w:sz w:val="20"/>
          <w:szCs w:val="20"/>
          <w:lang w:val="en-GB"/>
        </w:rPr>
        <w:t>)</w:t>
      </w:r>
      <w:r w:rsidR="00741E33" w:rsidRPr="00CD6A40">
        <w:rPr>
          <w:rFonts w:ascii="Arial" w:hAnsi="Arial" w:cs="Arial"/>
          <w:sz w:val="20"/>
          <w:szCs w:val="20"/>
          <w:lang w:val="en-GB"/>
        </w:rPr>
        <w:t xml:space="preserve"> </w:t>
      </w:r>
      <w:r w:rsidR="00D22DA5" w:rsidRPr="00CD6A40">
        <w:rPr>
          <w:rFonts w:ascii="Arial" w:hAnsi="Arial" w:cs="Arial"/>
          <w:sz w:val="20"/>
          <w:szCs w:val="20"/>
          <w:lang w:val="en-GB"/>
        </w:rPr>
        <w:t>by encapsulating ammonia borane (AB) into hollow mesoporous silica nanoparticles (</w:t>
      </w:r>
      <w:proofErr w:type="spellStart"/>
      <w:r w:rsidR="00D22DA5" w:rsidRPr="00CD6A40">
        <w:rPr>
          <w:rFonts w:ascii="Arial" w:hAnsi="Arial" w:cs="Arial"/>
          <w:sz w:val="20"/>
          <w:szCs w:val="20"/>
          <w:lang w:val="en-GB"/>
        </w:rPr>
        <w:t>hMSN</w:t>
      </w:r>
      <w:proofErr w:type="spellEnd"/>
      <w:r w:rsidR="00D22DA5" w:rsidRPr="00CD6A40">
        <w:rPr>
          <w:rFonts w:ascii="Arial" w:hAnsi="Arial" w:cs="Arial"/>
          <w:sz w:val="20"/>
          <w:szCs w:val="20"/>
          <w:lang w:val="en-GB"/>
        </w:rPr>
        <w:t xml:space="preserve">) </w:t>
      </w:r>
      <w:r w:rsidR="006242B7" w:rsidRPr="00CD6A40">
        <w:rPr>
          <w:rFonts w:ascii="Arial" w:hAnsi="Arial" w:cs="Arial"/>
          <w:sz w:val="20"/>
          <w:szCs w:val="20"/>
          <w:lang w:val="en-GB"/>
        </w:rPr>
        <w:t>(</w:t>
      </w:r>
      <w:r w:rsidR="00145B3E" w:rsidRPr="00CD6A40">
        <w:rPr>
          <w:rFonts w:ascii="Arial" w:hAnsi="Arial" w:cs="Arial"/>
          <w:sz w:val="20"/>
          <w:szCs w:val="20"/>
          <w:lang w:val="en-GB"/>
        </w:rPr>
        <w:t>Wang et al.</w:t>
      </w:r>
      <w:r w:rsidR="006242B7" w:rsidRPr="00CD6A40">
        <w:rPr>
          <w:rFonts w:ascii="Arial" w:hAnsi="Arial" w:cs="Arial"/>
          <w:sz w:val="20"/>
          <w:szCs w:val="20"/>
          <w:lang w:val="en-GB"/>
        </w:rPr>
        <w:t xml:space="preserve"> 2021)</w:t>
      </w:r>
      <w:r w:rsidR="00F17180" w:rsidRPr="00CD6A40">
        <w:rPr>
          <w:rFonts w:ascii="Arial" w:hAnsi="Arial" w:cs="Arial"/>
          <w:sz w:val="20"/>
          <w:szCs w:val="20"/>
          <w:lang w:val="en-GB"/>
        </w:rPr>
        <w:t>.</w:t>
      </w:r>
      <w:r w:rsidR="00507EED" w:rsidRPr="00CD6A40">
        <w:rPr>
          <w:rFonts w:ascii="Arial" w:hAnsi="Arial" w:cs="Arial"/>
          <w:sz w:val="20"/>
          <w:szCs w:val="20"/>
          <w:lang w:val="en-GB"/>
        </w:rPr>
        <w:t xml:space="preserve"> In </w:t>
      </w:r>
      <w:r w:rsidR="00C01FEC" w:rsidRPr="00CD6A40">
        <w:rPr>
          <w:rFonts w:ascii="Arial" w:hAnsi="Arial" w:cs="Arial"/>
          <w:sz w:val="20"/>
          <w:szCs w:val="20"/>
          <w:lang w:val="en-GB"/>
        </w:rPr>
        <w:t>addition</w:t>
      </w:r>
      <w:r w:rsidR="00BB69F1" w:rsidRPr="00CD6A40">
        <w:rPr>
          <w:rFonts w:ascii="Arial" w:hAnsi="Arial" w:cs="Arial"/>
          <w:sz w:val="20"/>
          <w:szCs w:val="20"/>
          <w:lang w:val="en-GB"/>
        </w:rPr>
        <w:t xml:space="preserve">, the use of loaded hydrogen </w:t>
      </w:r>
      <w:r w:rsidR="00387422" w:rsidRPr="00CD6A40">
        <w:rPr>
          <w:rFonts w:ascii="Arial" w:hAnsi="Arial" w:cs="Arial"/>
          <w:sz w:val="20"/>
          <w:szCs w:val="20"/>
          <w:lang w:val="en-GB"/>
        </w:rPr>
        <w:t>nano</w:t>
      </w:r>
      <w:r w:rsidR="00BB69F1" w:rsidRPr="00CD6A40">
        <w:rPr>
          <w:rFonts w:ascii="Arial" w:hAnsi="Arial" w:cs="Arial"/>
          <w:sz w:val="20"/>
          <w:szCs w:val="20"/>
          <w:lang w:val="en-GB"/>
        </w:rPr>
        <w:t xml:space="preserve">materials has the advantage of </w:t>
      </w:r>
      <w:r w:rsidR="00507EED" w:rsidRPr="00CD6A40">
        <w:rPr>
          <w:rFonts w:ascii="Arial" w:hAnsi="Arial" w:cs="Arial"/>
          <w:sz w:val="20"/>
          <w:szCs w:val="20"/>
          <w:lang w:val="en-GB"/>
        </w:rPr>
        <w:t xml:space="preserve">increased </w:t>
      </w:r>
      <w:r w:rsidR="00BB69F1" w:rsidRPr="00CD6A40">
        <w:rPr>
          <w:rFonts w:ascii="Arial" w:hAnsi="Arial" w:cs="Arial"/>
          <w:sz w:val="20"/>
          <w:szCs w:val="20"/>
          <w:lang w:val="en-GB"/>
        </w:rPr>
        <w:t>residence time in liquids such as water (</w:t>
      </w:r>
      <w:r w:rsidR="00145B3E" w:rsidRPr="00CD6A40">
        <w:rPr>
          <w:rFonts w:ascii="Arial" w:hAnsi="Arial" w:cs="Arial"/>
          <w:sz w:val="20"/>
          <w:szCs w:val="20"/>
          <w:lang w:val="en-GB"/>
        </w:rPr>
        <w:t>Wang et al.</w:t>
      </w:r>
      <w:r w:rsidR="00BB69F1" w:rsidRPr="00CD6A40">
        <w:rPr>
          <w:rFonts w:ascii="Arial" w:hAnsi="Arial" w:cs="Arial"/>
          <w:sz w:val="20"/>
          <w:szCs w:val="20"/>
          <w:lang w:val="en-GB"/>
        </w:rPr>
        <w:t xml:space="preserve"> 2021).</w:t>
      </w:r>
      <w:r w:rsidR="00741E33" w:rsidRPr="00CD6A40">
        <w:rPr>
          <w:rFonts w:ascii="Arial" w:hAnsi="Arial" w:cs="Arial"/>
          <w:sz w:val="20"/>
          <w:szCs w:val="20"/>
          <w:lang w:val="en-GB"/>
        </w:rPr>
        <w:t xml:space="preserve"> </w:t>
      </w:r>
      <w:r w:rsidR="007A6239" w:rsidRPr="00CD6A40">
        <w:rPr>
          <w:rFonts w:ascii="Arial" w:hAnsi="Arial" w:cs="Arial"/>
          <w:sz w:val="20"/>
          <w:szCs w:val="20"/>
          <w:lang w:val="en-GB"/>
        </w:rPr>
        <w:lastRenderedPageBreak/>
        <w:t xml:space="preserve">However, the release of by-products into the environment </w:t>
      </w:r>
      <w:proofErr w:type="gramStart"/>
      <w:r w:rsidR="007A6239" w:rsidRPr="00CD6A40">
        <w:rPr>
          <w:rFonts w:ascii="Arial" w:hAnsi="Arial" w:cs="Arial"/>
          <w:sz w:val="20"/>
          <w:szCs w:val="20"/>
          <w:lang w:val="en-GB"/>
        </w:rPr>
        <w:t>has to</w:t>
      </w:r>
      <w:proofErr w:type="gramEnd"/>
      <w:r w:rsidR="007A6239" w:rsidRPr="00CD6A40">
        <w:rPr>
          <w:rFonts w:ascii="Arial" w:hAnsi="Arial" w:cs="Arial"/>
          <w:sz w:val="20"/>
          <w:szCs w:val="20"/>
          <w:lang w:val="en-GB"/>
        </w:rPr>
        <w:t xml:space="preserve"> be considered before adopting any new technologies. </w:t>
      </w:r>
      <w:r w:rsidR="00CE5AAA" w:rsidRPr="00CD6A40">
        <w:rPr>
          <w:rFonts w:ascii="Arial" w:hAnsi="Arial" w:cs="Arial"/>
          <w:sz w:val="20"/>
          <w:szCs w:val="20"/>
          <w:lang w:val="en-GB"/>
        </w:rPr>
        <w:t xml:space="preserve">In this regard, </w:t>
      </w:r>
      <w:r w:rsidR="00484585" w:rsidRPr="00CD6A40">
        <w:rPr>
          <w:rFonts w:ascii="Arial" w:hAnsi="Arial" w:cs="Arial"/>
          <w:sz w:val="20"/>
          <w:szCs w:val="20"/>
          <w:lang w:val="en-GB"/>
        </w:rPr>
        <w:t>future</w:t>
      </w:r>
      <w:r w:rsidR="00741E33" w:rsidRPr="00CD6A40">
        <w:rPr>
          <w:rFonts w:ascii="Arial" w:hAnsi="Arial" w:cs="Arial"/>
          <w:sz w:val="20"/>
          <w:szCs w:val="20"/>
          <w:lang w:val="en-GB"/>
        </w:rPr>
        <w:t xml:space="preserve"> studies should </w:t>
      </w:r>
      <w:r w:rsidR="00387422" w:rsidRPr="00CD6A40">
        <w:rPr>
          <w:rFonts w:ascii="Arial" w:hAnsi="Arial" w:cs="Arial"/>
          <w:sz w:val="20"/>
          <w:szCs w:val="20"/>
          <w:lang w:val="en-GB"/>
        </w:rPr>
        <w:t>focus on</w:t>
      </w:r>
      <w:r w:rsidR="00741E33" w:rsidRPr="00CD6A40">
        <w:rPr>
          <w:rFonts w:ascii="Arial" w:hAnsi="Arial" w:cs="Arial"/>
          <w:sz w:val="20"/>
          <w:szCs w:val="20"/>
          <w:lang w:val="en-GB"/>
        </w:rPr>
        <w:t xml:space="preserve"> the use of nanomaterial</w:t>
      </w:r>
      <w:r w:rsidR="00387422" w:rsidRPr="00CD6A40">
        <w:rPr>
          <w:rFonts w:ascii="Arial" w:hAnsi="Arial" w:cs="Arial"/>
          <w:sz w:val="20"/>
          <w:szCs w:val="20"/>
          <w:lang w:val="en-GB"/>
        </w:rPr>
        <w:t>-</w:t>
      </w:r>
      <w:r w:rsidR="00741E33" w:rsidRPr="00CD6A40">
        <w:rPr>
          <w:rFonts w:ascii="Arial" w:hAnsi="Arial" w:cs="Arial"/>
          <w:sz w:val="20"/>
          <w:szCs w:val="20"/>
          <w:lang w:val="en-GB"/>
        </w:rPr>
        <w:t>based hydrogen release and their impacts on crops.</w:t>
      </w:r>
    </w:p>
    <w:p w14:paraId="76BEB3E9" w14:textId="4789B14D" w:rsidR="004A2815" w:rsidRPr="00CD6A40" w:rsidRDefault="004A2815" w:rsidP="004A2815">
      <w:pPr>
        <w:spacing w:line="480" w:lineRule="auto"/>
        <w:jc w:val="both"/>
        <w:rPr>
          <w:rFonts w:ascii="Arial" w:hAnsi="Arial" w:cs="Arial"/>
          <w:sz w:val="20"/>
          <w:szCs w:val="20"/>
          <w:lang w:val="en-GB"/>
        </w:rPr>
      </w:pPr>
    </w:p>
    <w:p w14:paraId="0D08DC62" w14:textId="77777777" w:rsidR="00E67924" w:rsidRPr="00CD6A40" w:rsidRDefault="00E67924" w:rsidP="004A2815">
      <w:pPr>
        <w:spacing w:line="480" w:lineRule="auto"/>
        <w:jc w:val="both"/>
        <w:rPr>
          <w:rFonts w:ascii="Arial" w:hAnsi="Arial" w:cs="Arial"/>
          <w:b/>
          <w:sz w:val="20"/>
          <w:szCs w:val="20"/>
          <w:lang w:val="en-GB"/>
        </w:rPr>
      </w:pPr>
      <w:r w:rsidRPr="00CD6A40">
        <w:rPr>
          <w:rFonts w:ascii="Arial" w:hAnsi="Arial" w:cs="Arial"/>
          <w:b/>
          <w:sz w:val="20"/>
          <w:szCs w:val="20"/>
          <w:lang w:val="en-GB"/>
        </w:rPr>
        <w:t>Physiological effects</w:t>
      </w:r>
    </w:p>
    <w:p w14:paraId="27FB58AB" w14:textId="77777777" w:rsidR="00287C85" w:rsidRPr="00CD6A40" w:rsidRDefault="00287C85" w:rsidP="000854A0">
      <w:pPr>
        <w:spacing w:line="480" w:lineRule="auto"/>
        <w:jc w:val="both"/>
        <w:rPr>
          <w:rFonts w:ascii="Arial" w:hAnsi="Arial" w:cs="Arial"/>
          <w:b/>
          <w:sz w:val="20"/>
          <w:szCs w:val="20"/>
          <w:lang w:val="en-GB"/>
        </w:rPr>
      </w:pPr>
      <w:r w:rsidRPr="00CD6A40">
        <w:rPr>
          <w:rFonts w:ascii="Arial" w:hAnsi="Arial" w:cs="Arial"/>
          <w:b/>
          <w:sz w:val="20"/>
          <w:szCs w:val="20"/>
          <w:lang w:val="en-GB"/>
        </w:rPr>
        <w:t>Effect of H</w:t>
      </w:r>
      <w:r w:rsidRPr="00CD6A40">
        <w:rPr>
          <w:rFonts w:ascii="Arial" w:hAnsi="Arial" w:cs="Arial"/>
          <w:b/>
          <w:sz w:val="20"/>
          <w:szCs w:val="20"/>
          <w:vertAlign w:val="subscript"/>
          <w:lang w:val="en-GB"/>
        </w:rPr>
        <w:t>2</w:t>
      </w:r>
      <w:r w:rsidRPr="00CD6A40">
        <w:rPr>
          <w:rFonts w:ascii="Arial" w:hAnsi="Arial" w:cs="Arial"/>
          <w:b/>
          <w:sz w:val="20"/>
          <w:szCs w:val="20"/>
          <w:lang w:val="en-GB"/>
        </w:rPr>
        <w:t xml:space="preserve"> on leaf stomata</w:t>
      </w:r>
    </w:p>
    <w:p w14:paraId="4CF2732E" w14:textId="41F307E7" w:rsidR="00D8610F" w:rsidRPr="00CD6A40" w:rsidRDefault="00807116" w:rsidP="003A0108">
      <w:pPr>
        <w:spacing w:line="480" w:lineRule="auto"/>
        <w:jc w:val="both"/>
        <w:rPr>
          <w:rFonts w:ascii="Arial" w:hAnsi="Arial" w:cs="Arial"/>
          <w:sz w:val="20"/>
          <w:szCs w:val="20"/>
          <w:lang w:val="en-GB"/>
        </w:rPr>
      </w:pPr>
      <w:r w:rsidRPr="00CD6A40">
        <w:rPr>
          <w:rFonts w:ascii="Arial" w:hAnsi="Arial" w:cs="Arial"/>
          <w:sz w:val="20"/>
          <w:szCs w:val="20"/>
          <w:lang w:val="en-GB"/>
        </w:rPr>
        <w:t xml:space="preserve">Water uptake and transpiration are vital for plant growth and survival, but at the same time, climate change is leading to increased uncertainty of water availability for plants, with </w:t>
      </w:r>
      <w:r w:rsidR="00507EED" w:rsidRPr="00CD6A40">
        <w:rPr>
          <w:rFonts w:ascii="Arial" w:hAnsi="Arial" w:cs="Arial"/>
          <w:sz w:val="20"/>
          <w:szCs w:val="20"/>
          <w:lang w:val="en-GB"/>
        </w:rPr>
        <w:t>expanding</w:t>
      </w:r>
      <w:r w:rsidRPr="00CD6A40">
        <w:rPr>
          <w:rFonts w:ascii="Arial" w:hAnsi="Arial" w:cs="Arial"/>
          <w:sz w:val="20"/>
          <w:szCs w:val="20"/>
          <w:lang w:val="en-GB"/>
        </w:rPr>
        <w:t xml:space="preserve"> areas of drought leading to declined agricultural output in some regions</w:t>
      </w:r>
      <w:r w:rsidR="00E40B96" w:rsidRPr="00CD6A40">
        <w:rPr>
          <w:rFonts w:ascii="Arial" w:hAnsi="Arial" w:cs="Arial"/>
          <w:sz w:val="20"/>
          <w:szCs w:val="20"/>
          <w:lang w:val="en-GB"/>
        </w:rPr>
        <w:t xml:space="preserve"> (</w:t>
      </w:r>
      <w:r w:rsidR="00145B3E" w:rsidRPr="00CD6A40">
        <w:rPr>
          <w:rFonts w:ascii="Arial" w:hAnsi="Arial" w:cs="Arial"/>
          <w:sz w:val="20"/>
          <w:szCs w:val="20"/>
          <w:lang w:val="en-GB"/>
        </w:rPr>
        <w:t>Cook et al.</w:t>
      </w:r>
      <w:r w:rsidR="00E40B96" w:rsidRPr="00CD6A40">
        <w:rPr>
          <w:rFonts w:ascii="Arial" w:hAnsi="Arial" w:cs="Arial"/>
          <w:sz w:val="20"/>
          <w:szCs w:val="20"/>
          <w:lang w:val="en-GB"/>
        </w:rPr>
        <w:t xml:space="preserve"> 2018)</w:t>
      </w:r>
      <w:r w:rsidRPr="00CD6A40">
        <w:rPr>
          <w:rFonts w:ascii="Arial" w:hAnsi="Arial" w:cs="Arial"/>
          <w:sz w:val="20"/>
          <w:szCs w:val="20"/>
          <w:lang w:val="en-GB"/>
        </w:rPr>
        <w:t xml:space="preserve">. </w:t>
      </w:r>
      <w:r w:rsidR="00D8610F" w:rsidRPr="00CD6A40">
        <w:rPr>
          <w:rFonts w:ascii="Arial" w:hAnsi="Arial" w:cs="Arial"/>
          <w:sz w:val="20"/>
          <w:szCs w:val="20"/>
          <w:lang w:val="en-GB"/>
        </w:rPr>
        <w:t xml:space="preserve">On the other hand, </w:t>
      </w:r>
      <w:r w:rsidR="00484585" w:rsidRPr="00CD6A40">
        <w:rPr>
          <w:rFonts w:ascii="Arial" w:hAnsi="Arial" w:cs="Arial"/>
          <w:sz w:val="20"/>
          <w:szCs w:val="20"/>
          <w:lang w:val="en-GB"/>
        </w:rPr>
        <w:t>other regions</w:t>
      </w:r>
      <w:r w:rsidR="00D8610F" w:rsidRPr="00CD6A40">
        <w:rPr>
          <w:rFonts w:ascii="Arial" w:hAnsi="Arial" w:cs="Arial"/>
          <w:sz w:val="20"/>
          <w:szCs w:val="20"/>
          <w:lang w:val="en-GB"/>
        </w:rPr>
        <w:t xml:space="preserve"> will be at more risk from flooding</w:t>
      </w:r>
      <w:r w:rsidR="00402503" w:rsidRPr="00CD6A40">
        <w:rPr>
          <w:rFonts w:ascii="Arial" w:hAnsi="Arial" w:cs="Arial"/>
          <w:sz w:val="20"/>
          <w:szCs w:val="20"/>
          <w:lang w:val="en-GB"/>
        </w:rPr>
        <w:t>, a major climate</w:t>
      </w:r>
      <w:r w:rsidR="00CD1032" w:rsidRPr="00CD6A40">
        <w:rPr>
          <w:rFonts w:ascii="Arial" w:hAnsi="Arial" w:cs="Arial"/>
          <w:sz w:val="20"/>
          <w:szCs w:val="20"/>
          <w:lang w:val="en-GB"/>
        </w:rPr>
        <w:t>-</w:t>
      </w:r>
      <w:r w:rsidR="00402503" w:rsidRPr="00CD6A40">
        <w:rPr>
          <w:rFonts w:ascii="Arial" w:hAnsi="Arial" w:cs="Arial"/>
          <w:sz w:val="20"/>
          <w:szCs w:val="20"/>
          <w:lang w:val="en-GB"/>
        </w:rPr>
        <w:t>related calamity (</w:t>
      </w:r>
      <w:proofErr w:type="spellStart"/>
      <w:r w:rsidR="00145B3E" w:rsidRPr="00CD6A40">
        <w:rPr>
          <w:rFonts w:ascii="Arial" w:hAnsi="Arial" w:cs="Arial"/>
          <w:sz w:val="20"/>
          <w:szCs w:val="20"/>
          <w:lang w:val="en-GB"/>
        </w:rPr>
        <w:t>Hirabayashi</w:t>
      </w:r>
      <w:proofErr w:type="spellEnd"/>
      <w:r w:rsidR="00145B3E" w:rsidRPr="00CD6A40">
        <w:rPr>
          <w:rFonts w:ascii="Arial" w:hAnsi="Arial" w:cs="Arial"/>
          <w:sz w:val="20"/>
          <w:szCs w:val="20"/>
          <w:lang w:val="en-GB"/>
        </w:rPr>
        <w:t xml:space="preserve"> et al.</w:t>
      </w:r>
      <w:r w:rsidR="00402503" w:rsidRPr="00CD6A40">
        <w:rPr>
          <w:rFonts w:ascii="Arial" w:hAnsi="Arial" w:cs="Arial"/>
          <w:sz w:val="20"/>
          <w:szCs w:val="20"/>
          <w:lang w:val="en-GB"/>
        </w:rPr>
        <w:t xml:space="preserve"> 2013)</w:t>
      </w:r>
      <w:r w:rsidR="00DD2361" w:rsidRPr="00CD6A40">
        <w:rPr>
          <w:rFonts w:ascii="Arial" w:hAnsi="Arial" w:cs="Arial"/>
          <w:sz w:val="20"/>
          <w:szCs w:val="20"/>
          <w:lang w:val="en-GB"/>
        </w:rPr>
        <w:t xml:space="preserve">. </w:t>
      </w:r>
      <w:r w:rsidR="00E6178F" w:rsidRPr="00CD6A40">
        <w:rPr>
          <w:rFonts w:ascii="Arial" w:hAnsi="Arial" w:cs="Arial"/>
          <w:sz w:val="20"/>
          <w:szCs w:val="20"/>
          <w:lang w:val="en-GB"/>
        </w:rPr>
        <w:t>Hydrogen treatment can mitigate drought stress (Zeng et al. 2013; Hancock and Russell 2021), whilst h</w:t>
      </w:r>
      <w:r w:rsidR="00D8610F" w:rsidRPr="00CD6A40">
        <w:rPr>
          <w:rFonts w:ascii="Arial" w:hAnsi="Arial" w:cs="Arial"/>
          <w:sz w:val="20"/>
          <w:szCs w:val="20"/>
          <w:lang w:val="en-GB"/>
        </w:rPr>
        <w:t xml:space="preserve">ydrogen </w:t>
      </w:r>
      <w:r w:rsidR="00484585" w:rsidRPr="00CD6A40">
        <w:rPr>
          <w:rFonts w:ascii="Arial" w:hAnsi="Arial" w:cs="Arial"/>
          <w:sz w:val="20"/>
          <w:szCs w:val="20"/>
          <w:lang w:val="en-GB"/>
        </w:rPr>
        <w:t>is</w:t>
      </w:r>
      <w:r w:rsidR="00E6178F" w:rsidRPr="00CD6A40">
        <w:rPr>
          <w:rFonts w:ascii="Arial" w:hAnsi="Arial" w:cs="Arial"/>
          <w:sz w:val="20"/>
          <w:szCs w:val="20"/>
          <w:lang w:val="en-GB"/>
        </w:rPr>
        <w:t xml:space="preserve"> also</w:t>
      </w:r>
      <w:r w:rsidR="00484585" w:rsidRPr="00CD6A40">
        <w:rPr>
          <w:rFonts w:ascii="Arial" w:hAnsi="Arial" w:cs="Arial"/>
          <w:sz w:val="20"/>
          <w:szCs w:val="20"/>
          <w:lang w:val="en-GB"/>
        </w:rPr>
        <w:t xml:space="preserve"> known</w:t>
      </w:r>
      <w:r w:rsidR="00D8610F" w:rsidRPr="00CD6A40">
        <w:rPr>
          <w:rFonts w:ascii="Arial" w:hAnsi="Arial" w:cs="Arial"/>
          <w:sz w:val="20"/>
          <w:szCs w:val="20"/>
          <w:lang w:val="en-GB"/>
        </w:rPr>
        <w:t xml:space="preserve"> to be </w:t>
      </w:r>
      <w:r w:rsidR="00DD2361" w:rsidRPr="00CD6A40">
        <w:rPr>
          <w:rFonts w:ascii="Arial" w:hAnsi="Arial" w:cs="Arial"/>
          <w:sz w:val="20"/>
          <w:szCs w:val="20"/>
          <w:lang w:val="en-GB"/>
        </w:rPr>
        <w:t>released from flooded soils (</w:t>
      </w:r>
      <w:proofErr w:type="spellStart"/>
      <w:r w:rsidR="00145B3E" w:rsidRPr="00CD6A40">
        <w:rPr>
          <w:rFonts w:ascii="Arial" w:hAnsi="Arial" w:cs="Arial"/>
          <w:sz w:val="20"/>
          <w:szCs w:val="20"/>
          <w:lang w:val="en-GB"/>
        </w:rPr>
        <w:t>Piché-Choquette</w:t>
      </w:r>
      <w:proofErr w:type="spellEnd"/>
      <w:r w:rsidR="00145B3E" w:rsidRPr="00CD6A40">
        <w:rPr>
          <w:rFonts w:ascii="Arial" w:hAnsi="Arial" w:cs="Arial"/>
          <w:sz w:val="20"/>
          <w:szCs w:val="20"/>
          <w:lang w:val="en-GB"/>
        </w:rPr>
        <w:t xml:space="preserve"> and Constant</w:t>
      </w:r>
      <w:r w:rsidR="00DD2361" w:rsidRPr="00CD6A40">
        <w:rPr>
          <w:rFonts w:ascii="Arial" w:hAnsi="Arial" w:cs="Arial"/>
          <w:sz w:val="20"/>
          <w:szCs w:val="20"/>
          <w:lang w:val="en-GB"/>
        </w:rPr>
        <w:t xml:space="preserve"> 2019</w:t>
      </w:r>
      <w:r w:rsidR="00D8610F" w:rsidRPr="00CD6A40">
        <w:rPr>
          <w:rFonts w:ascii="Arial" w:hAnsi="Arial" w:cs="Arial"/>
          <w:sz w:val="20"/>
          <w:szCs w:val="20"/>
          <w:lang w:val="en-GB"/>
        </w:rPr>
        <w:t>), and therefore the role of H</w:t>
      </w:r>
      <w:r w:rsidR="00D8610F" w:rsidRPr="00CD6A40">
        <w:rPr>
          <w:rFonts w:ascii="Arial" w:hAnsi="Arial" w:cs="Arial"/>
          <w:sz w:val="20"/>
          <w:szCs w:val="20"/>
          <w:vertAlign w:val="subscript"/>
          <w:lang w:val="en-GB"/>
        </w:rPr>
        <w:t>2</w:t>
      </w:r>
      <w:r w:rsidR="00D8610F" w:rsidRPr="00CD6A40">
        <w:rPr>
          <w:rFonts w:ascii="Arial" w:hAnsi="Arial" w:cs="Arial"/>
          <w:sz w:val="20"/>
          <w:szCs w:val="20"/>
          <w:lang w:val="en-GB"/>
        </w:rPr>
        <w:t xml:space="preserve"> in controlling the plants transpiration stream will be important to understand. </w:t>
      </w:r>
    </w:p>
    <w:p w14:paraId="04D46B62" w14:textId="3E7393FE" w:rsidR="00E6178F" w:rsidRPr="00CD6A40" w:rsidRDefault="00287C85" w:rsidP="000854A0">
      <w:pPr>
        <w:spacing w:line="480" w:lineRule="auto"/>
        <w:jc w:val="both"/>
        <w:rPr>
          <w:rFonts w:ascii="Arial" w:hAnsi="Arial" w:cs="Arial"/>
          <w:sz w:val="20"/>
          <w:szCs w:val="20"/>
          <w:lang w:val="en-GB"/>
        </w:rPr>
      </w:pPr>
      <w:r w:rsidRPr="00CD6A40">
        <w:rPr>
          <w:rFonts w:ascii="Arial" w:hAnsi="Arial" w:cs="Arial"/>
          <w:sz w:val="20"/>
          <w:szCs w:val="20"/>
          <w:lang w:val="en-GB"/>
        </w:rPr>
        <w:t xml:space="preserve">Stomata are tiny holes present on </w:t>
      </w:r>
      <w:r w:rsidR="004C596B" w:rsidRPr="00CD6A40">
        <w:rPr>
          <w:rFonts w:ascii="Arial" w:hAnsi="Arial" w:cs="Arial"/>
          <w:sz w:val="20"/>
          <w:szCs w:val="20"/>
          <w:lang w:val="en-GB"/>
        </w:rPr>
        <w:t xml:space="preserve">the aerial plant </w:t>
      </w:r>
      <w:r w:rsidRPr="00CD6A40">
        <w:rPr>
          <w:rFonts w:ascii="Arial" w:hAnsi="Arial" w:cs="Arial"/>
          <w:sz w:val="20"/>
          <w:szCs w:val="20"/>
          <w:lang w:val="en-GB"/>
        </w:rPr>
        <w:t>surface</w:t>
      </w:r>
      <w:r w:rsidR="004C596B" w:rsidRPr="00CD6A40">
        <w:rPr>
          <w:rFonts w:ascii="Arial" w:hAnsi="Arial" w:cs="Arial"/>
          <w:sz w:val="20"/>
          <w:szCs w:val="20"/>
          <w:lang w:val="en-GB"/>
        </w:rPr>
        <w:t xml:space="preserve">s, especially the </w:t>
      </w:r>
      <w:r w:rsidR="00C138EE" w:rsidRPr="00CD6A40">
        <w:rPr>
          <w:rFonts w:ascii="Arial" w:hAnsi="Arial" w:cs="Arial"/>
          <w:sz w:val="20"/>
          <w:szCs w:val="20"/>
          <w:lang w:val="en-GB"/>
        </w:rPr>
        <w:t>leaves that</w:t>
      </w:r>
      <w:r w:rsidRPr="00CD6A40">
        <w:rPr>
          <w:rFonts w:ascii="Arial" w:hAnsi="Arial" w:cs="Arial"/>
          <w:sz w:val="20"/>
          <w:szCs w:val="20"/>
          <w:lang w:val="en-GB"/>
        </w:rPr>
        <w:t xml:space="preserve"> play vital role in regulating gas exchange rate </w:t>
      </w:r>
      <w:r w:rsidR="009F30F3" w:rsidRPr="00CD6A40">
        <w:rPr>
          <w:rFonts w:ascii="Arial" w:hAnsi="Arial" w:cs="Arial"/>
          <w:sz w:val="20"/>
          <w:szCs w:val="20"/>
          <w:lang w:val="en-GB"/>
        </w:rPr>
        <w:t xml:space="preserve">and transpiration </w:t>
      </w:r>
      <w:r w:rsidR="00E6178F" w:rsidRPr="00CD6A40">
        <w:rPr>
          <w:rFonts w:ascii="Arial" w:hAnsi="Arial" w:cs="Arial"/>
          <w:sz w:val="20"/>
          <w:szCs w:val="20"/>
          <w:lang w:val="en-GB"/>
        </w:rPr>
        <w:t>rates and</w:t>
      </w:r>
      <w:r w:rsidRPr="00CD6A40">
        <w:rPr>
          <w:rFonts w:ascii="Arial" w:hAnsi="Arial" w:cs="Arial"/>
          <w:sz w:val="20"/>
          <w:szCs w:val="20"/>
          <w:lang w:val="en-GB"/>
        </w:rPr>
        <w:t xml:space="preserve"> </w:t>
      </w:r>
      <w:r w:rsidR="00962FC8" w:rsidRPr="00CD6A40">
        <w:rPr>
          <w:rFonts w:ascii="Arial" w:hAnsi="Arial" w:cs="Arial"/>
          <w:sz w:val="20"/>
          <w:szCs w:val="20"/>
          <w:lang w:val="en-GB"/>
        </w:rPr>
        <w:t xml:space="preserve">are </w:t>
      </w:r>
      <w:r w:rsidRPr="00CD6A40">
        <w:rPr>
          <w:rFonts w:ascii="Arial" w:hAnsi="Arial" w:cs="Arial"/>
          <w:sz w:val="20"/>
          <w:szCs w:val="20"/>
          <w:lang w:val="en-GB"/>
        </w:rPr>
        <w:t xml:space="preserve">crucial for </w:t>
      </w:r>
      <w:r w:rsidR="00FD79D8" w:rsidRPr="00CD6A40">
        <w:rPr>
          <w:rFonts w:ascii="Arial" w:hAnsi="Arial" w:cs="Arial"/>
          <w:sz w:val="20"/>
          <w:szCs w:val="20"/>
          <w:lang w:val="en-GB"/>
        </w:rPr>
        <w:t xml:space="preserve">plant growth and </w:t>
      </w:r>
      <w:r w:rsidR="00FF07C0" w:rsidRPr="00CD6A40">
        <w:rPr>
          <w:rFonts w:ascii="Arial" w:hAnsi="Arial" w:cs="Arial"/>
          <w:sz w:val="20"/>
          <w:szCs w:val="20"/>
          <w:lang w:val="en-GB"/>
        </w:rPr>
        <w:t>survival</w:t>
      </w:r>
      <w:r w:rsidRPr="00CD6A40">
        <w:rPr>
          <w:rFonts w:ascii="Arial" w:hAnsi="Arial" w:cs="Arial"/>
          <w:sz w:val="20"/>
          <w:szCs w:val="20"/>
          <w:lang w:val="en-GB"/>
        </w:rPr>
        <w:t xml:space="preserve">. </w:t>
      </w:r>
      <w:r w:rsidR="00E669F9" w:rsidRPr="00CD6A40">
        <w:rPr>
          <w:rFonts w:ascii="Arial" w:hAnsi="Arial" w:cs="Arial"/>
          <w:sz w:val="20"/>
          <w:szCs w:val="20"/>
          <w:lang w:val="en-GB"/>
        </w:rPr>
        <w:t>Studies have demonstrated that H</w:t>
      </w:r>
      <w:r w:rsidR="00E669F9" w:rsidRPr="00CD6A40">
        <w:rPr>
          <w:rFonts w:ascii="Arial" w:hAnsi="Arial" w:cs="Arial"/>
          <w:sz w:val="20"/>
          <w:szCs w:val="20"/>
          <w:vertAlign w:val="subscript"/>
          <w:lang w:val="en-GB"/>
        </w:rPr>
        <w:t>2</w:t>
      </w:r>
      <w:r w:rsidR="00605DB4" w:rsidRPr="00CD6A40">
        <w:rPr>
          <w:rFonts w:ascii="Arial" w:hAnsi="Arial" w:cs="Arial"/>
          <w:sz w:val="20"/>
          <w:szCs w:val="20"/>
          <w:vertAlign w:val="subscript"/>
          <w:lang w:val="en-GB"/>
        </w:rPr>
        <w:t xml:space="preserve"> </w:t>
      </w:r>
      <w:r w:rsidR="00605DB4" w:rsidRPr="00CD6A40">
        <w:rPr>
          <w:rFonts w:ascii="Arial" w:hAnsi="Arial" w:cs="Arial"/>
          <w:sz w:val="20"/>
          <w:szCs w:val="20"/>
          <w:lang w:val="en-GB"/>
        </w:rPr>
        <w:t>may</w:t>
      </w:r>
      <w:r w:rsidR="00E669F9" w:rsidRPr="00CD6A40">
        <w:rPr>
          <w:rFonts w:ascii="Arial" w:hAnsi="Arial" w:cs="Arial"/>
          <w:sz w:val="20"/>
          <w:szCs w:val="20"/>
          <w:lang w:val="en-GB"/>
        </w:rPr>
        <w:t xml:space="preserve"> have </w:t>
      </w:r>
      <w:r w:rsidR="00C131EB" w:rsidRPr="00CD6A40">
        <w:rPr>
          <w:rFonts w:ascii="Arial" w:hAnsi="Arial" w:cs="Arial"/>
          <w:sz w:val="20"/>
          <w:szCs w:val="20"/>
          <w:lang w:val="en-GB"/>
        </w:rPr>
        <w:t xml:space="preserve">a </w:t>
      </w:r>
      <w:r w:rsidR="00E669F9" w:rsidRPr="00CD6A40">
        <w:rPr>
          <w:rFonts w:ascii="Arial" w:hAnsi="Arial" w:cs="Arial"/>
          <w:sz w:val="20"/>
          <w:szCs w:val="20"/>
          <w:lang w:val="en-GB"/>
        </w:rPr>
        <w:t>crucial role in regulation of stomatal</w:t>
      </w:r>
      <w:r w:rsidR="00652168" w:rsidRPr="00CD6A40">
        <w:rPr>
          <w:rFonts w:ascii="Arial" w:hAnsi="Arial" w:cs="Arial"/>
          <w:sz w:val="20"/>
          <w:szCs w:val="20"/>
          <w:lang w:val="en-GB"/>
        </w:rPr>
        <w:t xml:space="preserve"> aperture</w:t>
      </w:r>
      <w:r w:rsidR="001A2BA6" w:rsidRPr="00CD6A40">
        <w:rPr>
          <w:rFonts w:ascii="Arial" w:hAnsi="Arial" w:cs="Arial"/>
          <w:sz w:val="20"/>
          <w:szCs w:val="20"/>
          <w:lang w:val="en-GB"/>
        </w:rPr>
        <w:t xml:space="preserve"> via interaction with phytohormones</w:t>
      </w:r>
      <w:r w:rsidR="00724B35" w:rsidRPr="00CD6A40">
        <w:rPr>
          <w:rFonts w:ascii="Arial" w:hAnsi="Arial" w:cs="Arial"/>
          <w:sz w:val="20"/>
          <w:szCs w:val="20"/>
          <w:lang w:val="en-GB"/>
        </w:rPr>
        <w:t xml:space="preserve"> (Liu et al. 2016)</w:t>
      </w:r>
      <w:r w:rsidR="00E669F9" w:rsidRPr="00CD6A40">
        <w:rPr>
          <w:rFonts w:ascii="Arial" w:hAnsi="Arial" w:cs="Arial"/>
          <w:sz w:val="20"/>
          <w:szCs w:val="20"/>
          <w:lang w:val="en-GB"/>
        </w:rPr>
        <w:t xml:space="preserve">. </w:t>
      </w:r>
      <w:r w:rsidR="00C41A33" w:rsidRPr="00CD6A40">
        <w:rPr>
          <w:rFonts w:ascii="Arial" w:hAnsi="Arial" w:cs="Arial"/>
          <w:sz w:val="20"/>
          <w:szCs w:val="20"/>
          <w:lang w:val="en-GB"/>
        </w:rPr>
        <w:t xml:space="preserve">For example, in </w:t>
      </w:r>
      <w:r w:rsidR="00C41A33" w:rsidRPr="00CD6A40">
        <w:rPr>
          <w:rFonts w:ascii="Arial" w:hAnsi="Arial" w:cs="Arial"/>
          <w:i/>
          <w:sz w:val="20"/>
          <w:szCs w:val="20"/>
          <w:lang w:val="en-GB"/>
        </w:rPr>
        <w:t>A. thaliana</w:t>
      </w:r>
      <w:r w:rsidR="00C41A33" w:rsidRPr="00CD6A40">
        <w:rPr>
          <w:rFonts w:ascii="Arial" w:hAnsi="Arial" w:cs="Arial"/>
          <w:sz w:val="20"/>
          <w:szCs w:val="20"/>
          <w:lang w:val="en-GB"/>
        </w:rPr>
        <w:t xml:space="preserve"> </w:t>
      </w:r>
      <w:r w:rsidR="001A2BA6" w:rsidRPr="00CD6A40">
        <w:rPr>
          <w:rFonts w:ascii="Arial" w:hAnsi="Arial" w:cs="Arial"/>
          <w:sz w:val="20"/>
          <w:szCs w:val="20"/>
          <w:lang w:val="en-GB"/>
        </w:rPr>
        <w:t>grown under drought stress condition</w:t>
      </w:r>
      <w:r w:rsidR="00D5290E" w:rsidRPr="00CD6A40">
        <w:rPr>
          <w:rFonts w:ascii="Arial" w:hAnsi="Arial" w:cs="Arial"/>
          <w:sz w:val="20"/>
          <w:szCs w:val="20"/>
          <w:lang w:val="en-GB"/>
        </w:rPr>
        <w:t>s</w:t>
      </w:r>
      <w:r w:rsidR="001A2BA6" w:rsidRPr="00CD6A40">
        <w:rPr>
          <w:rFonts w:ascii="Arial" w:hAnsi="Arial" w:cs="Arial"/>
          <w:sz w:val="20"/>
          <w:szCs w:val="20"/>
          <w:lang w:val="en-GB"/>
        </w:rPr>
        <w:t xml:space="preserve"> </w:t>
      </w:r>
      <w:r w:rsidR="00070400" w:rsidRPr="00CD6A40">
        <w:rPr>
          <w:rFonts w:ascii="Arial" w:hAnsi="Arial" w:cs="Arial"/>
          <w:sz w:val="20"/>
          <w:szCs w:val="20"/>
          <w:lang w:val="en-GB"/>
        </w:rPr>
        <w:t>HRW application enhanced endogenous H</w:t>
      </w:r>
      <w:r w:rsidR="00070400" w:rsidRPr="00CD6A40">
        <w:rPr>
          <w:rFonts w:ascii="Arial" w:hAnsi="Arial" w:cs="Arial"/>
          <w:sz w:val="20"/>
          <w:szCs w:val="20"/>
          <w:vertAlign w:val="subscript"/>
          <w:lang w:val="en-GB"/>
        </w:rPr>
        <w:t>2</w:t>
      </w:r>
      <w:r w:rsidR="00070400" w:rsidRPr="00CD6A40">
        <w:rPr>
          <w:rFonts w:ascii="Arial" w:hAnsi="Arial" w:cs="Arial"/>
          <w:sz w:val="20"/>
          <w:szCs w:val="20"/>
          <w:lang w:val="en-GB"/>
        </w:rPr>
        <w:t xml:space="preserve"> production, </w:t>
      </w:r>
      <w:r w:rsidR="00BF453D" w:rsidRPr="00CD6A40">
        <w:rPr>
          <w:rFonts w:ascii="Arial" w:hAnsi="Arial" w:cs="Arial"/>
          <w:sz w:val="20"/>
          <w:szCs w:val="20"/>
          <w:lang w:val="en-GB"/>
        </w:rPr>
        <w:t>along with</w:t>
      </w:r>
      <w:r w:rsidR="00DA7F42" w:rsidRPr="00CD6A40">
        <w:rPr>
          <w:rFonts w:ascii="Arial" w:hAnsi="Arial" w:cs="Arial"/>
          <w:sz w:val="20"/>
          <w:szCs w:val="20"/>
          <w:lang w:val="en-GB"/>
        </w:rPr>
        <w:t xml:space="preserve"> reduction in stomatal aperture</w:t>
      </w:r>
      <w:r w:rsidR="00E6178F" w:rsidRPr="00CD6A40">
        <w:rPr>
          <w:rFonts w:ascii="Arial" w:hAnsi="Arial" w:cs="Arial"/>
          <w:sz w:val="20"/>
          <w:szCs w:val="20"/>
          <w:lang w:val="en-GB"/>
        </w:rPr>
        <w:t>,</w:t>
      </w:r>
      <w:r w:rsidR="00DA7F42" w:rsidRPr="00CD6A40">
        <w:rPr>
          <w:rFonts w:ascii="Arial" w:hAnsi="Arial" w:cs="Arial"/>
          <w:sz w:val="20"/>
          <w:szCs w:val="20"/>
          <w:lang w:val="en-GB"/>
        </w:rPr>
        <w:t xml:space="preserve"> leading to drought tolerance (Xie et al. 2014).</w:t>
      </w:r>
      <w:r w:rsidR="00BF453D" w:rsidRPr="00CD6A40">
        <w:rPr>
          <w:rFonts w:ascii="Arial" w:hAnsi="Arial" w:cs="Arial"/>
          <w:sz w:val="20"/>
          <w:szCs w:val="20"/>
          <w:lang w:val="en-GB"/>
        </w:rPr>
        <w:t xml:space="preserve"> Zhang et al. (2020) tested the </w:t>
      </w:r>
      <w:proofErr w:type="spellStart"/>
      <w:r w:rsidR="00BF453D" w:rsidRPr="00CD6A40">
        <w:rPr>
          <w:rFonts w:ascii="Arial" w:hAnsi="Arial" w:cs="Arial"/>
          <w:sz w:val="20"/>
          <w:szCs w:val="20"/>
          <w:lang w:val="en-GB"/>
        </w:rPr>
        <w:t>introgression</w:t>
      </w:r>
      <w:proofErr w:type="spellEnd"/>
      <w:r w:rsidR="00BF453D" w:rsidRPr="00CD6A40">
        <w:rPr>
          <w:rFonts w:ascii="Arial" w:hAnsi="Arial" w:cs="Arial"/>
          <w:sz w:val="20"/>
          <w:szCs w:val="20"/>
          <w:lang w:val="en-GB"/>
        </w:rPr>
        <w:t xml:space="preserve"> of a </w:t>
      </w:r>
      <w:r w:rsidR="00BF453D" w:rsidRPr="00CD6A40">
        <w:rPr>
          <w:rFonts w:ascii="Arial" w:hAnsi="Arial" w:cs="Arial"/>
          <w:i/>
          <w:sz w:val="20"/>
          <w:szCs w:val="20"/>
          <w:lang w:val="en-GB"/>
        </w:rPr>
        <w:t xml:space="preserve">Chlamydomonas </w:t>
      </w:r>
      <w:proofErr w:type="spellStart"/>
      <w:r w:rsidR="00BF453D" w:rsidRPr="00CD6A40">
        <w:rPr>
          <w:rFonts w:ascii="Arial" w:hAnsi="Arial" w:cs="Arial"/>
          <w:i/>
          <w:sz w:val="20"/>
          <w:szCs w:val="20"/>
          <w:lang w:val="en-GB"/>
        </w:rPr>
        <w:t>reinhardtii</w:t>
      </w:r>
      <w:proofErr w:type="spellEnd"/>
      <w:r w:rsidR="00BF453D" w:rsidRPr="00CD6A40">
        <w:rPr>
          <w:rFonts w:ascii="Arial" w:hAnsi="Arial" w:cs="Arial"/>
          <w:sz w:val="20"/>
          <w:szCs w:val="20"/>
          <w:lang w:val="en-GB"/>
        </w:rPr>
        <w:t xml:space="preserve"> hydrogenase gene (</w:t>
      </w:r>
      <w:r w:rsidR="00BF453D" w:rsidRPr="00CD6A40">
        <w:rPr>
          <w:rFonts w:ascii="Arial" w:hAnsi="Arial" w:cs="Arial"/>
          <w:i/>
          <w:sz w:val="20"/>
          <w:szCs w:val="20"/>
          <w:lang w:val="en-GB"/>
        </w:rPr>
        <w:t>CrHYD1</w:t>
      </w:r>
      <w:r w:rsidR="00BF453D" w:rsidRPr="00CD6A40">
        <w:rPr>
          <w:rFonts w:ascii="Arial" w:hAnsi="Arial" w:cs="Arial"/>
          <w:sz w:val="20"/>
          <w:szCs w:val="20"/>
          <w:lang w:val="en-GB"/>
        </w:rPr>
        <w:t>) for H</w:t>
      </w:r>
      <w:r w:rsidR="00BF453D" w:rsidRPr="00CD6A40">
        <w:rPr>
          <w:rFonts w:ascii="Arial" w:hAnsi="Arial" w:cs="Arial"/>
          <w:sz w:val="20"/>
          <w:szCs w:val="20"/>
          <w:vertAlign w:val="subscript"/>
          <w:lang w:val="en-GB"/>
        </w:rPr>
        <w:t>2</w:t>
      </w:r>
      <w:r w:rsidR="00BF453D" w:rsidRPr="00CD6A40">
        <w:rPr>
          <w:rFonts w:ascii="Arial" w:hAnsi="Arial" w:cs="Arial"/>
          <w:sz w:val="20"/>
          <w:szCs w:val="20"/>
          <w:lang w:val="en-GB"/>
        </w:rPr>
        <w:t xml:space="preserve"> biosynthesis </w:t>
      </w:r>
      <w:r w:rsidR="00AF4C22" w:rsidRPr="00CD6A40">
        <w:rPr>
          <w:rFonts w:ascii="Arial" w:hAnsi="Arial" w:cs="Arial"/>
          <w:sz w:val="20"/>
          <w:szCs w:val="20"/>
          <w:lang w:val="en-GB"/>
        </w:rPr>
        <w:t xml:space="preserve">in </w:t>
      </w:r>
      <w:r w:rsidR="00C41A33" w:rsidRPr="00CD6A40">
        <w:rPr>
          <w:rFonts w:ascii="Arial" w:hAnsi="Arial" w:cs="Arial"/>
          <w:i/>
          <w:sz w:val="20"/>
          <w:szCs w:val="20"/>
          <w:lang w:val="en-GB"/>
        </w:rPr>
        <w:t>A</w:t>
      </w:r>
      <w:r w:rsidR="00406889" w:rsidRPr="00CD6A40">
        <w:rPr>
          <w:rFonts w:ascii="Arial" w:hAnsi="Arial" w:cs="Arial"/>
          <w:i/>
          <w:sz w:val="20"/>
          <w:szCs w:val="20"/>
          <w:lang w:val="en-GB"/>
        </w:rPr>
        <w:t>rabidopsis</w:t>
      </w:r>
      <w:r w:rsidR="00C41A33" w:rsidRPr="00CD6A40">
        <w:rPr>
          <w:rFonts w:ascii="Arial" w:hAnsi="Arial" w:cs="Arial"/>
          <w:i/>
          <w:sz w:val="20"/>
          <w:szCs w:val="20"/>
          <w:lang w:val="en-GB"/>
        </w:rPr>
        <w:t xml:space="preserve"> thaliana</w:t>
      </w:r>
      <w:r w:rsidR="00C41A33" w:rsidRPr="00CD6A40">
        <w:rPr>
          <w:rFonts w:ascii="Arial" w:hAnsi="Arial" w:cs="Arial"/>
          <w:sz w:val="20"/>
          <w:szCs w:val="20"/>
          <w:lang w:val="en-GB"/>
        </w:rPr>
        <w:t xml:space="preserve"> </w:t>
      </w:r>
      <w:r w:rsidR="00D5290E" w:rsidRPr="00CD6A40">
        <w:rPr>
          <w:rFonts w:ascii="Arial" w:hAnsi="Arial" w:cs="Arial"/>
          <w:sz w:val="20"/>
          <w:szCs w:val="20"/>
          <w:lang w:val="en-GB"/>
        </w:rPr>
        <w:t xml:space="preserve">and </w:t>
      </w:r>
      <w:r w:rsidR="00AF4C22" w:rsidRPr="00CD6A40">
        <w:rPr>
          <w:rFonts w:ascii="Arial" w:hAnsi="Arial" w:cs="Arial"/>
          <w:sz w:val="20"/>
          <w:szCs w:val="20"/>
          <w:lang w:val="en-GB"/>
        </w:rPr>
        <w:t>demonstrated that increased H</w:t>
      </w:r>
      <w:r w:rsidR="00AF4C22" w:rsidRPr="00CD6A40">
        <w:rPr>
          <w:rFonts w:ascii="Arial" w:hAnsi="Arial" w:cs="Arial"/>
          <w:sz w:val="20"/>
          <w:szCs w:val="20"/>
          <w:vertAlign w:val="subscript"/>
          <w:lang w:val="en-GB"/>
        </w:rPr>
        <w:t>2</w:t>
      </w:r>
      <w:r w:rsidR="00AF4C22" w:rsidRPr="00CD6A40">
        <w:rPr>
          <w:rFonts w:ascii="Arial" w:hAnsi="Arial" w:cs="Arial"/>
          <w:sz w:val="20"/>
          <w:szCs w:val="20"/>
          <w:lang w:val="en-GB"/>
        </w:rPr>
        <w:t xml:space="preserve"> resulted in closure of stomata under osmotic stress </w:t>
      </w:r>
      <w:r w:rsidR="00962FC8" w:rsidRPr="00CD6A40">
        <w:rPr>
          <w:rFonts w:ascii="Arial" w:hAnsi="Arial" w:cs="Arial"/>
          <w:sz w:val="20"/>
          <w:szCs w:val="20"/>
          <w:lang w:val="en-GB"/>
        </w:rPr>
        <w:t>leading to</w:t>
      </w:r>
      <w:r w:rsidR="00AF4C22" w:rsidRPr="00CD6A40">
        <w:rPr>
          <w:rFonts w:ascii="Arial" w:hAnsi="Arial" w:cs="Arial"/>
          <w:sz w:val="20"/>
          <w:szCs w:val="20"/>
          <w:lang w:val="en-GB"/>
        </w:rPr>
        <w:t xml:space="preserve"> osmotic stress tolerance. From these examples, </w:t>
      </w:r>
      <w:proofErr w:type="gramStart"/>
      <w:r w:rsidR="00AF4C22" w:rsidRPr="00CD6A40">
        <w:rPr>
          <w:rFonts w:ascii="Arial" w:hAnsi="Arial" w:cs="Arial"/>
          <w:sz w:val="20"/>
          <w:szCs w:val="20"/>
          <w:lang w:val="en-GB"/>
        </w:rPr>
        <w:t xml:space="preserve">it is </w:t>
      </w:r>
      <w:r w:rsidR="00484585" w:rsidRPr="00CD6A40">
        <w:rPr>
          <w:rFonts w:ascii="Arial" w:hAnsi="Arial" w:cs="Arial"/>
          <w:sz w:val="20"/>
          <w:szCs w:val="20"/>
          <w:lang w:val="en-GB"/>
        </w:rPr>
        <w:t>clear that</w:t>
      </w:r>
      <w:r w:rsidR="00AF4C22" w:rsidRPr="00CD6A40">
        <w:rPr>
          <w:rFonts w:ascii="Arial" w:hAnsi="Arial" w:cs="Arial"/>
          <w:sz w:val="20"/>
          <w:szCs w:val="20"/>
          <w:lang w:val="en-GB"/>
        </w:rPr>
        <w:t xml:space="preserve"> H</w:t>
      </w:r>
      <w:r w:rsidR="00AF4C22" w:rsidRPr="00CD6A40">
        <w:rPr>
          <w:rFonts w:ascii="Arial" w:hAnsi="Arial" w:cs="Arial"/>
          <w:sz w:val="20"/>
          <w:szCs w:val="20"/>
          <w:vertAlign w:val="subscript"/>
          <w:lang w:val="en-GB"/>
        </w:rPr>
        <w:t>2</w:t>
      </w:r>
      <w:proofErr w:type="gramEnd"/>
      <w:r w:rsidR="00AF4C22" w:rsidRPr="00CD6A40">
        <w:rPr>
          <w:rFonts w:ascii="Arial" w:hAnsi="Arial" w:cs="Arial"/>
          <w:sz w:val="20"/>
          <w:szCs w:val="20"/>
          <w:lang w:val="en-GB"/>
        </w:rPr>
        <w:t xml:space="preserve"> h</w:t>
      </w:r>
      <w:r w:rsidR="00D5290E" w:rsidRPr="00CD6A40">
        <w:rPr>
          <w:rFonts w:ascii="Arial" w:hAnsi="Arial" w:cs="Arial"/>
          <w:sz w:val="20"/>
          <w:szCs w:val="20"/>
          <w:lang w:val="en-GB"/>
        </w:rPr>
        <w:t>as</w:t>
      </w:r>
      <w:r w:rsidR="00AF4C22" w:rsidRPr="00CD6A40">
        <w:rPr>
          <w:rFonts w:ascii="Arial" w:hAnsi="Arial" w:cs="Arial"/>
          <w:sz w:val="20"/>
          <w:szCs w:val="20"/>
          <w:lang w:val="en-GB"/>
        </w:rPr>
        <w:t xml:space="preserve"> a critical role in maintaining the stomatal closure particularly under drought/osmotic stress conditions</w:t>
      </w:r>
      <w:r w:rsidR="00962FC8" w:rsidRPr="00CD6A40">
        <w:rPr>
          <w:rFonts w:ascii="Arial" w:hAnsi="Arial" w:cs="Arial"/>
          <w:sz w:val="20"/>
          <w:szCs w:val="20"/>
          <w:lang w:val="en-GB"/>
        </w:rPr>
        <w:t xml:space="preserve">, although the mechanism and pathways involved have yet to be </w:t>
      </w:r>
      <w:r w:rsidR="00FF07C0" w:rsidRPr="00CD6A40">
        <w:rPr>
          <w:rFonts w:ascii="Arial" w:hAnsi="Arial" w:cs="Arial"/>
          <w:sz w:val="20"/>
          <w:szCs w:val="20"/>
          <w:lang w:val="en-GB"/>
        </w:rPr>
        <w:t xml:space="preserve">fully </w:t>
      </w:r>
      <w:r w:rsidR="00484585" w:rsidRPr="00CD6A40">
        <w:rPr>
          <w:rFonts w:ascii="Arial" w:hAnsi="Arial" w:cs="Arial"/>
          <w:sz w:val="20"/>
          <w:szCs w:val="20"/>
          <w:lang w:val="en-GB"/>
        </w:rPr>
        <w:t xml:space="preserve">delineated. </w:t>
      </w:r>
    </w:p>
    <w:p w14:paraId="70857362" w14:textId="787A1A31" w:rsidR="00287C85" w:rsidRPr="00CD6A40" w:rsidRDefault="00662182" w:rsidP="008C14EC">
      <w:pPr>
        <w:spacing w:line="480" w:lineRule="auto"/>
        <w:jc w:val="thaiDistribute"/>
        <w:rPr>
          <w:rFonts w:ascii="Arial" w:hAnsi="Arial" w:cs="Arial"/>
          <w:sz w:val="20"/>
          <w:szCs w:val="20"/>
          <w:lang w:val="en-GB"/>
        </w:rPr>
      </w:pPr>
      <w:r w:rsidRPr="00CD6A40">
        <w:rPr>
          <w:rFonts w:ascii="Arial" w:hAnsi="Arial" w:cs="Arial"/>
          <w:sz w:val="20"/>
          <w:szCs w:val="20"/>
          <w:lang w:val="en-GB"/>
        </w:rPr>
        <w:t xml:space="preserve">Drought is </w:t>
      </w:r>
      <w:r w:rsidR="00484585" w:rsidRPr="00CD6A40">
        <w:rPr>
          <w:rFonts w:ascii="Arial" w:hAnsi="Arial" w:cs="Arial"/>
          <w:sz w:val="20"/>
          <w:szCs w:val="20"/>
          <w:lang w:val="en-GB"/>
        </w:rPr>
        <w:t>a major</w:t>
      </w:r>
      <w:r w:rsidRPr="00CD6A40">
        <w:rPr>
          <w:rFonts w:ascii="Arial" w:hAnsi="Arial" w:cs="Arial"/>
          <w:sz w:val="20"/>
          <w:szCs w:val="20"/>
          <w:lang w:val="en-GB"/>
        </w:rPr>
        <w:t xml:space="preserve"> abiotic stress/challenge affecting agriculture productivity worldwide. Drought stress negatively affects physiological and biochemical mechanisms, and ultimately leads to plant growth </w:t>
      </w:r>
      <w:r w:rsidRPr="00CD6A40">
        <w:rPr>
          <w:rFonts w:ascii="Arial" w:hAnsi="Arial" w:cs="Arial"/>
          <w:sz w:val="20"/>
          <w:szCs w:val="20"/>
          <w:lang w:val="en-GB"/>
        </w:rPr>
        <w:lastRenderedPageBreak/>
        <w:t>reduction and diminishing agricultural productivity</w:t>
      </w:r>
      <w:r w:rsidR="00A631E8" w:rsidRPr="00CD6A40">
        <w:rPr>
          <w:rFonts w:ascii="Arial" w:hAnsi="Arial" w:cs="Arial"/>
          <w:sz w:val="20"/>
          <w:szCs w:val="20"/>
          <w:lang w:val="en-GB"/>
        </w:rPr>
        <w:t xml:space="preserve"> (Abideen et al. 2020</w:t>
      </w:r>
      <w:r w:rsidR="009A0C40" w:rsidRPr="00CD6A40">
        <w:rPr>
          <w:rFonts w:ascii="Arial" w:hAnsi="Arial" w:cs="Arial"/>
          <w:sz w:val="20"/>
          <w:szCs w:val="20"/>
          <w:lang w:val="en-GB"/>
        </w:rPr>
        <w:t>; Zulfiqar et al. 2021</w:t>
      </w:r>
      <w:r w:rsidR="00A631E8" w:rsidRPr="00CD6A40">
        <w:rPr>
          <w:rFonts w:ascii="Arial" w:hAnsi="Arial" w:cs="Arial"/>
          <w:sz w:val="20"/>
          <w:szCs w:val="20"/>
          <w:lang w:val="en-GB"/>
        </w:rPr>
        <w:t>)</w:t>
      </w:r>
      <w:r w:rsidRPr="00CD6A40">
        <w:rPr>
          <w:rFonts w:ascii="Arial" w:hAnsi="Arial" w:cs="Arial"/>
          <w:sz w:val="20"/>
          <w:szCs w:val="20"/>
          <w:lang w:val="en-GB"/>
        </w:rPr>
        <w:t>. Chen et al. (2017</w:t>
      </w:r>
      <w:r w:rsidR="00344447" w:rsidRPr="00CD6A40">
        <w:rPr>
          <w:rFonts w:ascii="Arial" w:hAnsi="Arial" w:cs="Arial"/>
          <w:sz w:val="20"/>
          <w:szCs w:val="20"/>
          <w:lang w:val="en-GB"/>
        </w:rPr>
        <w:t>b</w:t>
      </w:r>
      <w:r w:rsidRPr="00CD6A40">
        <w:rPr>
          <w:rFonts w:ascii="Arial" w:hAnsi="Arial" w:cs="Arial"/>
          <w:sz w:val="20"/>
          <w:szCs w:val="20"/>
          <w:lang w:val="en-GB"/>
        </w:rPr>
        <w:t>) reported that carbon monoxide and hydrogen gas (HRW as a source) co</w:t>
      </w:r>
      <w:r w:rsidR="0072375B" w:rsidRPr="00CD6A40">
        <w:rPr>
          <w:rFonts w:ascii="Arial" w:hAnsi="Arial" w:cs="Arial"/>
          <w:sz w:val="20"/>
          <w:szCs w:val="20"/>
          <w:lang w:val="en-GB"/>
        </w:rPr>
        <w:t>-</w:t>
      </w:r>
      <w:r w:rsidRPr="00CD6A40">
        <w:rPr>
          <w:rFonts w:ascii="Arial" w:hAnsi="Arial" w:cs="Arial"/>
          <w:sz w:val="20"/>
          <w:szCs w:val="20"/>
          <w:lang w:val="en-GB"/>
        </w:rPr>
        <w:t>ordinately improved growth, particularly during root formation, as well as other important traits such as chlorophyll content, relative water content</w:t>
      </w:r>
      <w:r w:rsidR="00406889" w:rsidRPr="00CD6A40">
        <w:rPr>
          <w:rFonts w:ascii="Arial" w:hAnsi="Arial" w:cs="Arial"/>
          <w:sz w:val="20"/>
          <w:szCs w:val="20"/>
          <w:lang w:val="en-GB"/>
        </w:rPr>
        <w:t xml:space="preserve"> and</w:t>
      </w:r>
      <w:r w:rsidRPr="00CD6A40">
        <w:rPr>
          <w:rFonts w:ascii="Arial" w:hAnsi="Arial" w:cs="Arial"/>
          <w:sz w:val="20"/>
          <w:szCs w:val="20"/>
          <w:lang w:val="en-GB"/>
        </w:rPr>
        <w:t xml:space="preserve"> chlorophyll fluorescence characteristics, under drought-stress conditions. Furthermore, these compounds jointly increased the activities of SOD, POD, CAT, </w:t>
      </w:r>
      <w:r w:rsidRPr="00CD6A40">
        <w:rPr>
          <w:rFonts w:ascii="Arial" w:hAnsi="Arial" w:cs="Arial"/>
          <w:color w:val="000000" w:themeColor="text1"/>
          <w:sz w:val="20"/>
          <w:szCs w:val="20"/>
          <w:shd w:val="clear" w:color="auto" w:fill="FFFFFF"/>
          <w:lang w:val="en-GB"/>
        </w:rPr>
        <w:t>APX, proteins, water soluble carbohydrate, and proline content</w:t>
      </w:r>
      <w:r w:rsidR="009F30F3" w:rsidRPr="00CD6A40">
        <w:rPr>
          <w:rFonts w:ascii="Arial" w:hAnsi="Arial" w:cs="Arial"/>
          <w:color w:val="000000" w:themeColor="text1"/>
          <w:sz w:val="20"/>
          <w:szCs w:val="20"/>
          <w:shd w:val="clear" w:color="auto" w:fill="FFFFFF"/>
          <w:lang w:val="en-GB"/>
        </w:rPr>
        <w:t xml:space="preserve"> (also an antioxidant)</w:t>
      </w:r>
      <w:r w:rsidRPr="00CD6A40">
        <w:rPr>
          <w:rFonts w:ascii="Arial" w:hAnsi="Arial" w:cs="Arial"/>
          <w:color w:val="000000" w:themeColor="text1"/>
          <w:sz w:val="20"/>
          <w:szCs w:val="20"/>
          <w:shd w:val="clear" w:color="auto" w:fill="FFFFFF"/>
          <w:lang w:val="en-GB"/>
        </w:rPr>
        <w:t xml:space="preserve">. These factors alleviated </w:t>
      </w:r>
      <w:r w:rsidRPr="00CD6A40">
        <w:rPr>
          <w:rFonts w:ascii="Arial" w:hAnsi="Arial" w:cs="Arial"/>
          <w:sz w:val="20"/>
          <w:szCs w:val="20"/>
          <w:lang w:val="en-GB"/>
        </w:rPr>
        <w:t>the drought induced oxidative stress</w:t>
      </w:r>
      <w:r w:rsidR="00FF07C0" w:rsidRPr="00CD6A40">
        <w:rPr>
          <w:rFonts w:ascii="Arial" w:hAnsi="Arial" w:cs="Arial"/>
          <w:sz w:val="20"/>
          <w:szCs w:val="20"/>
          <w:lang w:val="en-GB"/>
        </w:rPr>
        <w:t>,</w:t>
      </w:r>
      <w:r w:rsidRPr="00CD6A40">
        <w:rPr>
          <w:rFonts w:ascii="Arial" w:hAnsi="Arial" w:cs="Arial"/>
          <w:sz w:val="20"/>
          <w:szCs w:val="20"/>
          <w:lang w:val="en-GB"/>
        </w:rPr>
        <w:t xml:space="preserve"> evidenced by decreases in </w:t>
      </w:r>
      <w:r w:rsidR="006A194E" w:rsidRPr="00CD6A40">
        <w:rPr>
          <w:rFonts w:ascii="Arial" w:hAnsi="Arial" w:cs="Arial"/>
          <w:sz w:val="20"/>
          <w:szCs w:val="20"/>
          <w:lang w:val="en-GB"/>
        </w:rPr>
        <w:t>hydrogen peroxide (</w:t>
      </w: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O</w:t>
      </w:r>
      <w:r w:rsidRPr="00CD6A40">
        <w:rPr>
          <w:rFonts w:ascii="Arial" w:hAnsi="Arial" w:cs="Arial"/>
          <w:sz w:val="20"/>
          <w:szCs w:val="20"/>
          <w:vertAlign w:val="subscript"/>
          <w:lang w:val="en-GB"/>
        </w:rPr>
        <w:t>2</w:t>
      </w:r>
      <w:r w:rsidR="006A194E" w:rsidRPr="00CD6A40">
        <w:rPr>
          <w:rFonts w:ascii="Arial" w:hAnsi="Arial" w:cs="Arial"/>
          <w:sz w:val="20"/>
          <w:szCs w:val="20"/>
          <w:lang w:val="en-GB"/>
        </w:rPr>
        <w:t>),</w:t>
      </w:r>
      <w:r w:rsidRPr="00CD6A40">
        <w:rPr>
          <w:rFonts w:ascii="Arial" w:hAnsi="Arial" w:cs="Arial"/>
          <w:sz w:val="20"/>
          <w:szCs w:val="20"/>
          <w:vertAlign w:val="subscript"/>
          <w:lang w:val="en-GB"/>
        </w:rPr>
        <w:t xml:space="preserve"> </w:t>
      </w:r>
      <w:proofErr w:type="spellStart"/>
      <w:r w:rsidRPr="00CD6A40">
        <w:rPr>
          <w:rFonts w:ascii="Arial" w:hAnsi="Arial" w:cs="Arial"/>
          <w:sz w:val="20"/>
          <w:szCs w:val="20"/>
          <w:lang w:val="en-GB"/>
        </w:rPr>
        <w:t>thiobarbituric</w:t>
      </w:r>
      <w:proofErr w:type="spellEnd"/>
      <w:r w:rsidRPr="00CD6A40">
        <w:rPr>
          <w:rFonts w:ascii="Arial" w:hAnsi="Arial" w:cs="Arial"/>
          <w:sz w:val="20"/>
          <w:szCs w:val="20"/>
          <w:lang w:val="en-GB"/>
        </w:rPr>
        <w:t xml:space="preserve"> acid reactive substances (TBARS), and superoxide radical (O</w:t>
      </w:r>
      <w:r w:rsidRPr="00CD6A40">
        <w:rPr>
          <w:rFonts w:ascii="Arial" w:hAnsi="Arial" w:cs="Arial"/>
          <w:sz w:val="20"/>
          <w:szCs w:val="20"/>
          <w:vertAlign w:val="subscript"/>
          <w:lang w:val="en-GB"/>
        </w:rPr>
        <w:t>2</w:t>
      </w:r>
      <w:r w:rsidRPr="00CD6A40">
        <w:rPr>
          <w:rFonts w:ascii="Arial" w:hAnsi="Arial" w:cs="Arial"/>
          <w:sz w:val="20"/>
          <w:szCs w:val="20"/>
          <w:vertAlign w:val="superscript"/>
          <w:lang w:val="en-GB"/>
        </w:rPr>
        <w:t>·-</w:t>
      </w:r>
      <w:r w:rsidRPr="00CD6A40">
        <w:rPr>
          <w:rFonts w:ascii="Arial" w:hAnsi="Arial" w:cs="Arial"/>
          <w:sz w:val="20"/>
          <w:szCs w:val="20"/>
          <w:lang w:val="en-GB"/>
        </w:rPr>
        <w:t>) levels (</w:t>
      </w:r>
      <w:r w:rsidR="00384C5A" w:rsidRPr="00CD6A40">
        <w:rPr>
          <w:rFonts w:ascii="Arial" w:hAnsi="Arial" w:cs="Arial"/>
          <w:sz w:val="20"/>
          <w:szCs w:val="20"/>
          <w:lang w:val="en-GB"/>
        </w:rPr>
        <w:t>Chen et al.</w:t>
      </w:r>
      <w:r w:rsidRPr="00CD6A40">
        <w:rPr>
          <w:rFonts w:ascii="Arial" w:hAnsi="Arial" w:cs="Arial"/>
          <w:sz w:val="20"/>
          <w:szCs w:val="20"/>
          <w:lang w:val="en-GB"/>
        </w:rPr>
        <w:t xml:space="preserve"> 2017</w:t>
      </w:r>
      <w:r w:rsidR="00455431" w:rsidRPr="00CD6A40">
        <w:rPr>
          <w:rFonts w:ascii="Arial" w:hAnsi="Arial" w:cs="Arial"/>
          <w:sz w:val="20"/>
          <w:szCs w:val="20"/>
          <w:lang w:val="en-GB"/>
        </w:rPr>
        <w:t>b</w:t>
      </w:r>
      <w:r w:rsidRPr="00CD6A40">
        <w:rPr>
          <w:rFonts w:ascii="Arial" w:hAnsi="Arial" w:cs="Arial"/>
          <w:sz w:val="20"/>
          <w:szCs w:val="20"/>
          <w:lang w:val="en-GB"/>
        </w:rPr>
        <w:t xml:space="preserve">). </w:t>
      </w:r>
      <w:r w:rsidR="0055406C" w:rsidRPr="00CD6A40">
        <w:rPr>
          <w:rFonts w:ascii="Arial" w:hAnsi="Arial" w:cs="Arial"/>
          <w:sz w:val="20"/>
          <w:szCs w:val="20"/>
          <w:lang w:val="en-GB"/>
        </w:rPr>
        <w:t>Moreover,</w:t>
      </w:r>
      <w:r w:rsidRPr="00CD6A40">
        <w:rPr>
          <w:rFonts w:ascii="Arial" w:hAnsi="Arial" w:cs="Arial"/>
          <w:sz w:val="20"/>
          <w:szCs w:val="20"/>
          <w:lang w:val="en-GB"/>
        </w:rPr>
        <w:t xml:space="preserve"> exogenous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(HRW) efficiently </w:t>
      </w:r>
      <w:r w:rsidR="00FF07C0" w:rsidRPr="00CD6A40">
        <w:rPr>
          <w:rFonts w:ascii="Arial" w:hAnsi="Arial" w:cs="Arial"/>
          <w:sz w:val="20"/>
          <w:szCs w:val="20"/>
          <w:lang w:val="en-GB"/>
        </w:rPr>
        <w:t xml:space="preserve">can </w:t>
      </w:r>
      <w:r w:rsidRPr="00CD6A40">
        <w:rPr>
          <w:rFonts w:ascii="Arial" w:hAnsi="Arial" w:cs="Arial"/>
          <w:sz w:val="20"/>
          <w:szCs w:val="20"/>
          <w:lang w:val="en-GB"/>
        </w:rPr>
        <w:t>le</w:t>
      </w:r>
      <w:r w:rsidR="00FF07C0" w:rsidRPr="00CD6A40">
        <w:rPr>
          <w:rFonts w:ascii="Arial" w:hAnsi="Arial" w:cs="Arial"/>
          <w:sz w:val="20"/>
          <w:szCs w:val="20"/>
          <w:lang w:val="en-GB"/>
        </w:rPr>
        <w:t>a</w:t>
      </w:r>
      <w:r w:rsidRPr="00CD6A40">
        <w:rPr>
          <w:rFonts w:ascii="Arial" w:hAnsi="Arial" w:cs="Arial"/>
          <w:sz w:val="20"/>
          <w:szCs w:val="20"/>
          <w:lang w:val="en-GB"/>
        </w:rPr>
        <w:t xml:space="preserve">d to </w:t>
      </w:r>
      <w:r w:rsidR="001653E9" w:rsidRPr="00CD6A40">
        <w:rPr>
          <w:rFonts w:ascii="Arial" w:hAnsi="Arial" w:cs="Arial"/>
          <w:sz w:val="20"/>
          <w:szCs w:val="20"/>
          <w:lang w:val="en-GB"/>
        </w:rPr>
        <w:t xml:space="preserve">regulation of the stomatal aperture </w:t>
      </w:r>
      <w:r w:rsidR="007A6239" w:rsidRPr="00CD6A40">
        <w:rPr>
          <w:rFonts w:ascii="Arial" w:hAnsi="Arial" w:cs="Arial"/>
          <w:sz w:val="20"/>
          <w:szCs w:val="20"/>
          <w:lang w:val="en-GB"/>
        </w:rPr>
        <w:t>resulting in</w:t>
      </w:r>
      <w:r w:rsidR="001653E9" w:rsidRPr="00CD6A40">
        <w:rPr>
          <w:rFonts w:ascii="Arial" w:hAnsi="Arial" w:cs="Arial"/>
          <w:sz w:val="20"/>
          <w:szCs w:val="20"/>
          <w:lang w:val="en-GB"/>
        </w:rPr>
        <w:t xml:space="preserve"> </w:t>
      </w:r>
      <w:r w:rsidRPr="00CD6A40">
        <w:rPr>
          <w:rFonts w:ascii="Arial" w:hAnsi="Arial" w:cs="Arial"/>
          <w:sz w:val="20"/>
          <w:szCs w:val="20"/>
          <w:lang w:val="en-GB"/>
        </w:rPr>
        <w:t>improved drought stress tolerance (Xie</w:t>
      </w:r>
      <w:r w:rsidR="003751EE" w:rsidRPr="00CD6A40">
        <w:rPr>
          <w:rFonts w:ascii="Arial" w:hAnsi="Arial" w:cs="Arial"/>
          <w:sz w:val="20"/>
          <w:szCs w:val="20"/>
          <w:lang w:val="en-GB"/>
        </w:rPr>
        <w:t xml:space="preserve"> et al.</w:t>
      </w:r>
      <w:r w:rsidRPr="00CD6A40">
        <w:rPr>
          <w:rFonts w:ascii="Arial" w:hAnsi="Arial" w:cs="Arial"/>
          <w:sz w:val="20"/>
          <w:szCs w:val="20"/>
          <w:lang w:val="en-GB"/>
        </w:rPr>
        <w:t xml:space="preserve"> 2014)</w:t>
      </w:r>
      <w:r w:rsidR="00E6178F" w:rsidRPr="00CD6A40">
        <w:rPr>
          <w:rFonts w:ascii="Arial" w:hAnsi="Arial" w:cs="Arial"/>
          <w:sz w:val="20"/>
          <w:szCs w:val="20"/>
          <w:lang w:val="en-GB"/>
        </w:rPr>
        <w:t>, as mentioned above</w:t>
      </w:r>
      <w:r w:rsidRPr="00CD6A40">
        <w:rPr>
          <w:rFonts w:ascii="Arial" w:hAnsi="Arial" w:cs="Arial"/>
          <w:sz w:val="20"/>
          <w:szCs w:val="20"/>
          <w:lang w:val="en-GB"/>
        </w:rPr>
        <w:t xml:space="preserve">. </w:t>
      </w:r>
      <w:proofErr w:type="spellStart"/>
      <w:r w:rsidRPr="00CD6A40">
        <w:rPr>
          <w:rFonts w:ascii="Arial" w:hAnsi="Arial" w:cs="Arial"/>
          <w:sz w:val="20"/>
          <w:szCs w:val="20"/>
          <w:lang w:val="en-GB"/>
        </w:rPr>
        <w:t>Jin</w:t>
      </w:r>
      <w:proofErr w:type="spellEnd"/>
      <w:r w:rsidRPr="00CD6A40">
        <w:rPr>
          <w:rFonts w:ascii="Arial" w:hAnsi="Arial" w:cs="Arial"/>
          <w:sz w:val="20"/>
          <w:szCs w:val="20"/>
          <w:lang w:val="en-GB"/>
        </w:rPr>
        <w:t xml:space="preserve"> et al. (2016) also demonstrated that under drought stress condition,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promptly increased H</w:t>
      </w:r>
      <w:r w:rsidRPr="00CD6A40">
        <w:rPr>
          <w:rFonts w:ascii="Arial" w:hAnsi="Arial" w:cs="Arial"/>
          <w:sz w:val="20"/>
          <w:szCs w:val="20"/>
          <w:vertAlign w:val="subscript"/>
          <w:lang w:val="en-GB"/>
        </w:rPr>
        <w:t>2</w:t>
      </w:r>
      <w:r w:rsidRPr="00CD6A40">
        <w:rPr>
          <w:rFonts w:ascii="Arial" w:hAnsi="Arial" w:cs="Arial"/>
          <w:sz w:val="20"/>
          <w:szCs w:val="20"/>
          <w:lang w:val="en-GB"/>
        </w:rPr>
        <w:t>O</w:t>
      </w:r>
      <w:r w:rsidRPr="00CD6A40">
        <w:rPr>
          <w:rFonts w:ascii="Arial" w:hAnsi="Arial" w:cs="Arial"/>
          <w:sz w:val="20"/>
          <w:szCs w:val="20"/>
          <w:vertAlign w:val="subscript"/>
          <w:lang w:val="en-GB"/>
        </w:rPr>
        <w:t xml:space="preserve">2 </w:t>
      </w:r>
      <w:proofErr w:type="spellStart"/>
      <w:r w:rsidRPr="00CD6A40">
        <w:rPr>
          <w:rFonts w:ascii="Arial" w:hAnsi="Arial" w:cs="Arial"/>
          <w:sz w:val="20"/>
          <w:szCs w:val="20"/>
          <w:lang w:val="en-GB"/>
        </w:rPr>
        <w:t>signaling</w:t>
      </w:r>
      <w:proofErr w:type="spellEnd"/>
      <w:r w:rsidRPr="00CD6A40">
        <w:rPr>
          <w:rFonts w:ascii="Arial" w:hAnsi="Arial" w:cs="Arial"/>
          <w:sz w:val="20"/>
          <w:szCs w:val="20"/>
          <w:lang w:val="en-GB"/>
        </w:rPr>
        <w:t xml:space="preserve"> and altered the </w:t>
      </w:r>
      <w:proofErr w:type="spellStart"/>
      <w:r w:rsidRPr="00CD6A40">
        <w:rPr>
          <w:rFonts w:ascii="Arial" w:hAnsi="Arial" w:cs="Arial"/>
          <w:sz w:val="20"/>
          <w:szCs w:val="20"/>
          <w:lang w:val="en-GB"/>
        </w:rPr>
        <w:t>apoplastic</w:t>
      </w:r>
      <w:proofErr w:type="spellEnd"/>
      <w:r w:rsidRPr="00CD6A40">
        <w:rPr>
          <w:rFonts w:ascii="Arial" w:hAnsi="Arial" w:cs="Arial"/>
          <w:sz w:val="20"/>
          <w:szCs w:val="20"/>
          <w:lang w:val="en-GB"/>
        </w:rPr>
        <w:t xml:space="preserve"> pH of alfalfa leaves by influencing </w:t>
      </w:r>
      <w:r w:rsidR="006A194E" w:rsidRPr="00CD6A40">
        <w:rPr>
          <w:rFonts w:ascii="Arial" w:hAnsi="Arial" w:cs="Arial"/>
          <w:sz w:val="20"/>
          <w:szCs w:val="20"/>
          <w:lang w:val="en-GB"/>
        </w:rPr>
        <w:t xml:space="preserve">an </w:t>
      </w:r>
      <w:r w:rsidRPr="00CD6A40">
        <w:rPr>
          <w:rFonts w:ascii="Arial" w:hAnsi="Arial" w:cs="Arial"/>
          <w:sz w:val="20"/>
          <w:szCs w:val="20"/>
          <w:lang w:val="en-GB"/>
        </w:rPr>
        <w:t>abscisic acid</w:t>
      </w:r>
      <w:r w:rsidR="006A194E" w:rsidRPr="00CD6A40">
        <w:rPr>
          <w:rFonts w:ascii="Arial" w:hAnsi="Arial" w:cs="Arial"/>
          <w:sz w:val="20"/>
          <w:szCs w:val="20"/>
          <w:lang w:val="en-GB"/>
        </w:rPr>
        <w:t xml:space="preserve"> (ABA)</w:t>
      </w:r>
      <w:r w:rsidRPr="00CD6A40">
        <w:rPr>
          <w:rFonts w:ascii="Arial" w:hAnsi="Arial" w:cs="Arial"/>
          <w:sz w:val="20"/>
          <w:szCs w:val="20"/>
          <w:lang w:val="en-GB"/>
        </w:rPr>
        <w:t xml:space="preserve">-based mechanism. </w:t>
      </w:r>
      <w:r w:rsidR="006A194E" w:rsidRPr="00CD6A40">
        <w:rPr>
          <w:rFonts w:ascii="Arial" w:hAnsi="Arial" w:cs="Arial"/>
          <w:sz w:val="20"/>
          <w:szCs w:val="20"/>
          <w:lang w:val="en-GB"/>
        </w:rPr>
        <w:t xml:space="preserve">The evidence, therefore, points to </w:t>
      </w:r>
      <w:r w:rsidR="00DF6986" w:rsidRPr="00CD6A40">
        <w:rPr>
          <w:rFonts w:ascii="Arial" w:hAnsi="Arial" w:cs="Arial"/>
          <w:sz w:val="20"/>
          <w:szCs w:val="20"/>
          <w:lang w:val="en-GB"/>
        </w:rPr>
        <w:t>H</w:t>
      </w:r>
      <w:r w:rsidR="00DF6986" w:rsidRPr="00CD6A40">
        <w:rPr>
          <w:rFonts w:ascii="Arial" w:hAnsi="Arial" w:cs="Arial"/>
          <w:sz w:val="20"/>
          <w:szCs w:val="20"/>
          <w:vertAlign w:val="subscript"/>
          <w:lang w:val="en-GB"/>
        </w:rPr>
        <w:t>2</w:t>
      </w:r>
      <w:r w:rsidR="00DF6986" w:rsidRPr="00CD6A40">
        <w:rPr>
          <w:rFonts w:ascii="Arial" w:hAnsi="Arial" w:cs="Arial"/>
          <w:sz w:val="20"/>
          <w:szCs w:val="20"/>
          <w:lang w:val="en-GB"/>
        </w:rPr>
        <w:t>-based treatment</w:t>
      </w:r>
      <w:r w:rsidR="006A194E" w:rsidRPr="00CD6A40">
        <w:rPr>
          <w:rFonts w:ascii="Arial" w:hAnsi="Arial" w:cs="Arial"/>
          <w:sz w:val="20"/>
          <w:szCs w:val="20"/>
          <w:lang w:val="en-GB"/>
        </w:rPr>
        <w:t xml:space="preserve"> as being a </w:t>
      </w:r>
      <w:r w:rsidR="00DF6986" w:rsidRPr="00CD6A40">
        <w:rPr>
          <w:rFonts w:ascii="Arial" w:hAnsi="Arial" w:cs="Arial"/>
          <w:sz w:val="20"/>
          <w:szCs w:val="20"/>
          <w:lang w:val="en-GB"/>
        </w:rPr>
        <w:t xml:space="preserve">useful adjunct for </w:t>
      </w:r>
      <w:r w:rsidR="006A194E" w:rsidRPr="00CD6A40">
        <w:rPr>
          <w:rFonts w:ascii="Arial" w:hAnsi="Arial" w:cs="Arial"/>
          <w:sz w:val="20"/>
          <w:szCs w:val="20"/>
          <w:lang w:val="en-GB"/>
        </w:rPr>
        <w:t xml:space="preserve">enhanced </w:t>
      </w:r>
      <w:r w:rsidR="00DF6986" w:rsidRPr="00CD6A40">
        <w:rPr>
          <w:rFonts w:ascii="Arial" w:hAnsi="Arial" w:cs="Arial"/>
          <w:sz w:val="20"/>
          <w:szCs w:val="20"/>
          <w:lang w:val="en-GB"/>
        </w:rPr>
        <w:t>of drought tolerance in the future (Table 1).</w:t>
      </w:r>
      <w:r w:rsidR="00807116" w:rsidRPr="00CD6A40">
        <w:rPr>
          <w:rFonts w:ascii="Arial" w:hAnsi="Arial" w:cs="Arial"/>
          <w:sz w:val="20"/>
          <w:szCs w:val="20"/>
          <w:lang w:val="en-GB"/>
        </w:rPr>
        <w:t xml:space="preserve"> </w:t>
      </w:r>
    </w:p>
    <w:p w14:paraId="4AA85995" w14:textId="77777777" w:rsidR="00723DB1" w:rsidRPr="00CD6A40" w:rsidRDefault="00723DB1" w:rsidP="000854A0">
      <w:pPr>
        <w:spacing w:line="480" w:lineRule="auto"/>
        <w:jc w:val="both"/>
        <w:rPr>
          <w:rFonts w:ascii="Arial" w:hAnsi="Arial" w:cs="Arial"/>
          <w:b/>
          <w:sz w:val="20"/>
          <w:szCs w:val="20"/>
          <w:lang w:val="en-GB"/>
        </w:rPr>
      </w:pPr>
      <w:r w:rsidRPr="00CD6A40">
        <w:rPr>
          <w:rFonts w:ascii="Arial" w:hAnsi="Arial" w:cs="Arial"/>
          <w:b/>
          <w:sz w:val="20"/>
          <w:szCs w:val="20"/>
          <w:lang w:val="en-GB"/>
        </w:rPr>
        <w:t xml:space="preserve">Effect </w:t>
      </w:r>
      <w:r w:rsidR="00E2416F" w:rsidRPr="00CD6A40">
        <w:rPr>
          <w:rFonts w:ascii="Arial" w:hAnsi="Arial" w:cs="Arial"/>
          <w:b/>
          <w:sz w:val="20"/>
          <w:szCs w:val="20"/>
          <w:lang w:val="en-GB"/>
        </w:rPr>
        <w:t>of H</w:t>
      </w:r>
      <w:r w:rsidR="00E2416F" w:rsidRPr="00CD6A40">
        <w:rPr>
          <w:rFonts w:ascii="Arial" w:hAnsi="Arial" w:cs="Arial"/>
          <w:b/>
          <w:sz w:val="20"/>
          <w:szCs w:val="20"/>
          <w:vertAlign w:val="subscript"/>
          <w:lang w:val="en-GB"/>
        </w:rPr>
        <w:t>2</w:t>
      </w:r>
      <w:r w:rsidR="00E2416F" w:rsidRPr="00CD6A40">
        <w:rPr>
          <w:rFonts w:ascii="Arial" w:hAnsi="Arial" w:cs="Arial"/>
          <w:b/>
          <w:sz w:val="20"/>
          <w:szCs w:val="20"/>
          <w:lang w:val="en-GB"/>
        </w:rPr>
        <w:t xml:space="preserve"> </w:t>
      </w:r>
      <w:r w:rsidRPr="00CD6A40">
        <w:rPr>
          <w:rFonts w:ascii="Arial" w:hAnsi="Arial" w:cs="Arial"/>
          <w:b/>
          <w:sz w:val="20"/>
          <w:szCs w:val="20"/>
          <w:lang w:val="en-GB"/>
        </w:rPr>
        <w:t>on root development</w:t>
      </w:r>
    </w:p>
    <w:p w14:paraId="5BA7F424" w14:textId="00EEBC4E" w:rsidR="00090549" w:rsidRPr="00CD6A40" w:rsidRDefault="00090549" w:rsidP="000854A0">
      <w:pPr>
        <w:spacing w:line="480" w:lineRule="auto"/>
        <w:jc w:val="both"/>
        <w:rPr>
          <w:rFonts w:ascii="Arial" w:hAnsi="Arial" w:cs="Arial"/>
          <w:sz w:val="20"/>
          <w:szCs w:val="20"/>
          <w:lang w:val="en-GB"/>
        </w:rPr>
      </w:pPr>
      <w:r w:rsidRPr="00CD6A40">
        <w:rPr>
          <w:rFonts w:ascii="Arial" w:hAnsi="Arial" w:cs="Arial"/>
          <w:sz w:val="20"/>
          <w:szCs w:val="20"/>
          <w:lang w:val="en-GB"/>
        </w:rPr>
        <w:t>The development of a good root system for the uptake of water and nutrients, as well as to ground the plants at its location, is vital for optimal plant growth and productivity.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has been found to </w:t>
      </w:r>
      <w:r w:rsidR="00484585" w:rsidRPr="00CD6A40">
        <w:rPr>
          <w:rFonts w:ascii="Arial" w:hAnsi="Arial" w:cs="Arial"/>
          <w:sz w:val="20"/>
          <w:szCs w:val="20"/>
          <w:lang w:val="en-GB"/>
        </w:rPr>
        <w:t>be influential</w:t>
      </w:r>
      <w:r w:rsidR="00C54D19" w:rsidRPr="00CD6A40">
        <w:rPr>
          <w:rFonts w:ascii="Arial" w:hAnsi="Arial" w:cs="Arial"/>
          <w:sz w:val="20"/>
          <w:szCs w:val="20"/>
          <w:lang w:val="en-GB"/>
        </w:rPr>
        <w:t xml:space="preserve"> in root growth (</w:t>
      </w:r>
      <w:r w:rsidR="003751EE" w:rsidRPr="00CD6A40">
        <w:rPr>
          <w:rFonts w:ascii="Arial" w:hAnsi="Arial" w:cs="Arial"/>
          <w:sz w:val="20"/>
          <w:szCs w:val="20"/>
          <w:lang w:val="en-GB"/>
        </w:rPr>
        <w:t>Lin et al.</w:t>
      </w:r>
      <w:r w:rsidR="00C54D19" w:rsidRPr="00CD6A40">
        <w:rPr>
          <w:rFonts w:ascii="Arial" w:hAnsi="Arial" w:cs="Arial"/>
          <w:sz w:val="20"/>
          <w:szCs w:val="20"/>
          <w:lang w:val="en-GB"/>
        </w:rPr>
        <w:t xml:space="preserve"> 2014; </w:t>
      </w:r>
      <w:r w:rsidR="003751EE" w:rsidRPr="00CD6A40">
        <w:rPr>
          <w:rFonts w:ascii="Arial" w:hAnsi="Arial" w:cs="Arial"/>
          <w:sz w:val="20"/>
          <w:szCs w:val="20"/>
          <w:lang w:val="en-GB"/>
        </w:rPr>
        <w:t>Zhu et al.</w:t>
      </w:r>
      <w:r w:rsidR="00C54D19" w:rsidRPr="00CD6A40">
        <w:rPr>
          <w:rFonts w:ascii="Arial" w:hAnsi="Arial" w:cs="Arial"/>
          <w:sz w:val="20"/>
          <w:szCs w:val="20"/>
          <w:lang w:val="en-GB"/>
        </w:rPr>
        <w:t xml:space="preserve"> 2016; </w:t>
      </w:r>
      <w:r w:rsidR="003751EE" w:rsidRPr="00CD6A40">
        <w:rPr>
          <w:rFonts w:ascii="Arial" w:hAnsi="Arial" w:cs="Arial"/>
          <w:sz w:val="20"/>
          <w:szCs w:val="20"/>
          <w:lang w:val="en-GB"/>
        </w:rPr>
        <w:t>Wu et al.</w:t>
      </w:r>
      <w:r w:rsidR="00C54D19" w:rsidRPr="00CD6A40">
        <w:rPr>
          <w:rFonts w:ascii="Arial" w:hAnsi="Arial" w:cs="Arial"/>
          <w:sz w:val="20"/>
          <w:szCs w:val="20"/>
          <w:lang w:val="en-GB"/>
        </w:rPr>
        <w:t xml:space="preserve"> 2020</w:t>
      </w:r>
      <w:r w:rsidR="00232B53" w:rsidRPr="00CD6A40">
        <w:rPr>
          <w:rFonts w:ascii="Arial" w:hAnsi="Arial" w:cs="Arial"/>
          <w:sz w:val="20"/>
          <w:szCs w:val="20"/>
          <w:lang w:val="en-GB"/>
        </w:rPr>
        <w:t>b</w:t>
      </w:r>
      <w:r w:rsidRPr="00CD6A40">
        <w:rPr>
          <w:rFonts w:ascii="Arial" w:hAnsi="Arial" w:cs="Arial"/>
          <w:sz w:val="20"/>
          <w:szCs w:val="20"/>
          <w:lang w:val="en-GB"/>
        </w:rPr>
        <w:t>).</w:t>
      </w:r>
    </w:p>
    <w:p w14:paraId="37818105" w14:textId="4A65B997" w:rsidR="001375EE" w:rsidRPr="00CD6A40" w:rsidRDefault="001375EE" w:rsidP="000854A0">
      <w:pPr>
        <w:spacing w:line="480" w:lineRule="auto"/>
        <w:jc w:val="both"/>
        <w:rPr>
          <w:rFonts w:ascii="Arial" w:hAnsi="Arial" w:cs="Arial"/>
          <w:sz w:val="20"/>
          <w:szCs w:val="20"/>
          <w:lang w:val="en-GB"/>
        </w:rPr>
      </w:pPr>
      <w:r w:rsidRPr="00CD6A40">
        <w:rPr>
          <w:rFonts w:ascii="Arial" w:hAnsi="Arial" w:cs="Arial"/>
          <w:sz w:val="20"/>
          <w:szCs w:val="20"/>
          <w:lang w:val="en-GB"/>
        </w:rPr>
        <w:t>Studies have demonstrated that H</w:t>
      </w:r>
      <w:r w:rsidRPr="00CD6A40">
        <w:rPr>
          <w:rFonts w:ascii="Arial" w:hAnsi="Arial" w:cs="Arial"/>
          <w:sz w:val="20"/>
          <w:szCs w:val="20"/>
          <w:vertAlign w:val="subscript"/>
          <w:lang w:val="en-GB"/>
        </w:rPr>
        <w:t>2</w:t>
      </w:r>
      <w:r w:rsidR="002B1B76" w:rsidRPr="00CD6A40">
        <w:rPr>
          <w:rFonts w:ascii="Arial" w:hAnsi="Arial" w:cs="Arial"/>
          <w:sz w:val="20"/>
          <w:szCs w:val="20"/>
          <w:lang w:val="en-GB"/>
        </w:rPr>
        <w:t>-</w:t>
      </w:r>
      <w:r w:rsidRPr="00CD6A40">
        <w:rPr>
          <w:rFonts w:ascii="Arial" w:hAnsi="Arial" w:cs="Arial"/>
          <w:sz w:val="20"/>
          <w:szCs w:val="20"/>
          <w:lang w:val="en-GB"/>
        </w:rPr>
        <w:t xml:space="preserve">induced root development is related to its influence on the endogenous level of plant hormones. </w:t>
      </w:r>
      <w:r w:rsidR="00E93F56" w:rsidRPr="00CD6A40">
        <w:rPr>
          <w:rFonts w:ascii="Arial" w:hAnsi="Arial" w:cs="Arial"/>
          <w:sz w:val="20"/>
          <w:szCs w:val="20"/>
          <w:lang w:val="en-GB"/>
        </w:rPr>
        <w:t>I</w:t>
      </w:r>
      <w:r w:rsidRPr="00CD6A40">
        <w:rPr>
          <w:rFonts w:ascii="Arial" w:hAnsi="Arial" w:cs="Arial"/>
          <w:sz w:val="20"/>
          <w:szCs w:val="20"/>
          <w:lang w:val="en-GB"/>
        </w:rPr>
        <w:t>n a recent study, Wu et al. (2020</w:t>
      </w:r>
      <w:r w:rsidR="00232B53" w:rsidRPr="00CD6A40">
        <w:rPr>
          <w:rFonts w:ascii="Arial" w:hAnsi="Arial" w:cs="Arial"/>
          <w:sz w:val="20"/>
          <w:szCs w:val="20"/>
          <w:lang w:val="en-GB"/>
        </w:rPr>
        <w:t>b</w:t>
      </w:r>
      <w:r w:rsidRPr="00CD6A40">
        <w:rPr>
          <w:rFonts w:ascii="Arial" w:hAnsi="Arial" w:cs="Arial"/>
          <w:sz w:val="20"/>
          <w:szCs w:val="20"/>
          <w:lang w:val="en-GB"/>
        </w:rPr>
        <w:t>) reported that HRW</w:t>
      </w:r>
      <w:r w:rsidR="00B4755F" w:rsidRPr="00CD6A40">
        <w:rPr>
          <w:rFonts w:ascii="Arial" w:hAnsi="Arial" w:cs="Arial"/>
          <w:sz w:val="20"/>
          <w:szCs w:val="20"/>
          <w:lang w:val="en-GB"/>
        </w:rPr>
        <w:t>-</w:t>
      </w:r>
      <w:r w:rsidR="002F2CFC" w:rsidRPr="00CD6A40">
        <w:rPr>
          <w:rFonts w:ascii="Arial" w:hAnsi="Arial" w:cs="Arial"/>
          <w:sz w:val="20"/>
          <w:szCs w:val="20"/>
          <w:lang w:val="en-GB"/>
        </w:rPr>
        <w:t>treated mung bean seedlings enhanced the endogenous level of</w:t>
      </w:r>
      <w:r w:rsidR="00CA00C1" w:rsidRPr="00CD6A40">
        <w:rPr>
          <w:rFonts w:ascii="Arial" w:hAnsi="Arial" w:cs="Arial"/>
          <w:sz w:val="20"/>
          <w:szCs w:val="20"/>
          <w:lang w:val="en-GB"/>
        </w:rPr>
        <w:t xml:space="preserve"> indole acetic acid</w:t>
      </w:r>
      <w:r w:rsidR="002F2CFC" w:rsidRPr="00CD6A40">
        <w:rPr>
          <w:rFonts w:ascii="Arial" w:hAnsi="Arial" w:cs="Arial"/>
          <w:sz w:val="20"/>
          <w:szCs w:val="20"/>
          <w:lang w:val="en-GB"/>
        </w:rPr>
        <w:t xml:space="preserve"> </w:t>
      </w:r>
      <w:r w:rsidR="00CA00C1" w:rsidRPr="00CD6A40">
        <w:rPr>
          <w:rFonts w:ascii="Arial" w:hAnsi="Arial" w:cs="Arial"/>
          <w:sz w:val="20"/>
          <w:szCs w:val="20"/>
          <w:lang w:val="en-GB"/>
        </w:rPr>
        <w:t>(</w:t>
      </w:r>
      <w:r w:rsidR="002F2CFC" w:rsidRPr="00CD6A40">
        <w:rPr>
          <w:rFonts w:ascii="Arial" w:hAnsi="Arial" w:cs="Arial"/>
          <w:sz w:val="20"/>
          <w:szCs w:val="20"/>
          <w:lang w:val="en-GB"/>
        </w:rPr>
        <w:t>IAA</w:t>
      </w:r>
      <w:r w:rsidR="00CA00C1" w:rsidRPr="00CD6A40">
        <w:rPr>
          <w:rFonts w:ascii="Arial" w:hAnsi="Arial" w:cs="Arial"/>
          <w:sz w:val="20"/>
          <w:szCs w:val="20"/>
          <w:lang w:val="en-GB"/>
        </w:rPr>
        <w:t>)</w:t>
      </w:r>
      <w:r w:rsidR="002F2CFC" w:rsidRPr="00CD6A40">
        <w:rPr>
          <w:rFonts w:ascii="Arial" w:hAnsi="Arial" w:cs="Arial"/>
          <w:sz w:val="20"/>
          <w:szCs w:val="20"/>
          <w:lang w:val="en-GB"/>
        </w:rPr>
        <w:t xml:space="preserve"> and </w:t>
      </w:r>
      <w:r w:rsidR="00CA00C1" w:rsidRPr="00CD6A40">
        <w:rPr>
          <w:rFonts w:ascii="Arial" w:hAnsi="Arial" w:cs="Arial"/>
          <w:sz w:val="20"/>
          <w:szCs w:val="20"/>
          <w:lang w:val="en-GB"/>
        </w:rPr>
        <w:t>gibberellic acid (</w:t>
      </w:r>
      <w:r w:rsidR="002F2CFC" w:rsidRPr="00CD6A40">
        <w:rPr>
          <w:rFonts w:ascii="Arial" w:hAnsi="Arial" w:cs="Arial"/>
          <w:sz w:val="20"/>
          <w:szCs w:val="20"/>
          <w:lang w:val="en-GB"/>
        </w:rPr>
        <w:t>GA</w:t>
      </w:r>
      <w:r w:rsidR="002F2CFC" w:rsidRPr="00CD6A40">
        <w:rPr>
          <w:rFonts w:ascii="Arial" w:hAnsi="Arial" w:cs="Arial"/>
          <w:sz w:val="20"/>
          <w:szCs w:val="20"/>
          <w:vertAlign w:val="subscript"/>
          <w:lang w:val="en-GB"/>
        </w:rPr>
        <w:t>3</w:t>
      </w:r>
      <w:r w:rsidR="00CA00C1" w:rsidRPr="00CD6A40">
        <w:rPr>
          <w:rFonts w:ascii="Arial" w:hAnsi="Arial" w:cs="Arial"/>
          <w:sz w:val="20"/>
          <w:szCs w:val="20"/>
          <w:lang w:val="en-GB"/>
        </w:rPr>
        <w:t>)</w:t>
      </w:r>
      <w:r w:rsidR="002F2CFC" w:rsidRPr="00CD6A40">
        <w:rPr>
          <w:rFonts w:ascii="Arial" w:hAnsi="Arial" w:cs="Arial"/>
          <w:sz w:val="20"/>
          <w:szCs w:val="20"/>
          <w:lang w:val="en-GB"/>
        </w:rPr>
        <w:t xml:space="preserve"> resulting in enhanced hypocotyl and root length.</w:t>
      </w:r>
      <w:r w:rsidR="009E6254" w:rsidRPr="00CD6A40">
        <w:rPr>
          <w:rFonts w:ascii="Arial" w:hAnsi="Arial" w:cs="Arial"/>
          <w:sz w:val="20"/>
          <w:szCs w:val="20"/>
          <w:lang w:val="en-GB"/>
        </w:rPr>
        <w:t xml:space="preserve"> </w:t>
      </w:r>
      <w:r w:rsidR="00D4653B" w:rsidRPr="00CD6A40">
        <w:rPr>
          <w:rFonts w:ascii="Arial" w:hAnsi="Arial" w:cs="Arial"/>
          <w:sz w:val="20"/>
          <w:szCs w:val="20"/>
          <w:lang w:val="en-GB"/>
        </w:rPr>
        <w:t xml:space="preserve">Augmentation of </w:t>
      </w:r>
      <w:r w:rsidR="009E6254" w:rsidRPr="00CD6A40">
        <w:rPr>
          <w:rFonts w:ascii="Arial" w:hAnsi="Arial" w:cs="Arial"/>
          <w:sz w:val="20"/>
          <w:szCs w:val="20"/>
          <w:lang w:val="en-GB"/>
        </w:rPr>
        <w:t>the endogenous levels of phytohormones is evidenced by up</w:t>
      </w:r>
      <w:r w:rsidR="00E2416F" w:rsidRPr="00CD6A40">
        <w:rPr>
          <w:rFonts w:ascii="Arial" w:hAnsi="Arial" w:cs="Arial"/>
          <w:sz w:val="20"/>
          <w:szCs w:val="20"/>
          <w:lang w:val="en-GB"/>
        </w:rPr>
        <w:t>-</w:t>
      </w:r>
      <w:r w:rsidR="009E6254" w:rsidRPr="00CD6A40">
        <w:rPr>
          <w:rFonts w:ascii="Arial" w:hAnsi="Arial" w:cs="Arial"/>
          <w:sz w:val="20"/>
          <w:szCs w:val="20"/>
          <w:lang w:val="en-GB"/>
        </w:rPr>
        <w:t>regulation of related genes</w:t>
      </w:r>
      <w:r w:rsidR="00DE4E16" w:rsidRPr="00CD6A40">
        <w:rPr>
          <w:rFonts w:ascii="Arial" w:hAnsi="Arial" w:cs="Arial"/>
          <w:sz w:val="20"/>
          <w:szCs w:val="20"/>
          <w:lang w:val="en-GB"/>
        </w:rPr>
        <w:t xml:space="preserve"> (Lin et al. 2014)</w:t>
      </w:r>
      <w:r w:rsidR="009E6254" w:rsidRPr="00CD6A40">
        <w:rPr>
          <w:rFonts w:ascii="Arial" w:hAnsi="Arial" w:cs="Arial"/>
          <w:sz w:val="20"/>
          <w:szCs w:val="20"/>
          <w:lang w:val="en-GB"/>
        </w:rPr>
        <w:t xml:space="preserve">. </w:t>
      </w:r>
      <w:r w:rsidR="00D24A2C" w:rsidRPr="00CD6A40">
        <w:rPr>
          <w:rFonts w:ascii="Arial" w:hAnsi="Arial" w:cs="Arial"/>
          <w:sz w:val="20"/>
          <w:szCs w:val="20"/>
          <w:lang w:val="en-GB"/>
        </w:rPr>
        <w:t>R</w:t>
      </w:r>
      <w:r w:rsidR="009E6254" w:rsidRPr="00CD6A40">
        <w:rPr>
          <w:rFonts w:ascii="Arial" w:hAnsi="Arial" w:cs="Arial"/>
          <w:sz w:val="20"/>
          <w:szCs w:val="20"/>
          <w:lang w:val="en-GB"/>
        </w:rPr>
        <w:t>eport</w:t>
      </w:r>
      <w:r w:rsidR="00D24A2C" w:rsidRPr="00CD6A40">
        <w:rPr>
          <w:rFonts w:ascii="Arial" w:hAnsi="Arial" w:cs="Arial"/>
          <w:sz w:val="20"/>
          <w:szCs w:val="20"/>
          <w:lang w:val="en-GB"/>
        </w:rPr>
        <w:t>s show</w:t>
      </w:r>
      <w:r w:rsidR="009E6254" w:rsidRPr="00CD6A40">
        <w:rPr>
          <w:rFonts w:ascii="Arial" w:hAnsi="Arial" w:cs="Arial"/>
          <w:sz w:val="20"/>
          <w:szCs w:val="20"/>
          <w:lang w:val="en-GB"/>
        </w:rPr>
        <w:t xml:space="preserve"> that HRW </w:t>
      </w:r>
      <w:r w:rsidR="00ED0BDD" w:rsidRPr="00CD6A40">
        <w:rPr>
          <w:rFonts w:ascii="Arial" w:hAnsi="Arial" w:cs="Arial"/>
          <w:sz w:val="20"/>
          <w:szCs w:val="20"/>
          <w:lang w:val="en-GB"/>
        </w:rPr>
        <w:t>seed treatment</w:t>
      </w:r>
      <w:r w:rsidR="00DD01FC" w:rsidRPr="00CD6A40">
        <w:rPr>
          <w:rFonts w:ascii="Arial" w:hAnsi="Arial" w:cs="Arial"/>
          <w:sz w:val="20"/>
          <w:szCs w:val="20"/>
        </w:rPr>
        <w:t xml:space="preserve"> </w:t>
      </w:r>
      <w:r w:rsidR="00DD01FC" w:rsidRPr="00CD6A40">
        <w:rPr>
          <w:rFonts w:ascii="Arial" w:hAnsi="Arial" w:cs="Arial"/>
          <w:sz w:val="20"/>
          <w:szCs w:val="20"/>
          <w:lang w:val="en-GB"/>
        </w:rPr>
        <w:t xml:space="preserve">could </w:t>
      </w:r>
      <w:r w:rsidR="00D24A2C" w:rsidRPr="00CD6A40">
        <w:rPr>
          <w:rFonts w:ascii="Arial" w:hAnsi="Arial" w:cs="Arial"/>
          <w:sz w:val="20"/>
          <w:szCs w:val="20"/>
          <w:lang w:val="en-GB"/>
        </w:rPr>
        <w:t xml:space="preserve">induce </w:t>
      </w:r>
      <w:r w:rsidR="00DD01FC" w:rsidRPr="00CD6A40">
        <w:rPr>
          <w:rFonts w:ascii="Arial" w:hAnsi="Arial" w:cs="Arial"/>
          <w:sz w:val="20"/>
          <w:szCs w:val="20"/>
          <w:lang w:val="en-GB"/>
        </w:rPr>
        <w:t>phytohormone signa</w:t>
      </w:r>
      <w:r w:rsidR="00075840" w:rsidRPr="00CD6A40">
        <w:rPr>
          <w:rFonts w:ascii="Arial" w:hAnsi="Arial" w:cs="Arial"/>
          <w:sz w:val="20"/>
          <w:szCs w:val="20"/>
          <w:lang w:val="en-GB"/>
        </w:rPr>
        <w:t>l</w:t>
      </w:r>
      <w:r w:rsidR="00DD01FC" w:rsidRPr="00CD6A40">
        <w:rPr>
          <w:rFonts w:ascii="Arial" w:hAnsi="Arial" w:cs="Arial"/>
          <w:sz w:val="20"/>
          <w:szCs w:val="20"/>
          <w:lang w:val="en-GB"/>
        </w:rPr>
        <w:t>ling pathways in response to environmental stresses</w:t>
      </w:r>
      <w:r w:rsidR="00D24A2C" w:rsidRPr="00CD6A40">
        <w:rPr>
          <w:rFonts w:ascii="Arial" w:hAnsi="Arial" w:cs="Arial"/>
          <w:sz w:val="20"/>
          <w:szCs w:val="20"/>
          <w:lang w:val="en-GB"/>
        </w:rPr>
        <w:t xml:space="preserve"> (Zeng et al., 2013; Liu et al., 2016)</w:t>
      </w:r>
      <w:r w:rsidR="00444650" w:rsidRPr="00CD6A40">
        <w:rPr>
          <w:rFonts w:ascii="Arial" w:hAnsi="Arial" w:cs="Arial"/>
          <w:sz w:val="20"/>
          <w:szCs w:val="20"/>
          <w:lang w:val="en-GB"/>
        </w:rPr>
        <w:t>.</w:t>
      </w:r>
      <w:r w:rsidRPr="00CD6A40">
        <w:rPr>
          <w:rFonts w:ascii="Arial" w:hAnsi="Arial" w:cs="Arial"/>
          <w:sz w:val="20"/>
          <w:szCs w:val="20"/>
          <w:lang w:val="en-GB"/>
        </w:rPr>
        <w:t xml:space="preserve"> </w:t>
      </w:r>
      <w:r w:rsidR="00A02537" w:rsidRPr="00CD6A40">
        <w:rPr>
          <w:rFonts w:ascii="Arial" w:hAnsi="Arial" w:cs="Arial"/>
          <w:sz w:val="20"/>
          <w:szCs w:val="20"/>
          <w:lang w:val="en-GB"/>
        </w:rPr>
        <w:t>In cucu</w:t>
      </w:r>
      <w:r w:rsidR="004826B3" w:rsidRPr="00CD6A40">
        <w:rPr>
          <w:rFonts w:ascii="Arial" w:hAnsi="Arial" w:cs="Arial"/>
          <w:sz w:val="20"/>
          <w:szCs w:val="20"/>
          <w:lang w:val="en-GB"/>
        </w:rPr>
        <w:t>mber explants, Zhu et al. (2016</w:t>
      </w:r>
      <w:r w:rsidR="00A02537" w:rsidRPr="00CD6A40">
        <w:rPr>
          <w:rFonts w:ascii="Arial" w:hAnsi="Arial" w:cs="Arial"/>
          <w:sz w:val="20"/>
          <w:szCs w:val="20"/>
          <w:lang w:val="en-GB"/>
        </w:rPr>
        <w:t xml:space="preserve">) also </w:t>
      </w:r>
      <w:r w:rsidR="00D24A2C" w:rsidRPr="00CD6A40">
        <w:rPr>
          <w:rFonts w:ascii="Arial" w:hAnsi="Arial" w:cs="Arial"/>
          <w:sz w:val="20"/>
          <w:szCs w:val="20"/>
          <w:lang w:val="en-GB"/>
        </w:rPr>
        <w:t>demonstrated</w:t>
      </w:r>
      <w:r w:rsidR="00A02537" w:rsidRPr="00CD6A40">
        <w:rPr>
          <w:rFonts w:ascii="Arial" w:hAnsi="Arial" w:cs="Arial"/>
          <w:sz w:val="20"/>
          <w:szCs w:val="20"/>
          <w:lang w:val="en-GB"/>
        </w:rPr>
        <w:t xml:space="preserve"> that the adventitious rooting-related target genes were upregulated in response to hydrogen-rich water (HRW). </w:t>
      </w:r>
      <w:r w:rsidR="004407D9" w:rsidRPr="00CD6A40">
        <w:rPr>
          <w:rFonts w:ascii="Arial" w:hAnsi="Arial" w:cs="Arial"/>
          <w:sz w:val="20"/>
          <w:szCs w:val="20"/>
          <w:lang w:val="en-GB"/>
        </w:rPr>
        <w:t>Additionally,</w:t>
      </w:r>
      <w:r w:rsidR="00A02537" w:rsidRPr="00CD6A40">
        <w:rPr>
          <w:rFonts w:ascii="Arial" w:hAnsi="Arial" w:cs="Arial"/>
          <w:sz w:val="20"/>
          <w:szCs w:val="20"/>
          <w:lang w:val="en-GB"/>
        </w:rPr>
        <w:t xml:space="preserve"> it was found that HRW treatment upregulated the e</w:t>
      </w:r>
      <w:r w:rsidR="00681C74" w:rsidRPr="00CD6A40">
        <w:rPr>
          <w:rFonts w:ascii="Arial" w:hAnsi="Arial" w:cs="Arial"/>
          <w:sz w:val="20"/>
          <w:szCs w:val="20"/>
          <w:lang w:val="en-GB"/>
        </w:rPr>
        <w:t>xpression of cell cycle-related</w:t>
      </w:r>
      <w:r w:rsidR="00090549" w:rsidRPr="00CD6A40">
        <w:rPr>
          <w:rFonts w:ascii="Arial" w:hAnsi="Arial" w:cs="Arial"/>
          <w:sz w:val="20"/>
          <w:szCs w:val="20"/>
          <w:lang w:val="en-GB"/>
        </w:rPr>
        <w:t xml:space="preserve"> </w:t>
      </w:r>
      <w:r w:rsidR="00A02537" w:rsidRPr="00CD6A40">
        <w:rPr>
          <w:rFonts w:ascii="Arial" w:hAnsi="Arial" w:cs="Arial"/>
          <w:sz w:val="20"/>
          <w:szCs w:val="20"/>
          <w:lang w:val="en-GB"/>
        </w:rPr>
        <w:t xml:space="preserve">genes including </w:t>
      </w:r>
      <w:r w:rsidR="00427931" w:rsidRPr="00CD6A40">
        <w:rPr>
          <w:rFonts w:ascii="Arial" w:hAnsi="Arial" w:cs="Arial"/>
          <w:sz w:val="20"/>
          <w:szCs w:val="20"/>
          <w:lang w:val="en-GB"/>
        </w:rPr>
        <w:t>A type cyclin (</w:t>
      </w:r>
      <w:proofErr w:type="spellStart"/>
      <w:r w:rsidR="00A02537" w:rsidRPr="00CD6A40">
        <w:rPr>
          <w:rFonts w:ascii="Arial" w:hAnsi="Arial" w:cs="Arial"/>
          <w:i/>
          <w:sz w:val="20"/>
          <w:szCs w:val="20"/>
          <w:lang w:val="en-GB"/>
        </w:rPr>
        <w:t>CycA</w:t>
      </w:r>
      <w:proofErr w:type="spellEnd"/>
      <w:r w:rsidR="00427931" w:rsidRPr="00CD6A40">
        <w:rPr>
          <w:rFonts w:ascii="Arial" w:hAnsi="Arial" w:cs="Arial"/>
          <w:sz w:val="20"/>
          <w:szCs w:val="20"/>
          <w:lang w:val="en-GB"/>
        </w:rPr>
        <w:t>)</w:t>
      </w:r>
      <w:r w:rsidR="00A02537" w:rsidRPr="00CD6A40">
        <w:rPr>
          <w:rFonts w:ascii="Arial" w:hAnsi="Arial" w:cs="Arial"/>
          <w:sz w:val="20"/>
          <w:szCs w:val="20"/>
          <w:lang w:val="en-GB"/>
        </w:rPr>
        <w:t>,</w:t>
      </w:r>
      <w:r w:rsidR="00427931" w:rsidRPr="00CD6A40">
        <w:rPr>
          <w:rFonts w:ascii="Arial" w:hAnsi="Arial" w:cs="Arial"/>
          <w:sz w:val="20"/>
          <w:szCs w:val="20"/>
          <w:lang w:val="en-GB"/>
        </w:rPr>
        <w:t xml:space="preserve"> B type cyclin</w:t>
      </w:r>
      <w:r w:rsidR="00A02537" w:rsidRPr="00CD6A40">
        <w:rPr>
          <w:rFonts w:ascii="Arial" w:hAnsi="Arial" w:cs="Arial"/>
          <w:sz w:val="20"/>
          <w:szCs w:val="20"/>
          <w:lang w:val="en-GB"/>
        </w:rPr>
        <w:t xml:space="preserve"> </w:t>
      </w:r>
      <w:r w:rsidR="00AF1F07" w:rsidRPr="00CD6A40">
        <w:rPr>
          <w:rFonts w:ascii="Arial" w:hAnsi="Arial" w:cs="Arial"/>
          <w:sz w:val="20"/>
          <w:szCs w:val="20"/>
          <w:lang w:val="en-GB"/>
        </w:rPr>
        <w:t>(</w:t>
      </w:r>
      <w:proofErr w:type="spellStart"/>
      <w:r w:rsidR="00A02537" w:rsidRPr="00CD6A40">
        <w:rPr>
          <w:rFonts w:ascii="Arial" w:hAnsi="Arial" w:cs="Arial"/>
          <w:i/>
          <w:sz w:val="20"/>
          <w:szCs w:val="20"/>
          <w:lang w:val="en-GB"/>
        </w:rPr>
        <w:t>CycB</w:t>
      </w:r>
      <w:proofErr w:type="spellEnd"/>
      <w:r w:rsidR="00AF1F07" w:rsidRPr="00CD6A40">
        <w:rPr>
          <w:rFonts w:ascii="Arial" w:hAnsi="Arial" w:cs="Arial"/>
          <w:sz w:val="20"/>
          <w:szCs w:val="20"/>
          <w:lang w:val="en-GB"/>
        </w:rPr>
        <w:t>)</w:t>
      </w:r>
      <w:r w:rsidR="00A02537" w:rsidRPr="00CD6A40">
        <w:rPr>
          <w:rFonts w:ascii="Arial" w:hAnsi="Arial" w:cs="Arial"/>
          <w:sz w:val="20"/>
          <w:szCs w:val="20"/>
          <w:lang w:val="en-GB"/>
        </w:rPr>
        <w:t xml:space="preserve">, </w:t>
      </w:r>
      <w:r w:rsidR="00427931" w:rsidRPr="00CD6A40">
        <w:rPr>
          <w:rFonts w:ascii="Arial" w:hAnsi="Arial" w:cs="Arial"/>
          <w:sz w:val="20"/>
          <w:szCs w:val="20"/>
          <w:lang w:val="en-GB"/>
        </w:rPr>
        <w:t xml:space="preserve">cyclin-dependent kinase A </w:t>
      </w:r>
      <w:r w:rsidR="00505933" w:rsidRPr="00CD6A40">
        <w:rPr>
          <w:rFonts w:ascii="Arial" w:hAnsi="Arial" w:cs="Arial"/>
          <w:sz w:val="20"/>
          <w:szCs w:val="20"/>
          <w:lang w:val="en-GB"/>
        </w:rPr>
        <w:t>(</w:t>
      </w:r>
      <w:r w:rsidR="00A02537" w:rsidRPr="00CD6A40">
        <w:rPr>
          <w:rFonts w:ascii="Arial" w:hAnsi="Arial" w:cs="Arial"/>
          <w:i/>
          <w:sz w:val="20"/>
          <w:szCs w:val="20"/>
          <w:lang w:val="en-GB"/>
        </w:rPr>
        <w:t>CDKA</w:t>
      </w:r>
      <w:r w:rsidR="00505933" w:rsidRPr="00CD6A40">
        <w:rPr>
          <w:rFonts w:ascii="Arial" w:hAnsi="Arial" w:cs="Arial"/>
          <w:sz w:val="20"/>
          <w:szCs w:val="20"/>
          <w:lang w:val="en-GB"/>
        </w:rPr>
        <w:t>)</w:t>
      </w:r>
      <w:r w:rsidR="00A02537" w:rsidRPr="00CD6A40">
        <w:rPr>
          <w:rFonts w:ascii="Arial" w:hAnsi="Arial" w:cs="Arial"/>
          <w:sz w:val="20"/>
          <w:szCs w:val="20"/>
          <w:lang w:val="en-GB"/>
        </w:rPr>
        <w:t xml:space="preserve"> and </w:t>
      </w:r>
      <w:r w:rsidR="00505933" w:rsidRPr="00CD6A40">
        <w:rPr>
          <w:rFonts w:ascii="Arial" w:hAnsi="Arial" w:cs="Arial"/>
          <w:sz w:val="20"/>
          <w:szCs w:val="20"/>
          <w:lang w:val="en-GB"/>
        </w:rPr>
        <w:t>cyclin-dependent kinase B (</w:t>
      </w:r>
      <w:r w:rsidR="00A02537" w:rsidRPr="00CD6A40">
        <w:rPr>
          <w:rFonts w:ascii="Arial" w:hAnsi="Arial" w:cs="Arial"/>
          <w:i/>
          <w:sz w:val="20"/>
          <w:szCs w:val="20"/>
          <w:lang w:val="en-GB"/>
        </w:rPr>
        <w:t>CDKB</w:t>
      </w:r>
      <w:r w:rsidR="00505933" w:rsidRPr="00CD6A40">
        <w:rPr>
          <w:rFonts w:ascii="Arial" w:hAnsi="Arial" w:cs="Arial"/>
          <w:sz w:val="20"/>
          <w:szCs w:val="20"/>
          <w:lang w:val="en-GB"/>
        </w:rPr>
        <w:t>)</w:t>
      </w:r>
      <w:r w:rsidR="00A02537" w:rsidRPr="00CD6A40">
        <w:rPr>
          <w:rFonts w:ascii="Arial" w:hAnsi="Arial" w:cs="Arial"/>
          <w:sz w:val="20"/>
          <w:szCs w:val="20"/>
          <w:lang w:val="en-GB"/>
        </w:rPr>
        <w:t xml:space="preserve"> during </w:t>
      </w:r>
      <w:r w:rsidR="00A02537" w:rsidRPr="00CD6A40">
        <w:rPr>
          <w:rFonts w:ascii="Arial" w:hAnsi="Arial" w:cs="Arial"/>
          <w:sz w:val="20"/>
          <w:szCs w:val="20"/>
          <w:lang w:val="en-GB"/>
        </w:rPr>
        <w:lastRenderedPageBreak/>
        <w:t>adventitious rooting (</w:t>
      </w:r>
      <w:r w:rsidR="004826B3" w:rsidRPr="00CD6A40">
        <w:rPr>
          <w:rFonts w:ascii="Arial" w:hAnsi="Arial" w:cs="Arial"/>
          <w:sz w:val="20"/>
          <w:szCs w:val="20"/>
          <w:lang w:val="en-GB"/>
        </w:rPr>
        <w:t>Zhu et al. 2016</w:t>
      </w:r>
      <w:r w:rsidR="00A02537" w:rsidRPr="00CD6A40">
        <w:rPr>
          <w:rFonts w:ascii="Arial" w:hAnsi="Arial" w:cs="Arial"/>
          <w:sz w:val="20"/>
          <w:szCs w:val="20"/>
          <w:lang w:val="en-GB"/>
        </w:rPr>
        <w:t>)</w:t>
      </w:r>
      <w:r w:rsidR="00DA53B6" w:rsidRPr="00CD6A40">
        <w:rPr>
          <w:rFonts w:ascii="Arial" w:hAnsi="Arial" w:cs="Arial"/>
          <w:sz w:val="20"/>
          <w:szCs w:val="20"/>
          <w:lang w:val="en-GB"/>
        </w:rPr>
        <w:t>.</w:t>
      </w:r>
      <w:r w:rsidR="00A02537" w:rsidRPr="00CD6A40">
        <w:rPr>
          <w:rFonts w:ascii="Arial" w:hAnsi="Arial" w:cs="Arial"/>
          <w:sz w:val="20"/>
          <w:szCs w:val="20"/>
          <w:lang w:val="en-GB"/>
        </w:rPr>
        <w:t xml:space="preserve"> </w:t>
      </w:r>
      <w:proofErr w:type="gramStart"/>
      <w:r w:rsidR="00A02537" w:rsidRPr="00CD6A40">
        <w:rPr>
          <w:rFonts w:ascii="Arial" w:hAnsi="Arial" w:cs="Arial"/>
          <w:sz w:val="20"/>
          <w:szCs w:val="20"/>
          <w:lang w:val="en-GB"/>
        </w:rPr>
        <w:t>Similar to</w:t>
      </w:r>
      <w:proofErr w:type="gramEnd"/>
      <w:r w:rsidR="00A02537" w:rsidRPr="00CD6A40">
        <w:rPr>
          <w:rFonts w:ascii="Arial" w:hAnsi="Arial" w:cs="Arial"/>
          <w:sz w:val="20"/>
          <w:szCs w:val="20"/>
          <w:lang w:val="en-GB"/>
        </w:rPr>
        <w:t xml:space="preserve"> </w:t>
      </w:r>
      <w:r w:rsidR="00DD1140" w:rsidRPr="00CD6A40">
        <w:rPr>
          <w:rFonts w:ascii="Arial" w:hAnsi="Arial" w:cs="Arial"/>
          <w:sz w:val="20"/>
          <w:szCs w:val="20"/>
          <w:lang w:val="en-GB"/>
        </w:rPr>
        <w:t xml:space="preserve">other accepted </w:t>
      </w:r>
      <w:proofErr w:type="spellStart"/>
      <w:r w:rsidR="00A02537" w:rsidRPr="00CD6A40">
        <w:rPr>
          <w:rFonts w:ascii="Arial" w:hAnsi="Arial" w:cs="Arial"/>
          <w:sz w:val="20"/>
          <w:szCs w:val="20"/>
          <w:lang w:val="en-GB"/>
        </w:rPr>
        <w:t>gasotransmitters</w:t>
      </w:r>
      <w:proofErr w:type="spellEnd"/>
      <w:r w:rsidR="00DD1140" w:rsidRPr="00CD6A40">
        <w:rPr>
          <w:rFonts w:ascii="Arial" w:hAnsi="Arial" w:cs="Arial"/>
          <w:sz w:val="20"/>
          <w:szCs w:val="20"/>
          <w:lang w:val="en-GB"/>
        </w:rPr>
        <w:t xml:space="preserve"> such as NO</w:t>
      </w:r>
      <w:r w:rsidR="00A02537" w:rsidRPr="00CD6A40">
        <w:rPr>
          <w:rFonts w:ascii="Arial" w:hAnsi="Arial" w:cs="Arial"/>
          <w:sz w:val="20"/>
          <w:szCs w:val="20"/>
          <w:lang w:val="en-GB"/>
        </w:rPr>
        <w:t>, the endogenous regulatory functions of H</w:t>
      </w:r>
      <w:r w:rsidR="00A02537" w:rsidRPr="00CD6A40">
        <w:rPr>
          <w:rFonts w:ascii="Arial" w:hAnsi="Arial" w:cs="Arial"/>
          <w:sz w:val="20"/>
          <w:szCs w:val="20"/>
          <w:vertAlign w:val="subscript"/>
          <w:lang w:val="en-GB"/>
        </w:rPr>
        <w:t>2</w:t>
      </w:r>
      <w:r w:rsidR="00A02537" w:rsidRPr="00CD6A40">
        <w:rPr>
          <w:rFonts w:ascii="Arial" w:hAnsi="Arial" w:cs="Arial"/>
          <w:sz w:val="20"/>
          <w:szCs w:val="20"/>
          <w:lang w:val="en-GB"/>
        </w:rPr>
        <w:t xml:space="preserve"> can be imitated through the exogenous treatment with hydrogen-based products/compounds. </w:t>
      </w:r>
    </w:p>
    <w:p w14:paraId="7E3F7920" w14:textId="12B7B6C9" w:rsidR="002B0188" w:rsidRPr="00CD6A40" w:rsidRDefault="00090549" w:rsidP="000854A0">
      <w:pPr>
        <w:spacing w:line="480" w:lineRule="auto"/>
        <w:jc w:val="both"/>
        <w:rPr>
          <w:rFonts w:ascii="Arial" w:hAnsi="Arial" w:cs="Arial"/>
          <w:sz w:val="20"/>
          <w:szCs w:val="20"/>
          <w:lang w:val="en-GB"/>
        </w:rPr>
      </w:pPr>
      <w:r w:rsidRPr="00CD6A40">
        <w:rPr>
          <w:rFonts w:ascii="Arial" w:hAnsi="Arial" w:cs="Arial"/>
          <w:sz w:val="20"/>
          <w:szCs w:val="20"/>
          <w:lang w:val="en-GB"/>
        </w:rPr>
        <w:t>The interaction of H</w:t>
      </w:r>
      <w:r w:rsidRPr="00CD6A40">
        <w:rPr>
          <w:rFonts w:ascii="Arial" w:hAnsi="Arial" w:cs="Arial"/>
          <w:sz w:val="20"/>
          <w:szCs w:val="20"/>
          <w:vertAlign w:val="subscript"/>
          <w:lang w:val="en-GB"/>
        </w:rPr>
        <w:t xml:space="preserve">2 </w:t>
      </w:r>
      <w:r w:rsidRPr="00CD6A40">
        <w:rPr>
          <w:rFonts w:ascii="Arial" w:hAnsi="Arial" w:cs="Arial"/>
          <w:sz w:val="20"/>
          <w:szCs w:val="20"/>
          <w:lang w:val="en-GB"/>
        </w:rPr>
        <w:t xml:space="preserve">with other gaseous signals, such as nitric oxide (NO) and hydrogen </w:t>
      </w:r>
      <w:proofErr w:type="spellStart"/>
      <w:r w:rsidRPr="00CD6A40">
        <w:rPr>
          <w:rFonts w:ascii="Arial" w:hAnsi="Arial" w:cs="Arial"/>
          <w:sz w:val="20"/>
          <w:szCs w:val="20"/>
          <w:lang w:val="en-GB"/>
        </w:rPr>
        <w:t>sul</w:t>
      </w:r>
      <w:r w:rsidR="00EE272A" w:rsidRPr="00CD6A40">
        <w:rPr>
          <w:rFonts w:ascii="Arial" w:hAnsi="Arial" w:cs="Arial"/>
          <w:sz w:val="20"/>
          <w:szCs w:val="20"/>
          <w:lang w:val="en-GB"/>
        </w:rPr>
        <w:t>f</w:t>
      </w:r>
      <w:r w:rsidRPr="00CD6A40">
        <w:rPr>
          <w:rFonts w:ascii="Arial" w:hAnsi="Arial" w:cs="Arial"/>
          <w:sz w:val="20"/>
          <w:szCs w:val="20"/>
          <w:lang w:val="en-GB"/>
        </w:rPr>
        <w:t>ide</w:t>
      </w:r>
      <w:proofErr w:type="spellEnd"/>
      <w:r w:rsidRPr="00CD6A40">
        <w:rPr>
          <w:rFonts w:ascii="Arial" w:hAnsi="Arial" w:cs="Arial"/>
          <w:sz w:val="20"/>
          <w:szCs w:val="20"/>
          <w:lang w:val="en-GB"/>
        </w:rPr>
        <w:t xml:space="preserve">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S), is important to understand, as they may be working together or antagonistically. </w:t>
      </w:r>
      <w:r w:rsidR="008610B5" w:rsidRPr="00CD6A40">
        <w:rPr>
          <w:rFonts w:ascii="Arial" w:hAnsi="Arial" w:cs="Arial"/>
          <w:sz w:val="20"/>
          <w:szCs w:val="20"/>
          <w:lang w:val="en-GB"/>
        </w:rPr>
        <w:t xml:space="preserve">It was </w:t>
      </w:r>
      <w:r w:rsidR="002B0188" w:rsidRPr="00CD6A40">
        <w:rPr>
          <w:rFonts w:ascii="Arial" w:hAnsi="Arial" w:cs="Arial"/>
          <w:sz w:val="20"/>
          <w:szCs w:val="20"/>
          <w:lang w:val="en-GB"/>
        </w:rPr>
        <w:t>recent</w:t>
      </w:r>
      <w:r w:rsidR="008610B5" w:rsidRPr="00CD6A40">
        <w:rPr>
          <w:rFonts w:ascii="Arial" w:hAnsi="Arial" w:cs="Arial"/>
          <w:sz w:val="20"/>
          <w:szCs w:val="20"/>
          <w:lang w:val="en-GB"/>
        </w:rPr>
        <w:t xml:space="preserve">ly </w:t>
      </w:r>
      <w:r w:rsidR="00ED56D2" w:rsidRPr="00CD6A40">
        <w:rPr>
          <w:rFonts w:ascii="Arial" w:hAnsi="Arial" w:cs="Arial"/>
          <w:sz w:val="20"/>
          <w:szCs w:val="20"/>
          <w:lang w:val="en-GB"/>
        </w:rPr>
        <w:t xml:space="preserve">reported that </w:t>
      </w:r>
      <w:r w:rsidR="006E1BBE" w:rsidRPr="00CD6A40">
        <w:rPr>
          <w:rFonts w:ascii="Arial" w:hAnsi="Arial" w:cs="Arial"/>
          <w:sz w:val="20"/>
          <w:szCs w:val="20"/>
          <w:lang w:val="en-GB"/>
        </w:rPr>
        <w:t xml:space="preserve">NO </w:t>
      </w:r>
      <w:r w:rsidR="00ED56D2" w:rsidRPr="00CD6A40">
        <w:rPr>
          <w:rFonts w:ascii="Arial" w:hAnsi="Arial" w:cs="Arial"/>
          <w:sz w:val="20"/>
          <w:szCs w:val="20"/>
          <w:lang w:val="en-GB"/>
        </w:rPr>
        <w:t>is involved in the H</w:t>
      </w:r>
      <w:r w:rsidR="00ED56D2" w:rsidRPr="00CD6A40">
        <w:rPr>
          <w:rFonts w:ascii="Arial" w:hAnsi="Arial" w:cs="Arial"/>
          <w:sz w:val="20"/>
          <w:szCs w:val="20"/>
          <w:vertAlign w:val="subscript"/>
          <w:lang w:val="en-GB"/>
        </w:rPr>
        <w:t>2</w:t>
      </w:r>
      <w:r w:rsidR="00B4755F" w:rsidRPr="00CD6A40">
        <w:rPr>
          <w:rFonts w:ascii="Arial" w:hAnsi="Arial" w:cs="Arial"/>
          <w:sz w:val="20"/>
          <w:szCs w:val="20"/>
          <w:vertAlign w:val="subscript"/>
          <w:lang w:val="en-GB"/>
        </w:rPr>
        <w:t>-</w:t>
      </w:r>
      <w:r w:rsidR="0023280A" w:rsidRPr="00CD6A40">
        <w:rPr>
          <w:rFonts w:ascii="Arial" w:hAnsi="Arial" w:cs="Arial"/>
          <w:sz w:val="20"/>
          <w:szCs w:val="20"/>
          <w:lang w:val="en-GB"/>
        </w:rPr>
        <w:t xml:space="preserve">induced </w:t>
      </w:r>
      <w:r w:rsidR="00ED56D2" w:rsidRPr="00CD6A40">
        <w:rPr>
          <w:rFonts w:ascii="Arial" w:hAnsi="Arial" w:cs="Arial"/>
          <w:sz w:val="20"/>
          <w:szCs w:val="20"/>
          <w:lang w:val="en-GB"/>
        </w:rPr>
        <w:t>root formation</w:t>
      </w:r>
      <w:r w:rsidR="008610B5" w:rsidRPr="00CD6A40">
        <w:rPr>
          <w:rFonts w:ascii="Arial" w:hAnsi="Arial" w:cs="Arial"/>
          <w:sz w:val="20"/>
          <w:szCs w:val="20"/>
          <w:lang w:val="en-GB"/>
        </w:rPr>
        <w:t xml:space="preserve"> (Li et al. 2020</w:t>
      </w:r>
      <w:r w:rsidR="00CC3929" w:rsidRPr="00CD6A40">
        <w:rPr>
          <w:rFonts w:ascii="Arial" w:hAnsi="Arial" w:cs="Arial"/>
          <w:sz w:val="20"/>
          <w:szCs w:val="20"/>
          <w:lang w:val="en-GB"/>
        </w:rPr>
        <w:t>a</w:t>
      </w:r>
      <w:r w:rsidR="008610B5" w:rsidRPr="00CD6A40">
        <w:rPr>
          <w:rFonts w:ascii="Arial" w:hAnsi="Arial" w:cs="Arial"/>
          <w:sz w:val="20"/>
          <w:szCs w:val="20"/>
          <w:lang w:val="en-GB"/>
        </w:rPr>
        <w:t>)</w:t>
      </w:r>
      <w:r w:rsidR="003F6BF0" w:rsidRPr="00CD6A40">
        <w:rPr>
          <w:rFonts w:ascii="Arial" w:hAnsi="Arial" w:cs="Arial"/>
          <w:sz w:val="20"/>
          <w:szCs w:val="20"/>
          <w:lang w:val="en-GB"/>
        </w:rPr>
        <w:t>.</w:t>
      </w:r>
      <w:r w:rsidR="00387086" w:rsidRPr="00CD6A40">
        <w:rPr>
          <w:rFonts w:ascii="Arial" w:hAnsi="Arial" w:cs="Arial"/>
          <w:sz w:val="20"/>
          <w:szCs w:val="20"/>
          <w:lang w:val="en-GB"/>
        </w:rPr>
        <w:t xml:space="preserve"> T</w:t>
      </w:r>
      <w:r w:rsidR="003F6BF0" w:rsidRPr="00CD6A40">
        <w:rPr>
          <w:rFonts w:ascii="Arial" w:hAnsi="Arial" w:cs="Arial"/>
          <w:sz w:val="20"/>
          <w:szCs w:val="20"/>
          <w:lang w:val="en-GB"/>
        </w:rPr>
        <w:t xml:space="preserve">he combination of these gaseous molecules effectively </w:t>
      </w:r>
      <w:r w:rsidR="00D24A2C" w:rsidRPr="00CD6A40">
        <w:rPr>
          <w:rFonts w:ascii="Arial" w:hAnsi="Arial" w:cs="Arial"/>
          <w:sz w:val="20"/>
          <w:szCs w:val="20"/>
          <w:lang w:val="en-GB"/>
        </w:rPr>
        <w:t>regulates</w:t>
      </w:r>
      <w:r w:rsidR="003F6BF0" w:rsidRPr="00CD6A40">
        <w:rPr>
          <w:rFonts w:ascii="Arial" w:hAnsi="Arial" w:cs="Arial"/>
          <w:sz w:val="20"/>
          <w:szCs w:val="20"/>
          <w:lang w:val="en-GB"/>
        </w:rPr>
        <w:t xml:space="preserve"> </w:t>
      </w:r>
      <w:r w:rsidR="00ED56D2" w:rsidRPr="00CD6A40">
        <w:rPr>
          <w:rFonts w:ascii="Arial" w:hAnsi="Arial" w:cs="Arial"/>
          <w:sz w:val="20"/>
          <w:szCs w:val="20"/>
          <w:lang w:val="en-GB"/>
        </w:rPr>
        <w:t>gene expression</w:t>
      </w:r>
      <w:r w:rsidR="00387086" w:rsidRPr="00CD6A40">
        <w:rPr>
          <w:rFonts w:ascii="Arial" w:hAnsi="Arial" w:cs="Arial"/>
          <w:sz w:val="20"/>
          <w:szCs w:val="20"/>
          <w:lang w:val="en-GB"/>
        </w:rPr>
        <w:t xml:space="preserve"> of </w:t>
      </w:r>
      <w:r w:rsidR="0042232E" w:rsidRPr="00CD6A40">
        <w:rPr>
          <w:rFonts w:ascii="Arial" w:hAnsi="Arial" w:cs="Arial"/>
          <w:sz w:val="20"/>
          <w:szCs w:val="20"/>
          <w:lang w:val="en-GB"/>
        </w:rPr>
        <w:t xml:space="preserve">plasma </w:t>
      </w:r>
      <w:r w:rsidR="00387086" w:rsidRPr="00CD6A40">
        <w:rPr>
          <w:rFonts w:ascii="Arial" w:hAnsi="Arial" w:cs="Arial"/>
          <w:sz w:val="20"/>
          <w:szCs w:val="20"/>
          <w:lang w:val="en-GB"/>
        </w:rPr>
        <w:t>membrane</w:t>
      </w:r>
      <w:r w:rsidR="00ED56D2" w:rsidRPr="00CD6A40">
        <w:rPr>
          <w:rFonts w:ascii="Arial" w:hAnsi="Arial" w:cs="Arial"/>
          <w:sz w:val="20"/>
          <w:szCs w:val="20"/>
          <w:lang w:val="en-GB"/>
        </w:rPr>
        <w:t xml:space="preserve"> H</w:t>
      </w:r>
      <w:r w:rsidR="00ED56D2" w:rsidRPr="00CD6A40">
        <w:rPr>
          <w:rFonts w:ascii="Arial" w:hAnsi="Arial" w:cs="Arial"/>
          <w:sz w:val="20"/>
          <w:szCs w:val="20"/>
          <w:vertAlign w:val="superscript"/>
          <w:lang w:val="en-GB"/>
        </w:rPr>
        <w:t>+</w:t>
      </w:r>
      <w:r w:rsidR="00ED56D2" w:rsidRPr="00CD6A40">
        <w:rPr>
          <w:rFonts w:ascii="Arial" w:hAnsi="Arial" w:cs="Arial"/>
          <w:sz w:val="20"/>
          <w:szCs w:val="20"/>
          <w:lang w:val="en-GB"/>
        </w:rPr>
        <w:t>-ATPase and 14-3-3</w:t>
      </w:r>
      <w:r w:rsidR="00387086" w:rsidRPr="00CD6A40">
        <w:rPr>
          <w:rFonts w:ascii="Arial" w:hAnsi="Arial" w:cs="Arial"/>
          <w:sz w:val="20"/>
          <w:szCs w:val="20"/>
          <w:lang w:val="en-GB"/>
        </w:rPr>
        <w:t xml:space="preserve"> proteins</w:t>
      </w:r>
      <w:r w:rsidR="001E7BDF" w:rsidRPr="00CD6A40">
        <w:rPr>
          <w:rFonts w:ascii="Arial" w:hAnsi="Arial" w:cs="Arial"/>
          <w:sz w:val="20"/>
          <w:szCs w:val="20"/>
          <w:lang w:val="en-GB"/>
        </w:rPr>
        <w:t xml:space="preserve">, which are integral for the proper growth, </w:t>
      </w:r>
      <w:proofErr w:type="gramStart"/>
      <w:r w:rsidR="001E7BDF" w:rsidRPr="00CD6A40">
        <w:rPr>
          <w:rFonts w:ascii="Arial" w:hAnsi="Arial" w:cs="Arial"/>
          <w:sz w:val="20"/>
          <w:szCs w:val="20"/>
          <w:lang w:val="en-GB"/>
        </w:rPr>
        <w:t>development</w:t>
      </w:r>
      <w:proofErr w:type="gramEnd"/>
      <w:r w:rsidR="001E7BDF" w:rsidRPr="00CD6A40">
        <w:rPr>
          <w:rFonts w:ascii="Arial" w:hAnsi="Arial" w:cs="Arial"/>
          <w:sz w:val="20"/>
          <w:szCs w:val="20"/>
          <w:lang w:val="en-GB"/>
        </w:rPr>
        <w:t xml:space="preserve"> and response to stresses.</w:t>
      </w:r>
      <w:r w:rsidR="004E4CD6" w:rsidRPr="00CD6A40">
        <w:rPr>
          <w:rFonts w:ascii="Arial" w:hAnsi="Arial" w:cs="Arial"/>
          <w:sz w:val="20"/>
          <w:szCs w:val="20"/>
          <w:lang w:val="en-GB"/>
        </w:rPr>
        <w:t xml:space="preserve"> </w:t>
      </w:r>
      <w:r w:rsidR="008020CB" w:rsidRPr="00CD6A40">
        <w:rPr>
          <w:rFonts w:ascii="Arial" w:hAnsi="Arial" w:cs="Arial"/>
          <w:sz w:val="20"/>
          <w:szCs w:val="20"/>
          <w:lang w:val="en-GB"/>
        </w:rPr>
        <w:t>H</w:t>
      </w:r>
      <w:r w:rsidR="008020CB" w:rsidRPr="00CD6A40">
        <w:rPr>
          <w:rFonts w:ascii="Arial" w:hAnsi="Arial" w:cs="Arial"/>
          <w:sz w:val="20"/>
          <w:szCs w:val="20"/>
          <w:vertAlign w:val="subscript"/>
          <w:lang w:val="en-GB"/>
        </w:rPr>
        <w:t>2</w:t>
      </w:r>
      <w:r w:rsidR="008020CB" w:rsidRPr="00CD6A40">
        <w:rPr>
          <w:rFonts w:ascii="Arial" w:hAnsi="Arial" w:cs="Arial"/>
          <w:sz w:val="20"/>
          <w:szCs w:val="20"/>
          <w:lang w:val="en-GB"/>
        </w:rPr>
        <w:t xml:space="preserve"> has also been reported to play a role in root formation via interacting with the </w:t>
      </w:r>
      <w:r w:rsidR="006E1BBE" w:rsidRPr="00CD6A40">
        <w:rPr>
          <w:rFonts w:ascii="Arial" w:hAnsi="Arial" w:cs="Arial"/>
          <w:sz w:val="20"/>
          <w:szCs w:val="20"/>
          <w:lang w:val="en-GB"/>
        </w:rPr>
        <w:t xml:space="preserve">NO </w:t>
      </w:r>
      <w:r w:rsidR="008020CB" w:rsidRPr="00CD6A40">
        <w:rPr>
          <w:rFonts w:ascii="Arial" w:hAnsi="Arial" w:cs="Arial"/>
          <w:sz w:val="20"/>
          <w:szCs w:val="20"/>
          <w:lang w:val="en-GB"/>
        </w:rPr>
        <w:t>and</w:t>
      </w:r>
      <w:r w:rsidR="00A646C2" w:rsidRPr="00CD6A40">
        <w:rPr>
          <w:rFonts w:ascii="Arial" w:hAnsi="Arial" w:cs="Arial"/>
          <w:sz w:val="20"/>
          <w:szCs w:val="20"/>
          <w:lang w:val="en-GB"/>
        </w:rPr>
        <w:t xml:space="preserve"> </w:t>
      </w:r>
      <w:r w:rsidR="00651C17" w:rsidRPr="00CD6A40">
        <w:rPr>
          <w:rFonts w:ascii="Arial" w:hAnsi="Arial" w:cs="Arial"/>
          <w:sz w:val="20"/>
          <w:szCs w:val="20"/>
          <w:lang w:val="en-GB"/>
        </w:rPr>
        <w:t>haem</w:t>
      </w:r>
      <w:r w:rsidR="008020CB" w:rsidRPr="00CD6A40">
        <w:rPr>
          <w:rFonts w:ascii="Arial" w:hAnsi="Arial" w:cs="Arial"/>
          <w:sz w:val="20"/>
          <w:szCs w:val="20"/>
          <w:lang w:val="en-GB"/>
        </w:rPr>
        <w:t>oxygenase-1/carbon monoxide pathways in plants (</w:t>
      </w:r>
      <w:r w:rsidR="003751EE" w:rsidRPr="00CD6A40">
        <w:rPr>
          <w:rFonts w:ascii="Arial" w:hAnsi="Arial" w:cs="Arial"/>
          <w:sz w:val="20"/>
          <w:szCs w:val="20"/>
          <w:lang w:val="en-GB"/>
        </w:rPr>
        <w:t>Lin et al.</w:t>
      </w:r>
      <w:r w:rsidR="008020CB" w:rsidRPr="00CD6A40">
        <w:rPr>
          <w:rFonts w:ascii="Arial" w:hAnsi="Arial" w:cs="Arial"/>
          <w:sz w:val="20"/>
          <w:szCs w:val="20"/>
          <w:lang w:val="en-GB"/>
        </w:rPr>
        <w:t xml:space="preserve"> 2014; </w:t>
      </w:r>
      <w:r w:rsidR="003751EE" w:rsidRPr="00CD6A40">
        <w:rPr>
          <w:rFonts w:ascii="Arial" w:hAnsi="Arial" w:cs="Arial"/>
          <w:sz w:val="20"/>
          <w:szCs w:val="20"/>
          <w:lang w:val="en-GB"/>
        </w:rPr>
        <w:t>Zhu et al.</w:t>
      </w:r>
      <w:r w:rsidR="008020CB" w:rsidRPr="00CD6A40">
        <w:rPr>
          <w:rFonts w:ascii="Arial" w:hAnsi="Arial" w:cs="Arial"/>
          <w:sz w:val="20"/>
          <w:szCs w:val="20"/>
          <w:lang w:val="en-GB"/>
        </w:rPr>
        <w:t xml:space="preserve"> 2016).  </w:t>
      </w:r>
      <w:r w:rsidR="00E55E49" w:rsidRPr="00CD6A40">
        <w:rPr>
          <w:rFonts w:ascii="Arial" w:hAnsi="Arial" w:cs="Arial"/>
          <w:sz w:val="20"/>
          <w:szCs w:val="20"/>
          <w:lang w:val="en-GB"/>
        </w:rPr>
        <w:t xml:space="preserve">                              </w:t>
      </w:r>
    </w:p>
    <w:p w14:paraId="6416B86F" w14:textId="3201D366" w:rsidR="005B7516" w:rsidRPr="00CD6A40" w:rsidRDefault="00E9722C" w:rsidP="000854A0">
      <w:pPr>
        <w:spacing w:line="480" w:lineRule="auto"/>
        <w:jc w:val="both"/>
        <w:rPr>
          <w:rFonts w:ascii="Arial" w:hAnsi="Arial" w:cs="Arial"/>
          <w:sz w:val="20"/>
          <w:szCs w:val="20"/>
          <w:lang w:val="en-GB"/>
        </w:rPr>
      </w:pPr>
      <w:r w:rsidRPr="00CD6A40">
        <w:rPr>
          <w:rFonts w:ascii="Arial" w:hAnsi="Arial" w:cs="Arial"/>
          <w:sz w:val="20"/>
          <w:szCs w:val="20"/>
          <w:lang w:val="en-GB"/>
        </w:rPr>
        <w:t>An alternative study of adventitious rooting</w:t>
      </w:r>
      <w:r w:rsidR="008872BF" w:rsidRPr="00CD6A40">
        <w:rPr>
          <w:rFonts w:ascii="Arial" w:hAnsi="Arial" w:cs="Arial"/>
          <w:sz w:val="20"/>
          <w:szCs w:val="20"/>
          <w:lang w:val="en-GB"/>
        </w:rPr>
        <w:t xml:space="preserve"> </w:t>
      </w:r>
      <w:r w:rsidR="00016776" w:rsidRPr="00CD6A40">
        <w:rPr>
          <w:rFonts w:ascii="Arial" w:hAnsi="Arial" w:cs="Arial"/>
          <w:sz w:val="20"/>
          <w:szCs w:val="20"/>
          <w:lang w:val="en-GB"/>
        </w:rPr>
        <w:t xml:space="preserve">describes </w:t>
      </w:r>
      <w:r w:rsidR="008872BF" w:rsidRPr="00CD6A40">
        <w:rPr>
          <w:rFonts w:ascii="Arial" w:hAnsi="Arial" w:cs="Arial"/>
          <w:sz w:val="20"/>
          <w:szCs w:val="20"/>
          <w:lang w:val="en-GB"/>
        </w:rPr>
        <w:t>H</w:t>
      </w:r>
      <w:r w:rsidR="008872BF" w:rsidRPr="00CD6A40">
        <w:rPr>
          <w:rFonts w:ascii="Arial" w:hAnsi="Arial" w:cs="Arial"/>
          <w:sz w:val="20"/>
          <w:szCs w:val="20"/>
          <w:vertAlign w:val="subscript"/>
          <w:lang w:val="en-GB"/>
        </w:rPr>
        <w:t>2</w:t>
      </w:r>
      <w:r w:rsidR="008872BF" w:rsidRPr="00CD6A40">
        <w:rPr>
          <w:rFonts w:ascii="Arial" w:hAnsi="Arial" w:cs="Arial"/>
          <w:sz w:val="20"/>
          <w:szCs w:val="20"/>
          <w:lang w:val="en-GB"/>
        </w:rPr>
        <w:t xml:space="preserve"> </w:t>
      </w:r>
      <w:r w:rsidR="0045009F" w:rsidRPr="00CD6A40">
        <w:rPr>
          <w:rFonts w:ascii="Arial" w:hAnsi="Arial" w:cs="Arial"/>
          <w:sz w:val="20"/>
          <w:szCs w:val="20"/>
          <w:lang w:val="en-GB"/>
        </w:rPr>
        <w:t>as regulating target</w:t>
      </w:r>
      <w:r w:rsidR="008872BF" w:rsidRPr="00CD6A40">
        <w:rPr>
          <w:rFonts w:ascii="Arial" w:hAnsi="Arial" w:cs="Arial"/>
          <w:sz w:val="20"/>
          <w:szCs w:val="20"/>
          <w:lang w:val="en-GB"/>
        </w:rPr>
        <w:t xml:space="preserve"> genes related to auxin</w:t>
      </w:r>
      <w:r w:rsidR="007737BE" w:rsidRPr="00CD6A40">
        <w:rPr>
          <w:rFonts w:ascii="Arial" w:hAnsi="Arial" w:cs="Arial"/>
          <w:sz w:val="20"/>
          <w:szCs w:val="20"/>
          <w:lang w:val="en-GB"/>
        </w:rPr>
        <w:t xml:space="preserve"> </w:t>
      </w:r>
      <w:proofErr w:type="spellStart"/>
      <w:r w:rsidR="00825A30" w:rsidRPr="00CD6A40">
        <w:rPr>
          <w:rFonts w:ascii="Arial" w:hAnsi="Arial" w:cs="Arial"/>
          <w:sz w:val="20"/>
          <w:szCs w:val="20"/>
          <w:lang w:val="en-GB"/>
        </w:rPr>
        <w:t>signaling</w:t>
      </w:r>
      <w:proofErr w:type="spellEnd"/>
      <w:r w:rsidR="007737BE" w:rsidRPr="00CD6A40">
        <w:rPr>
          <w:rFonts w:ascii="Arial" w:hAnsi="Arial" w:cs="Arial"/>
          <w:sz w:val="20"/>
          <w:szCs w:val="20"/>
          <w:lang w:val="en-GB"/>
        </w:rPr>
        <w:t xml:space="preserve"> and root development such as</w:t>
      </w:r>
      <w:r w:rsidR="008872BF" w:rsidRPr="00CD6A40">
        <w:rPr>
          <w:rFonts w:ascii="Arial" w:hAnsi="Arial" w:cs="Arial"/>
          <w:sz w:val="20"/>
          <w:szCs w:val="20"/>
          <w:lang w:val="en-GB"/>
        </w:rPr>
        <w:t xml:space="preserve"> </w:t>
      </w:r>
      <w:r w:rsidR="008872BF" w:rsidRPr="00CD6A40">
        <w:rPr>
          <w:rFonts w:ascii="Arial" w:hAnsi="Arial" w:cs="Arial"/>
          <w:i/>
          <w:sz w:val="20"/>
          <w:szCs w:val="20"/>
          <w:lang w:val="en-GB"/>
        </w:rPr>
        <w:t>CsDNAJ-1</w:t>
      </w:r>
      <w:r w:rsidR="008872BF" w:rsidRPr="00CD6A40">
        <w:rPr>
          <w:rFonts w:ascii="Arial" w:hAnsi="Arial" w:cs="Arial"/>
          <w:sz w:val="20"/>
          <w:szCs w:val="20"/>
          <w:lang w:val="en-GB"/>
        </w:rPr>
        <w:t xml:space="preserve">, </w:t>
      </w:r>
      <w:r w:rsidR="008872BF" w:rsidRPr="00CD6A40">
        <w:rPr>
          <w:rFonts w:ascii="Arial" w:hAnsi="Arial" w:cs="Arial"/>
          <w:i/>
          <w:sz w:val="20"/>
          <w:szCs w:val="20"/>
          <w:lang w:val="en-GB"/>
        </w:rPr>
        <w:t>CsCPDK1/5</w:t>
      </w:r>
      <w:r w:rsidR="008872BF" w:rsidRPr="00CD6A40">
        <w:rPr>
          <w:rFonts w:ascii="Arial" w:hAnsi="Arial" w:cs="Arial"/>
          <w:sz w:val="20"/>
          <w:szCs w:val="20"/>
          <w:lang w:val="en-GB"/>
        </w:rPr>
        <w:t xml:space="preserve">, </w:t>
      </w:r>
      <w:r w:rsidR="008872BF" w:rsidRPr="00CD6A40">
        <w:rPr>
          <w:rFonts w:ascii="Arial" w:hAnsi="Arial" w:cs="Arial"/>
          <w:i/>
          <w:sz w:val="20"/>
          <w:szCs w:val="20"/>
          <w:lang w:val="en-GB"/>
        </w:rPr>
        <w:t>CsCDC6</w:t>
      </w:r>
      <w:r w:rsidR="008872BF" w:rsidRPr="00CD6A40">
        <w:rPr>
          <w:rFonts w:ascii="Arial" w:hAnsi="Arial" w:cs="Arial"/>
          <w:sz w:val="20"/>
          <w:szCs w:val="20"/>
          <w:lang w:val="en-GB"/>
        </w:rPr>
        <w:t xml:space="preserve">, </w:t>
      </w:r>
      <w:r w:rsidR="008872BF" w:rsidRPr="00CD6A40">
        <w:rPr>
          <w:rFonts w:ascii="Arial" w:hAnsi="Arial" w:cs="Arial"/>
          <w:i/>
          <w:sz w:val="20"/>
          <w:szCs w:val="20"/>
          <w:lang w:val="en-GB"/>
        </w:rPr>
        <w:t>CsAUX228-like</w:t>
      </w:r>
      <w:r w:rsidR="008872BF" w:rsidRPr="00CD6A40">
        <w:rPr>
          <w:rFonts w:ascii="Arial" w:hAnsi="Arial" w:cs="Arial"/>
          <w:sz w:val="20"/>
          <w:szCs w:val="20"/>
          <w:lang w:val="en-GB"/>
        </w:rPr>
        <w:t xml:space="preserve">, and </w:t>
      </w:r>
      <w:r w:rsidR="008872BF" w:rsidRPr="00CD6A40">
        <w:rPr>
          <w:rFonts w:ascii="Arial" w:hAnsi="Arial" w:cs="Arial"/>
          <w:i/>
          <w:sz w:val="20"/>
          <w:szCs w:val="20"/>
          <w:lang w:val="en-GB"/>
        </w:rPr>
        <w:t>CsAUX22D-like</w:t>
      </w:r>
      <w:r w:rsidR="008872BF" w:rsidRPr="00CD6A40">
        <w:rPr>
          <w:rFonts w:ascii="Arial" w:hAnsi="Arial" w:cs="Arial"/>
          <w:sz w:val="20"/>
          <w:szCs w:val="20"/>
          <w:lang w:val="en-GB"/>
        </w:rPr>
        <w:t xml:space="preserve"> through CO pathways. </w:t>
      </w:r>
      <w:r w:rsidR="00D24A2C" w:rsidRPr="00CD6A40">
        <w:rPr>
          <w:rFonts w:ascii="Arial" w:hAnsi="Arial" w:cs="Arial"/>
          <w:sz w:val="20"/>
          <w:szCs w:val="20"/>
          <w:lang w:val="en-GB"/>
        </w:rPr>
        <w:t xml:space="preserve">Such </w:t>
      </w:r>
      <w:r w:rsidR="008872BF" w:rsidRPr="00CD6A40">
        <w:rPr>
          <w:rFonts w:ascii="Arial" w:hAnsi="Arial" w:cs="Arial"/>
          <w:sz w:val="20"/>
          <w:szCs w:val="20"/>
          <w:lang w:val="en-GB"/>
        </w:rPr>
        <w:t>results confirm that H</w:t>
      </w:r>
      <w:r w:rsidR="008872BF" w:rsidRPr="00CD6A40">
        <w:rPr>
          <w:rFonts w:ascii="Arial" w:hAnsi="Arial" w:cs="Arial"/>
          <w:sz w:val="20"/>
          <w:szCs w:val="20"/>
          <w:vertAlign w:val="subscript"/>
          <w:lang w:val="en-GB"/>
        </w:rPr>
        <w:t>2</w:t>
      </w:r>
      <w:r w:rsidR="008872BF" w:rsidRPr="00CD6A40">
        <w:rPr>
          <w:rFonts w:ascii="Arial" w:hAnsi="Arial" w:cs="Arial"/>
          <w:sz w:val="20"/>
          <w:szCs w:val="20"/>
          <w:lang w:val="en-GB"/>
        </w:rPr>
        <w:t xml:space="preserve"> promote</w:t>
      </w:r>
      <w:r w:rsidR="00D24A2C" w:rsidRPr="00CD6A40">
        <w:rPr>
          <w:rFonts w:ascii="Arial" w:hAnsi="Arial" w:cs="Arial"/>
          <w:sz w:val="20"/>
          <w:szCs w:val="20"/>
          <w:lang w:val="en-GB"/>
        </w:rPr>
        <w:t>s</w:t>
      </w:r>
      <w:r w:rsidR="008872BF" w:rsidRPr="00CD6A40">
        <w:rPr>
          <w:rFonts w:ascii="Arial" w:hAnsi="Arial" w:cs="Arial"/>
          <w:sz w:val="20"/>
          <w:szCs w:val="20"/>
          <w:lang w:val="en-GB"/>
        </w:rPr>
        <w:t xml:space="preserve"> </w:t>
      </w:r>
      <w:r w:rsidR="00DE3DCB" w:rsidRPr="00CD6A40">
        <w:rPr>
          <w:rFonts w:ascii="Arial" w:hAnsi="Arial" w:cs="Arial"/>
          <w:sz w:val="20"/>
          <w:szCs w:val="20"/>
          <w:lang w:val="en-GB"/>
        </w:rPr>
        <w:t xml:space="preserve">rooting by increasing </w:t>
      </w:r>
      <w:r w:rsidR="008872BF" w:rsidRPr="00CD6A40">
        <w:rPr>
          <w:rFonts w:ascii="Arial" w:hAnsi="Arial" w:cs="Arial"/>
          <w:sz w:val="20"/>
          <w:szCs w:val="20"/>
          <w:lang w:val="en-GB"/>
        </w:rPr>
        <w:t>the content of NO and the activities of NO synthase</w:t>
      </w:r>
      <w:r w:rsidR="002711DF" w:rsidRPr="00CD6A40">
        <w:rPr>
          <w:rFonts w:ascii="Arial" w:hAnsi="Arial" w:cs="Arial"/>
          <w:sz w:val="20"/>
          <w:szCs w:val="20"/>
          <w:lang w:val="en-GB"/>
        </w:rPr>
        <w:t>-like enzymes</w:t>
      </w:r>
      <w:r w:rsidR="008872BF" w:rsidRPr="00CD6A40">
        <w:rPr>
          <w:rFonts w:ascii="Arial" w:hAnsi="Arial" w:cs="Arial"/>
          <w:sz w:val="20"/>
          <w:szCs w:val="20"/>
          <w:lang w:val="en-GB"/>
        </w:rPr>
        <w:t xml:space="preserve"> and nitr</w:t>
      </w:r>
      <w:r w:rsidR="0070461D" w:rsidRPr="00CD6A40">
        <w:rPr>
          <w:rFonts w:ascii="Arial" w:hAnsi="Arial" w:cs="Arial"/>
          <w:sz w:val="20"/>
          <w:szCs w:val="20"/>
          <w:lang w:val="en-GB"/>
        </w:rPr>
        <w:t>ate reductase (</w:t>
      </w:r>
      <w:r w:rsidR="003751EE" w:rsidRPr="00CD6A40">
        <w:rPr>
          <w:rFonts w:ascii="Arial" w:hAnsi="Arial" w:cs="Arial"/>
          <w:sz w:val="20"/>
          <w:szCs w:val="20"/>
          <w:lang w:val="en-GB"/>
        </w:rPr>
        <w:t>Zhu et al.</w:t>
      </w:r>
      <w:r w:rsidR="0070461D" w:rsidRPr="00CD6A40">
        <w:rPr>
          <w:rFonts w:ascii="Arial" w:hAnsi="Arial" w:cs="Arial"/>
          <w:sz w:val="20"/>
          <w:szCs w:val="20"/>
          <w:lang w:val="en-GB"/>
        </w:rPr>
        <w:t xml:space="preserve"> 2016</w:t>
      </w:r>
      <w:r w:rsidR="008872BF" w:rsidRPr="00CD6A40">
        <w:rPr>
          <w:rFonts w:ascii="Arial" w:hAnsi="Arial" w:cs="Arial"/>
          <w:sz w:val="20"/>
          <w:szCs w:val="20"/>
          <w:lang w:val="en-GB"/>
        </w:rPr>
        <w:t>).  H</w:t>
      </w:r>
      <w:r w:rsidR="008872BF" w:rsidRPr="00CD6A40">
        <w:rPr>
          <w:rFonts w:ascii="Arial" w:hAnsi="Arial" w:cs="Arial"/>
          <w:sz w:val="20"/>
          <w:szCs w:val="20"/>
          <w:vertAlign w:val="subscript"/>
          <w:lang w:val="en-GB"/>
        </w:rPr>
        <w:t>2</w:t>
      </w:r>
      <w:r w:rsidR="008872BF" w:rsidRPr="00CD6A40">
        <w:rPr>
          <w:rFonts w:ascii="Arial" w:hAnsi="Arial" w:cs="Arial"/>
          <w:sz w:val="20"/>
          <w:szCs w:val="20"/>
          <w:lang w:val="en-GB"/>
        </w:rPr>
        <w:t xml:space="preserve"> </w:t>
      </w:r>
      <w:r w:rsidR="000B450D" w:rsidRPr="00CD6A40">
        <w:rPr>
          <w:rFonts w:ascii="Arial" w:hAnsi="Arial" w:cs="Arial"/>
          <w:sz w:val="20"/>
          <w:szCs w:val="20"/>
          <w:lang w:val="en-GB"/>
        </w:rPr>
        <w:t xml:space="preserve">was also shown to </w:t>
      </w:r>
      <w:r w:rsidR="008872BF" w:rsidRPr="00CD6A40">
        <w:rPr>
          <w:rFonts w:ascii="Arial" w:hAnsi="Arial" w:cs="Arial"/>
          <w:sz w:val="20"/>
          <w:szCs w:val="20"/>
          <w:lang w:val="en-GB"/>
        </w:rPr>
        <w:t>activate</w:t>
      </w:r>
      <w:r w:rsidR="00B63354" w:rsidRPr="00CD6A40">
        <w:rPr>
          <w:rFonts w:ascii="Arial" w:hAnsi="Arial" w:cs="Arial"/>
          <w:sz w:val="20"/>
          <w:szCs w:val="20"/>
          <w:lang w:val="en-GB"/>
        </w:rPr>
        <w:t xml:space="preserve"> </w:t>
      </w:r>
      <w:r w:rsidR="002711DF" w:rsidRPr="00CD6A40">
        <w:rPr>
          <w:rFonts w:ascii="Arial" w:hAnsi="Arial" w:cs="Arial"/>
          <w:sz w:val="20"/>
          <w:szCs w:val="20"/>
          <w:lang w:val="en-GB"/>
        </w:rPr>
        <w:t xml:space="preserve">the </w:t>
      </w:r>
      <w:r w:rsidR="008872BF" w:rsidRPr="00CD6A40">
        <w:rPr>
          <w:rFonts w:ascii="Arial" w:hAnsi="Arial" w:cs="Arial"/>
          <w:sz w:val="20"/>
          <w:szCs w:val="20"/>
          <w:lang w:val="en-GB"/>
        </w:rPr>
        <w:t>cell cycle and up-regulate cell cycle-related and rooting-related genes via</w:t>
      </w:r>
      <w:r w:rsidR="002711DF" w:rsidRPr="00CD6A40">
        <w:rPr>
          <w:rFonts w:ascii="Arial" w:hAnsi="Arial" w:cs="Arial"/>
          <w:sz w:val="20"/>
          <w:szCs w:val="20"/>
          <w:lang w:val="en-GB"/>
        </w:rPr>
        <w:t xml:space="preserve"> </w:t>
      </w:r>
      <w:r w:rsidR="00C40061" w:rsidRPr="00CD6A40">
        <w:rPr>
          <w:rFonts w:ascii="Arial" w:hAnsi="Arial" w:cs="Arial"/>
          <w:sz w:val="20"/>
          <w:szCs w:val="20"/>
          <w:lang w:val="en-GB"/>
        </w:rPr>
        <w:t>the</w:t>
      </w:r>
      <w:r w:rsidR="0070461D" w:rsidRPr="00CD6A40">
        <w:rPr>
          <w:rFonts w:ascii="Arial" w:hAnsi="Arial" w:cs="Arial"/>
          <w:sz w:val="20"/>
          <w:szCs w:val="20"/>
          <w:lang w:val="en-GB"/>
        </w:rPr>
        <w:t xml:space="preserve"> NO pathway (</w:t>
      </w:r>
      <w:r w:rsidR="003751EE" w:rsidRPr="00CD6A40">
        <w:rPr>
          <w:rFonts w:ascii="Arial" w:hAnsi="Arial" w:cs="Arial"/>
          <w:sz w:val="20"/>
          <w:szCs w:val="20"/>
          <w:lang w:val="en-GB"/>
        </w:rPr>
        <w:t>Zhu et al.</w:t>
      </w:r>
      <w:r w:rsidR="0070461D" w:rsidRPr="00CD6A40">
        <w:rPr>
          <w:rFonts w:ascii="Arial" w:hAnsi="Arial" w:cs="Arial"/>
          <w:sz w:val="20"/>
          <w:szCs w:val="20"/>
          <w:lang w:val="en-GB"/>
        </w:rPr>
        <w:t xml:space="preserve"> 2016</w:t>
      </w:r>
      <w:r w:rsidR="008872BF" w:rsidRPr="00CD6A40">
        <w:rPr>
          <w:rFonts w:ascii="Arial" w:hAnsi="Arial" w:cs="Arial"/>
          <w:sz w:val="20"/>
          <w:szCs w:val="20"/>
          <w:lang w:val="en-GB"/>
        </w:rPr>
        <w:t>).</w:t>
      </w:r>
      <w:r w:rsidR="00DA688D" w:rsidRPr="00CD6A40">
        <w:rPr>
          <w:rFonts w:ascii="Arial" w:hAnsi="Arial" w:cs="Arial"/>
          <w:sz w:val="20"/>
          <w:szCs w:val="20"/>
          <w:lang w:val="en-GB"/>
        </w:rPr>
        <w:t xml:space="preserve"> </w:t>
      </w:r>
      <w:r w:rsidR="006026B8" w:rsidRPr="00CD6A40">
        <w:rPr>
          <w:rFonts w:ascii="Arial" w:hAnsi="Arial" w:cs="Arial"/>
          <w:sz w:val="20"/>
          <w:szCs w:val="20"/>
          <w:lang w:val="en-GB"/>
        </w:rPr>
        <w:t>T</w:t>
      </w:r>
      <w:r w:rsidR="00017329" w:rsidRPr="00CD6A40">
        <w:rPr>
          <w:rFonts w:ascii="Arial" w:hAnsi="Arial" w:cs="Arial"/>
          <w:sz w:val="20"/>
          <w:szCs w:val="20"/>
          <w:lang w:val="en-GB"/>
        </w:rPr>
        <w:t>herefore</w:t>
      </w:r>
      <w:r w:rsidR="00D24A2C" w:rsidRPr="00CD6A40">
        <w:rPr>
          <w:rFonts w:ascii="Arial" w:hAnsi="Arial" w:cs="Arial"/>
          <w:sz w:val="20"/>
          <w:szCs w:val="20"/>
          <w:lang w:val="en-GB"/>
        </w:rPr>
        <w:t>,</w:t>
      </w:r>
      <w:r w:rsidR="00017329" w:rsidRPr="00CD6A40">
        <w:rPr>
          <w:rFonts w:ascii="Arial" w:hAnsi="Arial" w:cs="Arial"/>
          <w:sz w:val="20"/>
          <w:szCs w:val="20"/>
          <w:lang w:val="en-GB"/>
        </w:rPr>
        <w:t xml:space="preserve"> </w:t>
      </w:r>
      <w:r w:rsidR="006026B8" w:rsidRPr="00CD6A40">
        <w:rPr>
          <w:rFonts w:ascii="Arial" w:hAnsi="Arial" w:cs="Arial"/>
          <w:sz w:val="20"/>
          <w:szCs w:val="20"/>
          <w:lang w:val="en-GB"/>
        </w:rPr>
        <w:t>i</w:t>
      </w:r>
      <w:r w:rsidR="00DA688D" w:rsidRPr="00CD6A40">
        <w:rPr>
          <w:rFonts w:ascii="Arial" w:hAnsi="Arial" w:cs="Arial"/>
          <w:sz w:val="20"/>
          <w:szCs w:val="20"/>
          <w:lang w:val="en-GB"/>
        </w:rPr>
        <w:t>t is likely</w:t>
      </w:r>
      <w:r w:rsidR="002C75A7" w:rsidRPr="00CD6A40">
        <w:rPr>
          <w:rFonts w:ascii="Arial" w:hAnsi="Arial" w:cs="Arial"/>
          <w:sz w:val="20"/>
          <w:szCs w:val="20"/>
          <w:lang w:val="en-GB"/>
        </w:rPr>
        <w:t xml:space="preserve"> </w:t>
      </w:r>
      <w:r w:rsidR="009708AE" w:rsidRPr="00CD6A40">
        <w:rPr>
          <w:rFonts w:ascii="Arial" w:hAnsi="Arial" w:cs="Arial"/>
          <w:sz w:val="20"/>
          <w:szCs w:val="20"/>
          <w:lang w:val="en-GB"/>
        </w:rPr>
        <w:t>H</w:t>
      </w:r>
      <w:r w:rsidR="009708AE" w:rsidRPr="00CD6A40">
        <w:rPr>
          <w:rFonts w:ascii="Arial" w:hAnsi="Arial" w:cs="Arial"/>
          <w:sz w:val="20"/>
          <w:szCs w:val="20"/>
          <w:vertAlign w:val="subscript"/>
          <w:lang w:val="en-GB"/>
        </w:rPr>
        <w:t>2</w:t>
      </w:r>
      <w:r w:rsidR="00DA688D" w:rsidRPr="00CD6A40">
        <w:rPr>
          <w:rFonts w:ascii="Arial" w:hAnsi="Arial" w:cs="Arial"/>
          <w:sz w:val="20"/>
          <w:szCs w:val="20"/>
          <w:lang w:val="en-GB"/>
        </w:rPr>
        <w:t xml:space="preserve"> has </w:t>
      </w:r>
      <w:r w:rsidR="009708AE" w:rsidRPr="00CD6A40">
        <w:rPr>
          <w:rFonts w:ascii="Arial" w:hAnsi="Arial" w:cs="Arial"/>
          <w:sz w:val="20"/>
          <w:szCs w:val="20"/>
          <w:lang w:val="en-GB"/>
        </w:rPr>
        <w:t xml:space="preserve">a vital role in root formation through the interaction with endogenous plant </w:t>
      </w:r>
      <w:proofErr w:type="spellStart"/>
      <w:r w:rsidR="00825A30" w:rsidRPr="00CD6A40">
        <w:rPr>
          <w:rFonts w:ascii="Arial" w:hAnsi="Arial" w:cs="Arial"/>
          <w:sz w:val="20"/>
          <w:szCs w:val="20"/>
          <w:lang w:val="en-GB"/>
        </w:rPr>
        <w:t>signaling</w:t>
      </w:r>
      <w:proofErr w:type="spellEnd"/>
      <w:r w:rsidR="007378FA" w:rsidRPr="00CD6A40">
        <w:rPr>
          <w:rFonts w:ascii="Arial" w:hAnsi="Arial" w:cs="Arial"/>
          <w:sz w:val="20"/>
          <w:szCs w:val="20"/>
          <w:lang w:val="en-GB"/>
        </w:rPr>
        <w:t xml:space="preserve"> molecules,</w:t>
      </w:r>
      <w:r w:rsidR="009708AE" w:rsidRPr="00CD6A40">
        <w:rPr>
          <w:rFonts w:ascii="Arial" w:hAnsi="Arial" w:cs="Arial"/>
          <w:sz w:val="20"/>
          <w:szCs w:val="20"/>
          <w:lang w:val="en-GB"/>
        </w:rPr>
        <w:t xml:space="preserve"> and their related </w:t>
      </w:r>
      <w:r w:rsidR="007378FA" w:rsidRPr="00CD6A40">
        <w:rPr>
          <w:rFonts w:ascii="Arial" w:hAnsi="Arial" w:cs="Arial"/>
          <w:sz w:val="20"/>
          <w:szCs w:val="20"/>
          <w:lang w:val="en-GB"/>
        </w:rPr>
        <w:t xml:space="preserve">downstream target </w:t>
      </w:r>
      <w:r w:rsidR="009708AE" w:rsidRPr="00CD6A40">
        <w:rPr>
          <w:rFonts w:ascii="Arial" w:hAnsi="Arial" w:cs="Arial"/>
          <w:sz w:val="20"/>
          <w:szCs w:val="20"/>
          <w:lang w:val="en-GB"/>
        </w:rPr>
        <w:t xml:space="preserve">genes. </w:t>
      </w:r>
    </w:p>
    <w:p w14:paraId="5988F121" w14:textId="77777777" w:rsidR="00C12C1F" w:rsidRPr="00CD6A40" w:rsidRDefault="00C12C1F" w:rsidP="00C12C1F">
      <w:pPr>
        <w:spacing w:line="480" w:lineRule="auto"/>
        <w:jc w:val="both"/>
        <w:rPr>
          <w:rFonts w:ascii="Arial" w:hAnsi="Arial" w:cs="Arial"/>
          <w:b/>
          <w:sz w:val="20"/>
          <w:szCs w:val="20"/>
          <w:lang w:val="en-GB"/>
        </w:rPr>
      </w:pPr>
      <w:r w:rsidRPr="00CD6A40">
        <w:rPr>
          <w:rFonts w:ascii="Arial" w:hAnsi="Arial" w:cs="Arial"/>
          <w:b/>
          <w:sz w:val="20"/>
          <w:szCs w:val="20"/>
          <w:lang w:val="en-GB"/>
        </w:rPr>
        <w:t>Effect of H</w:t>
      </w:r>
      <w:r w:rsidRPr="00CD6A40">
        <w:rPr>
          <w:rFonts w:ascii="Arial" w:hAnsi="Arial" w:cs="Arial"/>
          <w:b/>
          <w:sz w:val="20"/>
          <w:szCs w:val="20"/>
          <w:vertAlign w:val="subscript"/>
          <w:lang w:val="en-GB"/>
        </w:rPr>
        <w:t xml:space="preserve">2 </w:t>
      </w:r>
      <w:r w:rsidRPr="00CD6A40">
        <w:rPr>
          <w:rFonts w:ascii="Arial" w:hAnsi="Arial" w:cs="Arial"/>
          <w:b/>
          <w:sz w:val="20"/>
          <w:szCs w:val="20"/>
          <w:lang w:val="en-GB"/>
        </w:rPr>
        <w:t>on pre- and post-harvest senescence</w:t>
      </w:r>
    </w:p>
    <w:p w14:paraId="75976BC8" w14:textId="606D1C74" w:rsidR="00C12C1F" w:rsidRPr="00CD6A40" w:rsidRDefault="00C12C1F" w:rsidP="00C12C1F">
      <w:pPr>
        <w:spacing w:line="480" w:lineRule="auto"/>
        <w:jc w:val="both"/>
        <w:rPr>
          <w:rFonts w:ascii="Arial" w:hAnsi="Arial" w:cs="Arial"/>
          <w:sz w:val="20"/>
          <w:szCs w:val="20"/>
          <w:lang w:val="en-GB"/>
        </w:rPr>
      </w:pPr>
      <w:r w:rsidRPr="00CD6A40">
        <w:rPr>
          <w:rFonts w:ascii="Arial" w:hAnsi="Arial" w:cs="Arial"/>
          <w:sz w:val="20"/>
          <w:szCs w:val="20"/>
          <w:lang w:val="en-GB"/>
        </w:rPr>
        <w:t xml:space="preserve">The distance between food production sites and subsequent consumption sites is going to significantly increase due to continuous shift of population towards urban </w:t>
      </w:r>
      <w:r w:rsidR="00D24A2C" w:rsidRPr="00CD6A40">
        <w:rPr>
          <w:rFonts w:ascii="Arial" w:hAnsi="Arial" w:cs="Arial"/>
          <w:sz w:val="20"/>
          <w:szCs w:val="20"/>
          <w:lang w:val="en-GB"/>
        </w:rPr>
        <w:t>areas</w:t>
      </w:r>
      <w:r w:rsidR="00406889" w:rsidRPr="00CD6A40">
        <w:rPr>
          <w:rFonts w:ascii="Arial" w:hAnsi="Arial" w:cs="Arial"/>
          <w:sz w:val="20"/>
          <w:szCs w:val="20"/>
          <w:lang w:val="en-GB"/>
        </w:rPr>
        <w:t>,</w:t>
      </w:r>
      <w:r w:rsidR="00D24A2C" w:rsidRPr="00CD6A40">
        <w:rPr>
          <w:rFonts w:ascii="Arial" w:hAnsi="Arial" w:cs="Arial"/>
          <w:sz w:val="20"/>
          <w:szCs w:val="20"/>
          <w:lang w:val="en-GB"/>
        </w:rPr>
        <w:t xml:space="preserve"> a</w:t>
      </w:r>
      <w:r w:rsidR="006C6C94" w:rsidRPr="00CD6A40">
        <w:rPr>
          <w:rFonts w:ascii="Arial" w:hAnsi="Arial" w:cs="Arial"/>
          <w:sz w:val="20"/>
          <w:szCs w:val="20"/>
          <w:lang w:val="en-GB"/>
        </w:rPr>
        <w:t xml:space="preserve"> factor that</w:t>
      </w:r>
      <w:r w:rsidRPr="00CD6A40">
        <w:rPr>
          <w:rFonts w:ascii="Arial" w:hAnsi="Arial" w:cs="Arial"/>
          <w:sz w:val="20"/>
          <w:szCs w:val="20"/>
          <w:lang w:val="en-GB"/>
        </w:rPr>
        <w:t xml:space="preserve"> become</w:t>
      </w:r>
      <w:r w:rsidR="006C6C94" w:rsidRPr="00CD6A40">
        <w:rPr>
          <w:rFonts w:ascii="Arial" w:hAnsi="Arial" w:cs="Arial"/>
          <w:sz w:val="20"/>
          <w:szCs w:val="20"/>
          <w:lang w:val="en-GB"/>
        </w:rPr>
        <w:t>s</w:t>
      </w:r>
      <w:r w:rsidRPr="00CD6A40">
        <w:rPr>
          <w:rFonts w:ascii="Arial" w:hAnsi="Arial" w:cs="Arial"/>
          <w:sz w:val="20"/>
          <w:szCs w:val="20"/>
          <w:lang w:val="en-GB"/>
        </w:rPr>
        <w:t xml:space="preserve"> of </w:t>
      </w:r>
      <w:r w:rsidR="00D24A2C" w:rsidRPr="00CD6A40">
        <w:rPr>
          <w:rFonts w:ascii="Arial" w:hAnsi="Arial" w:cs="Arial"/>
          <w:sz w:val="20"/>
          <w:szCs w:val="20"/>
          <w:lang w:val="en-GB"/>
        </w:rPr>
        <w:t>increasing</w:t>
      </w:r>
      <w:r w:rsidRPr="00CD6A40">
        <w:rPr>
          <w:rFonts w:ascii="Arial" w:hAnsi="Arial" w:cs="Arial"/>
          <w:sz w:val="20"/>
          <w:szCs w:val="20"/>
          <w:lang w:val="en-GB"/>
        </w:rPr>
        <w:t xml:space="preserve"> importance when considering the </w:t>
      </w:r>
      <w:r w:rsidR="00484585" w:rsidRPr="00CD6A40">
        <w:rPr>
          <w:rFonts w:ascii="Arial" w:hAnsi="Arial" w:cs="Arial"/>
          <w:sz w:val="20"/>
          <w:szCs w:val="20"/>
          <w:lang w:val="en-GB"/>
        </w:rPr>
        <w:t xml:space="preserve">international </w:t>
      </w:r>
      <w:r w:rsidR="006C6C94" w:rsidRPr="00CD6A40">
        <w:rPr>
          <w:rFonts w:ascii="Arial" w:hAnsi="Arial" w:cs="Arial"/>
          <w:sz w:val="20"/>
          <w:szCs w:val="20"/>
          <w:lang w:val="en-GB"/>
        </w:rPr>
        <w:t>distribution</w:t>
      </w:r>
      <w:r w:rsidR="0070461D" w:rsidRPr="00CD6A40">
        <w:rPr>
          <w:rFonts w:ascii="Arial" w:hAnsi="Arial" w:cs="Arial"/>
          <w:sz w:val="20"/>
          <w:szCs w:val="20"/>
          <w:lang w:val="en-GB"/>
        </w:rPr>
        <w:t xml:space="preserve"> of food.</w:t>
      </w:r>
      <w:r w:rsidRPr="00CD6A40">
        <w:rPr>
          <w:rFonts w:ascii="Arial" w:hAnsi="Arial" w:cs="Arial"/>
          <w:sz w:val="20"/>
          <w:szCs w:val="20"/>
          <w:lang w:val="en-GB"/>
        </w:rPr>
        <w:t xml:space="preserve"> Post</w:t>
      </w:r>
      <w:r w:rsidR="0032556F" w:rsidRPr="00CD6A40">
        <w:rPr>
          <w:rFonts w:ascii="Arial" w:hAnsi="Arial" w:cs="Arial"/>
          <w:sz w:val="20"/>
          <w:szCs w:val="20"/>
          <w:lang w:val="en-GB"/>
        </w:rPr>
        <w:t>-</w:t>
      </w:r>
      <w:r w:rsidRPr="00CD6A40">
        <w:rPr>
          <w:rFonts w:ascii="Arial" w:hAnsi="Arial" w:cs="Arial"/>
          <w:sz w:val="20"/>
          <w:szCs w:val="20"/>
          <w:lang w:val="en-GB"/>
        </w:rPr>
        <w:t>harvest losses in the supply chain of fresh horticulture commodities</w:t>
      </w:r>
      <w:r w:rsidR="00E9722C" w:rsidRPr="00CD6A40">
        <w:rPr>
          <w:rFonts w:ascii="Arial" w:hAnsi="Arial" w:cs="Arial"/>
          <w:sz w:val="20"/>
          <w:szCs w:val="20"/>
          <w:lang w:val="en-GB"/>
        </w:rPr>
        <w:t xml:space="preserve"> ahead of arrival to the consumer</w:t>
      </w:r>
      <w:r w:rsidRPr="00CD6A40">
        <w:rPr>
          <w:rFonts w:ascii="Arial" w:hAnsi="Arial" w:cs="Arial"/>
          <w:sz w:val="20"/>
          <w:szCs w:val="20"/>
          <w:lang w:val="en-GB"/>
        </w:rPr>
        <w:t xml:space="preserve"> are estimated to be between 13–38% (</w:t>
      </w:r>
      <w:r w:rsidR="003751EE" w:rsidRPr="00CD6A40">
        <w:rPr>
          <w:rFonts w:ascii="Arial" w:hAnsi="Arial" w:cs="Arial"/>
          <w:sz w:val="20"/>
          <w:szCs w:val="20"/>
          <w:lang w:val="en-GB"/>
        </w:rPr>
        <w:t>Duan et al.</w:t>
      </w:r>
      <w:r w:rsidRPr="00CD6A40">
        <w:rPr>
          <w:rFonts w:ascii="Arial" w:hAnsi="Arial" w:cs="Arial"/>
          <w:sz w:val="20"/>
          <w:szCs w:val="20"/>
          <w:lang w:val="en-GB"/>
        </w:rPr>
        <w:t xml:space="preserve"> 2020). </w:t>
      </w:r>
      <w:r w:rsidR="00E9722C" w:rsidRPr="00CD6A40">
        <w:rPr>
          <w:rFonts w:ascii="Arial" w:hAnsi="Arial" w:cs="Arial"/>
          <w:sz w:val="20"/>
          <w:szCs w:val="20"/>
          <w:lang w:val="en-GB"/>
        </w:rPr>
        <w:t>T</w:t>
      </w:r>
      <w:r w:rsidRPr="00CD6A40">
        <w:rPr>
          <w:rFonts w:ascii="Arial" w:hAnsi="Arial" w:cs="Arial"/>
          <w:sz w:val="20"/>
          <w:szCs w:val="20"/>
          <w:lang w:val="en-GB"/>
        </w:rPr>
        <w:t>he high market value of cut flowers in international markets compels major increases in the production of floricultural crops globally,</w:t>
      </w:r>
      <w:r w:rsidR="00E9722C" w:rsidRPr="00CD6A40">
        <w:rPr>
          <w:rFonts w:ascii="Arial" w:hAnsi="Arial" w:cs="Arial"/>
          <w:sz w:val="20"/>
          <w:szCs w:val="20"/>
          <w:lang w:val="en-GB"/>
        </w:rPr>
        <w:t xml:space="preserve"> particularly</w:t>
      </w:r>
      <w:r w:rsidRPr="00CD6A40">
        <w:rPr>
          <w:rFonts w:ascii="Arial" w:hAnsi="Arial" w:cs="Arial"/>
          <w:sz w:val="20"/>
          <w:szCs w:val="20"/>
          <w:lang w:val="en-GB"/>
        </w:rPr>
        <w:t xml:space="preserve"> in developing countries, generating billions of US-dollars economically through worldwide trade and industry (</w:t>
      </w:r>
      <w:r w:rsidR="003751EE" w:rsidRPr="00CD6A40">
        <w:rPr>
          <w:rFonts w:ascii="Arial" w:hAnsi="Arial" w:cs="Arial"/>
          <w:sz w:val="20"/>
          <w:szCs w:val="20"/>
          <w:lang w:val="en-GB"/>
        </w:rPr>
        <w:t xml:space="preserve">Chandler and </w:t>
      </w:r>
      <w:proofErr w:type="spellStart"/>
      <w:r w:rsidR="003751EE" w:rsidRPr="00CD6A40">
        <w:rPr>
          <w:rFonts w:ascii="Arial" w:hAnsi="Arial" w:cs="Arial"/>
          <w:sz w:val="20"/>
          <w:szCs w:val="20"/>
          <w:lang w:val="en-GB"/>
        </w:rPr>
        <w:t>Brugliera</w:t>
      </w:r>
      <w:proofErr w:type="spellEnd"/>
      <w:r w:rsidRPr="00CD6A40">
        <w:rPr>
          <w:rFonts w:ascii="Arial" w:hAnsi="Arial" w:cs="Arial"/>
          <w:sz w:val="20"/>
          <w:szCs w:val="20"/>
          <w:lang w:val="en-GB"/>
        </w:rPr>
        <w:t xml:space="preserve"> 2011). Thus</w:t>
      </w:r>
      <w:r w:rsidR="008610B5" w:rsidRPr="00CD6A40">
        <w:rPr>
          <w:rFonts w:ascii="Arial" w:hAnsi="Arial" w:cs="Arial"/>
          <w:sz w:val="20"/>
          <w:szCs w:val="20"/>
          <w:lang w:val="en-GB"/>
        </w:rPr>
        <w:t>,</w:t>
      </w:r>
      <w:r w:rsidRPr="00CD6A40">
        <w:rPr>
          <w:rFonts w:ascii="Arial" w:hAnsi="Arial" w:cs="Arial"/>
          <w:sz w:val="20"/>
          <w:szCs w:val="20"/>
          <w:lang w:val="en-GB"/>
        </w:rPr>
        <w:t xml:space="preserve"> minimizing post-harvest losses during storage and transportation</w:t>
      </w:r>
      <w:r w:rsidR="00E9722C" w:rsidRPr="00CD6A40">
        <w:rPr>
          <w:rFonts w:ascii="Arial" w:hAnsi="Arial" w:cs="Arial"/>
          <w:sz w:val="20"/>
          <w:szCs w:val="20"/>
          <w:lang w:val="en-GB"/>
        </w:rPr>
        <w:t>,</w:t>
      </w:r>
      <w:r w:rsidRPr="00CD6A40">
        <w:rPr>
          <w:rFonts w:ascii="Arial" w:hAnsi="Arial" w:cs="Arial"/>
          <w:sz w:val="20"/>
          <w:szCs w:val="20"/>
          <w:lang w:val="en-GB"/>
        </w:rPr>
        <w:t xml:space="preserve"> whil</w:t>
      </w:r>
      <w:r w:rsidR="00E9722C" w:rsidRPr="00CD6A40">
        <w:rPr>
          <w:rFonts w:ascii="Arial" w:hAnsi="Arial" w:cs="Arial"/>
          <w:sz w:val="20"/>
          <w:szCs w:val="20"/>
          <w:lang w:val="en-GB"/>
        </w:rPr>
        <w:t xml:space="preserve">st </w:t>
      </w:r>
      <w:r w:rsidR="00484585" w:rsidRPr="00CD6A40">
        <w:rPr>
          <w:rFonts w:ascii="Arial" w:hAnsi="Arial" w:cs="Arial"/>
          <w:sz w:val="20"/>
          <w:szCs w:val="20"/>
          <w:lang w:val="en-GB"/>
        </w:rPr>
        <w:t>also retaining</w:t>
      </w:r>
      <w:r w:rsidRPr="00CD6A40">
        <w:rPr>
          <w:rFonts w:ascii="Arial" w:hAnsi="Arial" w:cs="Arial"/>
          <w:sz w:val="20"/>
          <w:szCs w:val="20"/>
          <w:lang w:val="en-GB"/>
        </w:rPr>
        <w:t xml:space="preserve"> the quality standard</w:t>
      </w:r>
      <w:r w:rsidR="00AE15E5" w:rsidRPr="00CD6A40">
        <w:rPr>
          <w:rFonts w:ascii="Arial" w:hAnsi="Arial" w:cs="Arial"/>
          <w:sz w:val="20"/>
          <w:szCs w:val="20"/>
          <w:lang w:val="en-GB"/>
        </w:rPr>
        <w:t>,</w:t>
      </w:r>
      <w:r w:rsidRPr="00CD6A40">
        <w:rPr>
          <w:rFonts w:ascii="Arial" w:hAnsi="Arial" w:cs="Arial"/>
          <w:sz w:val="20"/>
          <w:szCs w:val="20"/>
          <w:lang w:val="en-GB"/>
        </w:rPr>
        <w:t xml:space="preserve"> is a great challenge for industr</w:t>
      </w:r>
      <w:r w:rsidR="006C6C94" w:rsidRPr="00CD6A40">
        <w:rPr>
          <w:rFonts w:ascii="Arial" w:hAnsi="Arial" w:cs="Arial"/>
          <w:sz w:val="20"/>
          <w:szCs w:val="20"/>
          <w:lang w:val="en-GB"/>
        </w:rPr>
        <w:t>ies</w:t>
      </w:r>
      <w:r w:rsidRPr="00CD6A40">
        <w:rPr>
          <w:rFonts w:ascii="Arial" w:hAnsi="Arial" w:cs="Arial"/>
          <w:sz w:val="20"/>
          <w:szCs w:val="20"/>
          <w:lang w:val="en-GB"/>
        </w:rPr>
        <w:t xml:space="preserve"> in pursuit of financial success. Therefore, </w:t>
      </w:r>
      <w:r w:rsidR="00AE15E5" w:rsidRPr="00CD6A40">
        <w:rPr>
          <w:rFonts w:ascii="Arial" w:hAnsi="Arial" w:cs="Arial"/>
          <w:sz w:val="20"/>
          <w:szCs w:val="20"/>
          <w:lang w:val="en-GB"/>
        </w:rPr>
        <w:t xml:space="preserve">further </w:t>
      </w:r>
      <w:r w:rsidRPr="00CD6A40">
        <w:rPr>
          <w:rFonts w:ascii="Arial" w:hAnsi="Arial" w:cs="Arial"/>
          <w:sz w:val="20"/>
          <w:szCs w:val="20"/>
          <w:lang w:val="en-GB"/>
        </w:rPr>
        <w:t xml:space="preserve">research in this area is </w:t>
      </w:r>
      <w:r w:rsidRPr="00CD6A40">
        <w:rPr>
          <w:rFonts w:ascii="Arial" w:hAnsi="Arial" w:cs="Arial"/>
          <w:sz w:val="20"/>
          <w:szCs w:val="20"/>
          <w:lang w:val="en-GB"/>
        </w:rPr>
        <w:lastRenderedPageBreak/>
        <w:t xml:space="preserve">needed </w:t>
      </w:r>
      <w:r w:rsidR="00AE15E5" w:rsidRPr="00CD6A40">
        <w:rPr>
          <w:rFonts w:ascii="Arial" w:hAnsi="Arial" w:cs="Arial"/>
          <w:sz w:val="20"/>
          <w:szCs w:val="20"/>
          <w:lang w:val="en-GB"/>
        </w:rPr>
        <w:t xml:space="preserve">if </w:t>
      </w:r>
      <w:r w:rsidRPr="00CD6A40">
        <w:rPr>
          <w:rFonts w:ascii="Arial" w:hAnsi="Arial" w:cs="Arial"/>
          <w:sz w:val="20"/>
          <w:szCs w:val="20"/>
          <w:lang w:val="en-GB"/>
        </w:rPr>
        <w:t>enhancing the post-harvest life of horticultural</w:t>
      </w:r>
      <w:r w:rsidR="006C6C94" w:rsidRPr="00CD6A40">
        <w:rPr>
          <w:rFonts w:ascii="Arial" w:hAnsi="Arial" w:cs="Arial"/>
          <w:sz w:val="20"/>
          <w:szCs w:val="20"/>
          <w:lang w:val="en-GB"/>
        </w:rPr>
        <w:t xml:space="preserve"> and floricultural</w:t>
      </w:r>
      <w:r w:rsidRPr="00CD6A40">
        <w:rPr>
          <w:rFonts w:ascii="Arial" w:hAnsi="Arial" w:cs="Arial"/>
          <w:sz w:val="20"/>
          <w:szCs w:val="20"/>
          <w:lang w:val="en-GB"/>
        </w:rPr>
        <w:t xml:space="preserve"> produce and consequently reduc</w:t>
      </w:r>
      <w:r w:rsidR="00AE15E5" w:rsidRPr="00CD6A40">
        <w:rPr>
          <w:rFonts w:ascii="Arial" w:hAnsi="Arial" w:cs="Arial"/>
          <w:sz w:val="20"/>
          <w:szCs w:val="20"/>
          <w:lang w:val="en-GB"/>
        </w:rPr>
        <w:t>ing</w:t>
      </w:r>
      <w:r w:rsidRPr="00CD6A40">
        <w:rPr>
          <w:rFonts w:ascii="Arial" w:hAnsi="Arial" w:cs="Arial"/>
          <w:sz w:val="20"/>
          <w:szCs w:val="20"/>
          <w:lang w:val="en-GB"/>
        </w:rPr>
        <w:t xml:space="preserve"> post-harvest losses</w:t>
      </w:r>
      <w:r w:rsidR="00AE15E5" w:rsidRPr="00CD6A40">
        <w:rPr>
          <w:rFonts w:ascii="Arial" w:hAnsi="Arial" w:cs="Arial"/>
          <w:sz w:val="20"/>
          <w:szCs w:val="20"/>
          <w:lang w:val="en-GB"/>
        </w:rPr>
        <w:t xml:space="preserve"> is to be realised</w:t>
      </w:r>
      <w:r w:rsidRPr="00CD6A40">
        <w:rPr>
          <w:rFonts w:ascii="Arial" w:hAnsi="Arial" w:cs="Arial"/>
          <w:sz w:val="20"/>
          <w:szCs w:val="20"/>
          <w:lang w:val="en-GB"/>
        </w:rPr>
        <w:t xml:space="preserve">. </w:t>
      </w:r>
    </w:p>
    <w:p w14:paraId="5138CE02" w14:textId="646194E8" w:rsidR="005934F3" w:rsidRPr="00CD6A40" w:rsidRDefault="00C12C1F" w:rsidP="00C12C1F">
      <w:pPr>
        <w:spacing w:line="480" w:lineRule="auto"/>
        <w:jc w:val="both"/>
        <w:rPr>
          <w:rFonts w:ascii="Arial" w:hAnsi="Arial" w:cs="Arial"/>
          <w:sz w:val="20"/>
          <w:szCs w:val="20"/>
          <w:lang w:val="en-GB"/>
        </w:rPr>
      </w:pPr>
      <w:r w:rsidRPr="00CD6A40">
        <w:rPr>
          <w:rFonts w:ascii="Arial" w:hAnsi="Arial" w:cs="Arial"/>
          <w:sz w:val="20"/>
          <w:szCs w:val="20"/>
          <w:lang w:val="en-GB"/>
        </w:rPr>
        <w:t xml:space="preserve">Of particular importance to the </w:t>
      </w:r>
      <w:r w:rsidR="007737BE" w:rsidRPr="00CD6A40">
        <w:rPr>
          <w:rFonts w:ascii="Arial" w:hAnsi="Arial" w:cs="Arial"/>
          <w:sz w:val="20"/>
          <w:szCs w:val="20"/>
          <w:lang w:val="en-GB"/>
        </w:rPr>
        <w:t xml:space="preserve">horticulture </w:t>
      </w:r>
      <w:r w:rsidRPr="00CD6A40">
        <w:rPr>
          <w:rFonts w:ascii="Arial" w:hAnsi="Arial" w:cs="Arial"/>
          <w:sz w:val="20"/>
          <w:szCs w:val="20"/>
          <w:lang w:val="en-GB"/>
        </w:rPr>
        <w:t>industries are the studies which describe the application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as enhancing the post</w:t>
      </w:r>
      <w:r w:rsidR="004D1882" w:rsidRPr="00CD6A40">
        <w:rPr>
          <w:rFonts w:ascii="Arial" w:hAnsi="Arial" w:cs="Arial"/>
          <w:sz w:val="20"/>
          <w:szCs w:val="20"/>
          <w:lang w:val="en-GB"/>
        </w:rPr>
        <w:t>-</w:t>
      </w:r>
      <w:r w:rsidRPr="00CD6A40">
        <w:rPr>
          <w:rFonts w:ascii="Arial" w:hAnsi="Arial" w:cs="Arial"/>
          <w:sz w:val="20"/>
          <w:szCs w:val="20"/>
          <w:lang w:val="en-GB"/>
        </w:rPr>
        <w:t>harvest longevity of variable crops (</w:t>
      </w:r>
      <w:r w:rsidR="003751EE" w:rsidRPr="00CD6A40">
        <w:rPr>
          <w:rFonts w:ascii="Arial" w:hAnsi="Arial" w:cs="Arial"/>
          <w:sz w:val="20"/>
          <w:szCs w:val="20"/>
          <w:lang w:val="en-GB"/>
        </w:rPr>
        <w:t>Su et al.</w:t>
      </w:r>
      <w:r w:rsidRPr="00CD6A40">
        <w:rPr>
          <w:rFonts w:ascii="Arial" w:hAnsi="Arial" w:cs="Arial"/>
          <w:sz w:val="20"/>
          <w:szCs w:val="20"/>
          <w:lang w:val="en-GB"/>
        </w:rPr>
        <w:t xml:space="preserve"> 2019</w:t>
      </w:r>
      <w:r w:rsidR="00426E27" w:rsidRPr="00CD6A40">
        <w:rPr>
          <w:rFonts w:ascii="Arial" w:hAnsi="Arial" w:cs="Arial"/>
          <w:sz w:val="20"/>
          <w:szCs w:val="20"/>
          <w:lang w:val="en-GB"/>
        </w:rPr>
        <w:t>a</w:t>
      </w:r>
      <w:r w:rsidRPr="00CD6A40">
        <w:rPr>
          <w:rFonts w:ascii="Arial" w:hAnsi="Arial" w:cs="Arial"/>
          <w:sz w:val="20"/>
          <w:szCs w:val="20"/>
          <w:lang w:val="en-GB"/>
        </w:rPr>
        <w:t xml:space="preserve">; </w:t>
      </w:r>
      <w:r w:rsidR="003751EE" w:rsidRPr="00CD6A40">
        <w:rPr>
          <w:rFonts w:ascii="Arial" w:hAnsi="Arial" w:cs="Arial"/>
          <w:sz w:val="20"/>
          <w:szCs w:val="20"/>
          <w:lang w:val="en-GB"/>
        </w:rPr>
        <w:t>Li et al.</w:t>
      </w:r>
      <w:r w:rsidRPr="00CD6A40">
        <w:rPr>
          <w:rFonts w:ascii="Arial" w:hAnsi="Arial" w:cs="Arial"/>
          <w:sz w:val="20"/>
          <w:szCs w:val="20"/>
          <w:lang w:val="en-GB"/>
        </w:rPr>
        <w:t xml:space="preserve"> 2020</w:t>
      </w:r>
      <w:r w:rsidR="00CC3929" w:rsidRPr="00CD6A40">
        <w:rPr>
          <w:rFonts w:ascii="Arial" w:hAnsi="Arial" w:cs="Arial"/>
          <w:sz w:val="20"/>
          <w:szCs w:val="20"/>
          <w:lang w:val="en-GB"/>
        </w:rPr>
        <w:t>b</w:t>
      </w:r>
      <w:r w:rsidRPr="00CD6A40">
        <w:rPr>
          <w:rFonts w:ascii="Arial" w:hAnsi="Arial" w:cs="Arial"/>
          <w:sz w:val="20"/>
          <w:szCs w:val="20"/>
          <w:lang w:val="en-GB"/>
        </w:rPr>
        <w: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application has been reported to enhance the post-harvest life of many commodities including fruits, </w:t>
      </w:r>
      <w:proofErr w:type="gramStart"/>
      <w:r w:rsidRPr="00CD6A40">
        <w:rPr>
          <w:rFonts w:ascii="Arial" w:hAnsi="Arial" w:cs="Arial"/>
          <w:sz w:val="20"/>
          <w:szCs w:val="20"/>
          <w:lang w:val="en-GB"/>
        </w:rPr>
        <w:t>vegetables</w:t>
      </w:r>
      <w:proofErr w:type="gramEnd"/>
      <w:r w:rsidRPr="00CD6A40">
        <w:rPr>
          <w:rFonts w:ascii="Arial" w:hAnsi="Arial" w:cs="Arial"/>
          <w:sz w:val="20"/>
          <w:szCs w:val="20"/>
          <w:lang w:val="en-GB"/>
        </w:rPr>
        <w:t xml:space="preserve"> and floriculture crops (</w:t>
      </w:r>
      <w:r w:rsidR="009B6DAD" w:rsidRPr="00CD6A40">
        <w:rPr>
          <w:rFonts w:ascii="Arial" w:hAnsi="Arial" w:cs="Arial"/>
          <w:b/>
          <w:sz w:val="20"/>
          <w:szCs w:val="20"/>
          <w:lang w:val="en-GB"/>
        </w:rPr>
        <w:t>Fig 3</w:t>
      </w:r>
      <w:r w:rsidRPr="00CD6A40">
        <w:rPr>
          <w:rFonts w:ascii="Arial" w:hAnsi="Arial" w:cs="Arial"/>
          <w:sz w:val="20"/>
          <w:szCs w:val="20"/>
          <w:lang w:val="en-GB"/>
        </w:rPr>
        <w:t>). For instance,</w:t>
      </w:r>
      <w:r w:rsidR="005934F3" w:rsidRPr="00CD6A40">
        <w:rPr>
          <w:rFonts w:ascii="Arial" w:hAnsi="Arial" w:cs="Arial"/>
          <w:sz w:val="20"/>
          <w:szCs w:val="20"/>
          <w:lang w:val="en-GB"/>
        </w:rPr>
        <w:t xml:space="preserve"> Hu et al. (2021) </w:t>
      </w:r>
      <w:r w:rsidR="00246AE0" w:rsidRPr="00CD6A40">
        <w:rPr>
          <w:rFonts w:ascii="Arial" w:hAnsi="Arial" w:cs="Arial"/>
          <w:sz w:val="20"/>
          <w:szCs w:val="20"/>
          <w:lang w:val="en-GB"/>
        </w:rPr>
        <w:t>demonstrated that pre</w:t>
      </w:r>
      <w:r w:rsidR="008610B5" w:rsidRPr="00CD6A40">
        <w:rPr>
          <w:rFonts w:ascii="Arial" w:hAnsi="Arial" w:cs="Arial"/>
          <w:sz w:val="20"/>
          <w:szCs w:val="20"/>
          <w:lang w:val="en-GB"/>
        </w:rPr>
        <w:t>-</w:t>
      </w:r>
      <w:r w:rsidR="00246AE0" w:rsidRPr="00CD6A40">
        <w:rPr>
          <w:rFonts w:ascii="Arial" w:hAnsi="Arial" w:cs="Arial"/>
          <w:sz w:val="20"/>
          <w:szCs w:val="20"/>
          <w:lang w:val="en-GB"/>
        </w:rPr>
        <w:t>harvest HRW treatment to daylily flower</w:t>
      </w:r>
      <w:r w:rsidR="00AE15E5" w:rsidRPr="00CD6A40">
        <w:rPr>
          <w:rFonts w:ascii="Arial" w:hAnsi="Arial" w:cs="Arial"/>
          <w:sz w:val="20"/>
          <w:szCs w:val="20"/>
          <w:lang w:val="en-GB"/>
        </w:rPr>
        <w:t xml:space="preserve">s </w:t>
      </w:r>
      <w:r w:rsidR="00246AE0" w:rsidRPr="00CD6A40">
        <w:rPr>
          <w:rFonts w:ascii="Arial" w:hAnsi="Arial" w:cs="Arial"/>
          <w:sz w:val="20"/>
          <w:szCs w:val="20"/>
          <w:lang w:val="en-GB"/>
        </w:rPr>
        <w:t xml:space="preserve">not only enhanced the daily yield </w:t>
      </w:r>
      <w:r w:rsidR="007737BE" w:rsidRPr="00CD6A40">
        <w:rPr>
          <w:rFonts w:ascii="Arial" w:hAnsi="Arial" w:cs="Arial"/>
          <w:sz w:val="20"/>
          <w:szCs w:val="20"/>
          <w:lang w:val="en-GB"/>
        </w:rPr>
        <w:t>of budding</w:t>
      </w:r>
      <w:r w:rsidR="00AE15E5" w:rsidRPr="00CD6A40">
        <w:rPr>
          <w:rFonts w:ascii="Arial" w:hAnsi="Arial" w:cs="Arial"/>
          <w:sz w:val="20"/>
          <w:szCs w:val="20"/>
          <w:lang w:val="en-GB"/>
        </w:rPr>
        <w:t xml:space="preserve"> flowers</w:t>
      </w:r>
      <w:r w:rsidR="007737BE" w:rsidRPr="00CD6A40">
        <w:rPr>
          <w:rFonts w:ascii="Arial" w:hAnsi="Arial" w:cs="Arial"/>
          <w:sz w:val="20"/>
          <w:szCs w:val="20"/>
          <w:lang w:val="en-GB"/>
        </w:rPr>
        <w:t>, but</w:t>
      </w:r>
      <w:r w:rsidR="00246AE0" w:rsidRPr="00CD6A40">
        <w:rPr>
          <w:rFonts w:ascii="Arial" w:hAnsi="Arial" w:cs="Arial"/>
          <w:sz w:val="20"/>
          <w:szCs w:val="20"/>
          <w:lang w:val="en-GB"/>
        </w:rPr>
        <w:t xml:space="preserve"> also </w:t>
      </w:r>
      <w:r w:rsidR="00725017" w:rsidRPr="00CD6A40">
        <w:rPr>
          <w:rFonts w:ascii="Arial" w:hAnsi="Arial" w:cs="Arial"/>
          <w:sz w:val="20"/>
          <w:szCs w:val="20"/>
          <w:lang w:val="en-GB"/>
        </w:rPr>
        <w:t xml:space="preserve">reduce the chilling injury induced </w:t>
      </w:r>
      <w:r w:rsidR="00AE15E5" w:rsidRPr="00CD6A40">
        <w:rPr>
          <w:rFonts w:ascii="Arial" w:hAnsi="Arial" w:cs="Arial"/>
          <w:sz w:val="20"/>
          <w:szCs w:val="20"/>
          <w:lang w:val="en-GB"/>
        </w:rPr>
        <w:t xml:space="preserve">by elevated </w:t>
      </w:r>
      <w:r w:rsidR="009E6D57" w:rsidRPr="00CD6A40">
        <w:rPr>
          <w:rFonts w:ascii="Arial" w:hAnsi="Arial" w:cs="Arial"/>
          <w:sz w:val="20"/>
          <w:szCs w:val="20"/>
          <w:lang w:val="en-GB"/>
        </w:rPr>
        <w:t>ROS level</w:t>
      </w:r>
      <w:r w:rsidR="00AE15E5" w:rsidRPr="00CD6A40">
        <w:rPr>
          <w:rFonts w:ascii="Arial" w:hAnsi="Arial" w:cs="Arial"/>
          <w:sz w:val="20"/>
          <w:szCs w:val="20"/>
          <w:lang w:val="en-GB"/>
        </w:rPr>
        <w:t>s</w:t>
      </w:r>
      <w:r w:rsidR="00AF5181" w:rsidRPr="00CD6A40">
        <w:rPr>
          <w:rFonts w:ascii="Arial" w:hAnsi="Arial" w:cs="Arial"/>
          <w:sz w:val="20"/>
          <w:szCs w:val="20"/>
          <w:lang w:val="en-GB"/>
        </w:rPr>
        <w:t xml:space="preserve"> and membrane oxidation</w:t>
      </w:r>
      <w:r w:rsidR="00725017" w:rsidRPr="00CD6A40">
        <w:rPr>
          <w:rFonts w:ascii="Arial" w:hAnsi="Arial" w:cs="Arial"/>
          <w:sz w:val="20"/>
          <w:szCs w:val="20"/>
          <w:lang w:val="en-GB"/>
        </w:rPr>
        <w:t xml:space="preserve">. </w:t>
      </w:r>
      <w:proofErr w:type="gramStart"/>
      <w:r w:rsidR="00484585" w:rsidRPr="00CD6A40">
        <w:rPr>
          <w:rFonts w:ascii="Arial" w:hAnsi="Arial" w:cs="Arial"/>
          <w:sz w:val="20"/>
          <w:szCs w:val="20"/>
          <w:lang w:val="en-GB"/>
        </w:rPr>
        <w:t>Whilst,</w:t>
      </w:r>
      <w:proofErr w:type="gramEnd"/>
      <w:r w:rsidR="00376F10" w:rsidRPr="00CD6A40">
        <w:rPr>
          <w:rFonts w:ascii="Arial" w:hAnsi="Arial" w:cs="Arial"/>
          <w:sz w:val="20"/>
          <w:szCs w:val="20"/>
          <w:lang w:val="en-GB"/>
        </w:rPr>
        <w:t xml:space="preserve"> HRW treated daylily buds generate less browning in storage condition</w:t>
      </w:r>
      <w:r w:rsidR="00B97839" w:rsidRPr="00CD6A40">
        <w:rPr>
          <w:rFonts w:ascii="Arial" w:hAnsi="Arial" w:cs="Arial"/>
          <w:sz w:val="20"/>
          <w:szCs w:val="20"/>
          <w:lang w:val="en-GB"/>
        </w:rPr>
        <w:t>s</w:t>
      </w:r>
      <w:r w:rsidR="00AE15E5" w:rsidRPr="00CD6A40">
        <w:rPr>
          <w:rFonts w:ascii="Arial" w:hAnsi="Arial" w:cs="Arial"/>
          <w:sz w:val="20"/>
          <w:szCs w:val="20"/>
          <w:lang w:val="en-GB"/>
        </w:rPr>
        <w:t xml:space="preserve"> </w:t>
      </w:r>
      <w:r w:rsidR="00484585" w:rsidRPr="00CD6A40">
        <w:rPr>
          <w:rFonts w:ascii="Arial" w:hAnsi="Arial" w:cs="Arial"/>
          <w:sz w:val="20"/>
          <w:szCs w:val="20"/>
          <w:lang w:val="en-GB"/>
        </w:rPr>
        <w:t>(Hu</w:t>
      </w:r>
      <w:r w:rsidR="003751EE" w:rsidRPr="00CD6A40">
        <w:rPr>
          <w:rFonts w:ascii="Arial" w:hAnsi="Arial" w:cs="Arial"/>
          <w:sz w:val="20"/>
          <w:szCs w:val="20"/>
          <w:lang w:val="en-GB"/>
        </w:rPr>
        <w:t xml:space="preserve"> et al.</w:t>
      </w:r>
      <w:r w:rsidR="00AE15E5" w:rsidRPr="00CD6A40">
        <w:rPr>
          <w:rFonts w:ascii="Arial" w:hAnsi="Arial" w:cs="Arial"/>
          <w:sz w:val="20"/>
          <w:szCs w:val="20"/>
          <w:lang w:val="en-GB"/>
        </w:rPr>
        <w:t xml:space="preserve"> 2021)</w:t>
      </w:r>
      <w:r w:rsidR="00376F10" w:rsidRPr="00CD6A40">
        <w:rPr>
          <w:rFonts w:ascii="Arial" w:hAnsi="Arial" w:cs="Arial"/>
          <w:sz w:val="20"/>
          <w:szCs w:val="20"/>
          <w:lang w:val="en-GB"/>
        </w:rPr>
        <w:t xml:space="preserve">. </w:t>
      </w:r>
    </w:p>
    <w:p w14:paraId="4D0ECDF8" w14:textId="48EAAEE2" w:rsidR="00C12C1F" w:rsidRPr="00CD6A40" w:rsidRDefault="00AE15E5" w:rsidP="00C12C1F">
      <w:pPr>
        <w:spacing w:line="480" w:lineRule="auto"/>
        <w:jc w:val="both"/>
        <w:rPr>
          <w:rFonts w:ascii="Arial" w:hAnsi="Arial" w:cs="Arial"/>
          <w:sz w:val="20"/>
          <w:szCs w:val="20"/>
          <w:lang w:val="en-GB"/>
        </w:rPr>
      </w:pPr>
      <w:r w:rsidRPr="00CD6A40">
        <w:rPr>
          <w:rFonts w:ascii="Arial" w:hAnsi="Arial" w:cs="Arial"/>
          <w:sz w:val="20"/>
          <w:szCs w:val="20"/>
          <w:lang w:val="en-GB"/>
        </w:rPr>
        <w:t>T</w:t>
      </w:r>
      <w:r w:rsidR="00C12C1F" w:rsidRPr="00CD6A40">
        <w:rPr>
          <w:rFonts w:ascii="Arial" w:hAnsi="Arial" w:cs="Arial"/>
          <w:sz w:val="20"/>
          <w:szCs w:val="20"/>
          <w:lang w:val="en-GB"/>
        </w:rPr>
        <w:t>reatment with HRW</w:t>
      </w:r>
      <w:r w:rsidR="00005699" w:rsidRPr="00CD6A40">
        <w:rPr>
          <w:rFonts w:ascii="Arial" w:hAnsi="Arial" w:cs="Arial"/>
          <w:sz w:val="20"/>
          <w:szCs w:val="20"/>
          <w:lang w:val="en-GB"/>
        </w:rPr>
        <w:t xml:space="preserve"> also</w:t>
      </w:r>
      <w:r w:rsidR="00C12C1F" w:rsidRPr="00CD6A40">
        <w:rPr>
          <w:rFonts w:ascii="Arial" w:hAnsi="Arial" w:cs="Arial"/>
          <w:sz w:val="20"/>
          <w:szCs w:val="20"/>
          <w:lang w:val="en-GB"/>
        </w:rPr>
        <w:t xml:space="preserve"> improved the ornamental and aesthetics traits </w:t>
      </w:r>
      <w:r w:rsidR="00484585" w:rsidRPr="00CD6A40">
        <w:rPr>
          <w:rFonts w:ascii="Arial" w:hAnsi="Arial" w:cs="Arial"/>
          <w:sz w:val="20"/>
          <w:szCs w:val="20"/>
          <w:lang w:val="en-GB"/>
        </w:rPr>
        <w:t>and enhanced</w:t>
      </w:r>
      <w:r w:rsidR="00C12C1F" w:rsidRPr="00CD6A40">
        <w:rPr>
          <w:rFonts w:ascii="Arial" w:hAnsi="Arial" w:cs="Arial"/>
          <w:sz w:val="20"/>
          <w:szCs w:val="20"/>
          <w:lang w:val="en-GB"/>
        </w:rPr>
        <w:t xml:space="preserve"> the vase life rose (</w:t>
      </w:r>
      <w:r w:rsidR="00C12C1F" w:rsidRPr="00CD6A40">
        <w:rPr>
          <w:rFonts w:ascii="Arial" w:hAnsi="Arial" w:cs="Arial"/>
          <w:i/>
          <w:sz w:val="20"/>
          <w:szCs w:val="20"/>
          <w:lang w:val="en-GB"/>
        </w:rPr>
        <w:t>Rosa hybrid</w:t>
      </w:r>
      <w:r w:rsidR="00C12C1F" w:rsidRPr="00CD6A40">
        <w:rPr>
          <w:rFonts w:ascii="Arial" w:hAnsi="Arial" w:cs="Arial"/>
          <w:sz w:val="20"/>
          <w:szCs w:val="20"/>
          <w:lang w:val="en-GB"/>
        </w:rPr>
        <w:t>) and cut lily (</w:t>
      </w:r>
      <w:r w:rsidR="00C12C1F" w:rsidRPr="00CD6A40">
        <w:rPr>
          <w:rFonts w:ascii="Arial" w:hAnsi="Arial" w:cs="Arial"/>
          <w:i/>
          <w:sz w:val="20"/>
          <w:szCs w:val="20"/>
          <w:lang w:val="en-GB"/>
        </w:rPr>
        <w:t>Lilium spp.)</w:t>
      </w:r>
      <w:r w:rsidR="00C12C1F" w:rsidRPr="00CD6A40">
        <w:rPr>
          <w:rFonts w:ascii="Arial" w:hAnsi="Arial" w:cs="Arial"/>
          <w:sz w:val="20"/>
          <w:szCs w:val="20"/>
          <w:lang w:val="en-GB"/>
        </w:rPr>
        <w:t xml:space="preserve"> flowers</w:t>
      </w:r>
      <w:r w:rsidR="00005699" w:rsidRPr="00CD6A40">
        <w:rPr>
          <w:rFonts w:ascii="Arial" w:hAnsi="Arial" w:cs="Arial"/>
          <w:sz w:val="20"/>
          <w:szCs w:val="20"/>
          <w:lang w:val="en-GB"/>
        </w:rPr>
        <w:t xml:space="preserve"> (</w:t>
      </w:r>
      <w:r w:rsidR="00063BD1" w:rsidRPr="00CD6A40">
        <w:rPr>
          <w:rFonts w:ascii="Arial" w:hAnsi="Arial" w:cs="Arial"/>
          <w:sz w:val="20"/>
          <w:szCs w:val="20"/>
          <w:lang w:val="en-GB"/>
        </w:rPr>
        <w:t>Ren et al. 2017</w:t>
      </w:r>
      <w:r w:rsidR="00005699" w:rsidRPr="00CD6A40">
        <w:rPr>
          <w:rFonts w:ascii="Arial" w:hAnsi="Arial" w:cs="Arial"/>
          <w:sz w:val="20"/>
          <w:szCs w:val="20"/>
          <w:lang w:val="en-GB"/>
        </w:rPr>
        <w:t>)</w:t>
      </w:r>
      <w:r w:rsidR="00C12C1F" w:rsidRPr="00CD6A40">
        <w:rPr>
          <w:rFonts w:ascii="Arial" w:hAnsi="Arial" w:cs="Arial"/>
          <w:sz w:val="20"/>
          <w:szCs w:val="20"/>
          <w:lang w:val="en-GB"/>
        </w:rPr>
        <w:t>. Here,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 maintain</w:t>
      </w:r>
      <w:r w:rsidR="004D1882" w:rsidRPr="00CD6A40">
        <w:rPr>
          <w:rFonts w:ascii="Arial" w:hAnsi="Arial" w:cs="Arial"/>
          <w:sz w:val="20"/>
          <w:szCs w:val="20"/>
          <w:lang w:val="en-GB"/>
        </w:rPr>
        <w:t>ed</w:t>
      </w:r>
      <w:r w:rsidR="00C12C1F" w:rsidRPr="00CD6A40">
        <w:rPr>
          <w:rFonts w:ascii="Arial" w:hAnsi="Arial" w:cs="Arial"/>
          <w:sz w:val="20"/>
          <w:szCs w:val="20"/>
          <w:lang w:val="en-GB"/>
        </w:rPr>
        <w:t xml:space="preserve"> membrane stability and water balance, </w:t>
      </w:r>
      <w:r w:rsidR="004D1882" w:rsidRPr="00CD6A40">
        <w:rPr>
          <w:rFonts w:ascii="Arial" w:hAnsi="Arial" w:cs="Arial"/>
          <w:sz w:val="20"/>
          <w:szCs w:val="20"/>
          <w:lang w:val="en-GB"/>
        </w:rPr>
        <w:t xml:space="preserve">whilst </w:t>
      </w:r>
      <w:r w:rsidR="00C12C1F" w:rsidRPr="00CD6A40">
        <w:rPr>
          <w:rFonts w:ascii="Arial" w:hAnsi="Arial" w:cs="Arial"/>
          <w:sz w:val="20"/>
          <w:szCs w:val="20"/>
          <w:lang w:val="en-GB"/>
        </w:rPr>
        <w:t>enhancing antioxidant activities and reducing oxidative damage and stomata size (</w:t>
      </w:r>
      <w:r w:rsidR="00C67769" w:rsidRPr="00CD6A40">
        <w:rPr>
          <w:rFonts w:ascii="Arial" w:hAnsi="Arial" w:cs="Arial"/>
          <w:sz w:val="20"/>
          <w:szCs w:val="20"/>
          <w:lang w:val="en-GB"/>
        </w:rPr>
        <w:t>Ren et al.</w:t>
      </w:r>
      <w:r w:rsidR="00C12C1F" w:rsidRPr="00CD6A40">
        <w:rPr>
          <w:rFonts w:ascii="Arial" w:hAnsi="Arial" w:cs="Arial"/>
          <w:sz w:val="20"/>
          <w:szCs w:val="20"/>
          <w:lang w:val="en-GB"/>
        </w:rPr>
        <w:t xml:space="preserve"> 2017). It is generally observed that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 content decreases during senescence and therefore improving endogenous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 level during the senescence process might decrease the deterioration of produce </w:t>
      </w:r>
      <w:r w:rsidR="00A906EA" w:rsidRPr="00CD6A40">
        <w:rPr>
          <w:rFonts w:ascii="Arial" w:hAnsi="Arial" w:cs="Arial"/>
          <w:sz w:val="20"/>
          <w:szCs w:val="20"/>
          <w:lang w:val="en-GB"/>
        </w:rPr>
        <w:t>(Hu et al., 2018</w:t>
      </w:r>
      <w:r w:rsidR="00C12C1F" w:rsidRPr="00CD6A40">
        <w:rPr>
          <w:rFonts w:ascii="Arial" w:hAnsi="Arial" w:cs="Arial"/>
          <w:sz w:val="20"/>
          <w:szCs w:val="20"/>
          <w:lang w:val="en-GB"/>
        </w:rPr>
        <w:t>). To illustrate, Su et al. (2019</w:t>
      </w:r>
      <w:r w:rsidR="00426E27" w:rsidRPr="00CD6A40">
        <w:rPr>
          <w:rFonts w:ascii="Arial" w:hAnsi="Arial" w:cs="Arial"/>
          <w:sz w:val="20"/>
          <w:szCs w:val="20"/>
          <w:lang w:val="en-GB"/>
        </w:rPr>
        <w:t>a</w:t>
      </w:r>
      <w:r w:rsidR="00C12C1F" w:rsidRPr="00CD6A40">
        <w:rPr>
          <w:rFonts w:ascii="Arial" w:hAnsi="Arial" w:cs="Arial"/>
          <w:sz w:val="20"/>
          <w:szCs w:val="20"/>
          <w:lang w:val="en-GB"/>
        </w:rPr>
        <w:t>) demonstrated that altering endogenous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 by applying exogenous HRW, can extend vase life of </w:t>
      </w:r>
      <w:proofErr w:type="spellStart"/>
      <w:r w:rsidR="00C12C1F" w:rsidRPr="00CD6A40">
        <w:rPr>
          <w:rFonts w:ascii="Arial" w:hAnsi="Arial" w:cs="Arial"/>
          <w:sz w:val="20"/>
          <w:szCs w:val="20"/>
          <w:lang w:val="en-GB"/>
        </w:rPr>
        <w:t>lisianthus</w:t>
      </w:r>
      <w:proofErr w:type="spellEnd"/>
      <w:r w:rsidR="00C12C1F" w:rsidRPr="00CD6A40">
        <w:rPr>
          <w:rFonts w:ascii="Arial" w:hAnsi="Arial" w:cs="Arial"/>
          <w:sz w:val="20"/>
          <w:szCs w:val="20"/>
          <w:lang w:val="en-GB"/>
        </w:rPr>
        <w:t xml:space="preserve"> cut flowers by retaining redox homeostasis through enhancing </w:t>
      </w:r>
      <w:r w:rsidR="00005699" w:rsidRPr="00CD6A40">
        <w:rPr>
          <w:rFonts w:ascii="Arial" w:hAnsi="Arial" w:cs="Arial"/>
          <w:sz w:val="20"/>
          <w:szCs w:val="20"/>
          <w:lang w:val="en-GB"/>
        </w:rPr>
        <w:t xml:space="preserve">endogenous </w:t>
      </w:r>
      <w:r w:rsidR="00C12C1F" w:rsidRPr="00CD6A40">
        <w:rPr>
          <w:rFonts w:ascii="Arial" w:hAnsi="Arial" w:cs="Arial"/>
          <w:sz w:val="20"/>
          <w:szCs w:val="20"/>
          <w:lang w:val="en-GB"/>
        </w:rPr>
        <w:t xml:space="preserve">antioxidant potential. </w:t>
      </w:r>
      <w:r w:rsidR="00386641" w:rsidRPr="00CD6A40">
        <w:rPr>
          <w:rFonts w:ascii="Arial" w:hAnsi="Arial" w:cs="Arial"/>
          <w:sz w:val="20"/>
          <w:szCs w:val="20"/>
          <w:lang w:val="en-GB"/>
        </w:rPr>
        <w:t>Moreover,</w:t>
      </w:r>
      <w:r w:rsidR="00C12C1F" w:rsidRPr="00CD6A40">
        <w:rPr>
          <w:rFonts w:ascii="Arial" w:hAnsi="Arial" w:cs="Arial"/>
          <w:sz w:val="20"/>
          <w:szCs w:val="20"/>
          <w:lang w:val="en-GB"/>
        </w:rPr>
        <w:t xml:space="preserve">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 is reported to improve vase quality and extend the life of cut roses by inhibiting endogenous ethylene biosynthesis and mitigating ethylene signal transduction during senescence (</w:t>
      </w:r>
      <w:r w:rsidR="00C67769" w:rsidRPr="00CD6A40">
        <w:rPr>
          <w:rFonts w:ascii="Arial" w:hAnsi="Arial" w:cs="Arial"/>
          <w:sz w:val="20"/>
          <w:szCs w:val="20"/>
          <w:lang w:val="en-GB"/>
        </w:rPr>
        <w:t>Wang et al.</w:t>
      </w:r>
      <w:r w:rsidR="00C12C1F" w:rsidRPr="00CD6A40">
        <w:rPr>
          <w:rFonts w:ascii="Arial" w:hAnsi="Arial" w:cs="Arial"/>
          <w:sz w:val="20"/>
          <w:szCs w:val="20"/>
          <w:lang w:val="en-GB"/>
        </w:rPr>
        <w:t xml:space="preserve"> 2020</w:t>
      </w:r>
      <w:r w:rsidR="00BA73CF" w:rsidRPr="00CD6A40">
        <w:rPr>
          <w:rFonts w:ascii="Arial" w:hAnsi="Arial" w:cs="Arial"/>
          <w:sz w:val="20"/>
          <w:szCs w:val="20"/>
          <w:lang w:val="en-GB"/>
        </w:rPr>
        <w:t>a</w:t>
      </w:r>
      <w:r w:rsidR="00C12C1F" w:rsidRPr="00CD6A40">
        <w:rPr>
          <w:rFonts w:ascii="Arial" w:hAnsi="Arial" w:cs="Arial"/>
          <w:sz w:val="20"/>
          <w:szCs w:val="20"/>
          <w:lang w:val="en-GB"/>
        </w:rPr>
        <w:t xml:space="preserve">). </w:t>
      </w:r>
      <w:r w:rsidR="00005699" w:rsidRPr="00CD6A40">
        <w:rPr>
          <w:rFonts w:ascii="Arial" w:hAnsi="Arial" w:cs="Arial"/>
          <w:sz w:val="20"/>
          <w:szCs w:val="20"/>
          <w:lang w:val="en-GB"/>
        </w:rPr>
        <w:t>Recently,</w:t>
      </w:r>
      <w:r w:rsidR="00C12C1F" w:rsidRPr="00CD6A40">
        <w:rPr>
          <w:rFonts w:ascii="Arial" w:hAnsi="Arial" w:cs="Arial"/>
          <w:sz w:val="20"/>
          <w:szCs w:val="20"/>
          <w:lang w:val="en-GB"/>
        </w:rPr>
        <w:t xml:space="preserve"> Li et al. (2020</w:t>
      </w:r>
      <w:r w:rsidR="00CC3929" w:rsidRPr="00CD6A40">
        <w:rPr>
          <w:rFonts w:ascii="Arial" w:hAnsi="Arial" w:cs="Arial"/>
          <w:sz w:val="20"/>
          <w:szCs w:val="20"/>
          <w:lang w:val="en-GB"/>
        </w:rPr>
        <w:t>b</w:t>
      </w:r>
      <w:r w:rsidR="00C12C1F" w:rsidRPr="00CD6A40">
        <w:rPr>
          <w:rFonts w:ascii="Arial" w:hAnsi="Arial" w:cs="Arial"/>
          <w:sz w:val="20"/>
          <w:szCs w:val="20"/>
          <w:lang w:val="en-GB"/>
        </w:rPr>
        <w:t>) used magnesium hydride (MgH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as a source of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 in </w:t>
      </w:r>
      <w:r w:rsidR="004D1882" w:rsidRPr="00CD6A40">
        <w:rPr>
          <w:rFonts w:ascii="Arial" w:hAnsi="Arial" w:cs="Arial"/>
          <w:sz w:val="20"/>
          <w:szCs w:val="20"/>
          <w:lang w:val="en-GB"/>
        </w:rPr>
        <w:t xml:space="preserve">the </w:t>
      </w:r>
      <w:r w:rsidR="00C12C1F" w:rsidRPr="00CD6A40">
        <w:rPr>
          <w:rFonts w:ascii="Arial" w:hAnsi="Arial" w:cs="Arial"/>
          <w:sz w:val="20"/>
          <w:szCs w:val="20"/>
          <w:lang w:val="en-GB"/>
        </w:rPr>
        <w:t>vase solution</w:t>
      </w:r>
      <w:r w:rsidR="00005699" w:rsidRPr="00CD6A40">
        <w:rPr>
          <w:rFonts w:ascii="Arial" w:hAnsi="Arial" w:cs="Arial"/>
          <w:sz w:val="20"/>
          <w:szCs w:val="20"/>
          <w:lang w:val="en-GB"/>
        </w:rPr>
        <w:t>,</w:t>
      </w:r>
      <w:r w:rsidR="00C12C1F" w:rsidRPr="00CD6A40">
        <w:rPr>
          <w:rFonts w:ascii="Arial" w:hAnsi="Arial" w:cs="Arial"/>
          <w:sz w:val="20"/>
          <w:szCs w:val="20"/>
          <w:lang w:val="en-GB"/>
        </w:rPr>
        <w:t xml:space="preserve"> evaluating its role in prolonging the vase life of cut carnation flowers. An increase in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-induced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S was observed along with enhancement in the longevity of cut flowers via H</w:t>
      </w:r>
      <w:r w:rsidR="00C12C1F" w:rsidRPr="00CD6A40">
        <w:rPr>
          <w:rFonts w:ascii="Arial" w:hAnsi="Arial" w:cs="Arial"/>
          <w:sz w:val="20"/>
          <w:szCs w:val="20"/>
          <w:vertAlign w:val="subscript"/>
          <w:lang w:val="en-GB"/>
        </w:rPr>
        <w:t>2</w:t>
      </w:r>
      <w:r w:rsidR="00C12C1F" w:rsidRPr="00CD6A40">
        <w:rPr>
          <w:rFonts w:ascii="Arial" w:hAnsi="Arial" w:cs="Arial"/>
          <w:sz w:val="20"/>
          <w:szCs w:val="20"/>
          <w:lang w:val="en-GB"/>
        </w:rPr>
        <w:t xml:space="preserve">S </w:t>
      </w:r>
      <w:proofErr w:type="spellStart"/>
      <w:r w:rsidR="00825A30" w:rsidRPr="00CD6A40">
        <w:rPr>
          <w:rFonts w:ascii="Arial" w:hAnsi="Arial" w:cs="Arial"/>
          <w:sz w:val="20"/>
          <w:szCs w:val="20"/>
          <w:lang w:val="en-GB"/>
        </w:rPr>
        <w:t>signaling</w:t>
      </w:r>
      <w:proofErr w:type="spellEnd"/>
      <w:r w:rsidR="00C12C1F" w:rsidRPr="00CD6A40">
        <w:rPr>
          <w:rFonts w:ascii="Arial" w:hAnsi="Arial" w:cs="Arial"/>
          <w:sz w:val="20"/>
          <w:szCs w:val="20"/>
          <w:lang w:val="en-GB"/>
        </w:rPr>
        <w:t>, re-</w:t>
      </w:r>
      <w:r w:rsidR="00484585" w:rsidRPr="00CD6A40">
        <w:rPr>
          <w:rFonts w:ascii="Arial" w:hAnsi="Arial" w:cs="Arial"/>
          <w:sz w:val="20"/>
          <w:szCs w:val="20"/>
          <w:lang w:val="en-GB"/>
        </w:rPr>
        <w:t>establishing redox</w:t>
      </w:r>
      <w:r w:rsidR="00C12C1F" w:rsidRPr="00CD6A40">
        <w:rPr>
          <w:rFonts w:ascii="Arial" w:hAnsi="Arial" w:cs="Arial"/>
          <w:sz w:val="20"/>
          <w:szCs w:val="20"/>
          <w:lang w:val="en-GB"/>
        </w:rPr>
        <w:t xml:space="preserve"> homeostasis and decreasing the transcripts of representative senescence-associated genes, including </w:t>
      </w:r>
      <w:proofErr w:type="spellStart"/>
      <w:r w:rsidR="00C12C1F" w:rsidRPr="00CD6A40">
        <w:rPr>
          <w:rFonts w:ascii="Arial" w:hAnsi="Arial" w:cs="Arial"/>
          <w:i/>
          <w:sz w:val="20"/>
          <w:szCs w:val="20"/>
          <w:lang w:val="en-GB"/>
        </w:rPr>
        <w:t>DcbGal</w:t>
      </w:r>
      <w:proofErr w:type="spellEnd"/>
      <w:r w:rsidR="00C12C1F" w:rsidRPr="00CD6A40">
        <w:rPr>
          <w:rFonts w:ascii="Arial" w:hAnsi="Arial" w:cs="Arial"/>
          <w:sz w:val="20"/>
          <w:szCs w:val="20"/>
          <w:lang w:val="en-GB"/>
        </w:rPr>
        <w:t xml:space="preserve"> and </w:t>
      </w:r>
      <w:r w:rsidR="00C12C1F" w:rsidRPr="00CD6A40">
        <w:rPr>
          <w:rFonts w:ascii="Arial" w:hAnsi="Arial" w:cs="Arial"/>
          <w:i/>
          <w:sz w:val="20"/>
          <w:szCs w:val="20"/>
          <w:lang w:val="en-GB"/>
        </w:rPr>
        <w:t>DcGST1</w:t>
      </w:r>
      <w:r w:rsidR="00005699" w:rsidRPr="00CD6A40">
        <w:rPr>
          <w:rFonts w:ascii="Arial" w:hAnsi="Arial" w:cs="Arial"/>
          <w:i/>
          <w:sz w:val="20"/>
          <w:szCs w:val="20"/>
          <w:lang w:val="en-GB"/>
        </w:rPr>
        <w:t xml:space="preserve"> </w:t>
      </w:r>
      <w:r w:rsidR="00005699" w:rsidRPr="00CD6A40">
        <w:rPr>
          <w:rFonts w:ascii="Arial" w:hAnsi="Arial" w:cs="Arial"/>
          <w:iCs/>
          <w:sz w:val="20"/>
          <w:szCs w:val="20"/>
          <w:lang w:val="en-GB"/>
        </w:rPr>
        <w:t>(</w:t>
      </w:r>
      <w:r w:rsidR="008A1CBC" w:rsidRPr="00CD6A40">
        <w:rPr>
          <w:rFonts w:ascii="Arial" w:hAnsi="Arial" w:cs="Arial"/>
          <w:sz w:val="20"/>
          <w:szCs w:val="20"/>
          <w:lang w:val="en-GB"/>
        </w:rPr>
        <w:t>Li et al. (2020b</w:t>
      </w:r>
      <w:r w:rsidR="00005699" w:rsidRPr="00CD6A40">
        <w:rPr>
          <w:rFonts w:ascii="Arial" w:hAnsi="Arial" w:cs="Arial"/>
          <w:iCs/>
          <w:sz w:val="20"/>
          <w:szCs w:val="20"/>
          <w:lang w:val="en-GB"/>
        </w:rPr>
        <w:t>)</w:t>
      </w:r>
      <w:r w:rsidR="00073FD2" w:rsidRPr="00CD6A40">
        <w:rPr>
          <w:rFonts w:ascii="Arial" w:hAnsi="Arial" w:cs="Arial"/>
          <w:sz w:val="20"/>
          <w:szCs w:val="20"/>
          <w:lang w:val="en-GB"/>
        </w:rPr>
        <w:t>.</w:t>
      </w:r>
      <w:r w:rsidR="00C12C1F" w:rsidRPr="00CD6A40">
        <w:rPr>
          <w:rFonts w:ascii="Arial" w:hAnsi="Arial" w:cs="Arial"/>
          <w:sz w:val="20"/>
          <w:szCs w:val="20"/>
          <w:lang w:val="en-GB"/>
        </w:rPr>
        <w:t xml:space="preserve"> </w:t>
      </w:r>
      <w:r w:rsidR="00217A68" w:rsidRPr="00CD6A40">
        <w:rPr>
          <w:rFonts w:ascii="Arial" w:hAnsi="Arial" w:cs="Arial"/>
          <w:sz w:val="20"/>
          <w:szCs w:val="20"/>
          <w:lang w:val="en-GB"/>
        </w:rPr>
        <w:t>A proteomic study</w:t>
      </w:r>
      <w:r w:rsidR="00C12C1F" w:rsidRPr="00CD6A40">
        <w:rPr>
          <w:rFonts w:ascii="Arial" w:hAnsi="Arial" w:cs="Arial"/>
          <w:sz w:val="20"/>
          <w:szCs w:val="20"/>
          <w:lang w:val="en-GB"/>
        </w:rPr>
        <w:t xml:space="preserve"> revealed that HRW and NO (</w:t>
      </w:r>
      <w:r w:rsidR="004D1882" w:rsidRPr="00CD6A40">
        <w:rPr>
          <w:rFonts w:ascii="Arial" w:hAnsi="Arial" w:cs="Arial"/>
          <w:sz w:val="20"/>
          <w:szCs w:val="20"/>
          <w:lang w:val="en-GB"/>
        </w:rPr>
        <w:t xml:space="preserve">from </w:t>
      </w:r>
      <w:r w:rsidR="00C131EB" w:rsidRPr="00CD6A40">
        <w:rPr>
          <w:rFonts w:ascii="Arial" w:hAnsi="Arial" w:cs="Arial"/>
          <w:sz w:val="20"/>
          <w:szCs w:val="20"/>
          <w:lang w:val="en-GB"/>
        </w:rPr>
        <w:t>s</w:t>
      </w:r>
      <w:r w:rsidR="00F2323A" w:rsidRPr="00CD6A40">
        <w:rPr>
          <w:rFonts w:ascii="Arial" w:hAnsi="Arial" w:cs="Arial"/>
          <w:sz w:val="20"/>
          <w:szCs w:val="20"/>
          <w:lang w:val="en-GB"/>
        </w:rPr>
        <w:t>odium nitroprusside</w:t>
      </w:r>
      <w:r w:rsidR="00C12C1F" w:rsidRPr="00CD6A40">
        <w:rPr>
          <w:rFonts w:ascii="Arial" w:hAnsi="Arial" w:cs="Arial"/>
          <w:sz w:val="20"/>
          <w:szCs w:val="20"/>
          <w:lang w:val="en-GB"/>
        </w:rPr>
        <w:t>) application improved the post</w:t>
      </w:r>
      <w:r w:rsidR="0032556F" w:rsidRPr="00CD6A40">
        <w:rPr>
          <w:rFonts w:ascii="Arial" w:hAnsi="Arial" w:cs="Arial"/>
          <w:sz w:val="20"/>
          <w:szCs w:val="20"/>
          <w:lang w:val="en-GB"/>
        </w:rPr>
        <w:t>-</w:t>
      </w:r>
      <w:r w:rsidR="00C12C1F" w:rsidRPr="00CD6A40">
        <w:rPr>
          <w:rFonts w:ascii="Arial" w:hAnsi="Arial" w:cs="Arial"/>
          <w:sz w:val="20"/>
          <w:szCs w:val="20"/>
          <w:lang w:val="en-GB"/>
        </w:rPr>
        <w:t>harvest freshness of cut lilies</w:t>
      </w:r>
      <w:r w:rsidR="00217A68" w:rsidRPr="00CD6A40">
        <w:rPr>
          <w:rFonts w:ascii="Arial" w:hAnsi="Arial" w:cs="Arial"/>
          <w:sz w:val="20"/>
          <w:szCs w:val="20"/>
          <w:lang w:val="en-GB"/>
        </w:rPr>
        <w:t>,</w:t>
      </w:r>
      <w:r w:rsidR="00C12C1F" w:rsidRPr="00CD6A40">
        <w:rPr>
          <w:rFonts w:ascii="Arial" w:hAnsi="Arial" w:cs="Arial"/>
          <w:sz w:val="20"/>
          <w:szCs w:val="20"/>
          <w:lang w:val="en-GB"/>
        </w:rPr>
        <w:t xml:space="preserve"> possibly via </w:t>
      </w:r>
      <w:proofErr w:type="spellStart"/>
      <w:r w:rsidR="00C12C1F" w:rsidRPr="00CD6A40">
        <w:rPr>
          <w:rFonts w:ascii="Arial" w:hAnsi="Arial" w:cs="Arial"/>
          <w:sz w:val="20"/>
          <w:szCs w:val="20"/>
          <w:lang w:val="en-GB"/>
        </w:rPr>
        <w:t>AtpA</w:t>
      </w:r>
      <w:proofErr w:type="spellEnd"/>
      <w:r w:rsidR="00C12C1F" w:rsidRPr="00CD6A40">
        <w:rPr>
          <w:rFonts w:ascii="Arial" w:hAnsi="Arial" w:cs="Arial"/>
          <w:sz w:val="20"/>
          <w:szCs w:val="20"/>
          <w:lang w:val="en-GB"/>
        </w:rPr>
        <w:t xml:space="preserve"> protein and activity </w:t>
      </w:r>
      <w:r w:rsidR="004D1882" w:rsidRPr="00CD6A40">
        <w:rPr>
          <w:rFonts w:ascii="Arial" w:hAnsi="Arial" w:cs="Arial"/>
          <w:sz w:val="20"/>
          <w:szCs w:val="20"/>
          <w:lang w:val="en-GB"/>
        </w:rPr>
        <w:t xml:space="preserve">of </w:t>
      </w:r>
      <w:r w:rsidR="00C12C1F" w:rsidRPr="00CD6A40">
        <w:rPr>
          <w:rFonts w:ascii="Arial" w:hAnsi="Arial" w:cs="Arial"/>
          <w:sz w:val="20"/>
          <w:szCs w:val="20"/>
          <w:lang w:val="en-GB"/>
        </w:rPr>
        <w:t xml:space="preserve">ATPase, </w:t>
      </w:r>
      <w:r w:rsidR="00C12C1F" w:rsidRPr="00CD6A40">
        <w:rPr>
          <w:rFonts w:ascii="Arial" w:hAnsi="Arial" w:cs="Arial"/>
          <w:color w:val="222222"/>
          <w:sz w:val="20"/>
          <w:szCs w:val="20"/>
          <w:shd w:val="clear" w:color="auto" w:fill="FFFFFF"/>
        </w:rPr>
        <w:t>as well as through regulating photosynthesis</w:t>
      </w:r>
      <w:r w:rsidR="00217A68" w:rsidRPr="00CD6A40">
        <w:rPr>
          <w:rFonts w:ascii="Arial" w:hAnsi="Arial" w:cs="Arial"/>
          <w:color w:val="222222"/>
          <w:sz w:val="20"/>
          <w:szCs w:val="20"/>
          <w:shd w:val="clear" w:color="auto" w:fill="FFFFFF"/>
        </w:rPr>
        <w:t xml:space="preserve"> and describes</w:t>
      </w:r>
      <w:r w:rsidR="00C12C1F" w:rsidRPr="00CD6A40">
        <w:rPr>
          <w:rFonts w:ascii="Arial" w:hAnsi="Arial" w:cs="Arial"/>
          <w:color w:val="222222"/>
          <w:sz w:val="20"/>
          <w:szCs w:val="20"/>
          <w:shd w:val="clear" w:color="auto" w:fill="FFFFFF"/>
        </w:rPr>
        <w:t xml:space="preserve"> the positive role of NO signa</w:t>
      </w:r>
      <w:r w:rsidR="00825A30" w:rsidRPr="00CD6A40">
        <w:rPr>
          <w:rFonts w:ascii="Arial" w:hAnsi="Arial" w:cs="Arial"/>
          <w:color w:val="222222"/>
          <w:sz w:val="20"/>
          <w:szCs w:val="20"/>
          <w:shd w:val="clear" w:color="auto" w:fill="FFFFFF"/>
        </w:rPr>
        <w:t>l</w:t>
      </w:r>
      <w:r w:rsidR="00C12C1F" w:rsidRPr="00CD6A40">
        <w:rPr>
          <w:rFonts w:ascii="Arial" w:hAnsi="Arial" w:cs="Arial"/>
          <w:color w:val="222222"/>
          <w:sz w:val="20"/>
          <w:szCs w:val="20"/>
          <w:shd w:val="clear" w:color="auto" w:fill="FFFFFF"/>
        </w:rPr>
        <w:t>ing in the H</w:t>
      </w:r>
      <w:r w:rsidR="00C12C1F" w:rsidRPr="00CD6A40">
        <w:rPr>
          <w:rFonts w:ascii="Arial" w:hAnsi="Arial" w:cs="Arial"/>
          <w:color w:val="222222"/>
          <w:sz w:val="20"/>
          <w:szCs w:val="20"/>
          <w:shd w:val="clear" w:color="auto" w:fill="FFFFFF"/>
          <w:vertAlign w:val="subscript"/>
        </w:rPr>
        <w:t>2</w:t>
      </w:r>
      <w:r w:rsidR="00C12C1F" w:rsidRPr="00CD6A40">
        <w:rPr>
          <w:rFonts w:ascii="Arial" w:hAnsi="Arial" w:cs="Arial"/>
          <w:color w:val="222222"/>
          <w:sz w:val="20"/>
          <w:szCs w:val="20"/>
          <w:shd w:val="clear" w:color="auto" w:fill="FFFFFF"/>
        </w:rPr>
        <w:t>-induced enhancement in post</w:t>
      </w:r>
      <w:r w:rsidR="0032556F" w:rsidRPr="00CD6A40">
        <w:rPr>
          <w:rFonts w:ascii="Arial" w:hAnsi="Arial" w:cs="Arial"/>
          <w:color w:val="222222"/>
          <w:sz w:val="20"/>
          <w:szCs w:val="20"/>
          <w:shd w:val="clear" w:color="auto" w:fill="FFFFFF"/>
        </w:rPr>
        <w:t>-</w:t>
      </w:r>
      <w:r w:rsidR="00C12C1F" w:rsidRPr="00CD6A40">
        <w:rPr>
          <w:rFonts w:ascii="Arial" w:hAnsi="Arial" w:cs="Arial"/>
          <w:color w:val="222222"/>
          <w:sz w:val="20"/>
          <w:szCs w:val="20"/>
          <w:shd w:val="clear" w:color="auto" w:fill="FFFFFF"/>
        </w:rPr>
        <w:t xml:space="preserve">harvest of cut flowers </w:t>
      </w:r>
      <w:r w:rsidR="002D0EDF" w:rsidRPr="00CD6A40">
        <w:rPr>
          <w:rFonts w:ascii="Arial" w:hAnsi="Arial" w:cs="Arial"/>
          <w:sz w:val="20"/>
          <w:szCs w:val="20"/>
          <w:lang w:val="en-GB"/>
        </w:rPr>
        <w:t>(</w:t>
      </w:r>
      <w:proofErr w:type="spellStart"/>
      <w:r w:rsidR="002D0EDF" w:rsidRPr="00CD6A40">
        <w:rPr>
          <w:rFonts w:ascii="Arial" w:hAnsi="Arial" w:cs="Arial"/>
          <w:sz w:val="20"/>
          <w:szCs w:val="20"/>
          <w:lang w:val="en-GB"/>
        </w:rPr>
        <w:t>Huo</w:t>
      </w:r>
      <w:proofErr w:type="spellEnd"/>
      <w:r w:rsidR="002D0EDF" w:rsidRPr="00CD6A40">
        <w:rPr>
          <w:rFonts w:ascii="Arial" w:hAnsi="Arial" w:cs="Arial"/>
          <w:sz w:val="20"/>
          <w:szCs w:val="20"/>
          <w:lang w:val="en-GB"/>
        </w:rPr>
        <w:t xml:space="preserve"> et al. 2018</w:t>
      </w:r>
      <w:r w:rsidR="00C12C1F" w:rsidRPr="00CD6A40">
        <w:rPr>
          <w:rFonts w:ascii="Arial" w:hAnsi="Arial" w:cs="Arial"/>
          <w:sz w:val="20"/>
          <w:szCs w:val="20"/>
          <w:lang w:val="en-GB"/>
        </w:rPr>
        <w:t>).</w:t>
      </w:r>
      <w:r w:rsidR="00C12C1F" w:rsidRPr="00CD6A40">
        <w:rPr>
          <w:rFonts w:ascii="Arial" w:hAnsi="Arial" w:cs="Arial"/>
          <w:color w:val="222222"/>
          <w:sz w:val="20"/>
          <w:szCs w:val="20"/>
          <w:shd w:val="clear" w:color="auto" w:fill="FFFFFF"/>
        </w:rPr>
        <w:t xml:space="preserve"> </w:t>
      </w:r>
    </w:p>
    <w:p w14:paraId="4C0075BD" w14:textId="5CAD2AE5" w:rsidR="00C12C1F" w:rsidRPr="00CD6A40" w:rsidRDefault="00C12C1F" w:rsidP="00C12C1F">
      <w:pPr>
        <w:spacing w:line="480" w:lineRule="auto"/>
        <w:jc w:val="both"/>
        <w:rPr>
          <w:rFonts w:ascii="Arial" w:hAnsi="Arial" w:cs="Arial"/>
          <w:sz w:val="20"/>
          <w:szCs w:val="20"/>
          <w:lang w:val="en-GB"/>
        </w:rPr>
      </w:pPr>
      <w:r w:rsidRPr="00CD6A40">
        <w:rPr>
          <w:rFonts w:ascii="Arial" w:hAnsi="Arial" w:cs="Arial"/>
          <w:sz w:val="20"/>
          <w:szCs w:val="20"/>
          <w:lang w:val="en-GB"/>
        </w:rPr>
        <w:lastRenderedPageBreak/>
        <w:t>As well as flowers,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treatment of fruit can also be beneficial. It has been reported that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can make a significant impact in the post</w:t>
      </w:r>
      <w:r w:rsidR="0032556F" w:rsidRPr="00CD6A40">
        <w:rPr>
          <w:rFonts w:ascii="Arial" w:hAnsi="Arial" w:cs="Arial"/>
          <w:sz w:val="20"/>
          <w:szCs w:val="20"/>
          <w:lang w:val="en-GB"/>
        </w:rPr>
        <w:t>-</w:t>
      </w:r>
      <w:r w:rsidRPr="00CD6A40">
        <w:rPr>
          <w:rFonts w:ascii="Arial" w:hAnsi="Arial" w:cs="Arial"/>
          <w:sz w:val="20"/>
          <w:szCs w:val="20"/>
          <w:lang w:val="en-GB"/>
        </w:rPr>
        <w:t xml:space="preserve">harvest preservation of kiwifruit (Hu et al. 2014). </w:t>
      </w:r>
      <w:r w:rsidR="006F0603" w:rsidRPr="00CD6A40">
        <w:rPr>
          <w:rFonts w:ascii="Arial" w:hAnsi="Arial" w:cs="Arial"/>
          <w:sz w:val="20"/>
          <w:szCs w:val="20"/>
          <w:lang w:val="en-GB"/>
        </w:rPr>
        <w:t xml:space="preserve">Here, </w:t>
      </w: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treatment delayed ripening and senescence via constraining the respiration intensity, lowering the incidence of rot, decreasing lipid peroxidation </w:t>
      </w:r>
      <w:proofErr w:type="gramStart"/>
      <w:r w:rsidRPr="00CD6A40">
        <w:rPr>
          <w:rFonts w:ascii="Arial" w:hAnsi="Arial" w:cs="Arial"/>
          <w:sz w:val="20"/>
          <w:szCs w:val="20"/>
          <w:lang w:val="en-GB"/>
        </w:rPr>
        <w:t>levels</w:t>
      </w:r>
      <w:proofErr w:type="gramEnd"/>
      <w:r w:rsidRPr="00CD6A40">
        <w:rPr>
          <w:rFonts w:ascii="Arial" w:hAnsi="Arial" w:cs="Arial"/>
          <w:sz w:val="20"/>
          <w:szCs w:val="20"/>
          <w:lang w:val="en-GB"/>
        </w:rPr>
        <w:t xml:space="preserve"> and enhancing </w:t>
      </w:r>
      <w:r w:rsidR="009B095D" w:rsidRPr="00CD6A40">
        <w:rPr>
          <w:rFonts w:ascii="Arial" w:hAnsi="Arial" w:cs="Arial"/>
          <w:sz w:val="20"/>
          <w:szCs w:val="20"/>
          <w:lang w:val="en-GB"/>
        </w:rPr>
        <w:t>SOD</w:t>
      </w:r>
      <w:r w:rsidRPr="00CD6A40">
        <w:rPr>
          <w:rFonts w:ascii="Arial" w:hAnsi="Arial" w:cs="Arial"/>
          <w:sz w:val="20"/>
          <w:szCs w:val="20"/>
          <w:lang w:val="en-GB"/>
        </w:rPr>
        <w:t xml:space="preserve"> activity</w:t>
      </w:r>
      <w:r w:rsidR="006F0603" w:rsidRPr="00CD6A40">
        <w:rPr>
          <w:rFonts w:ascii="Arial" w:hAnsi="Arial" w:cs="Arial"/>
          <w:sz w:val="20"/>
          <w:szCs w:val="20"/>
          <w:lang w:val="en-GB"/>
        </w:rPr>
        <w:t xml:space="preserve">, </w:t>
      </w:r>
      <w:r w:rsidRPr="00CD6A40">
        <w:rPr>
          <w:rFonts w:ascii="Arial" w:hAnsi="Arial" w:cs="Arial"/>
          <w:sz w:val="20"/>
          <w:szCs w:val="20"/>
          <w:lang w:val="en-GB"/>
        </w:rPr>
        <w:t>post</w:t>
      </w:r>
      <w:r w:rsidR="0032556F" w:rsidRPr="00CD6A40">
        <w:rPr>
          <w:rFonts w:ascii="Arial" w:hAnsi="Arial" w:cs="Arial"/>
          <w:sz w:val="20"/>
          <w:szCs w:val="20"/>
          <w:lang w:val="en-GB"/>
        </w:rPr>
        <w:t>-</w:t>
      </w:r>
      <w:r w:rsidRPr="00CD6A40">
        <w:rPr>
          <w:rFonts w:ascii="Arial" w:hAnsi="Arial" w:cs="Arial"/>
          <w:sz w:val="20"/>
          <w:szCs w:val="20"/>
          <w:lang w:val="en-GB"/>
        </w:rPr>
        <w:t>harvest. Furthermore,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treatment was shown to prolong the post</w:t>
      </w:r>
      <w:r w:rsidR="0032556F" w:rsidRPr="00CD6A40">
        <w:rPr>
          <w:rFonts w:ascii="Arial" w:hAnsi="Arial" w:cs="Arial"/>
          <w:sz w:val="20"/>
          <w:szCs w:val="20"/>
          <w:lang w:val="en-GB"/>
        </w:rPr>
        <w:t>-</w:t>
      </w:r>
      <w:r w:rsidRPr="00CD6A40">
        <w:rPr>
          <w:rFonts w:ascii="Arial" w:hAnsi="Arial" w:cs="Arial"/>
          <w:sz w:val="20"/>
          <w:szCs w:val="20"/>
          <w:lang w:val="en-GB"/>
        </w:rPr>
        <w:t>harvest life of kiwifruit via restricting endogenous ethylene (Hu et al., 2018), a gaseous plant hormone known to be instrumental in the</w:t>
      </w:r>
      <w:r w:rsidR="006F0603" w:rsidRPr="00CD6A40">
        <w:rPr>
          <w:rFonts w:ascii="Arial" w:hAnsi="Arial" w:cs="Arial"/>
          <w:sz w:val="20"/>
          <w:szCs w:val="20"/>
          <w:lang w:val="en-GB"/>
        </w:rPr>
        <w:t xml:space="preserve"> </w:t>
      </w:r>
      <w:r w:rsidRPr="00CD6A40">
        <w:rPr>
          <w:rFonts w:ascii="Arial" w:hAnsi="Arial" w:cs="Arial"/>
          <w:sz w:val="20"/>
          <w:szCs w:val="20"/>
          <w:lang w:val="en-GB"/>
        </w:rPr>
        <w:t xml:space="preserve">ripening </w:t>
      </w:r>
      <w:r w:rsidR="00C67769" w:rsidRPr="00CD6A40">
        <w:rPr>
          <w:rFonts w:ascii="Arial" w:hAnsi="Arial" w:cs="Arial"/>
          <w:sz w:val="20"/>
          <w:szCs w:val="20"/>
          <w:lang w:val="en-GB"/>
        </w:rPr>
        <w:t>process (Wei et al.</w:t>
      </w:r>
      <w:r w:rsidR="00517C0C" w:rsidRPr="00CD6A40">
        <w:rPr>
          <w:rFonts w:ascii="Arial" w:hAnsi="Arial" w:cs="Arial"/>
          <w:sz w:val="20"/>
          <w:szCs w:val="20"/>
          <w:lang w:val="en-GB"/>
        </w:rPr>
        <w:t xml:space="preserve"> 2021</w:t>
      </w:r>
      <w:r w:rsidRPr="00CD6A40">
        <w:rPr>
          <w:rFonts w:ascii="Arial" w:hAnsi="Arial" w:cs="Arial"/>
          <w:sz w:val="20"/>
          <w:szCs w:val="20"/>
          <w:lang w:val="en-GB"/>
        </w:rPr>
        <w:t xml:space="preserve">). </w:t>
      </w:r>
    </w:p>
    <w:p w14:paraId="48B1BAE9" w14:textId="1CC4C8FC" w:rsidR="00C12C1F" w:rsidRPr="00CD6A40" w:rsidRDefault="00C12C1F" w:rsidP="00C12C1F">
      <w:pPr>
        <w:spacing w:line="480" w:lineRule="auto"/>
        <w:jc w:val="both"/>
        <w:rPr>
          <w:rFonts w:ascii="Arial" w:hAnsi="Arial" w:cs="Arial"/>
          <w:sz w:val="20"/>
          <w:szCs w:val="20"/>
          <w:lang w:val="en-GB"/>
        </w:rPr>
      </w:pPr>
      <w:r w:rsidRPr="00CD6A40">
        <w:rPr>
          <w:rFonts w:ascii="Arial" w:hAnsi="Arial" w:cs="Arial"/>
          <w:sz w:val="20"/>
          <w:szCs w:val="20"/>
          <w:lang w:val="en-GB"/>
        </w:rPr>
        <w:t>In tomato, during post</w:t>
      </w:r>
      <w:r w:rsidR="0032556F" w:rsidRPr="00CD6A40">
        <w:rPr>
          <w:rFonts w:ascii="Arial" w:hAnsi="Arial" w:cs="Arial"/>
          <w:sz w:val="20"/>
          <w:szCs w:val="20"/>
          <w:lang w:val="en-GB"/>
        </w:rPr>
        <w:t>-</w:t>
      </w:r>
      <w:r w:rsidRPr="00CD6A40">
        <w:rPr>
          <w:rFonts w:ascii="Arial" w:hAnsi="Arial" w:cs="Arial"/>
          <w:sz w:val="20"/>
          <w:szCs w:val="20"/>
          <w:lang w:val="en-GB"/>
        </w:rPr>
        <w:t>harvest treatment,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was shown to not only reduce senescence and extend post-harvest life, but also </w:t>
      </w:r>
      <w:r w:rsidR="006F0603" w:rsidRPr="00CD6A40">
        <w:rPr>
          <w:rFonts w:ascii="Arial" w:hAnsi="Arial" w:cs="Arial"/>
          <w:sz w:val="20"/>
          <w:szCs w:val="20"/>
          <w:lang w:val="en-GB"/>
        </w:rPr>
        <w:t xml:space="preserve">to </w:t>
      </w:r>
      <w:r w:rsidRPr="00CD6A40">
        <w:rPr>
          <w:rFonts w:ascii="Arial" w:hAnsi="Arial" w:cs="Arial"/>
          <w:sz w:val="20"/>
          <w:szCs w:val="20"/>
          <w:lang w:val="en-GB"/>
        </w:rPr>
        <w:t xml:space="preserve">reduce the nitrite content, a substance that is harmful to human health </w:t>
      </w:r>
      <w:r w:rsidR="00C67769" w:rsidRPr="00CD6A40">
        <w:rPr>
          <w:rFonts w:ascii="Arial" w:hAnsi="Arial" w:cs="Arial"/>
          <w:sz w:val="20"/>
          <w:szCs w:val="20"/>
          <w:lang w:val="en-GB"/>
        </w:rPr>
        <w:t>(Zhang et al.</w:t>
      </w:r>
      <w:r w:rsidRPr="00CD6A40">
        <w:rPr>
          <w:rFonts w:ascii="Arial" w:hAnsi="Arial" w:cs="Arial"/>
          <w:sz w:val="20"/>
          <w:szCs w:val="20"/>
          <w:lang w:val="en-GB"/>
        </w:rPr>
        <w:t xml:space="preserve"> 2019). In the </w:t>
      </w:r>
      <w:r w:rsidR="006F0603" w:rsidRPr="00CD6A40">
        <w:rPr>
          <w:rFonts w:ascii="Arial" w:hAnsi="Arial" w:cs="Arial"/>
          <w:sz w:val="20"/>
          <w:szCs w:val="20"/>
          <w:lang w:val="en-GB"/>
        </w:rPr>
        <w:t xml:space="preserve">edible </w:t>
      </w:r>
      <w:r w:rsidRPr="00CD6A40">
        <w:rPr>
          <w:rFonts w:ascii="Arial" w:hAnsi="Arial" w:cs="Arial"/>
          <w:sz w:val="20"/>
          <w:szCs w:val="20"/>
          <w:lang w:val="en-GB"/>
        </w:rPr>
        <w:t xml:space="preserve">mushroom </w:t>
      </w:r>
      <w:proofErr w:type="spellStart"/>
      <w:r w:rsidRPr="00CD6A40">
        <w:rPr>
          <w:rFonts w:ascii="Arial" w:hAnsi="Arial" w:cs="Arial"/>
          <w:i/>
          <w:sz w:val="20"/>
          <w:szCs w:val="20"/>
          <w:lang w:val="en-GB"/>
        </w:rPr>
        <w:t>Hypsizygus</w:t>
      </w:r>
      <w:proofErr w:type="spellEnd"/>
      <w:r w:rsidRPr="00CD6A40">
        <w:rPr>
          <w:rFonts w:ascii="Arial" w:hAnsi="Arial" w:cs="Arial"/>
          <w:i/>
          <w:sz w:val="20"/>
          <w:szCs w:val="20"/>
          <w:lang w:val="en-GB"/>
        </w:rPr>
        <w:t xml:space="preserve"> </w:t>
      </w:r>
      <w:proofErr w:type="spellStart"/>
      <w:r w:rsidRPr="00CD6A40">
        <w:rPr>
          <w:rFonts w:ascii="Arial" w:hAnsi="Arial" w:cs="Arial"/>
          <w:i/>
          <w:sz w:val="20"/>
          <w:szCs w:val="20"/>
          <w:lang w:val="en-GB"/>
        </w:rPr>
        <w:t>marmoreus</w:t>
      </w:r>
      <w:proofErr w:type="spellEnd"/>
      <w:r w:rsidRPr="00CD6A40">
        <w:rPr>
          <w:rFonts w:ascii="Arial" w:hAnsi="Arial" w:cs="Arial"/>
          <w:sz w:val="20"/>
          <w:szCs w:val="20"/>
          <w:lang w:val="en-GB"/>
        </w:rPr>
        <w: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application in the form of HRW during post</w:t>
      </w:r>
      <w:r w:rsidR="0032556F" w:rsidRPr="00CD6A40">
        <w:rPr>
          <w:rFonts w:ascii="Arial" w:hAnsi="Arial" w:cs="Arial"/>
          <w:sz w:val="20"/>
          <w:szCs w:val="20"/>
          <w:lang w:val="en-GB"/>
        </w:rPr>
        <w:t>-</w:t>
      </w:r>
      <w:r w:rsidRPr="00CD6A40">
        <w:rPr>
          <w:rFonts w:ascii="Arial" w:hAnsi="Arial" w:cs="Arial"/>
          <w:sz w:val="20"/>
          <w:szCs w:val="20"/>
          <w:lang w:val="en-GB"/>
        </w:rPr>
        <w:t>harvest, improved quality through decreasing oxidative stress</w:t>
      </w:r>
      <w:r w:rsidR="006F0603" w:rsidRPr="00CD6A40">
        <w:rPr>
          <w:rFonts w:ascii="Arial" w:hAnsi="Arial" w:cs="Arial"/>
          <w:sz w:val="20"/>
          <w:szCs w:val="20"/>
          <w:lang w:val="en-GB"/>
        </w:rPr>
        <w:t>,</w:t>
      </w:r>
      <w:r w:rsidRPr="00CD6A40">
        <w:rPr>
          <w:rFonts w:ascii="Arial" w:hAnsi="Arial" w:cs="Arial"/>
          <w:sz w:val="20"/>
          <w:szCs w:val="20"/>
          <w:lang w:val="en-GB"/>
        </w:rPr>
        <w:t xml:space="preserve"> depicted by lowered relative electrolyte leakage rate and </w:t>
      </w:r>
      <w:r w:rsidR="005E6866" w:rsidRPr="00CD6A40">
        <w:rPr>
          <w:rFonts w:ascii="Arial" w:hAnsi="Arial" w:cs="Arial"/>
          <w:sz w:val="20"/>
          <w:szCs w:val="20"/>
          <w:lang w:val="en-GB"/>
        </w:rPr>
        <w:t>MDA</w:t>
      </w:r>
      <w:r w:rsidRPr="00CD6A40">
        <w:rPr>
          <w:rFonts w:ascii="Arial" w:hAnsi="Arial" w:cs="Arial"/>
          <w:sz w:val="20"/>
          <w:szCs w:val="20"/>
          <w:lang w:val="en-GB"/>
        </w:rPr>
        <w:t xml:space="preserve"> content and anti-superoxide-radical (O</w:t>
      </w:r>
      <w:r w:rsidRPr="00CD6A40">
        <w:rPr>
          <w:rFonts w:ascii="Arial" w:hAnsi="Arial" w:cs="Arial"/>
          <w:sz w:val="20"/>
          <w:szCs w:val="20"/>
          <w:vertAlign w:val="subscript"/>
          <w:lang w:val="en-GB"/>
        </w:rPr>
        <w:t>2</w:t>
      </w:r>
      <w:r w:rsidRPr="00CD6A40">
        <w:rPr>
          <w:rFonts w:ascii="Arial" w:hAnsi="Arial" w:cs="Arial"/>
          <w:sz w:val="20"/>
          <w:szCs w:val="20"/>
          <w:vertAlign w:val="superscript"/>
          <w:lang w:val="en-GB"/>
        </w:rPr>
        <w:t>·−</w:t>
      </w:r>
      <w:r w:rsidRPr="00CD6A40">
        <w:rPr>
          <w:rFonts w:ascii="Arial" w:hAnsi="Arial" w:cs="Arial"/>
          <w:sz w:val="20"/>
          <w:szCs w:val="20"/>
          <w:lang w:val="en-GB"/>
        </w:rPr>
        <w:t>) activity (</w:t>
      </w:r>
      <w:r w:rsidR="00C67769" w:rsidRPr="00CD6A40">
        <w:rPr>
          <w:rFonts w:ascii="Arial" w:hAnsi="Arial" w:cs="Arial"/>
          <w:sz w:val="20"/>
          <w:szCs w:val="20"/>
          <w:lang w:val="en-GB"/>
        </w:rPr>
        <w:t>Chen et al.</w:t>
      </w:r>
      <w:r w:rsidRPr="00CD6A40">
        <w:rPr>
          <w:rFonts w:ascii="Arial" w:hAnsi="Arial" w:cs="Arial"/>
          <w:sz w:val="20"/>
          <w:szCs w:val="20"/>
          <w:lang w:val="en-GB"/>
        </w:rPr>
        <w:t xml:space="preserve"> 2017</w:t>
      </w:r>
      <w:r w:rsidR="00344447" w:rsidRPr="00CD6A40">
        <w:rPr>
          <w:rFonts w:ascii="Arial" w:hAnsi="Arial" w:cs="Arial"/>
          <w:sz w:val="20"/>
          <w:szCs w:val="20"/>
          <w:lang w:val="en-GB"/>
        </w:rPr>
        <w:t>a</w:t>
      </w:r>
      <w:r w:rsidRPr="00CD6A40">
        <w:rPr>
          <w:rFonts w:ascii="Arial" w:hAnsi="Arial" w:cs="Arial"/>
          <w:sz w:val="20"/>
          <w:szCs w:val="20"/>
          <w:lang w:val="en-GB"/>
        </w:rPr>
        <w:t>).</w:t>
      </w:r>
      <w:r w:rsidR="006F0603" w:rsidRPr="00CD6A40">
        <w:rPr>
          <w:rFonts w:ascii="Arial" w:hAnsi="Arial" w:cs="Arial"/>
          <w:sz w:val="20"/>
          <w:szCs w:val="20"/>
          <w:lang w:val="en-GB"/>
        </w:rPr>
        <w:t xml:space="preserve"> T</w:t>
      </w:r>
      <w:r w:rsidRPr="00CD6A40">
        <w:rPr>
          <w:rFonts w:ascii="Arial" w:hAnsi="Arial" w:cs="Arial"/>
          <w:sz w:val="20"/>
          <w:szCs w:val="20"/>
          <w:lang w:val="en-GB"/>
        </w:rPr>
        <w:t>he application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w:t>
      </w:r>
      <w:r w:rsidR="006F0603" w:rsidRPr="00CD6A40">
        <w:rPr>
          <w:rFonts w:ascii="Arial" w:hAnsi="Arial" w:cs="Arial"/>
          <w:sz w:val="20"/>
          <w:szCs w:val="20"/>
          <w:lang w:val="en-GB"/>
        </w:rPr>
        <w:t xml:space="preserve">concertedly </w:t>
      </w:r>
      <w:r w:rsidRPr="00CD6A40">
        <w:rPr>
          <w:rFonts w:ascii="Arial" w:hAnsi="Arial" w:cs="Arial"/>
          <w:sz w:val="20"/>
          <w:szCs w:val="20"/>
          <w:lang w:val="en-GB"/>
        </w:rPr>
        <w:t xml:space="preserve">enhanced the activities of antioxidants including SOD, CAT, </w:t>
      </w:r>
      <w:r w:rsidR="00A11A3A" w:rsidRPr="00CD6A40">
        <w:rPr>
          <w:rFonts w:ascii="Arial" w:hAnsi="Arial" w:cs="Arial"/>
          <w:sz w:val="20"/>
          <w:szCs w:val="20"/>
          <w:lang w:val="en-GB"/>
        </w:rPr>
        <w:t>APX</w:t>
      </w:r>
      <w:r w:rsidRPr="00CD6A40">
        <w:rPr>
          <w:rFonts w:ascii="Arial" w:hAnsi="Arial" w:cs="Arial"/>
          <w:sz w:val="20"/>
          <w:szCs w:val="20"/>
          <w:lang w:val="en-GB"/>
        </w:rPr>
        <w:t xml:space="preserve"> and glutathione reductase (GR) through inducing their gene expression levels (Chen et al., 2017</w:t>
      </w:r>
      <w:r w:rsidR="00E40364" w:rsidRPr="00CD6A40">
        <w:rPr>
          <w:rFonts w:ascii="Arial" w:hAnsi="Arial" w:cs="Arial"/>
          <w:sz w:val="20"/>
          <w:szCs w:val="20"/>
          <w:lang w:val="en-GB"/>
        </w:rPr>
        <w:t>b</w:t>
      </w:r>
      <w:r w:rsidRPr="00CD6A40">
        <w:rPr>
          <w:rFonts w:ascii="Arial" w:hAnsi="Arial" w:cs="Arial"/>
          <w:sz w:val="20"/>
          <w:szCs w:val="20"/>
          <w:lang w:val="en-GB"/>
        </w:rPr>
        <w:t>). Together, these reports (Chen et al., 2017</w:t>
      </w:r>
      <w:r w:rsidR="00E40364" w:rsidRPr="00CD6A40">
        <w:rPr>
          <w:rFonts w:ascii="Arial" w:hAnsi="Arial" w:cs="Arial"/>
          <w:sz w:val="20"/>
          <w:szCs w:val="20"/>
          <w:lang w:val="en-GB"/>
        </w:rPr>
        <w:t>a</w:t>
      </w:r>
      <w:r w:rsidRPr="00CD6A40">
        <w:rPr>
          <w:rFonts w:ascii="Arial" w:hAnsi="Arial" w:cs="Arial"/>
          <w:sz w:val="20"/>
          <w:szCs w:val="20"/>
          <w:lang w:val="en-GB"/>
        </w:rPr>
        <w:t>; Hu et al., 2018) demonstrate that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w:t>
      </w:r>
      <w:proofErr w:type="gramStart"/>
      <w:r w:rsidRPr="00CD6A40">
        <w:rPr>
          <w:rFonts w:ascii="Arial" w:hAnsi="Arial" w:cs="Arial"/>
          <w:sz w:val="20"/>
          <w:szCs w:val="20"/>
          <w:lang w:val="en-GB"/>
        </w:rPr>
        <w:t>is able to</w:t>
      </w:r>
      <w:proofErr w:type="gramEnd"/>
      <w:r w:rsidRPr="00CD6A40">
        <w:rPr>
          <w:rFonts w:ascii="Arial" w:hAnsi="Arial" w:cs="Arial"/>
          <w:sz w:val="20"/>
          <w:szCs w:val="20"/>
          <w:lang w:val="en-GB"/>
        </w:rPr>
        <w:t xml:space="preserve"> reduce endogenous ethylene production and prolong the longevity and shelf life of floriculture and horticulture crops by augmenting antioxidant activities and suppressing ethylene biosynthesis genes.</w:t>
      </w:r>
      <w:r w:rsidRPr="00CD6A40">
        <w:rPr>
          <w:rFonts w:ascii="Arial" w:hAnsi="Arial" w:cs="Arial"/>
          <w:sz w:val="20"/>
          <w:szCs w:val="20"/>
        </w:rPr>
        <w:t xml:space="preserve"> </w:t>
      </w:r>
      <w:r w:rsidRPr="00CD6A40">
        <w:rPr>
          <w:rFonts w:ascii="Arial" w:hAnsi="Arial" w:cs="Arial"/>
          <w:sz w:val="20"/>
          <w:szCs w:val="20"/>
          <w:lang w:val="en-GB"/>
        </w:rPr>
        <w:t xml:space="preserve">However, further research is needed to ascertain the specific treatment </w:t>
      </w:r>
      <w:r w:rsidR="006F0603" w:rsidRPr="00CD6A40">
        <w:rPr>
          <w:rFonts w:ascii="Arial" w:hAnsi="Arial" w:cs="Arial"/>
          <w:sz w:val="20"/>
          <w:szCs w:val="20"/>
          <w:lang w:val="en-GB"/>
        </w:rPr>
        <w:t>regimens</w:t>
      </w:r>
      <w:r w:rsidRPr="00CD6A40">
        <w:rPr>
          <w:rFonts w:ascii="Arial" w:hAnsi="Arial" w:cs="Arial"/>
          <w:sz w:val="20"/>
          <w:szCs w:val="20"/>
          <w:lang w:val="en-GB"/>
        </w:rPr>
        <w:t xml:space="preserve">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that will be effective for individual species and genotypes of plants, particularly as phytotoxic reactions are highly variable between individual horticultural commodities. The authors suggest for floral longevity treatment of HRW as a vase solution, while for fruits and vegetables</w:t>
      </w:r>
      <w:r w:rsidR="006F0603" w:rsidRPr="00CD6A40">
        <w:rPr>
          <w:rFonts w:ascii="Arial" w:hAnsi="Arial" w:cs="Arial"/>
          <w:sz w:val="20"/>
          <w:szCs w:val="20"/>
          <w:lang w:val="en-GB"/>
        </w:rPr>
        <w:t>,</w:t>
      </w:r>
      <w:r w:rsidRPr="00CD6A40">
        <w:rPr>
          <w:rFonts w:ascii="Arial" w:hAnsi="Arial" w:cs="Arial"/>
          <w:sz w:val="20"/>
          <w:szCs w:val="20"/>
          <w:lang w:val="en-GB"/>
        </w:rPr>
        <w:t xml:space="preserve"> fumigation at different intervals may be beneficial. As well as molecular hydrogen</w:t>
      </w:r>
      <w:r w:rsidR="006F0603" w:rsidRPr="00CD6A40">
        <w:rPr>
          <w:rFonts w:ascii="Arial" w:hAnsi="Arial" w:cs="Arial"/>
          <w:sz w:val="20"/>
          <w:szCs w:val="20"/>
          <w:lang w:val="en-GB"/>
        </w:rPr>
        <w:t>,</w:t>
      </w:r>
      <w:r w:rsidRPr="00CD6A40">
        <w:rPr>
          <w:rFonts w:ascii="Arial" w:hAnsi="Arial" w:cs="Arial"/>
          <w:sz w:val="20"/>
          <w:szCs w:val="20"/>
          <w:lang w:val="en-GB"/>
        </w:rPr>
        <w:t xml:space="preserve"> other important </w:t>
      </w:r>
      <w:r w:rsidR="00825A30" w:rsidRPr="00CD6A40">
        <w:rPr>
          <w:rFonts w:ascii="Arial" w:hAnsi="Arial" w:cs="Arial"/>
          <w:sz w:val="20"/>
          <w:szCs w:val="20"/>
          <w:lang w:val="en-GB"/>
        </w:rPr>
        <w:t>signalling</w:t>
      </w:r>
      <w:r w:rsidRPr="00CD6A40">
        <w:rPr>
          <w:rFonts w:ascii="Arial" w:hAnsi="Arial" w:cs="Arial"/>
          <w:sz w:val="20"/>
          <w:szCs w:val="20"/>
          <w:lang w:val="en-GB"/>
        </w:rPr>
        <w:t xml:space="preserve"> molecules such as hydrogen sulphide (H</w:t>
      </w:r>
      <w:r w:rsidRPr="00CD6A40">
        <w:rPr>
          <w:rFonts w:ascii="Arial" w:hAnsi="Arial" w:cs="Arial"/>
          <w:sz w:val="20"/>
          <w:szCs w:val="20"/>
          <w:vertAlign w:val="subscript"/>
          <w:lang w:val="en-GB"/>
        </w:rPr>
        <w:t>2</w:t>
      </w:r>
      <w:r w:rsidRPr="00CD6A40">
        <w:rPr>
          <w:rFonts w:ascii="Arial" w:hAnsi="Arial" w:cs="Arial"/>
          <w:sz w:val="20"/>
          <w:szCs w:val="20"/>
          <w:lang w:val="en-GB"/>
        </w:rPr>
        <w:t>S) have been proposed as the post</w:t>
      </w:r>
      <w:r w:rsidR="0032556F" w:rsidRPr="00CD6A40">
        <w:rPr>
          <w:rFonts w:ascii="Arial" w:hAnsi="Arial" w:cs="Arial"/>
          <w:sz w:val="20"/>
          <w:szCs w:val="20"/>
          <w:lang w:val="en-GB"/>
        </w:rPr>
        <w:t>-</w:t>
      </w:r>
      <w:r w:rsidRPr="00CD6A40">
        <w:rPr>
          <w:rFonts w:ascii="Arial" w:hAnsi="Arial" w:cs="Arial"/>
          <w:sz w:val="20"/>
          <w:szCs w:val="20"/>
          <w:lang w:val="en-GB"/>
        </w:rPr>
        <w:t>harvest treatment in horticulture (</w:t>
      </w:r>
      <w:r w:rsidR="00C67769" w:rsidRPr="00CD6A40">
        <w:rPr>
          <w:rFonts w:ascii="Arial" w:hAnsi="Arial" w:cs="Arial"/>
          <w:sz w:val="20"/>
          <w:szCs w:val="20"/>
          <w:lang w:val="en-GB"/>
        </w:rPr>
        <w:t>Zulfiqar and Hancock</w:t>
      </w:r>
      <w:r w:rsidRPr="00CD6A40">
        <w:rPr>
          <w:rFonts w:ascii="Arial" w:hAnsi="Arial" w:cs="Arial"/>
          <w:sz w:val="20"/>
          <w:szCs w:val="20"/>
          <w:lang w:val="en-GB"/>
        </w:rPr>
        <w:t xml:space="preserve"> 2020)</w:t>
      </w:r>
      <w:r w:rsidR="00905E26" w:rsidRPr="00CD6A40">
        <w:rPr>
          <w:rFonts w:ascii="Arial" w:hAnsi="Arial" w:cs="Arial"/>
          <w:sz w:val="20"/>
          <w:szCs w:val="20"/>
          <w:lang w:val="en-GB"/>
        </w:rPr>
        <w:t>, although toxicity needs to be considered for their use, which does not seem to be an issue for H</w:t>
      </w:r>
      <w:r w:rsidR="00905E26" w:rsidRPr="00CD6A40">
        <w:rPr>
          <w:rFonts w:ascii="Arial" w:hAnsi="Arial" w:cs="Arial"/>
          <w:sz w:val="20"/>
          <w:szCs w:val="20"/>
          <w:vertAlign w:val="subscript"/>
          <w:lang w:val="en-GB"/>
        </w:rPr>
        <w:t>2</w:t>
      </w:r>
      <w:r w:rsidR="00905E26" w:rsidRPr="00CD6A40">
        <w:rPr>
          <w:rFonts w:ascii="Arial" w:hAnsi="Arial" w:cs="Arial"/>
          <w:sz w:val="20"/>
          <w:szCs w:val="20"/>
          <w:lang w:val="en-GB"/>
        </w:rPr>
        <w:t>.</w:t>
      </w:r>
    </w:p>
    <w:p w14:paraId="326B739B" w14:textId="109A95C0" w:rsidR="00AA7531" w:rsidRPr="00CD6A40" w:rsidRDefault="00AA7531" w:rsidP="00C12C1F">
      <w:pPr>
        <w:spacing w:line="480" w:lineRule="auto"/>
        <w:jc w:val="both"/>
        <w:rPr>
          <w:rFonts w:ascii="Arial" w:hAnsi="Arial" w:cs="Arial"/>
          <w:b/>
          <w:sz w:val="20"/>
          <w:szCs w:val="20"/>
          <w:lang w:val="en-GB"/>
        </w:rPr>
      </w:pPr>
      <w:r w:rsidRPr="00CD6A40">
        <w:rPr>
          <w:rFonts w:ascii="Arial" w:hAnsi="Arial" w:cs="Arial"/>
          <w:b/>
          <w:sz w:val="20"/>
          <w:szCs w:val="20"/>
          <w:lang w:val="en-GB"/>
        </w:rPr>
        <w:t>Seed germination</w:t>
      </w:r>
    </w:p>
    <w:p w14:paraId="23AA5B2E" w14:textId="3AFFF73C" w:rsidR="00B8439A" w:rsidRPr="00CD6A40" w:rsidRDefault="00BD29F8" w:rsidP="001B6407">
      <w:pPr>
        <w:spacing w:line="480" w:lineRule="auto"/>
        <w:jc w:val="both"/>
        <w:rPr>
          <w:rFonts w:ascii="Arial" w:hAnsi="Arial" w:cs="Arial"/>
          <w:sz w:val="20"/>
          <w:szCs w:val="20"/>
          <w:lang w:val="en-GB"/>
        </w:rPr>
      </w:pPr>
      <w:r w:rsidRPr="00CD6A40">
        <w:rPr>
          <w:rFonts w:ascii="Arial" w:hAnsi="Arial" w:cs="Arial"/>
          <w:sz w:val="20"/>
          <w:szCs w:val="20"/>
          <w:lang w:val="en-GB"/>
        </w:rPr>
        <w:t xml:space="preserve">Seed priming is a process used to </w:t>
      </w:r>
      <w:r w:rsidR="00484585" w:rsidRPr="00CD6A40">
        <w:rPr>
          <w:rFonts w:ascii="Arial" w:hAnsi="Arial" w:cs="Arial"/>
          <w:sz w:val="20"/>
          <w:szCs w:val="20"/>
          <w:lang w:val="en-GB"/>
        </w:rPr>
        <w:t>enhance seed</w:t>
      </w:r>
      <w:r w:rsidRPr="00CD6A40">
        <w:rPr>
          <w:rFonts w:ascii="Arial" w:hAnsi="Arial" w:cs="Arial"/>
          <w:sz w:val="20"/>
          <w:szCs w:val="20"/>
          <w:lang w:val="en-GB"/>
        </w:rPr>
        <w:t xml:space="preserve"> germination</w:t>
      </w:r>
      <w:r w:rsidR="00B8439A" w:rsidRPr="00CD6A40">
        <w:rPr>
          <w:rFonts w:ascii="Arial" w:hAnsi="Arial" w:cs="Arial"/>
          <w:sz w:val="20"/>
          <w:szCs w:val="20"/>
          <w:lang w:val="en-GB"/>
        </w:rPr>
        <w:t>,</w:t>
      </w:r>
      <w:r w:rsidRPr="00CD6A40">
        <w:rPr>
          <w:rFonts w:ascii="Arial" w:hAnsi="Arial" w:cs="Arial"/>
          <w:sz w:val="20"/>
          <w:szCs w:val="20"/>
          <w:lang w:val="en-GB"/>
        </w:rPr>
        <w:t xml:space="preserve"> </w:t>
      </w:r>
      <w:r w:rsidR="00B8439A" w:rsidRPr="00CD6A40">
        <w:rPr>
          <w:rFonts w:ascii="Arial" w:hAnsi="Arial" w:cs="Arial"/>
          <w:sz w:val="20"/>
          <w:szCs w:val="20"/>
          <w:lang w:val="en-GB"/>
        </w:rPr>
        <w:t>a process which inevitably leads to</w:t>
      </w:r>
      <w:r w:rsidRPr="00CD6A40">
        <w:rPr>
          <w:rFonts w:ascii="Arial" w:hAnsi="Arial" w:cs="Arial"/>
          <w:sz w:val="20"/>
          <w:szCs w:val="20"/>
          <w:lang w:val="en-GB"/>
        </w:rPr>
        <w:t xml:space="preserve"> various desirable traits such as </w:t>
      </w:r>
      <w:r w:rsidR="00B8439A" w:rsidRPr="00CD6A40">
        <w:rPr>
          <w:rFonts w:ascii="Arial" w:hAnsi="Arial" w:cs="Arial"/>
          <w:sz w:val="20"/>
          <w:szCs w:val="20"/>
          <w:lang w:val="en-GB"/>
        </w:rPr>
        <w:t xml:space="preserve">enhanced </w:t>
      </w:r>
      <w:r w:rsidRPr="00CD6A40">
        <w:rPr>
          <w:rFonts w:ascii="Arial" w:hAnsi="Arial" w:cs="Arial"/>
          <w:sz w:val="20"/>
          <w:szCs w:val="20"/>
          <w:lang w:val="en-GB"/>
        </w:rPr>
        <w:t>photosynthesis</w:t>
      </w:r>
      <w:r w:rsidR="00B8439A" w:rsidRPr="00CD6A40">
        <w:rPr>
          <w:rFonts w:ascii="Arial" w:hAnsi="Arial" w:cs="Arial"/>
          <w:sz w:val="20"/>
          <w:szCs w:val="20"/>
          <w:lang w:val="en-GB"/>
        </w:rPr>
        <w:t xml:space="preserve"> and</w:t>
      </w:r>
      <w:r w:rsidRPr="00CD6A40">
        <w:rPr>
          <w:rFonts w:ascii="Arial" w:hAnsi="Arial" w:cs="Arial"/>
          <w:sz w:val="20"/>
          <w:szCs w:val="20"/>
          <w:lang w:val="en-GB"/>
        </w:rPr>
        <w:t xml:space="preserve"> tolerance to abiotic stresses</w:t>
      </w:r>
      <w:r w:rsidR="00056369" w:rsidRPr="00CD6A40">
        <w:rPr>
          <w:rFonts w:ascii="Arial" w:hAnsi="Arial" w:cs="Arial"/>
          <w:sz w:val="20"/>
          <w:szCs w:val="20"/>
          <w:lang w:val="en-GB"/>
        </w:rPr>
        <w:t xml:space="preserve"> (Zulfiqar</w:t>
      </w:r>
      <w:r w:rsidR="00E633A7" w:rsidRPr="00CD6A40">
        <w:rPr>
          <w:rFonts w:ascii="Arial" w:hAnsi="Arial" w:cs="Arial"/>
          <w:sz w:val="20"/>
          <w:szCs w:val="20"/>
          <w:lang w:val="en-GB"/>
        </w:rPr>
        <w:t xml:space="preserve"> 2021)</w:t>
      </w:r>
      <w:r w:rsidRPr="00CD6A40">
        <w:rPr>
          <w:rFonts w:ascii="Arial" w:hAnsi="Arial" w:cs="Arial"/>
          <w:sz w:val="20"/>
          <w:szCs w:val="20"/>
          <w:lang w:val="en-GB"/>
        </w:rPr>
        <w:t>.</w:t>
      </w:r>
      <w:r w:rsidR="00B8439A" w:rsidRPr="00CD6A40">
        <w:rPr>
          <w:rFonts w:ascii="Arial" w:hAnsi="Arial" w:cs="Arial"/>
          <w:sz w:val="20"/>
          <w:szCs w:val="20"/>
          <w:lang w:val="en-GB"/>
        </w:rPr>
        <w:t xml:space="preserve"> </w:t>
      </w:r>
    </w:p>
    <w:p w14:paraId="3215FD13" w14:textId="057390A4" w:rsidR="00AA7531" w:rsidRPr="00CD6A40" w:rsidRDefault="00B8439A" w:rsidP="001B6407">
      <w:pPr>
        <w:spacing w:line="480" w:lineRule="auto"/>
        <w:jc w:val="both"/>
        <w:rPr>
          <w:rFonts w:ascii="Arial" w:hAnsi="Arial" w:cs="Arial"/>
          <w:sz w:val="20"/>
          <w:szCs w:val="20"/>
          <w:lang w:val="en-GB"/>
        </w:rPr>
      </w:pPr>
      <w:r w:rsidRPr="00CD6A40">
        <w:rPr>
          <w:rFonts w:ascii="Arial" w:hAnsi="Arial" w:cs="Arial"/>
          <w:sz w:val="20"/>
          <w:szCs w:val="20"/>
          <w:lang w:val="en-GB"/>
        </w:rPr>
        <w:lastRenderedPageBreak/>
        <w:t>There are numerous s</w:t>
      </w:r>
      <w:r w:rsidR="00E633A7" w:rsidRPr="00CD6A40">
        <w:rPr>
          <w:rFonts w:ascii="Arial" w:hAnsi="Arial" w:cs="Arial"/>
          <w:sz w:val="20"/>
          <w:szCs w:val="20"/>
          <w:lang w:val="en-GB"/>
        </w:rPr>
        <w:t xml:space="preserve">eed priming methods </w:t>
      </w:r>
      <w:r w:rsidRPr="00CD6A40">
        <w:rPr>
          <w:rFonts w:ascii="Arial" w:hAnsi="Arial" w:cs="Arial"/>
          <w:sz w:val="20"/>
          <w:szCs w:val="20"/>
          <w:lang w:val="en-GB"/>
        </w:rPr>
        <w:t xml:space="preserve">available </w:t>
      </w:r>
      <w:r w:rsidR="00E633A7" w:rsidRPr="00CD6A40">
        <w:rPr>
          <w:rFonts w:ascii="Arial" w:hAnsi="Arial" w:cs="Arial"/>
          <w:sz w:val="20"/>
          <w:szCs w:val="20"/>
          <w:lang w:val="en-GB"/>
        </w:rPr>
        <w:t xml:space="preserve">and </w:t>
      </w:r>
      <w:r w:rsidRPr="00CD6A40">
        <w:rPr>
          <w:rFonts w:ascii="Arial" w:hAnsi="Arial" w:cs="Arial"/>
          <w:sz w:val="20"/>
          <w:szCs w:val="20"/>
          <w:lang w:val="en-GB"/>
        </w:rPr>
        <w:t xml:space="preserve">many </w:t>
      </w:r>
      <w:r w:rsidR="007F10DC" w:rsidRPr="00CD6A40">
        <w:rPr>
          <w:rFonts w:ascii="Arial" w:hAnsi="Arial" w:cs="Arial"/>
          <w:sz w:val="20"/>
          <w:szCs w:val="20"/>
          <w:lang w:val="en-GB"/>
        </w:rPr>
        <w:t>researche</w:t>
      </w:r>
      <w:r w:rsidRPr="00CD6A40">
        <w:rPr>
          <w:rFonts w:ascii="Arial" w:hAnsi="Arial" w:cs="Arial"/>
          <w:sz w:val="20"/>
          <w:szCs w:val="20"/>
          <w:lang w:val="en-GB"/>
        </w:rPr>
        <w:t>r</w:t>
      </w:r>
      <w:r w:rsidR="007F10DC" w:rsidRPr="00CD6A40">
        <w:rPr>
          <w:rFonts w:ascii="Arial" w:hAnsi="Arial" w:cs="Arial"/>
          <w:sz w:val="20"/>
          <w:szCs w:val="20"/>
          <w:lang w:val="en-GB"/>
        </w:rPr>
        <w:t xml:space="preserve">s have </w:t>
      </w:r>
      <w:r w:rsidR="00056369" w:rsidRPr="00CD6A40">
        <w:rPr>
          <w:rFonts w:ascii="Arial" w:hAnsi="Arial" w:cs="Arial"/>
          <w:sz w:val="20"/>
          <w:szCs w:val="20"/>
          <w:lang w:val="en-GB"/>
        </w:rPr>
        <w:t>described the</w:t>
      </w:r>
      <w:r w:rsidR="00416EF0" w:rsidRPr="00CD6A40">
        <w:rPr>
          <w:rFonts w:ascii="Arial" w:hAnsi="Arial" w:cs="Arial"/>
          <w:sz w:val="20"/>
          <w:szCs w:val="20"/>
          <w:lang w:val="en-GB"/>
        </w:rPr>
        <w:t xml:space="preserve"> </w:t>
      </w:r>
      <w:r w:rsidR="007F10DC" w:rsidRPr="00CD6A40">
        <w:rPr>
          <w:rFonts w:ascii="Arial" w:hAnsi="Arial" w:cs="Arial"/>
          <w:sz w:val="20"/>
          <w:szCs w:val="20"/>
          <w:lang w:val="en-GB"/>
        </w:rPr>
        <w:t>use</w:t>
      </w:r>
      <w:r w:rsidR="00416EF0" w:rsidRPr="00CD6A40">
        <w:rPr>
          <w:rFonts w:ascii="Arial" w:hAnsi="Arial" w:cs="Arial"/>
          <w:sz w:val="20"/>
          <w:szCs w:val="20"/>
          <w:lang w:val="en-GB"/>
        </w:rPr>
        <w:t xml:space="preserve"> of both</w:t>
      </w:r>
      <w:r w:rsidR="007F10DC" w:rsidRPr="00CD6A40">
        <w:rPr>
          <w:rFonts w:ascii="Arial" w:hAnsi="Arial" w:cs="Arial"/>
          <w:sz w:val="20"/>
          <w:szCs w:val="20"/>
          <w:lang w:val="en-GB"/>
        </w:rPr>
        <w:t xml:space="preserve"> chemical</w:t>
      </w:r>
      <w:r w:rsidR="00416EF0" w:rsidRPr="00CD6A40">
        <w:rPr>
          <w:rFonts w:ascii="Arial" w:hAnsi="Arial" w:cs="Arial"/>
          <w:sz w:val="20"/>
          <w:szCs w:val="20"/>
          <w:lang w:val="en-GB"/>
        </w:rPr>
        <w:t xml:space="preserve"> and non-chemical </w:t>
      </w:r>
      <w:r w:rsidR="00056369" w:rsidRPr="00CD6A40">
        <w:rPr>
          <w:rFonts w:ascii="Arial" w:hAnsi="Arial" w:cs="Arial"/>
          <w:sz w:val="20"/>
          <w:szCs w:val="20"/>
          <w:lang w:val="en-GB"/>
        </w:rPr>
        <w:t>compounds effective</w:t>
      </w:r>
      <w:r w:rsidRPr="00CD6A40">
        <w:rPr>
          <w:rFonts w:ascii="Arial" w:hAnsi="Arial" w:cs="Arial"/>
          <w:sz w:val="20"/>
          <w:szCs w:val="20"/>
          <w:lang w:val="en-GB"/>
        </w:rPr>
        <w:t xml:space="preserve"> </w:t>
      </w:r>
      <w:r w:rsidR="007F10DC" w:rsidRPr="00CD6A40">
        <w:rPr>
          <w:rFonts w:ascii="Arial" w:hAnsi="Arial" w:cs="Arial"/>
          <w:sz w:val="20"/>
          <w:szCs w:val="20"/>
          <w:lang w:val="en-GB"/>
        </w:rPr>
        <w:t xml:space="preserve">for boosting </w:t>
      </w:r>
      <w:r w:rsidRPr="00CD6A40">
        <w:rPr>
          <w:rFonts w:ascii="Arial" w:hAnsi="Arial" w:cs="Arial"/>
          <w:sz w:val="20"/>
          <w:szCs w:val="20"/>
          <w:lang w:val="en-GB"/>
        </w:rPr>
        <w:t xml:space="preserve">seed </w:t>
      </w:r>
      <w:r w:rsidR="007F10DC" w:rsidRPr="00CD6A40">
        <w:rPr>
          <w:rFonts w:ascii="Arial" w:hAnsi="Arial" w:cs="Arial"/>
          <w:sz w:val="20"/>
          <w:szCs w:val="20"/>
          <w:lang w:val="en-GB"/>
        </w:rPr>
        <w:t>germination</w:t>
      </w:r>
      <w:r w:rsidR="00416EF0" w:rsidRPr="00CD6A40">
        <w:rPr>
          <w:rFonts w:ascii="Arial" w:hAnsi="Arial" w:cs="Arial"/>
          <w:sz w:val="20"/>
          <w:szCs w:val="20"/>
          <w:lang w:val="en-GB"/>
        </w:rPr>
        <w:t>,</w:t>
      </w:r>
      <w:r w:rsidR="007F10DC" w:rsidRPr="00CD6A40">
        <w:rPr>
          <w:rFonts w:ascii="Arial" w:hAnsi="Arial" w:cs="Arial"/>
          <w:sz w:val="20"/>
          <w:szCs w:val="20"/>
          <w:lang w:val="en-GB"/>
        </w:rPr>
        <w:t xml:space="preserve"> with varied response</w:t>
      </w:r>
      <w:r w:rsidRPr="00CD6A40">
        <w:rPr>
          <w:rFonts w:ascii="Arial" w:hAnsi="Arial" w:cs="Arial"/>
          <w:sz w:val="20"/>
          <w:szCs w:val="20"/>
          <w:lang w:val="en-GB"/>
        </w:rPr>
        <w:t>s</w:t>
      </w:r>
      <w:r w:rsidR="00416EF0" w:rsidRPr="00CD6A40">
        <w:rPr>
          <w:rFonts w:ascii="Arial" w:hAnsi="Arial" w:cs="Arial"/>
          <w:sz w:val="20"/>
          <w:szCs w:val="20"/>
          <w:lang w:val="en-GB"/>
        </w:rPr>
        <w:t xml:space="preserve"> being reported (</w:t>
      </w:r>
      <w:r w:rsidR="00056369" w:rsidRPr="00CD6A40">
        <w:rPr>
          <w:rFonts w:ascii="Arial" w:hAnsi="Arial" w:cs="Arial"/>
          <w:sz w:val="20"/>
          <w:szCs w:val="20"/>
          <w:lang w:val="en-GB"/>
        </w:rPr>
        <w:t>Zulfiqar 2021</w:t>
      </w:r>
      <w:r w:rsidR="00416EF0" w:rsidRPr="00CD6A40">
        <w:rPr>
          <w:rFonts w:ascii="Arial" w:hAnsi="Arial" w:cs="Arial"/>
          <w:sz w:val="20"/>
          <w:szCs w:val="20"/>
          <w:lang w:val="en-GB"/>
        </w:rPr>
        <w:t>)</w:t>
      </w:r>
      <w:r w:rsidR="007F10DC" w:rsidRPr="00CD6A40">
        <w:rPr>
          <w:rFonts w:ascii="Arial" w:hAnsi="Arial" w:cs="Arial"/>
          <w:sz w:val="20"/>
          <w:szCs w:val="20"/>
          <w:lang w:val="en-GB"/>
        </w:rPr>
        <w:t xml:space="preserve">. </w:t>
      </w:r>
      <w:r w:rsidR="00416EF0" w:rsidRPr="00CD6A40">
        <w:rPr>
          <w:rFonts w:ascii="Arial" w:hAnsi="Arial" w:cs="Arial"/>
          <w:sz w:val="20"/>
          <w:szCs w:val="20"/>
          <w:lang w:val="en-GB"/>
        </w:rPr>
        <w:t xml:space="preserve">Importantly </w:t>
      </w:r>
      <w:r w:rsidR="007F10DC" w:rsidRPr="00CD6A40">
        <w:rPr>
          <w:rFonts w:ascii="Arial" w:hAnsi="Arial" w:cs="Arial"/>
          <w:sz w:val="20"/>
          <w:szCs w:val="20"/>
          <w:lang w:val="en-GB"/>
        </w:rPr>
        <w:t>H</w:t>
      </w:r>
      <w:r w:rsidR="007F10DC" w:rsidRPr="00CD6A40">
        <w:rPr>
          <w:rFonts w:ascii="Arial" w:hAnsi="Arial" w:cs="Arial"/>
          <w:sz w:val="20"/>
          <w:szCs w:val="20"/>
          <w:vertAlign w:val="subscript"/>
          <w:lang w:val="en-GB"/>
        </w:rPr>
        <w:t>2</w:t>
      </w:r>
      <w:r w:rsidR="007F10DC" w:rsidRPr="00CD6A40">
        <w:rPr>
          <w:rFonts w:ascii="Arial" w:hAnsi="Arial" w:cs="Arial"/>
          <w:sz w:val="20"/>
          <w:szCs w:val="20"/>
          <w:lang w:val="en-GB"/>
        </w:rPr>
        <w:t xml:space="preserve"> has also shown its potential as a seed priming agent. For example, </w:t>
      </w:r>
      <w:r w:rsidR="00C84BDE" w:rsidRPr="00CD6A40">
        <w:rPr>
          <w:rFonts w:ascii="Arial" w:hAnsi="Arial" w:cs="Arial"/>
          <w:sz w:val="20"/>
          <w:szCs w:val="20"/>
          <w:lang w:val="en-GB"/>
        </w:rPr>
        <w:t>Xu et al. (2013) demonstrated that HRW treatment to rice improved seed germination under salt stress condition</w:t>
      </w:r>
      <w:r w:rsidR="004D1882" w:rsidRPr="00CD6A40">
        <w:rPr>
          <w:rFonts w:ascii="Arial" w:hAnsi="Arial" w:cs="Arial"/>
          <w:sz w:val="20"/>
          <w:szCs w:val="20"/>
          <w:lang w:val="en-GB"/>
        </w:rPr>
        <w:t>,</w:t>
      </w:r>
      <w:r w:rsidR="00C84BDE" w:rsidRPr="00CD6A40">
        <w:rPr>
          <w:rFonts w:ascii="Arial" w:hAnsi="Arial" w:cs="Arial"/>
          <w:sz w:val="20"/>
          <w:szCs w:val="20"/>
          <w:lang w:val="en-GB"/>
        </w:rPr>
        <w:t xml:space="preserve"> </w:t>
      </w:r>
      <w:r w:rsidR="004D1882" w:rsidRPr="00CD6A40">
        <w:rPr>
          <w:rFonts w:ascii="Arial" w:hAnsi="Arial" w:cs="Arial"/>
          <w:sz w:val="20"/>
          <w:szCs w:val="20"/>
          <w:lang w:val="en-GB"/>
        </w:rPr>
        <w:t>w</w:t>
      </w:r>
      <w:r w:rsidR="00416EF0" w:rsidRPr="00CD6A40">
        <w:rPr>
          <w:rFonts w:ascii="Arial" w:hAnsi="Arial" w:cs="Arial"/>
          <w:sz w:val="20"/>
          <w:szCs w:val="20"/>
          <w:lang w:val="en-GB"/>
        </w:rPr>
        <w:t>ith t</w:t>
      </w:r>
      <w:r w:rsidR="00620758" w:rsidRPr="00CD6A40">
        <w:rPr>
          <w:rFonts w:ascii="Arial" w:hAnsi="Arial" w:cs="Arial"/>
          <w:sz w:val="20"/>
          <w:szCs w:val="20"/>
          <w:lang w:val="en-GB"/>
        </w:rPr>
        <w:t xml:space="preserve">he authors </w:t>
      </w:r>
      <w:r w:rsidR="00484585" w:rsidRPr="00CD6A40">
        <w:rPr>
          <w:rFonts w:ascii="Arial" w:hAnsi="Arial" w:cs="Arial"/>
          <w:sz w:val="20"/>
          <w:szCs w:val="20"/>
          <w:lang w:val="en-GB"/>
        </w:rPr>
        <w:t>reporting activation</w:t>
      </w:r>
      <w:r w:rsidR="001B6407" w:rsidRPr="00CD6A40">
        <w:rPr>
          <w:rFonts w:ascii="Arial" w:hAnsi="Arial" w:cs="Arial"/>
          <w:sz w:val="20"/>
          <w:szCs w:val="20"/>
          <w:lang w:val="en-GB"/>
        </w:rPr>
        <w:t xml:space="preserve"> of α/β-amylase </w:t>
      </w:r>
      <w:r w:rsidR="00336857" w:rsidRPr="00CD6A40">
        <w:rPr>
          <w:rFonts w:ascii="Arial" w:hAnsi="Arial" w:cs="Arial"/>
          <w:sz w:val="20"/>
          <w:szCs w:val="20"/>
          <w:lang w:val="en-GB"/>
        </w:rPr>
        <w:t xml:space="preserve">activity </w:t>
      </w:r>
      <w:r w:rsidR="00FB00ED" w:rsidRPr="00CD6A40">
        <w:rPr>
          <w:rFonts w:ascii="Arial" w:hAnsi="Arial" w:cs="Arial"/>
          <w:sz w:val="20"/>
          <w:szCs w:val="20"/>
          <w:lang w:val="en-GB"/>
        </w:rPr>
        <w:t xml:space="preserve">resulting in </w:t>
      </w:r>
      <w:r w:rsidR="00484585" w:rsidRPr="00CD6A40">
        <w:rPr>
          <w:rFonts w:ascii="Arial" w:hAnsi="Arial" w:cs="Arial"/>
          <w:sz w:val="20"/>
          <w:szCs w:val="20"/>
          <w:lang w:val="en-GB"/>
        </w:rPr>
        <w:t>the accelerated</w:t>
      </w:r>
      <w:r w:rsidR="001B6407" w:rsidRPr="00CD6A40">
        <w:rPr>
          <w:rFonts w:ascii="Arial" w:hAnsi="Arial" w:cs="Arial"/>
          <w:sz w:val="20"/>
          <w:szCs w:val="20"/>
          <w:lang w:val="en-GB"/>
        </w:rPr>
        <w:t xml:space="preserve"> </w:t>
      </w:r>
      <w:r w:rsidR="00554BD7" w:rsidRPr="00CD6A40">
        <w:rPr>
          <w:rFonts w:ascii="Arial" w:hAnsi="Arial" w:cs="Arial"/>
          <w:sz w:val="20"/>
          <w:szCs w:val="20"/>
          <w:lang w:val="en-GB"/>
        </w:rPr>
        <w:t xml:space="preserve">formation of </w:t>
      </w:r>
      <w:r w:rsidR="001B6407" w:rsidRPr="00CD6A40">
        <w:rPr>
          <w:rFonts w:ascii="Arial" w:hAnsi="Arial" w:cs="Arial"/>
          <w:sz w:val="20"/>
          <w:szCs w:val="20"/>
          <w:lang w:val="en-GB"/>
        </w:rPr>
        <w:t>reducing sugar and total soluble sugar</w:t>
      </w:r>
      <w:r w:rsidR="00FB00ED" w:rsidRPr="00CD6A40">
        <w:rPr>
          <w:rFonts w:ascii="Arial" w:hAnsi="Arial" w:cs="Arial"/>
          <w:sz w:val="20"/>
          <w:szCs w:val="20"/>
          <w:lang w:val="en-GB"/>
        </w:rPr>
        <w:t xml:space="preserve"> content</w:t>
      </w:r>
      <w:r w:rsidR="00416EF0" w:rsidRPr="00CD6A40">
        <w:rPr>
          <w:rFonts w:ascii="Arial" w:hAnsi="Arial" w:cs="Arial"/>
          <w:sz w:val="20"/>
          <w:szCs w:val="20"/>
          <w:lang w:val="en-GB"/>
        </w:rPr>
        <w:t>. Here,</w:t>
      </w:r>
      <w:r w:rsidR="001B6407" w:rsidRPr="00CD6A40">
        <w:rPr>
          <w:rFonts w:ascii="Arial" w:hAnsi="Arial" w:cs="Arial"/>
          <w:sz w:val="20"/>
          <w:szCs w:val="20"/>
          <w:lang w:val="en-GB"/>
        </w:rPr>
        <w:t xml:space="preserve"> HRW treatment </w:t>
      </w:r>
      <w:r w:rsidR="00416EF0" w:rsidRPr="00CD6A40">
        <w:rPr>
          <w:rFonts w:ascii="Arial" w:hAnsi="Arial" w:cs="Arial"/>
          <w:sz w:val="20"/>
          <w:szCs w:val="20"/>
          <w:lang w:val="en-GB"/>
        </w:rPr>
        <w:t xml:space="preserve">was also noted to </w:t>
      </w:r>
      <w:r w:rsidR="00897DAA" w:rsidRPr="00CD6A40">
        <w:rPr>
          <w:rFonts w:ascii="Arial" w:hAnsi="Arial" w:cs="Arial"/>
          <w:sz w:val="20"/>
          <w:szCs w:val="20"/>
          <w:lang w:val="en-GB"/>
        </w:rPr>
        <w:t xml:space="preserve">trigger </w:t>
      </w:r>
      <w:r w:rsidR="00484585" w:rsidRPr="00CD6A40">
        <w:rPr>
          <w:rFonts w:ascii="Arial" w:hAnsi="Arial" w:cs="Arial"/>
          <w:sz w:val="20"/>
          <w:szCs w:val="20"/>
          <w:lang w:val="en-GB"/>
        </w:rPr>
        <w:t>elevated antioxidant</w:t>
      </w:r>
      <w:r w:rsidR="00897DAA" w:rsidRPr="00CD6A40">
        <w:rPr>
          <w:rFonts w:ascii="Arial" w:hAnsi="Arial" w:cs="Arial"/>
          <w:sz w:val="20"/>
          <w:szCs w:val="20"/>
          <w:lang w:val="en-GB"/>
        </w:rPr>
        <w:t xml:space="preserve"> enzyme activity (SOD, CAT, APX) and decrease</w:t>
      </w:r>
      <w:r w:rsidR="00FB00ED" w:rsidRPr="00CD6A40">
        <w:rPr>
          <w:rFonts w:ascii="Arial" w:hAnsi="Arial" w:cs="Arial"/>
          <w:sz w:val="20"/>
          <w:szCs w:val="20"/>
          <w:lang w:val="en-GB"/>
        </w:rPr>
        <w:t>s</w:t>
      </w:r>
      <w:r w:rsidR="00897DAA" w:rsidRPr="00CD6A40">
        <w:rPr>
          <w:rFonts w:ascii="Arial" w:hAnsi="Arial" w:cs="Arial"/>
          <w:sz w:val="20"/>
          <w:szCs w:val="20"/>
          <w:lang w:val="en-GB"/>
        </w:rPr>
        <w:t xml:space="preserve"> in oxidative stress markers (</w:t>
      </w:r>
      <w:proofErr w:type="spellStart"/>
      <w:r w:rsidR="00897DAA" w:rsidRPr="00CD6A40">
        <w:rPr>
          <w:rFonts w:ascii="Arial" w:hAnsi="Arial" w:cs="Arial"/>
          <w:sz w:val="20"/>
          <w:szCs w:val="20"/>
          <w:lang w:val="en-GB"/>
        </w:rPr>
        <w:t>thiobarbituric</w:t>
      </w:r>
      <w:proofErr w:type="spellEnd"/>
      <w:r w:rsidR="00897DAA" w:rsidRPr="00CD6A40">
        <w:rPr>
          <w:rFonts w:ascii="Arial" w:hAnsi="Arial" w:cs="Arial"/>
          <w:sz w:val="20"/>
          <w:szCs w:val="20"/>
          <w:lang w:val="en-GB"/>
        </w:rPr>
        <w:t xml:space="preserve"> acid reactive substances)</w:t>
      </w:r>
      <w:r w:rsidR="00FB00ED" w:rsidRPr="00CD6A40">
        <w:rPr>
          <w:rFonts w:ascii="Arial" w:hAnsi="Arial" w:cs="Arial"/>
          <w:sz w:val="20"/>
          <w:szCs w:val="20"/>
          <w:lang w:val="en-GB"/>
        </w:rPr>
        <w:t xml:space="preserve"> </w:t>
      </w:r>
      <w:r w:rsidR="00336857" w:rsidRPr="00CD6A40">
        <w:rPr>
          <w:rFonts w:ascii="Arial" w:hAnsi="Arial" w:cs="Arial"/>
          <w:sz w:val="20"/>
          <w:szCs w:val="20"/>
          <w:lang w:val="en-GB"/>
        </w:rPr>
        <w:t>(</w:t>
      </w:r>
      <w:r w:rsidR="00C67769" w:rsidRPr="00CD6A40">
        <w:rPr>
          <w:rFonts w:ascii="Arial" w:hAnsi="Arial" w:cs="Arial"/>
          <w:sz w:val="20"/>
          <w:szCs w:val="20"/>
          <w:lang w:val="en-GB"/>
        </w:rPr>
        <w:t>Xu et al.</w:t>
      </w:r>
      <w:r w:rsidR="00336857" w:rsidRPr="00CD6A40">
        <w:rPr>
          <w:rFonts w:ascii="Arial" w:hAnsi="Arial" w:cs="Arial"/>
          <w:sz w:val="20"/>
          <w:szCs w:val="20"/>
          <w:lang w:val="en-GB"/>
        </w:rPr>
        <w:t xml:space="preserve"> 2013)</w:t>
      </w:r>
      <w:r w:rsidR="00897DAA" w:rsidRPr="00CD6A40">
        <w:rPr>
          <w:rFonts w:ascii="Arial" w:hAnsi="Arial" w:cs="Arial"/>
          <w:sz w:val="20"/>
          <w:szCs w:val="20"/>
          <w:lang w:val="en-GB"/>
        </w:rPr>
        <w:t xml:space="preserve">. </w:t>
      </w:r>
    </w:p>
    <w:p w14:paraId="500B355F" w14:textId="77777777" w:rsidR="00C12C1F" w:rsidRPr="00CD6A40" w:rsidRDefault="00C12C1F" w:rsidP="000854A0">
      <w:pPr>
        <w:spacing w:line="480" w:lineRule="auto"/>
        <w:jc w:val="both"/>
        <w:rPr>
          <w:rFonts w:ascii="Arial" w:hAnsi="Arial" w:cs="Arial"/>
          <w:sz w:val="20"/>
          <w:szCs w:val="20"/>
          <w:lang w:val="en-GB"/>
        </w:rPr>
      </w:pPr>
    </w:p>
    <w:p w14:paraId="56AE653F" w14:textId="77777777" w:rsidR="00723DB1" w:rsidRPr="00CD6A40" w:rsidRDefault="00723DB1" w:rsidP="000854A0">
      <w:pPr>
        <w:spacing w:line="480" w:lineRule="auto"/>
        <w:jc w:val="both"/>
        <w:rPr>
          <w:rFonts w:ascii="Arial" w:hAnsi="Arial" w:cs="Arial"/>
          <w:b/>
          <w:sz w:val="20"/>
          <w:szCs w:val="20"/>
          <w:lang w:val="en-GB"/>
        </w:rPr>
      </w:pPr>
      <w:r w:rsidRPr="00CD6A40">
        <w:rPr>
          <w:rFonts w:ascii="Arial" w:hAnsi="Arial" w:cs="Arial"/>
          <w:b/>
          <w:sz w:val="20"/>
          <w:szCs w:val="20"/>
          <w:lang w:val="en-GB"/>
        </w:rPr>
        <w:t>H</w:t>
      </w:r>
      <w:r w:rsidRPr="00CD6A40">
        <w:rPr>
          <w:rFonts w:ascii="Arial" w:hAnsi="Arial" w:cs="Arial"/>
          <w:b/>
          <w:sz w:val="20"/>
          <w:szCs w:val="20"/>
          <w:vertAlign w:val="subscript"/>
          <w:lang w:val="en-GB"/>
        </w:rPr>
        <w:t>2</w:t>
      </w:r>
      <w:r w:rsidRPr="00CD6A40">
        <w:rPr>
          <w:rFonts w:ascii="Arial" w:hAnsi="Arial" w:cs="Arial"/>
          <w:b/>
          <w:sz w:val="20"/>
          <w:szCs w:val="20"/>
          <w:lang w:val="en-GB"/>
        </w:rPr>
        <w:t xml:space="preserve"> and abiotic stress tolerance in plants</w:t>
      </w:r>
    </w:p>
    <w:p w14:paraId="7B6F0371" w14:textId="38394379" w:rsidR="00723DB1" w:rsidRPr="00CD6A40" w:rsidRDefault="00723DB1" w:rsidP="000854A0">
      <w:pPr>
        <w:spacing w:line="480" w:lineRule="auto"/>
        <w:jc w:val="both"/>
        <w:rPr>
          <w:rFonts w:ascii="Arial" w:hAnsi="Arial" w:cs="Arial"/>
          <w:b/>
          <w:sz w:val="20"/>
          <w:szCs w:val="20"/>
          <w:lang w:val="en-GB"/>
        </w:rPr>
      </w:pPr>
      <w:r w:rsidRPr="00CD6A40">
        <w:rPr>
          <w:rFonts w:ascii="Arial" w:hAnsi="Arial" w:cs="Arial"/>
          <w:b/>
          <w:sz w:val="20"/>
          <w:szCs w:val="20"/>
          <w:lang w:val="en-GB"/>
        </w:rPr>
        <w:t>Metal stress</w:t>
      </w:r>
      <w:r w:rsidR="001874A6" w:rsidRPr="00CD6A40">
        <w:rPr>
          <w:rFonts w:ascii="Arial" w:hAnsi="Arial" w:cs="Arial"/>
          <w:b/>
          <w:sz w:val="20"/>
          <w:szCs w:val="20"/>
          <w:lang w:val="en-GB"/>
        </w:rPr>
        <w:t xml:space="preserve"> can be alleviated with H</w:t>
      </w:r>
      <w:r w:rsidR="001874A6" w:rsidRPr="00CD6A40">
        <w:rPr>
          <w:rFonts w:ascii="Arial" w:hAnsi="Arial" w:cs="Arial"/>
          <w:b/>
          <w:sz w:val="20"/>
          <w:szCs w:val="20"/>
          <w:vertAlign w:val="subscript"/>
          <w:lang w:val="en-GB"/>
        </w:rPr>
        <w:t>2</w:t>
      </w:r>
    </w:p>
    <w:p w14:paraId="246D7CA4" w14:textId="39E58723" w:rsidR="007720E4" w:rsidRPr="00CD6A40" w:rsidRDefault="00F24F80" w:rsidP="000854A0">
      <w:pPr>
        <w:spacing w:line="480" w:lineRule="auto"/>
        <w:jc w:val="both"/>
        <w:rPr>
          <w:rFonts w:ascii="Arial" w:hAnsi="Arial" w:cs="Arial"/>
          <w:sz w:val="20"/>
          <w:szCs w:val="20"/>
          <w:lang w:val="en-GB"/>
        </w:rPr>
      </w:pPr>
      <w:r w:rsidRPr="00CD6A40">
        <w:rPr>
          <w:rFonts w:ascii="Arial" w:hAnsi="Arial" w:cs="Arial"/>
          <w:sz w:val="20"/>
          <w:szCs w:val="20"/>
          <w:lang w:val="en-GB"/>
        </w:rPr>
        <w:t xml:space="preserve">Plants depend on soil to acquire nutrients for their proper </w:t>
      </w:r>
      <w:r w:rsidR="00864F76" w:rsidRPr="00CD6A40">
        <w:rPr>
          <w:rFonts w:ascii="Arial" w:hAnsi="Arial" w:cs="Arial"/>
          <w:sz w:val="20"/>
          <w:szCs w:val="20"/>
          <w:lang w:val="en-GB"/>
        </w:rPr>
        <w:t>growth and development</w:t>
      </w:r>
      <w:r w:rsidR="001874A6" w:rsidRPr="00CD6A40">
        <w:rPr>
          <w:rFonts w:ascii="Arial" w:hAnsi="Arial" w:cs="Arial"/>
          <w:sz w:val="20"/>
          <w:szCs w:val="20"/>
          <w:lang w:val="en-GB"/>
        </w:rPr>
        <w:t xml:space="preserve">, although soils are often contaminated through </w:t>
      </w:r>
      <w:r w:rsidR="00E25B91" w:rsidRPr="00CD6A40">
        <w:rPr>
          <w:rFonts w:ascii="Arial" w:hAnsi="Arial" w:cs="Arial"/>
          <w:sz w:val="20"/>
          <w:szCs w:val="20"/>
          <w:lang w:val="en-GB"/>
        </w:rPr>
        <w:t>anthropogenic activity (</w:t>
      </w:r>
      <w:proofErr w:type="spellStart"/>
      <w:r w:rsidR="00E25B91" w:rsidRPr="00CD6A40">
        <w:rPr>
          <w:rFonts w:ascii="Arial" w:hAnsi="Arial" w:cs="Arial"/>
          <w:sz w:val="20"/>
          <w:szCs w:val="20"/>
          <w:lang w:val="en-GB"/>
        </w:rPr>
        <w:t>Okereafore</w:t>
      </w:r>
      <w:proofErr w:type="spellEnd"/>
      <w:r w:rsidR="00E25B91" w:rsidRPr="00CD6A40">
        <w:rPr>
          <w:rFonts w:ascii="Arial" w:hAnsi="Arial" w:cs="Arial"/>
          <w:sz w:val="20"/>
          <w:szCs w:val="20"/>
          <w:lang w:val="en-GB"/>
        </w:rPr>
        <w:t xml:space="preserve"> et al. 2020</w:t>
      </w:r>
      <w:r w:rsidR="001874A6" w:rsidRPr="00CD6A40">
        <w:rPr>
          <w:rFonts w:ascii="Arial" w:hAnsi="Arial" w:cs="Arial"/>
          <w:sz w:val="20"/>
          <w:szCs w:val="20"/>
          <w:lang w:val="en-GB"/>
        </w:rPr>
        <w:t>)</w:t>
      </w:r>
      <w:r w:rsidR="00B80B4F" w:rsidRPr="00CD6A40">
        <w:rPr>
          <w:rFonts w:ascii="Arial" w:hAnsi="Arial" w:cs="Arial"/>
          <w:sz w:val="20"/>
          <w:szCs w:val="20"/>
          <w:lang w:val="en-GB"/>
        </w:rPr>
        <w:t xml:space="preserve">. </w:t>
      </w:r>
      <w:r w:rsidR="00484585" w:rsidRPr="00CD6A40">
        <w:rPr>
          <w:rFonts w:ascii="Arial" w:hAnsi="Arial" w:cs="Arial"/>
          <w:sz w:val="20"/>
          <w:szCs w:val="20"/>
          <w:lang w:val="en-GB"/>
        </w:rPr>
        <w:t>Increasing contamination</w:t>
      </w:r>
      <w:r w:rsidRPr="00CD6A40">
        <w:rPr>
          <w:rFonts w:ascii="Arial" w:hAnsi="Arial" w:cs="Arial"/>
          <w:sz w:val="20"/>
          <w:szCs w:val="20"/>
          <w:lang w:val="en-GB"/>
        </w:rPr>
        <w:t xml:space="preserve"> of productive land</w:t>
      </w:r>
      <w:r w:rsidR="00723DB1" w:rsidRPr="00CD6A40">
        <w:rPr>
          <w:rFonts w:ascii="Arial" w:hAnsi="Arial" w:cs="Arial"/>
          <w:sz w:val="20"/>
          <w:szCs w:val="20"/>
          <w:lang w:val="en-GB"/>
        </w:rPr>
        <w:t xml:space="preserve"> has become a great concern </w:t>
      </w:r>
      <w:r w:rsidR="00484585" w:rsidRPr="00CD6A40">
        <w:rPr>
          <w:rFonts w:ascii="Arial" w:hAnsi="Arial" w:cs="Arial"/>
          <w:sz w:val="20"/>
          <w:szCs w:val="20"/>
          <w:lang w:val="en-GB"/>
        </w:rPr>
        <w:t>for agriculture</w:t>
      </w:r>
      <w:r w:rsidR="00BD3BD3" w:rsidRPr="00CD6A40">
        <w:rPr>
          <w:rFonts w:ascii="Arial" w:hAnsi="Arial" w:cs="Arial"/>
          <w:sz w:val="20"/>
          <w:szCs w:val="20"/>
          <w:lang w:val="en-GB"/>
        </w:rPr>
        <w:t xml:space="preserve"> productivity</w:t>
      </w:r>
      <w:r w:rsidR="00E25B91" w:rsidRPr="00CD6A40">
        <w:rPr>
          <w:rFonts w:ascii="Arial" w:hAnsi="Arial" w:cs="Arial"/>
          <w:sz w:val="20"/>
          <w:szCs w:val="20"/>
          <w:lang w:val="en-GB"/>
        </w:rPr>
        <w:t xml:space="preserve"> (</w:t>
      </w:r>
      <w:proofErr w:type="spellStart"/>
      <w:r w:rsidR="00E25B91" w:rsidRPr="00CD6A40">
        <w:rPr>
          <w:rFonts w:ascii="Arial" w:hAnsi="Arial" w:cs="Arial"/>
          <w:sz w:val="20"/>
          <w:szCs w:val="20"/>
          <w:lang w:val="en-GB"/>
        </w:rPr>
        <w:t>Okereafore</w:t>
      </w:r>
      <w:proofErr w:type="spellEnd"/>
      <w:r w:rsidR="00E25B91" w:rsidRPr="00CD6A40">
        <w:rPr>
          <w:rFonts w:ascii="Arial" w:hAnsi="Arial" w:cs="Arial"/>
          <w:sz w:val="20"/>
          <w:szCs w:val="20"/>
          <w:lang w:val="en-GB"/>
        </w:rPr>
        <w:t xml:space="preserve"> et al. 2020)</w:t>
      </w:r>
      <w:r w:rsidR="00723DB1" w:rsidRPr="00CD6A40">
        <w:rPr>
          <w:rFonts w:ascii="Arial" w:hAnsi="Arial" w:cs="Arial"/>
          <w:sz w:val="20"/>
          <w:szCs w:val="20"/>
          <w:lang w:val="en-GB"/>
        </w:rPr>
        <w:t>. Productive soils can gain metal pollutants via solid or liquid fuel burning, industrial effluents,</w:t>
      </w:r>
      <w:r w:rsidR="00BD3BD3" w:rsidRPr="00CD6A40">
        <w:rPr>
          <w:rFonts w:ascii="Arial" w:hAnsi="Arial" w:cs="Arial"/>
          <w:sz w:val="20"/>
          <w:szCs w:val="20"/>
          <w:lang w:val="en-GB"/>
        </w:rPr>
        <w:t xml:space="preserve"> mining activities,</w:t>
      </w:r>
      <w:r w:rsidR="00723DB1" w:rsidRPr="00CD6A40">
        <w:rPr>
          <w:rFonts w:ascii="Arial" w:hAnsi="Arial" w:cs="Arial"/>
          <w:sz w:val="20"/>
          <w:szCs w:val="20"/>
          <w:lang w:val="en-GB"/>
        </w:rPr>
        <w:t xml:space="preserve"> sewage waste disposal, </w:t>
      </w:r>
      <w:r w:rsidR="0042708B" w:rsidRPr="00CD6A40">
        <w:rPr>
          <w:rFonts w:ascii="Arial" w:hAnsi="Arial" w:cs="Arial"/>
          <w:sz w:val="20"/>
          <w:szCs w:val="20"/>
          <w:lang w:val="en-GB"/>
        </w:rPr>
        <w:t xml:space="preserve">urban runoff, </w:t>
      </w:r>
      <w:r w:rsidR="00BD3BD3" w:rsidRPr="00CD6A40">
        <w:rPr>
          <w:rFonts w:ascii="Arial" w:hAnsi="Arial" w:cs="Arial"/>
          <w:sz w:val="20"/>
          <w:szCs w:val="20"/>
          <w:lang w:val="en-GB"/>
        </w:rPr>
        <w:t xml:space="preserve">agrochemicals </w:t>
      </w:r>
      <w:r w:rsidR="0042708B" w:rsidRPr="00CD6A40">
        <w:rPr>
          <w:rFonts w:ascii="Arial" w:hAnsi="Arial" w:cs="Arial"/>
          <w:sz w:val="20"/>
          <w:szCs w:val="20"/>
          <w:lang w:val="en-GB"/>
        </w:rPr>
        <w:t>runoff</w:t>
      </w:r>
      <w:r w:rsidR="00111EF6" w:rsidRPr="00CD6A40">
        <w:rPr>
          <w:rFonts w:ascii="Arial" w:hAnsi="Arial" w:cs="Arial"/>
          <w:sz w:val="20"/>
          <w:szCs w:val="20"/>
          <w:lang w:val="en-GB"/>
        </w:rPr>
        <w:t xml:space="preserve"> and domestic garbage disposal in rivers and canals</w:t>
      </w:r>
      <w:r w:rsidR="00492E30" w:rsidRPr="00CD6A40">
        <w:rPr>
          <w:rFonts w:ascii="Arial" w:hAnsi="Arial" w:cs="Arial"/>
          <w:sz w:val="20"/>
          <w:szCs w:val="20"/>
          <w:lang w:val="en-GB"/>
        </w:rPr>
        <w:t>,</w:t>
      </w:r>
      <w:r w:rsidR="00FB00ED" w:rsidRPr="00CD6A40">
        <w:rPr>
          <w:rFonts w:ascii="Arial" w:hAnsi="Arial" w:cs="Arial"/>
          <w:sz w:val="20"/>
          <w:szCs w:val="20"/>
          <w:lang w:val="en-GB"/>
        </w:rPr>
        <w:t xml:space="preserve"> for example</w:t>
      </w:r>
      <w:r w:rsidR="007D139C" w:rsidRPr="00CD6A40">
        <w:rPr>
          <w:rFonts w:ascii="Arial" w:hAnsi="Arial" w:cs="Arial"/>
          <w:sz w:val="20"/>
          <w:szCs w:val="20"/>
          <w:lang w:val="en-GB"/>
        </w:rPr>
        <w:t xml:space="preserve"> (</w:t>
      </w:r>
      <w:r w:rsidR="00C67769" w:rsidRPr="00CD6A40">
        <w:rPr>
          <w:rFonts w:ascii="Arial" w:hAnsi="Arial" w:cs="Arial"/>
          <w:sz w:val="20"/>
          <w:szCs w:val="20"/>
          <w:lang w:val="en-GB"/>
        </w:rPr>
        <w:t>Hou et al.</w:t>
      </w:r>
      <w:r w:rsidR="007D139C" w:rsidRPr="00CD6A40">
        <w:rPr>
          <w:rFonts w:ascii="Arial" w:hAnsi="Arial" w:cs="Arial"/>
          <w:sz w:val="20"/>
          <w:szCs w:val="20"/>
          <w:lang w:val="en-GB"/>
        </w:rPr>
        <w:t xml:space="preserve"> 2020)</w:t>
      </w:r>
      <w:r w:rsidR="0042708B" w:rsidRPr="00CD6A40">
        <w:rPr>
          <w:rFonts w:ascii="Arial" w:hAnsi="Arial" w:cs="Arial"/>
          <w:sz w:val="20"/>
          <w:szCs w:val="20"/>
          <w:lang w:val="en-GB"/>
        </w:rPr>
        <w:t>.</w:t>
      </w:r>
      <w:r w:rsidR="00111EF6" w:rsidRPr="00CD6A40">
        <w:rPr>
          <w:rFonts w:ascii="Arial" w:hAnsi="Arial" w:cs="Arial"/>
          <w:sz w:val="20"/>
          <w:szCs w:val="20"/>
          <w:lang w:val="en-GB"/>
        </w:rPr>
        <w:t xml:space="preserve"> Few (potentially toxic) heavy metals including Cu, Co, Fe, Ni, Se, and Zn are vital elements for plants</w:t>
      </w:r>
      <w:r w:rsidR="00B97839" w:rsidRPr="00CD6A40">
        <w:rPr>
          <w:rFonts w:ascii="Arial" w:hAnsi="Arial" w:cs="Arial"/>
          <w:sz w:val="20"/>
          <w:szCs w:val="20"/>
          <w:lang w:val="en-GB"/>
        </w:rPr>
        <w:t>,</w:t>
      </w:r>
      <w:r w:rsidR="00111EF6" w:rsidRPr="00CD6A40">
        <w:rPr>
          <w:rFonts w:ascii="Arial" w:hAnsi="Arial" w:cs="Arial"/>
          <w:sz w:val="20"/>
          <w:szCs w:val="20"/>
          <w:lang w:val="en-GB"/>
        </w:rPr>
        <w:t xml:space="preserve"> but these </w:t>
      </w:r>
      <w:r w:rsidR="00FB00ED" w:rsidRPr="00CD6A40">
        <w:rPr>
          <w:rFonts w:ascii="Arial" w:hAnsi="Arial" w:cs="Arial"/>
          <w:sz w:val="20"/>
          <w:szCs w:val="20"/>
          <w:lang w:val="en-GB"/>
        </w:rPr>
        <w:t xml:space="preserve">are known to </w:t>
      </w:r>
      <w:r w:rsidR="00111EF6" w:rsidRPr="00CD6A40">
        <w:rPr>
          <w:rFonts w:ascii="Arial" w:hAnsi="Arial" w:cs="Arial"/>
          <w:sz w:val="20"/>
          <w:szCs w:val="20"/>
          <w:lang w:val="en-GB"/>
        </w:rPr>
        <w:t>become toxic as soon as their excess accumulation occurs in soil solution</w:t>
      </w:r>
      <w:r w:rsidR="000B6D1A" w:rsidRPr="00CD6A40">
        <w:rPr>
          <w:rFonts w:ascii="Arial" w:hAnsi="Arial" w:cs="Arial"/>
          <w:sz w:val="20"/>
          <w:szCs w:val="20"/>
          <w:lang w:val="en-GB"/>
        </w:rPr>
        <w:t>.</w:t>
      </w:r>
      <w:r w:rsidR="00864F76" w:rsidRPr="00CD6A40">
        <w:rPr>
          <w:rFonts w:ascii="Arial" w:hAnsi="Arial" w:cs="Arial"/>
          <w:sz w:val="20"/>
          <w:szCs w:val="20"/>
          <w:lang w:val="en-GB"/>
        </w:rPr>
        <w:t xml:space="preserve"> </w:t>
      </w:r>
      <w:r w:rsidR="00FB00ED" w:rsidRPr="00CD6A40">
        <w:rPr>
          <w:rFonts w:ascii="Arial" w:hAnsi="Arial" w:cs="Arial"/>
          <w:sz w:val="20"/>
          <w:szCs w:val="20"/>
          <w:lang w:val="en-GB"/>
        </w:rPr>
        <w:t>Accordingly,</w:t>
      </w:r>
      <w:r w:rsidR="00864F76" w:rsidRPr="00CD6A40">
        <w:rPr>
          <w:rFonts w:ascii="Arial" w:hAnsi="Arial" w:cs="Arial"/>
          <w:sz w:val="20"/>
          <w:szCs w:val="20"/>
          <w:lang w:val="en-GB"/>
        </w:rPr>
        <w:t xml:space="preserve"> non-essential elements including arsenate (As), cadmium (Cd), </w:t>
      </w:r>
      <w:r w:rsidR="00D30AAE" w:rsidRPr="00CD6A40">
        <w:rPr>
          <w:rFonts w:ascii="Arial" w:hAnsi="Arial" w:cs="Arial"/>
          <w:sz w:val="20"/>
          <w:szCs w:val="20"/>
          <w:lang w:val="en-GB"/>
        </w:rPr>
        <w:t xml:space="preserve">and </w:t>
      </w:r>
      <w:r w:rsidR="00864F76" w:rsidRPr="00CD6A40">
        <w:rPr>
          <w:rFonts w:ascii="Arial" w:hAnsi="Arial" w:cs="Arial"/>
          <w:sz w:val="20"/>
          <w:szCs w:val="20"/>
          <w:lang w:val="en-GB"/>
        </w:rPr>
        <w:t>c</w:t>
      </w:r>
      <w:r w:rsidR="00523E95" w:rsidRPr="00CD6A40">
        <w:rPr>
          <w:rFonts w:ascii="Arial" w:hAnsi="Arial" w:cs="Arial"/>
          <w:sz w:val="20"/>
          <w:szCs w:val="20"/>
          <w:lang w:val="en-GB"/>
        </w:rPr>
        <w:t>a</w:t>
      </w:r>
      <w:r w:rsidR="00864F76" w:rsidRPr="00CD6A40">
        <w:rPr>
          <w:rFonts w:ascii="Arial" w:hAnsi="Arial" w:cs="Arial"/>
          <w:sz w:val="20"/>
          <w:szCs w:val="20"/>
          <w:lang w:val="en-GB"/>
        </w:rPr>
        <w:t xml:space="preserve">esium (Cs) can threaten crop productivity </w:t>
      </w:r>
      <w:r w:rsidR="00FB00ED" w:rsidRPr="00CD6A40">
        <w:rPr>
          <w:rFonts w:ascii="Arial" w:hAnsi="Arial" w:cs="Arial"/>
          <w:sz w:val="20"/>
          <w:szCs w:val="20"/>
          <w:lang w:val="en-GB"/>
        </w:rPr>
        <w:t>should they accumulate in the soil,</w:t>
      </w:r>
      <w:r w:rsidR="00864F76" w:rsidRPr="00CD6A40">
        <w:rPr>
          <w:rFonts w:ascii="Arial" w:hAnsi="Arial" w:cs="Arial"/>
          <w:sz w:val="20"/>
          <w:szCs w:val="20"/>
          <w:lang w:val="en-GB"/>
        </w:rPr>
        <w:t xml:space="preserve"> even in minute amounts</w:t>
      </w:r>
      <w:r w:rsidR="001A7EF3" w:rsidRPr="00CD6A40">
        <w:rPr>
          <w:rFonts w:ascii="Arial" w:hAnsi="Arial" w:cs="Arial"/>
          <w:sz w:val="20"/>
          <w:szCs w:val="20"/>
          <w:lang w:val="en-GB"/>
        </w:rPr>
        <w:t xml:space="preserve"> (</w:t>
      </w:r>
      <w:proofErr w:type="spellStart"/>
      <w:r w:rsidR="001A7EF3" w:rsidRPr="00CD6A40">
        <w:rPr>
          <w:rFonts w:ascii="Arial" w:hAnsi="Arial" w:cs="Arial"/>
          <w:sz w:val="20"/>
          <w:szCs w:val="20"/>
          <w:lang w:val="en-GB"/>
        </w:rPr>
        <w:t>Okereafore</w:t>
      </w:r>
      <w:proofErr w:type="spellEnd"/>
      <w:r w:rsidR="001A7EF3" w:rsidRPr="00CD6A40">
        <w:rPr>
          <w:rFonts w:ascii="Arial" w:hAnsi="Arial" w:cs="Arial"/>
          <w:sz w:val="20"/>
          <w:szCs w:val="20"/>
          <w:lang w:val="en-GB"/>
        </w:rPr>
        <w:t xml:space="preserve"> et al. 2020)</w:t>
      </w:r>
      <w:r w:rsidR="00864F76" w:rsidRPr="00CD6A40">
        <w:rPr>
          <w:rFonts w:ascii="Arial" w:hAnsi="Arial" w:cs="Arial"/>
          <w:sz w:val="20"/>
          <w:szCs w:val="20"/>
          <w:lang w:val="en-GB"/>
        </w:rPr>
        <w:t>.</w:t>
      </w:r>
    </w:p>
    <w:p w14:paraId="52E2B572" w14:textId="3D196345" w:rsidR="00B97839" w:rsidRPr="00CD6A40" w:rsidRDefault="00864F76" w:rsidP="00B97839">
      <w:pPr>
        <w:spacing w:line="480" w:lineRule="auto"/>
        <w:jc w:val="both"/>
        <w:rPr>
          <w:rFonts w:ascii="Arial" w:hAnsi="Arial" w:cs="Arial"/>
          <w:sz w:val="20"/>
          <w:szCs w:val="20"/>
          <w:lang w:val="en-GB"/>
        </w:rPr>
      </w:pPr>
      <w:r w:rsidRPr="00CD6A40">
        <w:rPr>
          <w:rFonts w:ascii="Arial" w:hAnsi="Arial" w:cs="Arial"/>
          <w:sz w:val="20"/>
          <w:szCs w:val="20"/>
          <w:lang w:val="en-GB"/>
        </w:rPr>
        <w:t>Soil contamination with toxic heavy metals increase</w:t>
      </w:r>
      <w:r w:rsidR="00B34EF0" w:rsidRPr="00CD6A40">
        <w:rPr>
          <w:rFonts w:ascii="Arial" w:hAnsi="Arial" w:cs="Arial"/>
          <w:sz w:val="20"/>
          <w:szCs w:val="20"/>
          <w:lang w:val="en-GB"/>
        </w:rPr>
        <w:t>s</w:t>
      </w:r>
      <w:r w:rsidRPr="00CD6A40">
        <w:rPr>
          <w:rFonts w:ascii="Arial" w:hAnsi="Arial" w:cs="Arial"/>
          <w:sz w:val="20"/>
          <w:szCs w:val="20"/>
          <w:lang w:val="en-GB"/>
        </w:rPr>
        <w:t xml:space="preserve"> </w:t>
      </w:r>
      <w:r w:rsidR="00484585" w:rsidRPr="00CD6A40">
        <w:rPr>
          <w:rFonts w:ascii="Arial" w:hAnsi="Arial" w:cs="Arial"/>
          <w:sz w:val="20"/>
          <w:szCs w:val="20"/>
          <w:lang w:val="en-GB"/>
        </w:rPr>
        <w:t>subsequent uptake</w:t>
      </w:r>
      <w:r w:rsidRPr="00CD6A40">
        <w:rPr>
          <w:rFonts w:ascii="Arial" w:hAnsi="Arial" w:cs="Arial"/>
          <w:sz w:val="20"/>
          <w:szCs w:val="20"/>
          <w:lang w:val="en-GB"/>
        </w:rPr>
        <w:t xml:space="preserve"> in plants and their accumulation in plant </w:t>
      </w:r>
      <w:r w:rsidR="00013FD6" w:rsidRPr="00CD6A40">
        <w:rPr>
          <w:rFonts w:ascii="Arial" w:hAnsi="Arial" w:cs="Arial"/>
          <w:sz w:val="20"/>
          <w:szCs w:val="20"/>
          <w:lang w:val="en-GB"/>
        </w:rPr>
        <w:t xml:space="preserve">tissues </w:t>
      </w:r>
      <w:r w:rsidR="007720E4" w:rsidRPr="00CD6A40">
        <w:rPr>
          <w:rFonts w:ascii="Arial" w:hAnsi="Arial" w:cs="Arial"/>
          <w:sz w:val="20"/>
          <w:szCs w:val="20"/>
          <w:lang w:val="en-GB"/>
        </w:rPr>
        <w:t xml:space="preserve">not only </w:t>
      </w:r>
      <w:r w:rsidRPr="00CD6A40">
        <w:rPr>
          <w:rFonts w:ascii="Arial" w:hAnsi="Arial" w:cs="Arial"/>
          <w:sz w:val="20"/>
          <w:szCs w:val="20"/>
          <w:lang w:val="en-GB"/>
        </w:rPr>
        <w:t>caus</w:t>
      </w:r>
      <w:r w:rsidR="00B34EF0" w:rsidRPr="00CD6A40">
        <w:rPr>
          <w:rFonts w:ascii="Arial" w:hAnsi="Arial" w:cs="Arial"/>
          <w:sz w:val="20"/>
          <w:szCs w:val="20"/>
          <w:lang w:val="en-GB"/>
        </w:rPr>
        <w:t>es</w:t>
      </w:r>
      <w:r w:rsidRPr="00CD6A40">
        <w:rPr>
          <w:rFonts w:ascii="Arial" w:hAnsi="Arial" w:cs="Arial"/>
          <w:sz w:val="20"/>
          <w:szCs w:val="20"/>
          <w:lang w:val="en-GB"/>
        </w:rPr>
        <w:t xml:space="preserve"> lowered crop productivity</w:t>
      </w:r>
      <w:r w:rsidR="007720E4" w:rsidRPr="00CD6A40">
        <w:rPr>
          <w:rFonts w:ascii="Arial" w:hAnsi="Arial" w:cs="Arial"/>
          <w:sz w:val="20"/>
          <w:szCs w:val="20"/>
          <w:lang w:val="en-GB"/>
        </w:rPr>
        <w:t>, but there is a</w:t>
      </w:r>
      <w:r w:rsidR="00013FD6" w:rsidRPr="00CD6A40">
        <w:rPr>
          <w:rFonts w:ascii="Arial" w:hAnsi="Arial" w:cs="Arial"/>
          <w:sz w:val="20"/>
          <w:szCs w:val="20"/>
          <w:lang w:val="en-GB"/>
        </w:rPr>
        <w:t xml:space="preserve"> concomitant </w:t>
      </w:r>
      <w:r w:rsidRPr="00CD6A40">
        <w:rPr>
          <w:rFonts w:ascii="Arial" w:hAnsi="Arial" w:cs="Arial"/>
          <w:sz w:val="20"/>
          <w:szCs w:val="20"/>
          <w:lang w:val="en-GB"/>
        </w:rPr>
        <w:t>risk to animal and human health</w:t>
      </w:r>
      <w:r w:rsidR="009A57BB" w:rsidRPr="00CD6A40">
        <w:rPr>
          <w:rFonts w:ascii="Arial" w:hAnsi="Arial" w:cs="Arial"/>
          <w:sz w:val="20"/>
          <w:szCs w:val="20"/>
          <w:lang w:val="en-GB"/>
        </w:rPr>
        <w:t xml:space="preserve"> (Couto et al. 2018). </w:t>
      </w:r>
      <w:r w:rsidR="00F96D7E" w:rsidRPr="00CD6A40">
        <w:rPr>
          <w:rFonts w:ascii="Arial" w:hAnsi="Arial" w:cs="Arial"/>
          <w:sz w:val="20"/>
          <w:szCs w:val="20"/>
          <w:lang w:val="en-GB"/>
        </w:rPr>
        <w:t xml:space="preserve">At </w:t>
      </w:r>
      <w:r w:rsidR="00831914" w:rsidRPr="00CD6A40">
        <w:rPr>
          <w:rFonts w:ascii="Arial" w:hAnsi="Arial" w:cs="Arial"/>
          <w:sz w:val="20"/>
          <w:szCs w:val="20"/>
          <w:lang w:val="en-GB"/>
        </w:rPr>
        <w:t xml:space="preserve">the </w:t>
      </w:r>
      <w:r w:rsidR="00F96D7E" w:rsidRPr="00CD6A40">
        <w:rPr>
          <w:rFonts w:ascii="Arial" w:hAnsi="Arial" w:cs="Arial"/>
          <w:sz w:val="20"/>
          <w:szCs w:val="20"/>
          <w:lang w:val="en-GB"/>
        </w:rPr>
        <w:t>cellular level</w:t>
      </w:r>
      <w:r w:rsidR="004F7D8D" w:rsidRPr="00CD6A40">
        <w:rPr>
          <w:rFonts w:ascii="Arial" w:hAnsi="Arial" w:cs="Arial"/>
          <w:sz w:val="20"/>
          <w:szCs w:val="20"/>
          <w:lang w:val="en-GB"/>
        </w:rPr>
        <w:t>,</w:t>
      </w:r>
      <w:r w:rsidR="00F96D7E" w:rsidRPr="00CD6A40">
        <w:rPr>
          <w:rFonts w:ascii="Arial" w:hAnsi="Arial" w:cs="Arial"/>
          <w:sz w:val="20"/>
          <w:szCs w:val="20"/>
          <w:lang w:val="en-GB"/>
        </w:rPr>
        <w:t xml:space="preserve"> elevated </w:t>
      </w:r>
      <w:r w:rsidR="00C5618D" w:rsidRPr="00CD6A40">
        <w:rPr>
          <w:rFonts w:ascii="Arial" w:hAnsi="Arial" w:cs="Arial"/>
          <w:sz w:val="20"/>
          <w:szCs w:val="20"/>
          <w:lang w:val="en-GB"/>
        </w:rPr>
        <w:t>quantities of</w:t>
      </w:r>
      <w:r w:rsidR="00F96D7E" w:rsidRPr="00CD6A40">
        <w:rPr>
          <w:rFonts w:ascii="Arial" w:hAnsi="Arial" w:cs="Arial"/>
          <w:sz w:val="20"/>
          <w:szCs w:val="20"/>
          <w:lang w:val="en-GB"/>
        </w:rPr>
        <w:t xml:space="preserve"> heavy metals</w:t>
      </w:r>
      <w:r w:rsidR="004F7D8D" w:rsidRPr="00CD6A40">
        <w:rPr>
          <w:rFonts w:ascii="Arial" w:hAnsi="Arial" w:cs="Arial"/>
          <w:sz w:val="20"/>
          <w:szCs w:val="20"/>
          <w:lang w:val="en-GB"/>
        </w:rPr>
        <w:t xml:space="preserve"> can</w:t>
      </w:r>
      <w:r w:rsidR="00F96D7E" w:rsidRPr="00CD6A40">
        <w:rPr>
          <w:rFonts w:ascii="Arial" w:hAnsi="Arial" w:cs="Arial"/>
          <w:sz w:val="20"/>
          <w:szCs w:val="20"/>
          <w:lang w:val="en-GB"/>
        </w:rPr>
        <w:t xml:space="preserve"> impose damage</w:t>
      </w:r>
      <w:r w:rsidR="00854D0C" w:rsidRPr="00CD6A40">
        <w:rPr>
          <w:rFonts w:ascii="Arial" w:hAnsi="Arial" w:cs="Arial"/>
          <w:sz w:val="20"/>
          <w:szCs w:val="20"/>
          <w:lang w:val="en-GB"/>
        </w:rPr>
        <w:t xml:space="preserve"> through numerous</w:t>
      </w:r>
      <w:r w:rsidR="00F96D7E" w:rsidRPr="00CD6A40">
        <w:rPr>
          <w:rFonts w:ascii="Arial" w:hAnsi="Arial" w:cs="Arial"/>
          <w:sz w:val="20"/>
          <w:szCs w:val="20"/>
          <w:lang w:val="en-GB"/>
        </w:rPr>
        <w:t xml:space="preserve"> mechanisms. The most common </w:t>
      </w:r>
      <w:r w:rsidR="00854D0C" w:rsidRPr="00CD6A40">
        <w:rPr>
          <w:rFonts w:ascii="Arial" w:hAnsi="Arial" w:cs="Arial"/>
          <w:sz w:val="20"/>
          <w:szCs w:val="20"/>
          <w:lang w:val="en-GB"/>
        </w:rPr>
        <w:t xml:space="preserve">of </w:t>
      </w:r>
      <w:r w:rsidR="00C5618D" w:rsidRPr="00CD6A40">
        <w:rPr>
          <w:rFonts w:ascii="Arial" w:hAnsi="Arial" w:cs="Arial"/>
          <w:sz w:val="20"/>
          <w:szCs w:val="20"/>
          <w:lang w:val="en-GB"/>
        </w:rPr>
        <w:t>these is</w:t>
      </w:r>
      <w:r w:rsidR="00F96D7E" w:rsidRPr="00CD6A40">
        <w:rPr>
          <w:rFonts w:ascii="Arial" w:hAnsi="Arial" w:cs="Arial"/>
          <w:sz w:val="20"/>
          <w:szCs w:val="20"/>
          <w:lang w:val="en-GB"/>
        </w:rPr>
        <w:t xml:space="preserve"> the production of reactive oxygen species (ROS) </w:t>
      </w:r>
      <w:r w:rsidR="00652FE0" w:rsidRPr="00CD6A40">
        <w:rPr>
          <w:rFonts w:ascii="Arial" w:hAnsi="Arial" w:cs="Arial"/>
          <w:sz w:val="20"/>
          <w:szCs w:val="20"/>
          <w:lang w:val="en-GB"/>
        </w:rPr>
        <w:t xml:space="preserve">that can </w:t>
      </w:r>
      <w:r w:rsidR="00C5618D" w:rsidRPr="00CD6A40">
        <w:rPr>
          <w:rFonts w:ascii="Arial" w:hAnsi="Arial" w:cs="Arial"/>
          <w:sz w:val="20"/>
          <w:szCs w:val="20"/>
          <w:lang w:val="en-GB"/>
        </w:rPr>
        <w:t>induce oxidative</w:t>
      </w:r>
      <w:r w:rsidR="00F96D7E" w:rsidRPr="00CD6A40">
        <w:rPr>
          <w:rFonts w:ascii="Arial" w:hAnsi="Arial" w:cs="Arial"/>
          <w:sz w:val="20"/>
          <w:szCs w:val="20"/>
          <w:lang w:val="en-GB"/>
        </w:rPr>
        <w:t xml:space="preserve"> stress, </w:t>
      </w:r>
      <w:r w:rsidR="00484585" w:rsidRPr="00CD6A40">
        <w:rPr>
          <w:rFonts w:ascii="Arial" w:hAnsi="Arial" w:cs="Arial"/>
          <w:sz w:val="20"/>
          <w:szCs w:val="20"/>
          <w:lang w:val="en-GB"/>
        </w:rPr>
        <w:t>although other</w:t>
      </w:r>
      <w:r w:rsidR="00B97839" w:rsidRPr="00CD6A40">
        <w:rPr>
          <w:rFonts w:ascii="Arial" w:hAnsi="Arial" w:cs="Arial"/>
          <w:sz w:val="20"/>
          <w:szCs w:val="20"/>
          <w:lang w:val="en-GB"/>
        </w:rPr>
        <w:t xml:space="preserve"> consequences </w:t>
      </w:r>
      <w:r w:rsidR="00484585" w:rsidRPr="00CD6A40">
        <w:rPr>
          <w:rFonts w:ascii="Arial" w:hAnsi="Arial" w:cs="Arial"/>
          <w:sz w:val="20"/>
          <w:szCs w:val="20"/>
          <w:lang w:val="en-GB"/>
        </w:rPr>
        <w:t>includ</w:t>
      </w:r>
      <w:r w:rsidR="00B97839" w:rsidRPr="00CD6A40">
        <w:rPr>
          <w:rFonts w:ascii="Arial" w:hAnsi="Arial" w:cs="Arial"/>
          <w:sz w:val="20"/>
          <w:szCs w:val="20"/>
          <w:lang w:val="en-GB"/>
        </w:rPr>
        <w:t>e</w:t>
      </w:r>
      <w:r w:rsidR="00484585" w:rsidRPr="00CD6A40">
        <w:rPr>
          <w:rFonts w:ascii="Arial" w:hAnsi="Arial" w:cs="Arial"/>
          <w:sz w:val="20"/>
          <w:szCs w:val="20"/>
          <w:lang w:val="en-GB"/>
        </w:rPr>
        <w:t xml:space="preserve"> inactivation</w:t>
      </w:r>
      <w:r w:rsidR="00F96D7E" w:rsidRPr="00CD6A40">
        <w:rPr>
          <w:rFonts w:ascii="Arial" w:hAnsi="Arial" w:cs="Arial"/>
          <w:sz w:val="20"/>
          <w:szCs w:val="20"/>
          <w:lang w:val="en-GB"/>
        </w:rPr>
        <w:t xml:space="preserve"> of </w:t>
      </w:r>
      <w:r w:rsidR="00F96D7E" w:rsidRPr="00CD6A40">
        <w:rPr>
          <w:rFonts w:ascii="Arial" w:hAnsi="Arial" w:cs="Arial"/>
          <w:sz w:val="20"/>
          <w:szCs w:val="20"/>
          <w:lang w:val="en-GB"/>
        </w:rPr>
        <w:lastRenderedPageBreak/>
        <w:t xml:space="preserve">biomolecules </w:t>
      </w:r>
      <w:r w:rsidR="00484585" w:rsidRPr="00CD6A40">
        <w:rPr>
          <w:rFonts w:ascii="Arial" w:hAnsi="Arial" w:cs="Arial"/>
          <w:sz w:val="20"/>
          <w:szCs w:val="20"/>
          <w:lang w:val="en-GB"/>
        </w:rPr>
        <w:t>through displacement</w:t>
      </w:r>
      <w:r w:rsidR="00F96D7E" w:rsidRPr="00CD6A40">
        <w:rPr>
          <w:rFonts w:ascii="Arial" w:hAnsi="Arial" w:cs="Arial"/>
          <w:sz w:val="20"/>
          <w:szCs w:val="20"/>
          <w:lang w:val="en-GB"/>
        </w:rPr>
        <w:t xml:space="preserve"> of essential metal ions</w:t>
      </w:r>
      <w:r w:rsidR="00B34EF0" w:rsidRPr="00CD6A40">
        <w:rPr>
          <w:rFonts w:ascii="Arial" w:hAnsi="Arial" w:cs="Arial"/>
          <w:sz w:val="20"/>
          <w:szCs w:val="20"/>
          <w:lang w:val="en-GB"/>
        </w:rPr>
        <w:t>,</w:t>
      </w:r>
      <w:r w:rsidR="00F96D7E" w:rsidRPr="00CD6A40">
        <w:rPr>
          <w:rFonts w:ascii="Arial" w:hAnsi="Arial" w:cs="Arial"/>
          <w:sz w:val="20"/>
          <w:szCs w:val="20"/>
          <w:lang w:val="en-GB"/>
        </w:rPr>
        <w:t xml:space="preserve"> or blocking essential functional groups</w:t>
      </w:r>
      <w:r w:rsidR="00B97839" w:rsidRPr="00CD6A40">
        <w:rPr>
          <w:rFonts w:ascii="Arial" w:hAnsi="Arial" w:cs="Arial"/>
          <w:sz w:val="20"/>
          <w:szCs w:val="20"/>
          <w:lang w:val="en-GB"/>
        </w:rPr>
        <w:t>,</w:t>
      </w:r>
      <w:r w:rsidR="00F96D7E" w:rsidRPr="00CD6A40">
        <w:rPr>
          <w:rFonts w:ascii="Arial" w:hAnsi="Arial" w:cs="Arial"/>
          <w:sz w:val="20"/>
          <w:szCs w:val="20"/>
          <w:lang w:val="en-GB"/>
        </w:rPr>
        <w:t xml:space="preserve"> </w:t>
      </w:r>
      <w:r w:rsidR="007720E4" w:rsidRPr="00CD6A40">
        <w:rPr>
          <w:rFonts w:ascii="Arial" w:hAnsi="Arial" w:cs="Arial"/>
          <w:sz w:val="20"/>
          <w:szCs w:val="20"/>
          <w:lang w:val="en-GB"/>
        </w:rPr>
        <w:t xml:space="preserve">have also been described </w:t>
      </w:r>
      <w:r w:rsidR="00F96D7E" w:rsidRPr="00CD6A40">
        <w:rPr>
          <w:rFonts w:ascii="Arial" w:hAnsi="Arial" w:cs="Arial"/>
          <w:sz w:val="20"/>
          <w:szCs w:val="20"/>
          <w:lang w:val="en-GB"/>
        </w:rPr>
        <w:t>(</w:t>
      </w:r>
      <w:proofErr w:type="spellStart"/>
      <w:r w:rsidR="00C67769" w:rsidRPr="00CD6A40">
        <w:rPr>
          <w:rFonts w:ascii="Arial" w:hAnsi="Arial" w:cs="Arial"/>
          <w:sz w:val="20"/>
          <w:szCs w:val="20"/>
          <w:lang w:val="en-GB"/>
        </w:rPr>
        <w:t>Stohs</w:t>
      </w:r>
      <w:proofErr w:type="spellEnd"/>
      <w:r w:rsidR="00C67769" w:rsidRPr="00CD6A40">
        <w:rPr>
          <w:rFonts w:ascii="Arial" w:hAnsi="Arial" w:cs="Arial"/>
          <w:sz w:val="20"/>
          <w:szCs w:val="20"/>
          <w:lang w:val="en-GB"/>
        </w:rPr>
        <w:t xml:space="preserve"> and </w:t>
      </w:r>
      <w:proofErr w:type="spellStart"/>
      <w:r w:rsidR="00C67769" w:rsidRPr="00CD6A40">
        <w:rPr>
          <w:rFonts w:ascii="Arial" w:hAnsi="Arial" w:cs="Arial"/>
          <w:sz w:val="20"/>
          <w:szCs w:val="20"/>
          <w:lang w:val="en-GB"/>
        </w:rPr>
        <w:t>Bagchi</w:t>
      </w:r>
      <w:proofErr w:type="spellEnd"/>
      <w:r w:rsidR="00F96D7E" w:rsidRPr="00CD6A40">
        <w:rPr>
          <w:rFonts w:ascii="Arial" w:hAnsi="Arial" w:cs="Arial"/>
          <w:sz w:val="20"/>
          <w:szCs w:val="20"/>
          <w:lang w:val="en-GB"/>
        </w:rPr>
        <w:t xml:space="preserve"> 1995).</w:t>
      </w:r>
      <w:r w:rsidR="00A53260" w:rsidRPr="00CD6A40">
        <w:rPr>
          <w:rFonts w:ascii="Arial" w:hAnsi="Arial" w:cs="Arial"/>
          <w:sz w:val="20"/>
          <w:szCs w:val="20"/>
          <w:lang w:val="en-GB"/>
        </w:rPr>
        <w:t xml:space="preserve"> </w:t>
      </w:r>
      <w:r w:rsidR="00B97839" w:rsidRPr="00CD6A40">
        <w:rPr>
          <w:rFonts w:ascii="Arial" w:hAnsi="Arial" w:cs="Arial"/>
          <w:sz w:val="20"/>
          <w:szCs w:val="20"/>
          <w:lang w:val="en-GB"/>
        </w:rPr>
        <w:t>ROS at normal physiological levels play an essential role in plant physiology (</w:t>
      </w:r>
      <w:proofErr w:type="spellStart"/>
      <w:r w:rsidR="00B97839" w:rsidRPr="00CD6A40">
        <w:rPr>
          <w:rFonts w:ascii="Arial" w:hAnsi="Arial" w:cs="Arial"/>
          <w:sz w:val="20"/>
          <w:szCs w:val="20"/>
          <w:lang w:val="en-GB"/>
        </w:rPr>
        <w:t>Hasanuzzaman</w:t>
      </w:r>
      <w:proofErr w:type="spellEnd"/>
      <w:r w:rsidR="00B97839" w:rsidRPr="00CD6A40">
        <w:rPr>
          <w:rFonts w:ascii="Arial" w:hAnsi="Arial" w:cs="Arial"/>
          <w:sz w:val="20"/>
          <w:szCs w:val="20"/>
          <w:lang w:val="en-GB"/>
        </w:rPr>
        <w:t xml:space="preserve"> et al. 2020), however enhanced generation disrupts homeostatic cellular functions (</w:t>
      </w:r>
      <w:proofErr w:type="spellStart"/>
      <w:r w:rsidR="00B97839" w:rsidRPr="00CD6A40">
        <w:rPr>
          <w:rFonts w:ascii="Arial" w:hAnsi="Arial" w:cs="Arial"/>
          <w:sz w:val="20"/>
          <w:szCs w:val="20"/>
          <w:lang w:val="en-GB"/>
        </w:rPr>
        <w:t>Jalmi</w:t>
      </w:r>
      <w:proofErr w:type="spellEnd"/>
      <w:r w:rsidR="00B97839" w:rsidRPr="00CD6A40">
        <w:rPr>
          <w:rFonts w:ascii="Arial" w:hAnsi="Arial" w:cs="Arial"/>
          <w:sz w:val="20"/>
          <w:szCs w:val="20"/>
          <w:lang w:val="en-GB"/>
        </w:rPr>
        <w:t xml:space="preserve"> et al. 2018), through oxidation of vital biomolecules including DNA, RNA, lipids, </w:t>
      </w:r>
      <w:proofErr w:type="gramStart"/>
      <w:r w:rsidR="00B97839" w:rsidRPr="00CD6A40">
        <w:rPr>
          <w:rFonts w:ascii="Arial" w:hAnsi="Arial" w:cs="Arial"/>
          <w:sz w:val="20"/>
          <w:szCs w:val="20"/>
          <w:lang w:val="en-GB"/>
        </w:rPr>
        <w:t>proteins</w:t>
      </w:r>
      <w:proofErr w:type="gramEnd"/>
      <w:r w:rsidR="00B97839" w:rsidRPr="00CD6A40">
        <w:rPr>
          <w:rFonts w:ascii="Arial" w:hAnsi="Arial" w:cs="Arial"/>
          <w:sz w:val="20"/>
          <w:szCs w:val="20"/>
          <w:lang w:val="en-GB"/>
        </w:rPr>
        <w:t xml:space="preserve"> and enzymes etc. (</w:t>
      </w:r>
      <w:proofErr w:type="spellStart"/>
      <w:r w:rsidR="00B97839" w:rsidRPr="00CD6A40">
        <w:rPr>
          <w:rFonts w:ascii="Arial" w:hAnsi="Arial" w:cs="Arial"/>
          <w:sz w:val="20"/>
          <w:szCs w:val="20"/>
          <w:lang w:val="en-GB"/>
        </w:rPr>
        <w:t>Dumanović</w:t>
      </w:r>
      <w:proofErr w:type="spellEnd"/>
      <w:r w:rsidR="00B97839" w:rsidRPr="00CD6A40">
        <w:rPr>
          <w:rFonts w:ascii="Arial" w:hAnsi="Arial" w:cs="Arial"/>
          <w:sz w:val="20"/>
          <w:szCs w:val="20"/>
          <w:lang w:val="en-GB"/>
        </w:rPr>
        <w:t xml:space="preserve"> et al. 2020). Fan et al. (2020) described that H</w:t>
      </w:r>
      <w:r w:rsidR="00B97839" w:rsidRPr="00CD6A40">
        <w:rPr>
          <w:rFonts w:ascii="Arial" w:hAnsi="Arial" w:cs="Arial"/>
          <w:sz w:val="20"/>
          <w:szCs w:val="20"/>
          <w:vertAlign w:val="subscript"/>
          <w:lang w:val="en-GB"/>
        </w:rPr>
        <w:t>2</w:t>
      </w:r>
      <w:r w:rsidR="00B97839" w:rsidRPr="00CD6A40">
        <w:rPr>
          <w:rFonts w:ascii="Arial" w:hAnsi="Arial" w:cs="Arial"/>
          <w:sz w:val="20"/>
          <w:szCs w:val="20"/>
          <w:lang w:val="en-GB"/>
        </w:rPr>
        <w:t xml:space="preserve"> application alleviate</w:t>
      </w:r>
      <w:r w:rsidR="00E84552" w:rsidRPr="00CD6A40">
        <w:rPr>
          <w:rFonts w:ascii="Arial" w:hAnsi="Arial" w:cs="Arial"/>
          <w:sz w:val="20"/>
          <w:szCs w:val="20"/>
          <w:lang w:val="en-GB"/>
        </w:rPr>
        <w:t>s</w:t>
      </w:r>
      <w:r w:rsidR="00B97839" w:rsidRPr="00CD6A40">
        <w:rPr>
          <w:rFonts w:ascii="Arial" w:hAnsi="Arial" w:cs="Arial"/>
          <w:sz w:val="20"/>
          <w:szCs w:val="20"/>
          <w:lang w:val="en-GB"/>
        </w:rPr>
        <w:t xml:space="preserve"> the Cu toxicity in </w:t>
      </w:r>
      <w:r w:rsidR="00B97839" w:rsidRPr="00CD6A40">
        <w:rPr>
          <w:rFonts w:ascii="Arial" w:hAnsi="Arial" w:cs="Arial"/>
          <w:i/>
          <w:sz w:val="20"/>
          <w:szCs w:val="20"/>
          <w:lang w:val="en-GB"/>
        </w:rPr>
        <w:t>Daphnia magna</w:t>
      </w:r>
      <w:r w:rsidR="00B97839" w:rsidRPr="00CD6A40">
        <w:rPr>
          <w:rFonts w:ascii="Arial" w:hAnsi="Arial" w:cs="Arial"/>
          <w:sz w:val="20"/>
          <w:szCs w:val="20"/>
          <w:lang w:val="en-GB"/>
        </w:rPr>
        <w:t xml:space="preserve"> by depressing Cu bioaccumulation and decreasing oxidative stress.</w:t>
      </w:r>
    </w:p>
    <w:p w14:paraId="6CE3F2EB" w14:textId="0A7D6696" w:rsidR="008F4DBB" w:rsidRPr="00CD6A40" w:rsidRDefault="003137BA" w:rsidP="00200EC8">
      <w:pPr>
        <w:spacing w:line="480" w:lineRule="auto"/>
        <w:jc w:val="both"/>
        <w:rPr>
          <w:rFonts w:ascii="Arial" w:hAnsi="Arial" w:cs="Arial"/>
          <w:sz w:val="20"/>
          <w:szCs w:val="20"/>
          <w:lang w:val="en-GB"/>
        </w:rPr>
      </w:pPr>
      <w:r w:rsidRPr="00CD6A40">
        <w:rPr>
          <w:rFonts w:ascii="Arial" w:hAnsi="Arial" w:cs="Arial"/>
          <w:sz w:val="20"/>
          <w:szCs w:val="20"/>
          <w:lang w:val="en-GB"/>
        </w:rPr>
        <w:t>Redox active</w:t>
      </w:r>
      <w:r w:rsidR="00B170AB" w:rsidRPr="00CD6A40">
        <w:rPr>
          <w:rFonts w:ascii="Arial" w:hAnsi="Arial" w:cs="Arial"/>
          <w:sz w:val="20"/>
          <w:szCs w:val="20"/>
          <w:lang w:val="en-GB"/>
        </w:rPr>
        <w:t xml:space="preserve"> transition metals</w:t>
      </w:r>
      <w:r w:rsidR="00A53260" w:rsidRPr="00CD6A40">
        <w:rPr>
          <w:rFonts w:ascii="Arial" w:hAnsi="Arial" w:cs="Arial"/>
          <w:sz w:val="20"/>
          <w:szCs w:val="20"/>
          <w:lang w:val="en-GB"/>
        </w:rPr>
        <w:t xml:space="preserve"> </w:t>
      </w:r>
      <w:r w:rsidR="00E574F4" w:rsidRPr="00CD6A40">
        <w:rPr>
          <w:rFonts w:ascii="Arial" w:hAnsi="Arial" w:cs="Arial"/>
          <w:sz w:val="20"/>
          <w:szCs w:val="20"/>
          <w:lang w:val="en-GB"/>
        </w:rPr>
        <w:t xml:space="preserve">such </w:t>
      </w:r>
      <w:r w:rsidR="00484585" w:rsidRPr="00CD6A40">
        <w:rPr>
          <w:rFonts w:ascii="Arial" w:hAnsi="Arial" w:cs="Arial"/>
          <w:sz w:val="20"/>
          <w:szCs w:val="20"/>
          <w:lang w:val="en-GB"/>
        </w:rPr>
        <w:t>as Fe</w:t>
      </w:r>
      <w:r w:rsidR="00A53260" w:rsidRPr="00CD6A40">
        <w:rPr>
          <w:rFonts w:ascii="Arial" w:hAnsi="Arial" w:cs="Arial"/>
          <w:sz w:val="20"/>
          <w:szCs w:val="20"/>
          <w:lang w:val="en-GB"/>
        </w:rPr>
        <w:t xml:space="preserve"> and Cu, </w:t>
      </w:r>
      <w:r w:rsidR="007720E4" w:rsidRPr="00CD6A40">
        <w:rPr>
          <w:rFonts w:ascii="Arial" w:hAnsi="Arial" w:cs="Arial"/>
          <w:sz w:val="20"/>
          <w:szCs w:val="20"/>
          <w:lang w:val="en-GB"/>
        </w:rPr>
        <w:t xml:space="preserve">can </w:t>
      </w:r>
      <w:r w:rsidR="00A53260" w:rsidRPr="00CD6A40">
        <w:rPr>
          <w:rFonts w:ascii="Arial" w:hAnsi="Arial" w:cs="Arial"/>
          <w:sz w:val="20"/>
          <w:szCs w:val="20"/>
          <w:lang w:val="en-GB"/>
        </w:rPr>
        <w:t>generate ROS directly through redox reactions</w:t>
      </w:r>
      <w:r w:rsidR="007720E4" w:rsidRPr="00CD6A40">
        <w:rPr>
          <w:rFonts w:ascii="Arial" w:hAnsi="Arial" w:cs="Arial"/>
          <w:sz w:val="20"/>
          <w:szCs w:val="20"/>
          <w:lang w:val="en-GB"/>
        </w:rPr>
        <w:t xml:space="preserve">, as with the Fenton Reaction, for </w:t>
      </w:r>
      <w:proofErr w:type="gramStart"/>
      <w:r w:rsidR="007720E4" w:rsidRPr="00CD6A40">
        <w:rPr>
          <w:rFonts w:ascii="Arial" w:hAnsi="Arial" w:cs="Arial"/>
          <w:sz w:val="20"/>
          <w:szCs w:val="20"/>
          <w:lang w:val="en-GB"/>
        </w:rPr>
        <w:t>example</w:t>
      </w:r>
      <w:r w:rsidR="00A53260" w:rsidRPr="00CD6A40">
        <w:rPr>
          <w:rFonts w:ascii="Arial" w:hAnsi="Arial" w:cs="Arial"/>
          <w:sz w:val="20"/>
          <w:szCs w:val="20"/>
          <w:lang w:val="en-GB"/>
        </w:rPr>
        <w:t>;</w:t>
      </w:r>
      <w:proofErr w:type="gramEnd"/>
      <w:r w:rsidR="00A53260" w:rsidRPr="00CD6A40">
        <w:rPr>
          <w:rFonts w:ascii="Arial" w:hAnsi="Arial" w:cs="Arial"/>
          <w:sz w:val="20"/>
          <w:szCs w:val="20"/>
          <w:lang w:val="en-GB"/>
        </w:rPr>
        <w:t xml:space="preserve"> in contrast, other metals like Pb, Cd, Ni, Al, Mn, and Zn generate ROS by indirect mechanisms. The indirect mechanism</w:t>
      </w:r>
      <w:r w:rsidR="009D0D04" w:rsidRPr="00CD6A40">
        <w:rPr>
          <w:rFonts w:ascii="Arial" w:hAnsi="Arial" w:cs="Arial"/>
          <w:sz w:val="20"/>
          <w:szCs w:val="20"/>
          <w:lang w:val="en-GB"/>
        </w:rPr>
        <w:t>s</w:t>
      </w:r>
      <w:r w:rsidR="00A53260" w:rsidRPr="00CD6A40">
        <w:rPr>
          <w:rFonts w:ascii="Arial" w:hAnsi="Arial" w:cs="Arial"/>
          <w:sz w:val="20"/>
          <w:szCs w:val="20"/>
          <w:lang w:val="en-GB"/>
        </w:rPr>
        <w:t xml:space="preserve"> of ROS production include </w:t>
      </w:r>
      <w:r w:rsidR="009D0D04" w:rsidRPr="00CD6A40">
        <w:rPr>
          <w:rFonts w:ascii="Arial" w:hAnsi="Arial" w:cs="Arial"/>
          <w:sz w:val="20"/>
          <w:szCs w:val="20"/>
          <w:lang w:val="en-GB"/>
        </w:rPr>
        <w:t xml:space="preserve">heightened ROS production within the mitochondria, </w:t>
      </w:r>
      <w:r w:rsidR="00A53260" w:rsidRPr="00CD6A40">
        <w:rPr>
          <w:rFonts w:ascii="Arial" w:hAnsi="Arial" w:cs="Arial"/>
          <w:sz w:val="20"/>
          <w:szCs w:val="20"/>
          <w:lang w:val="en-GB"/>
        </w:rPr>
        <w:t>stimulation of ROS</w:t>
      </w:r>
      <w:r w:rsidR="00AE61AF" w:rsidRPr="00CD6A40">
        <w:rPr>
          <w:rFonts w:ascii="Arial" w:hAnsi="Arial" w:cs="Arial"/>
          <w:sz w:val="20"/>
          <w:szCs w:val="20"/>
          <w:lang w:val="en-GB"/>
        </w:rPr>
        <w:t>-</w:t>
      </w:r>
      <w:r w:rsidR="00A53260" w:rsidRPr="00CD6A40">
        <w:rPr>
          <w:rFonts w:ascii="Arial" w:hAnsi="Arial" w:cs="Arial"/>
          <w:sz w:val="20"/>
          <w:szCs w:val="20"/>
          <w:lang w:val="en-GB"/>
        </w:rPr>
        <w:t xml:space="preserve">producing enzymes </w:t>
      </w:r>
      <w:r w:rsidR="001874A6" w:rsidRPr="00CD6A40">
        <w:rPr>
          <w:rFonts w:ascii="Arial" w:hAnsi="Arial" w:cs="Arial"/>
          <w:sz w:val="20"/>
          <w:szCs w:val="20"/>
          <w:lang w:val="en-GB"/>
        </w:rPr>
        <w:t xml:space="preserve">such as </w:t>
      </w:r>
      <w:r w:rsidR="00A53260" w:rsidRPr="00CD6A40">
        <w:rPr>
          <w:rFonts w:ascii="Arial" w:hAnsi="Arial" w:cs="Arial"/>
          <w:sz w:val="20"/>
          <w:szCs w:val="20"/>
          <w:lang w:val="en-GB"/>
        </w:rPr>
        <w:t>NADPH oxidases</w:t>
      </w:r>
      <w:r w:rsidR="009D0D04" w:rsidRPr="00CD6A40">
        <w:rPr>
          <w:rFonts w:ascii="Arial" w:hAnsi="Arial" w:cs="Arial"/>
          <w:sz w:val="20"/>
          <w:szCs w:val="20"/>
          <w:lang w:val="en-GB"/>
        </w:rPr>
        <w:t>,</w:t>
      </w:r>
      <w:r w:rsidR="00A53260" w:rsidRPr="00CD6A40">
        <w:rPr>
          <w:rFonts w:ascii="Arial" w:hAnsi="Arial" w:cs="Arial"/>
          <w:sz w:val="20"/>
          <w:szCs w:val="20"/>
          <w:lang w:val="en-GB"/>
        </w:rPr>
        <w:t xml:space="preserve"> or </w:t>
      </w:r>
      <w:r w:rsidR="00AE61AF" w:rsidRPr="00CD6A40">
        <w:rPr>
          <w:rFonts w:ascii="Arial" w:hAnsi="Arial" w:cs="Arial"/>
          <w:sz w:val="20"/>
          <w:szCs w:val="20"/>
          <w:lang w:val="en-GB"/>
        </w:rPr>
        <w:t xml:space="preserve">by </w:t>
      </w:r>
      <w:r w:rsidR="00A53260" w:rsidRPr="00CD6A40">
        <w:rPr>
          <w:rFonts w:ascii="Arial" w:hAnsi="Arial" w:cs="Arial"/>
          <w:sz w:val="20"/>
          <w:szCs w:val="20"/>
          <w:lang w:val="en-GB"/>
        </w:rPr>
        <w:t xml:space="preserve">displacing essential cations from the binding sites of </w:t>
      </w:r>
      <w:r w:rsidR="009D0D04" w:rsidRPr="00CD6A40">
        <w:rPr>
          <w:rFonts w:ascii="Arial" w:hAnsi="Arial" w:cs="Arial"/>
          <w:sz w:val="20"/>
          <w:szCs w:val="20"/>
          <w:lang w:val="en-GB"/>
        </w:rPr>
        <w:t xml:space="preserve">functional </w:t>
      </w:r>
      <w:r w:rsidR="00A53260" w:rsidRPr="00CD6A40">
        <w:rPr>
          <w:rFonts w:ascii="Arial" w:hAnsi="Arial" w:cs="Arial"/>
          <w:sz w:val="20"/>
          <w:szCs w:val="20"/>
          <w:lang w:val="en-GB"/>
        </w:rPr>
        <w:t>enzymes and inhibiting their activities</w:t>
      </w:r>
      <w:r w:rsidR="000D3CB5" w:rsidRPr="00CD6A40">
        <w:rPr>
          <w:rFonts w:ascii="Arial" w:hAnsi="Arial" w:cs="Arial"/>
          <w:sz w:val="20"/>
          <w:szCs w:val="20"/>
          <w:lang w:val="en-GB"/>
        </w:rPr>
        <w:t xml:space="preserve"> (</w:t>
      </w:r>
      <w:r w:rsidR="00C67769" w:rsidRPr="00CD6A40">
        <w:rPr>
          <w:rFonts w:ascii="Arial" w:hAnsi="Arial" w:cs="Arial"/>
          <w:sz w:val="20"/>
          <w:szCs w:val="20"/>
          <w:lang w:val="en-GB"/>
        </w:rPr>
        <w:t>Shahid et al.</w:t>
      </w:r>
      <w:r w:rsidR="000D3CB5" w:rsidRPr="00CD6A40">
        <w:rPr>
          <w:rFonts w:ascii="Arial" w:hAnsi="Arial" w:cs="Arial"/>
          <w:sz w:val="20"/>
          <w:szCs w:val="20"/>
          <w:lang w:val="en-GB"/>
        </w:rPr>
        <w:t xml:space="preserve"> 2014</w:t>
      </w:r>
      <w:r w:rsidR="009D0D04" w:rsidRPr="00CD6A40">
        <w:rPr>
          <w:rFonts w:ascii="Arial" w:hAnsi="Arial" w:cs="Arial"/>
          <w:sz w:val="20"/>
          <w:szCs w:val="20"/>
          <w:lang w:val="en-GB"/>
        </w:rPr>
        <w:t>; S</w:t>
      </w:r>
      <w:r w:rsidR="00C67769" w:rsidRPr="00CD6A40">
        <w:rPr>
          <w:rFonts w:ascii="Arial" w:hAnsi="Arial" w:cs="Arial"/>
          <w:sz w:val="20"/>
          <w:szCs w:val="20"/>
          <w:lang w:val="en-GB"/>
        </w:rPr>
        <w:t>tork and Li</w:t>
      </w:r>
      <w:r w:rsidR="009D0D04" w:rsidRPr="00CD6A40">
        <w:rPr>
          <w:rFonts w:ascii="Arial" w:hAnsi="Arial" w:cs="Arial"/>
          <w:sz w:val="20"/>
          <w:szCs w:val="20"/>
          <w:lang w:val="en-GB"/>
        </w:rPr>
        <w:t xml:space="preserve"> 2016</w:t>
      </w:r>
      <w:r w:rsidR="000D3CB5" w:rsidRPr="00CD6A40">
        <w:rPr>
          <w:rFonts w:ascii="Arial" w:hAnsi="Arial" w:cs="Arial"/>
          <w:sz w:val="20"/>
          <w:szCs w:val="20"/>
          <w:lang w:val="en-GB"/>
        </w:rPr>
        <w:t>)</w:t>
      </w:r>
      <w:r w:rsidR="00A53260" w:rsidRPr="00CD6A40">
        <w:rPr>
          <w:rFonts w:ascii="Arial" w:hAnsi="Arial" w:cs="Arial"/>
          <w:sz w:val="20"/>
          <w:szCs w:val="20"/>
          <w:lang w:val="en-GB"/>
        </w:rPr>
        <w:t xml:space="preserve">. </w:t>
      </w:r>
    </w:p>
    <w:p w14:paraId="7FEB1EB9" w14:textId="2F7E5340" w:rsidR="00C37EBE" w:rsidRPr="00CD6A40" w:rsidRDefault="0042708B" w:rsidP="000854A0">
      <w:pPr>
        <w:spacing w:line="480" w:lineRule="auto"/>
        <w:jc w:val="both"/>
        <w:rPr>
          <w:rFonts w:ascii="Arial" w:hAnsi="Arial" w:cs="Arial"/>
          <w:sz w:val="20"/>
          <w:szCs w:val="20"/>
          <w:lang w:val="en-GB"/>
        </w:rPr>
      </w:pPr>
      <w:r w:rsidRPr="00CD6A40">
        <w:rPr>
          <w:rFonts w:ascii="Arial" w:hAnsi="Arial" w:cs="Arial"/>
          <w:sz w:val="20"/>
          <w:szCs w:val="20"/>
          <w:lang w:val="en-GB"/>
        </w:rPr>
        <w:t>Existing literature reveals positive influence</w:t>
      </w:r>
      <w:r w:rsidR="009976B5" w:rsidRPr="00CD6A40">
        <w:rPr>
          <w:rFonts w:ascii="Arial" w:hAnsi="Arial" w:cs="Arial"/>
          <w:sz w:val="20"/>
          <w:szCs w:val="20"/>
          <w:lang w:val="en-GB"/>
        </w:rPr>
        <w:t>s</w:t>
      </w:r>
      <w:r w:rsidRPr="00CD6A40">
        <w:rPr>
          <w:rFonts w:ascii="Arial" w:hAnsi="Arial" w:cs="Arial"/>
          <w:sz w:val="20"/>
          <w:szCs w:val="20"/>
          <w:lang w:val="en-GB"/>
        </w:rPr>
        <w:t xml:space="preserve">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on alleviating metal accrued stress</w:t>
      </w:r>
      <w:r w:rsidR="00AF0C16" w:rsidRPr="00CD6A40">
        <w:rPr>
          <w:rFonts w:ascii="Arial" w:hAnsi="Arial" w:cs="Arial"/>
          <w:sz w:val="20"/>
          <w:szCs w:val="20"/>
          <w:lang w:val="en-GB"/>
        </w:rPr>
        <w:t xml:space="preserve"> (</w:t>
      </w:r>
      <w:r w:rsidR="009B6DAD" w:rsidRPr="00CD6A40">
        <w:rPr>
          <w:rFonts w:ascii="Arial" w:hAnsi="Arial" w:cs="Arial"/>
          <w:b/>
          <w:sz w:val="20"/>
          <w:szCs w:val="20"/>
          <w:lang w:val="en-GB"/>
        </w:rPr>
        <w:t>Fig 4</w:t>
      </w:r>
      <w:r w:rsidR="00AF0C16" w:rsidRPr="00CD6A40">
        <w:rPr>
          <w:rFonts w:ascii="Arial" w:hAnsi="Arial" w:cs="Arial"/>
          <w:sz w:val="20"/>
          <w:szCs w:val="20"/>
          <w:lang w:val="en-GB"/>
        </w:rPr>
        <w:t>)</w:t>
      </w:r>
      <w:r w:rsidRPr="00CD6A40">
        <w:rPr>
          <w:rFonts w:ascii="Arial" w:hAnsi="Arial" w:cs="Arial"/>
          <w:sz w:val="20"/>
          <w:szCs w:val="20"/>
          <w:lang w:val="en-GB"/>
        </w:rPr>
        <w:t>.</w:t>
      </w:r>
      <w:r w:rsidR="00990B65" w:rsidRPr="00CD6A40">
        <w:rPr>
          <w:rFonts w:ascii="Arial" w:hAnsi="Arial" w:cs="Arial"/>
          <w:sz w:val="20"/>
          <w:szCs w:val="20"/>
          <w:lang w:val="en-GB"/>
        </w:rPr>
        <w:t xml:space="preserve"> </w:t>
      </w:r>
      <w:r w:rsidR="0006582C" w:rsidRPr="00CD6A40">
        <w:rPr>
          <w:rFonts w:ascii="Arial" w:hAnsi="Arial" w:cs="Arial"/>
          <w:sz w:val="20"/>
          <w:szCs w:val="20"/>
          <w:lang w:val="en-GB"/>
        </w:rPr>
        <w:t>In cucumber, under cadmium stress,</w:t>
      </w:r>
      <w:r w:rsidR="0096158C" w:rsidRPr="00CD6A40">
        <w:rPr>
          <w:rFonts w:ascii="Arial" w:hAnsi="Arial" w:cs="Arial"/>
          <w:sz w:val="20"/>
          <w:szCs w:val="20"/>
          <w:lang w:val="en-GB"/>
        </w:rPr>
        <w:t xml:space="preserve"> </w:t>
      </w:r>
      <w:r w:rsidR="009976B5" w:rsidRPr="00CD6A40">
        <w:rPr>
          <w:rFonts w:ascii="Arial" w:hAnsi="Arial" w:cs="Arial"/>
          <w:sz w:val="20"/>
          <w:szCs w:val="20"/>
          <w:lang w:val="en-GB"/>
        </w:rPr>
        <w:t>HRW</w:t>
      </w:r>
      <w:r w:rsidR="0096158C" w:rsidRPr="00CD6A40">
        <w:rPr>
          <w:rFonts w:ascii="Arial" w:hAnsi="Arial" w:cs="Arial"/>
          <w:sz w:val="20"/>
          <w:szCs w:val="20"/>
          <w:lang w:val="en-GB"/>
        </w:rPr>
        <w:t xml:space="preserve"> </w:t>
      </w:r>
      <w:r w:rsidR="00833198" w:rsidRPr="00CD6A40">
        <w:rPr>
          <w:rFonts w:ascii="Arial" w:hAnsi="Arial" w:cs="Arial"/>
          <w:sz w:val="20"/>
          <w:szCs w:val="20"/>
          <w:lang w:val="en-GB"/>
        </w:rPr>
        <w:t xml:space="preserve">has been demonstrated to </w:t>
      </w:r>
      <w:r w:rsidR="0096158C" w:rsidRPr="00CD6A40">
        <w:rPr>
          <w:rFonts w:ascii="Arial" w:hAnsi="Arial" w:cs="Arial"/>
          <w:sz w:val="20"/>
          <w:szCs w:val="20"/>
          <w:lang w:val="en-GB"/>
        </w:rPr>
        <w:t xml:space="preserve">promote adventitious rooting and </w:t>
      </w:r>
      <w:r w:rsidR="00564BA2" w:rsidRPr="00CD6A40">
        <w:rPr>
          <w:rFonts w:ascii="Arial" w:hAnsi="Arial" w:cs="Arial"/>
          <w:color w:val="202020"/>
          <w:sz w:val="20"/>
          <w:szCs w:val="20"/>
          <w:shd w:val="clear" w:color="auto" w:fill="FFFFFF"/>
          <w:lang w:val="en-GB"/>
        </w:rPr>
        <w:t>reduce the content of</w:t>
      </w:r>
      <w:r w:rsidR="00833198" w:rsidRPr="00CD6A40">
        <w:rPr>
          <w:rFonts w:ascii="Arial" w:hAnsi="Arial" w:cs="Arial"/>
          <w:color w:val="202020"/>
          <w:sz w:val="20"/>
          <w:szCs w:val="20"/>
          <w:shd w:val="clear" w:color="auto" w:fill="FFFFFF"/>
          <w:lang w:val="en-GB"/>
        </w:rPr>
        <w:t xml:space="preserve"> deleterious compounds such as</w:t>
      </w:r>
      <w:r w:rsidR="00564BA2" w:rsidRPr="00CD6A40">
        <w:rPr>
          <w:rFonts w:ascii="Arial" w:hAnsi="Arial" w:cs="Arial"/>
          <w:color w:val="202020"/>
          <w:sz w:val="20"/>
          <w:szCs w:val="20"/>
          <w:shd w:val="clear" w:color="auto" w:fill="FFFFFF"/>
          <w:lang w:val="en-GB"/>
        </w:rPr>
        <w:t xml:space="preserve"> hydrogen peroxide (H</w:t>
      </w:r>
      <w:r w:rsidR="00564BA2" w:rsidRPr="00CD6A40">
        <w:rPr>
          <w:rFonts w:ascii="Arial" w:hAnsi="Arial" w:cs="Arial"/>
          <w:color w:val="202020"/>
          <w:sz w:val="20"/>
          <w:szCs w:val="20"/>
          <w:shd w:val="clear" w:color="auto" w:fill="FFFFFF"/>
          <w:vertAlign w:val="subscript"/>
          <w:lang w:val="en-GB"/>
        </w:rPr>
        <w:t>2</w:t>
      </w:r>
      <w:r w:rsidR="00564BA2" w:rsidRPr="00CD6A40">
        <w:rPr>
          <w:rFonts w:ascii="Arial" w:hAnsi="Arial" w:cs="Arial"/>
          <w:color w:val="202020"/>
          <w:sz w:val="20"/>
          <w:szCs w:val="20"/>
          <w:shd w:val="clear" w:color="auto" w:fill="FFFFFF"/>
          <w:lang w:val="en-GB"/>
        </w:rPr>
        <w:t>O</w:t>
      </w:r>
      <w:r w:rsidR="00564BA2" w:rsidRPr="00CD6A40">
        <w:rPr>
          <w:rFonts w:ascii="Arial" w:hAnsi="Arial" w:cs="Arial"/>
          <w:color w:val="202020"/>
          <w:sz w:val="20"/>
          <w:szCs w:val="20"/>
          <w:shd w:val="clear" w:color="auto" w:fill="FFFFFF"/>
          <w:vertAlign w:val="subscript"/>
          <w:lang w:val="en-GB"/>
        </w:rPr>
        <w:t>2</w:t>
      </w:r>
      <w:r w:rsidR="00564BA2" w:rsidRPr="00CD6A40">
        <w:rPr>
          <w:rFonts w:ascii="Arial" w:hAnsi="Arial" w:cs="Arial"/>
          <w:color w:val="202020"/>
          <w:sz w:val="20"/>
          <w:szCs w:val="20"/>
          <w:shd w:val="clear" w:color="auto" w:fill="FFFFFF"/>
          <w:lang w:val="en-GB"/>
        </w:rPr>
        <w:t xml:space="preserve">), </w:t>
      </w:r>
      <w:r w:rsidR="005E6866" w:rsidRPr="00CD6A40">
        <w:rPr>
          <w:rFonts w:ascii="Arial" w:hAnsi="Arial" w:cs="Arial"/>
          <w:color w:val="202020"/>
          <w:sz w:val="20"/>
          <w:szCs w:val="20"/>
          <w:shd w:val="clear" w:color="auto" w:fill="FFFFFF"/>
          <w:lang w:val="en-GB"/>
        </w:rPr>
        <w:t>MDA</w:t>
      </w:r>
      <w:r w:rsidR="00564BA2" w:rsidRPr="00CD6A40">
        <w:rPr>
          <w:rFonts w:ascii="Arial" w:hAnsi="Arial" w:cs="Arial"/>
          <w:color w:val="202020"/>
          <w:sz w:val="20"/>
          <w:szCs w:val="20"/>
          <w:shd w:val="clear" w:color="auto" w:fill="FFFFFF"/>
          <w:lang w:val="en-GB"/>
        </w:rPr>
        <w:t>, superoxide radical (</w:t>
      </w:r>
      <w:r w:rsidR="009976B5" w:rsidRPr="00CD6A40">
        <w:rPr>
          <w:rFonts w:ascii="Arial" w:hAnsi="Arial" w:cs="Arial"/>
          <w:sz w:val="20"/>
          <w:szCs w:val="20"/>
          <w:lang w:val="en-GB"/>
        </w:rPr>
        <w:t>O</w:t>
      </w:r>
      <w:r w:rsidR="009976B5" w:rsidRPr="00CD6A40">
        <w:rPr>
          <w:rFonts w:ascii="Arial" w:hAnsi="Arial" w:cs="Arial"/>
          <w:sz w:val="20"/>
          <w:szCs w:val="20"/>
          <w:vertAlign w:val="subscript"/>
          <w:lang w:val="en-GB"/>
        </w:rPr>
        <w:t>2</w:t>
      </w:r>
      <w:r w:rsidR="009976B5" w:rsidRPr="00CD6A40">
        <w:rPr>
          <w:rFonts w:ascii="Arial" w:hAnsi="Arial" w:cs="Arial"/>
          <w:sz w:val="20"/>
          <w:szCs w:val="20"/>
          <w:vertAlign w:val="superscript"/>
          <w:lang w:val="en-GB"/>
        </w:rPr>
        <w:t>·−</w:t>
      </w:r>
      <w:r w:rsidR="00564BA2" w:rsidRPr="00CD6A40">
        <w:rPr>
          <w:rFonts w:ascii="Arial" w:hAnsi="Arial" w:cs="Arial"/>
          <w:color w:val="202020"/>
          <w:sz w:val="20"/>
          <w:szCs w:val="20"/>
          <w:shd w:val="clear" w:color="auto" w:fill="FFFFFF"/>
          <w:lang w:val="en-GB"/>
        </w:rPr>
        <w:t>)</w:t>
      </w:r>
      <w:r w:rsidR="00833198" w:rsidRPr="00CD6A40">
        <w:rPr>
          <w:rFonts w:ascii="Arial" w:hAnsi="Arial" w:cs="Arial"/>
          <w:color w:val="202020"/>
          <w:sz w:val="20"/>
          <w:szCs w:val="20"/>
          <w:shd w:val="clear" w:color="auto" w:fill="FFFFFF"/>
          <w:lang w:val="en-GB"/>
        </w:rPr>
        <w:t xml:space="preserve"> and</w:t>
      </w:r>
      <w:r w:rsidR="00564BA2" w:rsidRPr="00CD6A40">
        <w:rPr>
          <w:rFonts w:ascii="Arial" w:hAnsi="Arial" w:cs="Arial"/>
          <w:color w:val="202020"/>
          <w:sz w:val="20"/>
          <w:szCs w:val="20"/>
          <w:shd w:val="clear" w:color="auto" w:fill="FFFFFF"/>
          <w:lang w:val="en-GB"/>
        </w:rPr>
        <w:t xml:space="preserve"> </w:t>
      </w:r>
      <w:proofErr w:type="spellStart"/>
      <w:r w:rsidR="00564BA2" w:rsidRPr="00CD6A40">
        <w:rPr>
          <w:rFonts w:ascii="Arial" w:hAnsi="Arial" w:cs="Arial"/>
          <w:color w:val="202020"/>
          <w:sz w:val="20"/>
          <w:szCs w:val="20"/>
          <w:shd w:val="clear" w:color="auto" w:fill="FFFFFF"/>
          <w:lang w:val="en-GB"/>
        </w:rPr>
        <w:t>thiobarbituric</w:t>
      </w:r>
      <w:proofErr w:type="spellEnd"/>
      <w:r w:rsidR="00564BA2" w:rsidRPr="00CD6A40">
        <w:rPr>
          <w:rFonts w:ascii="Arial" w:hAnsi="Arial" w:cs="Arial"/>
          <w:color w:val="202020"/>
          <w:sz w:val="20"/>
          <w:szCs w:val="20"/>
          <w:shd w:val="clear" w:color="auto" w:fill="FFFFFF"/>
          <w:lang w:val="en-GB"/>
        </w:rPr>
        <w:t xml:space="preserve"> a</w:t>
      </w:r>
      <w:r w:rsidR="0096048A" w:rsidRPr="00CD6A40">
        <w:rPr>
          <w:rFonts w:ascii="Arial" w:hAnsi="Arial" w:cs="Arial"/>
          <w:color w:val="202020"/>
          <w:sz w:val="20"/>
          <w:szCs w:val="20"/>
          <w:shd w:val="clear" w:color="auto" w:fill="FFFFFF"/>
          <w:lang w:val="en-GB"/>
        </w:rPr>
        <w:t>cid reactive substances (TBARS)</w:t>
      </w:r>
      <w:r w:rsidR="00833198" w:rsidRPr="00CD6A40">
        <w:rPr>
          <w:rFonts w:ascii="Arial" w:hAnsi="Arial" w:cs="Arial"/>
          <w:color w:val="202020"/>
          <w:sz w:val="20"/>
          <w:szCs w:val="20"/>
          <w:shd w:val="clear" w:color="auto" w:fill="FFFFFF"/>
          <w:lang w:val="en-GB"/>
        </w:rPr>
        <w:t xml:space="preserve">, all of which are indicators of </w:t>
      </w:r>
      <w:r w:rsidR="0096048A" w:rsidRPr="00CD6A40">
        <w:rPr>
          <w:rFonts w:ascii="Arial" w:hAnsi="Arial" w:cs="Arial"/>
          <w:color w:val="202020"/>
          <w:sz w:val="20"/>
          <w:szCs w:val="20"/>
          <w:shd w:val="clear" w:color="auto" w:fill="FFFFFF"/>
          <w:lang w:val="en-GB"/>
        </w:rPr>
        <w:t>oxidative stress</w:t>
      </w:r>
      <w:r w:rsidR="0006582C" w:rsidRPr="00CD6A40">
        <w:rPr>
          <w:rFonts w:ascii="Arial" w:hAnsi="Arial" w:cs="Arial"/>
          <w:color w:val="202020"/>
          <w:sz w:val="20"/>
          <w:szCs w:val="20"/>
          <w:shd w:val="clear" w:color="auto" w:fill="FFFFFF"/>
          <w:lang w:val="en-GB"/>
        </w:rPr>
        <w:t xml:space="preserve"> (Wang et al</w:t>
      </w:r>
      <w:r w:rsidR="00833198" w:rsidRPr="00CD6A40">
        <w:rPr>
          <w:rFonts w:ascii="Arial" w:hAnsi="Arial" w:cs="Arial"/>
          <w:color w:val="202020"/>
          <w:sz w:val="20"/>
          <w:szCs w:val="20"/>
          <w:shd w:val="clear" w:color="auto" w:fill="FFFFFF"/>
          <w:lang w:val="en-GB"/>
        </w:rPr>
        <w:t xml:space="preserve"> 2019)</w:t>
      </w:r>
      <w:r w:rsidR="00425F79" w:rsidRPr="00CD6A40">
        <w:rPr>
          <w:rFonts w:ascii="Arial" w:hAnsi="Arial" w:cs="Arial"/>
          <w:color w:val="202020"/>
          <w:sz w:val="20"/>
          <w:szCs w:val="20"/>
          <w:shd w:val="clear" w:color="auto" w:fill="FFFFFF"/>
          <w:lang w:val="en-GB"/>
        </w:rPr>
        <w:t>.</w:t>
      </w:r>
      <w:r w:rsidR="00564BA2" w:rsidRPr="00CD6A40">
        <w:rPr>
          <w:rFonts w:ascii="Arial" w:hAnsi="Arial" w:cs="Arial"/>
          <w:color w:val="202020"/>
          <w:sz w:val="20"/>
          <w:szCs w:val="20"/>
          <w:shd w:val="clear" w:color="auto" w:fill="FFFFFF"/>
          <w:lang w:val="en-GB"/>
        </w:rPr>
        <w:t xml:space="preserve"> </w:t>
      </w:r>
      <w:r w:rsidR="0081026F" w:rsidRPr="00CD6A40">
        <w:rPr>
          <w:rFonts w:ascii="Arial" w:hAnsi="Arial" w:cs="Arial"/>
          <w:color w:val="202020"/>
          <w:sz w:val="20"/>
          <w:szCs w:val="20"/>
          <w:shd w:val="clear" w:color="auto" w:fill="FFFFFF"/>
          <w:lang w:val="en-GB"/>
        </w:rPr>
        <w:t>Furthermore, d</w:t>
      </w:r>
      <w:r w:rsidR="00425F79" w:rsidRPr="00CD6A40">
        <w:rPr>
          <w:rFonts w:ascii="Arial" w:hAnsi="Arial" w:cs="Arial"/>
          <w:color w:val="202020"/>
          <w:sz w:val="20"/>
          <w:szCs w:val="20"/>
          <w:shd w:val="clear" w:color="auto" w:fill="FFFFFF"/>
          <w:lang w:val="en-GB"/>
        </w:rPr>
        <w:t>ecreases in</w:t>
      </w:r>
      <w:r w:rsidR="0096048A" w:rsidRPr="00CD6A40">
        <w:rPr>
          <w:rFonts w:ascii="Arial" w:hAnsi="Arial" w:cs="Arial"/>
          <w:color w:val="202020"/>
          <w:sz w:val="20"/>
          <w:szCs w:val="20"/>
          <w:shd w:val="clear" w:color="auto" w:fill="FFFFFF"/>
          <w:lang w:val="en-GB"/>
        </w:rPr>
        <w:t xml:space="preserve"> ascorbic acid (</w:t>
      </w:r>
      <w:proofErr w:type="spellStart"/>
      <w:r w:rsidR="0096048A" w:rsidRPr="00CD6A40">
        <w:rPr>
          <w:rFonts w:ascii="Arial" w:hAnsi="Arial" w:cs="Arial"/>
          <w:color w:val="202020"/>
          <w:sz w:val="20"/>
          <w:szCs w:val="20"/>
          <w:shd w:val="clear" w:color="auto" w:fill="FFFFFF"/>
          <w:lang w:val="en-GB"/>
        </w:rPr>
        <w:t>AsA</w:t>
      </w:r>
      <w:proofErr w:type="spellEnd"/>
      <w:r w:rsidR="0096048A" w:rsidRPr="00CD6A40">
        <w:rPr>
          <w:rFonts w:ascii="Arial" w:hAnsi="Arial" w:cs="Arial"/>
          <w:color w:val="202020"/>
          <w:sz w:val="20"/>
          <w:szCs w:val="20"/>
          <w:shd w:val="clear" w:color="auto" w:fill="FFFFFF"/>
          <w:lang w:val="en-GB"/>
        </w:rPr>
        <w:t>), glutathione (GSH),</w:t>
      </w:r>
      <w:r w:rsidR="00425F79" w:rsidRPr="00CD6A40">
        <w:rPr>
          <w:rFonts w:ascii="Arial" w:hAnsi="Arial" w:cs="Arial"/>
          <w:color w:val="202020"/>
          <w:sz w:val="20"/>
          <w:szCs w:val="20"/>
          <w:shd w:val="clear" w:color="auto" w:fill="FFFFFF"/>
          <w:lang w:val="en-GB"/>
        </w:rPr>
        <w:t xml:space="preserve"> </w:t>
      </w:r>
      <w:r w:rsidR="00564BA2" w:rsidRPr="00CD6A40">
        <w:rPr>
          <w:rFonts w:ascii="Arial" w:hAnsi="Arial" w:cs="Arial"/>
          <w:color w:val="202020"/>
          <w:sz w:val="20"/>
          <w:szCs w:val="20"/>
          <w:shd w:val="clear" w:color="auto" w:fill="FFFFFF"/>
          <w:lang w:val="en-GB"/>
        </w:rPr>
        <w:t xml:space="preserve">lipoxygenase (LOX) activity, relative electrical conductivity (REC), </w:t>
      </w:r>
      <w:proofErr w:type="spellStart"/>
      <w:r w:rsidR="00564BA2" w:rsidRPr="00CD6A40">
        <w:rPr>
          <w:rFonts w:ascii="Arial" w:hAnsi="Arial" w:cs="Arial"/>
          <w:color w:val="202020"/>
          <w:sz w:val="20"/>
          <w:szCs w:val="20"/>
          <w:shd w:val="clear" w:color="auto" w:fill="FFFFFF"/>
          <w:lang w:val="en-GB"/>
        </w:rPr>
        <w:t>AsA</w:t>
      </w:r>
      <w:proofErr w:type="spellEnd"/>
      <w:r w:rsidR="00564BA2" w:rsidRPr="00CD6A40">
        <w:rPr>
          <w:rFonts w:ascii="Arial" w:hAnsi="Arial" w:cs="Arial"/>
          <w:color w:val="202020"/>
          <w:sz w:val="20"/>
          <w:szCs w:val="20"/>
          <w:shd w:val="clear" w:color="auto" w:fill="FFFFFF"/>
          <w:lang w:val="en-GB"/>
        </w:rPr>
        <w:t xml:space="preserve">/docosahexaenoic acid (DHA) ratio, and GSH/oxidized glutathione (GSSG) ratio </w:t>
      </w:r>
      <w:r w:rsidR="00484585" w:rsidRPr="00CD6A40">
        <w:rPr>
          <w:rFonts w:ascii="Arial" w:hAnsi="Arial" w:cs="Arial"/>
          <w:color w:val="202020"/>
          <w:sz w:val="20"/>
          <w:szCs w:val="20"/>
          <w:shd w:val="clear" w:color="auto" w:fill="FFFFFF"/>
          <w:lang w:val="en-GB"/>
        </w:rPr>
        <w:t>were observed</w:t>
      </w:r>
      <w:r w:rsidR="0081026F" w:rsidRPr="00CD6A40">
        <w:rPr>
          <w:rFonts w:ascii="Arial" w:hAnsi="Arial" w:cs="Arial"/>
          <w:color w:val="202020"/>
          <w:sz w:val="20"/>
          <w:szCs w:val="20"/>
          <w:shd w:val="clear" w:color="auto" w:fill="FFFFFF"/>
          <w:lang w:val="en-GB"/>
        </w:rPr>
        <w:t xml:space="preserve"> as well, indicating a reduction in stress-associated biomarker activity</w:t>
      </w:r>
      <w:r w:rsidR="00833198" w:rsidRPr="00CD6A40">
        <w:rPr>
          <w:rFonts w:ascii="Arial" w:hAnsi="Arial" w:cs="Arial"/>
          <w:color w:val="202020"/>
          <w:sz w:val="20"/>
          <w:szCs w:val="20"/>
          <w:shd w:val="clear" w:color="auto" w:fill="FFFFFF"/>
          <w:lang w:val="en-GB"/>
        </w:rPr>
        <w:t xml:space="preserve">. </w:t>
      </w:r>
      <w:r w:rsidR="00484585" w:rsidRPr="00CD6A40">
        <w:rPr>
          <w:rFonts w:ascii="Arial" w:hAnsi="Arial" w:cs="Arial"/>
          <w:color w:val="202020"/>
          <w:sz w:val="20"/>
          <w:szCs w:val="20"/>
          <w:shd w:val="clear" w:color="auto" w:fill="FFFFFF"/>
          <w:lang w:val="en-GB"/>
        </w:rPr>
        <w:t>Concomitant increases</w:t>
      </w:r>
      <w:r w:rsidR="00140992" w:rsidRPr="00CD6A40">
        <w:rPr>
          <w:rFonts w:ascii="Arial" w:hAnsi="Arial" w:cs="Arial"/>
          <w:color w:val="202020"/>
          <w:sz w:val="20"/>
          <w:szCs w:val="20"/>
          <w:shd w:val="clear" w:color="auto" w:fill="FFFFFF"/>
          <w:lang w:val="en-GB"/>
        </w:rPr>
        <w:t xml:space="preserve"> in beneficial biomolecules</w:t>
      </w:r>
      <w:r w:rsidR="00564BA2" w:rsidRPr="00CD6A40">
        <w:rPr>
          <w:rFonts w:ascii="Arial" w:hAnsi="Arial" w:cs="Arial"/>
          <w:color w:val="202020"/>
          <w:sz w:val="20"/>
          <w:szCs w:val="20"/>
          <w:shd w:val="clear" w:color="auto" w:fill="FFFFFF"/>
          <w:lang w:val="en-GB"/>
        </w:rPr>
        <w:t xml:space="preserve"> GSSG and DHA</w:t>
      </w:r>
      <w:r w:rsidR="00140992" w:rsidRPr="00CD6A40">
        <w:rPr>
          <w:rFonts w:ascii="Arial" w:hAnsi="Arial" w:cs="Arial"/>
          <w:color w:val="202020"/>
          <w:sz w:val="20"/>
          <w:szCs w:val="20"/>
          <w:shd w:val="clear" w:color="auto" w:fill="FFFFFF"/>
          <w:lang w:val="en-GB"/>
        </w:rPr>
        <w:t>,</w:t>
      </w:r>
      <w:r w:rsidR="00564BA2" w:rsidRPr="00CD6A40">
        <w:rPr>
          <w:rFonts w:ascii="Arial" w:hAnsi="Arial" w:cs="Arial"/>
          <w:color w:val="202020"/>
          <w:sz w:val="20"/>
          <w:szCs w:val="20"/>
          <w:shd w:val="clear" w:color="auto" w:fill="FFFFFF"/>
          <w:lang w:val="en-GB"/>
        </w:rPr>
        <w:t xml:space="preserve"> content </w:t>
      </w:r>
      <w:r w:rsidR="0096158C" w:rsidRPr="00CD6A40">
        <w:rPr>
          <w:rFonts w:ascii="Arial" w:hAnsi="Arial" w:cs="Arial"/>
          <w:sz w:val="20"/>
          <w:szCs w:val="20"/>
          <w:lang w:val="en-GB"/>
        </w:rPr>
        <w:t>under cadmium stress</w:t>
      </w:r>
      <w:r w:rsidR="00CC0432" w:rsidRPr="00CD6A40">
        <w:rPr>
          <w:rFonts w:ascii="Arial" w:hAnsi="Arial" w:cs="Arial"/>
          <w:sz w:val="20"/>
          <w:szCs w:val="20"/>
          <w:lang w:val="en-GB"/>
        </w:rPr>
        <w:t xml:space="preserve"> </w:t>
      </w:r>
      <w:r w:rsidR="00140992" w:rsidRPr="00CD6A40">
        <w:rPr>
          <w:rFonts w:ascii="Arial" w:hAnsi="Arial" w:cs="Arial"/>
          <w:sz w:val="20"/>
          <w:szCs w:val="20"/>
          <w:lang w:val="en-GB"/>
        </w:rPr>
        <w:t xml:space="preserve">were also noted </w:t>
      </w:r>
      <w:r w:rsidR="00CC0432" w:rsidRPr="00CD6A40">
        <w:rPr>
          <w:rFonts w:ascii="Arial" w:hAnsi="Arial" w:cs="Arial"/>
          <w:sz w:val="20"/>
          <w:szCs w:val="20"/>
          <w:lang w:val="en-GB"/>
        </w:rPr>
        <w:t>(</w:t>
      </w:r>
      <w:r w:rsidR="00C67769" w:rsidRPr="00CD6A40">
        <w:rPr>
          <w:rFonts w:ascii="Arial" w:hAnsi="Arial" w:cs="Arial"/>
          <w:sz w:val="20"/>
          <w:szCs w:val="20"/>
          <w:lang w:val="en-GB"/>
        </w:rPr>
        <w:t>Wang et al.</w:t>
      </w:r>
      <w:r w:rsidR="00CC0432" w:rsidRPr="00CD6A40">
        <w:rPr>
          <w:rFonts w:ascii="Arial" w:hAnsi="Arial" w:cs="Arial"/>
          <w:sz w:val="20"/>
          <w:szCs w:val="20"/>
          <w:lang w:val="en-GB"/>
        </w:rPr>
        <w:t xml:space="preserve"> 2019)</w:t>
      </w:r>
      <w:r w:rsidR="00140992" w:rsidRPr="00CD6A40">
        <w:rPr>
          <w:rFonts w:ascii="Arial" w:hAnsi="Arial" w:cs="Arial"/>
          <w:sz w:val="20"/>
          <w:szCs w:val="20"/>
          <w:lang w:val="en-GB"/>
        </w:rPr>
        <w:t xml:space="preserve">, </w:t>
      </w:r>
      <w:r w:rsidR="009C45FD" w:rsidRPr="00CD6A40">
        <w:rPr>
          <w:rFonts w:ascii="Arial" w:hAnsi="Arial" w:cs="Arial"/>
          <w:sz w:val="20"/>
          <w:szCs w:val="20"/>
          <w:lang w:val="en-GB"/>
        </w:rPr>
        <w:t>evidencing</w:t>
      </w:r>
      <w:r w:rsidR="00564BA2" w:rsidRPr="00CD6A40">
        <w:rPr>
          <w:rFonts w:ascii="Arial" w:hAnsi="Arial" w:cs="Arial"/>
          <w:sz w:val="20"/>
          <w:szCs w:val="20"/>
          <w:lang w:val="en-GB"/>
        </w:rPr>
        <w:t xml:space="preserve"> that </w:t>
      </w:r>
      <w:r w:rsidR="00564BA2" w:rsidRPr="00CD6A40">
        <w:rPr>
          <w:rFonts w:ascii="Arial" w:hAnsi="Arial" w:cs="Arial"/>
          <w:color w:val="202020"/>
          <w:sz w:val="20"/>
          <w:szCs w:val="20"/>
          <w:shd w:val="clear" w:color="auto" w:fill="FFFFFF"/>
          <w:lang w:val="en-GB"/>
        </w:rPr>
        <w:t>H</w:t>
      </w:r>
      <w:r w:rsidR="00564BA2" w:rsidRPr="00CD6A40">
        <w:rPr>
          <w:rFonts w:ascii="Arial" w:hAnsi="Arial" w:cs="Arial"/>
          <w:color w:val="202020"/>
          <w:sz w:val="20"/>
          <w:szCs w:val="20"/>
          <w:shd w:val="clear" w:color="auto" w:fill="FFFFFF"/>
          <w:vertAlign w:val="subscript"/>
          <w:lang w:val="en-GB"/>
        </w:rPr>
        <w:t>2</w:t>
      </w:r>
      <w:r w:rsidR="009976B5" w:rsidRPr="00CD6A40">
        <w:rPr>
          <w:rFonts w:ascii="Arial" w:hAnsi="Arial" w:cs="Arial"/>
          <w:color w:val="202020"/>
          <w:sz w:val="20"/>
          <w:szCs w:val="20"/>
          <w:shd w:val="clear" w:color="auto" w:fill="FFFFFF"/>
          <w:lang w:val="en-GB"/>
        </w:rPr>
        <w:t xml:space="preserve"> </w:t>
      </w:r>
      <w:r w:rsidR="00564BA2" w:rsidRPr="00CD6A40">
        <w:rPr>
          <w:rFonts w:ascii="Arial" w:hAnsi="Arial" w:cs="Arial"/>
          <w:color w:val="202020"/>
          <w:sz w:val="20"/>
          <w:szCs w:val="20"/>
          <w:shd w:val="clear" w:color="auto" w:fill="FFFFFF"/>
          <w:lang w:val="en-GB"/>
        </w:rPr>
        <w:t>possess</w:t>
      </w:r>
      <w:r w:rsidR="0015286E" w:rsidRPr="00CD6A40">
        <w:rPr>
          <w:rFonts w:ascii="Arial" w:hAnsi="Arial" w:cs="Arial"/>
          <w:color w:val="202020"/>
          <w:sz w:val="20"/>
          <w:szCs w:val="20"/>
          <w:shd w:val="clear" w:color="auto" w:fill="FFFFFF"/>
          <w:lang w:val="en-GB"/>
        </w:rPr>
        <w:t>es</w:t>
      </w:r>
      <w:r w:rsidR="00564BA2" w:rsidRPr="00CD6A40">
        <w:rPr>
          <w:rFonts w:ascii="Arial" w:hAnsi="Arial" w:cs="Arial"/>
          <w:color w:val="202020"/>
          <w:sz w:val="20"/>
          <w:szCs w:val="20"/>
          <w:shd w:val="clear" w:color="auto" w:fill="FFFFFF"/>
          <w:lang w:val="en-GB"/>
        </w:rPr>
        <w:t xml:space="preserve"> the ability to induce adventitious rooting under Cd stress </w:t>
      </w:r>
      <w:r w:rsidR="00072FA3" w:rsidRPr="00CD6A40">
        <w:rPr>
          <w:rFonts w:ascii="Arial" w:hAnsi="Arial" w:cs="Arial"/>
          <w:color w:val="202020"/>
          <w:sz w:val="20"/>
          <w:szCs w:val="20"/>
          <w:shd w:val="clear" w:color="auto" w:fill="FFFFFF"/>
          <w:lang w:val="en-GB"/>
        </w:rPr>
        <w:t>by</w:t>
      </w:r>
      <w:r w:rsidR="00564BA2" w:rsidRPr="00CD6A40">
        <w:rPr>
          <w:rFonts w:ascii="Arial" w:hAnsi="Arial" w:cs="Arial"/>
          <w:color w:val="202020"/>
          <w:sz w:val="20"/>
          <w:szCs w:val="20"/>
          <w:shd w:val="clear" w:color="auto" w:fill="FFFFFF"/>
          <w:lang w:val="en-GB"/>
        </w:rPr>
        <w:t xml:space="preserve"> decreasing oxidative damage</w:t>
      </w:r>
      <w:r w:rsidR="00140992" w:rsidRPr="00CD6A40">
        <w:rPr>
          <w:rFonts w:ascii="Arial" w:hAnsi="Arial" w:cs="Arial"/>
          <w:color w:val="202020"/>
          <w:sz w:val="20"/>
          <w:szCs w:val="20"/>
          <w:shd w:val="clear" w:color="auto" w:fill="FFFFFF"/>
          <w:lang w:val="en-GB"/>
        </w:rPr>
        <w:t xml:space="preserve">. </w:t>
      </w:r>
      <w:r w:rsidR="00140992" w:rsidRPr="00CD6A40">
        <w:rPr>
          <w:rFonts w:ascii="Arial" w:hAnsi="Arial" w:cs="Arial"/>
          <w:sz w:val="20"/>
          <w:szCs w:val="20"/>
          <w:lang w:val="en-GB"/>
        </w:rPr>
        <w:t xml:space="preserve">In </w:t>
      </w:r>
      <w:r w:rsidR="00EA08A1" w:rsidRPr="00CD6A40">
        <w:rPr>
          <w:rFonts w:ascii="Arial" w:hAnsi="Arial" w:cs="Arial"/>
          <w:sz w:val="20"/>
          <w:szCs w:val="20"/>
          <w:lang w:val="en-GB"/>
        </w:rPr>
        <w:t xml:space="preserve">alfalfa seedlings, application of </w:t>
      </w:r>
      <w:r w:rsidR="009976B5" w:rsidRPr="00CD6A40">
        <w:rPr>
          <w:rFonts w:ascii="Arial" w:hAnsi="Arial" w:cs="Arial"/>
          <w:sz w:val="20"/>
          <w:szCs w:val="20"/>
          <w:lang w:val="en-GB"/>
        </w:rPr>
        <w:t>HRW</w:t>
      </w:r>
      <w:r w:rsidR="00EA08A1" w:rsidRPr="00CD6A40">
        <w:rPr>
          <w:rFonts w:ascii="Arial" w:hAnsi="Arial" w:cs="Arial"/>
          <w:sz w:val="20"/>
          <w:szCs w:val="20"/>
          <w:lang w:val="en-GB"/>
        </w:rPr>
        <w:t xml:space="preserve"> alleviate</w:t>
      </w:r>
      <w:r w:rsidR="009976B5" w:rsidRPr="00CD6A40">
        <w:rPr>
          <w:rFonts w:ascii="Arial" w:hAnsi="Arial" w:cs="Arial"/>
          <w:sz w:val="20"/>
          <w:szCs w:val="20"/>
          <w:lang w:val="en-GB"/>
        </w:rPr>
        <w:t>d</w:t>
      </w:r>
      <w:r w:rsidR="00EA08A1" w:rsidRPr="00CD6A40">
        <w:rPr>
          <w:rFonts w:ascii="Arial" w:hAnsi="Arial" w:cs="Arial"/>
          <w:sz w:val="20"/>
          <w:szCs w:val="20"/>
          <w:lang w:val="en-GB"/>
        </w:rPr>
        <w:t xml:space="preserve"> the mercury (Hg) toxicity reducing </w:t>
      </w:r>
      <w:r w:rsidR="00140992" w:rsidRPr="00CD6A40">
        <w:rPr>
          <w:rFonts w:ascii="Arial" w:hAnsi="Arial" w:cs="Arial"/>
          <w:sz w:val="20"/>
          <w:szCs w:val="20"/>
          <w:lang w:val="en-GB"/>
        </w:rPr>
        <w:t xml:space="preserve">adverse effects of stunted </w:t>
      </w:r>
      <w:r w:rsidR="00EA08A1" w:rsidRPr="00CD6A40">
        <w:rPr>
          <w:rFonts w:ascii="Arial" w:hAnsi="Arial" w:cs="Arial"/>
          <w:sz w:val="20"/>
          <w:szCs w:val="20"/>
          <w:lang w:val="en-GB"/>
        </w:rPr>
        <w:t xml:space="preserve">growth </w:t>
      </w:r>
      <w:proofErr w:type="gramStart"/>
      <w:r w:rsidR="00140992" w:rsidRPr="00CD6A40">
        <w:rPr>
          <w:rFonts w:ascii="Arial" w:hAnsi="Arial" w:cs="Arial"/>
          <w:sz w:val="20"/>
          <w:szCs w:val="20"/>
          <w:lang w:val="en-GB"/>
        </w:rPr>
        <w:t>as a result of</w:t>
      </w:r>
      <w:proofErr w:type="gramEnd"/>
      <w:r w:rsidR="00140992" w:rsidRPr="00CD6A40">
        <w:rPr>
          <w:rFonts w:ascii="Arial" w:hAnsi="Arial" w:cs="Arial"/>
          <w:sz w:val="20"/>
          <w:szCs w:val="20"/>
          <w:lang w:val="en-GB"/>
        </w:rPr>
        <w:t xml:space="preserve"> </w:t>
      </w:r>
      <w:r w:rsidR="00EA08A1" w:rsidRPr="00CD6A40">
        <w:rPr>
          <w:rFonts w:ascii="Arial" w:hAnsi="Arial" w:cs="Arial"/>
          <w:sz w:val="20"/>
          <w:szCs w:val="20"/>
          <w:lang w:val="en-GB"/>
        </w:rPr>
        <w:t>Hg accumulation, through avoid</w:t>
      </w:r>
      <w:r w:rsidR="009C45FD" w:rsidRPr="00CD6A40">
        <w:rPr>
          <w:rFonts w:ascii="Arial" w:hAnsi="Arial" w:cs="Arial"/>
          <w:sz w:val="20"/>
          <w:szCs w:val="20"/>
          <w:lang w:val="en-GB"/>
        </w:rPr>
        <w:t>ing</w:t>
      </w:r>
      <w:r w:rsidR="00EA08A1" w:rsidRPr="00CD6A40">
        <w:rPr>
          <w:rFonts w:ascii="Arial" w:hAnsi="Arial" w:cs="Arial"/>
          <w:sz w:val="20"/>
          <w:szCs w:val="20"/>
          <w:lang w:val="en-GB"/>
        </w:rPr>
        <w:t xml:space="preserve"> oxidative stress and maintaining redox homeostasis (Cui et al. 2014).</w:t>
      </w:r>
      <w:r w:rsidRPr="00CD6A40">
        <w:rPr>
          <w:rFonts w:ascii="Arial" w:hAnsi="Arial" w:cs="Arial"/>
          <w:sz w:val="20"/>
          <w:szCs w:val="20"/>
          <w:lang w:val="en-GB"/>
        </w:rPr>
        <w:t xml:space="preserve"> </w:t>
      </w:r>
      <w:r w:rsidR="009976B5" w:rsidRPr="00CD6A40">
        <w:rPr>
          <w:rFonts w:ascii="Arial" w:hAnsi="Arial" w:cs="Arial"/>
          <w:sz w:val="20"/>
          <w:szCs w:val="20"/>
          <w:lang w:val="en-GB"/>
        </w:rPr>
        <w:t>HRW</w:t>
      </w:r>
      <w:r w:rsidR="009A120C" w:rsidRPr="00CD6A40">
        <w:rPr>
          <w:rFonts w:ascii="Arial" w:hAnsi="Arial" w:cs="Arial"/>
          <w:sz w:val="20"/>
          <w:szCs w:val="20"/>
          <w:lang w:val="en-GB"/>
        </w:rPr>
        <w:t xml:space="preserve"> </w:t>
      </w:r>
      <w:r w:rsidR="009C3FF1" w:rsidRPr="00CD6A40">
        <w:rPr>
          <w:rFonts w:ascii="Arial" w:hAnsi="Arial" w:cs="Arial"/>
          <w:sz w:val="20"/>
          <w:szCs w:val="20"/>
          <w:lang w:val="en-GB"/>
        </w:rPr>
        <w:t xml:space="preserve">has also been demonstrated to </w:t>
      </w:r>
      <w:r w:rsidR="004A7052" w:rsidRPr="00CD6A40">
        <w:rPr>
          <w:rFonts w:ascii="Arial" w:hAnsi="Arial" w:cs="Arial"/>
          <w:sz w:val="20"/>
          <w:szCs w:val="20"/>
          <w:lang w:val="en-GB"/>
        </w:rPr>
        <w:t>regulate genetic</w:t>
      </w:r>
      <w:r w:rsidR="009A120C" w:rsidRPr="00CD6A40">
        <w:rPr>
          <w:rFonts w:ascii="Arial" w:hAnsi="Arial" w:cs="Arial"/>
          <w:sz w:val="20"/>
          <w:szCs w:val="20"/>
          <w:lang w:val="en-GB"/>
        </w:rPr>
        <w:t xml:space="preserve"> expression related to glutathione and </w:t>
      </w:r>
      <w:proofErr w:type="spellStart"/>
      <w:r w:rsidR="009A120C" w:rsidRPr="00CD6A40">
        <w:rPr>
          <w:rFonts w:ascii="Arial" w:hAnsi="Arial" w:cs="Arial"/>
          <w:sz w:val="20"/>
          <w:szCs w:val="20"/>
          <w:lang w:val="en-GB"/>
        </w:rPr>
        <w:t>sulfur</w:t>
      </w:r>
      <w:proofErr w:type="spellEnd"/>
      <w:r w:rsidR="009A120C" w:rsidRPr="00CD6A40">
        <w:rPr>
          <w:rFonts w:ascii="Arial" w:hAnsi="Arial" w:cs="Arial"/>
          <w:sz w:val="20"/>
          <w:szCs w:val="20"/>
          <w:lang w:val="en-GB"/>
        </w:rPr>
        <w:t xml:space="preserve"> metabolism</w:t>
      </w:r>
      <w:r w:rsidR="00F612FE" w:rsidRPr="00CD6A40">
        <w:rPr>
          <w:rFonts w:ascii="Arial" w:hAnsi="Arial" w:cs="Arial"/>
          <w:sz w:val="20"/>
          <w:szCs w:val="20"/>
          <w:lang w:val="en-GB"/>
        </w:rPr>
        <w:t>.</w:t>
      </w:r>
      <w:r w:rsidR="009A120C" w:rsidRPr="00CD6A40">
        <w:rPr>
          <w:rFonts w:ascii="Arial" w:hAnsi="Arial" w:cs="Arial"/>
          <w:sz w:val="20"/>
          <w:szCs w:val="20"/>
          <w:lang w:val="en-GB"/>
        </w:rPr>
        <w:t xml:space="preserve"> </w:t>
      </w:r>
      <w:r w:rsidR="00EE3E0E" w:rsidRPr="00CD6A40">
        <w:rPr>
          <w:rFonts w:ascii="Arial" w:hAnsi="Arial" w:cs="Arial"/>
          <w:sz w:val="20"/>
          <w:szCs w:val="20"/>
          <w:lang w:val="en-GB"/>
        </w:rPr>
        <w:t>Here, i</w:t>
      </w:r>
      <w:r w:rsidR="009A120C" w:rsidRPr="00CD6A40">
        <w:rPr>
          <w:rFonts w:ascii="Arial" w:hAnsi="Arial" w:cs="Arial"/>
          <w:sz w:val="20"/>
          <w:szCs w:val="20"/>
          <w:lang w:val="en-GB"/>
        </w:rPr>
        <w:t xml:space="preserve">ncreased </w:t>
      </w:r>
      <w:r w:rsidR="00F612FE" w:rsidRPr="00CD6A40">
        <w:rPr>
          <w:rFonts w:ascii="Arial" w:hAnsi="Arial" w:cs="Arial"/>
          <w:sz w:val="20"/>
          <w:szCs w:val="20"/>
          <w:lang w:val="en-GB"/>
        </w:rPr>
        <w:t>GSH</w:t>
      </w:r>
      <w:r w:rsidR="00140992" w:rsidRPr="00CD6A40">
        <w:rPr>
          <w:rFonts w:ascii="Arial" w:hAnsi="Arial" w:cs="Arial"/>
          <w:sz w:val="20"/>
          <w:szCs w:val="20"/>
          <w:lang w:val="en-GB"/>
        </w:rPr>
        <w:t xml:space="preserve"> (a key antioxidant that regulates the intracellular redox state of the cell</w:t>
      </w:r>
      <w:r w:rsidR="00484585" w:rsidRPr="00CD6A40">
        <w:rPr>
          <w:rFonts w:ascii="Arial" w:hAnsi="Arial" w:cs="Arial"/>
          <w:sz w:val="20"/>
          <w:szCs w:val="20"/>
          <w:lang w:val="en-GB"/>
        </w:rPr>
        <w:t xml:space="preserve">) </w:t>
      </w:r>
      <w:r w:rsidR="003D04F6" w:rsidRPr="00CD6A40">
        <w:rPr>
          <w:rFonts w:ascii="Arial" w:hAnsi="Arial" w:cs="Arial"/>
          <w:sz w:val="20"/>
          <w:szCs w:val="20"/>
          <w:lang w:val="en-GB"/>
        </w:rPr>
        <w:t>(</w:t>
      </w:r>
      <w:r w:rsidR="003C55CA" w:rsidRPr="00CD6A40">
        <w:rPr>
          <w:rFonts w:ascii="Arial" w:hAnsi="Arial" w:cs="Arial"/>
          <w:sz w:val="20"/>
          <w:szCs w:val="20"/>
          <w:lang w:val="en-GB"/>
        </w:rPr>
        <w:t>Schafer</w:t>
      </w:r>
      <w:r w:rsidR="003D04F6" w:rsidRPr="00CD6A40">
        <w:rPr>
          <w:rFonts w:ascii="Arial" w:hAnsi="Arial" w:cs="Arial"/>
          <w:sz w:val="20"/>
          <w:szCs w:val="20"/>
          <w:lang w:val="en-GB"/>
        </w:rPr>
        <w:t xml:space="preserve"> </w:t>
      </w:r>
      <w:r w:rsidR="00391CA2" w:rsidRPr="00CD6A40">
        <w:rPr>
          <w:rFonts w:ascii="Arial" w:hAnsi="Arial" w:cs="Arial"/>
          <w:sz w:val="20"/>
          <w:szCs w:val="20"/>
          <w:lang w:val="en-GB"/>
        </w:rPr>
        <w:t xml:space="preserve">and Buettner, </w:t>
      </w:r>
      <w:r w:rsidR="003D04F6" w:rsidRPr="00CD6A40">
        <w:rPr>
          <w:rFonts w:ascii="Arial" w:hAnsi="Arial" w:cs="Arial"/>
          <w:sz w:val="20"/>
          <w:szCs w:val="20"/>
          <w:lang w:val="en-GB"/>
        </w:rPr>
        <w:t xml:space="preserve">2001) </w:t>
      </w:r>
      <w:r w:rsidR="00484585" w:rsidRPr="00CD6A40">
        <w:rPr>
          <w:rFonts w:ascii="Arial" w:hAnsi="Arial" w:cs="Arial"/>
          <w:sz w:val="20"/>
          <w:szCs w:val="20"/>
          <w:lang w:val="en-GB"/>
        </w:rPr>
        <w:t>metabolism</w:t>
      </w:r>
      <w:r w:rsidR="00F612FE" w:rsidRPr="00CD6A40">
        <w:rPr>
          <w:rFonts w:ascii="Arial" w:hAnsi="Arial" w:cs="Arial"/>
          <w:sz w:val="20"/>
          <w:szCs w:val="20"/>
          <w:lang w:val="en-GB"/>
        </w:rPr>
        <w:t xml:space="preserve"> resulted</w:t>
      </w:r>
      <w:r w:rsidR="009A120C" w:rsidRPr="00CD6A40">
        <w:rPr>
          <w:rFonts w:ascii="Arial" w:hAnsi="Arial" w:cs="Arial"/>
          <w:sz w:val="20"/>
          <w:szCs w:val="20"/>
          <w:lang w:val="en-GB"/>
        </w:rPr>
        <w:t xml:space="preserve"> in</w:t>
      </w:r>
      <w:r w:rsidR="00F612FE" w:rsidRPr="00CD6A40">
        <w:rPr>
          <w:rFonts w:ascii="Arial" w:hAnsi="Arial" w:cs="Arial"/>
          <w:sz w:val="20"/>
          <w:szCs w:val="20"/>
          <w:lang w:val="en-GB"/>
        </w:rPr>
        <w:t xml:space="preserve"> enhanced Cd tolerance via </w:t>
      </w:r>
      <w:r w:rsidR="009A120C" w:rsidRPr="00CD6A40">
        <w:rPr>
          <w:rFonts w:ascii="Arial" w:hAnsi="Arial" w:cs="Arial"/>
          <w:sz w:val="20"/>
          <w:szCs w:val="20"/>
          <w:lang w:val="en-GB"/>
        </w:rPr>
        <w:t>Cd chelation and activating antioxidation</w:t>
      </w:r>
      <w:r w:rsidR="00CC2B58" w:rsidRPr="00CD6A40">
        <w:rPr>
          <w:rFonts w:ascii="Arial" w:hAnsi="Arial" w:cs="Arial"/>
          <w:sz w:val="20"/>
          <w:szCs w:val="20"/>
          <w:lang w:val="en-GB"/>
        </w:rPr>
        <w:t xml:space="preserve"> pathways</w:t>
      </w:r>
      <w:r w:rsidR="009A120C" w:rsidRPr="00CD6A40">
        <w:rPr>
          <w:rFonts w:ascii="Arial" w:hAnsi="Arial" w:cs="Arial"/>
          <w:sz w:val="20"/>
          <w:szCs w:val="20"/>
          <w:lang w:val="en-GB"/>
        </w:rPr>
        <w:t xml:space="preserve"> (Cui </w:t>
      </w:r>
      <w:r w:rsidR="009A120C" w:rsidRPr="00CD6A40">
        <w:rPr>
          <w:rFonts w:ascii="Arial" w:hAnsi="Arial" w:cs="Arial"/>
          <w:sz w:val="20"/>
          <w:szCs w:val="20"/>
          <w:lang w:val="en-GB"/>
        </w:rPr>
        <w:lastRenderedPageBreak/>
        <w:t>et al. 2020).</w:t>
      </w:r>
      <w:r w:rsidR="00C37EBE" w:rsidRPr="00CD6A40">
        <w:rPr>
          <w:rFonts w:ascii="Arial" w:hAnsi="Arial" w:cs="Arial"/>
          <w:sz w:val="20"/>
          <w:szCs w:val="20"/>
          <w:lang w:val="en-GB"/>
        </w:rPr>
        <w:t xml:space="preserve"> </w:t>
      </w:r>
      <w:r w:rsidR="00E14355" w:rsidRPr="00CD6A40">
        <w:rPr>
          <w:rFonts w:ascii="Arial" w:hAnsi="Arial" w:cs="Arial"/>
          <w:sz w:val="20"/>
          <w:szCs w:val="20"/>
          <w:lang w:val="en-GB"/>
        </w:rPr>
        <w:t>A</w:t>
      </w:r>
      <w:r w:rsidR="00CC2B58" w:rsidRPr="00CD6A40">
        <w:rPr>
          <w:rFonts w:ascii="Arial" w:hAnsi="Arial" w:cs="Arial"/>
          <w:sz w:val="20"/>
          <w:szCs w:val="20"/>
          <w:lang w:val="en-GB"/>
        </w:rPr>
        <w:t>n earlier</w:t>
      </w:r>
      <w:r w:rsidR="00E14355" w:rsidRPr="00CD6A40">
        <w:rPr>
          <w:rFonts w:ascii="Arial" w:hAnsi="Arial" w:cs="Arial"/>
          <w:sz w:val="20"/>
          <w:szCs w:val="20"/>
          <w:lang w:val="en-GB"/>
        </w:rPr>
        <w:t xml:space="preserve"> proteomics study revealed that H</w:t>
      </w:r>
      <w:r w:rsidR="00E14355" w:rsidRPr="00CD6A40">
        <w:rPr>
          <w:rFonts w:ascii="Arial" w:hAnsi="Arial" w:cs="Arial"/>
          <w:sz w:val="20"/>
          <w:szCs w:val="20"/>
          <w:vertAlign w:val="subscript"/>
          <w:lang w:val="en-GB"/>
        </w:rPr>
        <w:t>2</w:t>
      </w:r>
      <w:r w:rsidR="00E14355" w:rsidRPr="00CD6A40">
        <w:rPr>
          <w:rFonts w:ascii="Arial" w:hAnsi="Arial" w:cs="Arial"/>
          <w:sz w:val="20"/>
          <w:szCs w:val="20"/>
          <w:lang w:val="en-GB"/>
        </w:rPr>
        <w:t xml:space="preserve"> (</w:t>
      </w:r>
      <w:r w:rsidR="00B06D06" w:rsidRPr="00CD6A40">
        <w:rPr>
          <w:rFonts w:ascii="Arial" w:hAnsi="Arial" w:cs="Arial"/>
          <w:sz w:val="20"/>
          <w:szCs w:val="20"/>
          <w:lang w:val="en-GB"/>
        </w:rPr>
        <w:t>HRW</w:t>
      </w:r>
      <w:r w:rsidR="00E14355" w:rsidRPr="00CD6A40">
        <w:rPr>
          <w:rFonts w:ascii="Arial" w:hAnsi="Arial" w:cs="Arial"/>
          <w:sz w:val="20"/>
          <w:szCs w:val="20"/>
          <w:lang w:val="en-GB"/>
        </w:rPr>
        <w:t>) eliminate</w:t>
      </w:r>
      <w:r w:rsidR="00FB3399" w:rsidRPr="00CD6A40">
        <w:rPr>
          <w:rFonts w:ascii="Arial" w:hAnsi="Arial" w:cs="Arial"/>
          <w:sz w:val="20"/>
          <w:szCs w:val="20"/>
          <w:lang w:val="en-GB"/>
        </w:rPr>
        <w:t>d</w:t>
      </w:r>
      <w:r w:rsidR="00E14355" w:rsidRPr="00CD6A40">
        <w:rPr>
          <w:rFonts w:ascii="Arial" w:hAnsi="Arial" w:cs="Arial"/>
          <w:sz w:val="20"/>
          <w:szCs w:val="20"/>
          <w:lang w:val="en-GB"/>
        </w:rPr>
        <w:t xml:space="preserve"> cadmium toxicity </w:t>
      </w:r>
      <w:r w:rsidR="00140992" w:rsidRPr="00CD6A40">
        <w:rPr>
          <w:rFonts w:ascii="Arial" w:hAnsi="Arial" w:cs="Arial"/>
          <w:sz w:val="20"/>
          <w:szCs w:val="20"/>
          <w:lang w:val="en-GB"/>
        </w:rPr>
        <w:t xml:space="preserve">through various mechanisms </w:t>
      </w:r>
      <w:r w:rsidR="00F81CFC" w:rsidRPr="00CD6A40">
        <w:rPr>
          <w:rFonts w:ascii="Arial" w:hAnsi="Arial" w:cs="Arial"/>
          <w:sz w:val="20"/>
          <w:szCs w:val="20"/>
          <w:lang w:val="en-GB"/>
        </w:rPr>
        <w:t>including altering</w:t>
      </w:r>
      <w:r w:rsidR="00782F7F" w:rsidRPr="00CD6A40">
        <w:rPr>
          <w:rFonts w:ascii="Arial" w:hAnsi="Arial" w:cs="Arial"/>
          <w:sz w:val="20"/>
          <w:szCs w:val="20"/>
          <w:lang w:val="en-GB"/>
        </w:rPr>
        <w:t xml:space="preserve"> gene</w:t>
      </w:r>
      <w:r w:rsidR="009653F2" w:rsidRPr="00CD6A40">
        <w:rPr>
          <w:rFonts w:ascii="Arial" w:hAnsi="Arial" w:cs="Arial"/>
          <w:sz w:val="20"/>
          <w:szCs w:val="20"/>
          <w:lang w:val="en-GB"/>
        </w:rPr>
        <w:t>tic</w:t>
      </w:r>
      <w:r w:rsidR="00782F7F" w:rsidRPr="00CD6A40">
        <w:rPr>
          <w:rFonts w:ascii="Arial" w:hAnsi="Arial" w:cs="Arial"/>
          <w:sz w:val="20"/>
          <w:szCs w:val="20"/>
          <w:lang w:val="en-GB"/>
        </w:rPr>
        <w:t xml:space="preserve"> expression related </w:t>
      </w:r>
      <w:r w:rsidR="009653F2" w:rsidRPr="00CD6A40">
        <w:rPr>
          <w:rFonts w:ascii="Arial" w:hAnsi="Arial" w:cs="Arial"/>
          <w:sz w:val="20"/>
          <w:szCs w:val="20"/>
          <w:lang w:val="en-GB"/>
        </w:rPr>
        <w:t xml:space="preserve">to the </w:t>
      </w:r>
      <w:r w:rsidR="00CC2B58" w:rsidRPr="00CD6A40">
        <w:rPr>
          <w:rFonts w:ascii="Arial" w:hAnsi="Arial" w:cs="Arial"/>
          <w:sz w:val="20"/>
          <w:szCs w:val="20"/>
          <w:lang w:val="en-GB"/>
        </w:rPr>
        <w:t>reduction of</w:t>
      </w:r>
      <w:r w:rsidR="00E14355" w:rsidRPr="00CD6A40">
        <w:rPr>
          <w:rFonts w:ascii="Arial" w:hAnsi="Arial" w:cs="Arial"/>
          <w:sz w:val="20"/>
          <w:szCs w:val="20"/>
          <w:lang w:val="en-GB"/>
        </w:rPr>
        <w:t xml:space="preserve"> oxidative damage, maintaining nutrient balance and</w:t>
      </w:r>
      <w:r w:rsidR="00140992" w:rsidRPr="00CD6A40">
        <w:rPr>
          <w:rFonts w:ascii="Arial" w:hAnsi="Arial" w:cs="Arial"/>
          <w:sz w:val="20"/>
          <w:szCs w:val="20"/>
          <w:lang w:val="en-GB"/>
        </w:rPr>
        <w:t xml:space="preserve"> by</w:t>
      </w:r>
      <w:r w:rsidR="00E14355" w:rsidRPr="00CD6A40">
        <w:rPr>
          <w:rFonts w:ascii="Arial" w:hAnsi="Arial" w:cs="Arial"/>
          <w:sz w:val="20"/>
          <w:szCs w:val="20"/>
          <w:lang w:val="en-GB"/>
        </w:rPr>
        <w:t xml:space="preserve"> enhancing </w:t>
      </w:r>
      <w:proofErr w:type="spellStart"/>
      <w:r w:rsidR="00E14355" w:rsidRPr="00CD6A40">
        <w:rPr>
          <w:rFonts w:ascii="Arial" w:hAnsi="Arial" w:cs="Arial"/>
          <w:sz w:val="20"/>
          <w:szCs w:val="20"/>
          <w:lang w:val="en-GB"/>
        </w:rPr>
        <w:t>sulfur</w:t>
      </w:r>
      <w:proofErr w:type="spellEnd"/>
      <w:r w:rsidR="00E14355" w:rsidRPr="00CD6A40">
        <w:rPr>
          <w:rFonts w:ascii="Arial" w:hAnsi="Arial" w:cs="Arial"/>
          <w:sz w:val="20"/>
          <w:szCs w:val="20"/>
          <w:lang w:val="en-GB"/>
        </w:rPr>
        <w:t xml:space="preserve"> compound metabolism (</w:t>
      </w:r>
      <w:r w:rsidR="003C55CA" w:rsidRPr="00CD6A40">
        <w:rPr>
          <w:rFonts w:ascii="Arial" w:hAnsi="Arial" w:cs="Arial"/>
          <w:sz w:val="20"/>
          <w:szCs w:val="20"/>
          <w:lang w:val="en-GB"/>
        </w:rPr>
        <w:t>Dai et al.</w:t>
      </w:r>
      <w:r w:rsidR="00E14355" w:rsidRPr="00CD6A40">
        <w:rPr>
          <w:rFonts w:ascii="Arial" w:hAnsi="Arial" w:cs="Arial"/>
          <w:sz w:val="20"/>
          <w:szCs w:val="20"/>
          <w:lang w:val="en-GB"/>
        </w:rPr>
        <w:t xml:space="preserve"> 2017). </w:t>
      </w:r>
    </w:p>
    <w:p w14:paraId="7A069B0F" w14:textId="360F4A1F" w:rsidR="00B33436" w:rsidRPr="00CD6A40" w:rsidRDefault="00D02F2C" w:rsidP="000854A0">
      <w:pPr>
        <w:spacing w:line="480" w:lineRule="auto"/>
        <w:jc w:val="both"/>
        <w:rPr>
          <w:rFonts w:ascii="Arial" w:hAnsi="Arial" w:cs="Arial"/>
          <w:sz w:val="20"/>
          <w:szCs w:val="20"/>
          <w:lang w:val="en-GB"/>
        </w:rPr>
      </w:pP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application is also reported to lower </w:t>
      </w:r>
      <w:r w:rsidR="0027355B" w:rsidRPr="00CD6A40">
        <w:rPr>
          <w:rFonts w:ascii="Arial" w:hAnsi="Arial" w:cs="Arial"/>
          <w:sz w:val="20"/>
          <w:szCs w:val="20"/>
          <w:lang w:val="en-GB"/>
        </w:rPr>
        <w:t xml:space="preserve">uptake of </w:t>
      </w:r>
      <w:r w:rsidRPr="00CD6A40">
        <w:rPr>
          <w:rFonts w:ascii="Arial" w:hAnsi="Arial" w:cs="Arial"/>
          <w:sz w:val="20"/>
          <w:szCs w:val="20"/>
          <w:lang w:val="en-GB"/>
        </w:rPr>
        <w:t>heavy metals and hence reduce toxicity in</w:t>
      </w:r>
      <w:r w:rsidR="009751AA" w:rsidRPr="00CD6A40">
        <w:rPr>
          <w:rFonts w:ascii="Arial" w:hAnsi="Arial" w:cs="Arial"/>
          <w:sz w:val="20"/>
          <w:szCs w:val="20"/>
          <w:lang w:val="en-GB"/>
        </w:rPr>
        <w:t xml:space="preserve"> multiple</w:t>
      </w:r>
      <w:r w:rsidRPr="00CD6A40">
        <w:rPr>
          <w:rFonts w:ascii="Arial" w:hAnsi="Arial" w:cs="Arial"/>
          <w:sz w:val="20"/>
          <w:szCs w:val="20"/>
          <w:lang w:val="en-GB"/>
        </w:rPr>
        <w:t xml:space="preserve"> plant</w:t>
      </w:r>
      <w:r w:rsidR="009751AA" w:rsidRPr="00CD6A40">
        <w:rPr>
          <w:rFonts w:ascii="Arial" w:hAnsi="Arial" w:cs="Arial"/>
          <w:sz w:val="20"/>
          <w:szCs w:val="20"/>
          <w:lang w:val="en-GB"/>
        </w:rPr>
        <w:t xml:space="preserve"> species</w:t>
      </w:r>
      <w:r w:rsidRPr="00CD6A40">
        <w:rPr>
          <w:rFonts w:ascii="Arial" w:hAnsi="Arial" w:cs="Arial"/>
          <w:sz w:val="20"/>
          <w:szCs w:val="20"/>
          <w:lang w:val="en-GB"/>
        </w:rPr>
        <w:t xml:space="preserve">. For example, </w:t>
      </w:r>
      <w:r w:rsidR="008A6F57" w:rsidRPr="00CD6A40">
        <w:rPr>
          <w:rFonts w:ascii="Arial" w:hAnsi="Arial" w:cs="Arial"/>
          <w:sz w:val="20"/>
          <w:szCs w:val="20"/>
          <w:lang w:val="en-GB"/>
        </w:rPr>
        <w:t xml:space="preserve">a </w:t>
      </w:r>
      <w:r w:rsidR="001B011E" w:rsidRPr="00CD6A40">
        <w:rPr>
          <w:rFonts w:ascii="Arial" w:hAnsi="Arial" w:cs="Arial"/>
          <w:sz w:val="20"/>
          <w:szCs w:val="20"/>
          <w:lang w:val="en-GB"/>
        </w:rPr>
        <w:t>stud</w:t>
      </w:r>
      <w:r w:rsidR="008A6F57" w:rsidRPr="00CD6A40">
        <w:rPr>
          <w:rFonts w:ascii="Arial" w:hAnsi="Arial" w:cs="Arial"/>
          <w:sz w:val="20"/>
          <w:szCs w:val="20"/>
          <w:lang w:val="en-GB"/>
        </w:rPr>
        <w:t>y</w:t>
      </w:r>
      <w:r w:rsidR="001B011E" w:rsidRPr="00CD6A40">
        <w:rPr>
          <w:rFonts w:ascii="Arial" w:hAnsi="Arial" w:cs="Arial"/>
          <w:sz w:val="20"/>
          <w:szCs w:val="20"/>
          <w:lang w:val="en-GB"/>
        </w:rPr>
        <w:t xml:space="preserve"> </w:t>
      </w:r>
      <w:r w:rsidR="008A6F57" w:rsidRPr="00CD6A40">
        <w:rPr>
          <w:rFonts w:ascii="Arial" w:hAnsi="Arial" w:cs="Arial"/>
          <w:sz w:val="20"/>
          <w:szCs w:val="20"/>
          <w:lang w:val="en-GB"/>
        </w:rPr>
        <w:t xml:space="preserve">of the </w:t>
      </w:r>
      <w:r w:rsidR="001B011E" w:rsidRPr="00CD6A40">
        <w:rPr>
          <w:rFonts w:ascii="Arial" w:hAnsi="Arial" w:cs="Arial"/>
          <w:sz w:val="20"/>
          <w:szCs w:val="20"/>
          <w:lang w:val="en-GB"/>
        </w:rPr>
        <w:t>cadmium accumulation in Pak choi (</w:t>
      </w:r>
      <w:r w:rsidR="001B011E" w:rsidRPr="00CD6A40">
        <w:rPr>
          <w:rFonts w:ascii="Arial" w:hAnsi="Arial" w:cs="Arial"/>
          <w:i/>
          <w:sz w:val="20"/>
          <w:szCs w:val="20"/>
          <w:lang w:val="en-GB"/>
        </w:rPr>
        <w:t>Brassica chinensis</w:t>
      </w:r>
      <w:r w:rsidR="001B011E" w:rsidRPr="00CD6A40">
        <w:rPr>
          <w:rFonts w:ascii="Arial" w:hAnsi="Arial" w:cs="Arial"/>
          <w:sz w:val="20"/>
          <w:szCs w:val="20"/>
          <w:lang w:val="en-GB"/>
        </w:rPr>
        <w:t>)</w:t>
      </w:r>
      <w:r w:rsidR="00E14355" w:rsidRPr="00CD6A40">
        <w:rPr>
          <w:rFonts w:ascii="Arial" w:hAnsi="Arial" w:cs="Arial"/>
          <w:sz w:val="20"/>
          <w:szCs w:val="20"/>
          <w:lang w:val="en-GB"/>
        </w:rPr>
        <w:t xml:space="preserve"> </w:t>
      </w:r>
      <w:r w:rsidR="008A6F57" w:rsidRPr="00CD6A40">
        <w:rPr>
          <w:rFonts w:ascii="Arial" w:hAnsi="Arial" w:cs="Arial"/>
          <w:sz w:val="20"/>
          <w:szCs w:val="20"/>
          <w:lang w:val="en-GB"/>
        </w:rPr>
        <w:t>(Wu et al. 2019</w:t>
      </w:r>
      <w:r w:rsidR="0023796D" w:rsidRPr="00CD6A40">
        <w:rPr>
          <w:rFonts w:ascii="Arial" w:hAnsi="Arial" w:cs="Arial"/>
          <w:sz w:val="20"/>
          <w:szCs w:val="20"/>
          <w:lang w:val="en-GB"/>
        </w:rPr>
        <w:t>) observed</w:t>
      </w:r>
      <w:r w:rsidR="00B25D79" w:rsidRPr="00CD6A40">
        <w:rPr>
          <w:rFonts w:ascii="Arial" w:hAnsi="Arial" w:cs="Arial"/>
          <w:sz w:val="20"/>
          <w:szCs w:val="20"/>
          <w:lang w:val="en-GB"/>
        </w:rPr>
        <w:t xml:space="preserve"> that </w:t>
      </w:r>
      <w:r w:rsidR="00C37EBE" w:rsidRPr="00CD6A40">
        <w:rPr>
          <w:rFonts w:ascii="Arial" w:hAnsi="Arial" w:cs="Arial"/>
          <w:sz w:val="20"/>
          <w:szCs w:val="20"/>
          <w:lang w:val="en-GB"/>
        </w:rPr>
        <w:t xml:space="preserve">HRW </w:t>
      </w:r>
      <w:r w:rsidR="00B25D79" w:rsidRPr="00CD6A40">
        <w:rPr>
          <w:rFonts w:ascii="Arial" w:hAnsi="Arial" w:cs="Arial"/>
          <w:sz w:val="20"/>
          <w:szCs w:val="20"/>
          <w:lang w:val="en-GB"/>
        </w:rPr>
        <w:t xml:space="preserve">applications repress the expression of </w:t>
      </w:r>
      <w:r w:rsidR="00CB06AF" w:rsidRPr="00CD6A40">
        <w:rPr>
          <w:rFonts w:ascii="Arial" w:hAnsi="Arial" w:cs="Arial"/>
          <w:sz w:val="20"/>
          <w:szCs w:val="20"/>
          <w:lang w:val="en-GB"/>
        </w:rPr>
        <w:t>cadmium absorption transporters (</w:t>
      </w:r>
      <w:r w:rsidR="00B25D79" w:rsidRPr="00CD6A40">
        <w:rPr>
          <w:rFonts w:ascii="Arial" w:hAnsi="Arial" w:cs="Arial"/>
          <w:i/>
          <w:sz w:val="20"/>
          <w:szCs w:val="20"/>
          <w:lang w:val="en-GB"/>
        </w:rPr>
        <w:t>BcIRT1</w:t>
      </w:r>
      <w:r w:rsidR="00B25D79" w:rsidRPr="00CD6A40">
        <w:rPr>
          <w:rFonts w:ascii="Arial" w:hAnsi="Arial" w:cs="Arial"/>
          <w:sz w:val="20"/>
          <w:szCs w:val="20"/>
          <w:lang w:val="en-GB"/>
        </w:rPr>
        <w:t xml:space="preserve"> and </w:t>
      </w:r>
      <w:r w:rsidR="00B25D79" w:rsidRPr="00CD6A40">
        <w:rPr>
          <w:rFonts w:ascii="Arial" w:hAnsi="Arial" w:cs="Arial"/>
          <w:i/>
          <w:sz w:val="20"/>
          <w:szCs w:val="20"/>
          <w:lang w:val="en-GB"/>
        </w:rPr>
        <w:t>BcZIP2</w:t>
      </w:r>
      <w:r w:rsidR="00CB06AF" w:rsidRPr="00CD6A40">
        <w:rPr>
          <w:rFonts w:ascii="Arial" w:hAnsi="Arial" w:cs="Arial"/>
          <w:sz w:val="20"/>
          <w:szCs w:val="20"/>
          <w:lang w:val="en-GB"/>
        </w:rPr>
        <w:t>)</w:t>
      </w:r>
      <w:r w:rsidR="00B25D79" w:rsidRPr="00CD6A40">
        <w:rPr>
          <w:rFonts w:ascii="Arial" w:hAnsi="Arial" w:cs="Arial"/>
          <w:sz w:val="20"/>
          <w:szCs w:val="20"/>
          <w:lang w:val="en-GB"/>
        </w:rPr>
        <w:t xml:space="preserve"> on exposure to increased Cd concentrations.</w:t>
      </w:r>
      <w:r w:rsidR="00B33436" w:rsidRPr="00CD6A40">
        <w:rPr>
          <w:rFonts w:ascii="Arial" w:hAnsi="Arial" w:cs="Arial"/>
          <w:sz w:val="20"/>
          <w:szCs w:val="20"/>
          <w:lang w:val="en-GB"/>
        </w:rPr>
        <w:t xml:space="preserve"> </w:t>
      </w:r>
      <w:r w:rsidR="008A6F57" w:rsidRPr="00CD6A40">
        <w:rPr>
          <w:rFonts w:ascii="Arial" w:hAnsi="Arial" w:cs="Arial"/>
          <w:sz w:val="20"/>
          <w:szCs w:val="20"/>
          <w:lang w:val="en-GB"/>
        </w:rPr>
        <w:t xml:space="preserve">It </w:t>
      </w:r>
      <w:r w:rsidR="00F81CFC" w:rsidRPr="00CD6A40">
        <w:rPr>
          <w:rFonts w:ascii="Arial" w:hAnsi="Arial" w:cs="Arial"/>
          <w:sz w:val="20"/>
          <w:szCs w:val="20"/>
          <w:lang w:val="en-GB"/>
        </w:rPr>
        <w:t>has also</w:t>
      </w:r>
      <w:r w:rsidR="008A6F57" w:rsidRPr="00CD6A40">
        <w:rPr>
          <w:rFonts w:ascii="Arial" w:hAnsi="Arial" w:cs="Arial"/>
          <w:sz w:val="20"/>
          <w:szCs w:val="20"/>
          <w:lang w:val="en-GB"/>
        </w:rPr>
        <w:t xml:space="preserve"> </w:t>
      </w:r>
      <w:r w:rsidR="0051712E" w:rsidRPr="00CD6A40">
        <w:rPr>
          <w:rFonts w:ascii="Arial" w:hAnsi="Arial" w:cs="Arial"/>
          <w:sz w:val="20"/>
          <w:szCs w:val="20"/>
          <w:lang w:val="en-GB"/>
        </w:rPr>
        <w:t xml:space="preserve">been </w:t>
      </w:r>
      <w:r w:rsidR="00B33436" w:rsidRPr="00CD6A40">
        <w:rPr>
          <w:rFonts w:ascii="Arial" w:hAnsi="Arial" w:cs="Arial"/>
          <w:sz w:val="20"/>
          <w:szCs w:val="20"/>
          <w:lang w:val="en-GB"/>
        </w:rPr>
        <w:t>reported that H</w:t>
      </w:r>
      <w:r w:rsidR="00B33436" w:rsidRPr="00CD6A40">
        <w:rPr>
          <w:rFonts w:ascii="Arial" w:hAnsi="Arial" w:cs="Arial"/>
          <w:sz w:val="20"/>
          <w:szCs w:val="20"/>
          <w:vertAlign w:val="subscript"/>
          <w:lang w:val="en-GB"/>
        </w:rPr>
        <w:t>2</w:t>
      </w:r>
      <w:r w:rsidR="00B33436" w:rsidRPr="00CD6A40">
        <w:rPr>
          <w:rFonts w:ascii="Arial" w:hAnsi="Arial" w:cs="Arial"/>
          <w:sz w:val="20"/>
          <w:szCs w:val="20"/>
          <w:lang w:val="en-GB"/>
        </w:rPr>
        <w:t xml:space="preserve"> application mitigate</w:t>
      </w:r>
      <w:r w:rsidR="00FB3399" w:rsidRPr="00CD6A40">
        <w:rPr>
          <w:rFonts w:ascii="Arial" w:hAnsi="Arial" w:cs="Arial"/>
          <w:sz w:val="20"/>
          <w:szCs w:val="20"/>
          <w:lang w:val="en-GB"/>
        </w:rPr>
        <w:t>s</w:t>
      </w:r>
      <w:r w:rsidR="00B33436" w:rsidRPr="00CD6A40">
        <w:rPr>
          <w:rFonts w:ascii="Arial" w:hAnsi="Arial" w:cs="Arial"/>
          <w:sz w:val="20"/>
          <w:szCs w:val="20"/>
          <w:lang w:val="en-GB"/>
        </w:rPr>
        <w:t xml:space="preserve"> the toxic effects of cadmium in </w:t>
      </w:r>
      <w:r w:rsidR="00B33436" w:rsidRPr="00CD6A40">
        <w:rPr>
          <w:rFonts w:ascii="Arial" w:hAnsi="Arial" w:cs="Arial"/>
          <w:i/>
          <w:sz w:val="20"/>
          <w:szCs w:val="20"/>
          <w:lang w:val="en-GB"/>
        </w:rPr>
        <w:t>Brassica campestris</w:t>
      </w:r>
      <w:r w:rsidR="00B33436" w:rsidRPr="00CD6A40">
        <w:rPr>
          <w:rFonts w:ascii="Arial" w:hAnsi="Arial" w:cs="Arial"/>
          <w:sz w:val="20"/>
          <w:szCs w:val="20"/>
          <w:lang w:val="en-GB"/>
        </w:rPr>
        <w:t xml:space="preserve"> by upregulating the</w:t>
      </w:r>
      <w:r w:rsidR="00F0475D" w:rsidRPr="00CD6A40">
        <w:rPr>
          <w:rFonts w:ascii="Arial" w:hAnsi="Arial" w:cs="Arial"/>
          <w:sz w:val="20"/>
          <w:szCs w:val="20"/>
          <w:lang w:val="en-GB"/>
        </w:rPr>
        <w:t xml:space="preserve"> expression and ultimately</w:t>
      </w:r>
      <w:r w:rsidR="00B33436" w:rsidRPr="00CD6A40">
        <w:rPr>
          <w:rFonts w:ascii="Arial" w:hAnsi="Arial" w:cs="Arial"/>
          <w:sz w:val="20"/>
          <w:szCs w:val="20"/>
          <w:lang w:val="en-GB"/>
        </w:rPr>
        <w:t xml:space="preserve"> </w:t>
      </w:r>
      <w:r w:rsidR="00E63227" w:rsidRPr="00CD6A40">
        <w:rPr>
          <w:rFonts w:ascii="Arial" w:hAnsi="Arial" w:cs="Arial"/>
          <w:sz w:val="20"/>
          <w:szCs w:val="20"/>
          <w:lang w:val="en-GB"/>
        </w:rPr>
        <w:t xml:space="preserve">the </w:t>
      </w:r>
      <w:r w:rsidR="00B33436" w:rsidRPr="00CD6A40">
        <w:rPr>
          <w:rFonts w:ascii="Arial" w:hAnsi="Arial" w:cs="Arial"/>
          <w:sz w:val="20"/>
          <w:szCs w:val="20"/>
          <w:lang w:val="en-GB"/>
        </w:rPr>
        <w:t>activity of nitrate reductase (NR)</w:t>
      </w:r>
      <w:r w:rsidR="008A6F57" w:rsidRPr="00CD6A40">
        <w:rPr>
          <w:rFonts w:ascii="Arial" w:hAnsi="Arial" w:cs="Arial"/>
          <w:sz w:val="20"/>
          <w:szCs w:val="20"/>
          <w:lang w:val="en-GB"/>
        </w:rPr>
        <w:t xml:space="preserve"> (Su et al. 2019</w:t>
      </w:r>
      <w:r w:rsidR="00426E27" w:rsidRPr="00CD6A40">
        <w:rPr>
          <w:rFonts w:ascii="Arial" w:hAnsi="Arial" w:cs="Arial"/>
          <w:sz w:val="20"/>
          <w:szCs w:val="20"/>
          <w:lang w:val="en-GB"/>
        </w:rPr>
        <w:t>b</w:t>
      </w:r>
      <w:r w:rsidR="008A6F57" w:rsidRPr="00CD6A40">
        <w:rPr>
          <w:rFonts w:ascii="Arial" w:hAnsi="Arial" w:cs="Arial"/>
          <w:sz w:val="20"/>
          <w:szCs w:val="20"/>
          <w:lang w:val="en-GB"/>
        </w:rPr>
        <w:t>)</w:t>
      </w:r>
      <w:r w:rsidR="00B33436" w:rsidRPr="00CD6A40">
        <w:rPr>
          <w:rFonts w:ascii="Arial" w:hAnsi="Arial" w:cs="Arial"/>
          <w:sz w:val="20"/>
          <w:szCs w:val="20"/>
          <w:lang w:val="en-GB"/>
        </w:rPr>
        <w:t>.</w:t>
      </w:r>
      <w:r w:rsidR="003A2EB9" w:rsidRPr="00CD6A40">
        <w:rPr>
          <w:rFonts w:ascii="Arial" w:hAnsi="Arial" w:cs="Arial"/>
          <w:sz w:val="20"/>
          <w:szCs w:val="20"/>
          <w:lang w:val="en-GB"/>
        </w:rPr>
        <w:t xml:space="preserve"> Here,</w:t>
      </w:r>
      <w:r w:rsidR="0023796D" w:rsidRPr="00CD6A40">
        <w:rPr>
          <w:rFonts w:ascii="Arial" w:hAnsi="Arial" w:cs="Arial"/>
          <w:sz w:val="20"/>
          <w:szCs w:val="20"/>
          <w:lang w:val="en-GB"/>
        </w:rPr>
        <w:t xml:space="preserve"> </w:t>
      </w:r>
      <w:r w:rsidR="003A2EB9" w:rsidRPr="00CD6A40">
        <w:rPr>
          <w:rFonts w:ascii="Arial" w:hAnsi="Arial" w:cs="Arial"/>
          <w:sz w:val="20"/>
          <w:szCs w:val="20"/>
          <w:lang w:val="en-GB"/>
        </w:rPr>
        <w:t>p</w:t>
      </w:r>
      <w:r w:rsidR="00B33436" w:rsidRPr="00CD6A40">
        <w:rPr>
          <w:rFonts w:ascii="Arial" w:hAnsi="Arial" w:cs="Arial"/>
          <w:sz w:val="20"/>
          <w:szCs w:val="20"/>
          <w:lang w:val="en-GB"/>
        </w:rPr>
        <w:t>re</w:t>
      </w:r>
      <w:r w:rsidR="004E431C" w:rsidRPr="00CD6A40">
        <w:rPr>
          <w:rFonts w:ascii="Arial" w:hAnsi="Arial" w:cs="Arial"/>
          <w:sz w:val="20"/>
          <w:szCs w:val="20"/>
          <w:lang w:val="en-GB"/>
        </w:rPr>
        <w:t>-</w:t>
      </w:r>
      <w:r w:rsidR="00B33436" w:rsidRPr="00CD6A40">
        <w:rPr>
          <w:rFonts w:ascii="Arial" w:hAnsi="Arial" w:cs="Arial"/>
          <w:sz w:val="20"/>
          <w:szCs w:val="20"/>
          <w:lang w:val="en-GB"/>
        </w:rPr>
        <w:t>treatment</w:t>
      </w:r>
      <w:r w:rsidR="00F0475D" w:rsidRPr="00CD6A40">
        <w:rPr>
          <w:rFonts w:ascii="Arial" w:hAnsi="Arial" w:cs="Arial"/>
          <w:sz w:val="20"/>
          <w:szCs w:val="20"/>
          <w:lang w:val="en-GB"/>
        </w:rPr>
        <w:t xml:space="preserve"> with HRW</w:t>
      </w:r>
      <w:r w:rsidR="00B33436" w:rsidRPr="00CD6A40">
        <w:rPr>
          <w:rFonts w:ascii="Arial" w:hAnsi="Arial" w:cs="Arial"/>
          <w:sz w:val="20"/>
          <w:szCs w:val="20"/>
          <w:lang w:val="en-GB"/>
        </w:rPr>
        <w:t xml:space="preserve"> induced lower ROS, enhanced </w:t>
      </w:r>
      <w:proofErr w:type="spellStart"/>
      <w:r w:rsidR="00B33436" w:rsidRPr="00CD6A40">
        <w:rPr>
          <w:rFonts w:ascii="Arial" w:hAnsi="Arial" w:cs="Arial"/>
          <w:sz w:val="20"/>
          <w:szCs w:val="20"/>
          <w:lang w:val="en-GB"/>
        </w:rPr>
        <w:t>AsA</w:t>
      </w:r>
      <w:proofErr w:type="spellEnd"/>
      <w:r w:rsidR="00B33436" w:rsidRPr="00CD6A40">
        <w:rPr>
          <w:rFonts w:ascii="Arial" w:hAnsi="Arial" w:cs="Arial"/>
          <w:sz w:val="20"/>
          <w:szCs w:val="20"/>
          <w:lang w:val="en-GB"/>
        </w:rPr>
        <w:t xml:space="preserve"> content, increa</w:t>
      </w:r>
      <w:r w:rsidR="009B095D" w:rsidRPr="00CD6A40">
        <w:rPr>
          <w:rFonts w:ascii="Arial" w:hAnsi="Arial" w:cs="Arial"/>
          <w:sz w:val="20"/>
          <w:szCs w:val="20"/>
          <w:lang w:val="en-GB"/>
        </w:rPr>
        <w:t>sed activity of POD</w:t>
      </w:r>
      <w:r w:rsidR="00B33436" w:rsidRPr="00CD6A40">
        <w:rPr>
          <w:rFonts w:ascii="Arial" w:hAnsi="Arial" w:cs="Arial"/>
          <w:sz w:val="20"/>
          <w:szCs w:val="20"/>
          <w:lang w:val="en-GB"/>
        </w:rPr>
        <w:t xml:space="preserve"> and </w:t>
      </w:r>
      <w:r w:rsidR="009B095D" w:rsidRPr="00CD6A40">
        <w:rPr>
          <w:rFonts w:ascii="Arial" w:hAnsi="Arial" w:cs="Arial"/>
          <w:sz w:val="20"/>
          <w:szCs w:val="20"/>
          <w:lang w:val="en-GB"/>
        </w:rPr>
        <w:t>SOD</w:t>
      </w:r>
      <w:r w:rsidR="00B33436" w:rsidRPr="00CD6A40">
        <w:rPr>
          <w:rFonts w:ascii="Arial" w:hAnsi="Arial" w:cs="Arial"/>
          <w:sz w:val="20"/>
          <w:szCs w:val="20"/>
          <w:lang w:val="en-GB"/>
        </w:rPr>
        <w:t xml:space="preserve"> in seedling roots.</w:t>
      </w:r>
      <w:r w:rsidR="00C37E05" w:rsidRPr="00CD6A40">
        <w:rPr>
          <w:rFonts w:ascii="Arial" w:hAnsi="Arial" w:cs="Arial"/>
          <w:sz w:val="20"/>
          <w:szCs w:val="20"/>
          <w:lang w:val="en-GB"/>
        </w:rPr>
        <w:t xml:space="preserve"> Proteomic analysis </w:t>
      </w:r>
      <w:r w:rsidR="008A6F57" w:rsidRPr="00CD6A40">
        <w:rPr>
          <w:rFonts w:ascii="Arial" w:hAnsi="Arial" w:cs="Arial"/>
          <w:sz w:val="20"/>
          <w:szCs w:val="20"/>
          <w:lang w:val="en-GB"/>
        </w:rPr>
        <w:t xml:space="preserve">revealed </w:t>
      </w:r>
      <w:r w:rsidR="00C37E05" w:rsidRPr="00CD6A40">
        <w:rPr>
          <w:rFonts w:ascii="Arial" w:hAnsi="Arial" w:cs="Arial"/>
          <w:sz w:val="20"/>
          <w:szCs w:val="20"/>
          <w:lang w:val="en-GB"/>
        </w:rPr>
        <w:t>altered proteins related to antioxidants and oxidation-reduction processes</w:t>
      </w:r>
      <w:r w:rsidR="00CB4518" w:rsidRPr="00CD6A40">
        <w:rPr>
          <w:rFonts w:ascii="Arial" w:hAnsi="Arial" w:cs="Arial"/>
          <w:sz w:val="20"/>
          <w:szCs w:val="20"/>
          <w:lang w:val="en-GB"/>
        </w:rPr>
        <w:t xml:space="preserve"> in response to HRW treatment</w:t>
      </w:r>
      <w:r w:rsidR="00C37E05" w:rsidRPr="00CD6A40">
        <w:rPr>
          <w:rFonts w:ascii="Arial" w:hAnsi="Arial" w:cs="Arial"/>
          <w:sz w:val="20"/>
          <w:szCs w:val="20"/>
          <w:lang w:val="en-GB"/>
        </w:rPr>
        <w:t xml:space="preserve">. </w:t>
      </w:r>
      <w:r w:rsidR="007E28E6" w:rsidRPr="00CD6A40">
        <w:rPr>
          <w:rFonts w:ascii="Arial" w:hAnsi="Arial" w:cs="Arial"/>
          <w:sz w:val="20"/>
          <w:szCs w:val="20"/>
          <w:lang w:val="en-GB"/>
        </w:rPr>
        <w:t>Furthermore, mitigation of cadmium stress</w:t>
      </w:r>
      <w:r w:rsidR="006959FF" w:rsidRPr="00CD6A40">
        <w:t xml:space="preserve"> </w:t>
      </w:r>
      <w:r w:rsidR="006959FF" w:rsidRPr="00CD6A40">
        <w:rPr>
          <w:rFonts w:ascii="Arial" w:hAnsi="Arial" w:cs="Arial"/>
          <w:sz w:val="20"/>
          <w:szCs w:val="20"/>
          <w:lang w:val="en-GB"/>
        </w:rPr>
        <w:t xml:space="preserve">in </w:t>
      </w:r>
      <w:r w:rsidR="006959FF" w:rsidRPr="00CD6A40">
        <w:rPr>
          <w:rFonts w:ascii="Arial" w:hAnsi="Arial" w:cs="Arial"/>
          <w:i/>
          <w:iCs/>
          <w:sz w:val="20"/>
          <w:szCs w:val="20"/>
          <w:lang w:val="en-GB"/>
        </w:rPr>
        <w:t>Brassica campestris</w:t>
      </w:r>
      <w:r w:rsidR="00DA4CAD" w:rsidRPr="00CD6A40">
        <w:rPr>
          <w:rFonts w:ascii="Arial" w:hAnsi="Arial" w:cs="Arial"/>
          <w:i/>
          <w:iCs/>
          <w:sz w:val="20"/>
          <w:szCs w:val="20"/>
          <w:lang w:val="en-GB"/>
        </w:rPr>
        <w:t>,</w:t>
      </w:r>
      <w:r w:rsidR="007E28E6" w:rsidRPr="00CD6A40">
        <w:rPr>
          <w:rFonts w:ascii="Arial" w:hAnsi="Arial" w:cs="Arial"/>
          <w:sz w:val="20"/>
          <w:szCs w:val="20"/>
          <w:lang w:val="en-GB"/>
        </w:rPr>
        <w:t xml:space="preserve"> through H</w:t>
      </w:r>
      <w:r w:rsidR="007E28E6" w:rsidRPr="00CD6A40">
        <w:rPr>
          <w:rFonts w:ascii="Arial" w:hAnsi="Arial" w:cs="Arial"/>
          <w:sz w:val="20"/>
          <w:szCs w:val="20"/>
          <w:vertAlign w:val="subscript"/>
          <w:lang w:val="en-GB"/>
        </w:rPr>
        <w:t>2</w:t>
      </w:r>
      <w:r w:rsidR="007E28E6" w:rsidRPr="00CD6A40">
        <w:rPr>
          <w:rFonts w:ascii="Arial" w:hAnsi="Arial" w:cs="Arial"/>
          <w:sz w:val="20"/>
          <w:szCs w:val="20"/>
          <w:lang w:val="en-GB"/>
        </w:rPr>
        <w:t xml:space="preserve"> application was dependent on endogenous NO (</w:t>
      </w:r>
      <w:r w:rsidR="00726D3D" w:rsidRPr="00CD6A40">
        <w:rPr>
          <w:rFonts w:ascii="Arial" w:hAnsi="Arial" w:cs="Arial"/>
          <w:sz w:val="20"/>
          <w:szCs w:val="20"/>
          <w:lang w:val="en-GB"/>
        </w:rPr>
        <w:t>Su et al. 2019</w:t>
      </w:r>
      <w:r w:rsidR="00426E27" w:rsidRPr="00CD6A40">
        <w:rPr>
          <w:rFonts w:ascii="Arial" w:hAnsi="Arial" w:cs="Arial"/>
          <w:sz w:val="20"/>
          <w:szCs w:val="20"/>
          <w:lang w:val="en-GB"/>
        </w:rPr>
        <w:t>b</w:t>
      </w:r>
      <w:r w:rsidR="00726D3D" w:rsidRPr="00CD6A40">
        <w:rPr>
          <w:rFonts w:ascii="Arial" w:hAnsi="Arial" w:cs="Arial"/>
          <w:sz w:val="20"/>
          <w:szCs w:val="20"/>
          <w:lang w:val="en-GB"/>
        </w:rPr>
        <w:t>)</w:t>
      </w:r>
      <w:r w:rsidR="007E28E6" w:rsidRPr="00CD6A40">
        <w:rPr>
          <w:rFonts w:ascii="Arial" w:hAnsi="Arial" w:cs="Arial"/>
          <w:sz w:val="20"/>
          <w:szCs w:val="20"/>
          <w:lang w:val="en-GB"/>
        </w:rPr>
        <w:t xml:space="preserve">. </w:t>
      </w:r>
      <w:r w:rsidR="00FC6A62" w:rsidRPr="00CD6A40">
        <w:rPr>
          <w:rFonts w:ascii="Arial" w:hAnsi="Arial" w:cs="Arial"/>
          <w:sz w:val="20"/>
          <w:szCs w:val="20"/>
          <w:lang w:val="en-GB"/>
        </w:rPr>
        <w:t xml:space="preserve">A supporting study </w:t>
      </w:r>
      <w:r w:rsidR="008A6F57" w:rsidRPr="00CD6A40">
        <w:rPr>
          <w:rFonts w:ascii="Arial" w:hAnsi="Arial" w:cs="Arial"/>
          <w:sz w:val="20"/>
          <w:szCs w:val="20"/>
          <w:lang w:val="en-GB"/>
        </w:rPr>
        <w:t>(</w:t>
      </w:r>
      <w:r w:rsidR="00A251CE" w:rsidRPr="00CD6A40">
        <w:rPr>
          <w:rFonts w:ascii="Arial" w:hAnsi="Arial" w:cs="Arial"/>
          <w:sz w:val="20"/>
          <w:szCs w:val="20"/>
          <w:lang w:val="en-GB"/>
        </w:rPr>
        <w:t>Wu et al. 2015) reported alleviation of cadmium (Cd) toxicity in Chinese cabbage (</w:t>
      </w:r>
      <w:r w:rsidR="00A251CE" w:rsidRPr="00CD6A40">
        <w:rPr>
          <w:rFonts w:ascii="Arial" w:hAnsi="Arial" w:cs="Arial"/>
          <w:i/>
          <w:sz w:val="20"/>
          <w:szCs w:val="20"/>
          <w:lang w:val="en-GB"/>
        </w:rPr>
        <w:t>Brassica campestris</w:t>
      </w:r>
      <w:r w:rsidR="00A251CE" w:rsidRPr="00CD6A40">
        <w:rPr>
          <w:rFonts w:ascii="Arial" w:hAnsi="Arial" w:cs="Arial"/>
          <w:sz w:val="20"/>
          <w:szCs w:val="20"/>
          <w:lang w:val="en-GB"/>
        </w:rPr>
        <w:t xml:space="preserve"> spp. chinensis L.). Molecular evidence showed that Cd-induced up-regulation of </w:t>
      </w:r>
      <w:r w:rsidR="0051712E" w:rsidRPr="00CD6A40">
        <w:rPr>
          <w:rFonts w:ascii="Arial" w:hAnsi="Arial" w:cs="Arial"/>
          <w:sz w:val="20"/>
          <w:szCs w:val="20"/>
          <w:lang w:val="en-GB"/>
        </w:rPr>
        <w:t>iron-regulated transporter1 (</w:t>
      </w:r>
      <w:r w:rsidR="00A251CE" w:rsidRPr="00CD6A40">
        <w:rPr>
          <w:rFonts w:ascii="Arial" w:hAnsi="Arial" w:cs="Arial"/>
          <w:i/>
          <w:sz w:val="20"/>
          <w:szCs w:val="20"/>
          <w:lang w:val="en-GB"/>
        </w:rPr>
        <w:t>IRT1</w:t>
      </w:r>
      <w:r w:rsidR="0051712E" w:rsidRPr="00CD6A40">
        <w:rPr>
          <w:rFonts w:ascii="Arial" w:hAnsi="Arial" w:cs="Arial"/>
          <w:i/>
          <w:sz w:val="20"/>
          <w:szCs w:val="20"/>
          <w:lang w:val="en-GB"/>
        </w:rPr>
        <w:t>)</w:t>
      </w:r>
      <w:r w:rsidR="00A251CE" w:rsidRPr="00CD6A40">
        <w:rPr>
          <w:rFonts w:ascii="Arial" w:hAnsi="Arial" w:cs="Arial"/>
          <w:sz w:val="20"/>
          <w:szCs w:val="20"/>
          <w:lang w:val="en-GB"/>
        </w:rPr>
        <w:t xml:space="preserve"> and</w:t>
      </w:r>
      <w:r w:rsidR="0051712E" w:rsidRPr="00CD6A40">
        <w:rPr>
          <w:rFonts w:ascii="Arial" w:hAnsi="Arial" w:cs="Arial"/>
          <w:sz w:val="20"/>
          <w:szCs w:val="20"/>
          <w:lang w:val="en-GB"/>
        </w:rPr>
        <w:t xml:space="preserve"> natural resistance associated macrophage protein</w:t>
      </w:r>
      <w:r w:rsidR="00A251CE" w:rsidRPr="00CD6A40">
        <w:rPr>
          <w:rFonts w:ascii="Arial" w:hAnsi="Arial" w:cs="Arial"/>
          <w:sz w:val="20"/>
          <w:szCs w:val="20"/>
          <w:lang w:val="en-GB"/>
        </w:rPr>
        <w:t xml:space="preserve"> genes, responsible for Cd absorption, </w:t>
      </w:r>
      <w:r w:rsidR="0015286E" w:rsidRPr="00CD6A40">
        <w:rPr>
          <w:rFonts w:ascii="Arial" w:hAnsi="Arial" w:cs="Arial"/>
          <w:sz w:val="20"/>
          <w:szCs w:val="20"/>
          <w:lang w:val="en-GB"/>
        </w:rPr>
        <w:t xml:space="preserve">was </w:t>
      </w:r>
      <w:r w:rsidR="00A251CE" w:rsidRPr="00CD6A40">
        <w:rPr>
          <w:rFonts w:ascii="Arial" w:hAnsi="Arial" w:cs="Arial"/>
          <w:sz w:val="20"/>
          <w:szCs w:val="20"/>
          <w:lang w:val="en-GB"/>
        </w:rPr>
        <w:t>blocked</w:t>
      </w:r>
      <w:r w:rsidR="00E63227" w:rsidRPr="00CD6A40">
        <w:rPr>
          <w:rFonts w:ascii="Arial" w:hAnsi="Arial" w:cs="Arial"/>
          <w:sz w:val="20"/>
          <w:szCs w:val="20"/>
          <w:lang w:val="en-GB"/>
        </w:rPr>
        <w:t>,</w:t>
      </w:r>
      <w:r w:rsidR="00A251CE" w:rsidRPr="00CD6A40">
        <w:rPr>
          <w:rFonts w:ascii="Arial" w:hAnsi="Arial" w:cs="Arial"/>
          <w:sz w:val="20"/>
          <w:szCs w:val="20"/>
          <w:lang w:val="en-GB"/>
        </w:rPr>
        <w:t xml:space="preserve"> </w:t>
      </w:r>
      <w:r w:rsidR="005F2D8E" w:rsidRPr="00CD6A40">
        <w:rPr>
          <w:rFonts w:ascii="Arial" w:hAnsi="Arial" w:cs="Arial"/>
          <w:sz w:val="20"/>
          <w:szCs w:val="20"/>
          <w:lang w:val="en-GB"/>
        </w:rPr>
        <w:t xml:space="preserve">while </w:t>
      </w:r>
      <w:r w:rsidR="0015286E" w:rsidRPr="00CD6A40">
        <w:rPr>
          <w:rFonts w:ascii="Arial" w:hAnsi="Arial" w:cs="Arial"/>
          <w:sz w:val="20"/>
          <w:szCs w:val="20"/>
          <w:lang w:val="en-GB"/>
        </w:rPr>
        <w:t xml:space="preserve">expression of </w:t>
      </w:r>
      <w:r w:rsidR="00FB3399" w:rsidRPr="00CD6A40">
        <w:rPr>
          <w:rFonts w:ascii="Arial" w:hAnsi="Arial" w:cs="Arial"/>
          <w:sz w:val="20"/>
          <w:szCs w:val="20"/>
          <w:lang w:val="en-GB"/>
        </w:rPr>
        <w:t xml:space="preserve">the </w:t>
      </w:r>
      <w:r w:rsidR="005F2D8E" w:rsidRPr="00CD6A40">
        <w:rPr>
          <w:rFonts w:ascii="Arial" w:hAnsi="Arial" w:cs="Arial"/>
          <w:i/>
          <w:sz w:val="20"/>
          <w:szCs w:val="20"/>
          <w:lang w:val="en-GB"/>
        </w:rPr>
        <w:t>HMA3</w:t>
      </w:r>
      <w:r w:rsidR="005F2D8E" w:rsidRPr="00CD6A40">
        <w:rPr>
          <w:rFonts w:ascii="Arial" w:hAnsi="Arial" w:cs="Arial"/>
          <w:sz w:val="20"/>
          <w:szCs w:val="20"/>
          <w:lang w:val="en-GB"/>
        </w:rPr>
        <w:t xml:space="preserve"> gene, responsible for Cd sequestration into the root vacuoles, was substantially </w:t>
      </w:r>
      <w:r w:rsidR="002D773D" w:rsidRPr="00CD6A40">
        <w:rPr>
          <w:rFonts w:ascii="Arial" w:hAnsi="Arial" w:cs="Arial"/>
          <w:sz w:val="20"/>
          <w:szCs w:val="20"/>
          <w:lang w:val="en-GB"/>
        </w:rPr>
        <w:t>improved</w:t>
      </w:r>
      <w:r w:rsidR="005F2D8E" w:rsidRPr="00CD6A40">
        <w:rPr>
          <w:rFonts w:ascii="Arial" w:hAnsi="Arial" w:cs="Arial"/>
          <w:sz w:val="20"/>
          <w:szCs w:val="20"/>
          <w:lang w:val="en-GB"/>
        </w:rPr>
        <w:t xml:space="preserve"> by HRW.</w:t>
      </w:r>
      <w:r w:rsidR="00EE3E0E" w:rsidRPr="00CD6A40">
        <w:rPr>
          <w:rFonts w:ascii="Arial" w:hAnsi="Arial" w:cs="Arial"/>
          <w:sz w:val="20"/>
          <w:szCs w:val="20"/>
          <w:lang w:val="en-GB"/>
        </w:rPr>
        <w:t xml:space="preserve"> Furthermore,</w:t>
      </w:r>
      <w:r w:rsidR="0075762D" w:rsidRPr="00CD6A40">
        <w:rPr>
          <w:rFonts w:ascii="Arial" w:hAnsi="Arial" w:cs="Arial"/>
          <w:sz w:val="20"/>
          <w:szCs w:val="20"/>
          <w:lang w:val="en-GB"/>
        </w:rPr>
        <w:t xml:space="preserve"> </w:t>
      </w:r>
      <w:r w:rsidR="008A6F57" w:rsidRPr="00CD6A40">
        <w:rPr>
          <w:rFonts w:ascii="Arial" w:hAnsi="Arial" w:cs="Arial"/>
          <w:sz w:val="20"/>
          <w:szCs w:val="20"/>
          <w:lang w:val="en-GB"/>
        </w:rPr>
        <w:t xml:space="preserve">it was </w:t>
      </w:r>
      <w:r w:rsidR="00481A63" w:rsidRPr="00CD6A40">
        <w:rPr>
          <w:rFonts w:ascii="Arial" w:hAnsi="Arial" w:cs="Arial"/>
          <w:sz w:val="20"/>
          <w:szCs w:val="20"/>
          <w:lang w:val="en-GB"/>
        </w:rPr>
        <w:t>demonstrate</w:t>
      </w:r>
      <w:r w:rsidR="008A6F57" w:rsidRPr="00CD6A40">
        <w:rPr>
          <w:rFonts w:ascii="Arial" w:hAnsi="Arial" w:cs="Arial"/>
          <w:sz w:val="20"/>
          <w:szCs w:val="20"/>
          <w:lang w:val="en-GB"/>
        </w:rPr>
        <w:t>d</w:t>
      </w:r>
      <w:r w:rsidR="00481A63" w:rsidRPr="00CD6A40">
        <w:rPr>
          <w:rFonts w:ascii="Arial" w:hAnsi="Arial" w:cs="Arial"/>
          <w:sz w:val="20"/>
          <w:szCs w:val="20"/>
          <w:lang w:val="en-GB"/>
        </w:rPr>
        <w:t xml:space="preserve"> </w:t>
      </w:r>
      <w:r w:rsidR="008A6F57" w:rsidRPr="00CD6A40">
        <w:rPr>
          <w:rFonts w:ascii="Arial" w:hAnsi="Arial" w:cs="Arial"/>
          <w:sz w:val="20"/>
          <w:szCs w:val="20"/>
          <w:lang w:val="en-GB"/>
        </w:rPr>
        <w:t xml:space="preserve">that the </w:t>
      </w:r>
      <w:r w:rsidR="00481A63" w:rsidRPr="00CD6A40">
        <w:rPr>
          <w:rFonts w:ascii="Arial" w:hAnsi="Arial" w:cs="Arial"/>
          <w:sz w:val="20"/>
          <w:szCs w:val="20"/>
          <w:lang w:val="en-GB"/>
        </w:rPr>
        <w:t>Cd-protective effect related to H</w:t>
      </w:r>
      <w:r w:rsidR="00481A63" w:rsidRPr="00CD6A40">
        <w:rPr>
          <w:rFonts w:ascii="Arial" w:hAnsi="Arial" w:cs="Arial"/>
          <w:sz w:val="20"/>
          <w:szCs w:val="20"/>
          <w:vertAlign w:val="subscript"/>
          <w:lang w:val="en-GB"/>
        </w:rPr>
        <w:t>2</w:t>
      </w:r>
      <w:r w:rsidR="00481A63" w:rsidRPr="00CD6A40">
        <w:rPr>
          <w:rFonts w:ascii="Arial" w:hAnsi="Arial" w:cs="Arial"/>
          <w:sz w:val="20"/>
          <w:szCs w:val="20"/>
          <w:lang w:val="en-GB"/>
        </w:rPr>
        <w:t xml:space="preserve"> may be associated with its control of plasma membrane-based NADPH oxidase encoded by </w:t>
      </w:r>
      <w:r w:rsidR="00273914" w:rsidRPr="00CD6A40">
        <w:rPr>
          <w:rFonts w:ascii="Arial" w:hAnsi="Arial" w:cs="Arial"/>
          <w:sz w:val="20"/>
          <w:szCs w:val="20"/>
          <w:lang w:val="en-GB"/>
        </w:rPr>
        <w:t>respiratory burst oxidase homolog D (</w:t>
      </w:r>
      <w:proofErr w:type="spellStart"/>
      <w:r w:rsidR="00481A63" w:rsidRPr="00CD6A40">
        <w:rPr>
          <w:rFonts w:ascii="Arial" w:hAnsi="Arial" w:cs="Arial"/>
          <w:i/>
          <w:sz w:val="20"/>
          <w:szCs w:val="20"/>
          <w:lang w:val="en-GB"/>
        </w:rPr>
        <w:t>RbohD</w:t>
      </w:r>
      <w:proofErr w:type="spellEnd"/>
      <w:r w:rsidR="00273914" w:rsidRPr="00CD6A40">
        <w:rPr>
          <w:rFonts w:ascii="Arial" w:hAnsi="Arial" w:cs="Arial"/>
          <w:sz w:val="20"/>
          <w:szCs w:val="20"/>
          <w:lang w:val="en-GB"/>
        </w:rPr>
        <w:t>)</w:t>
      </w:r>
      <w:r w:rsidR="00481A63" w:rsidRPr="00CD6A40">
        <w:rPr>
          <w:rFonts w:ascii="Arial" w:hAnsi="Arial" w:cs="Arial"/>
          <w:sz w:val="20"/>
          <w:szCs w:val="20"/>
          <w:lang w:val="en-GB"/>
        </w:rPr>
        <w:t xml:space="preserve">, which activates upstream of </w:t>
      </w:r>
      <w:r w:rsidR="00481A63" w:rsidRPr="00CD6A40">
        <w:rPr>
          <w:rFonts w:ascii="Arial" w:hAnsi="Arial" w:cs="Arial"/>
          <w:i/>
          <w:sz w:val="20"/>
          <w:szCs w:val="20"/>
          <w:lang w:val="en-GB"/>
        </w:rPr>
        <w:t>IRT1</w:t>
      </w:r>
      <w:r w:rsidR="00481A63" w:rsidRPr="00CD6A40">
        <w:rPr>
          <w:rFonts w:ascii="Arial" w:hAnsi="Arial" w:cs="Arial"/>
          <w:sz w:val="20"/>
          <w:szCs w:val="20"/>
          <w:lang w:val="en-GB"/>
        </w:rPr>
        <w:t xml:space="preserve"> and adjusts root Cd uptake at both the functional and transcriptional levels (</w:t>
      </w:r>
      <w:r w:rsidR="003C55CA" w:rsidRPr="00CD6A40">
        <w:rPr>
          <w:rFonts w:ascii="Arial" w:hAnsi="Arial" w:cs="Arial"/>
          <w:sz w:val="20"/>
          <w:szCs w:val="20"/>
          <w:lang w:val="en-GB"/>
        </w:rPr>
        <w:t>Wu et al.</w:t>
      </w:r>
      <w:r w:rsidR="00481A63" w:rsidRPr="00CD6A40">
        <w:rPr>
          <w:rFonts w:ascii="Arial" w:hAnsi="Arial" w:cs="Arial"/>
          <w:sz w:val="20"/>
          <w:szCs w:val="20"/>
          <w:lang w:val="en-GB"/>
        </w:rPr>
        <w:t xml:space="preserve"> 2020</w:t>
      </w:r>
      <w:r w:rsidR="00232B53" w:rsidRPr="00CD6A40">
        <w:rPr>
          <w:rFonts w:ascii="Arial" w:hAnsi="Arial" w:cs="Arial"/>
          <w:sz w:val="20"/>
          <w:szCs w:val="20"/>
          <w:lang w:val="en-GB"/>
        </w:rPr>
        <w:t>a</w:t>
      </w:r>
      <w:r w:rsidR="00481A63" w:rsidRPr="00CD6A40">
        <w:rPr>
          <w:rFonts w:ascii="Arial" w:hAnsi="Arial" w:cs="Arial"/>
          <w:sz w:val="20"/>
          <w:szCs w:val="20"/>
          <w:lang w:val="en-GB"/>
        </w:rPr>
        <w:t>).</w:t>
      </w:r>
      <w:r w:rsidR="002D52A3" w:rsidRPr="00CD6A40">
        <w:rPr>
          <w:rFonts w:ascii="Arial" w:hAnsi="Arial" w:cs="Arial"/>
          <w:sz w:val="20"/>
          <w:szCs w:val="20"/>
          <w:lang w:val="en-GB"/>
        </w:rPr>
        <w:t xml:space="preserve"> Chen et al. (2014) reported improvement in the aluminium induced inhibition of root growth through decreasing the endogenous NO level in alfalfa</w:t>
      </w:r>
      <w:r w:rsidR="00406FF3" w:rsidRPr="00CD6A40">
        <w:rPr>
          <w:rFonts w:ascii="Arial" w:hAnsi="Arial" w:cs="Arial"/>
          <w:sz w:val="20"/>
          <w:szCs w:val="20"/>
          <w:lang w:val="en-GB"/>
        </w:rPr>
        <w:t xml:space="preserve"> (Chen et al., 2014).</w:t>
      </w:r>
    </w:p>
    <w:p w14:paraId="6A779864" w14:textId="58F90EC9" w:rsidR="00AB6D27" w:rsidRPr="00CD6A40" w:rsidRDefault="00AB6D27" w:rsidP="00AB6D27">
      <w:pPr>
        <w:spacing w:line="480" w:lineRule="auto"/>
        <w:jc w:val="both"/>
        <w:rPr>
          <w:rFonts w:ascii="Arial" w:hAnsi="Arial" w:cs="Arial"/>
          <w:sz w:val="20"/>
          <w:szCs w:val="20"/>
          <w:lang w:val="en-GB"/>
        </w:rPr>
      </w:pPr>
      <w:r w:rsidRPr="00CD6A40">
        <w:rPr>
          <w:rFonts w:ascii="Arial" w:hAnsi="Arial" w:cs="Arial"/>
          <w:sz w:val="20"/>
          <w:szCs w:val="20"/>
          <w:lang w:val="en-GB"/>
        </w:rPr>
        <w:t>Work such as this shows that there is potential for H</w:t>
      </w:r>
      <w:r w:rsidRPr="00CD6A40">
        <w:rPr>
          <w:rFonts w:ascii="Arial" w:hAnsi="Arial" w:cs="Arial"/>
          <w:sz w:val="20"/>
          <w:szCs w:val="20"/>
          <w:vertAlign w:val="subscript"/>
          <w:lang w:val="en-GB"/>
        </w:rPr>
        <w:t>2</w:t>
      </w:r>
      <w:r w:rsidRPr="00CD6A40">
        <w:rPr>
          <w:rFonts w:ascii="Arial" w:hAnsi="Arial" w:cs="Arial"/>
          <w:sz w:val="20"/>
          <w:szCs w:val="20"/>
          <w:lang w:val="en-GB"/>
        </w:rPr>
        <w:t>-based treatments to be used to mitigate against metal stresses, which may be seen in the future as</w:t>
      </w:r>
      <w:r w:rsidR="00692298" w:rsidRPr="00CD6A40">
        <w:rPr>
          <w:rFonts w:ascii="Arial" w:hAnsi="Arial" w:cs="Arial"/>
          <w:sz w:val="20"/>
          <w:szCs w:val="20"/>
          <w:lang w:val="en-GB"/>
        </w:rPr>
        <w:t xml:space="preserve"> increased ant</w:t>
      </w:r>
      <w:r w:rsidR="00651C17" w:rsidRPr="00CD6A40">
        <w:rPr>
          <w:rFonts w:ascii="Arial" w:hAnsi="Arial" w:cs="Arial"/>
          <w:sz w:val="20"/>
          <w:szCs w:val="20"/>
          <w:lang w:val="en-GB"/>
        </w:rPr>
        <w:t>h</w:t>
      </w:r>
      <w:r w:rsidR="00692298" w:rsidRPr="00CD6A40">
        <w:rPr>
          <w:rFonts w:ascii="Arial" w:hAnsi="Arial" w:cs="Arial"/>
          <w:sz w:val="20"/>
          <w:szCs w:val="20"/>
          <w:lang w:val="en-GB"/>
        </w:rPr>
        <w:t>ropogenic activities and associated</w:t>
      </w:r>
      <w:r w:rsidRPr="00CD6A40">
        <w:rPr>
          <w:rFonts w:ascii="Arial" w:hAnsi="Arial" w:cs="Arial"/>
          <w:sz w:val="20"/>
          <w:szCs w:val="20"/>
          <w:lang w:val="en-GB"/>
        </w:rPr>
        <w:t xml:space="preserve"> climate changes become more significant (Table 1).</w:t>
      </w:r>
    </w:p>
    <w:p w14:paraId="63627EA6" w14:textId="77777777" w:rsidR="003A5F12" w:rsidRPr="00CD6A40" w:rsidRDefault="003A5F12" w:rsidP="000854A0">
      <w:pPr>
        <w:spacing w:line="480" w:lineRule="auto"/>
        <w:jc w:val="both"/>
        <w:rPr>
          <w:rFonts w:ascii="Arial" w:hAnsi="Arial" w:cs="Arial"/>
          <w:b/>
          <w:sz w:val="20"/>
          <w:szCs w:val="20"/>
          <w:lang w:val="en-GB"/>
        </w:rPr>
      </w:pPr>
      <w:r w:rsidRPr="00CD6A40">
        <w:rPr>
          <w:rFonts w:ascii="Arial" w:hAnsi="Arial" w:cs="Arial"/>
          <w:b/>
          <w:sz w:val="20"/>
          <w:szCs w:val="20"/>
          <w:lang w:val="en-GB"/>
        </w:rPr>
        <w:t>Salinity stress</w:t>
      </w:r>
    </w:p>
    <w:p w14:paraId="57AEA435" w14:textId="27D7858E" w:rsidR="00723DB1" w:rsidRPr="00CD6A40" w:rsidRDefault="00FF31A0" w:rsidP="000854A0">
      <w:pPr>
        <w:spacing w:line="480" w:lineRule="auto"/>
        <w:jc w:val="both"/>
        <w:rPr>
          <w:rFonts w:ascii="Arial" w:hAnsi="Arial" w:cs="Arial"/>
          <w:sz w:val="20"/>
          <w:szCs w:val="20"/>
          <w:lang w:val="en-GB"/>
        </w:rPr>
      </w:pPr>
      <w:r w:rsidRPr="00CD6A40">
        <w:rPr>
          <w:rFonts w:ascii="Arial" w:hAnsi="Arial" w:cs="Arial"/>
          <w:sz w:val="20"/>
          <w:szCs w:val="20"/>
          <w:lang w:val="en-GB"/>
        </w:rPr>
        <w:lastRenderedPageBreak/>
        <w:t xml:space="preserve">Salinity stress is a major environmental constraint globally. </w:t>
      </w:r>
      <w:r w:rsidR="003A5F12" w:rsidRPr="00CD6A40">
        <w:rPr>
          <w:rFonts w:ascii="Arial" w:hAnsi="Arial" w:cs="Arial"/>
          <w:sz w:val="20"/>
          <w:szCs w:val="20"/>
          <w:lang w:val="en-GB"/>
        </w:rPr>
        <w:t>About 45 million hectare</w:t>
      </w:r>
      <w:r w:rsidR="00FB3134" w:rsidRPr="00CD6A40">
        <w:rPr>
          <w:rFonts w:ascii="Arial" w:hAnsi="Arial" w:cs="Arial"/>
          <w:sz w:val="20"/>
          <w:szCs w:val="20"/>
          <w:lang w:val="en-GB"/>
        </w:rPr>
        <w:t>s</w:t>
      </w:r>
      <w:r w:rsidR="003A5F12" w:rsidRPr="00CD6A40">
        <w:rPr>
          <w:rFonts w:ascii="Arial" w:hAnsi="Arial" w:cs="Arial"/>
          <w:sz w:val="20"/>
          <w:szCs w:val="20"/>
          <w:lang w:val="en-GB"/>
        </w:rPr>
        <w:t xml:space="preserve"> of productive</w:t>
      </w:r>
      <w:r w:rsidR="00E63227" w:rsidRPr="00CD6A40">
        <w:rPr>
          <w:rFonts w:ascii="Arial" w:hAnsi="Arial" w:cs="Arial"/>
          <w:sz w:val="20"/>
          <w:szCs w:val="20"/>
          <w:lang w:val="en-GB"/>
        </w:rPr>
        <w:t>,</w:t>
      </w:r>
      <w:r w:rsidR="003A5F12" w:rsidRPr="00CD6A40">
        <w:rPr>
          <w:rFonts w:ascii="Arial" w:hAnsi="Arial" w:cs="Arial"/>
          <w:sz w:val="20"/>
          <w:szCs w:val="20"/>
          <w:lang w:val="en-GB"/>
        </w:rPr>
        <w:t xml:space="preserve"> irrigated land </w:t>
      </w:r>
      <w:r w:rsidR="00E7265A" w:rsidRPr="00CD6A40">
        <w:rPr>
          <w:rFonts w:ascii="Arial" w:hAnsi="Arial" w:cs="Arial"/>
          <w:sz w:val="20"/>
          <w:szCs w:val="20"/>
          <w:lang w:val="en-GB"/>
        </w:rPr>
        <w:t>have</w:t>
      </w:r>
      <w:r w:rsidR="00FB3134" w:rsidRPr="00CD6A40">
        <w:rPr>
          <w:rFonts w:ascii="Arial" w:hAnsi="Arial" w:cs="Arial"/>
          <w:sz w:val="20"/>
          <w:szCs w:val="20"/>
          <w:lang w:val="en-GB"/>
        </w:rPr>
        <w:t xml:space="preserve"> </w:t>
      </w:r>
      <w:r w:rsidR="003A5F12" w:rsidRPr="00CD6A40">
        <w:rPr>
          <w:rFonts w:ascii="Arial" w:hAnsi="Arial" w:cs="Arial"/>
          <w:sz w:val="20"/>
          <w:szCs w:val="20"/>
          <w:lang w:val="en-GB"/>
        </w:rPr>
        <w:t>been estimated to be affected by salinity stress</w:t>
      </w:r>
      <w:r w:rsidR="00DB541E" w:rsidRPr="00CD6A40">
        <w:rPr>
          <w:rFonts w:ascii="Arial" w:hAnsi="Arial" w:cs="Arial"/>
          <w:sz w:val="20"/>
          <w:szCs w:val="20"/>
          <w:lang w:val="en-GB"/>
        </w:rPr>
        <w:t xml:space="preserve"> </w:t>
      </w:r>
      <w:r w:rsidR="00F83B46" w:rsidRPr="00CD6A40">
        <w:rPr>
          <w:rFonts w:ascii="Arial" w:hAnsi="Arial" w:cs="Arial"/>
          <w:sz w:val="20"/>
          <w:szCs w:val="20"/>
          <w:lang w:val="en-GB"/>
        </w:rPr>
        <w:t>worldwide. This figure</w:t>
      </w:r>
      <w:r w:rsidR="00DB541E" w:rsidRPr="00CD6A40">
        <w:rPr>
          <w:rFonts w:ascii="Arial" w:hAnsi="Arial" w:cs="Arial"/>
          <w:sz w:val="20"/>
          <w:szCs w:val="20"/>
          <w:lang w:val="en-GB"/>
        </w:rPr>
        <w:t xml:space="preserve"> </w:t>
      </w:r>
      <w:r w:rsidR="00FB3134" w:rsidRPr="00CD6A40">
        <w:rPr>
          <w:rFonts w:ascii="Arial" w:hAnsi="Arial" w:cs="Arial"/>
          <w:sz w:val="20"/>
          <w:szCs w:val="20"/>
          <w:lang w:val="en-GB"/>
        </w:rPr>
        <w:t xml:space="preserve">is </w:t>
      </w:r>
      <w:r w:rsidR="005F23B7" w:rsidRPr="00CD6A40">
        <w:rPr>
          <w:rFonts w:ascii="Arial" w:hAnsi="Arial" w:cs="Arial"/>
          <w:sz w:val="20"/>
          <w:szCs w:val="20"/>
          <w:lang w:val="en-GB"/>
        </w:rPr>
        <w:t>increas</w:t>
      </w:r>
      <w:r w:rsidR="00FB3134" w:rsidRPr="00CD6A40">
        <w:rPr>
          <w:rFonts w:ascii="Arial" w:hAnsi="Arial" w:cs="Arial"/>
          <w:sz w:val="20"/>
          <w:szCs w:val="20"/>
          <w:lang w:val="en-GB"/>
        </w:rPr>
        <w:t>ing</w:t>
      </w:r>
      <w:r w:rsidR="001746E2" w:rsidRPr="00CD6A40">
        <w:rPr>
          <w:rFonts w:ascii="Arial" w:hAnsi="Arial" w:cs="Arial"/>
          <w:sz w:val="20"/>
          <w:szCs w:val="20"/>
          <w:lang w:val="en-GB"/>
        </w:rPr>
        <w:t xml:space="preserve"> </w:t>
      </w:r>
      <w:r w:rsidR="005F23B7" w:rsidRPr="00CD6A40">
        <w:rPr>
          <w:rFonts w:ascii="Arial" w:hAnsi="Arial" w:cs="Arial"/>
          <w:sz w:val="20"/>
          <w:szCs w:val="20"/>
          <w:lang w:val="en-GB"/>
        </w:rPr>
        <w:t>da</w:t>
      </w:r>
      <w:r w:rsidR="0037253E" w:rsidRPr="00CD6A40">
        <w:rPr>
          <w:rFonts w:ascii="Arial" w:hAnsi="Arial" w:cs="Arial"/>
          <w:sz w:val="20"/>
          <w:szCs w:val="20"/>
          <w:lang w:val="en-GB"/>
        </w:rPr>
        <w:t>y</w:t>
      </w:r>
      <w:r w:rsidR="00FB3134" w:rsidRPr="00CD6A40">
        <w:rPr>
          <w:rFonts w:ascii="Arial" w:hAnsi="Arial" w:cs="Arial"/>
          <w:sz w:val="20"/>
          <w:szCs w:val="20"/>
          <w:lang w:val="en-GB"/>
        </w:rPr>
        <w:t>-</w:t>
      </w:r>
      <w:r w:rsidR="0037253E" w:rsidRPr="00CD6A40">
        <w:rPr>
          <w:rFonts w:ascii="Arial" w:hAnsi="Arial" w:cs="Arial"/>
          <w:sz w:val="20"/>
          <w:szCs w:val="20"/>
          <w:lang w:val="en-GB"/>
        </w:rPr>
        <w:t>by</w:t>
      </w:r>
      <w:r w:rsidR="00FB3134" w:rsidRPr="00CD6A40">
        <w:rPr>
          <w:rFonts w:ascii="Arial" w:hAnsi="Arial" w:cs="Arial"/>
          <w:sz w:val="20"/>
          <w:szCs w:val="20"/>
          <w:lang w:val="en-GB"/>
        </w:rPr>
        <w:t>-</w:t>
      </w:r>
      <w:r w:rsidR="0037253E" w:rsidRPr="00CD6A40">
        <w:rPr>
          <w:rFonts w:ascii="Arial" w:hAnsi="Arial" w:cs="Arial"/>
          <w:sz w:val="20"/>
          <w:szCs w:val="20"/>
          <w:lang w:val="en-GB"/>
        </w:rPr>
        <w:t>day</w:t>
      </w:r>
      <w:r w:rsidR="001746E2" w:rsidRPr="00CD6A40">
        <w:rPr>
          <w:rFonts w:ascii="Arial" w:hAnsi="Arial" w:cs="Arial"/>
          <w:sz w:val="20"/>
          <w:szCs w:val="20"/>
          <w:lang w:val="en-GB"/>
        </w:rPr>
        <w:t xml:space="preserve"> </w:t>
      </w:r>
      <w:r w:rsidR="0037253E" w:rsidRPr="00CD6A40">
        <w:rPr>
          <w:rFonts w:ascii="Arial" w:hAnsi="Arial" w:cs="Arial"/>
          <w:sz w:val="20"/>
          <w:szCs w:val="20"/>
          <w:lang w:val="en-GB"/>
        </w:rPr>
        <w:t>(</w:t>
      </w:r>
      <w:r w:rsidR="003C55CA" w:rsidRPr="00CD6A40">
        <w:rPr>
          <w:rFonts w:ascii="Arial" w:hAnsi="Arial" w:cs="Arial"/>
          <w:sz w:val="20"/>
          <w:szCs w:val="20"/>
          <w:lang w:val="en-GB"/>
        </w:rPr>
        <w:t>Munns and Tester</w:t>
      </w:r>
      <w:r w:rsidR="0037253E" w:rsidRPr="00CD6A40">
        <w:rPr>
          <w:rFonts w:ascii="Arial" w:hAnsi="Arial" w:cs="Arial"/>
          <w:sz w:val="20"/>
          <w:szCs w:val="20"/>
          <w:lang w:val="en-GB"/>
        </w:rPr>
        <w:t xml:space="preserve"> 2008</w:t>
      </w:r>
      <w:r w:rsidR="005F23B7" w:rsidRPr="00CD6A40">
        <w:rPr>
          <w:rFonts w:ascii="Arial" w:hAnsi="Arial" w:cs="Arial"/>
          <w:sz w:val="20"/>
          <w:szCs w:val="20"/>
          <w:lang w:val="en-GB"/>
        </w:rPr>
        <w:t>)</w:t>
      </w:r>
      <w:r w:rsidR="001746E2" w:rsidRPr="00CD6A40">
        <w:rPr>
          <w:rFonts w:ascii="Arial" w:hAnsi="Arial" w:cs="Arial"/>
          <w:sz w:val="20"/>
          <w:szCs w:val="20"/>
          <w:lang w:val="en-GB"/>
        </w:rPr>
        <w:t xml:space="preserve"> </w:t>
      </w:r>
      <w:r w:rsidR="002E3770" w:rsidRPr="00CD6A40">
        <w:rPr>
          <w:rFonts w:ascii="Arial" w:hAnsi="Arial" w:cs="Arial"/>
          <w:sz w:val="20"/>
          <w:szCs w:val="20"/>
          <w:lang w:val="en-GB"/>
        </w:rPr>
        <w:t xml:space="preserve">largely </w:t>
      </w:r>
      <w:r w:rsidR="001746E2" w:rsidRPr="00CD6A40">
        <w:rPr>
          <w:rFonts w:ascii="Arial" w:hAnsi="Arial" w:cs="Arial"/>
          <w:sz w:val="20"/>
          <w:szCs w:val="20"/>
          <w:lang w:val="en-GB"/>
        </w:rPr>
        <w:t>due to climate change</w:t>
      </w:r>
      <w:r w:rsidR="00B04CE9" w:rsidRPr="00CD6A40">
        <w:rPr>
          <w:rFonts w:ascii="Arial" w:hAnsi="Arial" w:cs="Arial"/>
          <w:sz w:val="20"/>
          <w:szCs w:val="20"/>
          <w:lang w:val="en-GB"/>
        </w:rPr>
        <w:t>,</w:t>
      </w:r>
      <w:r w:rsidR="001746E2" w:rsidRPr="00CD6A40">
        <w:rPr>
          <w:rFonts w:ascii="Arial" w:hAnsi="Arial" w:cs="Arial"/>
          <w:sz w:val="20"/>
          <w:szCs w:val="20"/>
          <w:lang w:val="en-GB"/>
        </w:rPr>
        <w:t xml:space="preserve"> especially in coastal areas (</w:t>
      </w:r>
      <w:r w:rsidR="003C55CA" w:rsidRPr="00CD6A40">
        <w:rPr>
          <w:rFonts w:ascii="Arial" w:hAnsi="Arial" w:cs="Arial"/>
          <w:sz w:val="20"/>
          <w:szCs w:val="20"/>
          <w:lang w:val="en-GB"/>
        </w:rPr>
        <w:t>Hadley</w:t>
      </w:r>
      <w:r w:rsidR="001746E2" w:rsidRPr="00CD6A40">
        <w:rPr>
          <w:rFonts w:ascii="Arial" w:hAnsi="Arial" w:cs="Arial"/>
          <w:sz w:val="20"/>
          <w:szCs w:val="20"/>
          <w:lang w:val="en-GB"/>
        </w:rPr>
        <w:t xml:space="preserve"> 2009)</w:t>
      </w:r>
      <w:r w:rsidR="005F23B7" w:rsidRPr="00CD6A40">
        <w:rPr>
          <w:rFonts w:ascii="Arial" w:hAnsi="Arial" w:cs="Arial"/>
          <w:sz w:val="20"/>
          <w:szCs w:val="20"/>
          <w:lang w:val="en-GB"/>
        </w:rPr>
        <w:t>. Salinity negatively affect</w:t>
      </w:r>
      <w:r w:rsidR="00FB3134" w:rsidRPr="00CD6A40">
        <w:rPr>
          <w:rFonts w:ascii="Arial" w:hAnsi="Arial" w:cs="Arial"/>
          <w:sz w:val="20"/>
          <w:szCs w:val="20"/>
          <w:lang w:val="en-GB"/>
        </w:rPr>
        <w:t>s</w:t>
      </w:r>
      <w:r w:rsidR="005F23B7" w:rsidRPr="00CD6A40">
        <w:rPr>
          <w:rFonts w:ascii="Arial" w:hAnsi="Arial" w:cs="Arial"/>
          <w:sz w:val="20"/>
          <w:szCs w:val="20"/>
          <w:lang w:val="en-GB"/>
        </w:rPr>
        <w:t xml:space="preserve"> plant productivity by causing imbalance in cellular osmotic and ionic </w:t>
      </w:r>
      <w:r w:rsidR="0015286E" w:rsidRPr="00CD6A40">
        <w:rPr>
          <w:rFonts w:ascii="Arial" w:hAnsi="Arial" w:cs="Arial"/>
          <w:sz w:val="20"/>
          <w:szCs w:val="20"/>
          <w:lang w:val="en-GB"/>
        </w:rPr>
        <w:t>equilibria</w:t>
      </w:r>
      <w:r w:rsidR="005F23B7" w:rsidRPr="00CD6A40">
        <w:rPr>
          <w:rFonts w:ascii="Arial" w:hAnsi="Arial" w:cs="Arial"/>
          <w:sz w:val="20"/>
          <w:szCs w:val="20"/>
          <w:lang w:val="en-GB"/>
        </w:rPr>
        <w:t xml:space="preserve">. </w:t>
      </w:r>
      <w:r w:rsidR="0037253E" w:rsidRPr="00CD6A40">
        <w:rPr>
          <w:rFonts w:ascii="Arial" w:hAnsi="Arial" w:cs="Arial"/>
          <w:sz w:val="20"/>
          <w:szCs w:val="20"/>
          <w:lang w:val="en-GB"/>
        </w:rPr>
        <w:t xml:space="preserve">Major hostile effects of salinity include increased osmotic stress, </w:t>
      </w:r>
      <w:r w:rsidRPr="00CD6A40">
        <w:rPr>
          <w:rFonts w:ascii="Arial" w:hAnsi="Arial" w:cs="Arial"/>
          <w:sz w:val="20"/>
          <w:szCs w:val="20"/>
          <w:lang w:val="en-GB"/>
        </w:rPr>
        <w:t xml:space="preserve">specific </w:t>
      </w:r>
      <w:r w:rsidR="0037253E" w:rsidRPr="00CD6A40">
        <w:rPr>
          <w:rFonts w:ascii="Arial" w:hAnsi="Arial" w:cs="Arial"/>
          <w:sz w:val="20"/>
          <w:szCs w:val="20"/>
          <w:lang w:val="en-GB"/>
        </w:rPr>
        <w:t>ion toxicity</w:t>
      </w:r>
      <w:r w:rsidR="00E63227" w:rsidRPr="00CD6A40">
        <w:rPr>
          <w:rFonts w:ascii="Arial" w:hAnsi="Arial" w:cs="Arial"/>
          <w:sz w:val="20"/>
          <w:szCs w:val="20"/>
          <w:lang w:val="en-GB"/>
        </w:rPr>
        <w:t xml:space="preserve">, </w:t>
      </w:r>
      <w:r w:rsidR="0037253E" w:rsidRPr="00CD6A40">
        <w:rPr>
          <w:rFonts w:ascii="Arial" w:hAnsi="Arial" w:cs="Arial"/>
          <w:sz w:val="20"/>
          <w:szCs w:val="20"/>
          <w:lang w:val="en-GB"/>
        </w:rPr>
        <w:t>nutrient-acquisition and homeostasis/deficienc</w:t>
      </w:r>
      <w:r w:rsidR="0079508E" w:rsidRPr="00CD6A40">
        <w:rPr>
          <w:rFonts w:ascii="Arial" w:hAnsi="Arial" w:cs="Arial"/>
          <w:sz w:val="20"/>
          <w:szCs w:val="20"/>
          <w:lang w:val="en-GB"/>
        </w:rPr>
        <w:t>ies</w:t>
      </w:r>
      <w:r w:rsidR="0037253E" w:rsidRPr="00CD6A40">
        <w:rPr>
          <w:rFonts w:ascii="Arial" w:hAnsi="Arial" w:cs="Arial"/>
          <w:sz w:val="20"/>
          <w:szCs w:val="20"/>
          <w:lang w:val="en-GB"/>
        </w:rPr>
        <w:t xml:space="preserve">, increased </w:t>
      </w:r>
      <w:r w:rsidR="00377495" w:rsidRPr="00CD6A40">
        <w:rPr>
          <w:rFonts w:ascii="Arial" w:hAnsi="Arial" w:cs="Arial"/>
          <w:sz w:val="20"/>
          <w:szCs w:val="20"/>
          <w:lang w:val="en-GB"/>
        </w:rPr>
        <w:t>cell-turgor loss</w:t>
      </w:r>
      <w:r w:rsidRPr="00CD6A40">
        <w:rPr>
          <w:rFonts w:ascii="Arial" w:hAnsi="Arial" w:cs="Arial"/>
          <w:sz w:val="20"/>
          <w:szCs w:val="20"/>
          <w:lang w:val="en-GB"/>
        </w:rPr>
        <w:t xml:space="preserve">, and stress induced increased ROS </w:t>
      </w:r>
      <w:r w:rsidR="00FB3134" w:rsidRPr="00CD6A40">
        <w:rPr>
          <w:rFonts w:ascii="Arial" w:hAnsi="Arial" w:cs="Arial"/>
          <w:sz w:val="20"/>
          <w:szCs w:val="20"/>
          <w:lang w:val="en-GB"/>
        </w:rPr>
        <w:t xml:space="preserve">causing </w:t>
      </w:r>
      <w:r w:rsidR="0037253E" w:rsidRPr="00CD6A40">
        <w:rPr>
          <w:rFonts w:ascii="Arial" w:hAnsi="Arial" w:cs="Arial"/>
          <w:sz w:val="20"/>
          <w:szCs w:val="20"/>
          <w:lang w:val="en-GB"/>
        </w:rPr>
        <w:t>oxidative stress (</w:t>
      </w:r>
      <w:r w:rsidRPr="00CD6A40">
        <w:rPr>
          <w:rFonts w:ascii="Arial" w:hAnsi="Arial" w:cs="Arial"/>
          <w:sz w:val="20"/>
          <w:szCs w:val="20"/>
          <w:lang w:val="en-GB"/>
        </w:rPr>
        <w:t xml:space="preserve">Flowers, 2004; </w:t>
      </w:r>
      <w:r w:rsidR="0037253E" w:rsidRPr="00CD6A40">
        <w:rPr>
          <w:rFonts w:ascii="Arial" w:hAnsi="Arial" w:cs="Arial"/>
          <w:sz w:val="20"/>
          <w:szCs w:val="20"/>
          <w:lang w:val="en-GB"/>
        </w:rPr>
        <w:t>Munns</w:t>
      </w:r>
      <w:r w:rsidR="003C55CA" w:rsidRPr="00CD6A40">
        <w:rPr>
          <w:rFonts w:ascii="Arial" w:hAnsi="Arial" w:cs="Arial"/>
          <w:sz w:val="20"/>
          <w:szCs w:val="20"/>
          <w:lang w:val="en-GB"/>
        </w:rPr>
        <w:t xml:space="preserve"> and Tester</w:t>
      </w:r>
      <w:r w:rsidR="0037253E" w:rsidRPr="00CD6A40">
        <w:rPr>
          <w:rFonts w:ascii="Arial" w:hAnsi="Arial" w:cs="Arial"/>
          <w:sz w:val="20"/>
          <w:szCs w:val="20"/>
          <w:lang w:val="en-GB"/>
        </w:rPr>
        <w:t xml:space="preserve"> 2008).</w:t>
      </w:r>
      <w:r w:rsidR="00DD54EC" w:rsidRPr="00CD6A40">
        <w:rPr>
          <w:rFonts w:ascii="Arial" w:hAnsi="Arial" w:cs="Arial"/>
          <w:sz w:val="20"/>
          <w:szCs w:val="20"/>
          <w:lang w:val="en-GB"/>
        </w:rPr>
        <w:t xml:space="preserve"> The role of H</w:t>
      </w:r>
      <w:r w:rsidR="00DD54EC" w:rsidRPr="00CD6A40">
        <w:rPr>
          <w:rFonts w:ascii="Arial" w:hAnsi="Arial" w:cs="Arial"/>
          <w:sz w:val="20"/>
          <w:szCs w:val="20"/>
          <w:vertAlign w:val="subscript"/>
          <w:lang w:val="en-GB"/>
        </w:rPr>
        <w:t>2</w:t>
      </w:r>
      <w:r w:rsidR="00DD54EC" w:rsidRPr="00CD6A40">
        <w:rPr>
          <w:rFonts w:ascii="Arial" w:hAnsi="Arial" w:cs="Arial"/>
          <w:sz w:val="20"/>
          <w:szCs w:val="20"/>
          <w:lang w:val="en-GB"/>
        </w:rPr>
        <w:t xml:space="preserve"> in improving salinity stress tolerance has been reported </w:t>
      </w:r>
      <w:r w:rsidR="004D5826" w:rsidRPr="00CD6A40">
        <w:rPr>
          <w:rFonts w:ascii="Arial" w:hAnsi="Arial" w:cs="Arial"/>
          <w:sz w:val="20"/>
          <w:szCs w:val="20"/>
          <w:lang w:val="en-GB"/>
        </w:rPr>
        <w:t>in many crops including</w:t>
      </w:r>
      <w:r w:rsidR="009B1C42" w:rsidRPr="00CD6A40">
        <w:rPr>
          <w:rFonts w:ascii="Arial" w:hAnsi="Arial" w:cs="Arial"/>
          <w:sz w:val="20"/>
          <w:szCs w:val="20"/>
          <w:lang w:val="en-GB"/>
        </w:rPr>
        <w:t xml:space="preserve"> </w:t>
      </w:r>
      <w:r w:rsidR="009B1C42" w:rsidRPr="00CD6A40">
        <w:rPr>
          <w:rFonts w:ascii="Arial" w:hAnsi="Arial" w:cs="Arial"/>
          <w:i/>
          <w:sz w:val="20"/>
          <w:szCs w:val="20"/>
          <w:lang w:val="en-GB"/>
        </w:rPr>
        <w:t>Hordeum vulgar</w:t>
      </w:r>
      <w:r w:rsidR="009B1C42" w:rsidRPr="00CD6A40">
        <w:rPr>
          <w:rFonts w:ascii="Arial" w:hAnsi="Arial" w:cs="Arial"/>
          <w:sz w:val="20"/>
          <w:szCs w:val="20"/>
          <w:lang w:val="en-GB"/>
        </w:rPr>
        <w:t xml:space="preserve"> (</w:t>
      </w:r>
      <w:r w:rsidR="00A0689A" w:rsidRPr="00CD6A40">
        <w:rPr>
          <w:rFonts w:ascii="Arial" w:hAnsi="Arial" w:cs="Arial"/>
          <w:sz w:val="20"/>
          <w:szCs w:val="20"/>
          <w:lang w:val="en-GB"/>
        </w:rPr>
        <w:t>Wu et al.</w:t>
      </w:r>
      <w:r w:rsidR="009B1C42" w:rsidRPr="00CD6A40">
        <w:rPr>
          <w:rFonts w:ascii="Arial" w:hAnsi="Arial" w:cs="Arial"/>
          <w:sz w:val="20"/>
          <w:szCs w:val="20"/>
          <w:lang w:val="en-GB"/>
        </w:rPr>
        <w:t xml:space="preserve"> 2020</w:t>
      </w:r>
      <w:r w:rsidR="002104EE" w:rsidRPr="00CD6A40">
        <w:rPr>
          <w:rFonts w:ascii="Arial" w:hAnsi="Arial" w:cs="Arial"/>
          <w:sz w:val="20"/>
          <w:szCs w:val="20"/>
          <w:lang w:val="en-GB"/>
        </w:rPr>
        <w:t>c</w:t>
      </w:r>
      <w:r w:rsidR="00632E4F" w:rsidRPr="00CD6A40">
        <w:rPr>
          <w:rFonts w:ascii="Arial" w:hAnsi="Arial" w:cs="Arial"/>
          <w:sz w:val="20"/>
          <w:szCs w:val="20"/>
          <w:lang w:val="en-GB"/>
        </w:rPr>
        <w:t xml:space="preserve">), </w:t>
      </w:r>
      <w:r w:rsidR="00632E4F" w:rsidRPr="00CD6A40">
        <w:rPr>
          <w:rFonts w:ascii="Arial" w:hAnsi="Arial" w:cs="Arial"/>
          <w:i/>
          <w:sz w:val="20"/>
          <w:szCs w:val="20"/>
          <w:lang w:val="en-GB"/>
        </w:rPr>
        <w:t>Oryza sativa</w:t>
      </w:r>
      <w:r w:rsidR="00632E4F" w:rsidRPr="00CD6A40">
        <w:rPr>
          <w:rFonts w:ascii="Arial" w:hAnsi="Arial" w:cs="Arial"/>
          <w:sz w:val="20"/>
          <w:szCs w:val="20"/>
          <w:lang w:val="en-GB"/>
        </w:rPr>
        <w:t xml:space="preserve"> </w:t>
      </w:r>
      <w:r w:rsidR="004D5826" w:rsidRPr="00CD6A40">
        <w:rPr>
          <w:rFonts w:ascii="Arial" w:hAnsi="Arial" w:cs="Arial"/>
          <w:sz w:val="20"/>
          <w:szCs w:val="20"/>
          <w:lang w:val="en-GB"/>
        </w:rPr>
        <w:t>(</w:t>
      </w:r>
      <w:r w:rsidR="00A0689A" w:rsidRPr="00CD6A40">
        <w:rPr>
          <w:rFonts w:ascii="Arial" w:hAnsi="Arial" w:cs="Arial"/>
          <w:sz w:val="20"/>
          <w:szCs w:val="20"/>
          <w:lang w:val="en-GB"/>
        </w:rPr>
        <w:t>Xu et al.</w:t>
      </w:r>
      <w:r w:rsidR="00632E4F" w:rsidRPr="00CD6A40">
        <w:rPr>
          <w:rFonts w:ascii="Arial" w:hAnsi="Arial" w:cs="Arial"/>
          <w:sz w:val="20"/>
          <w:szCs w:val="20"/>
          <w:lang w:val="en-GB"/>
        </w:rPr>
        <w:t xml:space="preserve"> 2013</w:t>
      </w:r>
      <w:r w:rsidR="004D5826" w:rsidRPr="00CD6A40">
        <w:rPr>
          <w:rFonts w:ascii="Arial" w:hAnsi="Arial" w:cs="Arial"/>
          <w:sz w:val="20"/>
          <w:szCs w:val="20"/>
          <w:lang w:val="en-GB"/>
        </w:rPr>
        <w:t>)</w:t>
      </w:r>
      <w:r w:rsidR="005850AB" w:rsidRPr="00CD6A40">
        <w:rPr>
          <w:rFonts w:ascii="Arial" w:hAnsi="Arial" w:cs="Arial"/>
          <w:sz w:val="20"/>
          <w:szCs w:val="20"/>
          <w:lang w:val="en-GB"/>
        </w:rPr>
        <w:t xml:space="preserve"> and</w:t>
      </w:r>
      <w:r w:rsidR="0069023D" w:rsidRPr="00CD6A40">
        <w:rPr>
          <w:rFonts w:ascii="Arial" w:hAnsi="Arial" w:cs="Arial"/>
          <w:sz w:val="20"/>
          <w:szCs w:val="20"/>
          <w:lang w:val="en-GB"/>
        </w:rPr>
        <w:t xml:space="preserve"> </w:t>
      </w:r>
      <w:r w:rsidR="0069023D" w:rsidRPr="00CD6A40">
        <w:rPr>
          <w:rFonts w:ascii="Arial" w:hAnsi="Arial" w:cs="Arial"/>
          <w:i/>
          <w:sz w:val="20"/>
          <w:szCs w:val="20"/>
          <w:lang w:val="en-GB"/>
        </w:rPr>
        <w:t>Medicago sativa</w:t>
      </w:r>
      <w:r w:rsidR="004D5826" w:rsidRPr="00CD6A40">
        <w:rPr>
          <w:rFonts w:ascii="Arial" w:hAnsi="Arial" w:cs="Arial"/>
          <w:sz w:val="20"/>
          <w:szCs w:val="20"/>
          <w:lang w:val="en-GB"/>
        </w:rPr>
        <w:t xml:space="preserve"> </w:t>
      </w:r>
      <w:r w:rsidR="00EC0083" w:rsidRPr="00CD6A40">
        <w:rPr>
          <w:rFonts w:ascii="Arial" w:hAnsi="Arial" w:cs="Arial"/>
          <w:sz w:val="20"/>
          <w:szCs w:val="20"/>
          <w:lang w:val="en-GB"/>
        </w:rPr>
        <w:t>(</w:t>
      </w:r>
      <w:r w:rsidR="00A0689A" w:rsidRPr="00CD6A40">
        <w:rPr>
          <w:rFonts w:ascii="Arial" w:hAnsi="Arial" w:cs="Arial"/>
          <w:sz w:val="20"/>
          <w:szCs w:val="20"/>
          <w:lang w:val="en-GB"/>
        </w:rPr>
        <w:t>Wang et al.</w:t>
      </w:r>
      <w:r w:rsidR="00EC0083" w:rsidRPr="00CD6A40">
        <w:rPr>
          <w:rFonts w:ascii="Arial" w:hAnsi="Arial" w:cs="Arial"/>
          <w:sz w:val="20"/>
          <w:szCs w:val="20"/>
          <w:lang w:val="en-GB"/>
        </w:rPr>
        <w:t xml:space="preserve"> 2012</w:t>
      </w:r>
      <w:r w:rsidR="0069023D" w:rsidRPr="00CD6A40">
        <w:rPr>
          <w:rFonts w:ascii="Arial" w:hAnsi="Arial" w:cs="Arial"/>
          <w:sz w:val="20"/>
          <w:szCs w:val="20"/>
          <w:lang w:val="en-GB"/>
        </w:rPr>
        <w:t>)</w:t>
      </w:r>
      <w:r w:rsidR="005850AB" w:rsidRPr="00CD6A40">
        <w:rPr>
          <w:rFonts w:ascii="Arial" w:hAnsi="Arial" w:cs="Arial"/>
          <w:sz w:val="20"/>
          <w:szCs w:val="20"/>
          <w:lang w:val="en-GB"/>
        </w:rPr>
        <w:t>.</w:t>
      </w:r>
    </w:p>
    <w:p w14:paraId="2F1A7D8B" w14:textId="476B2B85" w:rsidR="003E19D5" w:rsidRPr="00CD6A40" w:rsidRDefault="00FF31A0" w:rsidP="000854A0">
      <w:pPr>
        <w:spacing w:line="480" w:lineRule="auto"/>
        <w:jc w:val="both"/>
        <w:rPr>
          <w:rFonts w:ascii="Arial" w:hAnsi="Arial" w:cs="Arial"/>
          <w:sz w:val="20"/>
          <w:szCs w:val="20"/>
          <w:lang w:val="en-GB"/>
        </w:rPr>
      </w:pPr>
      <w:r w:rsidRPr="00CD6A40">
        <w:rPr>
          <w:rFonts w:ascii="Arial" w:hAnsi="Arial" w:cs="Arial"/>
          <w:sz w:val="20"/>
          <w:szCs w:val="20"/>
          <w:lang w:val="en-GB"/>
        </w:rPr>
        <w:t xml:space="preserve">Exogenous </w:t>
      </w:r>
      <w:r w:rsidR="009B5287" w:rsidRPr="00CD6A40">
        <w:rPr>
          <w:rFonts w:ascii="Arial" w:hAnsi="Arial" w:cs="Arial"/>
          <w:sz w:val="20"/>
          <w:szCs w:val="20"/>
          <w:lang w:val="en-GB"/>
        </w:rPr>
        <w:t>HRW</w:t>
      </w:r>
      <w:r w:rsidR="0033179D" w:rsidRPr="00CD6A40">
        <w:rPr>
          <w:rFonts w:ascii="Arial" w:hAnsi="Arial" w:cs="Arial"/>
          <w:sz w:val="20"/>
          <w:szCs w:val="20"/>
          <w:lang w:val="en-GB"/>
        </w:rPr>
        <w:t xml:space="preserve"> application on </w:t>
      </w:r>
      <w:r w:rsidR="0033179D" w:rsidRPr="00CD6A40">
        <w:rPr>
          <w:rFonts w:ascii="Arial" w:hAnsi="Arial" w:cs="Arial"/>
          <w:i/>
          <w:sz w:val="20"/>
          <w:szCs w:val="20"/>
          <w:lang w:val="en-GB"/>
        </w:rPr>
        <w:t>Hordeum vulgar</w:t>
      </w:r>
      <w:r w:rsidR="0033179D" w:rsidRPr="00CD6A40">
        <w:rPr>
          <w:rFonts w:ascii="Arial" w:hAnsi="Arial" w:cs="Arial"/>
          <w:sz w:val="20"/>
          <w:szCs w:val="20"/>
          <w:lang w:val="en-GB"/>
        </w:rPr>
        <w:t xml:space="preserve"> under salinity stress </w:t>
      </w:r>
      <w:r w:rsidR="002E5FA0" w:rsidRPr="00CD6A40">
        <w:rPr>
          <w:rFonts w:ascii="Arial" w:hAnsi="Arial" w:cs="Arial"/>
          <w:sz w:val="20"/>
          <w:szCs w:val="20"/>
          <w:lang w:val="en-GB"/>
        </w:rPr>
        <w:t>showed</w:t>
      </w:r>
      <w:r w:rsidR="0033179D" w:rsidRPr="00CD6A40">
        <w:rPr>
          <w:rFonts w:ascii="Arial" w:hAnsi="Arial" w:cs="Arial"/>
          <w:sz w:val="20"/>
          <w:szCs w:val="20"/>
          <w:lang w:val="en-GB"/>
        </w:rPr>
        <w:t xml:space="preserve"> that H</w:t>
      </w:r>
      <w:r w:rsidR="0033179D" w:rsidRPr="00CD6A40">
        <w:rPr>
          <w:rFonts w:ascii="Arial" w:hAnsi="Arial" w:cs="Arial"/>
          <w:sz w:val="20"/>
          <w:szCs w:val="20"/>
          <w:vertAlign w:val="subscript"/>
          <w:lang w:val="en-GB"/>
        </w:rPr>
        <w:t>2</w:t>
      </w:r>
      <w:r w:rsidR="0033179D" w:rsidRPr="00CD6A40">
        <w:rPr>
          <w:rFonts w:ascii="Arial" w:hAnsi="Arial" w:cs="Arial"/>
          <w:sz w:val="20"/>
          <w:szCs w:val="20"/>
          <w:lang w:val="en-GB"/>
        </w:rPr>
        <w:t xml:space="preserve"> increased</w:t>
      </w:r>
      <w:r w:rsidR="002E5FA0" w:rsidRPr="00CD6A40">
        <w:rPr>
          <w:rFonts w:ascii="Arial" w:hAnsi="Arial" w:cs="Arial"/>
          <w:sz w:val="20"/>
          <w:szCs w:val="20"/>
          <w:lang w:val="en-GB"/>
        </w:rPr>
        <w:t xml:space="preserve"> </w:t>
      </w:r>
      <w:r w:rsidR="0015286E" w:rsidRPr="00CD6A40">
        <w:rPr>
          <w:rFonts w:ascii="Arial" w:hAnsi="Arial" w:cs="Arial"/>
          <w:sz w:val="20"/>
          <w:szCs w:val="20"/>
          <w:lang w:val="en-GB"/>
        </w:rPr>
        <w:t xml:space="preserve">the </w:t>
      </w:r>
      <w:r w:rsidR="002E5FA0" w:rsidRPr="00CD6A40">
        <w:rPr>
          <w:rFonts w:ascii="Arial" w:hAnsi="Arial" w:cs="Arial"/>
          <w:sz w:val="20"/>
          <w:szCs w:val="20"/>
          <w:lang w:val="en-GB"/>
        </w:rPr>
        <w:t>rate of Na</w:t>
      </w:r>
      <w:r w:rsidR="002E5FA0" w:rsidRPr="00CD6A40">
        <w:rPr>
          <w:rFonts w:ascii="Arial" w:hAnsi="Arial" w:cs="Arial"/>
          <w:sz w:val="20"/>
          <w:szCs w:val="20"/>
          <w:vertAlign w:val="superscript"/>
          <w:lang w:val="en-GB"/>
        </w:rPr>
        <w:t>+</w:t>
      </w:r>
      <w:r w:rsidR="002E5FA0" w:rsidRPr="00CD6A40">
        <w:rPr>
          <w:rFonts w:ascii="Arial" w:hAnsi="Arial" w:cs="Arial"/>
          <w:sz w:val="20"/>
          <w:szCs w:val="20"/>
          <w:lang w:val="en-GB"/>
        </w:rPr>
        <w:t xml:space="preserve"> extrusion from roots</w:t>
      </w:r>
      <w:r w:rsidR="000903A1" w:rsidRPr="00CD6A40">
        <w:rPr>
          <w:rFonts w:ascii="Arial" w:hAnsi="Arial" w:cs="Arial"/>
          <w:sz w:val="20"/>
          <w:szCs w:val="20"/>
          <w:lang w:val="en-GB"/>
        </w:rPr>
        <w:t>, a mechanism</w:t>
      </w:r>
      <w:r w:rsidR="002E5FA0" w:rsidRPr="00CD6A40">
        <w:rPr>
          <w:rFonts w:ascii="Arial" w:hAnsi="Arial" w:cs="Arial"/>
          <w:sz w:val="20"/>
          <w:szCs w:val="20"/>
          <w:lang w:val="en-GB"/>
        </w:rPr>
        <w:t xml:space="preserve"> mediated by </w:t>
      </w:r>
      <w:r w:rsidR="004269D3" w:rsidRPr="00CD6A40">
        <w:rPr>
          <w:rFonts w:ascii="Arial" w:hAnsi="Arial" w:cs="Arial"/>
          <w:sz w:val="20"/>
          <w:szCs w:val="20"/>
          <w:lang w:val="en-GB"/>
        </w:rPr>
        <w:t xml:space="preserve">salt-overly-sensitive </w:t>
      </w:r>
      <w:r w:rsidR="002E5FA0" w:rsidRPr="00CD6A40">
        <w:rPr>
          <w:rFonts w:ascii="Arial" w:hAnsi="Arial" w:cs="Arial"/>
          <w:sz w:val="20"/>
          <w:szCs w:val="20"/>
          <w:lang w:val="en-GB"/>
        </w:rPr>
        <w:t>SOS1-like Na</w:t>
      </w:r>
      <w:r w:rsidR="002E5FA0" w:rsidRPr="00CD6A40">
        <w:rPr>
          <w:rFonts w:ascii="Arial" w:hAnsi="Arial" w:cs="Arial"/>
          <w:sz w:val="20"/>
          <w:szCs w:val="20"/>
          <w:vertAlign w:val="superscript"/>
          <w:lang w:val="en-GB"/>
        </w:rPr>
        <w:t>+</w:t>
      </w:r>
      <w:r w:rsidR="002E5FA0" w:rsidRPr="00CD6A40">
        <w:rPr>
          <w:rFonts w:ascii="Arial" w:hAnsi="Arial" w:cs="Arial"/>
          <w:sz w:val="20"/>
          <w:szCs w:val="20"/>
          <w:lang w:val="en-GB"/>
        </w:rPr>
        <w:t>/H</w:t>
      </w:r>
      <w:r w:rsidR="002E5FA0" w:rsidRPr="00CD6A40">
        <w:rPr>
          <w:rFonts w:ascii="Arial" w:hAnsi="Arial" w:cs="Arial"/>
          <w:sz w:val="20"/>
          <w:szCs w:val="20"/>
          <w:vertAlign w:val="superscript"/>
          <w:lang w:val="en-GB"/>
        </w:rPr>
        <w:t>+</w:t>
      </w:r>
      <w:r w:rsidR="002E5FA0" w:rsidRPr="00CD6A40">
        <w:rPr>
          <w:rFonts w:ascii="Arial" w:hAnsi="Arial" w:cs="Arial"/>
          <w:sz w:val="20"/>
          <w:szCs w:val="20"/>
          <w:lang w:val="en-GB"/>
        </w:rPr>
        <w:t xml:space="preserve"> </w:t>
      </w:r>
      <w:r w:rsidR="0033179D" w:rsidRPr="00CD6A40">
        <w:rPr>
          <w:rFonts w:ascii="Arial" w:hAnsi="Arial" w:cs="Arial"/>
          <w:sz w:val="20"/>
          <w:szCs w:val="20"/>
          <w:lang w:val="en-GB"/>
        </w:rPr>
        <w:t>exchanger</w:t>
      </w:r>
      <w:r w:rsidR="000947C5" w:rsidRPr="00CD6A40">
        <w:rPr>
          <w:rFonts w:ascii="Arial" w:hAnsi="Arial" w:cs="Arial"/>
          <w:sz w:val="20"/>
          <w:szCs w:val="20"/>
          <w:lang w:val="en-GB"/>
        </w:rPr>
        <w:t>s</w:t>
      </w:r>
      <w:r w:rsidR="0033179D" w:rsidRPr="00CD6A40">
        <w:rPr>
          <w:rFonts w:ascii="Arial" w:hAnsi="Arial" w:cs="Arial"/>
          <w:sz w:val="20"/>
          <w:szCs w:val="20"/>
          <w:lang w:val="en-GB"/>
        </w:rPr>
        <w:t xml:space="preserve"> in the root epidermis. Further</w:t>
      </w:r>
      <w:r w:rsidR="000947C5" w:rsidRPr="00CD6A40">
        <w:rPr>
          <w:rFonts w:ascii="Arial" w:hAnsi="Arial" w:cs="Arial"/>
          <w:sz w:val="20"/>
          <w:szCs w:val="20"/>
          <w:lang w:val="en-GB"/>
        </w:rPr>
        <w:t xml:space="preserve">more, </w:t>
      </w:r>
      <w:r w:rsidR="0033179D" w:rsidRPr="00CD6A40">
        <w:rPr>
          <w:rFonts w:ascii="Arial" w:hAnsi="Arial" w:cs="Arial"/>
          <w:sz w:val="20"/>
          <w:szCs w:val="20"/>
          <w:lang w:val="en-GB"/>
        </w:rPr>
        <w:t>H</w:t>
      </w:r>
      <w:r w:rsidR="0033179D" w:rsidRPr="00CD6A40">
        <w:rPr>
          <w:rFonts w:ascii="Arial" w:hAnsi="Arial" w:cs="Arial"/>
          <w:sz w:val="20"/>
          <w:szCs w:val="20"/>
          <w:vertAlign w:val="subscript"/>
          <w:lang w:val="en-GB"/>
        </w:rPr>
        <w:t>2</w:t>
      </w:r>
      <w:r w:rsidR="0033179D" w:rsidRPr="00CD6A40">
        <w:rPr>
          <w:rFonts w:ascii="Arial" w:hAnsi="Arial" w:cs="Arial"/>
          <w:sz w:val="20"/>
          <w:szCs w:val="20"/>
          <w:lang w:val="en-GB"/>
        </w:rPr>
        <w:t xml:space="preserve"> application enhanced</w:t>
      </w:r>
      <w:r w:rsidR="002E5FA0" w:rsidRPr="00CD6A40">
        <w:rPr>
          <w:rFonts w:ascii="Arial" w:hAnsi="Arial" w:cs="Arial"/>
          <w:sz w:val="20"/>
          <w:szCs w:val="20"/>
          <w:lang w:val="en-GB"/>
        </w:rPr>
        <w:t xml:space="preserve"> root K</w:t>
      </w:r>
      <w:r w:rsidR="002E5FA0" w:rsidRPr="00CD6A40">
        <w:rPr>
          <w:rFonts w:ascii="Arial" w:hAnsi="Arial" w:cs="Arial"/>
          <w:sz w:val="20"/>
          <w:szCs w:val="20"/>
          <w:vertAlign w:val="superscript"/>
          <w:lang w:val="en-GB"/>
        </w:rPr>
        <w:t>+</w:t>
      </w:r>
      <w:r w:rsidR="002E5FA0" w:rsidRPr="00CD6A40">
        <w:rPr>
          <w:rFonts w:ascii="Arial" w:hAnsi="Arial" w:cs="Arial"/>
          <w:sz w:val="20"/>
          <w:szCs w:val="20"/>
          <w:lang w:val="en-GB"/>
        </w:rPr>
        <w:t xml:space="preserve"> retention </w:t>
      </w:r>
      <w:r w:rsidR="000947C5" w:rsidRPr="00CD6A40">
        <w:rPr>
          <w:rFonts w:ascii="Arial" w:hAnsi="Arial" w:cs="Arial"/>
          <w:sz w:val="20"/>
          <w:szCs w:val="20"/>
          <w:lang w:val="en-GB"/>
        </w:rPr>
        <w:t xml:space="preserve">by </w:t>
      </w:r>
      <w:r w:rsidR="002E5FA0" w:rsidRPr="00CD6A40">
        <w:rPr>
          <w:rFonts w:ascii="Arial" w:hAnsi="Arial" w:cs="Arial"/>
          <w:sz w:val="20"/>
          <w:szCs w:val="20"/>
          <w:lang w:val="en-GB"/>
        </w:rPr>
        <w:t>prevent</w:t>
      </w:r>
      <w:r w:rsidR="000947C5" w:rsidRPr="00CD6A40">
        <w:rPr>
          <w:rFonts w:ascii="Arial" w:hAnsi="Arial" w:cs="Arial"/>
          <w:sz w:val="20"/>
          <w:szCs w:val="20"/>
          <w:lang w:val="en-GB"/>
        </w:rPr>
        <w:t>ing</w:t>
      </w:r>
      <w:r w:rsidR="002E5FA0" w:rsidRPr="00CD6A40">
        <w:rPr>
          <w:rFonts w:ascii="Arial" w:hAnsi="Arial" w:cs="Arial"/>
          <w:sz w:val="20"/>
          <w:szCs w:val="20"/>
          <w:lang w:val="en-GB"/>
        </w:rPr>
        <w:t xml:space="preserve"> NaCl-induced mem</w:t>
      </w:r>
      <w:r w:rsidR="000903A1" w:rsidRPr="00CD6A40">
        <w:rPr>
          <w:rFonts w:ascii="Arial" w:hAnsi="Arial" w:cs="Arial"/>
          <w:sz w:val="20"/>
          <w:szCs w:val="20"/>
          <w:lang w:val="en-GB"/>
        </w:rPr>
        <w:t>brane depolarization and reducing</w:t>
      </w:r>
      <w:r w:rsidR="002E5FA0" w:rsidRPr="00CD6A40">
        <w:rPr>
          <w:rFonts w:ascii="Arial" w:hAnsi="Arial" w:cs="Arial"/>
          <w:sz w:val="20"/>
          <w:szCs w:val="20"/>
          <w:lang w:val="en-GB"/>
        </w:rPr>
        <w:t xml:space="preserve"> sensitivity of K</w:t>
      </w:r>
      <w:r w:rsidR="002E5FA0" w:rsidRPr="00CD6A40">
        <w:rPr>
          <w:rFonts w:ascii="Arial" w:hAnsi="Arial" w:cs="Arial"/>
          <w:sz w:val="20"/>
          <w:szCs w:val="20"/>
          <w:vertAlign w:val="superscript"/>
          <w:lang w:val="en-GB"/>
        </w:rPr>
        <w:t>+</w:t>
      </w:r>
      <w:r w:rsidR="002E5FA0" w:rsidRPr="00CD6A40">
        <w:rPr>
          <w:rFonts w:ascii="Arial" w:hAnsi="Arial" w:cs="Arial"/>
          <w:sz w:val="20"/>
          <w:szCs w:val="20"/>
          <w:lang w:val="en-GB"/>
        </w:rPr>
        <w:t xml:space="preserve"> eff</w:t>
      </w:r>
      <w:r w:rsidR="0033179D" w:rsidRPr="00CD6A40">
        <w:rPr>
          <w:rFonts w:ascii="Arial" w:hAnsi="Arial" w:cs="Arial"/>
          <w:sz w:val="20"/>
          <w:szCs w:val="20"/>
          <w:lang w:val="en-GB"/>
        </w:rPr>
        <w:t>lux channels to ROS</w:t>
      </w:r>
      <w:r w:rsidR="000947C5" w:rsidRPr="00CD6A40">
        <w:rPr>
          <w:rFonts w:ascii="Arial" w:hAnsi="Arial" w:cs="Arial"/>
          <w:sz w:val="20"/>
          <w:szCs w:val="20"/>
          <w:lang w:val="en-GB"/>
        </w:rPr>
        <w:t>,</w:t>
      </w:r>
      <w:r w:rsidR="0033179D" w:rsidRPr="00CD6A40">
        <w:rPr>
          <w:rFonts w:ascii="Arial" w:hAnsi="Arial" w:cs="Arial"/>
          <w:sz w:val="20"/>
          <w:szCs w:val="20"/>
          <w:lang w:val="en-GB"/>
        </w:rPr>
        <w:t xml:space="preserve"> as detected by electrophysiological stud</w:t>
      </w:r>
      <w:r w:rsidR="000947C5" w:rsidRPr="00CD6A40">
        <w:rPr>
          <w:rFonts w:ascii="Arial" w:hAnsi="Arial" w:cs="Arial"/>
          <w:sz w:val="20"/>
          <w:szCs w:val="20"/>
          <w:lang w:val="en-GB"/>
        </w:rPr>
        <w:t>ies</w:t>
      </w:r>
      <w:r w:rsidR="0033179D" w:rsidRPr="00CD6A40">
        <w:rPr>
          <w:rFonts w:ascii="Arial" w:hAnsi="Arial" w:cs="Arial"/>
          <w:sz w:val="20"/>
          <w:szCs w:val="20"/>
          <w:lang w:val="en-GB"/>
        </w:rPr>
        <w:t xml:space="preserve"> using non-invasive ion flux measuring MIFE technique</w:t>
      </w:r>
      <w:r w:rsidR="000947C5" w:rsidRPr="00CD6A40">
        <w:rPr>
          <w:rFonts w:ascii="Arial" w:hAnsi="Arial" w:cs="Arial"/>
          <w:sz w:val="20"/>
          <w:szCs w:val="20"/>
          <w:lang w:val="en-GB"/>
        </w:rPr>
        <w:t>s</w:t>
      </w:r>
      <w:r w:rsidR="00D9355B" w:rsidRPr="00CD6A40">
        <w:rPr>
          <w:rFonts w:ascii="Arial" w:hAnsi="Arial" w:cs="Arial"/>
          <w:sz w:val="20"/>
          <w:szCs w:val="20"/>
          <w:lang w:val="en-GB"/>
        </w:rPr>
        <w:t xml:space="preserve"> (Wu et al. 2020</w:t>
      </w:r>
      <w:r w:rsidR="00643B4D" w:rsidRPr="00CD6A40">
        <w:rPr>
          <w:rFonts w:ascii="Arial" w:hAnsi="Arial" w:cs="Arial"/>
          <w:sz w:val="20"/>
          <w:szCs w:val="20"/>
          <w:lang w:val="en-GB"/>
        </w:rPr>
        <w:t>c</w:t>
      </w:r>
      <w:r w:rsidR="00D9355B" w:rsidRPr="00CD6A40">
        <w:rPr>
          <w:rFonts w:ascii="Arial" w:hAnsi="Arial" w:cs="Arial"/>
          <w:sz w:val="20"/>
          <w:szCs w:val="20"/>
          <w:lang w:val="en-GB"/>
        </w:rPr>
        <w:t>)</w:t>
      </w:r>
      <w:r w:rsidR="0033179D" w:rsidRPr="00CD6A40">
        <w:rPr>
          <w:rFonts w:ascii="Arial" w:hAnsi="Arial" w:cs="Arial"/>
          <w:sz w:val="20"/>
          <w:szCs w:val="20"/>
          <w:lang w:val="en-GB"/>
        </w:rPr>
        <w:t>.</w:t>
      </w:r>
      <w:r w:rsidR="00B61DB6" w:rsidRPr="00CD6A40">
        <w:rPr>
          <w:rFonts w:ascii="Arial" w:hAnsi="Arial" w:cs="Arial"/>
          <w:sz w:val="20"/>
          <w:szCs w:val="20"/>
          <w:lang w:val="en-GB"/>
        </w:rPr>
        <w:t xml:space="preserve"> </w:t>
      </w:r>
      <w:r w:rsidR="00E02A4D" w:rsidRPr="00CD6A40">
        <w:rPr>
          <w:rFonts w:ascii="Arial" w:hAnsi="Arial" w:cs="Arial"/>
          <w:sz w:val="20"/>
          <w:szCs w:val="20"/>
          <w:lang w:val="en-GB"/>
        </w:rPr>
        <w:t xml:space="preserve">It has </w:t>
      </w:r>
      <w:r w:rsidR="009653F2" w:rsidRPr="00CD6A40">
        <w:rPr>
          <w:rFonts w:ascii="Arial" w:hAnsi="Arial" w:cs="Arial"/>
          <w:sz w:val="20"/>
          <w:szCs w:val="20"/>
          <w:lang w:val="en-GB"/>
        </w:rPr>
        <w:t>also</w:t>
      </w:r>
      <w:r w:rsidR="00B61DB6" w:rsidRPr="00CD6A40">
        <w:rPr>
          <w:rFonts w:ascii="Arial" w:hAnsi="Arial" w:cs="Arial"/>
          <w:sz w:val="20"/>
          <w:szCs w:val="20"/>
          <w:lang w:val="en-GB"/>
        </w:rPr>
        <w:t xml:space="preserve"> </w:t>
      </w:r>
      <w:r w:rsidR="00E02A4D" w:rsidRPr="00CD6A40">
        <w:rPr>
          <w:rFonts w:ascii="Arial" w:hAnsi="Arial" w:cs="Arial"/>
          <w:sz w:val="20"/>
          <w:szCs w:val="20"/>
          <w:lang w:val="en-GB"/>
        </w:rPr>
        <w:t xml:space="preserve">been </w:t>
      </w:r>
      <w:r w:rsidR="00B61DB6" w:rsidRPr="00CD6A40">
        <w:rPr>
          <w:rFonts w:ascii="Arial" w:hAnsi="Arial" w:cs="Arial"/>
          <w:sz w:val="20"/>
          <w:szCs w:val="20"/>
          <w:lang w:val="en-GB"/>
        </w:rPr>
        <w:t xml:space="preserve">reported </w:t>
      </w:r>
      <w:r w:rsidR="00E02A4D" w:rsidRPr="00CD6A40">
        <w:rPr>
          <w:rFonts w:ascii="Arial" w:hAnsi="Arial" w:cs="Arial"/>
          <w:sz w:val="20"/>
          <w:szCs w:val="20"/>
          <w:lang w:val="en-GB"/>
        </w:rPr>
        <w:t>that endogenous H</w:t>
      </w:r>
      <w:r w:rsidR="00E02A4D" w:rsidRPr="00CD6A40">
        <w:rPr>
          <w:rFonts w:ascii="Arial" w:hAnsi="Arial" w:cs="Arial"/>
          <w:sz w:val="20"/>
          <w:szCs w:val="20"/>
          <w:vertAlign w:val="subscript"/>
          <w:lang w:val="en-GB"/>
        </w:rPr>
        <w:t>2</w:t>
      </w:r>
      <w:r w:rsidR="00E02A4D" w:rsidRPr="00CD6A40">
        <w:rPr>
          <w:rFonts w:ascii="Arial" w:hAnsi="Arial" w:cs="Arial"/>
          <w:sz w:val="20"/>
          <w:szCs w:val="20"/>
          <w:lang w:val="en-GB"/>
        </w:rPr>
        <w:t xml:space="preserve"> levels are </w:t>
      </w:r>
      <w:r w:rsidR="00B61DB6" w:rsidRPr="00CD6A40">
        <w:rPr>
          <w:rFonts w:ascii="Arial" w:hAnsi="Arial" w:cs="Arial"/>
          <w:sz w:val="20"/>
          <w:szCs w:val="20"/>
          <w:lang w:val="en-GB"/>
        </w:rPr>
        <w:t>enhanced in response to salt stress</w:t>
      </w:r>
      <w:r w:rsidR="00E02A4D" w:rsidRPr="00CD6A40">
        <w:rPr>
          <w:rFonts w:ascii="Arial" w:hAnsi="Arial" w:cs="Arial"/>
          <w:sz w:val="20"/>
          <w:szCs w:val="20"/>
          <w:lang w:val="en-GB"/>
        </w:rPr>
        <w:t xml:space="preserve"> </w:t>
      </w:r>
      <w:r w:rsidR="008668AD" w:rsidRPr="00CD6A40">
        <w:rPr>
          <w:rFonts w:ascii="Arial" w:hAnsi="Arial" w:cs="Arial"/>
          <w:sz w:val="20"/>
          <w:szCs w:val="20"/>
          <w:lang w:val="en-GB"/>
        </w:rPr>
        <w:t>where</w:t>
      </w:r>
      <w:r w:rsidR="00B61DB6" w:rsidRPr="00CD6A40">
        <w:rPr>
          <w:rFonts w:ascii="Arial" w:hAnsi="Arial" w:cs="Arial"/>
          <w:sz w:val="20"/>
          <w:szCs w:val="20"/>
          <w:lang w:val="en-GB"/>
        </w:rPr>
        <w:t xml:space="preserve"> H</w:t>
      </w:r>
      <w:r w:rsidR="00B61DB6" w:rsidRPr="00CD6A40">
        <w:rPr>
          <w:rFonts w:ascii="Arial" w:hAnsi="Arial" w:cs="Arial"/>
          <w:sz w:val="20"/>
          <w:szCs w:val="20"/>
          <w:vertAlign w:val="subscript"/>
          <w:lang w:val="en-GB"/>
        </w:rPr>
        <w:t>2</w:t>
      </w:r>
      <w:r w:rsidR="00B61DB6" w:rsidRPr="00CD6A40">
        <w:rPr>
          <w:rFonts w:ascii="Arial" w:hAnsi="Arial" w:cs="Arial"/>
          <w:sz w:val="20"/>
          <w:szCs w:val="20"/>
          <w:lang w:val="en-GB"/>
        </w:rPr>
        <w:t xml:space="preserve"> pre</w:t>
      </w:r>
      <w:r w:rsidR="00171731" w:rsidRPr="00CD6A40">
        <w:rPr>
          <w:rFonts w:ascii="Arial" w:hAnsi="Arial" w:cs="Arial"/>
          <w:sz w:val="20"/>
          <w:szCs w:val="20"/>
          <w:lang w:val="en-GB"/>
        </w:rPr>
        <w:t>-</w:t>
      </w:r>
      <w:r w:rsidR="00B61DB6" w:rsidRPr="00CD6A40">
        <w:rPr>
          <w:rFonts w:ascii="Arial" w:hAnsi="Arial" w:cs="Arial"/>
          <w:sz w:val="20"/>
          <w:szCs w:val="20"/>
          <w:lang w:val="en-GB"/>
        </w:rPr>
        <w:t xml:space="preserve">treatment </w:t>
      </w:r>
      <w:r w:rsidR="002E3770" w:rsidRPr="00CD6A40">
        <w:rPr>
          <w:rFonts w:ascii="Arial" w:hAnsi="Arial" w:cs="Arial"/>
          <w:sz w:val="20"/>
          <w:szCs w:val="20"/>
          <w:lang w:val="en-GB"/>
        </w:rPr>
        <w:t xml:space="preserve">of </w:t>
      </w:r>
      <w:r w:rsidR="00C41A33" w:rsidRPr="00CD6A40">
        <w:rPr>
          <w:rFonts w:ascii="Arial" w:hAnsi="Arial" w:cs="Arial"/>
          <w:i/>
          <w:sz w:val="20"/>
          <w:szCs w:val="20"/>
          <w:lang w:val="en-GB"/>
        </w:rPr>
        <w:t>A. thaliana</w:t>
      </w:r>
      <w:r w:rsidR="00C41A33" w:rsidRPr="00CD6A40">
        <w:rPr>
          <w:rFonts w:ascii="Arial" w:hAnsi="Arial" w:cs="Arial"/>
          <w:sz w:val="20"/>
          <w:szCs w:val="20"/>
          <w:lang w:val="en-GB"/>
        </w:rPr>
        <w:t xml:space="preserve"> </w:t>
      </w:r>
      <w:r w:rsidR="00B61DB6" w:rsidRPr="00CD6A40">
        <w:rPr>
          <w:rFonts w:ascii="Arial" w:hAnsi="Arial" w:cs="Arial"/>
          <w:sz w:val="20"/>
          <w:szCs w:val="20"/>
          <w:lang w:val="en-GB"/>
        </w:rPr>
        <w:t xml:space="preserve">modulated genes/proteins of </w:t>
      </w:r>
      <w:r w:rsidR="00E02A4D" w:rsidRPr="00CD6A40">
        <w:rPr>
          <w:rFonts w:ascii="Arial" w:hAnsi="Arial" w:cs="Arial"/>
          <w:sz w:val="20"/>
          <w:szCs w:val="20"/>
          <w:lang w:val="en-GB"/>
        </w:rPr>
        <w:t xml:space="preserve">the </w:t>
      </w:r>
      <w:r w:rsidR="00B61DB6" w:rsidRPr="00CD6A40">
        <w:rPr>
          <w:rFonts w:ascii="Arial" w:hAnsi="Arial" w:cs="Arial"/>
          <w:sz w:val="20"/>
          <w:szCs w:val="20"/>
          <w:lang w:val="en-GB"/>
        </w:rPr>
        <w:t>zinc-finger transcription factor ZAT10/12 and related antioxidant defence enzymes, result</w:t>
      </w:r>
      <w:r w:rsidR="00E84552" w:rsidRPr="00CD6A40">
        <w:rPr>
          <w:rFonts w:ascii="Arial" w:hAnsi="Arial" w:cs="Arial"/>
          <w:sz w:val="20"/>
          <w:szCs w:val="20"/>
          <w:lang w:val="en-GB"/>
        </w:rPr>
        <w:t>ing</w:t>
      </w:r>
      <w:r w:rsidR="00B61DB6" w:rsidRPr="00CD6A40">
        <w:rPr>
          <w:rFonts w:ascii="Arial" w:hAnsi="Arial" w:cs="Arial"/>
          <w:sz w:val="20"/>
          <w:szCs w:val="20"/>
          <w:lang w:val="en-GB"/>
        </w:rPr>
        <w:t xml:space="preserve"> in reduction of</w:t>
      </w:r>
      <w:r w:rsidR="006072BD" w:rsidRPr="00CD6A40">
        <w:rPr>
          <w:rFonts w:ascii="Arial" w:hAnsi="Arial" w:cs="Arial"/>
          <w:sz w:val="20"/>
          <w:szCs w:val="20"/>
          <w:lang w:val="en-GB"/>
        </w:rPr>
        <w:t xml:space="preserve"> oxidative stress</w:t>
      </w:r>
      <w:r w:rsidR="0051712E" w:rsidRPr="00CD6A40">
        <w:rPr>
          <w:rFonts w:ascii="Arial" w:hAnsi="Arial" w:cs="Arial"/>
          <w:sz w:val="20"/>
          <w:szCs w:val="20"/>
          <w:lang w:val="en-GB"/>
        </w:rPr>
        <w:t xml:space="preserve"> (</w:t>
      </w:r>
      <w:r w:rsidR="008668AD" w:rsidRPr="00CD6A40">
        <w:rPr>
          <w:rFonts w:ascii="Arial" w:hAnsi="Arial" w:cs="Arial"/>
          <w:sz w:val="20"/>
          <w:szCs w:val="20"/>
          <w:lang w:val="en-GB"/>
        </w:rPr>
        <w:t>Xie et al., 2012)</w:t>
      </w:r>
      <w:r w:rsidR="00B61DB6" w:rsidRPr="00CD6A40">
        <w:rPr>
          <w:rFonts w:ascii="Arial" w:hAnsi="Arial" w:cs="Arial"/>
          <w:sz w:val="20"/>
          <w:szCs w:val="20"/>
          <w:lang w:val="en-GB"/>
        </w:rPr>
        <w:t xml:space="preserve">. </w:t>
      </w:r>
      <w:r w:rsidR="0051712E" w:rsidRPr="00CD6A40">
        <w:rPr>
          <w:rFonts w:ascii="Arial" w:hAnsi="Arial" w:cs="Arial"/>
          <w:sz w:val="20"/>
          <w:szCs w:val="20"/>
          <w:lang w:val="en-GB"/>
        </w:rPr>
        <w:t>Here</w:t>
      </w:r>
      <w:r w:rsidR="00F81CFC" w:rsidRPr="00CD6A40">
        <w:rPr>
          <w:rFonts w:ascii="Arial" w:hAnsi="Arial" w:cs="Arial"/>
          <w:sz w:val="20"/>
          <w:szCs w:val="20"/>
          <w:lang w:val="en-GB"/>
        </w:rPr>
        <w:t>, H</w:t>
      </w:r>
      <w:r w:rsidR="00F81CFC" w:rsidRPr="00CD6A40">
        <w:rPr>
          <w:rFonts w:ascii="Arial" w:hAnsi="Arial" w:cs="Arial"/>
          <w:sz w:val="20"/>
          <w:szCs w:val="20"/>
          <w:vertAlign w:val="subscript"/>
          <w:lang w:val="en-GB"/>
        </w:rPr>
        <w:t>2</w:t>
      </w:r>
      <w:r w:rsidR="00B61DB6" w:rsidRPr="00CD6A40">
        <w:rPr>
          <w:rFonts w:ascii="Arial" w:hAnsi="Arial" w:cs="Arial"/>
          <w:sz w:val="20"/>
          <w:szCs w:val="20"/>
          <w:lang w:val="en-GB"/>
        </w:rPr>
        <w:t xml:space="preserve"> pre</w:t>
      </w:r>
      <w:r w:rsidR="00171731" w:rsidRPr="00CD6A40">
        <w:rPr>
          <w:rFonts w:ascii="Arial" w:hAnsi="Arial" w:cs="Arial"/>
          <w:sz w:val="20"/>
          <w:szCs w:val="20"/>
          <w:lang w:val="en-GB"/>
        </w:rPr>
        <w:t>-</w:t>
      </w:r>
      <w:r w:rsidR="00B61DB6" w:rsidRPr="00CD6A40">
        <w:rPr>
          <w:rFonts w:ascii="Arial" w:hAnsi="Arial" w:cs="Arial"/>
          <w:sz w:val="20"/>
          <w:szCs w:val="20"/>
          <w:lang w:val="en-GB"/>
        </w:rPr>
        <w:t>treatment</w:t>
      </w:r>
      <w:r w:rsidR="0051712E" w:rsidRPr="00CD6A40">
        <w:rPr>
          <w:rFonts w:ascii="Arial" w:hAnsi="Arial" w:cs="Arial"/>
          <w:sz w:val="20"/>
          <w:szCs w:val="20"/>
          <w:lang w:val="en-GB"/>
        </w:rPr>
        <w:t xml:space="preserve"> was noted to</w:t>
      </w:r>
      <w:r w:rsidR="00B61DB6" w:rsidRPr="00CD6A40">
        <w:rPr>
          <w:rFonts w:ascii="Arial" w:hAnsi="Arial" w:cs="Arial"/>
          <w:sz w:val="20"/>
          <w:szCs w:val="20"/>
          <w:lang w:val="en-GB"/>
        </w:rPr>
        <w:t xml:space="preserve"> regulate ion homeostasis by regulating the</w:t>
      </w:r>
      <w:r w:rsidR="00AD11A3" w:rsidRPr="00CD6A40">
        <w:rPr>
          <w:rFonts w:ascii="Arial" w:hAnsi="Arial" w:cs="Arial"/>
          <w:sz w:val="20"/>
          <w:szCs w:val="20"/>
          <w:lang w:val="en-GB"/>
        </w:rPr>
        <w:t xml:space="preserve"> H</w:t>
      </w:r>
      <w:r w:rsidR="00AD11A3" w:rsidRPr="00CD6A40">
        <w:rPr>
          <w:rFonts w:ascii="Arial" w:hAnsi="Arial" w:cs="Arial"/>
          <w:sz w:val="20"/>
          <w:szCs w:val="20"/>
          <w:vertAlign w:val="superscript"/>
          <w:lang w:val="en-GB"/>
        </w:rPr>
        <w:t>+</w:t>
      </w:r>
      <w:r w:rsidR="00AD11A3" w:rsidRPr="00CD6A40">
        <w:rPr>
          <w:rFonts w:ascii="Arial" w:hAnsi="Arial" w:cs="Arial"/>
          <w:sz w:val="20"/>
          <w:szCs w:val="20"/>
          <w:lang w:val="en-GB"/>
        </w:rPr>
        <w:t xml:space="preserve"> pump and antiporters</w:t>
      </w:r>
      <w:r w:rsidR="00B61DB6" w:rsidRPr="00CD6A40">
        <w:rPr>
          <w:rFonts w:ascii="Arial" w:hAnsi="Arial" w:cs="Arial"/>
          <w:sz w:val="20"/>
          <w:szCs w:val="20"/>
          <w:lang w:val="en-GB"/>
        </w:rPr>
        <w:t xml:space="preserve"> responsible f</w:t>
      </w:r>
      <w:r w:rsidR="00AD11A3" w:rsidRPr="00CD6A40">
        <w:rPr>
          <w:rFonts w:ascii="Arial" w:hAnsi="Arial" w:cs="Arial"/>
          <w:sz w:val="20"/>
          <w:szCs w:val="20"/>
          <w:lang w:val="en-GB"/>
        </w:rPr>
        <w:t>or Na</w:t>
      </w:r>
      <w:r w:rsidR="00AD11A3" w:rsidRPr="00CD6A40">
        <w:rPr>
          <w:rFonts w:ascii="Arial" w:hAnsi="Arial" w:cs="Arial"/>
          <w:sz w:val="20"/>
          <w:szCs w:val="20"/>
          <w:vertAlign w:val="superscript"/>
          <w:lang w:val="en-GB"/>
        </w:rPr>
        <w:t>+</w:t>
      </w:r>
      <w:r w:rsidR="00AD11A3" w:rsidRPr="00CD6A40">
        <w:rPr>
          <w:rFonts w:ascii="Arial" w:hAnsi="Arial" w:cs="Arial"/>
          <w:sz w:val="20"/>
          <w:szCs w:val="20"/>
          <w:lang w:val="en-GB"/>
        </w:rPr>
        <w:t xml:space="preserve"> exclusion</w:t>
      </w:r>
      <w:r w:rsidR="00B61DB6" w:rsidRPr="00CD6A40">
        <w:rPr>
          <w:rFonts w:ascii="Arial" w:hAnsi="Arial" w:cs="Arial"/>
          <w:sz w:val="20"/>
          <w:szCs w:val="20"/>
          <w:lang w:val="en-GB"/>
        </w:rPr>
        <w:t xml:space="preserve"> and compartmenta</w:t>
      </w:r>
      <w:r w:rsidR="000947C5" w:rsidRPr="00CD6A40">
        <w:rPr>
          <w:rFonts w:ascii="Arial" w:hAnsi="Arial" w:cs="Arial"/>
          <w:sz w:val="20"/>
          <w:szCs w:val="20"/>
          <w:lang w:val="en-GB"/>
        </w:rPr>
        <w:t>li</w:t>
      </w:r>
      <w:r w:rsidR="00A15A27" w:rsidRPr="00CD6A40">
        <w:rPr>
          <w:rFonts w:ascii="Arial" w:hAnsi="Arial" w:cs="Arial"/>
          <w:sz w:val="20"/>
          <w:szCs w:val="20"/>
          <w:lang w:val="en-GB"/>
        </w:rPr>
        <w:t>za</w:t>
      </w:r>
      <w:r w:rsidR="00B61DB6" w:rsidRPr="00CD6A40">
        <w:rPr>
          <w:rFonts w:ascii="Arial" w:hAnsi="Arial" w:cs="Arial"/>
          <w:sz w:val="20"/>
          <w:szCs w:val="20"/>
          <w:lang w:val="en-GB"/>
        </w:rPr>
        <w:t>tion.</w:t>
      </w:r>
      <w:r w:rsidR="00AD11A3" w:rsidRPr="00CD6A40">
        <w:rPr>
          <w:rFonts w:ascii="Arial" w:hAnsi="Arial" w:cs="Arial"/>
          <w:sz w:val="20"/>
          <w:szCs w:val="20"/>
          <w:lang w:val="en-GB"/>
        </w:rPr>
        <w:t xml:space="preserve"> </w:t>
      </w:r>
      <w:r w:rsidR="008668AD" w:rsidRPr="00CD6A40">
        <w:rPr>
          <w:rFonts w:ascii="Arial" w:hAnsi="Arial" w:cs="Arial"/>
          <w:sz w:val="20"/>
          <w:szCs w:val="20"/>
          <w:lang w:val="en-GB"/>
        </w:rPr>
        <w:t>The same study</w:t>
      </w:r>
      <w:r w:rsidR="00AD11A3" w:rsidRPr="00CD6A40">
        <w:rPr>
          <w:rFonts w:ascii="Arial" w:hAnsi="Arial" w:cs="Arial"/>
          <w:sz w:val="20"/>
          <w:szCs w:val="20"/>
          <w:lang w:val="en-GB"/>
        </w:rPr>
        <w:t xml:space="preserve"> </w:t>
      </w:r>
      <w:r w:rsidR="00B61DB6" w:rsidRPr="00CD6A40">
        <w:rPr>
          <w:rFonts w:ascii="Arial" w:hAnsi="Arial" w:cs="Arial"/>
          <w:sz w:val="20"/>
          <w:szCs w:val="20"/>
          <w:lang w:val="en-GB"/>
        </w:rPr>
        <w:t xml:space="preserve">suggested that </w:t>
      </w:r>
      <w:r w:rsidR="0076040A" w:rsidRPr="00CD6A40">
        <w:rPr>
          <w:rFonts w:ascii="Arial" w:hAnsi="Arial" w:cs="Arial"/>
          <w:sz w:val="20"/>
          <w:szCs w:val="20"/>
          <w:lang w:val="en-GB"/>
        </w:rPr>
        <w:t xml:space="preserve">APX </w:t>
      </w:r>
      <w:r w:rsidR="006D7C9D" w:rsidRPr="00CD6A40">
        <w:rPr>
          <w:rFonts w:ascii="Arial" w:hAnsi="Arial" w:cs="Arial"/>
          <w:sz w:val="20"/>
          <w:szCs w:val="20"/>
          <w:lang w:val="en-GB"/>
        </w:rPr>
        <w:t>gene</w:t>
      </w:r>
      <w:r w:rsidR="00E84552" w:rsidRPr="00CD6A40">
        <w:rPr>
          <w:rFonts w:ascii="Arial" w:hAnsi="Arial" w:cs="Arial"/>
          <w:sz w:val="20"/>
          <w:szCs w:val="20"/>
          <w:lang w:val="en-GB"/>
        </w:rPr>
        <w:t>s</w:t>
      </w:r>
      <w:r w:rsidR="0076040A" w:rsidRPr="00CD6A40">
        <w:rPr>
          <w:rFonts w:ascii="Arial" w:hAnsi="Arial" w:cs="Arial"/>
          <w:sz w:val="20"/>
          <w:szCs w:val="20"/>
          <w:lang w:val="en-GB"/>
        </w:rPr>
        <w:t xml:space="preserve"> such as </w:t>
      </w:r>
      <w:r w:rsidR="00AD11A3" w:rsidRPr="00CD6A40">
        <w:rPr>
          <w:rFonts w:ascii="Arial" w:hAnsi="Arial" w:cs="Arial"/>
          <w:i/>
          <w:sz w:val="20"/>
          <w:szCs w:val="20"/>
          <w:lang w:val="en-GB"/>
        </w:rPr>
        <w:t>cAPX1</w:t>
      </w:r>
      <w:r w:rsidR="00492E30" w:rsidRPr="00CD6A40">
        <w:rPr>
          <w:rFonts w:ascii="Arial" w:hAnsi="Arial" w:cs="Arial"/>
          <w:sz w:val="20"/>
          <w:szCs w:val="20"/>
          <w:lang w:val="en-GB"/>
        </w:rPr>
        <w:t>,</w:t>
      </w:r>
      <w:r w:rsidR="00AD11A3" w:rsidRPr="00CD6A40">
        <w:rPr>
          <w:rFonts w:ascii="Arial" w:hAnsi="Arial" w:cs="Arial"/>
          <w:sz w:val="20"/>
          <w:szCs w:val="20"/>
          <w:lang w:val="en-GB"/>
        </w:rPr>
        <w:t xml:space="preserve"> </w:t>
      </w:r>
      <w:r w:rsidR="0024779B" w:rsidRPr="00CD6A40">
        <w:rPr>
          <w:rFonts w:ascii="Arial" w:hAnsi="Arial" w:cs="Arial"/>
          <w:sz w:val="20"/>
          <w:szCs w:val="20"/>
          <w:lang w:val="en-GB"/>
        </w:rPr>
        <w:t>and Salt</w:t>
      </w:r>
      <w:r w:rsidR="00114E3A" w:rsidRPr="00CD6A40">
        <w:rPr>
          <w:rFonts w:ascii="Arial" w:hAnsi="Arial" w:cs="Arial"/>
          <w:sz w:val="20"/>
          <w:szCs w:val="20"/>
          <w:lang w:val="en-GB"/>
        </w:rPr>
        <w:t xml:space="preserve"> Overly Sensitive1 (SOS1) protein gene</w:t>
      </w:r>
      <w:r w:rsidR="006D7C9D" w:rsidRPr="00CD6A40">
        <w:rPr>
          <w:rFonts w:ascii="Arial" w:hAnsi="Arial" w:cs="Arial"/>
          <w:sz w:val="20"/>
          <w:szCs w:val="20"/>
          <w:lang w:val="en-GB"/>
        </w:rPr>
        <w:t>,</w:t>
      </w:r>
      <w:r w:rsidR="00114E3A" w:rsidRPr="00CD6A40">
        <w:rPr>
          <w:rFonts w:ascii="Arial" w:hAnsi="Arial" w:cs="Arial"/>
          <w:sz w:val="20"/>
          <w:szCs w:val="20"/>
          <w:lang w:val="en-GB"/>
        </w:rPr>
        <w:t xml:space="preserve"> </w:t>
      </w:r>
      <w:r w:rsidR="00B61DB6" w:rsidRPr="00CD6A40">
        <w:rPr>
          <w:rFonts w:ascii="Arial" w:hAnsi="Arial" w:cs="Arial"/>
          <w:i/>
          <w:sz w:val="20"/>
          <w:szCs w:val="20"/>
          <w:lang w:val="en-GB"/>
        </w:rPr>
        <w:t>SOS1</w:t>
      </w:r>
      <w:r w:rsidR="00492E30" w:rsidRPr="00CD6A40">
        <w:rPr>
          <w:rFonts w:ascii="Arial" w:hAnsi="Arial" w:cs="Arial"/>
          <w:sz w:val="20"/>
          <w:szCs w:val="20"/>
          <w:lang w:val="en-GB"/>
        </w:rPr>
        <w:t>,</w:t>
      </w:r>
      <w:r w:rsidR="00B61DB6" w:rsidRPr="00CD6A40">
        <w:rPr>
          <w:rFonts w:ascii="Arial" w:hAnsi="Arial" w:cs="Arial"/>
          <w:sz w:val="20"/>
          <w:szCs w:val="20"/>
          <w:lang w:val="en-GB"/>
        </w:rPr>
        <w:t xml:space="preserve"> might be the target genes of H</w:t>
      </w:r>
      <w:r w:rsidR="00B61DB6" w:rsidRPr="00CD6A40">
        <w:rPr>
          <w:rFonts w:ascii="Arial" w:hAnsi="Arial" w:cs="Arial"/>
          <w:sz w:val="20"/>
          <w:szCs w:val="20"/>
          <w:vertAlign w:val="subscript"/>
          <w:lang w:val="en-GB"/>
        </w:rPr>
        <w:t>2</w:t>
      </w:r>
      <w:r w:rsidR="00B61DB6" w:rsidRPr="00CD6A40">
        <w:rPr>
          <w:rFonts w:ascii="Arial" w:hAnsi="Arial" w:cs="Arial"/>
          <w:sz w:val="20"/>
          <w:szCs w:val="20"/>
          <w:lang w:val="en-GB"/>
        </w:rPr>
        <w:t xml:space="preserve"> </w:t>
      </w:r>
      <w:proofErr w:type="spellStart"/>
      <w:r w:rsidR="00825A30" w:rsidRPr="00CD6A40">
        <w:rPr>
          <w:rFonts w:ascii="Arial" w:hAnsi="Arial" w:cs="Arial"/>
          <w:sz w:val="20"/>
          <w:szCs w:val="20"/>
          <w:lang w:val="en-GB"/>
        </w:rPr>
        <w:t>signaling</w:t>
      </w:r>
      <w:proofErr w:type="spellEnd"/>
      <w:r w:rsidR="00AD11A3" w:rsidRPr="00CD6A40">
        <w:rPr>
          <w:rFonts w:ascii="Arial" w:hAnsi="Arial" w:cs="Arial"/>
          <w:sz w:val="20"/>
          <w:szCs w:val="20"/>
          <w:lang w:val="en-GB"/>
        </w:rPr>
        <w:t xml:space="preserve"> (Xie et al. 2012)</w:t>
      </w:r>
      <w:r w:rsidR="00B61DB6" w:rsidRPr="00CD6A40">
        <w:rPr>
          <w:rFonts w:ascii="Arial" w:hAnsi="Arial" w:cs="Arial"/>
          <w:sz w:val="20"/>
          <w:szCs w:val="20"/>
          <w:lang w:val="en-GB"/>
        </w:rPr>
        <w:t>.</w:t>
      </w:r>
      <w:r w:rsidR="00982328" w:rsidRPr="00CD6A40">
        <w:rPr>
          <w:rFonts w:ascii="Arial" w:hAnsi="Arial" w:cs="Arial"/>
          <w:sz w:val="20"/>
          <w:szCs w:val="20"/>
          <w:lang w:val="en-GB"/>
        </w:rPr>
        <w:t xml:space="preserve"> H</w:t>
      </w:r>
      <w:r w:rsidR="00982328" w:rsidRPr="00CD6A40">
        <w:rPr>
          <w:rFonts w:ascii="Arial" w:hAnsi="Arial" w:cs="Arial"/>
          <w:sz w:val="20"/>
          <w:szCs w:val="20"/>
          <w:vertAlign w:val="subscript"/>
          <w:lang w:val="en-GB"/>
        </w:rPr>
        <w:t>2</w:t>
      </w:r>
      <w:r w:rsidR="00982328" w:rsidRPr="00CD6A40">
        <w:rPr>
          <w:rFonts w:ascii="Arial" w:hAnsi="Arial" w:cs="Arial"/>
          <w:sz w:val="20"/>
          <w:szCs w:val="20"/>
          <w:lang w:val="en-GB"/>
        </w:rPr>
        <w:t xml:space="preserve"> </w:t>
      </w:r>
      <w:r w:rsidR="00457501" w:rsidRPr="00CD6A40">
        <w:rPr>
          <w:rFonts w:ascii="Arial" w:hAnsi="Arial" w:cs="Arial"/>
          <w:sz w:val="20"/>
          <w:szCs w:val="20"/>
          <w:lang w:val="en-GB"/>
        </w:rPr>
        <w:t xml:space="preserve">may </w:t>
      </w:r>
      <w:r w:rsidR="00982328" w:rsidRPr="00CD6A40">
        <w:rPr>
          <w:rFonts w:ascii="Arial" w:hAnsi="Arial" w:cs="Arial"/>
          <w:sz w:val="20"/>
          <w:szCs w:val="20"/>
          <w:lang w:val="en-GB"/>
        </w:rPr>
        <w:t xml:space="preserve">also enhance total, </w:t>
      </w:r>
      <w:proofErr w:type="spellStart"/>
      <w:r w:rsidR="00982328" w:rsidRPr="00CD6A40">
        <w:rPr>
          <w:rFonts w:ascii="Arial" w:hAnsi="Arial" w:cs="Arial"/>
          <w:sz w:val="20"/>
          <w:szCs w:val="20"/>
          <w:lang w:val="en-GB"/>
        </w:rPr>
        <w:t>isozymatic</w:t>
      </w:r>
      <w:proofErr w:type="spellEnd"/>
      <w:r w:rsidR="00982328" w:rsidRPr="00CD6A40">
        <w:rPr>
          <w:rFonts w:ascii="Arial" w:hAnsi="Arial" w:cs="Arial"/>
          <w:sz w:val="20"/>
          <w:szCs w:val="20"/>
          <w:lang w:val="en-GB"/>
        </w:rPr>
        <w:t xml:space="preserve"> activities or corresponding transcripts of antioxidant enzymes, and reduce</w:t>
      </w:r>
      <w:r w:rsidR="004D04AD" w:rsidRPr="00CD6A40">
        <w:rPr>
          <w:rFonts w:ascii="Arial" w:hAnsi="Arial" w:cs="Arial"/>
          <w:sz w:val="20"/>
          <w:szCs w:val="20"/>
          <w:lang w:val="en-GB"/>
        </w:rPr>
        <w:t>d</w:t>
      </w:r>
      <w:r w:rsidR="00982328" w:rsidRPr="00CD6A40">
        <w:rPr>
          <w:rFonts w:ascii="Arial" w:hAnsi="Arial" w:cs="Arial"/>
          <w:sz w:val="20"/>
          <w:szCs w:val="20"/>
          <w:lang w:val="en-GB"/>
        </w:rPr>
        <w:t xml:space="preserve"> oxidative damage under salt stress during rice seed germination</w:t>
      </w:r>
      <w:r w:rsidR="00DC552F" w:rsidRPr="00CD6A40">
        <w:rPr>
          <w:rFonts w:ascii="Arial" w:hAnsi="Arial" w:cs="Arial"/>
          <w:sz w:val="20"/>
          <w:szCs w:val="20"/>
          <w:lang w:val="en-GB"/>
        </w:rPr>
        <w:t xml:space="preserve"> </w:t>
      </w:r>
      <w:r w:rsidR="00D2119F" w:rsidRPr="00CD6A40">
        <w:rPr>
          <w:rFonts w:ascii="Arial" w:hAnsi="Arial" w:cs="Arial"/>
          <w:sz w:val="20"/>
          <w:szCs w:val="20"/>
          <w:lang w:val="en-GB"/>
        </w:rPr>
        <w:t>(</w:t>
      </w:r>
      <w:r w:rsidR="001C6B70" w:rsidRPr="00CD6A40">
        <w:rPr>
          <w:rFonts w:ascii="Arial" w:hAnsi="Arial" w:cs="Arial"/>
          <w:sz w:val="20"/>
          <w:szCs w:val="20"/>
          <w:lang w:val="en-GB"/>
        </w:rPr>
        <w:t>Xu</w:t>
      </w:r>
      <w:r w:rsidR="00313D03" w:rsidRPr="00CD6A40">
        <w:rPr>
          <w:rFonts w:ascii="Arial" w:hAnsi="Arial" w:cs="Arial"/>
          <w:sz w:val="20"/>
          <w:szCs w:val="20"/>
          <w:lang w:val="en-GB"/>
        </w:rPr>
        <w:t xml:space="preserve"> et al.</w:t>
      </w:r>
      <w:r w:rsidR="00DC552F" w:rsidRPr="00CD6A40">
        <w:rPr>
          <w:rFonts w:ascii="Arial" w:hAnsi="Arial" w:cs="Arial"/>
          <w:sz w:val="20"/>
          <w:szCs w:val="20"/>
          <w:lang w:val="en-GB"/>
        </w:rPr>
        <w:t xml:space="preserve"> 2013</w:t>
      </w:r>
      <w:r w:rsidR="00D2119F" w:rsidRPr="00CD6A40">
        <w:rPr>
          <w:rFonts w:ascii="Arial" w:hAnsi="Arial" w:cs="Arial"/>
          <w:sz w:val="20"/>
          <w:szCs w:val="20"/>
          <w:lang w:val="en-GB"/>
        </w:rPr>
        <w:t>)</w:t>
      </w:r>
      <w:r w:rsidR="00982328" w:rsidRPr="00CD6A40">
        <w:rPr>
          <w:rFonts w:ascii="Arial" w:hAnsi="Arial" w:cs="Arial"/>
          <w:sz w:val="20"/>
          <w:szCs w:val="20"/>
          <w:lang w:val="en-GB"/>
        </w:rPr>
        <w:t>.</w:t>
      </w:r>
      <w:r w:rsidR="00903246" w:rsidRPr="00CD6A40">
        <w:rPr>
          <w:rFonts w:ascii="Arial" w:hAnsi="Arial" w:cs="Arial"/>
          <w:sz w:val="20"/>
          <w:szCs w:val="20"/>
          <w:lang w:val="en-GB"/>
        </w:rPr>
        <w:t xml:space="preserve"> </w:t>
      </w:r>
      <w:r w:rsidR="00DC552F" w:rsidRPr="00CD6A40">
        <w:rPr>
          <w:rFonts w:ascii="Arial" w:hAnsi="Arial" w:cs="Arial"/>
          <w:sz w:val="20"/>
          <w:szCs w:val="20"/>
          <w:lang w:val="en-GB"/>
        </w:rPr>
        <w:t>More recently</w:t>
      </w:r>
      <w:r w:rsidR="00B235E8" w:rsidRPr="00CD6A40">
        <w:rPr>
          <w:rFonts w:ascii="Arial" w:hAnsi="Arial" w:cs="Arial"/>
          <w:sz w:val="20"/>
          <w:szCs w:val="20"/>
          <w:lang w:val="en-GB"/>
        </w:rPr>
        <w:t>, a</w:t>
      </w:r>
      <w:r w:rsidR="00D2119F" w:rsidRPr="00CD6A40">
        <w:rPr>
          <w:rFonts w:ascii="Arial" w:hAnsi="Arial" w:cs="Arial"/>
          <w:sz w:val="20"/>
          <w:szCs w:val="20"/>
          <w:lang w:val="en-GB"/>
        </w:rPr>
        <w:t xml:space="preserve"> </w:t>
      </w:r>
      <w:r w:rsidR="00903246" w:rsidRPr="00CD6A40">
        <w:rPr>
          <w:rFonts w:ascii="Arial" w:hAnsi="Arial" w:cs="Arial"/>
          <w:sz w:val="20"/>
          <w:szCs w:val="20"/>
          <w:lang w:val="en-GB"/>
        </w:rPr>
        <w:t>stud</w:t>
      </w:r>
      <w:r w:rsidR="00D2119F" w:rsidRPr="00CD6A40">
        <w:rPr>
          <w:rFonts w:ascii="Arial" w:hAnsi="Arial" w:cs="Arial"/>
          <w:sz w:val="20"/>
          <w:szCs w:val="20"/>
          <w:lang w:val="en-GB"/>
        </w:rPr>
        <w:t>y</w:t>
      </w:r>
      <w:r w:rsidR="00903246" w:rsidRPr="00CD6A40">
        <w:rPr>
          <w:rFonts w:ascii="Arial" w:hAnsi="Arial" w:cs="Arial"/>
          <w:sz w:val="20"/>
          <w:szCs w:val="20"/>
          <w:lang w:val="en-GB"/>
        </w:rPr>
        <w:t xml:space="preserve"> </w:t>
      </w:r>
      <w:r w:rsidR="00D2119F" w:rsidRPr="00CD6A40">
        <w:rPr>
          <w:rFonts w:ascii="Arial" w:hAnsi="Arial" w:cs="Arial"/>
          <w:sz w:val="20"/>
          <w:szCs w:val="20"/>
          <w:lang w:val="en-GB"/>
        </w:rPr>
        <w:t xml:space="preserve">on </w:t>
      </w:r>
      <w:r w:rsidR="00903246" w:rsidRPr="00CD6A40">
        <w:rPr>
          <w:rFonts w:ascii="Arial" w:hAnsi="Arial" w:cs="Arial"/>
          <w:sz w:val="20"/>
          <w:szCs w:val="20"/>
          <w:lang w:val="en-GB"/>
        </w:rPr>
        <w:t xml:space="preserve">the role of </w:t>
      </w:r>
      <w:r w:rsidR="00903246" w:rsidRPr="00CD6A40">
        <w:rPr>
          <w:rFonts w:ascii="Arial" w:hAnsi="Arial" w:cs="Arial"/>
          <w:i/>
          <w:sz w:val="20"/>
          <w:szCs w:val="20"/>
          <w:lang w:val="en-GB"/>
        </w:rPr>
        <w:t xml:space="preserve">CrHYD1 </w:t>
      </w:r>
      <w:r w:rsidR="00903246" w:rsidRPr="00CD6A40">
        <w:rPr>
          <w:rFonts w:ascii="Arial" w:hAnsi="Arial" w:cs="Arial"/>
          <w:sz w:val="20"/>
          <w:szCs w:val="20"/>
          <w:lang w:val="en-GB"/>
        </w:rPr>
        <w:t xml:space="preserve">transgenic </w:t>
      </w:r>
      <w:r w:rsidR="00C41A33" w:rsidRPr="00CD6A40">
        <w:rPr>
          <w:rFonts w:ascii="Arial" w:hAnsi="Arial" w:cs="Arial"/>
          <w:i/>
          <w:sz w:val="20"/>
          <w:szCs w:val="20"/>
          <w:lang w:val="en-GB"/>
        </w:rPr>
        <w:t>A. thaliana</w:t>
      </w:r>
      <w:r w:rsidR="00C41A33" w:rsidRPr="00CD6A40">
        <w:rPr>
          <w:rFonts w:ascii="Arial" w:hAnsi="Arial" w:cs="Arial"/>
          <w:sz w:val="20"/>
          <w:szCs w:val="20"/>
          <w:lang w:val="en-GB"/>
        </w:rPr>
        <w:t xml:space="preserve"> </w:t>
      </w:r>
      <w:r w:rsidR="008B7236" w:rsidRPr="00CD6A40">
        <w:rPr>
          <w:rFonts w:ascii="Arial" w:hAnsi="Arial" w:cs="Arial"/>
          <w:sz w:val="20"/>
          <w:szCs w:val="20"/>
          <w:lang w:val="en-GB"/>
        </w:rPr>
        <w:t>under salinity stress</w:t>
      </w:r>
      <w:r w:rsidR="00D2119F" w:rsidRPr="00CD6A40">
        <w:rPr>
          <w:rFonts w:ascii="Arial" w:hAnsi="Arial" w:cs="Arial"/>
          <w:sz w:val="20"/>
          <w:szCs w:val="20"/>
          <w:lang w:val="en-GB"/>
        </w:rPr>
        <w:t xml:space="preserve"> </w:t>
      </w:r>
      <w:r w:rsidR="008B7236" w:rsidRPr="00CD6A40">
        <w:rPr>
          <w:rFonts w:ascii="Arial" w:hAnsi="Arial" w:cs="Arial"/>
          <w:sz w:val="20"/>
          <w:szCs w:val="20"/>
          <w:lang w:val="en-GB"/>
        </w:rPr>
        <w:t>reported that enhanced endogenous H</w:t>
      </w:r>
      <w:r w:rsidR="008B7236" w:rsidRPr="00CD6A40">
        <w:rPr>
          <w:rFonts w:ascii="Arial" w:hAnsi="Arial" w:cs="Arial"/>
          <w:sz w:val="20"/>
          <w:szCs w:val="20"/>
          <w:vertAlign w:val="subscript"/>
          <w:lang w:val="en-GB"/>
        </w:rPr>
        <w:t>2</w:t>
      </w:r>
      <w:r w:rsidR="008B7236" w:rsidRPr="00CD6A40">
        <w:rPr>
          <w:rFonts w:ascii="Arial" w:hAnsi="Arial" w:cs="Arial"/>
          <w:sz w:val="20"/>
          <w:szCs w:val="20"/>
          <w:lang w:val="en-GB"/>
        </w:rPr>
        <w:t xml:space="preserve"> regulate</w:t>
      </w:r>
      <w:r w:rsidR="004D04AD" w:rsidRPr="00CD6A40">
        <w:rPr>
          <w:rFonts w:ascii="Arial" w:hAnsi="Arial" w:cs="Arial"/>
          <w:sz w:val="20"/>
          <w:szCs w:val="20"/>
          <w:lang w:val="en-GB"/>
        </w:rPr>
        <w:t>d</w:t>
      </w:r>
      <w:r w:rsidR="00903246" w:rsidRPr="00CD6A40">
        <w:rPr>
          <w:rFonts w:ascii="Arial" w:hAnsi="Arial" w:cs="Arial"/>
          <w:sz w:val="20"/>
          <w:szCs w:val="20"/>
          <w:lang w:val="en-GB"/>
        </w:rPr>
        <w:t xml:space="preserve"> the redox and ion homeostasis </w:t>
      </w:r>
      <w:r w:rsidR="008B7236" w:rsidRPr="00CD6A40">
        <w:rPr>
          <w:rFonts w:ascii="Arial" w:hAnsi="Arial" w:cs="Arial"/>
          <w:sz w:val="20"/>
          <w:szCs w:val="20"/>
          <w:lang w:val="en-GB"/>
        </w:rPr>
        <w:t xml:space="preserve">via </w:t>
      </w:r>
      <w:r w:rsidR="00F81CFC" w:rsidRPr="00CD6A40">
        <w:rPr>
          <w:rFonts w:ascii="Arial" w:hAnsi="Arial" w:cs="Arial"/>
          <w:sz w:val="20"/>
          <w:szCs w:val="20"/>
          <w:lang w:val="en-GB"/>
        </w:rPr>
        <w:t>interaction with</w:t>
      </w:r>
      <w:r w:rsidR="008B7236" w:rsidRPr="00CD6A40">
        <w:rPr>
          <w:rFonts w:ascii="Arial" w:hAnsi="Arial" w:cs="Arial"/>
          <w:sz w:val="20"/>
          <w:szCs w:val="20"/>
          <w:lang w:val="en-GB"/>
        </w:rPr>
        <w:t xml:space="preserve"> melatonin</w:t>
      </w:r>
      <w:r w:rsidR="00415E5C" w:rsidRPr="00CD6A40">
        <w:rPr>
          <w:rFonts w:ascii="Arial" w:hAnsi="Arial" w:cs="Arial"/>
          <w:sz w:val="20"/>
          <w:szCs w:val="20"/>
          <w:lang w:val="en-GB"/>
        </w:rPr>
        <w:t xml:space="preserve"> (Su et al. 2021</w:t>
      </w:r>
      <w:r w:rsidR="00D2119F" w:rsidRPr="00CD6A40">
        <w:rPr>
          <w:rFonts w:ascii="Arial" w:hAnsi="Arial" w:cs="Arial"/>
          <w:sz w:val="20"/>
          <w:szCs w:val="20"/>
          <w:lang w:val="en-GB"/>
        </w:rPr>
        <w:t>)</w:t>
      </w:r>
      <w:r w:rsidR="008B7236" w:rsidRPr="00CD6A40">
        <w:rPr>
          <w:rFonts w:ascii="Arial" w:hAnsi="Arial" w:cs="Arial"/>
          <w:sz w:val="20"/>
          <w:szCs w:val="20"/>
          <w:lang w:val="en-GB"/>
        </w:rPr>
        <w:t xml:space="preserve">. </w:t>
      </w:r>
      <w:r w:rsidR="00DF6986" w:rsidRPr="00CD6A40">
        <w:rPr>
          <w:rFonts w:ascii="Arial" w:hAnsi="Arial" w:cs="Arial"/>
          <w:sz w:val="20"/>
          <w:szCs w:val="20"/>
          <w:lang w:val="en-GB"/>
        </w:rPr>
        <w:t>It is clear, therefore, that the generation and accumulation of H</w:t>
      </w:r>
      <w:r w:rsidR="00DF6986" w:rsidRPr="00CD6A40">
        <w:rPr>
          <w:rFonts w:ascii="Arial" w:hAnsi="Arial" w:cs="Arial"/>
          <w:sz w:val="20"/>
          <w:szCs w:val="20"/>
          <w:vertAlign w:val="subscript"/>
          <w:lang w:val="en-GB"/>
        </w:rPr>
        <w:t>2</w:t>
      </w:r>
      <w:r w:rsidR="00DF6986" w:rsidRPr="00CD6A40">
        <w:rPr>
          <w:rFonts w:ascii="Arial" w:hAnsi="Arial" w:cs="Arial"/>
          <w:sz w:val="20"/>
          <w:szCs w:val="20"/>
          <w:lang w:val="en-GB"/>
        </w:rPr>
        <w:t xml:space="preserve"> has an influence on stress-induced </w:t>
      </w:r>
      <w:proofErr w:type="spellStart"/>
      <w:r w:rsidR="00825A30" w:rsidRPr="00CD6A40">
        <w:rPr>
          <w:rFonts w:ascii="Arial" w:hAnsi="Arial" w:cs="Arial"/>
          <w:sz w:val="20"/>
          <w:szCs w:val="20"/>
          <w:lang w:val="en-GB"/>
        </w:rPr>
        <w:t>signaling</w:t>
      </w:r>
      <w:proofErr w:type="spellEnd"/>
      <w:r w:rsidR="00DF6986" w:rsidRPr="00CD6A40">
        <w:rPr>
          <w:rFonts w:ascii="Arial" w:hAnsi="Arial" w:cs="Arial"/>
          <w:sz w:val="20"/>
          <w:szCs w:val="20"/>
          <w:lang w:val="en-GB"/>
        </w:rPr>
        <w:t xml:space="preserve"> pathways </w:t>
      </w:r>
      <w:r w:rsidR="00132629" w:rsidRPr="00CD6A40">
        <w:rPr>
          <w:rFonts w:ascii="Arial" w:hAnsi="Arial" w:cs="Arial"/>
          <w:sz w:val="20"/>
          <w:szCs w:val="20"/>
          <w:lang w:val="en-GB"/>
        </w:rPr>
        <w:t xml:space="preserve">that </w:t>
      </w:r>
      <w:r w:rsidR="00DF6986" w:rsidRPr="00CD6A40">
        <w:rPr>
          <w:rFonts w:ascii="Arial" w:hAnsi="Arial" w:cs="Arial"/>
          <w:sz w:val="20"/>
          <w:szCs w:val="20"/>
          <w:lang w:val="en-GB"/>
        </w:rPr>
        <w:t>can help mitigate the effects of high salt (Table 1)</w:t>
      </w:r>
      <w:r w:rsidR="00D2119F" w:rsidRPr="00CD6A40">
        <w:rPr>
          <w:rFonts w:ascii="Arial" w:hAnsi="Arial" w:cs="Arial"/>
          <w:sz w:val="20"/>
          <w:szCs w:val="20"/>
          <w:lang w:val="en-GB"/>
        </w:rPr>
        <w:t>, a factor which may become more significant as salinity continues to have an impact in the future (Munns and Tester, 2008)</w:t>
      </w:r>
      <w:r w:rsidR="00DF6986" w:rsidRPr="00CD6A40">
        <w:rPr>
          <w:rFonts w:ascii="Arial" w:hAnsi="Arial" w:cs="Arial"/>
          <w:sz w:val="20"/>
          <w:szCs w:val="20"/>
          <w:lang w:val="en-GB"/>
        </w:rPr>
        <w:t xml:space="preserve">. </w:t>
      </w:r>
    </w:p>
    <w:p w14:paraId="264EFA44" w14:textId="4FB2D008" w:rsidR="00020BCA" w:rsidRPr="00CD6A40" w:rsidRDefault="00020BCA" w:rsidP="000854A0">
      <w:pPr>
        <w:spacing w:line="480" w:lineRule="auto"/>
        <w:jc w:val="both"/>
        <w:rPr>
          <w:rFonts w:ascii="Arial" w:hAnsi="Arial" w:cs="Arial"/>
          <w:b/>
          <w:sz w:val="20"/>
          <w:szCs w:val="20"/>
          <w:lang w:val="en-GB"/>
        </w:rPr>
      </w:pPr>
      <w:r w:rsidRPr="00CD6A40">
        <w:rPr>
          <w:rFonts w:ascii="Arial" w:hAnsi="Arial" w:cs="Arial"/>
          <w:b/>
          <w:sz w:val="20"/>
          <w:szCs w:val="20"/>
          <w:lang w:val="en-GB"/>
        </w:rPr>
        <w:lastRenderedPageBreak/>
        <w:t xml:space="preserve">UV </w:t>
      </w:r>
      <w:r w:rsidR="003B7330" w:rsidRPr="00CD6A40">
        <w:rPr>
          <w:rFonts w:ascii="Arial" w:hAnsi="Arial" w:cs="Arial"/>
          <w:b/>
          <w:sz w:val="20"/>
          <w:szCs w:val="20"/>
          <w:lang w:val="en-GB"/>
        </w:rPr>
        <w:t xml:space="preserve">and high light </w:t>
      </w:r>
      <w:r w:rsidRPr="00CD6A40">
        <w:rPr>
          <w:rFonts w:ascii="Arial" w:hAnsi="Arial" w:cs="Arial"/>
          <w:b/>
          <w:sz w:val="20"/>
          <w:szCs w:val="20"/>
          <w:lang w:val="en-GB"/>
        </w:rPr>
        <w:t>stress</w:t>
      </w:r>
    </w:p>
    <w:p w14:paraId="76055F53" w14:textId="6E20CD79" w:rsidR="005B18CE" w:rsidRPr="00CD6A40" w:rsidRDefault="008073EC" w:rsidP="005B18CE">
      <w:pPr>
        <w:spacing w:line="480" w:lineRule="auto"/>
        <w:jc w:val="both"/>
        <w:rPr>
          <w:rFonts w:ascii="Arial" w:hAnsi="Arial" w:cs="Arial"/>
          <w:sz w:val="20"/>
          <w:szCs w:val="20"/>
          <w:lang w:val="en-GB"/>
        </w:rPr>
      </w:pPr>
      <w:r w:rsidRPr="00CD6A40">
        <w:rPr>
          <w:rFonts w:ascii="Arial" w:hAnsi="Arial" w:cs="Arial"/>
          <w:sz w:val="20"/>
          <w:szCs w:val="20"/>
          <w:lang w:val="en-GB"/>
        </w:rPr>
        <w:t>Ultraviolet (UV) radiation</w:t>
      </w:r>
      <w:r w:rsidR="000C5323" w:rsidRPr="00CD6A40">
        <w:rPr>
          <w:rFonts w:ascii="Arial" w:hAnsi="Arial" w:cs="Arial"/>
          <w:sz w:val="20"/>
          <w:szCs w:val="20"/>
          <w:lang w:val="en-GB"/>
        </w:rPr>
        <w:t xml:space="preserve"> of 280–400 nm </w:t>
      </w:r>
      <w:r w:rsidR="00104F6E" w:rsidRPr="00CD6A40">
        <w:rPr>
          <w:rFonts w:ascii="Arial" w:hAnsi="Arial" w:cs="Arial"/>
          <w:sz w:val="20"/>
          <w:szCs w:val="20"/>
          <w:lang w:val="en-GB"/>
        </w:rPr>
        <w:t xml:space="preserve">is </w:t>
      </w:r>
      <w:r w:rsidR="008668AD" w:rsidRPr="00CD6A40">
        <w:rPr>
          <w:rFonts w:ascii="Arial" w:hAnsi="Arial" w:cs="Arial"/>
          <w:sz w:val="20"/>
          <w:szCs w:val="20"/>
          <w:lang w:val="en-GB"/>
        </w:rPr>
        <w:t>a</w:t>
      </w:r>
      <w:r w:rsidRPr="00CD6A40">
        <w:rPr>
          <w:rFonts w:ascii="Arial" w:hAnsi="Arial" w:cs="Arial"/>
          <w:sz w:val="20"/>
          <w:szCs w:val="20"/>
          <w:lang w:val="en-GB"/>
        </w:rPr>
        <w:t xml:space="preserve"> minute portion of the solar energy </w:t>
      </w:r>
      <w:r w:rsidR="008668AD" w:rsidRPr="00CD6A40">
        <w:rPr>
          <w:rFonts w:ascii="Arial" w:hAnsi="Arial" w:cs="Arial"/>
          <w:sz w:val="20"/>
          <w:szCs w:val="20"/>
          <w:lang w:val="en-GB"/>
        </w:rPr>
        <w:t xml:space="preserve">that </w:t>
      </w:r>
      <w:proofErr w:type="gramStart"/>
      <w:r w:rsidR="00C03A0D" w:rsidRPr="00CD6A40">
        <w:rPr>
          <w:rFonts w:ascii="Arial" w:hAnsi="Arial" w:cs="Arial"/>
          <w:sz w:val="20"/>
          <w:szCs w:val="20"/>
          <w:lang w:val="en-GB"/>
        </w:rPr>
        <w:t>is able to</w:t>
      </w:r>
      <w:proofErr w:type="gramEnd"/>
      <w:r w:rsidR="00C03A0D" w:rsidRPr="00CD6A40">
        <w:rPr>
          <w:rFonts w:ascii="Arial" w:hAnsi="Arial" w:cs="Arial"/>
          <w:sz w:val="20"/>
          <w:szCs w:val="20"/>
          <w:lang w:val="en-GB"/>
        </w:rPr>
        <w:t xml:space="preserve"> modulate plant physiology </w:t>
      </w:r>
      <w:r w:rsidR="008668AD" w:rsidRPr="00CD6A40">
        <w:rPr>
          <w:rFonts w:ascii="Arial" w:hAnsi="Arial" w:cs="Arial"/>
          <w:sz w:val="20"/>
          <w:szCs w:val="20"/>
          <w:lang w:val="en-GB"/>
        </w:rPr>
        <w:t>up</w:t>
      </w:r>
      <w:r w:rsidR="00C03A0D" w:rsidRPr="00CD6A40">
        <w:rPr>
          <w:rFonts w:ascii="Arial" w:hAnsi="Arial" w:cs="Arial"/>
          <w:sz w:val="20"/>
          <w:szCs w:val="20"/>
          <w:lang w:val="en-GB"/>
        </w:rPr>
        <w:t xml:space="preserve">on </w:t>
      </w:r>
      <w:r w:rsidRPr="00CD6A40">
        <w:rPr>
          <w:rFonts w:ascii="Arial" w:hAnsi="Arial" w:cs="Arial"/>
          <w:sz w:val="20"/>
          <w:szCs w:val="20"/>
          <w:lang w:val="en-GB"/>
        </w:rPr>
        <w:t>reaching the terre</w:t>
      </w:r>
      <w:r w:rsidR="00C03A0D" w:rsidRPr="00CD6A40">
        <w:rPr>
          <w:rFonts w:ascii="Arial" w:hAnsi="Arial" w:cs="Arial"/>
          <w:sz w:val="20"/>
          <w:szCs w:val="20"/>
          <w:lang w:val="en-GB"/>
        </w:rPr>
        <w:t>strial e</w:t>
      </w:r>
      <w:r w:rsidR="001C6B70" w:rsidRPr="00CD6A40">
        <w:rPr>
          <w:rFonts w:ascii="Arial" w:hAnsi="Arial" w:cs="Arial"/>
          <w:sz w:val="20"/>
          <w:szCs w:val="20"/>
          <w:lang w:val="en-GB"/>
        </w:rPr>
        <w:t>cosystems (Paul and Gwynn-Jones</w:t>
      </w:r>
      <w:r w:rsidR="00C03A0D" w:rsidRPr="00CD6A40">
        <w:rPr>
          <w:rFonts w:ascii="Arial" w:hAnsi="Arial" w:cs="Arial"/>
          <w:sz w:val="20"/>
          <w:szCs w:val="20"/>
          <w:lang w:val="en-GB"/>
        </w:rPr>
        <w:t xml:space="preserve"> 2003).</w:t>
      </w:r>
      <w:r w:rsidR="00E831FC" w:rsidRPr="00CD6A40">
        <w:t xml:space="preserve"> </w:t>
      </w:r>
      <w:r w:rsidR="00E831FC" w:rsidRPr="00CD6A40">
        <w:rPr>
          <w:rFonts w:ascii="Arial" w:hAnsi="Arial" w:cs="Arial"/>
          <w:sz w:val="20"/>
          <w:szCs w:val="20"/>
          <w:lang w:val="en-GB"/>
        </w:rPr>
        <w:t>Under open field conditions, plants are expos</w:t>
      </w:r>
      <w:r w:rsidR="00EA22F6" w:rsidRPr="00CD6A40">
        <w:rPr>
          <w:rFonts w:ascii="Arial" w:hAnsi="Arial" w:cs="Arial"/>
          <w:sz w:val="20"/>
          <w:szCs w:val="20"/>
          <w:lang w:val="en-GB"/>
        </w:rPr>
        <w:t xml:space="preserve">ed to direct </w:t>
      </w:r>
      <w:r w:rsidR="00F74A44" w:rsidRPr="00CD6A40">
        <w:rPr>
          <w:rFonts w:ascii="Arial" w:hAnsi="Arial" w:cs="Arial"/>
          <w:sz w:val="20"/>
          <w:szCs w:val="20"/>
          <w:lang w:val="en-GB"/>
        </w:rPr>
        <w:t xml:space="preserve">excess </w:t>
      </w:r>
      <w:r w:rsidR="00EA22F6" w:rsidRPr="00CD6A40">
        <w:rPr>
          <w:rFonts w:ascii="Arial" w:hAnsi="Arial" w:cs="Arial"/>
          <w:sz w:val="20"/>
          <w:szCs w:val="20"/>
          <w:lang w:val="en-GB"/>
        </w:rPr>
        <w:t>UV radiation</w:t>
      </w:r>
      <w:r w:rsidR="00E831FC" w:rsidRPr="00CD6A40">
        <w:rPr>
          <w:rFonts w:ascii="Arial" w:hAnsi="Arial" w:cs="Arial"/>
          <w:sz w:val="20"/>
          <w:szCs w:val="20"/>
          <w:lang w:val="en-GB"/>
        </w:rPr>
        <w:t xml:space="preserve">, which </w:t>
      </w:r>
      <w:r w:rsidR="009F5AC4" w:rsidRPr="00CD6A40">
        <w:rPr>
          <w:rFonts w:ascii="Arial" w:hAnsi="Arial" w:cs="Arial"/>
          <w:sz w:val="20"/>
          <w:szCs w:val="20"/>
          <w:lang w:val="en-GB"/>
        </w:rPr>
        <w:t>can</w:t>
      </w:r>
      <w:r w:rsidR="00E831FC" w:rsidRPr="00CD6A40">
        <w:rPr>
          <w:rFonts w:ascii="Arial" w:hAnsi="Arial" w:cs="Arial"/>
          <w:sz w:val="20"/>
          <w:szCs w:val="20"/>
          <w:lang w:val="en-GB"/>
        </w:rPr>
        <w:t xml:space="preserve"> </w:t>
      </w:r>
      <w:r w:rsidR="00F81CFC" w:rsidRPr="00CD6A40">
        <w:rPr>
          <w:rFonts w:ascii="Arial" w:hAnsi="Arial" w:cs="Arial"/>
          <w:sz w:val="20"/>
          <w:szCs w:val="20"/>
          <w:lang w:val="en-GB"/>
        </w:rPr>
        <w:t>affect plant</w:t>
      </w:r>
      <w:r w:rsidR="00E831FC" w:rsidRPr="00CD6A40">
        <w:rPr>
          <w:rFonts w:ascii="Arial" w:hAnsi="Arial" w:cs="Arial"/>
          <w:sz w:val="20"/>
          <w:szCs w:val="20"/>
          <w:lang w:val="en-GB"/>
        </w:rPr>
        <w:t xml:space="preserve"> </w:t>
      </w:r>
      <w:r w:rsidR="009F5AC4" w:rsidRPr="00CD6A40">
        <w:rPr>
          <w:rFonts w:ascii="Arial" w:hAnsi="Arial" w:cs="Arial"/>
          <w:sz w:val="20"/>
          <w:szCs w:val="20"/>
          <w:lang w:val="en-GB"/>
        </w:rPr>
        <w:t xml:space="preserve">vitality </w:t>
      </w:r>
      <w:r w:rsidR="00EA22F6" w:rsidRPr="00CD6A40">
        <w:rPr>
          <w:rFonts w:ascii="Arial" w:hAnsi="Arial" w:cs="Arial"/>
          <w:sz w:val="20"/>
          <w:szCs w:val="20"/>
          <w:lang w:val="en-GB"/>
        </w:rPr>
        <w:t xml:space="preserve">and </w:t>
      </w:r>
      <w:r w:rsidR="00651C17" w:rsidRPr="00CD6A40">
        <w:rPr>
          <w:rFonts w:ascii="Arial" w:hAnsi="Arial" w:cs="Arial"/>
          <w:sz w:val="20"/>
          <w:szCs w:val="20"/>
          <w:lang w:val="en-GB"/>
        </w:rPr>
        <w:t>defence</w:t>
      </w:r>
      <w:r w:rsidR="00E831FC" w:rsidRPr="00CD6A40">
        <w:rPr>
          <w:rFonts w:ascii="Arial" w:hAnsi="Arial" w:cs="Arial"/>
          <w:sz w:val="20"/>
          <w:szCs w:val="20"/>
          <w:lang w:val="en-GB"/>
        </w:rPr>
        <w:t xml:space="preserve"> responses.</w:t>
      </w:r>
      <w:r w:rsidR="00170090" w:rsidRPr="00CD6A40">
        <w:rPr>
          <w:rFonts w:ascii="Arial" w:hAnsi="Arial" w:cs="Arial"/>
          <w:sz w:val="20"/>
          <w:szCs w:val="20"/>
          <w:lang w:val="en-GB"/>
        </w:rPr>
        <w:t xml:space="preserve"> Exposure to UV triggers alterations in </w:t>
      </w:r>
      <w:r w:rsidR="009F5AC4" w:rsidRPr="00CD6A40">
        <w:rPr>
          <w:rFonts w:ascii="Arial" w:hAnsi="Arial" w:cs="Arial"/>
          <w:sz w:val="20"/>
          <w:szCs w:val="20"/>
          <w:lang w:val="en-GB"/>
        </w:rPr>
        <w:t xml:space="preserve">fundamental </w:t>
      </w:r>
      <w:r w:rsidR="00170090" w:rsidRPr="00CD6A40">
        <w:rPr>
          <w:rFonts w:ascii="Arial" w:hAnsi="Arial" w:cs="Arial"/>
          <w:sz w:val="20"/>
          <w:szCs w:val="20"/>
          <w:lang w:val="en-GB"/>
        </w:rPr>
        <w:t>cellular processes</w:t>
      </w:r>
      <w:r w:rsidR="009F5AC4" w:rsidRPr="00CD6A40">
        <w:rPr>
          <w:rFonts w:ascii="Arial" w:hAnsi="Arial" w:cs="Arial"/>
          <w:sz w:val="20"/>
          <w:szCs w:val="20"/>
          <w:lang w:val="en-GB"/>
        </w:rPr>
        <w:t xml:space="preserve"> including</w:t>
      </w:r>
      <w:r w:rsidR="00170090" w:rsidRPr="00CD6A40">
        <w:rPr>
          <w:rFonts w:ascii="Arial" w:hAnsi="Arial" w:cs="Arial"/>
          <w:sz w:val="20"/>
          <w:szCs w:val="20"/>
          <w:lang w:val="en-GB"/>
        </w:rPr>
        <w:t xml:space="preserve"> production of ROS</w:t>
      </w:r>
      <w:r w:rsidR="009F5AC4" w:rsidRPr="00CD6A40">
        <w:rPr>
          <w:rFonts w:ascii="Arial" w:hAnsi="Arial" w:cs="Arial"/>
          <w:sz w:val="20"/>
          <w:szCs w:val="20"/>
          <w:lang w:val="en-GB"/>
        </w:rPr>
        <w:t>,</w:t>
      </w:r>
      <w:r w:rsidR="0078191A" w:rsidRPr="00CD6A40">
        <w:rPr>
          <w:rFonts w:ascii="Arial" w:hAnsi="Arial" w:cs="Arial"/>
          <w:sz w:val="20"/>
          <w:szCs w:val="20"/>
          <w:lang w:val="en-GB"/>
        </w:rPr>
        <w:t xml:space="preserve"> DNA </w:t>
      </w:r>
      <w:r w:rsidR="00096CA6" w:rsidRPr="00CD6A40">
        <w:rPr>
          <w:rFonts w:ascii="Arial" w:hAnsi="Arial" w:cs="Arial"/>
          <w:sz w:val="20"/>
          <w:szCs w:val="20"/>
          <w:lang w:val="en-GB"/>
        </w:rPr>
        <w:t>repair mechanisms</w:t>
      </w:r>
      <w:r w:rsidR="009F5AC4" w:rsidRPr="00CD6A40">
        <w:rPr>
          <w:rFonts w:ascii="Arial" w:hAnsi="Arial" w:cs="Arial"/>
          <w:sz w:val="20"/>
          <w:szCs w:val="20"/>
          <w:lang w:val="en-GB"/>
        </w:rPr>
        <w:t xml:space="preserve"> and by causing </w:t>
      </w:r>
      <w:r w:rsidR="0078191A" w:rsidRPr="00CD6A40">
        <w:rPr>
          <w:rFonts w:ascii="Arial" w:hAnsi="Arial" w:cs="Arial"/>
          <w:sz w:val="20"/>
          <w:szCs w:val="20"/>
          <w:lang w:val="en-GB"/>
        </w:rPr>
        <w:t xml:space="preserve">damage </w:t>
      </w:r>
      <w:r w:rsidR="009F5AC4" w:rsidRPr="00CD6A40">
        <w:rPr>
          <w:rFonts w:ascii="Arial" w:hAnsi="Arial" w:cs="Arial"/>
          <w:sz w:val="20"/>
          <w:szCs w:val="20"/>
          <w:lang w:val="en-GB"/>
        </w:rPr>
        <w:t xml:space="preserve">to cellular structures </w:t>
      </w:r>
      <w:r w:rsidR="001C6B70" w:rsidRPr="00CD6A40">
        <w:rPr>
          <w:rFonts w:ascii="Arial" w:hAnsi="Arial" w:cs="Arial"/>
          <w:sz w:val="20"/>
          <w:szCs w:val="20"/>
          <w:lang w:val="en-GB"/>
        </w:rPr>
        <w:t>(Jenkins</w:t>
      </w:r>
      <w:r w:rsidR="0078191A" w:rsidRPr="00CD6A40">
        <w:rPr>
          <w:rFonts w:ascii="Arial" w:hAnsi="Arial" w:cs="Arial"/>
          <w:sz w:val="20"/>
          <w:szCs w:val="20"/>
          <w:lang w:val="en-GB"/>
        </w:rPr>
        <w:t xml:space="preserve"> 2009; </w:t>
      </w:r>
      <w:proofErr w:type="spellStart"/>
      <w:r w:rsidR="001C6B70" w:rsidRPr="00CD6A40">
        <w:rPr>
          <w:rFonts w:ascii="Arial" w:hAnsi="Arial" w:cs="Arial"/>
          <w:sz w:val="20"/>
          <w:szCs w:val="20"/>
          <w:lang w:val="en-GB"/>
        </w:rPr>
        <w:t>Hideg</w:t>
      </w:r>
      <w:proofErr w:type="spellEnd"/>
      <w:r w:rsidR="001C6B70" w:rsidRPr="00CD6A40">
        <w:rPr>
          <w:rFonts w:ascii="Arial" w:hAnsi="Arial" w:cs="Arial"/>
          <w:sz w:val="20"/>
          <w:szCs w:val="20"/>
          <w:lang w:val="en-GB"/>
        </w:rPr>
        <w:t xml:space="preserve"> et al.</w:t>
      </w:r>
      <w:r w:rsidR="00C84B0A" w:rsidRPr="00CD6A40">
        <w:rPr>
          <w:rFonts w:ascii="Arial" w:hAnsi="Arial" w:cs="Arial"/>
          <w:sz w:val="20"/>
          <w:szCs w:val="20"/>
          <w:lang w:val="en-GB"/>
        </w:rPr>
        <w:t xml:space="preserve"> 2013; </w:t>
      </w:r>
      <w:r w:rsidR="001C6B70" w:rsidRPr="00CD6A40">
        <w:rPr>
          <w:rFonts w:ascii="Arial" w:hAnsi="Arial" w:cs="Arial"/>
          <w:sz w:val="20"/>
          <w:szCs w:val="20"/>
          <w:lang w:val="en-GB"/>
        </w:rPr>
        <w:t>Li et al.</w:t>
      </w:r>
      <w:r w:rsidR="0078191A" w:rsidRPr="00CD6A40">
        <w:rPr>
          <w:rFonts w:ascii="Arial" w:hAnsi="Arial" w:cs="Arial"/>
          <w:sz w:val="20"/>
          <w:szCs w:val="20"/>
          <w:lang w:val="en-GB"/>
        </w:rPr>
        <w:t xml:space="preserve"> 2013).</w:t>
      </w:r>
      <w:r w:rsidR="002D6EDD" w:rsidRPr="00CD6A40">
        <w:rPr>
          <w:rFonts w:ascii="Arial" w:hAnsi="Arial" w:cs="Arial"/>
          <w:sz w:val="20"/>
          <w:szCs w:val="20"/>
          <w:lang w:val="en-GB"/>
        </w:rPr>
        <w:t xml:space="preserve"> </w:t>
      </w:r>
      <w:r w:rsidR="009F0FF3" w:rsidRPr="00CD6A40">
        <w:rPr>
          <w:rFonts w:ascii="Arial" w:hAnsi="Arial" w:cs="Arial"/>
          <w:sz w:val="20"/>
          <w:szCs w:val="20"/>
          <w:lang w:val="en-GB"/>
        </w:rPr>
        <w:t xml:space="preserve">Plants use their natural </w:t>
      </w:r>
      <w:r w:rsidR="002A1E7E" w:rsidRPr="00CD6A40">
        <w:rPr>
          <w:rFonts w:ascii="Arial" w:hAnsi="Arial" w:cs="Arial"/>
          <w:sz w:val="20"/>
          <w:szCs w:val="20"/>
          <w:lang w:val="en-GB"/>
        </w:rPr>
        <w:t>defence</w:t>
      </w:r>
      <w:r w:rsidR="009F0FF3" w:rsidRPr="00CD6A40">
        <w:rPr>
          <w:rFonts w:ascii="Arial" w:hAnsi="Arial" w:cs="Arial"/>
          <w:sz w:val="20"/>
          <w:szCs w:val="20"/>
          <w:lang w:val="en-GB"/>
        </w:rPr>
        <w:t xml:space="preserve"> system</w:t>
      </w:r>
      <w:r w:rsidR="00104F6E" w:rsidRPr="00CD6A40">
        <w:rPr>
          <w:rFonts w:ascii="Arial" w:hAnsi="Arial" w:cs="Arial"/>
          <w:sz w:val="20"/>
          <w:szCs w:val="20"/>
          <w:lang w:val="en-GB"/>
        </w:rPr>
        <w:t>s</w:t>
      </w:r>
      <w:r w:rsidR="009F0FF3" w:rsidRPr="00CD6A40">
        <w:rPr>
          <w:rFonts w:ascii="Arial" w:hAnsi="Arial" w:cs="Arial"/>
          <w:sz w:val="20"/>
          <w:szCs w:val="20"/>
          <w:lang w:val="en-GB"/>
        </w:rPr>
        <w:t xml:space="preserve"> comprising of </w:t>
      </w:r>
      <w:r w:rsidR="009F5AC4" w:rsidRPr="00CD6A40">
        <w:rPr>
          <w:rFonts w:ascii="Arial" w:hAnsi="Arial" w:cs="Arial"/>
          <w:sz w:val="20"/>
          <w:szCs w:val="20"/>
          <w:lang w:val="en-GB"/>
        </w:rPr>
        <w:t xml:space="preserve">various </w:t>
      </w:r>
      <w:r w:rsidR="009F0FF3" w:rsidRPr="00CD6A40">
        <w:rPr>
          <w:rFonts w:ascii="Arial" w:hAnsi="Arial" w:cs="Arial"/>
          <w:sz w:val="20"/>
          <w:szCs w:val="20"/>
          <w:lang w:val="en-GB"/>
        </w:rPr>
        <w:t>antioxidant</w:t>
      </w:r>
      <w:r w:rsidR="009F5AC4" w:rsidRPr="00CD6A40">
        <w:rPr>
          <w:rFonts w:ascii="Arial" w:hAnsi="Arial" w:cs="Arial"/>
          <w:sz w:val="20"/>
          <w:szCs w:val="20"/>
          <w:lang w:val="en-GB"/>
        </w:rPr>
        <w:t xml:space="preserve"> proteins and peptides,</w:t>
      </w:r>
      <w:r w:rsidR="009F0FF3" w:rsidRPr="00CD6A40">
        <w:rPr>
          <w:rFonts w:ascii="Arial" w:hAnsi="Arial" w:cs="Arial"/>
          <w:sz w:val="20"/>
          <w:szCs w:val="20"/>
          <w:lang w:val="en-GB"/>
        </w:rPr>
        <w:t xml:space="preserve"> and </w:t>
      </w:r>
      <w:proofErr w:type="spellStart"/>
      <w:r w:rsidR="009F0FF3" w:rsidRPr="00CD6A40">
        <w:rPr>
          <w:rFonts w:ascii="Arial" w:hAnsi="Arial" w:cs="Arial"/>
          <w:sz w:val="20"/>
          <w:szCs w:val="20"/>
          <w:lang w:val="en-GB"/>
        </w:rPr>
        <w:t>osmoprotectants</w:t>
      </w:r>
      <w:proofErr w:type="spellEnd"/>
      <w:r w:rsidR="00104F6E" w:rsidRPr="00CD6A40">
        <w:rPr>
          <w:rFonts w:ascii="Arial" w:hAnsi="Arial" w:cs="Arial"/>
          <w:sz w:val="20"/>
          <w:szCs w:val="20"/>
          <w:lang w:val="en-GB"/>
        </w:rPr>
        <w:t>,</w:t>
      </w:r>
      <w:r w:rsidR="009F0FF3" w:rsidRPr="00CD6A40">
        <w:rPr>
          <w:rFonts w:ascii="Arial" w:hAnsi="Arial" w:cs="Arial"/>
          <w:sz w:val="20"/>
          <w:szCs w:val="20"/>
          <w:lang w:val="en-GB"/>
        </w:rPr>
        <w:t xml:space="preserve"> to counteract the negative impact of ROS </w:t>
      </w:r>
      <w:proofErr w:type="gramStart"/>
      <w:r w:rsidR="009F0FF3" w:rsidRPr="00CD6A40">
        <w:rPr>
          <w:rFonts w:ascii="Arial" w:hAnsi="Arial" w:cs="Arial"/>
          <w:sz w:val="20"/>
          <w:szCs w:val="20"/>
          <w:lang w:val="en-GB"/>
        </w:rPr>
        <w:t>as a result of</w:t>
      </w:r>
      <w:proofErr w:type="gramEnd"/>
      <w:r w:rsidR="009F0FF3" w:rsidRPr="00CD6A40">
        <w:rPr>
          <w:rFonts w:ascii="Arial" w:hAnsi="Arial" w:cs="Arial"/>
          <w:sz w:val="20"/>
          <w:szCs w:val="20"/>
          <w:lang w:val="en-GB"/>
        </w:rPr>
        <w:t xml:space="preserve"> abiotic str</w:t>
      </w:r>
      <w:r w:rsidR="001C6B70" w:rsidRPr="00CD6A40">
        <w:rPr>
          <w:rFonts w:ascii="Arial" w:hAnsi="Arial" w:cs="Arial"/>
          <w:sz w:val="20"/>
          <w:szCs w:val="20"/>
          <w:lang w:val="en-GB"/>
        </w:rPr>
        <w:t>esses (Zulfiqar and Ashraf</w:t>
      </w:r>
      <w:r w:rsidR="00B6604F" w:rsidRPr="00CD6A40">
        <w:rPr>
          <w:rFonts w:ascii="Arial" w:hAnsi="Arial" w:cs="Arial"/>
          <w:sz w:val="20"/>
          <w:szCs w:val="20"/>
          <w:lang w:val="en-GB"/>
        </w:rPr>
        <w:t xml:space="preserve"> 2021</w:t>
      </w:r>
      <w:r w:rsidR="001C6B70" w:rsidRPr="00CD6A40">
        <w:rPr>
          <w:rFonts w:ascii="Arial" w:hAnsi="Arial" w:cs="Arial"/>
          <w:sz w:val="20"/>
          <w:szCs w:val="20"/>
          <w:lang w:val="en-GB"/>
        </w:rPr>
        <w:t>; Zulfiqar et al.</w:t>
      </w:r>
      <w:r w:rsidR="009F0FF3" w:rsidRPr="00CD6A40">
        <w:rPr>
          <w:rFonts w:ascii="Arial" w:hAnsi="Arial" w:cs="Arial"/>
          <w:sz w:val="20"/>
          <w:szCs w:val="20"/>
          <w:lang w:val="en-GB"/>
        </w:rPr>
        <w:t xml:space="preserve"> 2020). </w:t>
      </w:r>
      <w:r w:rsidR="002D6EDD" w:rsidRPr="00CD6A40">
        <w:rPr>
          <w:rFonts w:ascii="Arial" w:hAnsi="Arial" w:cs="Arial"/>
          <w:sz w:val="20"/>
          <w:szCs w:val="20"/>
          <w:lang w:val="en-GB"/>
        </w:rPr>
        <w:t>Studies have demonstrated that H</w:t>
      </w:r>
      <w:r w:rsidR="002D6EDD" w:rsidRPr="00CD6A40">
        <w:rPr>
          <w:rFonts w:ascii="Arial" w:hAnsi="Arial" w:cs="Arial"/>
          <w:sz w:val="20"/>
          <w:szCs w:val="20"/>
          <w:vertAlign w:val="subscript"/>
          <w:lang w:val="en-GB"/>
        </w:rPr>
        <w:t>2</w:t>
      </w:r>
      <w:r w:rsidR="002D6EDD" w:rsidRPr="00CD6A40">
        <w:rPr>
          <w:rFonts w:ascii="Arial" w:hAnsi="Arial" w:cs="Arial"/>
          <w:sz w:val="20"/>
          <w:szCs w:val="20"/>
          <w:lang w:val="en-GB"/>
        </w:rPr>
        <w:t xml:space="preserve"> a</w:t>
      </w:r>
      <w:r w:rsidR="005122F9" w:rsidRPr="00CD6A40">
        <w:rPr>
          <w:rFonts w:ascii="Arial" w:hAnsi="Arial" w:cs="Arial"/>
          <w:sz w:val="20"/>
          <w:szCs w:val="20"/>
          <w:lang w:val="en-GB"/>
        </w:rPr>
        <w:t>pplication can induce tolerance to UV stress through</w:t>
      </w:r>
      <w:r w:rsidR="002D6EDD" w:rsidRPr="00CD6A40">
        <w:rPr>
          <w:rFonts w:ascii="Arial" w:hAnsi="Arial" w:cs="Arial"/>
          <w:sz w:val="20"/>
          <w:szCs w:val="20"/>
          <w:lang w:val="en-GB"/>
        </w:rPr>
        <w:t xml:space="preserve"> </w:t>
      </w:r>
      <w:r w:rsidR="002A1E7E" w:rsidRPr="00CD6A40">
        <w:rPr>
          <w:rFonts w:ascii="Arial" w:hAnsi="Arial" w:cs="Arial"/>
          <w:sz w:val="20"/>
          <w:szCs w:val="20"/>
          <w:lang w:val="en-GB"/>
        </w:rPr>
        <w:t xml:space="preserve">modulation in the antioxidant </w:t>
      </w:r>
      <w:r w:rsidR="00651C17" w:rsidRPr="00CD6A40">
        <w:rPr>
          <w:rFonts w:ascii="Arial" w:hAnsi="Arial" w:cs="Arial"/>
          <w:sz w:val="20"/>
          <w:szCs w:val="20"/>
          <w:lang w:val="en-GB"/>
        </w:rPr>
        <w:t>defence</w:t>
      </w:r>
      <w:r w:rsidR="002A1E7E" w:rsidRPr="00CD6A40">
        <w:rPr>
          <w:rFonts w:ascii="Arial" w:hAnsi="Arial" w:cs="Arial"/>
          <w:sz w:val="20"/>
          <w:szCs w:val="20"/>
          <w:lang w:val="en-GB"/>
        </w:rPr>
        <w:t xml:space="preserve"> system </w:t>
      </w:r>
      <w:r w:rsidR="002D6EDD" w:rsidRPr="00CD6A40">
        <w:rPr>
          <w:rFonts w:ascii="Arial" w:hAnsi="Arial" w:cs="Arial"/>
          <w:sz w:val="20"/>
          <w:szCs w:val="20"/>
          <w:lang w:val="en-GB"/>
        </w:rPr>
        <w:t xml:space="preserve">in plants </w:t>
      </w:r>
      <w:r w:rsidR="001C6B70" w:rsidRPr="00CD6A40">
        <w:rPr>
          <w:rFonts w:ascii="Arial" w:hAnsi="Arial" w:cs="Arial"/>
          <w:sz w:val="20"/>
          <w:szCs w:val="20"/>
          <w:lang w:val="en-GB"/>
        </w:rPr>
        <w:t>(Xie et al.</w:t>
      </w:r>
      <w:r w:rsidR="00532D75" w:rsidRPr="00CD6A40">
        <w:rPr>
          <w:rFonts w:ascii="Arial" w:hAnsi="Arial" w:cs="Arial"/>
          <w:sz w:val="20"/>
          <w:szCs w:val="20"/>
          <w:lang w:val="en-GB"/>
        </w:rPr>
        <w:t xml:space="preserve"> 2015; Zhang et al. 2015).</w:t>
      </w:r>
      <w:r w:rsidR="00CC47B5" w:rsidRPr="00CD6A40">
        <w:rPr>
          <w:rFonts w:ascii="Arial" w:hAnsi="Arial" w:cs="Arial"/>
          <w:sz w:val="20"/>
          <w:szCs w:val="20"/>
          <w:lang w:val="en-GB"/>
        </w:rPr>
        <w:t xml:space="preserve"> </w:t>
      </w:r>
      <w:r w:rsidR="00020BCA" w:rsidRPr="00CD6A40">
        <w:rPr>
          <w:rFonts w:ascii="Arial" w:hAnsi="Arial" w:cs="Arial"/>
          <w:sz w:val="20"/>
          <w:szCs w:val="20"/>
          <w:lang w:val="en-GB"/>
        </w:rPr>
        <w:t xml:space="preserve">HRW </w:t>
      </w:r>
      <w:r w:rsidR="00A5764D" w:rsidRPr="00CD6A40">
        <w:rPr>
          <w:rFonts w:ascii="Arial" w:hAnsi="Arial" w:cs="Arial"/>
          <w:sz w:val="20"/>
          <w:szCs w:val="20"/>
          <w:lang w:val="en-GB"/>
        </w:rPr>
        <w:t xml:space="preserve">has been shown to </w:t>
      </w:r>
      <w:r w:rsidR="00020BCA" w:rsidRPr="00CD6A40">
        <w:rPr>
          <w:rFonts w:ascii="Arial" w:hAnsi="Arial" w:cs="Arial"/>
          <w:sz w:val="20"/>
          <w:szCs w:val="20"/>
          <w:lang w:val="en-GB"/>
        </w:rPr>
        <w:t xml:space="preserve">confer tolerance to UVB-induced oxidative damage partially </w:t>
      </w:r>
      <w:r w:rsidR="00DB18C5" w:rsidRPr="00CD6A40">
        <w:rPr>
          <w:rFonts w:ascii="Arial" w:hAnsi="Arial" w:cs="Arial"/>
          <w:sz w:val="20"/>
          <w:szCs w:val="20"/>
          <w:lang w:val="en-GB"/>
        </w:rPr>
        <w:t xml:space="preserve">through </w:t>
      </w:r>
      <w:r w:rsidR="00143FCB" w:rsidRPr="00CD6A40">
        <w:rPr>
          <w:rFonts w:ascii="Arial" w:hAnsi="Arial" w:cs="Arial"/>
          <w:sz w:val="20"/>
          <w:szCs w:val="20"/>
          <w:lang w:val="en-GB"/>
        </w:rPr>
        <w:t>the manipulation</w:t>
      </w:r>
      <w:r w:rsidR="00020BCA" w:rsidRPr="00CD6A40">
        <w:rPr>
          <w:rFonts w:ascii="Arial" w:hAnsi="Arial" w:cs="Arial"/>
          <w:sz w:val="20"/>
          <w:szCs w:val="20"/>
          <w:lang w:val="en-GB"/>
        </w:rPr>
        <w:t xml:space="preserve"> of (iso)</w:t>
      </w:r>
      <w:r w:rsidR="003E19D5" w:rsidRPr="00CD6A40">
        <w:rPr>
          <w:rFonts w:ascii="Arial" w:hAnsi="Arial" w:cs="Arial"/>
          <w:sz w:val="20"/>
          <w:szCs w:val="20"/>
          <w:lang w:val="en-GB"/>
        </w:rPr>
        <w:t xml:space="preserve"> </w:t>
      </w:r>
      <w:r w:rsidR="00020BCA" w:rsidRPr="00CD6A40">
        <w:rPr>
          <w:rFonts w:ascii="Arial" w:hAnsi="Arial" w:cs="Arial"/>
          <w:sz w:val="20"/>
          <w:szCs w:val="20"/>
          <w:lang w:val="en-GB"/>
        </w:rPr>
        <w:t xml:space="preserve">flavonoid metabolism in </w:t>
      </w:r>
      <w:r w:rsidR="00020BCA" w:rsidRPr="00CD6A40">
        <w:rPr>
          <w:rFonts w:ascii="Arial" w:hAnsi="Arial" w:cs="Arial"/>
          <w:i/>
          <w:sz w:val="20"/>
          <w:szCs w:val="20"/>
          <w:lang w:val="en-GB"/>
        </w:rPr>
        <w:t>Medicago sativa</w:t>
      </w:r>
      <w:r w:rsidR="00020BCA" w:rsidRPr="00CD6A40">
        <w:rPr>
          <w:rFonts w:ascii="Arial" w:hAnsi="Arial" w:cs="Arial"/>
          <w:sz w:val="20"/>
          <w:szCs w:val="20"/>
          <w:lang w:val="en-GB"/>
        </w:rPr>
        <w:t xml:space="preserve"> L. (</w:t>
      </w:r>
      <w:r w:rsidR="001C6B70" w:rsidRPr="00CD6A40">
        <w:rPr>
          <w:rFonts w:ascii="Arial" w:hAnsi="Arial" w:cs="Arial"/>
          <w:sz w:val="20"/>
          <w:szCs w:val="20"/>
          <w:lang w:val="en-GB"/>
        </w:rPr>
        <w:t>Xie et al.</w:t>
      </w:r>
      <w:r w:rsidR="00020BCA" w:rsidRPr="00CD6A40">
        <w:rPr>
          <w:rFonts w:ascii="Arial" w:hAnsi="Arial" w:cs="Arial"/>
          <w:sz w:val="20"/>
          <w:szCs w:val="20"/>
          <w:lang w:val="en-GB"/>
        </w:rPr>
        <w:t xml:space="preserve"> 2015). </w:t>
      </w:r>
      <w:r w:rsidR="005B18CE" w:rsidRPr="00CD6A40">
        <w:rPr>
          <w:rFonts w:ascii="Arial" w:hAnsi="Arial" w:cs="Arial"/>
          <w:sz w:val="20"/>
          <w:szCs w:val="20"/>
          <w:lang w:val="en-GB"/>
        </w:rPr>
        <w:t>Whil</w:t>
      </w:r>
      <w:r w:rsidR="00104F6E" w:rsidRPr="00CD6A40">
        <w:rPr>
          <w:rFonts w:ascii="Arial" w:hAnsi="Arial" w:cs="Arial"/>
          <w:sz w:val="20"/>
          <w:szCs w:val="20"/>
          <w:lang w:val="en-GB"/>
        </w:rPr>
        <w:t>st</w:t>
      </w:r>
      <w:r w:rsidR="005B18CE" w:rsidRPr="00CD6A40">
        <w:rPr>
          <w:rFonts w:ascii="Arial" w:hAnsi="Arial" w:cs="Arial"/>
          <w:sz w:val="20"/>
          <w:szCs w:val="20"/>
          <w:lang w:val="en-GB"/>
        </w:rPr>
        <w:t xml:space="preserve"> studying the impact of light stress on maize seedlings, it was observed that HRW treated plants showed great tolerance to photo-oxidation by maintaining high levels of antioxidant activities, including SOD, CAT, APX, and GR (Zhang et al. 2015). </w:t>
      </w:r>
    </w:p>
    <w:p w14:paraId="3EE3C218" w14:textId="02922287" w:rsidR="00020BCA" w:rsidRPr="00CD6A40" w:rsidRDefault="00020BCA" w:rsidP="000854A0">
      <w:pPr>
        <w:spacing w:line="480" w:lineRule="auto"/>
        <w:jc w:val="both"/>
        <w:rPr>
          <w:rFonts w:ascii="Arial" w:hAnsi="Arial" w:cs="Arial"/>
          <w:sz w:val="20"/>
          <w:szCs w:val="20"/>
          <w:lang w:val="en-GB"/>
        </w:rPr>
      </w:pPr>
      <w:r w:rsidRPr="00CD6A40">
        <w:rPr>
          <w:rFonts w:ascii="Arial" w:hAnsi="Arial" w:cs="Arial"/>
          <w:sz w:val="20"/>
          <w:szCs w:val="20"/>
          <w:lang w:val="en-GB"/>
        </w:rPr>
        <w:t>HRW significantly blocked UVA-induced accumulation of H</w:t>
      </w:r>
      <w:r w:rsidRPr="00CD6A40">
        <w:rPr>
          <w:rFonts w:ascii="Arial" w:hAnsi="Arial" w:cs="Arial"/>
          <w:sz w:val="20"/>
          <w:szCs w:val="20"/>
          <w:vertAlign w:val="subscript"/>
          <w:lang w:val="en-GB"/>
        </w:rPr>
        <w:t>2</w:t>
      </w:r>
      <w:r w:rsidRPr="00CD6A40">
        <w:rPr>
          <w:rFonts w:ascii="Arial" w:hAnsi="Arial" w:cs="Arial"/>
          <w:sz w:val="20"/>
          <w:szCs w:val="20"/>
          <w:lang w:val="en-GB"/>
        </w:rPr>
        <w:t>O</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and O</w:t>
      </w:r>
      <w:r w:rsidRPr="00CD6A40">
        <w:rPr>
          <w:rFonts w:ascii="Arial" w:hAnsi="Arial" w:cs="Arial"/>
          <w:sz w:val="20"/>
          <w:szCs w:val="20"/>
          <w:vertAlign w:val="subscript"/>
          <w:lang w:val="en-GB"/>
        </w:rPr>
        <w:t>2</w:t>
      </w:r>
      <w:r w:rsidR="006844C7" w:rsidRPr="00CD6A40">
        <w:rPr>
          <w:rFonts w:ascii="Arial" w:hAnsi="Arial" w:cs="Arial"/>
          <w:sz w:val="20"/>
          <w:szCs w:val="20"/>
          <w:vertAlign w:val="superscript"/>
          <w:lang w:val="en-GB"/>
        </w:rPr>
        <w:t>•–</w:t>
      </w:r>
      <w:r w:rsidRPr="00CD6A40">
        <w:rPr>
          <w:rFonts w:ascii="Arial" w:hAnsi="Arial" w:cs="Arial"/>
          <w:sz w:val="20"/>
          <w:szCs w:val="20"/>
          <w:lang w:val="en-GB"/>
        </w:rPr>
        <w:t xml:space="preserve"> </w:t>
      </w:r>
      <w:r w:rsidR="00E81450" w:rsidRPr="00CD6A40">
        <w:rPr>
          <w:rFonts w:ascii="Arial" w:hAnsi="Arial" w:cs="Arial"/>
          <w:sz w:val="20"/>
          <w:szCs w:val="20"/>
          <w:lang w:val="en-GB"/>
        </w:rPr>
        <w:t xml:space="preserve">and increased anthocyanin production </w:t>
      </w:r>
      <w:r w:rsidRPr="00CD6A40">
        <w:rPr>
          <w:rFonts w:ascii="Arial" w:hAnsi="Arial" w:cs="Arial"/>
          <w:sz w:val="20"/>
          <w:szCs w:val="20"/>
          <w:lang w:val="en-GB"/>
        </w:rPr>
        <w:t>(</w:t>
      </w:r>
      <w:r w:rsidR="00396BD7" w:rsidRPr="00CD6A40">
        <w:rPr>
          <w:rFonts w:ascii="Arial" w:hAnsi="Arial" w:cs="Arial"/>
          <w:sz w:val="20"/>
          <w:szCs w:val="20"/>
          <w:lang w:val="en-GB"/>
        </w:rPr>
        <w:t>Su et al.</w:t>
      </w:r>
      <w:r w:rsidRPr="00CD6A40">
        <w:rPr>
          <w:rFonts w:ascii="Arial" w:hAnsi="Arial" w:cs="Arial"/>
          <w:sz w:val="20"/>
          <w:szCs w:val="20"/>
          <w:lang w:val="en-GB"/>
        </w:rPr>
        <w:t xml:space="preserve"> 2014).</w:t>
      </w:r>
      <w:r w:rsidR="003E19D5" w:rsidRPr="00CD6A40">
        <w:rPr>
          <w:rFonts w:ascii="Arial" w:hAnsi="Arial" w:cs="Arial"/>
          <w:sz w:val="20"/>
          <w:szCs w:val="20"/>
          <w:lang w:val="en-GB"/>
        </w:rPr>
        <w:t xml:space="preserve"> </w:t>
      </w:r>
      <w:r w:rsidR="005B18CE" w:rsidRPr="00CD6A40">
        <w:rPr>
          <w:rFonts w:ascii="Arial" w:hAnsi="Arial" w:cs="Arial"/>
          <w:sz w:val="20"/>
          <w:szCs w:val="20"/>
          <w:lang w:val="en-GB"/>
        </w:rPr>
        <w:t>Interestingly</w:t>
      </w:r>
      <w:r w:rsidR="008668AD" w:rsidRPr="00CD6A40">
        <w:rPr>
          <w:rFonts w:ascii="Arial" w:hAnsi="Arial" w:cs="Arial"/>
          <w:sz w:val="20"/>
          <w:szCs w:val="20"/>
          <w:lang w:val="en-GB"/>
        </w:rPr>
        <w:t>,</w:t>
      </w:r>
      <w:r w:rsidR="005B18CE" w:rsidRPr="00CD6A40">
        <w:rPr>
          <w:rFonts w:ascii="Arial" w:hAnsi="Arial" w:cs="Arial"/>
          <w:sz w:val="20"/>
          <w:szCs w:val="20"/>
          <w:lang w:val="en-GB"/>
        </w:rPr>
        <w:t xml:space="preserve"> it has been demonstrated that</w:t>
      </w:r>
      <w:r w:rsidR="003E19D5" w:rsidRPr="00CD6A40">
        <w:rPr>
          <w:rFonts w:ascii="Arial" w:hAnsi="Arial" w:cs="Arial"/>
          <w:sz w:val="20"/>
          <w:szCs w:val="20"/>
          <w:lang w:val="en-GB"/>
        </w:rPr>
        <w:t xml:space="preserve"> incremental </w:t>
      </w:r>
      <w:r w:rsidR="00C1032B" w:rsidRPr="00CD6A40">
        <w:rPr>
          <w:rFonts w:ascii="Arial" w:hAnsi="Arial" w:cs="Arial"/>
          <w:sz w:val="20"/>
          <w:szCs w:val="20"/>
          <w:lang w:val="en-GB"/>
        </w:rPr>
        <w:t>inositol 1,4,5-trisphosphate/calcium (</w:t>
      </w:r>
      <w:r w:rsidR="003E19D5" w:rsidRPr="00CD6A40">
        <w:rPr>
          <w:rFonts w:ascii="Arial" w:hAnsi="Arial" w:cs="Arial"/>
          <w:sz w:val="20"/>
          <w:szCs w:val="20"/>
          <w:lang w:val="en-GB"/>
        </w:rPr>
        <w:t>I</w:t>
      </w:r>
      <w:r w:rsidR="000947C5" w:rsidRPr="00CD6A40">
        <w:rPr>
          <w:rFonts w:ascii="Arial" w:hAnsi="Arial" w:cs="Arial"/>
          <w:sz w:val="20"/>
          <w:szCs w:val="20"/>
          <w:lang w:val="en-GB"/>
        </w:rPr>
        <w:t>ns</w:t>
      </w:r>
      <w:r w:rsidR="003E19D5" w:rsidRPr="00CD6A40">
        <w:rPr>
          <w:rFonts w:ascii="Arial" w:hAnsi="Arial" w:cs="Arial"/>
          <w:sz w:val="20"/>
          <w:szCs w:val="20"/>
          <w:lang w:val="en-GB"/>
        </w:rPr>
        <w:t>P</w:t>
      </w:r>
      <w:r w:rsidR="003E19D5" w:rsidRPr="00CD6A40">
        <w:rPr>
          <w:rFonts w:ascii="Arial" w:hAnsi="Arial" w:cs="Arial"/>
          <w:sz w:val="20"/>
          <w:szCs w:val="20"/>
          <w:vertAlign w:val="subscript"/>
          <w:lang w:val="en-GB"/>
        </w:rPr>
        <w:t>3</w:t>
      </w:r>
      <w:r w:rsidR="003E19D5" w:rsidRPr="00CD6A40">
        <w:rPr>
          <w:rFonts w:ascii="Arial" w:hAnsi="Arial" w:cs="Arial"/>
          <w:sz w:val="20"/>
          <w:szCs w:val="20"/>
          <w:lang w:val="en-GB"/>
        </w:rPr>
        <w:t>-dependent cytosolic Ca</w:t>
      </w:r>
      <w:r w:rsidR="003E19D5" w:rsidRPr="00CD6A40">
        <w:rPr>
          <w:rFonts w:ascii="Arial" w:hAnsi="Arial" w:cs="Arial"/>
          <w:sz w:val="20"/>
          <w:szCs w:val="20"/>
          <w:vertAlign w:val="superscript"/>
          <w:lang w:val="en-GB"/>
        </w:rPr>
        <w:t>2</w:t>
      </w:r>
      <w:r w:rsidR="000947C5" w:rsidRPr="00CD6A40">
        <w:rPr>
          <w:rFonts w:ascii="Arial" w:hAnsi="Arial" w:cs="Arial"/>
          <w:sz w:val="20"/>
          <w:szCs w:val="20"/>
          <w:vertAlign w:val="superscript"/>
          <w:lang w:val="en-GB"/>
        </w:rPr>
        <w:t>+</w:t>
      </w:r>
      <w:r w:rsidR="00C1032B" w:rsidRPr="00CD6A40">
        <w:rPr>
          <w:rFonts w:ascii="Arial" w:hAnsi="Arial" w:cs="Arial"/>
          <w:sz w:val="20"/>
          <w:szCs w:val="20"/>
          <w:lang w:val="en-GB"/>
        </w:rPr>
        <w:t>)</w:t>
      </w:r>
      <w:r w:rsidR="003E19D5" w:rsidRPr="00CD6A40">
        <w:rPr>
          <w:rFonts w:ascii="Arial" w:hAnsi="Arial" w:cs="Arial"/>
          <w:sz w:val="20"/>
          <w:szCs w:val="20"/>
          <w:lang w:val="en-GB"/>
        </w:rPr>
        <w:t xml:space="preserve"> contributes to H</w:t>
      </w:r>
      <w:r w:rsidR="003E19D5" w:rsidRPr="00CD6A40">
        <w:rPr>
          <w:rFonts w:ascii="Arial" w:hAnsi="Arial" w:cs="Arial"/>
          <w:sz w:val="20"/>
          <w:szCs w:val="20"/>
          <w:vertAlign w:val="subscript"/>
          <w:lang w:val="en-GB"/>
        </w:rPr>
        <w:t>2</w:t>
      </w:r>
      <w:r w:rsidR="003E19D5" w:rsidRPr="00CD6A40">
        <w:rPr>
          <w:rFonts w:ascii="Arial" w:hAnsi="Arial" w:cs="Arial"/>
          <w:sz w:val="20"/>
          <w:szCs w:val="20"/>
          <w:lang w:val="en-GB"/>
        </w:rPr>
        <w:t>-promoted anthocyanin biosynthesis under UVA irradiation in radish sprouts (</w:t>
      </w:r>
      <w:r w:rsidR="00396BD7" w:rsidRPr="00CD6A40">
        <w:rPr>
          <w:rFonts w:ascii="Arial" w:hAnsi="Arial" w:cs="Arial"/>
          <w:sz w:val="20"/>
          <w:szCs w:val="20"/>
          <w:lang w:val="en-GB"/>
        </w:rPr>
        <w:t>Zhang et al.</w:t>
      </w:r>
      <w:r w:rsidR="003E19D5" w:rsidRPr="00CD6A40">
        <w:rPr>
          <w:rFonts w:ascii="Arial" w:hAnsi="Arial" w:cs="Arial"/>
          <w:sz w:val="20"/>
          <w:szCs w:val="20"/>
          <w:lang w:val="en-GB"/>
        </w:rPr>
        <w:t xml:space="preserve"> 2018).</w:t>
      </w:r>
      <w:r w:rsidR="00234042" w:rsidRPr="00CD6A40">
        <w:rPr>
          <w:rFonts w:ascii="Arial" w:hAnsi="Arial" w:cs="Arial"/>
          <w:sz w:val="20"/>
          <w:szCs w:val="20"/>
          <w:lang w:val="en-GB"/>
        </w:rPr>
        <w:t xml:space="preserve"> </w:t>
      </w:r>
    </w:p>
    <w:p w14:paraId="5B92B7F4" w14:textId="77777777" w:rsidR="008131CB" w:rsidRPr="00CD6A40" w:rsidRDefault="008131CB" w:rsidP="008131CB">
      <w:pPr>
        <w:spacing w:line="480" w:lineRule="auto"/>
        <w:jc w:val="both"/>
        <w:rPr>
          <w:rFonts w:ascii="Arial" w:hAnsi="Arial" w:cs="Arial"/>
          <w:b/>
          <w:sz w:val="20"/>
          <w:szCs w:val="20"/>
          <w:lang w:val="en-GB"/>
        </w:rPr>
      </w:pPr>
      <w:r w:rsidRPr="00CD6A40">
        <w:rPr>
          <w:rFonts w:ascii="Arial" w:hAnsi="Arial" w:cs="Arial"/>
          <w:b/>
          <w:sz w:val="20"/>
          <w:szCs w:val="20"/>
          <w:lang w:val="en-GB"/>
        </w:rPr>
        <w:t>Genetic approach</w:t>
      </w:r>
    </w:p>
    <w:p w14:paraId="26A7E136" w14:textId="73B9AA5C" w:rsidR="008131CB" w:rsidRPr="00CD6A40" w:rsidRDefault="003625EC" w:rsidP="0000631D">
      <w:pPr>
        <w:spacing w:line="480" w:lineRule="auto"/>
        <w:jc w:val="both"/>
        <w:rPr>
          <w:rFonts w:ascii="Arial" w:hAnsi="Arial" w:cs="Arial"/>
          <w:sz w:val="20"/>
          <w:szCs w:val="20"/>
          <w:lang w:val="en-GB"/>
        </w:rPr>
      </w:pPr>
      <w:r w:rsidRPr="00CD6A40">
        <w:rPr>
          <w:rFonts w:ascii="Arial" w:hAnsi="Arial" w:cs="Arial"/>
          <w:sz w:val="20"/>
          <w:szCs w:val="20"/>
          <w:lang w:val="en-GB"/>
        </w:rPr>
        <w:t xml:space="preserve">Modern breeding tools </w:t>
      </w:r>
      <w:r w:rsidR="008668AD" w:rsidRPr="00CD6A40">
        <w:rPr>
          <w:rFonts w:ascii="Arial" w:hAnsi="Arial" w:cs="Arial"/>
          <w:sz w:val="20"/>
          <w:szCs w:val="20"/>
          <w:lang w:val="en-GB"/>
        </w:rPr>
        <w:t xml:space="preserve">can </w:t>
      </w:r>
      <w:r w:rsidR="00F627E6" w:rsidRPr="00CD6A40">
        <w:rPr>
          <w:rFonts w:ascii="Arial" w:hAnsi="Arial" w:cs="Arial"/>
          <w:sz w:val="20"/>
          <w:szCs w:val="20"/>
          <w:lang w:val="en-GB"/>
        </w:rPr>
        <w:t>enhance the</w:t>
      </w:r>
      <w:r w:rsidR="005E50B8" w:rsidRPr="00CD6A40">
        <w:rPr>
          <w:rFonts w:ascii="Arial" w:hAnsi="Arial" w:cs="Arial"/>
          <w:sz w:val="20"/>
          <w:szCs w:val="20"/>
          <w:lang w:val="en-GB"/>
        </w:rPr>
        <w:t xml:space="preserve"> development of </w:t>
      </w:r>
      <w:r w:rsidRPr="00CD6A40">
        <w:rPr>
          <w:rFonts w:ascii="Arial" w:hAnsi="Arial" w:cs="Arial"/>
          <w:sz w:val="20"/>
          <w:szCs w:val="20"/>
          <w:lang w:val="en-GB"/>
        </w:rPr>
        <w:t xml:space="preserve">new and refined </w:t>
      </w:r>
      <w:r w:rsidR="005E50B8" w:rsidRPr="00CD6A40">
        <w:rPr>
          <w:rFonts w:ascii="Arial" w:hAnsi="Arial" w:cs="Arial"/>
          <w:sz w:val="20"/>
          <w:szCs w:val="20"/>
          <w:lang w:val="en-GB"/>
        </w:rPr>
        <w:t>cultivars</w:t>
      </w:r>
      <w:r w:rsidR="004B5665" w:rsidRPr="00CD6A40">
        <w:rPr>
          <w:rFonts w:ascii="Arial" w:hAnsi="Arial" w:cs="Arial"/>
          <w:sz w:val="20"/>
          <w:szCs w:val="20"/>
          <w:lang w:val="en-GB"/>
        </w:rPr>
        <w:t xml:space="preserve"> which demonstrate</w:t>
      </w:r>
      <w:r w:rsidR="005E50B8" w:rsidRPr="00CD6A40">
        <w:rPr>
          <w:rFonts w:ascii="Arial" w:hAnsi="Arial" w:cs="Arial"/>
          <w:sz w:val="20"/>
          <w:szCs w:val="20"/>
          <w:lang w:val="en-GB"/>
        </w:rPr>
        <w:t xml:space="preserve"> </w:t>
      </w:r>
      <w:r w:rsidR="005B54A9" w:rsidRPr="00CD6A40">
        <w:rPr>
          <w:rFonts w:ascii="Arial" w:hAnsi="Arial" w:cs="Arial"/>
          <w:sz w:val="20"/>
          <w:szCs w:val="20"/>
          <w:lang w:val="en-GB"/>
        </w:rPr>
        <w:t xml:space="preserve">higher tolerance </w:t>
      </w:r>
      <w:r w:rsidR="008668AD" w:rsidRPr="00CD6A40">
        <w:rPr>
          <w:rFonts w:ascii="Arial" w:hAnsi="Arial" w:cs="Arial"/>
          <w:sz w:val="20"/>
          <w:szCs w:val="20"/>
          <w:lang w:val="en-GB"/>
        </w:rPr>
        <w:t>toward</w:t>
      </w:r>
      <w:r w:rsidR="005B54A9" w:rsidRPr="00CD6A40">
        <w:rPr>
          <w:rFonts w:ascii="Arial" w:hAnsi="Arial" w:cs="Arial"/>
          <w:sz w:val="20"/>
          <w:szCs w:val="20"/>
          <w:lang w:val="en-GB"/>
        </w:rPr>
        <w:t xml:space="preserve"> environmental stresses</w:t>
      </w:r>
      <w:r w:rsidR="005B18CE" w:rsidRPr="00CD6A40">
        <w:rPr>
          <w:rFonts w:ascii="Arial" w:hAnsi="Arial" w:cs="Arial"/>
          <w:sz w:val="20"/>
          <w:szCs w:val="20"/>
          <w:lang w:val="en-GB"/>
        </w:rPr>
        <w:t>,</w:t>
      </w:r>
      <w:r w:rsidR="005B54A9" w:rsidRPr="00CD6A40">
        <w:rPr>
          <w:rFonts w:ascii="Arial" w:hAnsi="Arial" w:cs="Arial"/>
          <w:sz w:val="20"/>
          <w:szCs w:val="20"/>
          <w:lang w:val="en-GB"/>
        </w:rPr>
        <w:t xml:space="preserve"> </w:t>
      </w:r>
      <w:r w:rsidR="00F627E6" w:rsidRPr="00CD6A40">
        <w:rPr>
          <w:rFonts w:ascii="Arial" w:hAnsi="Arial" w:cs="Arial"/>
          <w:sz w:val="20"/>
          <w:szCs w:val="20"/>
          <w:lang w:val="en-GB"/>
        </w:rPr>
        <w:t>thereby achieving productivity</w:t>
      </w:r>
      <w:r w:rsidR="00637C03" w:rsidRPr="00CD6A40">
        <w:rPr>
          <w:rFonts w:ascii="Arial" w:hAnsi="Arial" w:cs="Arial"/>
          <w:sz w:val="20"/>
          <w:szCs w:val="20"/>
          <w:lang w:val="en-GB"/>
        </w:rPr>
        <w:t xml:space="preserve"> goals</w:t>
      </w:r>
      <w:r w:rsidR="005B18CE" w:rsidRPr="00CD6A40">
        <w:rPr>
          <w:rFonts w:ascii="Arial" w:hAnsi="Arial" w:cs="Arial"/>
          <w:sz w:val="20"/>
          <w:szCs w:val="20"/>
          <w:lang w:val="en-GB"/>
        </w:rPr>
        <w:t xml:space="preserve"> within the agricultural and horticultural food industries</w:t>
      </w:r>
      <w:r w:rsidR="00637C03" w:rsidRPr="00CD6A40">
        <w:rPr>
          <w:rFonts w:ascii="Arial" w:hAnsi="Arial" w:cs="Arial"/>
          <w:sz w:val="20"/>
          <w:szCs w:val="20"/>
          <w:lang w:val="en-GB"/>
        </w:rPr>
        <w:t>. Classic</w:t>
      </w:r>
      <w:r w:rsidR="005B54A9" w:rsidRPr="00CD6A40">
        <w:rPr>
          <w:rFonts w:ascii="Arial" w:hAnsi="Arial" w:cs="Arial"/>
          <w:sz w:val="20"/>
          <w:szCs w:val="20"/>
          <w:lang w:val="en-GB"/>
        </w:rPr>
        <w:t xml:space="preserve"> breeding programs are time consuming and laborious</w:t>
      </w:r>
      <w:r w:rsidR="00263F58" w:rsidRPr="00CD6A40">
        <w:rPr>
          <w:rFonts w:ascii="Arial" w:hAnsi="Arial" w:cs="Arial"/>
          <w:sz w:val="20"/>
          <w:szCs w:val="20"/>
          <w:lang w:val="en-GB"/>
        </w:rPr>
        <w:t>,</w:t>
      </w:r>
      <w:r w:rsidR="005B54A9" w:rsidRPr="00CD6A40">
        <w:rPr>
          <w:rFonts w:ascii="Arial" w:hAnsi="Arial" w:cs="Arial"/>
          <w:sz w:val="20"/>
          <w:szCs w:val="20"/>
          <w:lang w:val="en-GB"/>
        </w:rPr>
        <w:t xml:space="preserve"> with very little success</w:t>
      </w:r>
      <w:r w:rsidR="00E266DC" w:rsidRPr="00CD6A40">
        <w:rPr>
          <w:rFonts w:ascii="Arial" w:hAnsi="Arial" w:cs="Arial"/>
          <w:sz w:val="20"/>
          <w:szCs w:val="20"/>
          <w:lang w:val="en-GB"/>
        </w:rPr>
        <w:t xml:space="preserve"> in developing desired traits in the intended crop</w:t>
      </w:r>
      <w:r w:rsidR="00FC5027" w:rsidRPr="00CD6A40">
        <w:rPr>
          <w:rFonts w:ascii="Arial" w:hAnsi="Arial" w:cs="Arial"/>
          <w:sz w:val="20"/>
          <w:szCs w:val="20"/>
          <w:lang w:val="en-GB"/>
        </w:rPr>
        <w:t>,</w:t>
      </w:r>
      <w:r w:rsidR="005B54A9" w:rsidRPr="00CD6A40">
        <w:rPr>
          <w:rFonts w:ascii="Arial" w:hAnsi="Arial" w:cs="Arial"/>
          <w:sz w:val="20"/>
          <w:szCs w:val="20"/>
          <w:lang w:val="en-GB"/>
        </w:rPr>
        <w:t xml:space="preserve"> however </w:t>
      </w:r>
      <w:r w:rsidR="00E266DC" w:rsidRPr="00CD6A40">
        <w:rPr>
          <w:rFonts w:ascii="Arial" w:hAnsi="Arial" w:cs="Arial"/>
          <w:sz w:val="20"/>
          <w:szCs w:val="20"/>
          <w:lang w:val="en-GB"/>
        </w:rPr>
        <w:t xml:space="preserve">with the advancement in molecular biology </w:t>
      </w:r>
      <w:r w:rsidR="008668AD" w:rsidRPr="00CD6A40">
        <w:rPr>
          <w:rFonts w:ascii="Arial" w:hAnsi="Arial" w:cs="Arial"/>
          <w:sz w:val="20"/>
          <w:szCs w:val="20"/>
          <w:lang w:val="en-GB"/>
        </w:rPr>
        <w:t xml:space="preserve">technology and improved </w:t>
      </w:r>
      <w:r w:rsidR="00E266DC" w:rsidRPr="00CD6A40">
        <w:rPr>
          <w:rFonts w:ascii="Arial" w:hAnsi="Arial" w:cs="Arial"/>
          <w:sz w:val="20"/>
          <w:szCs w:val="20"/>
          <w:lang w:val="en-GB"/>
        </w:rPr>
        <w:t xml:space="preserve">techniques, </w:t>
      </w:r>
      <w:r w:rsidR="005B54A9" w:rsidRPr="00CD6A40">
        <w:rPr>
          <w:rFonts w:ascii="Arial" w:hAnsi="Arial" w:cs="Arial"/>
          <w:sz w:val="20"/>
          <w:szCs w:val="20"/>
          <w:lang w:val="en-GB"/>
        </w:rPr>
        <w:t>promising opportunities</w:t>
      </w:r>
      <w:r w:rsidR="00E266DC" w:rsidRPr="00CD6A40">
        <w:rPr>
          <w:rFonts w:ascii="Arial" w:hAnsi="Arial" w:cs="Arial"/>
          <w:sz w:val="20"/>
          <w:szCs w:val="20"/>
          <w:lang w:val="en-GB"/>
        </w:rPr>
        <w:t xml:space="preserve"> are on the way</w:t>
      </w:r>
      <w:r w:rsidR="005B54A9" w:rsidRPr="00CD6A40">
        <w:rPr>
          <w:rFonts w:ascii="Arial" w:hAnsi="Arial" w:cs="Arial"/>
          <w:sz w:val="20"/>
          <w:szCs w:val="20"/>
          <w:lang w:val="en-GB"/>
        </w:rPr>
        <w:t xml:space="preserve"> to develop new cultivars inserted with the specific genes</w:t>
      </w:r>
      <w:r w:rsidR="00655742" w:rsidRPr="00CD6A40">
        <w:rPr>
          <w:rFonts w:ascii="Arial" w:hAnsi="Arial" w:cs="Arial"/>
          <w:sz w:val="20"/>
          <w:szCs w:val="20"/>
          <w:lang w:val="en-GB"/>
        </w:rPr>
        <w:t xml:space="preserve"> </w:t>
      </w:r>
      <w:r w:rsidR="008668AD" w:rsidRPr="00CD6A40">
        <w:rPr>
          <w:rFonts w:ascii="Arial" w:hAnsi="Arial" w:cs="Arial"/>
          <w:sz w:val="20"/>
          <w:szCs w:val="20"/>
          <w:lang w:val="en-GB"/>
        </w:rPr>
        <w:t>including</w:t>
      </w:r>
      <w:r w:rsidR="00655742" w:rsidRPr="00CD6A40">
        <w:rPr>
          <w:rFonts w:ascii="Arial" w:hAnsi="Arial" w:cs="Arial"/>
          <w:sz w:val="20"/>
          <w:szCs w:val="20"/>
          <w:lang w:val="en-GB"/>
        </w:rPr>
        <w:t xml:space="preserve"> osmolyte genes for abiotic stress resistance</w:t>
      </w:r>
      <w:r w:rsidR="00BB1447" w:rsidRPr="00CD6A40">
        <w:rPr>
          <w:rFonts w:ascii="Arial" w:hAnsi="Arial" w:cs="Arial"/>
          <w:sz w:val="20"/>
          <w:szCs w:val="20"/>
          <w:lang w:val="en-GB"/>
        </w:rPr>
        <w:t xml:space="preserve"> (Zulfiqar et al. 2020)</w:t>
      </w:r>
      <w:r w:rsidR="005B54A9" w:rsidRPr="00CD6A40">
        <w:rPr>
          <w:rFonts w:ascii="Arial" w:hAnsi="Arial" w:cs="Arial"/>
          <w:sz w:val="20"/>
          <w:szCs w:val="20"/>
          <w:lang w:val="en-GB"/>
        </w:rPr>
        <w:t>.</w:t>
      </w:r>
      <w:r w:rsidR="005E50B8" w:rsidRPr="00CD6A40">
        <w:rPr>
          <w:rFonts w:ascii="Arial" w:hAnsi="Arial" w:cs="Arial"/>
          <w:sz w:val="20"/>
          <w:szCs w:val="20"/>
          <w:lang w:val="en-GB"/>
        </w:rPr>
        <w:t xml:space="preserve"> </w:t>
      </w:r>
      <w:r w:rsidR="005B54A9" w:rsidRPr="00CD6A40">
        <w:rPr>
          <w:rFonts w:ascii="Arial" w:hAnsi="Arial" w:cs="Arial"/>
          <w:sz w:val="20"/>
          <w:szCs w:val="20"/>
          <w:lang w:val="en-GB"/>
        </w:rPr>
        <w:t>Regarding H</w:t>
      </w:r>
      <w:r w:rsidR="005B54A9" w:rsidRPr="00CD6A40">
        <w:rPr>
          <w:rFonts w:ascii="Arial" w:hAnsi="Arial" w:cs="Arial"/>
          <w:sz w:val="20"/>
          <w:szCs w:val="20"/>
          <w:vertAlign w:val="subscript"/>
          <w:lang w:val="en-GB"/>
        </w:rPr>
        <w:t>2</w:t>
      </w:r>
      <w:r w:rsidR="005B54A9" w:rsidRPr="00CD6A40">
        <w:rPr>
          <w:rFonts w:ascii="Arial" w:hAnsi="Arial" w:cs="Arial"/>
          <w:sz w:val="20"/>
          <w:szCs w:val="20"/>
          <w:lang w:val="en-GB"/>
        </w:rPr>
        <w:t>, g</w:t>
      </w:r>
      <w:r w:rsidR="008131CB" w:rsidRPr="00CD6A40">
        <w:rPr>
          <w:rFonts w:ascii="Arial" w:hAnsi="Arial" w:cs="Arial"/>
          <w:sz w:val="20"/>
          <w:szCs w:val="20"/>
          <w:lang w:val="en-GB"/>
        </w:rPr>
        <w:t xml:space="preserve">enetic studies have revealed </w:t>
      </w:r>
      <w:proofErr w:type="spellStart"/>
      <w:r w:rsidR="00576D45" w:rsidRPr="00CD6A40">
        <w:rPr>
          <w:rFonts w:ascii="Arial" w:hAnsi="Arial" w:cs="Arial"/>
          <w:sz w:val="20"/>
          <w:szCs w:val="20"/>
          <w:lang w:val="en-GB"/>
        </w:rPr>
        <w:t>introgression</w:t>
      </w:r>
      <w:proofErr w:type="spellEnd"/>
      <w:r w:rsidR="00576D45" w:rsidRPr="00CD6A40">
        <w:rPr>
          <w:rFonts w:ascii="Arial" w:hAnsi="Arial" w:cs="Arial"/>
          <w:sz w:val="20"/>
          <w:szCs w:val="20"/>
          <w:lang w:val="en-GB"/>
        </w:rPr>
        <w:t xml:space="preserve"> of H</w:t>
      </w:r>
      <w:r w:rsidR="00576D45" w:rsidRPr="00CD6A40">
        <w:rPr>
          <w:rFonts w:ascii="Arial" w:hAnsi="Arial" w:cs="Arial"/>
          <w:sz w:val="20"/>
          <w:szCs w:val="20"/>
          <w:vertAlign w:val="subscript"/>
          <w:lang w:val="en-GB"/>
        </w:rPr>
        <w:t>2</w:t>
      </w:r>
      <w:r w:rsidR="008668AD" w:rsidRPr="00CD6A40">
        <w:rPr>
          <w:rFonts w:ascii="Arial" w:hAnsi="Arial" w:cs="Arial"/>
          <w:sz w:val="20"/>
          <w:szCs w:val="20"/>
          <w:lang w:val="en-GB"/>
        </w:rPr>
        <w:t>-</w:t>
      </w:r>
      <w:r w:rsidR="00576D45" w:rsidRPr="00CD6A40">
        <w:rPr>
          <w:rFonts w:ascii="Arial" w:hAnsi="Arial" w:cs="Arial"/>
          <w:sz w:val="20"/>
          <w:szCs w:val="20"/>
          <w:lang w:val="en-GB"/>
        </w:rPr>
        <w:t xml:space="preserve">related genes into </w:t>
      </w:r>
      <w:r w:rsidR="00F627E6" w:rsidRPr="00CD6A40">
        <w:rPr>
          <w:rFonts w:ascii="Arial" w:hAnsi="Arial" w:cs="Arial"/>
          <w:sz w:val="20"/>
          <w:szCs w:val="20"/>
          <w:lang w:val="en-GB"/>
        </w:rPr>
        <w:t>plants</w:t>
      </w:r>
      <w:r w:rsidR="00F627E6" w:rsidRPr="00CD6A40" w:rsidDel="00576D45">
        <w:rPr>
          <w:rFonts w:ascii="Arial" w:hAnsi="Arial" w:cs="Arial"/>
          <w:sz w:val="20"/>
          <w:szCs w:val="20"/>
          <w:lang w:val="en-GB"/>
        </w:rPr>
        <w:t xml:space="preserve"> </w:t>
      </w:r>
      <w:r w:rsidR="00F627E6" w:rsidRPr="00CD6A40">
        <w:rPr>
          <w:rFonts w:ascii="Arial" w:hAnsi="Arial" w:cs="Arial"/>
          <w:sz w:val="20"/>
          <w:szCs w:val="20"/>
          <w:lang w:val="en-GB"/>
        </w:rPr>
        <w:t>can</w:t>
      </w:r>
      <w:r w:rsidR="00685D11" w:rsidRPr="00CD6A40">
        <w:rPr>
          <w:rFonts w:ascii="Arial" w:hAnsi="Arial" w:cs="Arial"/>
          <w:sz w:val="20"/>
          <w:szCs w:val="20"/>
          <w:lang w:val="en-GB"/>
        </w:rPr>
        <w:t xml:space="preserve"> </w:t>
      </w:r>
      <w:r w:rsidR="008D12A9" w:rsidRPr="00CD6A40">
        <w:rPr>
          <w:rFonts w:ascii="Arial" w:hAnsi="Arial" w:cs="Arial"/>
          <w:sz w:val="20"/>
          <w:szCs w:val="20"/>
          <w:lang w:val="en-GB"/>
        </w:rPr>
        <w:lastRenderedPageBreak/>
        <w:t>enhance abiotic</w:t>
      </w:r>
      <w:r w:rsidR="008131CB" w:rsidRPr="00CD6A40">
        <w:rPr>
          <w:rFonts w:ascii="Arial" w:hAnsi="Arial" w:cs="Arial"/>
          <w:sz w:val="20"/>
          <w:szCs w:val="20"/>
          <w:lang w:val="en-GB"/>
        </w:rPr>
        <w:t xml:space="preserve"> stress tolerance</w:t>
      </w:r>
      <w:r w:rsidR="008F440A" w:rsidRPr="00CD6A40">
        <w:rPr>
          <w:rFonts w:ascii="Arial" w:hAnsi="Arial" w:cs="Arial"/>
          <w:sz w:val="20"/>
          <w:szCs w:val="20"/>
          <w:lang w:val="en-GB"/>
        </w:rPr>
        <w:t>.</w:t>
      </w:r>
      <w:r w:rsidR="008131CB" w:rsidRPr="00CD6A40">
        <w:rPr>
          <w:rFonts w:ascii="Arial" w:hAnsi="Arial" w:cs="Arial"/>
          <w:sz w:val="20"/>
          <w:szCs w:val="20"/>
          <w:lang w:val="en-GB"/>
        </w:rPr>
        <w:t xml:space="preserve"> For instance, the physiological roles of H</w:t>
      </w:r>
      <w:r w:rsidR="008131CB" w:rsidRPr="00CD6A40">
        <w:rPr>
          <w:rFonts w:ascii="Arial" w:hAnsi="Arial" w:cs="Arial"/>
          <w:sz w:val="20"/>
          <w:szCs w:val="20"/>
          <w:vertAlign w:val="subscript"/>
          <w:lang w:val="en-GB"/>
        </w:rPr>
        <w:t>2</w:t>
      </w:r>
      <w:r w:rsidR="008131CB" w:rsidRPr="00CD6A40">
        <w:rPr>
          <w:rFonts w:ascii="Arial" w:hAnsi="Arial" w:cs="Arial"/>
          <w:sz w:val="20"/>
          <w:szCs w:val="20"/>
          <w:lang w:val="en-GB"/>
        </w:rPr>
        <w:t xml:space="preserve"> biosynthesis via expressing </w:t>
      </w:r>
      <w:r w:rsidR="005B18CE" w:rsidRPr="00CD6A40">
        <w:rPr>
          <w:rFonts w:ascii="Arial" w:hAnsi="Arial" w:cs="Arial"/>
          <w:sz w:val="20"/>
          <w:szCs w:val="20"/>
          <w:lang w:val="en-GB"/>
        </w:rPr>
        <w:t>hydrogenase1 gene (</w:t>
      </w:r>
      <w:r w:rsidR="008131CB" w:rsidRPr="00CD6A40">
        <w:rPr>
          <w:rFonts w:ascii="Arial" w:hAnsi="Arial" w:cs="Arial"/>
          <w:i/>
          <w:sz w:val="20"/>
          <w:szCs w:val="20"/>
          <w:lang w:val="en-GB"/>
        </w:rPr>
        <w:t>CrHYD1</w:t>
      </w:r>
      <w:r w:rsidR="005B18CE" w:rsidRPr="00CD6A40">
        <w:rPr>
          <w:rFonts w:ascii="Arial" w:hAnsi="Arial" w:cs="Arial"/>
          <w:i/>
          <w:sz w:val="20"/>
          <w:szCs w:val="20"/>
          <w:lang w:val="en-GB"/>
        </w:rPr>
        <w:t>)</w:t>
      </w:r>
      <w:r w:rsidR="008131CB" w:rsidRPr="00CD6A40">
        <w:rPr>
          <w:rFonts w:ascii="Arial" w:hAnsi="Arial" w:cs="Arial"/>
          <w:sz w:val="20"/>
          <w:szCs w:val="20"/>
          <w:lang w:val="en-GB"/>
        </w:rPr>
        <w:t xml:space="preserve"> in </w:t>
      </w:r>
      <w:r w:rsidR="008131CB" w:rsidRPr="00CD6A40">
        <w:rPr>
          <w:rFonts w:ascii="Arial" w:hAnsi="Arial" w:cs="Arial"/>
          <w:i/>
          <w:sz w:val="20"/>
          <w:szCs w:val="20"/>
          <w:lang w:val="en-GB"/>
        </w:rPr>
        <w:t xml:space="preserve">A. </w:t>
      </w:r>
      <w:r w:rsidR="00713EA7" w:rsidRPr="00CD6A40">
        <w:rPr>
          <w:rFonts w:ascii="Arial" w:hAnsi="Arial" w:cs="Arial"/>
          <w:i/>
          <w:sz w:val="20"/>
          <w:szCs w:val="20"/>
          <w:lang w:val="en-GB"/>
        </w:rPr>
        <w:t>thaliana</w:t>
      </w:r>
      <w:r w:rsidR="00713EA7" w:rsidRPr="00CD6A40">
        <w:rPr>
          <w:rFonts w:ascii="Arial" w:hAnsi="Arial" w:cs="Arial"/>
          <w:sz w:val="20"/>
          <w:szCs w:val="20"/>
          <w:lang w:val="en-GB"/>
        </w:rPr>
        <w:t xml:space="preserve"> demonstrates</w:t>
      </w:r>
      <w:r w:rsidR="008131CB" w:rsidRPr="00CD6A40">
        <w:rPr>
          <w:rFonts w:ascii="Arial" w:hAnsi="Arial" w:cs="Arial"/>
          <w:sz w:val="20"/>
          <w:szCs w:val="20"/>
          <w:lang w:val="en-GB"/>
        </w:rPr>
        <w:t xml:space="preserve"> a contributing link among osmotic tolerance, endogenous H</w:t>
      </w:r>
      <w:r w:rsidR="008131CB" w:rsidRPr="00CD6A40">
        <w:rPr>
          <w:rFonts w:ascii="Arial" w:hAnsi="Arial" w:cs="Arial"/>
          <w:sz w:val="20"/>
          <w:szCs w:val="20"/>
          <w:vertAlign w:val="subscript"/>
          <w:lang w:val="en-GB"/>
        </w:rPr>
        <w:t>2</w:t>
      </w:r>
      <w:r w:rsidR="008131CB" w:rsidRPr="00CD6A40">
        <w:rPr>
          <w:rFonts w:ascii="Arial" w:hAnsi="Arial" w:cs="Arial"/>
          <w:sz w:val="20"/>
          <w:szCs w:val="20"/>
          <w:lang w:val="en-GB"/>
        </w:rPr>
        <w:t xml:space="preserve"> level</w:t>
      </w:r>
      <w:r w:rsidR="008668AD" w:rsidRPr="00CD6A40">
        <w:rPr>
          <w:rFonts w:ascii="Arial" w:hAnsi="Arial" w:cs="Arial"/>
          <w:sz w:val="20"/>
          <w:szCs w:val="20"/>
          <w:lang w:val="en-GB"/>
        </w:rPr>
        <w:t>,</w:t>
      </w:r>
      <w:r w:rsidR="008131CB" w:rsidRPr="00CD6A40">
        <w:rPr>
          <w:rFonts w:ascii="Arial" w:hAnsi="Arial" w:cs="Arial"/>
          <w:sz w:val="20"/>
          <w:szCs w:val="20"/>
          <w:lang w:val="en-GB"/>
        </w:rPr>
        <w:t xml:space="preserve"> and </w:t>
      </w:r>
      <w:r w:rsidR="008131CB" w:rsidRPr="00CD6A40">
        <w:rPr>
          <w:rFonts w:ascii="Arial" w:hAnsi="Arial" w:cs="Arial"/>
          <w:i/>
          <w:sz w:val="20"/>
          <w:szCs w:val="20"/>
          <w:lang w:val="en-GB"/>
        </w:rPr>
        <w:t>CrHYD1</w:t>
      </w:r>
      <w:r w:rsidR="008131CB" w:rsidRPr="00CD6A40">
        <w:rPr>
          <w:rFonts w:ascii="Arial" w:hAnsi="Arial" w:cs="Arial"/>
          <w:sz w:val="20"/>
          <w:szCs w:val="20"/>
          <w:lang w:val="en-GB"/>
        </w:rPr>
        <w:t xml:space="preserve"> expression in </w:t>
      </w:r>
      <w:r w:rsidR="008668AD" w:rsidRPr="00CD6A40">
        <w:rPr>
          <w:rFonts w:ascii="Arial" w:hAnsi="Arial" w:cs="Arial"/>
          <w:sz w:val="20"/>
          <w:szCs w:val="20"/>
          <w:lang w:val="en-GB"/>
        </w:rPr>
        <w:t>transgenic</w:t>
      </w:r>
      <w:r w:rsidR="008131CB" w:rsidRPr="00CD6A40">
        <w:rPr>
          <w:rFonts w:ascii="Arial" w:hAnsi="Arial" w:cs="Arial"/>
          <w:sz w:val="20"/>
          <w:szCs w:val="20"/>
          <w:lang w:val="en-GB"/>
        </w:rPr>
        <w:t xml:space="preserve"> lines (</w:t>
      </w:r>
      <w:r w:rsidR="00396BD7" w:rsidRPr="00CD6A40">
        <w:rPr>
          <w:rFonts w:ascii="Arial" w:hAnsi="Arial" w:cs="Arial"/>
          <w:sz w:val="20"/>
          <w:szCs w:val="20"/>
          <w:lang w:val="en-GB"/>
        </w:rPr>
        <w:t>Zhang et al.</w:t>
      </w:r>
      <w:r w:rsidR="008131CB" w:rsidRPr="00CD6A40">
        <w:rPr>
          <w:rFonts w:ascii="Arial" w:hAnsi="Arial" w:cs="Arial"/>
          <w:sz w:val="20"/>
          <w:szCs w:val="20"/>
          <w:lang w:val="en-GB"/>
        </w:rPr>
        <w:t xml:space="preserve"> 2020).</w:t>
      </w:r>
      <w:r w:rsidR="005B18CE" w:rsidRPr="00CD6A40">
        <w:rPr>
          <w:rFonts w:ascii="Arial" w:hAnsi="Arial" w:cs="Arial"/>
          <w:sz w:val="20"/>
          <w:szCs w:val="20"/>
          <w:lang w:val="en-GB"/>
        </w:rPr>
        <w:t xml:space="preserve"> </w:t>
      </w:r>
      <w:r w:rsidR="00C7048C" w:rsidRPr="00CD6A40">
        <w:rPr>
          <w:rFonts w:ascii="Arial" w:hAnsi="Arial" w:cs="Arial"/>
          <w:sz w:val="20"/>
          <w:szCs w:val="20"/>
          <w:lang w:val="en-GB"/>
        </w:rPr>
        <w:t xml:space="preserve">However, </w:t>
      </w:r>
      <w:proofErr w:type="spellStart"/>
      <w:r w:rsidR="0000631D" w:rsidRPr="00CD6A40">
        <w:rPr>
          <w:rFonts w:ascii="Arial" w:hAnsi="Arial" w:cs="Arial"/>
          <w:sz w:val="20"/>
          <w:szCs w:val="20"/>
          <w:lang w:val="en-GB"/>
        </w:rPr>
        <w:t>introgression</w:t>
      </w:r>
      <w:proofErr w:type="spellEnd"/>
      <w:r w:rsidR="0000631D" w:rsidRPr="00CD6A40">
        <w:rPr>
          <w:rFonts w:ascii="Arial" w:hAnsi="Arial" w:cs="Arial"/>
          <w:sz w:val="20"/>
          <w:szCs w:val="20"/>
          <w:lang w:val="en-GB"/>
        </w:rPr>
        <w:t xml:space="preserve"> of </w:t>
      </w:r>
      <w:r w:rsidR="0000631D" w:rsidRPr="00CD6A40">
        <w:rPr>
          <w:rFonts w:ascii="Arial" w:hAnsi="Arial" w:cs="Arial"/>
          <w:i/>
          <w:sz w:val="20"/>
          <w:szCs w:val="20"/>
          <w:lang w:val="en-GB"/>
        </w:rPr>
        <w:t>CrHYD1</w:t>
      </w:r>
      <w:r w:rsidR="0000631D" w:rsidRPr="00CD6A40">
        <w:rPr>
          <w:rFonts w:ascii="Arial" w:hAnsi="Arial" w:cs="Arial"/>
          <w:sz w:val="20"/>
          <w:szCs w:val="20"/>
          <w:lang w:val="en-GB"/>
        </w:rPr>
        <w:t xml:space="preserve"> from </w:t>
      </w:r>
      <w:r w:rsidR="0000631D" w:rsidRPr="00CD6A40">
        <w:rPr>
          <w:rFonts w:ascii="Arial" w:hAnsi="Arial" w:cs="Arial"/>
          <w:i/>
          <w:sz w:val="20"/>
          <w:szCs w:val="20"/>
          <w:lang w:val="en-GB"/>
        </w:rPr>
        <w:t xml:space="preserve">Chlamydomonas </w:t>
      </w:r>
      <w:proofErr w:type="spellStart"/>
      <w:r w:rsidR="0000631D" w:rsidRPr="00CD6A40">
        <w:rPr>
          <w:rFonts w:ascii="Arial" w:hAnsi="Arial" w:cs="Arial"/>
          <w:i/>
          <w:sz w:val="20"/>
          <w:szCs w:val="20"/>
          <w:lang w:val="en-GB"/>
        </w:rPr>
        <w:t>reinhardtii</w:t>
      </w:r>
      <w:proofErr w:type="spellEnd"/>
      <w:r w:rsidR="0000631D" w:rsidRPr="00CD6A40">
        <w:rPr>
          <w:rFonts w:ascii="Arial" w:hAnsi="Arial" w:cs="Arial"/>
          <w:i/>
          <w:sz w:val="20"/>
          <w:szCs w:val="20"/>
          <w:lang w:val="en-GB"/>
        </w:rPr>
        <w:t xml:space="preserve"> </w:t>
      </w:r>
      <w:r w:rsidR="0000631D" w:rsidRPr="00CD6A40">
        <w:rPr>
          <w:rFonts w:ascii="Arial" w:hAnsi="Arial" w:cs="Arial"/>
          <w:sz w:val="20"/>
          <w:szCs w:val="20"/>
          <w:lang w:val="en-GB"/>
        </w:rPr>
        <w:t xml:space="preserve">enhanced the salinity tolerance </w:t>
      </w:r>
      <w:r w:rsidR="005B18CE" w:rsidRPr="00CD6A40">
        <w:rPr>
          <w:rFonts w:ascii="Arial" w:hAnsi="Arial" w:cs="Arial"/>
          <w:sz w:val="20"/>
          <w:szCs w:val="20"/>
          <w:lang w:val="en-GB"/>
        </w:rPr>
        <w:t>through</w:t>
      </w:r>
      <w:r w:rsidR="0000631D" w:rsidRPr="00CD6A40">
        <w:rPr>
          <w:rFonts w:ascii="Arial" w:hAnsi="Arial" w:cs="Arial"/>
          <w:sz w:val="20"/>
          <w:szCs w:val="20"/>
          <w:lang w:val="en-GB"/>
        </w:rPr>
        <w:t xml:space="preserve"> enhancing endogenous </w:t>
      </w:r>
      <w:r w:rsidR="005B18CE" w:rsidRPr="00CD6A40">
        <w:rPr>
          <w:rFonts w:ascii="Arial" w:hAnsi="Arial" w:cs="Arial"/>
          <w:sz w:val="20"/>
          <w:szCs w:val="20"/>
          <w:lang w:val="en-GB"/>
        </w:rPr>
        <w:t xml:space="preserve">production of </w:t>
      </w:r>
      <w:r w:rsidR="0000631D" w:rsidRPr="00CD6A40">
        <w:rPr>
          <w:rFonts w:ascii="Arial" w:hAnsi="Arial" w:cs="Arial"/>
          <w:sz w:val="20"/>
          <w:szCs w:val="20"/>
          <w:lang w:val="en-GB"/>
        </w:rPr>
        <w:t>H</w:t>
      </w:r>
      <w:r w:rsidR="0000631D" w:rsidRPr="00CD6A40">
        <w:rPr>
          <w:rFonts w:ascii="Arial" w:hAnsi="Arial" w:cs="Arial"/>
          <w:sz w:val="20"/>
          <w:szCs w:val="20"/>
          <w:vertAlign w:val="subscript"/>
          <w:lang w:val="en-GB"/>
        </w:rPr>
        <w:t>2</w:t>
      </w:r>
      <w:r w:rsidR="0000631D" w:rsidRPr="00CD6A40">
        <w:rPr>
          <w:rFonts w:ascii="Arial" w:hAnsi="Arial" w:cs="Arial"/>
          <w:sz w:val="20"/>
          <w:szCs w:val="20"/>
          <w:lang w:val="en-GB"/>
        </w:rPr>
        <w:t xml:space="preserve"> and melatonin</w:t>
      </w:r>
      <w:r w:rsidR="005B18CE" w:rsidRPr="00CD6A40">
        <w:rPr>
          <w:rFonts w:ascii="Arial" w:hAnsi="Arial" w:cs="Arial"/>
          <w:sz w:val="20"/>
          <w:szCs w:val="20"/>
          <w:lang w:val="en-GB"/>
        </w:rPr>
        <w:t>,</w:t>
      </w:r>
      <w:r w:rsidR="0000631D" w:rsidRPr="00CD6A40">
        <w:rPr>
          <w:rFonts w:ascii="Arial" w:hAnsi="Arial" w:cs="Arial"/>
          <w:sz w:val="20"/>
          <w:szCs w:val="20"/>
          <w:lang w:val="en-GB"/>
        </w:rPr>
        <w:t xml:space="preserve"> d</w:t>
      </w:r>
      <w:r w:rsidR="00713EA7" w:rsidRPr="00CD6A40">
        <w:rPr>
          <w:rFonts w:ascii="Arial" w:hAnsi="Arial" w:cs="Arial"/>
          <w:sz w:val="20"/>
          <w:szCs w:val="20"/>
          <w:lang w:val="en-GB"/>
        </w:rPr>
        <w:t>epicting the crucial role of</w:t>
      </w:r>
      <w:r w:rsidR="0000631D" w:rsidRPr="00CD6A40">
        <w:rPr>
          <w:rFonts w:ascii="Arial" w:hAnsi="Arial" w:cs="Arial"/>
          <w:sz w:val="20"/>
          <w:szCs w:val="20"/>
          <w:lang w:val="en-GB"/>
        </w:rPr>
        <w:t xml:space="preserve"> H</w:t>
      </w:r>
      <w:r w:rsidR="0000631D" w:rsidRPr="00CD6A40">
        <w:rPr>
          <w:rFonts w:ascii="Arial" w:hAnsi="Arial" w:cs="Arial"/>
          <w:sz w:val="20"/>
          <w:szCs w:val="20"/>
          <w:vertAlign w:val="subscript"/>
          <w:lang w:val="en-GB"/>
        </w:rPr>
        <w:t>2</w:t>
      </w:r>
      <w:r w:rsidR="0000631D" w:rsidRPr="00CD6A40">
        <w:rPr>
          <w:rFonts w:ascii="Arial" w:hAnsi="Arial" w:cs="Arial"/>
          <w:sz w:val="20"/>
          <w:szCs w:val="20"/>
          <w:lang w:val="en-GB"/>
        </w:rPr>
        <w:t xml:space="preserve"> in response to salinity</w:t>
      </w:r>
      <w:r w:rsidR="00471E23" w:rsidRPr="00CD6A40">
        <w:rPr>
          <w:rFonts w:ascii="Arial" w:hAnsi="Arial" w:cs="Arial"/>
          <w:sz w:val="20"/>
          <w:szCs w:val="20"/>
          <w:lang w:val="en-GB"/>
        </w:rPr>
        <w:t xml:space="preserve"> (</w:t>
      </w:r>
      <w:r w:rsidR="00396BD7" w:rsidRPr="00CD6A40">
        <w:rPr>
          <w:rFonts w:ascii="Arial" w:hAnsi="Arial" w:cs="Arial"/>
          <w:sz w:val="20"/>
          <w:szCs w:val="20"/>
          <w:lang w:val="en-GB"/>
        </w:rPr>
        <w:t>Su et al.</w:t>
      </w:r>
      <w:r w:rsidR="00471E23" w:rsidRPr="00CD6A40">
        <w:rPr>
          <w:rFonts w:ascii="Arial" w:hAnsi="Arial" w:cs="Arial"/>
          <w:sz w:val="20"/>
          <w:szCs w:val="20"/>
          <w:lang w:val="en-GB"/>
        </w:rPr>
        <w:t xml:space="preserve"> 2020). </w:t>
      </w:r>
      <w:r w:rsidR="005B18CE" w:rsidRPr="00CD6A40">
        <w:rPr>
          <w:rFonts w:ascii="Arial" w:hAnsi="Arial" w:cs="Arial"/>
          <w:sz w:val="20"/>
          <w:szCs w:val="20"/>
          <w:lang w:val="en-GB"/>
        </w:rPr>
        <w:t xml:space="preserve">Results from such studies strongly suggest </w:t>
      </w:r>
      <w:r w:rsidR="00471E23" w:rsidRPr="00CD6A40">
        <w:rPr>
          <w:rFonts w:ascii="Arial" w:hAnsi="Arial" w:cs="Arial"/>
          <w:sz w:val="20"/>
          <w:szCs w:val="20"/>
          <w:lang w:val="en-GB"/>
        </w:rPr>
        <w:t xml:space="preserve">that future </w:t>
      </w:r>
      <w:r w:rsidR="00F81CFC" w:rsidRPr="00CD6A40">
        <w:rPr>
          <w:rFonts w:ascii="Arial" w:hAnsi="Arial" w:cs="Arial"/>
          <w:sz w:val="20"/>
          <w:szCs w:val="20"/>
          <w:lang w:val="en-GB"/>
        </w:rPr>
        <w:t>research should</w:t>
      </w:r>
      <w:r w:rsidR="00471E23" w:rsidRPr="00CD6A40">
        <w:rPr>
          <w:rFonts w:ascii="Arial" w:hAnsi="Arial" w:cs="Arial"/>
          <w:sz w:val="20"/>
          <w:szCs w:val="20"/>
          <w:lang w:val="en-GB"/>
        </w:rPr>
        <w:t xml:space="preserve"> also focus on H</w:t>
      </w:r>
      <w:r w:rsidR="00471E23" w:rsidRPr="00CD6A40">
        <w:rPr>
          <w:rFonts w:ascii="Arial" w:hAnsi="Arial" w:cs="Arial"/>
          <w:sz w:val="20"/>
          <w:szCs w:val="20"/>
          <w:vertAlign w:val="subscript"/>
          <w:lang w:val="en-GB"/>
        </w:rPr>
        <w:t>2</w:t>
      </w:r>
      <w:r w:rsidR="00FC5027" w:rsidRPr="00CD6A40">
        <w:rPr>
          <w:rFonts w:ascii="Arial" w:hAnsi="Arial" w:cs="Arial"/>
          <w:sz w:val="20"/>
          <w:szCs w:val="20"/>
          <w:lang w:val="en-GB"/>
        </w:rPr>
        <w:t>-</w:t>
      </w:r>
      <w:r w:rsidR="00471E23" w:rsidRPr="00CD6A40">
        <w:rPr>
          <w:rFonts w:ascii="Arial" w:hAnsi="Arial" w:cs="Arial"/>
          <w:sz w:val="20"/>
          <w:szCs w:val="20"/>
          <w:lang w:val="en-GB"/>
        </w:rPr>
        <w:t>based genetic improvements of crops to further understand the role of H</w:t>
      </w:r>
      <w:r w:rsidR="00471E23" w:rsidRPr="00CD6A40">
        <w:rPr>
          <w:rFonts w:ascii="Arial" w:hAnsi="Arial" w:cs="Arial"/>
          <w:sz w:val="20"/>
          <w:szCs w:val="20"/>
          <w:vertAlign w:val="subscript"/>
          <w:lang w:val="en-GB"/>
        </w:rPr>
        <w:t>2</w:t>
      </w:r>
      <w:r w:rsidR="00471E23" w:rsidRPr="00CD6A40">
        <w:rPr>
          <w:rFonts w:ascii="Arial" w:hAnsi="Arial" w:cs="Arial"/>
          <w:sz w:val="20"/>
          <w:szCs w:val="20"/>
          <w:lang w:val="en-GB"/>
        </w:rPr>
        <w:t xml:space="preserve"> in enhancing the stress tolerance in plants. </w:t>
      </w:r>
    </w:p>
    <w:p w14:paraId="117798BB" w14:textId="77777777" w:rsidR="008167F2" w:rsidRPr="00CD6A40" w:rsidRDefault="007835CF" w:rsidP="000854A0">
      <w:pPr>
        <w:spacing w:line="480" w:lineRule="auto"/>
        <w:jc w:val="both"/>
        <w:rPr>
          <w:rFonts w:ascii="Arial" w:hAnsi="Arial" w:cs="Arial"/>
          <w:b/>
          <w:sz w:val="20"/>
          <w:szCs w:val="20"/>
          <w:lang w:val="en-GB"/>
        </w:rPr>
      </w:pPr>
      <w:r w:rsidRPr="00CD6A40">
        <w:rPr>
          <w:rFonts w:ascii="Arial" w:hAnsi="Arial" w:cs="Arial"/>
          <w:b/>
          <w:sz w:val="20"/>
          <w:szCs w:val="20"/>
          <w:lang w:val="en-GB"/>
        </w:rPr>
        <w:t>Possible mechanisms behind H</w:t>
      </w:r>
      <w:r w:rsidRPr="00CD6A40">
        <w:rPr>
          <w:rFonts w:ascii="Arial" w:hAnsi="Arial" w:cs="Arial"/>
          <w:b/>
          <w:sz w:val="20"/>
          <w:szCs w:val="20"/>
          <w:vertAlign w:val="subscript"/>
          <w:lang w:val="en-GB"/>
        </w:rPr>
        <w:t>2</w:t>
      </w:r>
      <w:r w:rsidRPr="00CD6A40">
        <w:rPr>
          <w:rFonts w:ascii="Arial" w:hAnsi="Arial" w:cs="Arial"/>
          <w:b/>
          <w:sz w:val="20"/>
          <w:szCs w:val="20"/>
          <w:lang w:val="en-GB"/>
        </w:rPr>
        <w:t xml:space="preserve"> responses</w:t>
      </w:r>
    </w:p>
    <w:p w14:paraId="1CB56067" w14:textId="0680883B" w:rsidR="00A15F1E" w:rsidRPr="00CD6A40" w:rsidRDefault="00DD27E1" w:rsidP="000854A0">
      <w:pPr>
        <w:spacing w:line="480" w:lineRule="auto"/>
        <w:jc w:val="both"/>
        <w:rPr>
          <w:rFonts w:ascii="Arial" w:hAnsi="Arial" w:cs="Arial"/>
          <w:sz w:val="20"/>
          <w:szCs w:val="20"/>
          <w:lang w:val="en-GB"/>
        </w:rPr>
      </w:pPr>
      <w:r w:rsidRPr="00CD6A40">
        <w:rPr>
          <w:rFonts w:ascii="Arial" w:hAnsi="Arial" w:cs="Arial"/>
          <w:sz w:val="20"/>
          <w:szCs w:val="20"/>
          <w:lang w:val="en-GB"/>
        </w:rPr>
        <w:t>The evidence from numerous studies, as discussed above, suggests that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has a profound, and positive effect on the growth of plants, and their tolerance to stress</w:t>
      </w:r>
      <w:r w:rsidR="005B18CE" w:rsidRPr="00CD6A40">
        <w:rPr>
          <w:rFonts w:ascii="Arial" w:hAnsi="Arial" w:cs="Arial"/>
          <w:sz w:val="20"/>
          <w:szCs w:val="20"/>
          <w:lang w:val="en-GB"/>
        </w:rPr>
        <w:t>;</w:t>
      </w:r>
      <w:r w:rsidRPr="00CD6A40">
        <w:rPr>
          <w:rFonts w:ascii="Arial" w:hAnsi="Arial" w:cs="Arial"/>
          <w:sz w:val="20"/>
          <w:szCs w:val="20"/>
          <w:lang w:val="en-GB"/>
        </w:rPr>
        <w:t xml:space="preserve"> be </w:t>
      </w:r>
      <w:proofErr w:type="gramStart"/>
      <w:r w:rsidRPr="00CD6A40">
        <w:rPr>
          <w:rFonts w:ascii="Arial" w:hAnsi="Arial" w:cs="Arial"/>
          <w:sz w:val="20"/>
          <w:szCs w:val="20"/>
          <w:lang w:val="en-GB"/>
        </w:rPr>
        <w:t>that heavy metals</w:t>
      </w:r>
      <w:proofErr w:type="gramEnd"/>
      <w:r w:rsidRPr="00CD6A40">
        <w:rPr>
          <w:rFonts w:ascii="Arial" w:hAnsi="Arial" w:cs="Arial"/>
          <w:sz w:val="20"/>
          <w:szCs w:val="20"/>
          <w:lang w:val="en-GB"/>
        </w:rPr>
        <w:t xml:space="preserve"> (</w:t>
      </w:r>
      <w:r w:rsidR="00396BD7" w:rsidRPr="00CD6A40">
        <w:rPr>
          <w:rFonts w:ascii="Arial" w:hAnsi="Arial" w:cs="Arial"/>
          <w:sz w:val="20"/>
          <w:szCs w:val="20"/>
          <w:lang w:val="en-GB"/>
        </w:rPr>
        <w:t>Cui et al. 2014;</w:t>
      </w:r>
      <w:r w:rsidR="00104F6E" w:rsidRPr="00CD6A40">
        <w:rPr>
          <w:rFonts w:ascii="Arial" w:hAnsi="Arial" w:cs="Arial"/>
          <w:sz w:val="20"/>
          <w:szCs w:val="20"/>
          <w:lang w:val="en-GB"/>
        </w:rPr>
        <w:t xml:space="preserve"> </w:t>
      </w:r>
      <w:r w:rsidR="00396BD7" w:rsidRPr="00CD6A40">
        <w:rPr>
          <w:rFonts w:ascii="Arial" w:hAnsi="Arial" w:cs="Arial"/>
          <w:sz w:val="20"/>
          <w:szCs w:val="20"/>
          <w:lang w:val="en-GB"/>
        </w:rPr>
        <w:t>Dai et al. 2017; Wang et al.</w:t>
      </w:r>
      <w:r w:rsidR="00CB6299" w:rsidRPr="00CD6A40">
        <w:rPr>
          <w:rFonts w:ascii="Arial" w:hAnsi="Arial" w:cs="Arial"/>
          <w:sz w:val="20"/>
          <w:szCs w:val="20"/>
          <w:lang w:val="en-GB"/>
        </w:rPr>
        <w:t xml:space="preserve"> 2019</w:t>
      </w:r>
      <w:r w:rsidRPr="00CD6A40">
        <w:rPr>
          <w:rFonts w:ascii="Arial" w:hAnsi="Arial" w:cs="Arial"/>
          <w:sz w:val="20"/>
          <w:szCs w:val="20"/>
          <w:lang w:val="en-GB"/>
        </w:rPr>
        <w:t xml:space="preserve">), </w:t>
      </w:r>
      <w:r w:rsidR="00C46FD4" w:rsidRPr="00CD6A40">
        <w:rPr>
          <w:rFonts w:ascii="Arial" w:hAnsi="Arial" w:cs="Arial"/>
          <w:sz w:val="20"/>
          <w:szCs w:val="20"/>
          <w:lang w:val="en-GB"/>
        </w:rPr>
        <w:t xml:space="preserve">or </w:t>
      </w:r>
      <w:r w:rsidRPr="00CD6A40">
        <w:rPr>
          <w:rFonts w:ascii="Arial" w:hAnsi="Arial" w:cs="Arial"/>
          <w:sz w:val="20"/>
          <w:szCs w:val="20"/>
          <w:lang w:val="en-GB"/>
        </w:rPr>
        <w:t>salinity (</w:t>
      </w:r>
      <w:r w:rsidR="00396BD7" w:rsidRPr="00CD6A40">
        <w:rPr>
          <w:rFonts w:ascii="Arial" w:hAnsi="Arial" w:cs="Arial"/>
          <w:sz w:val="20"/>
          <w:szCs w:val="20"/>
          <w:lang w:val="en-GB"/>
        </w:rPr>
        <w:t>Wang et al.</w:t>
      </w:r>
      <w:r w:rsidR="005A475D" w:rsidRPr="00CD6A40">
        <w:rPr>
          <w:rFonts w:ascii="Arial" w:hAnsi="Arial" w:cs="Arial"/>
          <w:sz w:val="20"/>
          <w:szCs w:val="20"/>
          <w:lang w:val="en-GB"/>
        </w:rPr>
        <w:t xml:space="preserve"> 2012; </w:t>
      </w:r>
      <w:r w:rsidR="00396BD7" w:rsidRPr="00CD6A40">
        <w:rPr>
          <w:rFonts w:ascii="Arial" w:hAnsi="Arial" w:cs="Arial"/>
          <w:sz w:val="20"/>
          <w:szCs w:val="20"/>
          <w:lang w:val="en-GB"/>
        </w:rPr>
        <w:t>Wu et al.</w:t>
      </w:r>
      <w:r w:rsidR="005A475D" w:rsidRPr="00CD6A40">
        <w:rPr>
          <w:rFonts w:ascii="Arial" w:hAnsi="Arial" w:cs="Arial"/>
          <w:sz w:val="20"/>
          <w:szCs w:val="20"/>
          <w:lang w:val="en-GB"/>
        </w:rPr>
        <w:t xml:space="preserve"> 2020</w:t>
      </w:r>
      <w:r w:rsidR="00E65B39" w:rsidRPr="00CD6A40">
        <w:rPr>
          <w:rFonts w:ascii="Arial" w:hAnsi="Arial" w:cs="Arial"/>
          <w:sz w:val="20"/>
          <w:szCs w:val="20"/>
          <w:lang w:val="en-GB"/>
        </w:rPr>
        <w:t>c</w:t>
      </w:r>
      <w:r w:rsidR="005A475D" w:rsidRPr="00CD6A40">
        <w:rPr>
          <w:rFonts w:ascii="Arial" w:hAnsi="Arial" w:cs="Arial"/>
          <w:sz w:val="20"/>
          <w:szCs w:val="20"/>
          <w:lang w:val="en-GB"/>
        </w:rPr>
        <w:t xml:space="preserve">; </w:t>
      </w:r>
      <w:r w:rsidR="00396BD7" w:rsidRPr="00CD6A40">
        <w:rPr>
          <w:rFonts w:ascii="Arial" w:hAnsi="Arial" w:cs="Arial"/>
          <w:sz w:val="20"/>
          <w:szCs w:val="20"/>
          <w:lang w:val="en-GB"/>
        </w:rPr>
        <w:t>Xu et al.</w:t>
      </w:r>
      <w:r w:rsidR="005A475D" w:rsidRPr="00CD6A40">
        <w:rPr>
          <w:rFonts w:ascii="Arial" w:hAnsi="Arial" w:cs="Arial"/>
          <w:sz w:val="20"/>
          <w:szCs w:val="20"/>
          <w:lang w:val="en-GB"/>
        </w:rPr>
        <w:t xml:space="preserve"> 2013</w:t>
      </w:r>
      <w:r w:rsidR="00C46FD4" w:rsidRPr="00CD6A40">
        <w:rPr>
          <w:rFonts w:ascii="Arial" w:hAnsi="Arial" w:cs="Arial"/>
          <w:sz w:val="20"/>
          <w:szCs w:val="20"/>
          <w:lang w:val="en-GB"/>
        </w:rPr>
        <w:t xml:space="preserve">). </w:t>
      </w:r>
      <w:r w:rsidRPr="00CD6A40">
        <w:rPr>
          <w:rFonts w:ascii="Arial" w:hAnsi="Arial" w:cs="Arial"/>
          <w:sz w:val="20"/>
          <w:szCs w:val="20"/>
          <w:lang w:val="en-GB"/>
        </w:rPr>
        <w:t>However, the mole</w:t>
      </w:r>
      <w:r w:rsidR="00A15F1E" w:rsidRPr="00CD6A40">
        <w:rPr>
          <w:rFonts w:ascii="Arial" w:hAnsi="Arial" w:cs="Arial"/>
          <w:sz w:val="20"/>
          <w:szCs w:val="20"/>
          <w:lang w:val="en-GB"/>
        </w:rPr>
        <w:t>cular basis of these effects is far from certain. It is unlikely that H</w:t>
      </w:r>
      <w:r w:rsidR="00A15F1E" w:rsidRPr="00CD6A40">
        <w:rPr>
          <w:rFonts w:ascii="Arial" w:hAnsi="Arial" w:cs="Arial"/>
          <w:sz w:val="20"/>
          <w:szCs w:val="20"/>
          <w:vertAlign w:val="subscript"/>
          <w:lang w:val="en-GB"/>
        </w:rPr>
        <w:t>2</w:t>
      </w:r>
      <w:r w:rsidR="00A15F1E" w:rsidRPr="00CD6A40">
        <w:rPr>
          <w:rFonts w:ascii="Arial" w:hAnsi="Arial" w:cs="Arial"/>
          <w:sz w:val="20"/>
          <w:szCs w:val="20"/>
          <w:lang w:val="en-GB"/>
        </w:rPr>
        <w:t xml:space="preserve"> is perceived by a classical receptor-type mechanism, as it is so small. It is also relatively inert, so reactions with thiol groups, as seen with</w:t>
      </w:r>
      <w:r w:rsidR="008F795F" w:rsidRPr="00CD6A40">
        <w:rPr>
          <w:rFonts w:ascii="Arial" w:hAnsi="Arial" w:cs="Arial"/>
          <w:sz w:val="20"/>
          <w:szCs w:val="20"/>
          <w:lang w:val="en-GB"/>
        </w:rPr>
        <w:t xml:space="preserve"> other reactive biological gases including</w:t>
      </w:r>
      <w:r w:rsidR="00A15F1E" w:rsidRPr="00CD6A40">
        <w:rPr>
          <w:rFonts w:ascii="Arial" w:hAnsi="Arial" w:cs="Arial"/>
          <w:sz w:val="20"/>
          <w:szCs w:val="20"/>
          <w:lang w:val="en-GB"/>
        </w:rPr>
        <w:t xml:space="preserve"> </w:t>
      </w:r>
      <w:r w:rsidR="008F795F" w:rsidRPr="00CD6A40">
        <w:rPr>
          <w:rFonts w:ascii="Arial" w:hAnsi="Arial" w:cs="Arial"/>
          <w:sz w:val="20"/>
          <w:szCs w:val="20"/>
          <w:lang w:val="en-GB"/>
        </w:rPr>
        <w:t>H</w:t>
      </w:r>
      <w:r w:rsidR="008F795F" w:rsidRPr="00CD6A40">
        <w:rPr>
          <w:rFonts w:ascii="Arial" w:hAnsi="Arial" w:cs="Arial"/>
          <w:sz w:val="20"/>
          <w:szCs w:val="20"/>
          <w:vertAlign w:val="subscript"/>
          <w:lang w:val="en-GB"/>
        </w:rPr>
        <w:t>2</w:t>
      </w:r>
      <w:r w:rsidR="008F795F" w:rsidRPr="00CD6A40">
        <w:rPr>
          <w:rFonts w:ascii="Arial" w:hAnsi="Arial" w:cs="Arial"/>
          <w:sz w:val="20"/>
          <w:szCs w:val="20"/>
          <w:lang w:val="en-GB"/>
        </w:rPr>
        <w:t>O</w:t>
      </w:r>
      <w:r w:rsidR="008F795F" w:rsidRPr="00CD6A40">
        <w:rPr>
          <w:rFonts w:ascii="Arial" w:hAnsi="Arial" w:cs="Arial"/>
          <w:sz w:val="20"/>
          <w:szCs w:val="20"/>
          <w:vertAlign w:val="subscript"/>
          <w:lang w:val="en-GB"/>
        </w:rPr>
        <w:t>2</w:t>
      </w:r>
      <w:r w:rsidR="008F795F" w:rsidRPr="00CD6A40">
        <w:rPr>
          <w:rFonts w:ascii="Arial" w:hAnsi="Arial" w:cs="Arial"/>
          <w:sz w:val="20"/>
          <w:szCs w:val="20"/>
          <w:lang w:val="en-GB"/>
        </w:rPr>
        <w:t xml:space="preserve"> </w:t>
      </w:r>
      <w:r w:rsidR="007C592F" w:rsidRPr="00CD6A40">
        <w:rPr>
          <w:rFonts w:ascii="Arial" w:hAnsi="Arial" w:cs="Arial"/>
          <w:sz w:val="20"/>
          <w:szCs w:val="20"/>
          <w:lang w:val="en-GB"/>
        </w:rPr>
        <w:t>(Ulrich et al. 2019)</w:t>
      </w:r>
      <w:r w:rsidR="00A15F1E" w:rsidRPr="00CD6A40">
        <w:rPr>
          <w:rFonts w:ascii="Arial" w:hAnsi="Arial" w:cs="Arial"/>
          <w:sz w:val="20"/>
          <w:szCs w:val="20"/>
          <w:lang w:val="en-GB"/>
        </w:rPr>
        <w:t>, H</w:t>
      </w:r>
      <w:r w:rsidR="00A15F1E" w:rsidRPr="00CD6A40">
        <w:rPr>
          <w:rFonts w:ascii="Arial" w:hAnsi="Arial" w:cs="Arial"/>
          <w:sz w:val="20"/>
          <w:szCs w:val="20"/>
          <w:vertAlign w:val="subscript"/>
          <w:lang w:val="en-GB"/>
        </w:rPr>
        <w:t>2</w:t>
      </w:r>
      <w:r w:rsidR="00A15F1E" w:rsidRPr="00CD6A40">
        <w:rPr>
          <w:rFonts w:ascii="Arial" w:hAnsi="Arial" w:cs="Arial"/>
          <w:sz w:val="20"/>
          <w:szCs w:val="20"/>
          <w:lang w:val="en-GB"/>
        </w:rPr>
        <w:t xml:space="preserve">S </w:t>
      </w:r>
      <w:r w:rsidR="00E80ADD" w:rsidRPr="00CD6A40">
        <w:rPr>
          <w:rFonts w:ascii="Arial" w:hAnsi="Arial" w:cs="Arial"/>
          <w:sz w:val="20"/>
          <w:szCs w:val="20"/>
          <w:lang w:val="en-GB"/>
        </w:rPr>
        <w:t>(Kumar et al. 2021)</w:t>
      </w:r>
      <w:r w:rsidR="00A15F1E" w:rsidRPr="00CD6A40">
        <w:rPr>
          <w:rFonts w:ascii="Arial" w:hAnsi="Arial" w:cs="Arial"/>
          <w:sz w:val="20"/>
          <w:szCs w:val="20"/>
          <w:lang w:val="en-GB"/>
        </w:rPr>
        <w:t xml:space="preserve"> and NO </w:t>
      </w:r>
      <w:r w:rsidR="00E80ADD" w:rsidRPr="00CD6A40">
        <w:rPr>
          <w:rFonts w:ascii="Arial" w:hAnsi="Arial" w:cs="Arial"/>
          <w:sz w:val="20"/>
          <w:szCs w:val="20"/>
          <w:lang w:val="en-GB"/>
        </w:rPr>
        <w:t>(Gupta et al. 2020)</w:t>
      </w:r>
      <w:r w:rsidR="008F795F" w:rsidRPr="00CD6A40">
        <w:rPr>
          <w:rFonts w:ascii="Arial" w:hAnsi="Arial" w:cs="Arial"/>
          <w:sz w:val="20"/>
          <w:szCs w:val="20"/>
          <w:lang w:val="en-GB"/>
        </w:rPr>
        <w:t>,</w:t>
      </w:r>
      <w:r w:rsidR="00A15F1E" w:rsidRPr="00CD6A40">
        <w:rPr>
          <w:rFonts w:ascii="Arial" w:hAnsi="Arial" w:cs="Arial"/>
          <w:sz w:val="20"/>
          <w:szCs w:val="20"/>
          <w:lang w:val="en-GB"/>
        </w:rPr>
        <w:t xml:space="preserve"> are unlikely. </w:t>
      </w:r>
    </w:p>
    <w:p w14:paraId="546DBEDD" w14:textId="00AA80FB" w:rsidR="00DD27E1" w:rsidRPr="00CD6A40" w:rsidRDefault="00A15F1E" w:rsidP="000854A0">
      <w:pPr>
        <w:spacing w:line="480" w:lineRule="auto"/>
        <w:jc w:val="both"/>
        <w:rPr>
          <w:rFonts w:ascii="Arial" w:hAnsi="Arial" w:cs="Arial"/>
          <w:sz w:val="20"/>
          <w:szCs w:val="20"/>
          <w:lang w:val="en-GB"/>
        </w:rPr>
      </w:pPr>
      <w:r w:rsidRPr="00CD6A40">
        <w:rPr>
          <w:rFonts w:ascii="Arial" w:hAnsi="Arial" w:cs="Arial"/>
          <w:sz w:val="20"/>
          <w:szCs w:val="20"/>
          <w:lang w:val="en-GB"/>
        </w:rPr>
        <w:tab/>
        <w:t xml:space="preserve">Many </w:t>
      </w:r>
      <w:r w:rsidR="007647D4" w:rsidRPr="00CD6A40">
        <w:rPr>
          <w:rFonts w:ascii="Arial" w:hAnsi="Arial" w:cs="Arial"/>
          <w:sz w:val="20"/>
          <w:szCs w:val="20"/>
          <w:lang w:val="en-GB"/>
        </w:rPr>
        <w:t xml:space="preserve">empirical investigations </w:t>
      </w:r>
      <w:r w:rsidRPr="00CD6A40">
        <w:rPr>
          <w:rFonts w:ascii="Arial" w:hAnsi="Arial" w:cs="Arial"/>
          <w:sz w:val="20"/>
          <w:szCs w:val="20"/>
          <w:lang w:val="en-GB"/>
        </w:rPr>
        <w:t>(</w:t>
      </w:r>
      <w:r w:rsidR="008B6E6B" w:rsidRPr="00CD6A40">
        <w:rPr>
          <w:rFonts w:ascii="Arial" w:hAnsi="Arial" w:cs="Arial"/>
          <w:sz w:val="20"/>
          <w:szCs w:val="20"/>
          <w:lang w:val="en-GB"/>
        </w:rPr>
        <w:t xml:space="preserve">Xu et al. 2013; </w:t>
      </w:r>
      <w:r w:rsidR="00464A3D" w:rsidRPr="00CD6A40">
        <w:rPr>
          <w:rFonts w:ascii="Arial" w:hAnsi="Arial" w:cs="Arial"/>
          <w:sz w:val="20"/>
          <w:szCs w:val="20"/>
          <w:lang w:val="en-GB"/>
        </w:rPr>
        <w:t>Ren et al. 2017; Chen et al. 2017b</w:t>
      </w:r>
      <w:r w:rsidRPr="00CD6A40">
        <w:rPr>
          <w:rFonts w:ascii="Arial" w:hAnsi="Arial" w:cs="Arial"/>
          <w:sz w:val="20"/>
          <w:szCs w:val="20"/>
          <w:lang w:val="en-GB"/>
        </w:rPr>
        <w:t xml:space="preserve">) report </w:t>
      </w:r>
      <w:r w:rsidR="00F81CFC" w:rsidRPr="00CD6A40">
        <w:rPr>
          <w:rFonts w:ascii="Arial" w:hAnsi="Arial" w:cs="Arial"/>
          <w:sz w:val="20"/>
          <w:szCs w:val="20"/>
          <w:lang w:val="en-GB"/>
        </w:rPr>
        <w:t>beneficial effects</w:t>
      </w:r>
      <w:r w:rsidRPr="00CD6A40">
        <w:rPr>
          <w:rFonts w:ascii="Arial" w:hAnsi="Arial" w:cs="Arial"/>
          <w:sz w:val="20"/>
          <w:szCs w:val="20"/>
          <w:lang w:val="en-GB"/>
        </w:rPr>
        <w:t xml:space="preserve">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on antioxidant levels in cells, but how this is brought about is also unclear.  It </w:t>
      </w:r>
      <w:r w:rsidR="007647D4" w:rsidRPr="00CD6A40">
        <w:rPr>
          <w:rFonts w:ascii="Arial" w:hAnsi="Arial" w:cs="Arial"/>
          <w:sz w:val="20"/>
          <w:szCs w:val="20"/>
          <w:lang w:val="en-GB"/>
        </w:rPr>
        <w:t>has been</w:t>
      </w:r>
      <w:r w:rsidRPr="00CD6A40">
        <w:rPr>
          <w:rFonts w:ascii="Arial" w:hAnsi="Arial" w:cs="Arial"/>
          <w:sz w:val="20"/>
          <w:szCs w:val="20"/>
          <w:lang w:val="en-GB"/>
        </w:rPr>
        <w:t xml:space="preserve"> reported that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can scavenge both hydroxyl radicals </w:t>
      </w:r>
      <w:r w:rsidRPr="00CD6A40">
        <w:rPr>
          <w:rFonts w:ascii="Arial" w:hAnsi="Arial" w:cs="Arial"/>
          <w:color w:val="000000" w:themeColor="text1"/>
          <w:sz w:val="20"/>
          <w:szCs w:val="20"/>
        </w:rPr>
        <w:t>(</w:t>
      </w:r>
      <w:r w:rsidRPr="00CD6A40">
        <w:rPr>
          <w:rFonts w:ascii="Arial" w:hAnsi="Arial" w:cs="Arial"/>
          <w:color w:val="000000" w:themeColor="text1"/>
          <w:sz w:val="20"/>
          <w:szCs w:val="20"/>
          <w:vertAlign w:val="superscript"/>
        </w:rPr>
        <w:t>•</w:t>
      </w:r>
      <w:r w:rsidRPr="00CD6A40">
        <w:rPr>
          <w:rFonts w:ascii="Arial" w:hAnsi="Arial" w:cs="Arial"/>
          <w:color w:val="000000" w:themeColor="text1"/>
          <w:sz w:val="20"/>
          <w:szCs w:val="20"/>
        </w:rPr>
        <w:t xml:space="preserve">OH) and </w:t>
      </w:r>
      <w:proofErr w:type="spellStart"/>
      <w:r w:rsidRPr="00CD6A40">
        <w:rPr>
          <w:rFonts w:ascii="Arial" w:hAnsi="Arial" w:cs="Arial"/>
          <w:color w:val="000000" w:themeColor="text1"/>
          <w:sz w:val="20"/>
          <w:szCs w:val="20"/>
        </w:rPr>
        <w:t>peroxynitrite</w:t>
      </w:r>
      <w:proofErr w:type="spellEnd"/>
      <w:r w:rsidRPr="00CD6A40">
        <w:rPr>
          <w:rFonts w:ascii="Arial" w:hAnsi="Arial" w:cs="Arial"/>
          <w:color w:val="000000" w:themeColor="text1"/>
          <w:sz w:val="20"/>
          <w:szCs w:val="20"/>
        </w:rPr>
        <w:t xml:space="preserve"> (ONOO</w:t>
      </w:r>
      <w:r w:rsidRPr="00CD6A40">
        <w:rPr>
          <w:rFonts w:ascii="Arial" w:hAnsi="Arial" w:cs="Arial"/>
          <w:color w:val="000000" w:themeColor="text1"/>
          <w:sz w:val="20"/>
          <w:szCs w:val="20"/>
          <w:vertAlign w:val="superscript"/>
        </w:rPr>
        <w:t>-</w:t>
      </w:r>
      <w:r w:rsidRPr="00CD6A40">
        <w:rPr>
          <w:rFonts w:ascii="Arial" w:hAnsi="Arial" w:cs="Arial"/>
          <w:color w:val="000000" w:themeColor="text1"/>
          <w:sz w:val="20"/>
          <w:szCs w:val="20"/>
        </w:rPr>
        <w:t>) (</w:t>
      </w:r>
      <w:proofErr w:type="spellStart"/>
      <w:r w:rsidRPr="00CD6A40">
        <w:rPr>
          <w:rFonts w:ascii="Arial" w:hAnsi="Arial" w:cs="Arial"/>
          <w:color w:val="000000" w:themeColor="text1"/>
          <w:sz w:val="20"/>
          <w:szCs w:val="20"/>
        </w:rPr>
        <w:t>Ohsawa</w:t>
      </w:r>
      <w:proofErr w:type="spellEnd"/>
      <w:r w:rsidRPr="00CD6A40">
        <w:rPr>
          <w:rFonts w:ascii="Arial" w:hAnsi="Arial" w:cs="Arial"/>
          <w:color w:val="000000" w:themeColor="text1"/>
          <w:sz w:val="20"/>
          <w:szCs w:val="20"/>
        </w:rPr>
        <w:t xml:space="preserve"> </w:t>
      </w:r>
      <w:r w:rsidRPr="00CD6A40">
        <w:rPr>
          <w:rFonts w:ascii="Arial" w:hAnsi="Arial" w:cs="Arial"/>
          <w:iCs/>
          <w:color w:val="000000" w:themeColor="text1"/>
          <w:sz w:val="20"/>
          <w:szCs w:val="20"/>
        </w:rPr>
        <w:t>et al</w:t>
      </w:r>
      <w:r w:rsidRPr="00CD6A40">
        <w:rPr>
          <w:rFonts w:ascii="Arial" w:hAnsi="Arial" w:cs="Arial"/>
          <w:color w:val="000000" w:themeColor="text1"/>
          <w:sz w:val="20"/>
          <w:szCs w:val="20"/>
        </w:rPr>
        <w:t xml:space="preserve">. 2007), </w:t>
      </w:r>
      <w:r w:rsidR="008F795F" w:rsidRPr="00CD6A40">
        <w:rPr>
          <w:rFonts w:ascii="Arial" w:hAnsi="Arial" w:cs="Arial"/>
          <w:color w:val="000000" w:themeColor="text1"/>
          <w:sz w:val="20"/>
          <w:szCs w:val="20"/>
        </w:rPr>
        <w:t>although</w:t>
      </w:r>
      <w:r w:rsidRPr="00CD6A40">
        <w:rPr>
          <w:rFonts w:ascii="Arial" w:hAnsi="Arial" w:cs="Arial"/>
          <w:color w:val="000000" w:themeColor="text1"/>
          <w:sz w:val="20"/>
          <w:szCs w:val="20"/>
        </w:rPr>
        <w:t xml:space="preserve"> this has been brought into doubt when the</w:t>
      </w:r>
      <w:r w:rsidR="00ED65C7" w:rsidRPr="00CD6A40">
        <w:rPr>
          <w:rFonts w:ascii="Arial" w:hAnsi="Arial" w:cs="Arial"/>
          <w:color w:val="000000" w:themeColor="text1"/>
          <w:sz w:val="20"/>
          <w:szCs w:val="20"/>
        </w:rPr>
        <w:t xml:space="preserve"> reaction kinetics of H</w:t>
      </w:r>
      <w:r w:rsidR="00ED65C7" w:rsidRPr="00CD6A40">
        <w:rPr>
          <w:rFonts w:ascii="Arial" w:hAnsi="Arial" w:cs="Arial"/>
          <w:color w:val="000000" w:themeColor="text1"/>
          <w:sz w:val="20"/>
          <w:szCs w:val="20"/>
          <w:vertAlign w:val="subscript"/>
        </w:rPr>
        <w:t>2</w:t>
      </w:r>
      <w:r w:rsidR="00ED65C7" w:rsidRPr="00CD6A40">
        <w:rPr>
          <w:rFonts w:ascii="Arial" w:hAnsi="Arial" w:cs="Arial"/>
          <w:color w:val="000000" w:themeColor="text1"/>
          <w:sz w:val="20"/>
          <w:szCs w:val="20"/>
        </w:rPr>
        <w:t xml:space="preserve"> and these distinct molecules</w:t>
      </w:r>
      <w:r w:rsidRPr="00CD6A40">
        <w:rPr>
          <w:rFonts w:ascii="Arial" w:hAnsi="Arial" w:cs="Arial"/>
          <w:color w:val="000000" w:themeColor="text1"/>
          <w:sz w:val="20"/>
          <w:szCs w:val="20"/>
        </w:rPr>
        <w:t xml:space="preserve"> were considered (</w:t>
      </w:r>
      <w:proofErr w:type="spellStart"/>
      <w:r w:rsidRPr="00CD6A40">
        <w:rPr>
          <w:rFonts w:ascii="Arial" w:hAnsi="Arial" w:cs="Arial"/>
          <w:color w:val="000000" w:themeColor="text1"/>
          <w:sz w:val="20"/>
          <w:szCs w:val="20"/>
        </w:rPr>
        <w:t>Penders</w:t>
      </w:r>
      <w:proofErr w:type="spellEnd"/>
      <w:r w:rsidRPr="00CD6A40">
        <w:rPr>
          <w:rFonts w:ascii="Arial" w:hAnsi="Arial" w:cs="Arial"/>
          <w:color w:val="000000" w:themeColor="text1"/>
          <w:sz w:val="20"/>
          <w:szCs w:val="20"/>
        </w:rPr>
        <w:t xml:space="preserve"> et al. 2014). It appears, therefore, that the direct scavenging of such reactive signal</w:t>
      </w:r>
      <w:r w:rsidR="00ED65C7" w:rsidRPr="00CD6A40">
        <w:rPr>
          <w:rFonts w:ascii="Arial" w:hAnsi="Arial" w:cs="Arial"/>
          <w:color w:val="000000" w:themeColor="text1"/>
          <w:sz w:val="20"/>
          <w:szCs w:val="20"/>
        </w:rPr>
        <w:t xml:space="preserve">ing </w:t>
      </w:r>
      <w:r w:rsidR="00104F6E" w:rsidRPr="00CD6A40">
        <w:rPr>
          <w:rFonts w:ascii="Arial" w:hAnsi="Arial" w:cs="Arial"/>
          <w:color w:val="000000" w:themeColor="text1"/>
          <w:sz w:val="20"/>
          <w:szCs w:val="20"/>
        </w:rPr>
        <w:t xml:space="preserve">molecules </w:t>
      </w:r>
      <w:r w:rsidRPr="00CD6A40">
        <w:rPr>
          <w:rFonts w:ascii="Arial" w:hAnsi="Arial" w:cs="Arial"/>
          <w:color w:val="000000" w:themeColor="text1"/>
          <w:sz w:val="20"/>
          <w:szCs w:val="20"/>
        </w:rPr>
        <w:t>by H</w:t>
      </w:r>
      <w:r w:rsidRPr="00CD6A40">
        <w:rPr>
          <w:rFonts w:ascii="Arial" w:hAnsi="Arial" w:cs="Arial"/>
          <w:color w:val="000000" w:themeColor="text1"/>
          <w:sz w:val="20"/>
          <w:szCs w:val="20"/>
          <w:vertAlign w:val="subscript"/>
        </w:rPr>
        <w:t>2</w:t>
      </w:r>
      <w:r w:rsidRPr="00CD6A40">
        <w:rPr>
          <w:rFonts w:ascii="Arial" w:hAnsi="Arial" w:cs="Arial"/>
          <w:color w:val="000000" w:themeColor="text1"/>
          <w:sz w:val="20"/>
          <w:szCs w:val="20"/>
        </w:rPr>
        <w:t xml:space="preserve"> can be ruled out. </w:t>
      </w:r>
      <w:r w:rsidR="00ED65C7" w:rsidRPr="00CD6A40">
        <w:rPr>
          <w:rFonts w:ascii="Arial" w:hAnsi="Arial" w:cs="Arial"/>
          <w:color w:val="000000" w:themeColor="text1"/>
          <w:sz w:val="20"/>
          <w:szCs w:val="20"/>
        </w:rPr>
        <w:t>Hancock et al.</w:t>
      </w:r>
      <w:r w:rsidR="009D17EB" w:rsidRPr="00CD6A40">
        <w:rPr>
          <w:rFonts w:ascii="Arial" w:hAnsi="Arial" w:cs="Arial"/>
          <w:color w:val="000000" w:themeColor="text1"/>
          <w:sz w:val="20"/>
          <w:szCs w:val="20"/>
        </w:rPr>
        <w:t xml:space="preserve"> (</w:t>
      </w:r>
      <w:r w:rsidR="00ED65C7" w:rsidRPr="00CD6A40">
        <w:rPr>
          <w:rFonts w:ascii="Arial" w:hAnsi="Arial" w:cs="Arial"/>
          <w:color w:val="000000" w:themeColor="text1"/>
          <w:sz w:val="20"/>
          <w:szCs w:val="20"/>
        </w:rPr>
        <w:t>2021</w:t>
      </w:r>
      <w:r w:rsidR="009D17EB" w:rsidRPr="00CD6A40">
        <w:rPr>
          <w:rFonts w:ascii="Arial" w:hAnsi="Arial" w:cs="Arial"/>
          <w:color w:val="000000" w:themeColor="text1"/>
          <w:sz w:val="20"/>
          <w:szCs w:val="20"/>
        </w:rPr>
        <w:t>)</w:t>
      </w:r>
      <w:r w:rsidR="00ED65C7" w:rsidRPr="00CD6A40">
        <w:rPr>
          <w:rFonts w:ascii="Arial" w:hAnsi="Arial" w:cs="Arial"/>
          <w:color w:val="000000" w:themeColor="text1"/>
          <w:sz w:val="20"/>
          <w:szCs w:val="20"/>
        </w:rPr>
        <w:t xml:space="preserve"> have</w:t>
      </w:r>
      <w:r w:rsidRPr="00CD6A40">
        <w:rPr>
          <w:rFonts w:ascii="Arial" w:hAnsi="Arial" w:cs="Arial"/>
          <w:color w:val="000000" w:themeColor="text1"/>
          <w:sz w:val="20"/>
          <w:szCs w:val="20"/>
        </w:rPr>
        <w:t xml:space="preserve"> suggested that </w:t>
      </w:r>
      <w:r w:rsidR="00ED65C7" w:rsidRPr="00CD6A40">
        <w:rPr>
          <w:rFonts w:ascii="Arial" w:hAnsi="Arial" w:cs="Arial"/>
          <w:color w:val="000000" w:themeColor="text1"/>
          <w:sz w:val="20"/>
          <w:szCs w:val="20"/>
        </w:rPr>
        <w:t>as</w:t>
      </w:r>
      <w:r w:rsidRPr="00CD6A40">
        <w:rPr>
          <w:rFonts w:ascii="Arial" w:hAnsi="Arial" w:cs="Arial"/>
          <w:color w:val="000000" w:themeColor="text1"/>
          <w:sz w:val="20"/>
          <w:szCs w:val="20"/>
        </w:rPr>
        <w:t xml:space="preserve"> the mid-point potential of the H</w:t>
      </w:r>
      <w:r w:rsidRPr="00CD6A40">
        <w:rPr>
          <w:rFonts w:ascii="Arial" w:hAnsi="Arial" w:cs="Arial"/>
          <w:color w:val="000000" w:themeColor="text1"/>
          <w:sz w:val="20"/>
          <w:szCs w:val="20"/>
          <w:vertAlign w:val="subscript"/>
        </w:rPr>
        <w:t>2</w:t>
      </w:r>
      <w:r w:rsidRPr="00CD6A40">
        <w:rPr>
          <w:rFonts w:ascii="Arial" w:hAnsi="Arial" w:cs="Arial"/>
          <w:color w:val="000000" w:themeColor="text1"/>
          <w:sz w:val="20"/>
          <w:szCs w:val="20"/>
        </w:rPr>
        <w:t xml:space="preserve"> couple </w:t>
      </w:r>
      <w:r w:rsidR="00ED65C7" w:rsidRPr="00CD6A40">
        <w:rPr>
          <w:rFonts w:ascii="Arial" w:hAnsi="Arial" w:cs="Arial"/>
          <w:color w:val="000000" w:themeColor="text1"/>
          <w:sz w:val="20"/>
          <w:szCs w:val="20"/>
        </w:rPr>
        <w:t xml:space="preserve">is </w:t>
      </w:r>
      <w:r w:rsidRPr="00CD6A40">
        <w:rPr>
          <w:rFonts w:ascii="Arial" w:hAnsi="Arial" w:cs="Arial"/>
          <w:color w:val="000000" w:themeColor="text1"/>
          <w:sz w:val="20"/>
          <w:szCs w:val="20"/>
        </w:rPr>
        <w:t xml:space="preserve">-414 mV </w:t>
      </w:r>
      <w:r w:rsidR="00ED65C7" w:rsidRPr="00CD6A40">
        <w:rPr>
          <w:rFonts w:ascii="Arial" w:hAnsi="Arial" w:cs="Arial"/>
          <w:color w:val="000000" w:themeColor="text1"/>
          <w:sz w:val="20"/>
          <w:szCs w:val="20"/>
        </w:rPr>
        <w:t>(</w:t>
      </w:r>
      <w:r w:rsidRPr="00CD6A40">
        <w:rPr>
          <w:rFonts w:ascii="Arial" w:hAnsi="Arial" w:cs="Arial"/>
          <w:color w:val="000000" w:themeColor="text1"/>
          <w:sz w:val="20"/>
          <w:szCs w:val="20"/>
        </w:rPr>
        <w:t xml:space="preserve">relative to a Standard </w:t>
      </w:r>
      <w:r w:rsidR="00F639D0" w:rsidRPr="00CD6A40">
        <w:rPr>
          <w:rFonts w:ascii="Arial" w:hAnsi="Arial" w:cs="Arial"/>
          <w:color w:val="000000" w:themeColor="text1"/>
          <w:sz w:val="20"/>
          <w:szCs w:val="20"/>
        </w:rPr>
        <w:t>H</w:t>
      </w:r>
      <w:r w:rsidRPr="00CD6A40">
        <w:rPr>
          <w:rFonts w:ascii="Arial" w:hAnsi="Arial" w:cs="Arial"/>
          <w:color w:val="000000" w:themeColor="text1"/>
          <w:sz w:val="20"/>
          <w:szCs w:val="20"/>
        </w:rPr>
        <w:t xml:space="preserve">ydrogen </w:t>
      </w:r>
      <w:r w:rsidR="00F639D0" w:rsidRPr="00CD6A40">
        <w:rPr>
          <w:rFonts w:ascii="Arial" w:hAnsi="Arial" w:cs="Arial"/>
          <w:color w:val="000000" w:themeColor="text1"/>
          <w:sz w:val="20"/>
          <w:szCs w:val="20"/>
        </w:rPr>
        <w:t>E</w:t>
      </w:r>
      <w:r w:rsidRPr="00CD6A40">
        <w:rPr>
          <w:rFonts w:ascii="Arial" w:hAnsi="Arial" w:cs="Arial"/>
          <w:color w:val="000000" w:themeColor="text1"/>
          <w:sz w:val="20"/>
          <w:szCs w:val="20"/>
        </w:rPr>
        <w:t>lectrode (SHE)), that iron ions, specifically Fe</w:t>
      </w:r>
      <w:r w:rsidRPr="00CD6A40">
        <w:rPr>
          <w:rFonts w:ascii="Arial" w:hAnsi="Arial" w:cs="Arial"/>
          <w:color w:val="000000" w:themeColor="text1"/>
          <w:sz w:val="20"/>
          <w:szCs w:val="20"/>
          <w:vertAlign w:val="superscript"/>
        </w:rPr>
        <w:t>3+</w:t>
      </w:r>
      <w:r w:rsidRPr="00CD6A40">
        <w:rPr>
          <w:rFonts w:ascii="Arial" w:hAnsi="Arial" w:cs="Arial"/>
          <w:color w:val="000000" w:themeColor="text1"/>
          <w:sz w:val="20"/>
          <w:szCs w:val="20"/>
        </w:rPr>
        <w:t>, may be the target. If this is the case, many significant and relevant hem</w:t>
      </w:r>
      <w:r w:rsidR="00D11F6B" w:rsidRPr="00CD6A40">
        <w:rPr>
          <w:rFonts w:ascii="Arial" w:hAnsi="Arial" w:cs="Arial"/>
          <w:color w:val="000000" w:themeColor="text1"/>
          <w:sz w:val="20"/>
          <w:szCs w:val="20"/>
        </w:rPr>
        <w:t>e</w:t>
      </w:r>
      <w:r w:rsidRPr="00CD6A40">
        <w:rPr>
          <w:rFonts w:ascii="Arial" w:hAnsi="Arial" w:cs="Arial"/>
          <w:color w:val="000000" w:themeColor="text1"/>
          <w:sz w:val="20"/>
          <w:szCs w:val="20"/>
        </w:rPr>
        <w:t xml:space="preserve"> prosthetic groups could be targets, including those in mitochondria, </w:t>
      </w:r>
      <w:proofErr w:type="gramStart"/>
      <w:r w:rsidRPr="00CD6A40">
        <w:rPr>
          <w:rFonts w:ascii="Arial" w:hAnsi="Arial" w:cs="Arial"/>
          <w:color w:val="000000" w:themeColor="text1"/>
          <w:sz w:val="20"/>
          <w:szCs w:val="20"/>
        </w:rPr>
        <w:t>chloroplasts</w:t>
      </w:r>
      <w:proofErr w:type="gramEnd"/>
      <w:r w:rsidRPr="00CD6A40">
        <w:rPr>
          <w:rFonts w:ascii="Arial" w:hAnsi="Arial" w:cs="Arial"/>
          <w:color w:val="000000" w:themeColor="text1"/>
          <w:sz w:val="20"/>
          <w:szCs w:val="20"/>
        </w:rPr>
        <w:t xml:space="preserve"> and the </w:t>
      </w:r>
      <w:r w:rsidRPr="00CD6A40">
        <w:rPr>
          <w:rFonts w:ascii="Arial" w:hAnsi="Arial" w:cs="Arial"/>
          <w:sz w:val="20"/>
          <w:szCs w:val="20"/>
          <w:shd w:val="clear" w:color="auto" w:fill="FFFFFF"/>
        </w:rPr>
        <w:t xml:space="preserve">respiratory burst oxidase homologues (RBOHs) </w:t>
      </w:r>
      <w:r w:rsidR="00ED65C7" w:rsidRPr="00CD6A40">
        <w:rPr>
          <w:rFonts w:ascii="Arial" w:hAnsi="Arial" w:cs="Arial"/>
          <w:sz w:val="20"/>
          <w:szCs w:val="20"/>
          <w:shd w:val="clear" w:color="auto" w:fill="FFFFFF"/>
        </w:rPr>
        <w:t>(</w:t>
      </w:r>
      <w:r w:rsidR="007647D4" w:rsidRPr="00CD6A40">
        <w:rPr>
          <w:rFonts w:ascii="Arial" w:hAnsi="Arial" w:cs="Arial"/>
          <w:sz w:val="20"/>
          <w:szCs w:val="20"/>
          <w:shd w:val="clear" w:color="auto" w:fill="FFFFFF"/>
        </w:rPr>
        <w:t>Hancock</w:t>
      </w:r>
      <w:r w:rsidR="00D11F6B" w:rsidRPr="00CD6A40">
        <w:rPr>
          <w:rFonts w:ascii="Arial" w:hAnsi="Arial" w:cs="Arial"/>
          <w:sz w:val="20"/>
          <w:szCs w:val="20"/>
          <w:shd w:val="clear" w:color="auto" w:fill="FFFFFF"/>
        </w:rPr>
        <w:t xml:space="preserve"> et al.</w:t>
      </w:r>
      <w:r w:rsidR="007647D4" w:rsidRPr="00CD6A40">
        <w:rPr>
          <w:rFonts w:ascii="Arial" w:hAnsi="Arial" w:cs="Arial"/>
          <w:sz w:val="20"/>
          <w:szCs w:val="20"/>
          <w:shd w:val="clear" w:color="auto" w:fill="FFFFFF"/>
        </w:rPr>
        <w:t xml:space="preserve"> 2021</w:t>
      </w:r>
      <w:r w:rsidRPr="00CD6A40">
        <w:rPr>
          <w:rFonts w:ascii="Arial" w:hAnsi="Arial" w:cs="Arial"/>
          <w:sz w:val="20"/>
          <w:szCs w:val="20"/>
          <w:shd w:val="clear" w:color="auto" w:fill="FFFFFF"/>
        </w:rPr>
        <w:t>). This would le</w:t>
      </w:r>
      <w:r w:rsidR="007647D4" w:rsidRPr="00CD6A40">
        <w:rPr>
          <w:rFonts w:ascii="Arial" w:hAnsi="Arial" w:cs="Arial"/>
          <w:sz w:val="20"/>
          <w:szCs w:val="20"/>
          <w:shd w:val="clear" w:color="auto" w:fill="FFFFFF"/>
        </w:rPr>
        <w:t>a</w:t>
      </w:r>
      <w:r w:rsidRPr="00CD6A40">
        <w:rPr>
          <w:rFonts w:ascii="Arial" w:hAnsi="Arial" w:cs="Arial"/>
          <w:sz w:val="20"/>
          <w:szCs w:val="20"/>
          <w:shd w:val="clear" w:color="auto" w:fill="FFFFFF"/>
        </w:rPr>
        <w:t xml:space="preserve">d to the reduction of </w:t>
      </w:r>
      <w:r w:rsidRPr="00CD6A40">
        <w:rPr>
          <w:rFonts w:ascii="Arial" w:hAnsi="Arial" w:cs="Arial"/>
          <w:color w:val="000000" w:themeColor="text1"/>
          <w:sz w:val="20"/>
          <w:szCs w:val="20"/>
        </w:rPr>
        <w:t>Fe</w:t>
      </w:r>
      <w:r w:rsidRPr="00CD6A40">
        <w:rPr>
          <w:rFonts w:ascii="Arial" w:hAnsi="Arial" w:cs="Arial"/>
          <w:color w:val="000000" w:themeColor="text1"/>
          <w:sz w:val="20"/>
          <w:szCs w:val="20"/>
          <w:vertAlign w:val="superscript"/>
        </w:rPr>
        <w:t>3+</w:t>
      </w:r>
      <w:r w:rsidR="00B540F4" w:rsidRPr="00CD6A40">
        <w:rPr>
          <w:rFonts w:ascii="Arial" w:hAnsi="Arial" w:cs="Arial"/>
          <w:color w:val="000000" w:themeColor="text1"/>
          <w:sz w:val="20"/>
          <w:szCs w:val="20"/>
        </w:rPr>
        <w:t xml:space="preserve"> to Fe</w:t>
      </w:r>
      <w:r w:rsidR="00B540F4" w:rsidRPr="00CD6A40">
        <w:rPr>
          <w:rFonts w:ascii="Arial" w:hAnsi="Arial" w:cs="Arial"/>
          <w:color w:val="000000" w:themeColor="text1"/>
          <w:sz w:val="20"/>
          <w:szCs w:val="20"/>
          <w:vertAlign w:val="superscript"/>
        </w:rPr>
        <w:t>2+</w:t>
      </w:r>
      <w:r w:rsidR="00B540F4" w:rsidRPr="00CD6A40">
        <w:rPr>
          <w:rFonts w:ascii="Arial" w:hAnsi="Arial" w:cs="Arial"/>
          <w:color w:val="000000" w:themeColor="text1"/>
          <w:sz w:val="20"/>
          <w:szCs w:val="20"/>
        </w:rPr>
        <w:t>, alter</w:t>
      </w:r>
      <w:r w:rsidR="00ED65C7" w:rsidRPr="00CD6A40">
        <w:rPr>
          <w:rFonts w:ascii="Arial" w:hAnsi="Arial" w:cs="Arial"/>
          <w:color w:val="000000" w:themeColor="text1"/>
          <w:sz w:val="20"/>
          <w:szCs w:val="20"/>
        </w:rPr>
        <w:t>ing</w:t>
      </w:r>
      <w:r w:rsidR="00B540F4" w:rsidRPr="00CD6A40">
        <w:rPr>
          <w:rFonts w:ascii="Arial" w:hAnsi="Arial" w:cs="Arial"/>
          <w:color w:val="000000" w:themeColor="text1"/>
          <w:sz w:val="20"/>
          <w:szCs w:val="20"/>
        </w:rPr>
        <w:t xml:space="preserve"> the activity of such hem</w:t>
      </w:r>
      <w:r w:rsidR="00D11F6B" w:rsidRPr="00CD6A40">
        <w:rPr>
          <w:rFonts w:ascii="Arial" w:hAnsi="Arial" w:cs="Arial"/>
          <w:color w:val="000000" w:themeColor="text1"/>
          <w:sz w:val="20"/>
          <w:szCs w:val="20"/>
        </w:rPr>
        <w:t>e</w:t>
      </w:r>
      <w:r w:rsidR="00B540F4" w:rsidRPr="00CD6A40">
        <w:rPr>
          <w:rFonts w:ascii="Arial" w:hAnsi="Arial" w:cs="Arial"/>
          <w:color w:val="000000" w:themeColor="text1"/>
          <w:sz w:val="20"/>
          <w:szCs w:val="20"/>
        </w:rPr>
        <w:t>-based enzymes</w:t>
      </w:r>
      <w:r w:rsidR="00ED65C7" w:rsidRPr="00CD6A40">
        <w:rPr>
          <w:rFonts w:ascii="Arial" w:hAnsi="Arial" w:cs="Arial"/>
          <w:color w:val="000000" w:themeColor="text1"/>
          <w:sz w:val="20"/>
          <w:szCs w:val="20"/>
        </w:rPr>
        <w:t>,</w:t>
      </w:r>
      <w:r w:rsidR="00B540F4" w:rsidRPr="00CD6A40">
        <w:rPr>
          <w:rFonts w:ascii="Arial" w:hAnsi="Arial" w:cs="Arial"/>
          <w:color w:val="000000" w:themeColor="text1"/>
          <w:sz w:val="20"/>
          <w:szCs w:val="20"/>
        </w:rPr>
        <w:t xml:space="preserve"> potentially account for some of the effects seen. Furthermore, Fe</w:t>
      </w:r>
      <w:r w:rsidR="00B540F4" w:rsidRPr="00CD6A40">
        <w:rPr>
          <w:rFonts w:ascii="Arial" w:hAnsi="Arial" w:cs="Arial"/>
          <w:color w:val="000000" w:themeColor="text1"/>
          <w:sz w:val="20"/>
          <w:szCs w:val="20"/>
          <w:vertAlign w:val="superscript"/>
        </w:rPr>
        <w:t xml:space="preserve">3+ </w:t>
      </w:r>
      <w:r w:rsidR="00B540F4" w:rsidRPr="00CD6A40">
        <w:rPr>
          <w:rFonts w:ascii="Arial" w:hAnsi="Arial" w:cs="Arial"/>
          <w:color w:val="000000" w:themeColor="text1"/>
          <w:sz w:val="20"/>
          <w:szCs w:val="20"/>
        </w:rPr>
        <w:lastRenderedPageBreak/>
        <w:t xml:space="preserve">has a role in hydroxyl radical formation </w:t>
      </w:r>
      <w:r w:rsidR="00F2434F" w:rsidRPr="00CD6A40">
        <w:rPr>
          <w:rFonts w:ascii="Arial" w:hAnsi="Arial" w:cs="Arial"/>
          <w:color w:val="000000" w:themeColor="text1"/>
          <w:sz w:val="20"/>
          <w:szCs w:val="20"/>
        </w:rPr>
        <w:t>(Fong et al. 1976)</w:t>
      </w:r>
      <w:r w:rsidR="00B540F4" w:rsidRPr="00CD6A40">
        <w:rPr>
          <w:rFonts w:ascii="Arial" w:hAnsi="Arial" w:cs="Arial"/>
          <w:color w:val="000000" w:themeColor="text1"/>
          <w:sz w:val="20"/>
          <w:szCs w:val="20"/>
        </w:rPr>
        <w:t xml:space="preserve"> whilst Fe</w:t>
      </w:r>
      <w:r w:rsidR="007647D4" w:rsidRPr="00CD6A40">
        <w:rPr>
          <w:rFonts w:ascii="Arial" w:hAnsi="Arial" w:cs="Arial"/>
          <w:color w:val="000000" w:themeColor="text1"/>
          <w:sz w:val="20"/>
          <w:szCs w:val="20"/>
          <w:vertAlign w:val="superscript"/>
        </w:rPr>
        <w:t>2</w:t>
      </w:r>
      <w:r w:rsidR="00B540F4" w:rsidRPr="00CD6A40">
        <w:rPr>
          <w:rFonts w:ascii="Arial" w:hAnsi="Arial" w:cs="Arial"/>
          <w:color w:val="000000" w:themeColor="text1"/>
          <w:sz w:val="20"/>
          <w:szCs w:val="20"/>
          <w:vertAlign w:val="superscript"/>
        </w:rPr>
        <w:t xml:space="preserve">+ </w:t>
      </w:r>
      <w:r w:rsidR="00B540F4" w:rsidRPr="00CD6A40">
        <w:rPr>
          <w:rFonts w:ascii="Arial" w:hAnsi="Arial" w:cs="Arial"/>
          <w:color w:val="000000" w:themeColor="text1"/>
          <w:sz w:val="20"/>
          <w:szCs w:val="20"/>
        </w:rPr>
        <w:t>has been</w:t>
      </w:r>
      <w:r w:rsidR="00B540F4" w:rsidRPr="00CD6A40">
        <w:rPr>
          <w:rFonts w:ascii="Arial" w:hAnsi="Arial" w:cs="Arial"/>
          <w:color w:val="000000" w:themeColor="text1"/>
          <w:sz w:val="20"/>
          <w:szCs w:val="20"/>
          <w:vertAlign w:val="superscript"/>
        </w:rPr>
        <w:t xml:space="preserve"> </w:t>
      </w:r>
      <w:r w:rsidR="00925ADE" w:rsidRPr="00CD6A40">
        <w:rPr>
          <w:rFonts w:ascii="Arial" w:hAnsi="Arial" w:cs="Arial"/>
          <w:color w:val="000000" w:themeColor="text1"/>
          <w:sz w:val="20"/>
          <w:szCs w:val="20"/>
        </w:rPr>
        <w:t>shown to have pro-oxidant activity (</w:t>
      </w:r>
      <w:proofErr w:type="spellStart"/>
      <w:r w:rsidR="005E69F3" w:rsidRPr="00CD6A40">
        <w:rPr>
          <w:rFonts w:ascii="Arial" w:hAnsi="Arial" w:cs="Arial"/>
          <w:sz w:val="20"/>
          <w:szCs w:val="20"/>
          <w:lang w:val="en-GB"/>
        </w:rPr>
        <w:t>Mozuraityte</w:t>
      </w:r>
      <w:proofErr w:type="spellEnd"/>
      <w:r w:rsidR="005E69F3" w:rsidRPr="00CD6A40">
        <w:rPr>
          <w:rFonts w:ascii="Arial" w:hAnsi="Arial" w:cs="Arial"/>
          <w:sz w:val="20"/>
          <w:szCs w:val="20"/>
          <w:lang w:val="en-GB"/>
        </w:rPr>
        <w:t xml:space="preserve"> et</w:t>
      </w:r>
      <w:r w:rsidR="007F4406" w:rsidRPr="00CD6A40">
        <w:rPr>
          <w:rFonts w:ascii="Arial" w:hAnsi="Arial" w:cs="Arial"/>
          <w:sz w:val="20"/>
          <w:szCs w:val="20"/>
          <w:lang w:val="en-GB"/>
        </w:rPr>
        <w:t xml:space="preserve"> al.</w:t>
      </w:r>
      <w:r w:rsidR="005E69F3" w:rsidRPr="00CD6A40">
        <w:rPr>
          <w:rFonts w:ascii="Arial" w:hAnsi="Arial" w:cs="Arial"/>
          <w:sz w:val="20"/>
          <w:szCs w:val="20"/>
          <w:lang w:val="en-GB"/>
        </w:rPr>
        <w:t xml:space="preserve"> 2006)</w:t>
      </w:r>
      <w:r w:rsidR="005E69F3" w:rsidRPr="00CD6A40">
        <w:rPr>
          <w:rFonts w:ascii="Arial" w:hAnsi="Arial" w:cs="Arial"/>
          <w:color w:val="000000" w:themeColor="text1"/>
          <w:sz w:val="20"/>
          <w:szCs w:val="20"/>
        </w:rPr>
        <w:t>.</w:t>
      </w:r>
      <w:r w:rsidR="00925ADE" w:rsidRPr="00CD6A40">
        <w:rPr>
          <w:rFonts w:ascii="Arial" w:hAnsi="Arial" w:cs="Arial"/>
          <w:color w:val="000000" w:themeColor="text1"/>
          <w:sz w:val="20"/>
          <w:szCs w:val="20"/>
        </w:rPr>
        <w:t xml:space="preserve"> </w:t>
      </w:r>
      <w:r w:rsidR="00B540F4" w:rsidRPr="00CD6A40">
        <w:rPr>
          <w:rFonts w:ascii="Arial" w:hAnsi="Arial" w:cs="Arial"/>
          <w:color w:val="000000" w:themeColor="text1"/>
          <w:sz w:val="20"/>
          <w:szCs w:val="20"/>
        </w:rPr>
        <w:t>The molecular basis of H</w:t>
      </w:r>
      <w:r w:rsidR="00B540F4" w:rsidRPr="00CD6A40">
        <w:rPr>
          <w:rFonts w:ascii="Arial" w:hAnsi="Arial" w:cs="Arial"/>
          <w:color w:val="000000" w:themeColor="text1"/>
          <w:sz w:val="20"/>
          <w:szCs w:val="20"/>
          <w:vertAlign w:val="subscript"/>
        </w:rPr>
        <w:t>2</w:t>
      </w:r>
      <w:r w:rsidR="00B540F4" w:rsidRPr="00CD6A40">
        <w:rPr>
          <w:rFonts w:ascii="Arial" w:hAnsi="Arial" w:cs="Arial"/>
          <w:color w:val="000000" w:themeColor="text1"/>
          <w:sz w:val="20"/>
          <w:szCs w:val="20"/>
        </w:rPr>
        <w:t xml:space="preserve"> action in cells has recently been reviewed (Hancock an</w:t>
      </w:r>
      <w:r w:rsidR="00396BD7" w:rsidRPr="00CD6A40">
        <w:rPr>
          <w:rFonts w:ascii="Arial" w:hAnsi="Arial" w:cs="Arial"/>
          <w:color w:val="000000" w:themeColor="text1"/>
          <w:sz w:val="20"/>
          <w:szCs w:val="20"/>
        </w:rPr>
        <w:t>d Russell</w:t>
      </w:r>
      <w:r w:rsidR="007F4406" w:rsidRPr="00CD6A40">
        <w:rPr>
          <w:rFonts w:ascii="Arial" w:hAnsi="Arial" w:cs="Arial"/>
          <w:color w:val="000000" w:themeColor="text1"/>
          <w:sz w:val="20"/>
          <w:szCs w:val="20"/>
        </w:rPr>
        <w:t xml:space="preserve"> 2021; Hancock et al.</w:t>
      </w:r>
      <w:r w:rsidR="00B540F4" w:rsidRPr="00CD6A40">
        <w:rPr>
          <w:rFonts w:ascii="Arial" w:hAnsi="Arial" w:cs="Arial"/>
          <w:color w:val="000000" w:themeColor="text1"/>
          <w:sz w:val="20"/>
          <w:szCs w:val="20"/>
        </w:rPr>
        <w:t xml:space="preserve"> 2021). </w:t>
      </w:r>
    </w:p>
    <w:p w14:paraId="761314D5" w14:textId="4A616ADE" w:rsidR="00F930B1" w:rsidRPr="00CD6A40" w:rsidRDefault="008E19FC" w:rsidP="00010C33">
      <w:pPr>
        <w:spacing w:line="480" w:lineRule="auto"/>
        <w:jc w:val="both"/>
        <w:rPr>
          <w:rFonts w:ascii="Arial" w:hAnsi="Arial" w:cs="Arial"/>
          <w:sz w:val="20"/>
          <w:szCs w:val="20"/>
          <w:lang w:val="en-GB"/>
        </w:rPr>
      </w:pPr>
      <w:r w:rsidRPr="00CD6A40">
        <w:rPr>
          <w:rFonts w:ascii="Arial" w:hAnsi="Arial" w:cs="Arial"/>
          <w:color w:val="000000" w:themeColor="text1"/>
          <w:sz w:val="20"/>
          <w:szCs w:val="20"/>
        </w:rPr>
        <w:t xml:space="preserve">Due to the </w:t>
      </w:r>
      <w:r w:rsidR="00E56683" w:rsidRPr="00CD6A40">
        <w:rPr>
          <w:rFonts w:ascii="Arial" w:hAnsi="Arial" w:cs="Arial"/>
          <w:color w:val="000000" w:themeColor="text1"/>
          <w:sz w:val="20"/>
          <w:szCs w:val="20"/>
        </w:rPr>
        <w:t>physical</w:t>
      </w:r>
      <w:r w:rsidRPr="00CD6A40">
        <w:rPr>
          <w:rFonts w:ascii="Arial" w:hAnsi="Arial" w:cs="Arial"/>
          <w:color w:val="000000" w:themeColor="text1"/>
          <w:sz w:val="20"/>
          <w:szCs w:val="20"/>
        </w:rPr>
        <w:t xml:space="preserve"> characteristics of molecular </w:t>
      </w:r>
      <w:r w:rsidR="0073122D" w:rsidRPr="00CD6A40">
        <w:rPr>
          <w:rFonts w:ascii="Arial" w:hAnsi="Arial" w:cs="Arial"/>
          <w:color w:val="000000" w:themeColor="text1"/>
          <w:sz w:val="20"/>
          <w:szCs w:val="20"/>
        </w:rPr>
        <w:t>hydrogen,</w:t>
      </w:r>
      <w:r w:rsidRPr="00CD6A40">
        <w:rPr>
          <w:rFonts w:ascii="Arial" w:hAnsi="Arial" w:cs="Arial"/>
          <w:color w:val="000000" w:themeColor="text1"/>
          <w:sz w:val="20"/>
          <w:szCs w:val="20"/>
        </w:rPr>
        <w:t xml:space="preserve"> </w:t>
      </w:r>
      <w:r w:rsidR="00E6622E" w:rsidRPr="00CD6A40">
        <w:rPr>
          <w:rFonts w:ascii="Arial" w:hAnsi="Arial" w:cs="Arial"/>
          <w:color w:val="000000" w:themeColor="text1"/>
          <w:sz w:val="20"/>
          <w:szCs w:val="20"/>
        </w:rPr>
        <w:t>an alternative mechanism of action may be through the spin states of H</w:t>
      </w:r>
      <w:r w:rsidR="00E6622E" w:rsidRPr="00CD6A40">
        <w:rPr>
          <w:rFonts w:ascii="Arial" w:hAnsi="Arial" w:cs="Arial"/>
          <w:color w:val="000000" w:themeColor="text1"/>
          <w:sz w:val="20"/>
          <w:szCs w:val="20"/>
          <w:vertAlign w:val="subscript"/>
        </w:rPr>
        <w:t>2</w:t>
      </w:r>
      <w:r w:rsidR="00E6622E" w:rsidRPr="00CD6A40">
        <w:rPr>
          <w:rFonts w:ascii="Arial" w:hAnsi="Arial" w:cs="Arial"/>
          <w:color w:val="000000" w:themeColor="text1"/>
          <w:sz w:val="20"/>
          <w:szCs w:val="20"/>
        </w:rPr>
        <w:t>. The H</w:t>
      </w:r>
      <w:r w:rsidR="00E6622E" w:rsidRPr="00CD6A40">
        <w:rPr>
          <w:rFonts w:ascii="Arial" w:hAnsi="Arial" w:cs="Arial"/>
          <w:color w:val="000000" w:themeColor="text1"/>
          <w:sz w:val="20"/>
          <w:szCs w:val="20"/>
          <w:vertAlign w:val="subscript"/>
        </w:rPr>
        <w:t>2</w:t>
      </w:r>
      <w:r w:rsidR="00E6622E" w:rsidRPr="00CD6A40">
        <w:rPr>
          <w:rFonts w:ascii="Arial" w:hAnsi="Arial" w:cs="Arial"/>
          <w:color w:val="000000" w:themeColor="text1"/>
          <w:sz w:val="20"/>
          <w:szCs w:val="20"/>
        </w:rPr>
        <w:t xml:space="preserve"> molecule can exist in two states</w:t>
      </w:r>
      <w:r w:rsidR="004C4E38" w:rsidRPr="00CD6A40">
        <w:rPr>
          <w:rFonts w:ascii="Arial" w:hAnsi="Arial" w:cs="Arial"/>
          <w:color w:val="000000" w:themeColor="text1"/>
          <w:sz w:val="20"/>
          <w:szCs w:val="20"/>
        </w:rPr>
        <w:t>, that</w:t>
      </w:r>
      <w:r w:rsidR="00E6622E" w:rsidRPr="00CD6A40">
        <w:rPr>
          <w:rFonts w:ascii="Arial" w:hAnsi="Arial" w:cs="Arial"/>
          <w:color w:val="000000" w:themeColor="text1"/>
          <w:sz w:val="20"/>
          <w:szCs w:val="20"/>
        </w:rPr>
        <w:t xml:space="preserve"> is, </w:t>
      </w:r>
      <w:r w:rsidR="006D2AF3" w:rsidRPr="00CD6A40">
        <w:rPr>
          <w:rFonts w:ascii="Arial" w:hAnsi="Arial" w:cs="Arial"/>
          <w:color w:val="000000" w:themeColor="text1"/>
          <w:sz w:val="20"/>
          <w:szCs w:val="20"/>
        </w:rPr>
        <w:t>para and ortho spin states</w:t>
      </w:r>
      <w:r w:rsidR="00184A9C" w:rsidRPr="00CD6A40">
        <w:rPr>
          <w:rFonts w:ascii="Arial" w:hAnsi="Arial" w:cs="Arial"/>
          <w:color w:val="000000" w:themeColor="text1"/>
          <w:sz w:val="20"/>
          <w:szCs w:val="20"/>
        </w:rPr>
        <w:t xml:space="preserve"> (</w:t>
      </w:r>
      <w:proofErr w:type="spellStart"/>
      <w:r w:rsidR="007F4406" w:rsidRPr="00CD6A40">
        <w:rPr>
          <w:rFonts w:ascii="Arial" w:hAnsi="Arial" w:cs="Arial"/>
          <w:color w:val="000000" w:themeColor="text1"/>
          <w:sz w:val="20"/>
          <w:szCs w:val="20"/>
        </w:rPr>
        <w:t>Shagam</w:t>
      </w:r>
      <w:proofErr w:type="spellEnd"/>
      <w:r w:rsidR="007F4406" w:rsidRPr="00CD6A40">
        <w:rPr>
          <w:rFonts w:ascii="Arial" w:hAnsi="Arial" w:cs="Arial"/>
          <w:color w:val="000000" w:themeColor="text1"/>
          <w:sz w:val="20"/>
          <w:szCs w:val="20"/>
        </w:rPr>
        <w:t xml:space="preserve"> et al.</w:t>
      </w:r>
      <w:r w:rsidR="00184A9C" w:rsidRPr="00CD6A40">
        <w:rPr>
          <w:rFonts w:ascii="Arial" w:hAnsi="Arial" w:cs="Arial"/>
          <w:color w:val="000000" w:themeColor="text1"/>
          <w:sz w:val="20"/>
          <w:szCs w:val="20"/>
        </w:rPr>
        <w:t xml:space="preserve"> 2015)</w:t>
      </w:r>
      <w:r w:rsidR="00E6622E" w:rsidRPr="00CD6A40">
        <w:rPr>
          <w:rFonts w:ascii="Arial" w:hAnsi="Arial" w:cs="Arial"/>
          <w:color w:val="000000" w:themeColor="text1"/>
          <w:sz w:val="20"/>
          <w:szCs w:val="20"/>
        </w:rPr>
        <w:t>. It has been</w:t>
      </w:r>
      <w:r w:rsidR="006D2AF3" w:rsidRPr="00CD6A40">
        <w:rPr>
          <w:rFonts w:ascii="Arial" w:hAnsi="Arial" w:cs="Arial"/>
          <w:color w:val="000000" w:themeColor="text1"/>
          <w:sz w:val="20"/>
          <w:szCs w:val="20"/>
        </w:rPr>
        <w:t xml:space="preserve"> of the </w:t>
      </w:r>
      <w:r w:rsidR="004C4E38" w:rsidRPr="00CD6A40">
        <w:rPr>
          <w:rFonts w:ascii="Arial" w:hAnsi="Arial" w:cs="Arial"/>
          <w:color w:val="000000" w:themeColor="text1"/>
          <w:sz w:val="20"/>
          <w:szCs w:val="20"/>
        </w:rPr>
        <w:t>posited (</w:t>
      </w:r>
      <w:r w:rsidR="006E4CCD" w:rsidRPr="00CD6A40">
        <w:rPr>
          <w:rFonts w:ascii="Arial" w:hAnsi="Arial" w:cs="Arial"/>
          <w:color w:val="000000" w:themeColor="text1"/>
          <w:sz w:val="20"/>
          <w:szCs w:val="20"/>
        </w:rPr>
        <w:t xml:space="preserve">Hancock and Hancock </w:t>
      </w:r>
      <w:r w:rsidR="007647D4" w:rsidRPr="00CD6A40">
        <w:rPr>
          <w:rFonts w:ascii="Arial" w:hAnsi="Arial" w:cs="Arial"/>
          <w:color w:val="000000" w:themeColor="text1"/>
          <w:sz w:val="20"/>
          <w:szCs w:val="20"/>
        </w:rPr>
        <w:t>2</w:t>
      </w:r>
      <w:r w:rsidR="006E4CCD" w:rsidRPr="00CD6A40">
        <w:rPr>
          <w:rFonts w:ascii="Arial" w:hAnsi="Arial" w:cs="Arial"/>
          <w:color w:val="000000" w:themeColor="text1"/>
          <w:sz w:val="20"/>
          <w:szCs w:val="20"/>
        </w:rPr>
        <w:t>019)</w:t>
      </w:r>
      <w:r w:rsidR="00F930B1" w:rsidRPr="00CD6A40">
        <w:rPr>
          <w:rFonts w:ascii="Arial" w:hAnsi="Arial" w:cs="Arial"/>
          <w:color w:val="000000" w:themeColor="text1"/>
          <w:sz w:val="20"/>
          <w:szCs w:val="20"/>
        </w:rPr>
        <w:t xml:space="preserve"> that this may allow an interaction with other signa</w:t>
      </w:r>
      <w:r w:rsidR="00825A30" w:rsidRPr="00CD6A40">
        <w:rPr>
          <w:rFonts w:ascii="Arial" w:hAnsi="Arial" w:cs="Arial"/>
          <w:color w:val="000000" w:themeColor="text1"/>
          <w:sz w:val="20"/>
          <w:szCs w:val="20"/>
        </w:rPr>
        <w:t>l</w:t>
      </w:r>
      <w:r w:rsidR="00F930B1" w:rsidRPr="00CD6A40">
        <w:rPr>
          <w:rFonts w:ascii="Arial" w:hAnsi="Arial" w:cs="Arial"/>
          <w:color w:val="000000" w:themeColor="text1"/>
          <w:sz w:val="20"/>
          <w:szCs w:val="20"/>
        </w:rPr>
        <w:t>ing molecules in cells, such as NO</w:t>
      </w:r>
      <w:r w:rsidR="004443DA" w:rsidRPr="00CD6A40">
        <w:rPr>
          <w:rFonts w:ascii="Arial" w:hAnsi="Arial" w:cs="Arial"/>
          <w:color w:val="000000" w:themeColor="text1"/>
          <w:sz w:val="20"/>
          <w:szCs w:val="20"/>
        </w:rPr>
        <w:t>.</w:t>
      </w:r>
      <w:r w:rsidR="00F930B1" w:rsidRPr="00CD6A40">
        <w:rPr>
          <w:rFonts w:ascii="Arial" w:hAnsi="Arial" w:cs="Arial"/>
          <w:color w:val="000000" w:themeColor="text1"/>
          <w:sz w:val="20"/>
          <w:szCs w:val="20"/>
        </w:rPr>
        <w:t xml:space="preserve"> How</w:t>
      </w:r>
      <w:r w:rsidR="00F0230F" w:rsidRPr="00CD6A40">
        <w:rPr>
          <w:rFonts w:ascii="Arial" w:hAnsi="Arial" w:cs="Arial"/>
          <w:color w:val="000000" w:themeColor="text1"/>
          <w:sz w:val="20"/>
          <w:szCs w:val="20"/>
        </w:rPr>
        <w:t>e</w:t>
      </w:r>
      <w:r w:rsidR="00F930B1" w:rsidRPr="00CD6A40">
        <w:rPr>
          <w:rFonts w:ascii="Arial" w:hAnsi="Arial" w:cs="Arial"/>
          <w:color w:val="000000" w:themeColor="text1"/>
          <w:sz w:val="20"/>
          <w:szCs w:val="20"/>
        </w:rPr>
        <w:t>ver, to date, there is no evidence that this is the case and i</w:t>
      </w:r>
      <w:r w:rsidR="007647D4" w:rsidRPr="00CD6A40">
        <w:rPr>
          <w:rFonts w:ascii="Arial" w:hAnsi="Arial" w:cs="Arial"/>
          <w:color w:val="000000" w:themeColor="text1"/>
          <w:sz w:val="20"/>
          <w:szCs w:val="20"/>
        </w:rPr>
        <w:t xml:space="preserve">s another aspect of hydrogen chemistry that </w:t>
      </w:r>
      <w:r w:rsidR="00F81CFC" w:rsidRPr="00CD6A40">
        <w:rPr>
          <w:rFonts w:ascii="Arial" w:hAnsi="Arial" w:cs="Arial"/>
          <w:color w:val="000000" w:themeColor="text1"/>
          <w:sz w:val="20"/>
          <w:szCs w:val="20"/>
        </w:rPr>
        <w:t>is worthy</w:t>
      </w:r>
      <w:r w:rsidR="00F930B1" w:rsidRPr="00CD6A40">
        <w:rPr>
          <w:rFonts w:ascii="Arial" w:hAnsi="Arial" w:cs="Arial"/>
          <w:color w:val="000000" w:themeColor="text1"/>
          <w:sz w:val="20"/>
          <w:szCs w:val="20"/>
        </w:rPr>
        <w:t xml:space="preserve"> of further investigation.</w:t>
      </w:r>
      <w:r w:rsidR="00674808" w:rsidRPr="00CD6A40">
        <w:rPr>
          <w:rFonts w:ascii="Arial" w:hAnsi="Arial" w:cs="Arial"/>
          <w:color w:val="000000" w:themeColor="text1"/>
          <w:sz w:val="20"/>
          <w:szCs w:val="20"/>
        </w:rPr>
        <w:t xml:space="preserve"> </w:t>
      </w:r>
    </w:p>
    <w:p w14:paraId="7CA5FC24" w14:textId="34C45C82" w:rsidR="00F0230F" w:rsidRPr="00CD6A40" w:rsidRDefault="007647D4" w:rsidP="00446153">
      <w:pPr>
        <w:spacing w:line="480" w:lineRule="auto"/>
        <w:jc w:val="both"/>
        <w:rPr>
          <w:rFonts w:ascii="Arial" w:hAnsi="Arial" w:cs="Arial"/>
          <w:sz w:val="20"/>
          <w:szCs w:val="20"/>
          <w:lang w:val="en-GB"/>
        </w:rPr>
      </w:pPr>
      <w:r w:rsidRPr="00CD6A40">
        <w:rPr>
          <w:rFonts w:ascii="Arial" w:hAnsi="Arial" w:cs="Arial"/>
          <w:sz w:val="20"/>
          <w:szCs w:val="20"/>
          <w:lang w:val="en-GB"/>
        </w:rPr>
        <w:t xml:space="preserve">Finally, </w:t>
      </w:r>
      <w:r w:rsidR="00394B17" w:rsidRPr="00CD6A40">
        <w:rPr>
          <w:rFonts w:ascii="Arial" w:hAnsi="Arial" w:cs="Arial"/>
          <w:sz w:val="20"/>
          <w:szCs w:val="20"/>
          <w:lang w:val="en-GB"/>
        </w:rPr>
        <w:t>a</w:t>
      </w:r>
      <w:r w:rsidR="008633EB" w:rsidRPr="00CD6A40">
        <w:rPr>
          <w:rFonts w:ascii="Arial" w:hAnsi="Arial" w:cs="Arial"/>
          <w:sz w:val="20"/>
          <w:szCs w:val="20"/>
          <w:lang w:val="en-GB"/>
        </w:rPr>
        <w:t>nother</w:t>
      </w:r>
      <w:r w:rsidR="000D6890" w:rsidRPr="00CD6A40">
        <w:rPr>
          <w:rFonts w:ascii="Arial" w:hAnsi="Arial" w:cs="Arial"/>
          <w:sz w:val="20"/>
          <w:szCs w:val="20"/>
          <w:lang w:val="en-GB"/>
        </w:rPr>
        <w:t xml:space="preserve"> mechanism of</w:t>
      </w:r>
      <w:r w:rsidR="00D75CC5" w:rsidRPr="00CD6A40">
        <w:rPr>
          <w:rFonts w:ascii="Arial" w:hAnsi="Arial" w:cs="Arial"/>
          <w:sz w:val="20"/>
          <w:szCs w:val="20"/>
          <w:lang w:val="en-GB"/>
        </w:rPr>
        <w:t xml:space="preserve"> H</w:t>
      </w:r>
      <w:r w:rsidR="00D75CC5" w:rsidRPr="00CD6A40">
        <w:rPr>
          <w:rFonts w:ascii="Arial" w:hAnsi="Arial" w:cs="Arial"/>
          <w:sz w:val="20"/>
          <w:szCs w:val="20"/>
          <w:vertAlign w:val="subscript"/>
          <w:lang w:val="en-GB"/>
        </w:rPr>
        <w:t>2</w:t>
      </w:r>
      <w:r w:rsidR="00D75CC5" w:rsidRPr="00CD6A40">
        <w:rPr>
          <w:rFonts w:ascii="Arial" w:hAnsi="Arial" w:cs="Arial"/>
          <w:sz w:val="20"/>
          <w:szCs w:val="20"/>
          <w:lang w:val="en-GB"/>
        </w:rPr>
        <w:t xml:space="preserve"> </w:t>
      </w:r>
      <w:r w:rsidR="00F0230F" w:rsidRPr="00CD6A40">
        <w:rPr>
          <w:rFonts w:ascii="Arial" w:hAnsi="Arial" w:cs="Arial"/>
          <w:sz w:val="20"/>
          <w:szCs w:val="20"/>
          <w:lang w:val="en-GB"/>
        </w:rPr>
        <w:t>action may be through the alteration of the expression and/or activity of the enzyme h</w:t>
      </w:r>
      <w:r w:rsidR="00651C17" w:rsidRPr="00CD6A40">
        <w:rPr>
          <w:rFonts w:ascii="Arial" w:hAnsi="Arial" w:cs="Arial"/>
          <w:sz w:val="20"/>
          <w:szCs w:val="20"/>
          <w:lang w:val="en-GB"/>
        </w:rPr>
        <w:t>a</w:t>
      </w:r>
      <w:r w:rsidR="00F0230F" w:rsidRPr="00CD6A40">
        <w:rPr>
          <w:rFonts w:ascii="Arial" w:hAnsi="Arial" w:cs="Arial"/>
          <w:sz w:val="20"/>
          <w:szCs w:val="20"/>
          <w:lang w:val="en-GB"/>
        </w:rPr>
        <w:t>em oxygenase</w:t>
      </w:r>
      <w:r w:rsidR="004A4C72" w:rsidRPr="00CD6A40">
        <w:rPr>
          <w:rFonts w:ascii="Arial" w:hAnsi="Arial" w:cs="Arial"/>
          <w:sz w:val="20"/>
          <w:szCs w:val="20"/>
          <w:lang w:val="en-GB"/>
        </w:rPr>
        <w:t xml:space="preserve"> (HO-1)</w:t>
      </w:r>
      <w:r w:rsidR="00F0230F" w:rsidRPr="00CD6A40">
        <w:rPr>
          <w:rFonts w:ascii="Arial" w:hAnsi="Arial" w:cs="Arial"/>
          <w:sz w:val="20"/>
          <w:szCs w:val="20"/>
          <w:lang w:val="en-GB"/>
        </w:rPr>
        <w:t>. This enzym</w:t>
      </w:r>
      <w:r w:rsidR="00F97517" w:rsidRPr="00CD6A40">
        <w:rPr>
          <w:rFonts w:ascii="Arial" w:hAnsi="Arial" w:cs="Arial"/>
          <w:sz w:val="20"/>
          <w:szCs w:val="20"/>
          <w:lang w:val="en-GB"/>
        </w:rPr>
        <w:t xml:space="preserve">e aids in catabolism of </w:t>
      </w:r>
      <w:r w:rsidR="00D11F6B" w:rsidRPr="00CD6A40">
        <w:rPr>
          <w:rFonts w:ascii="Arial" w:hAnsi="Arial" w:cs="Arial"/>
          <w:sz w:val="20"/>
          <w:szCs w:val="20"/>
          <w:lang w:val="en-GB"/>
        </w:rPr>
        <w:t>h</w:t>
      </w:r>
      <w:r w:rsidR="00651C17" w:rsidRPr="00CD6A40">
        <w:rPr>
          <w:rFonts w:ascii="Arial" w:hAnsi="Arial" w:cs="Arial"/>
          <w:sz w:val="20"/>
          <w:szCs w:val="20"/>
          <w:lang w:val="en-GB"/>
        </w:rPr>
        <w:t>a</w:t>
      </w:r>
      <w:r w:rsidR="00F97517" w:rsidRPr="00CD6A40">
        <w:rPr>
          <w:rFonts w:ascii="Arial" w:hAnsi="Arial" w:cs="Arial"/>
          <w:sz w:val="20"/>
          <w:szCs w:val="20"/>
          <w:lang w:val="en-GB"/>
        </w:rPr>
        <w:t xml:space="preserve">em </w:t>
      </w:r>
      <w:r w:rsidR="00F53993" w:rsidRPr="00CD6A40">
        <w:rPr>
          <w:rFonts w:ascii="Arial" w:hAnsi="Arial" w:cs="Arial"/>
          <w:sz w:val="20"/>
          <w:szCs w:val="20"/>
          <w:lang w:val="en-GB"/>
        </w:rPr>
        <w:t xml:space="preserve">(Wilks 2002). </w:t>
      </w:r>
      <w:r w:rsidR="00F0230F" w:rsidRPr="00CD6A40">
        <w:rPr>
          <w:rFonts w:ascii="Arial" w:hAnsi="Arial" w:cs="Arial"/>
          <w:sz w:val="20"/>
          <w:szCs w:val="20"/>
          <w:lang w:val="en-GB"/>
        </w:rPr>
        <w:t>H</w:t>
      </w:r>
      <w:r w:rsidR="00F0230F" w:rsidRPr="00CD6A40">
        <w:rPr>
          <w:rFonts w:ascii="Arial" w:hAnsi="Arial" w:cs="Arial"/>
          <w:sz w:val="20"/>
          <w:szCs w:val="20"/>
          <w:vertAlign w:val="subscript"/>
          <w:lang w:val="en-GB"/>
        </w:rPr>
        <w:t>2</w:t>
      </w:r>
      <w:r w:rsidR="00F0230F" w:rsidRPr="00CD6A40">
        <w:rPr>
          <w:rFonts w:ascii="Arial" w:hAnsi="Arial" w:cs="Arial"/>
          <w:sz w:val="20"/>
          <w:szCs w:val="20"/>
          <w:lang w:val="en-GB"/>
        </w:rPr>
        <w:t xml:space="preserve"> </w:t>
      </w:r>
      <w:r w:rsidR="00D75CC5" w:rsidRPr="00CD6A40">
        <w:rPr>
          <w:rFonts w:ascii="Arial" w:hAnsi="Arial" w:cs="Arial"/>
          <w:sz w:val="20"/>
          <w:szCs w:val="20"/>
          <w:lang w:val="en-GB"/>
        </w:rPr>
        <w:t>is reported to enhance t</w:t>
      </w:r>
      <w:r w:rsidR="000D6890" w:rsidRPr="00CD6A40">
        <w:rPr>
          <w:rFonts w:ascii="Arial" w:hAnsi="Arial" w:cs="Arial"/>
          <w:sz w:val="20"/>
          <w:szCs w:val="20"/>
          <w:lang w:val="en-GB"/>
        </w:rPr>
        <w:t>he abiotic stress tolerance and adventitious root development via</w:t>
      </w:r>
      <w:r w:rsidR="00D75CC5" w:rsidRPr="00CD6A40">
        <w:rPr>
          <w:rFonts w:ascii="Arial" w:hAnsi="Arial" w:cs="Arial"/>
          <w:sz w:val="20"/>
          <w:szCs w:val="20"/>
          <w:lang w:val="en-GB"/>
        </w:rPr>
        <w:t xml:space="preserve"> the modulation of </w:t>
      </w:r>
      <w:r w:rsidR="006E7ADB" w:rsidRPr="00CD6A40">
        <w:rPr>
          <w:rFonts w:ascii="Arial" w:hAnsi="Arial" w:cs="Arial"/>
          <w:sz w:val="20"/>
          <w:szCs w:val="20"/>
          <w:lang w:val="en-GB"/>
        </w:rPr>
        <w:t xml:space="preserve">HO-1 </w:t>
      </w:r>
      <w:r w:rsidR="008A293B" w:rsidRPr="00CD6A40">
        <w:rPr>
          <w:rFonts w:ascii="Arial" w:hAnsi="Arial" w:cs="Arial"/>
          <w:sz w:val="20"/>
          <w:szCs w:val="20"/>
          <w:lang w:val="en-GB"/>
        </w:rPr>
        <w:t>gene expression</w:t>
      </w:r>
      <w:r w:rsidR="006D3617" w:rsidRPr="00CD6A40">
        <w:rPr>
          <w:rFonts w:ascii="Arial" w:hAnsi="Arial" w:cs="Arial"/>
          <w:sz w:val="20"/>
          <w:szCs w:val="20"/>
          <w:lang w:val="en-GB"/>
        </w:rPr>
        <w:t xml:space="preserve">, a Nrf-2 regulated gene, that has key role in preventing both hypoxia and vascular inflammation through enhancing antioxidant, antiapoptotic, antiproliferative and immunomodulatory pathways </w:t>
      </w:r>
      <w:r w:rsidR="00AE4FDC" w:rsidRPr="00CD6A40">
        <w:rPr>
          <w:rFonts w:ascii="Arial" w:hAnsi="Arial" w:cs="Arial"/>
          <w:sz w:val="20"/>
          <w:szCs w:val="20"/>
          <w:lang w:val="en-GB"/>
        </w:rPr>
        <w:t xml:space="preserve">in animals, and is likely to have a similar effect in plants </w:t>
      </w:r>
      <w:r w:rsidR="006D3617" w:rsidRPr="00CD6A40">
        <w:rPr>
          <w:rFonts w:ascii="Arial" w:hAnsi="Arial" w:cs="Arial"/>
          <w:sz w:val="20"/>
          <w:szCs w:val="20"/>
          <w:lang w:val="en-GB"/>
        </w:rPr>
        <w:t>(</w:t>
      </w:r>
      <w:proofErr w:type="spellStart"/>
      <w:r w:rsidR="006D3617" w:rsidRPr="00CD6A40">
        <w:rPr>
          <w:rFonts w:ascii="Arial" w:hAnsi="Arial" w:cs="Arial"/>
          <w:sz w:val="20"/>
          <w:szCs w:val="20"/>
          <w:lang w:val="en-GB"/>
        </w:rPr>
        <w:t>Kap</w:t>
      </w:r>
      <w:r w:rsidR="00E33F73" w:rsidRPr="00CD6A40">
        <w:rPr>
          <w:rFonts w:ascii="Arial" w:hAnsi="Arial" w:cs="Arial"/>
          <w:sz w:val="20"/>
          <w:szCs w:val="20"/>
          <w:lang w:val="en-GB"/>
        </w:rPr>
        <w:t>itulnik</w:t>
      </w:r>
      <w:proofErr w:type="spellEnd"/>
      <w:r w:rsidR="00E33F73" w:rsidRPr="00CD6A40">
        <w:rPr>
          <w:rFonts w:ascii="Arial" w:hAnsi="Arial" w:cs="Arial"/>
          <w:sz w:val="20"/>
          <w:szCs w:val="20"/>
          <w:lang w:val="en-GB"/>
        </w:rPr>
        <w:t xml:space="preserve"> et al.</w:t>
      </w:r>
      <w:r w:rsidR="006D3617" w:rsidRPr="00CD6A40">
        <w:rPr>
          <w:rFonts w:ascii="Arial" w:hAnsi="Arial" w:cs="Arial"/>
          <w:sz w:val="20"/>
          <w:szCs w:val="20"/>
          <w:lang w:val="en-GB"/>
        </w:rPr>
        <w:t xml:space="preserve"> 2012)</w:t>
      </w:r>
      <w:r w:rsidR="006E7ADB" w:rsidRPr="00CD6A40">
        <w:rPr>
          <w:rFonts w:ascii="Arial" w:hAnsi="Arial" w:cs="Arial"/>
          <w:sz w:val="20"/>
          <w:szCs w:val="20"/>
          <w:lang w:val="en-GB"/>
        </w:rPr>
        <w:t>. HO-1 may be part of</w:t>
      </w:r>
      <w:r w:rsidR="008A293B" w:rsidRPr="00CD6A40">
        <w:rPr>
          <w:rFonts w:ascii="Arial" w:hAnsi="Arial" w:cs="Arial"/>
          <w:sz w:val="20"/>
          <w:szCs w:val="20"/>
          <w:lang w:val="en-GB"/>
        </w:rPr>
        <w:t xml:space="preserve"> </w:t>
      </w:r>
      <w:r w:rsidR="008449E2" w:rsidRPr="00CD6A40">
        <w:rPr>
          <w:rFonts w:ascii="Arial" w:hAnsi="Arial" w:cs="Arial"/>
          <w:sz w:val="20"/>
          <w:szCs w:val="20"/>
          <w:lang w:val="en-GB"/>
        </w:rPr>
        <w:t>vital</w:t>
      </w:r>
      <w:r w:rsidR="008A293B" w:rsidRPr="00CD6A40">
        <w:rPr>
          <w:rFonts w:ascii="Arial" w:hAnsi="Arial" w:cs="Arial"/>
          <w:sz w:val="20"/>
          <w:szCs w:val="20"/>
          <w:lang w:val="en-GB"/>
        </w:rPr>
        <w:t xml:space="preserve"> </w:t>
      </w:r>
      <w:r w:rsidR="00825A30" w:rsidRPr="00CD6A40">
        <w:rPr>
          <w:rFonts w:ascii="Arial" w:hAnsi="Arial" w:cs="Arial"/>
          <w:sz w:val="20"/>
          <w:szCs w:val="20"/>
          <w:lang w:val="en-GB"/>
        </w:rPr>
        <w:t>signalling</w:t>
      </w:r>
      <w:r w:rsidR="00D75CC5" w:rsidRPr="00CD6A40">
        <w:rPr>
          <w:rFonts w:ascii="Arial" w:hAnsi="Arial" w:cs="Arial"/>
          <w:sz w:val="20"/>
          <w:szCs w:val="20"/>
          <w:lang w:val="en-GB"/>
        </w:rPr>
        <w:t xml:space="preserve"> system</w:t>
      </w:r>
      <w:r w:rsidR="006E7ADB" w:rsidRPr="00CD6A40">
        <w:rPr>
          <w:rFonts w:ascii="Arial" w:hAnsi="Arial" w:cs="Arial"/>
          <w:sz w:val="20"/>
          <w:szCs w:val="20"/>
          <w:lang w:val="en-GB"/>
        </w:rPr>
        <w:t>s</w:t>
      </w:r>
      <w:r w:rsidR="00D75CC5" w:rsidRPr="00CD6A40">
        <w:rPr>
          <w:rFonts w:ascii="Arial" w:hAnsi="Arial" w:cs="Arial"/>
          <w:sz w:val="20"/>
          <w:szCs w:val="20"/>
          <w:lang w:val="en-GB"/>
        </w:rPr>
        <w:t xml:space="preserve"> in</w:t>
      </w:r>
      <w:r w:rsidR="008449E2" w:rsidRPr="00CD6A40">
        <w:rPr>
          <w:rFonts w:ascii="Arial" w:hAnsi="Arial" w:cs="Arial"/>
          <w:sz w:val="20"/>
          <w:szCs w:val="20"/>
          <w:lang w:val="en-GB"/>
        </w:rPr>
        <w:t>volved in the response to cellular stress in</w:t>
      </w:r>
      <w:r w:rsidR="00D75CC5" w:rsidRPr="00CD6A40">
        <w:rPr>
          <w:rFonts w:ascii="Arial" w:hAnsi="Arial" w:cs="Arial"/>
          <w:sz w:val="20"/>
          <w:szCs w:val="20"/>
          <w:lang w:val="en-GB"/>
        </w:rPr>
        <w:t xml:space="preserve"> plants</w:t>
      </w:r>
      <w:r w:rsidR="00E45F8C" w:rsidRPr="00CD6A40">
        <w:rPr>
          <w:rFonts w:ascii="Arial" w:hAnsi="Arial" w:cs="Arial"/>
          <w:sz w:val="20"/>
          <w:szCs w:val="20"/>
          <w:lang w:val="en-GB"/>
        </w:rPr>
        <w:t xml:space="preserve"> (</w:t>
      </w:r>
      <w:proofErr w:type="spellStart"/>
      <w:r w:rsidR="00E33F73" w:rsidRPr="00CD6A40">
        <w:rPr>
          <w:rFonts w:ascii="Arial" w:hAnsi="Arial" w:cs="Arial"/>
          <w:sz w:val="20"/>
          <w:szCs w:val="20"/>
          <w:lang w:val="en-GB"/>
        </w:rPr>
        <w:t>Jin</w:t>
      </w:r>
      <w:proofErr w:type="spellEnd"/>
      <w:r w:rsidR="00E33F73" w:rsidRPr="00CD6A40">
        <w:rPr>
          <w:rFonts w:ascii="Arial" w:hAnsi="Arial" w:cs="Arial"/>
          <w:sz w:val="20"/>
          <w:szCs w:val="20"/>
          <w:lang w:val="en-GB"/>
        </w:rPr>
        <w:t xml:space="preserve"> et al.</w:t>
      </w:r>
      <w:r w:rsidR="00E45F8C" w:rsidRPr="00CD6A40">
        <w:rPr>
          <w:rFonts w:ascii="Arial" w:hAnsi="Arial" w:cs="Arial"/>
          <w:sz w:val="20"/>
          <w:szCs w:val="20"/>
          <w:lang w:val="en-GB"/>
        </w:rPr>
        <w:t xml:space="preserve"> 2013</w:t>
      </w:r>
      <w:r w:rsidR="000D6890" w:rsidRPr="00CD6A40">
        <w:rPr>
          <w:rFonts w:ascii="Arial" w:hAnsi="Arial" w:cs="Arial"/>
          <w:sz w:val="20"/>
          <w:szCs w:val="20"/>
          <w:lang w:val="en-GB"/>
        </w:rPr>
        <w:t>; Lin et al. 2014</w:t>
      </w:r>
      <w:r w:rsidR="002546F5" w:rsidRPr="00CD6A40">
        <w:rPr>
          <w:rFonts w:ascii="Arial" w:hAnsi="Arial" w:cs="Arial"/>
          <w:sz w:val="20"/>
          <w:szCs w:val="20"/>
          <w:lang w:val="en-GB"/>
        </w:rPr>
        <w:t>)</w:t>
      </w:r>
      <w:r w:rsidR="004A4C72" w:rsidRPr="00CD6A40">
        <w:rPr>
          <w:rFonts w:ascii="Arial" w:hAnsi="Arial" w:cs="Arial"/>
          <w:sz w:val="20"/>
          <w:szCs w:val="20"/>
          <w:lang w:val="en-GB"/>
        </w:rPr>
        <w:t xml:space="preserve"> and therefore its role in mediating H</w:t>
      </w:r>
      <w:r w:rsidR="004A4C72" w:rsidRPr="00CD6A40">
        <w:rPr>
          <w:rFonts w:ascii="Arial" w:hAnsi="Arial" w:cs="Arial"/>
          <w:sz w:val="20"/>
          <w:szCs w:val="20"/>
          <w:vertAlign w:val="subscript"/>
          <w:lang w:val="en-GB"/>
        </w:rPr>
        <w:t>2</w:t>
      </w:r>
      <w:r w:rsidR="004A4C72" w:rsidRPr="00CD6A40">
        <w:rPr>
          <w:rFonts w:ascii="Arial" w:hAnsi="Arial" w:cs="Arial"/>
          <w:sz w:val="20"/>
          <w:szCs w:val="20"/>
          <w:lang w:val="en-GB"/>
        </w:rPr>
        <w:t xml:space="preserve"> effects would seem appropriate.</w:t>
      </w:r>
      <w:r w:rsidR="00155ADF" w:rsidRPr="00CD6A40">
        <w:rPr>
          <w:rFonts w:ascii="Arial" w:hAnsi="Arial" w:cs="Arial"/>
          <w:sz w:val="20"/>
          <w:szCs w:val="20"/>
          <w:lang w:val="en-GB"/>
        </w:rPr>
        <w:t xml:space="preserve"> </w:t>
      </w:r>
    </w:p>
    <w:p w14:paraId="2B349160" w14:textId="72534F8D" w:rsidR="00B55275" w:rsidRPr="00CD6A40" w:rsidRDefault="00155ADF" w:rsidP="000854A0">
      <w:pPr>
        <w:spacing w:line="480" w:lineRule="auto"/>
        <w:jc w:val="both"/>
        <w:rPr>
          <w:rFonts w:ascii="Arial" w:hAnsi="Arial" w:cs="Arial"/>
          <w:b/>
          <w:sz w:val="20"/>
          <w:szCs w:val="20"/>
          <w:lang w:val="en-GB"/>
        </w:rPr>
      </w:pPr>
      <w:r w:rsidRPr="00CD6A40">
        <w:rPr>
          <w:rFonts w:ascii="Arial" w:hAnsi="Arial" w:cs="Arial"/>
          <w:sz w:val="20"/>
          <w:szCs w:val="20"/>
          <w:lang w:val="en-GB"/>
        </w:rPr>
        <w:t>Although research</w:t>
      </w:r>
      <w:r w:rsidR="00087A6E" w:rsidRPr="00CD6A40">
        <w:rPr>
          <w:rFonts w:ascii="Arial" w:hAnsi="Arial" w:cs="Arial"/>
          <w:sz w:val="20"/>
          <w:szCs w:val="20"/>
          <w:lang w:val="en-GB"/>
        </w:rPr>
        <w:t xml:space="preserve"> finding</w:t>
      </w:r>
      <w:r w:rsidRPr="00CD6A40">
        <w:rPr>
          <w:rFonts w:ascii="Arial" w:hAnsi="Arial" w:cs="Arial"/>
          <w:sz w:val="20"/>
          <w:szCs w:val="20"/>
          <w:lang w:val="en-GB"/>
        </w:rPr>
        <w:t>s</w:t>
      </w:r>
      <w:r w:rsidR="00087A6E" w:rsidRPr="00CD6A40">
        <w:rPr>
          <w:rFonts w:ascii="Arial" w:hAnsi="Arial" w:cs="Arial"/>
          <w:sz w:val="20"/>
          <w:szCs w:val="20"/>
          <w:lang w:val="en-GB"/>
        </w:rPr>
        <w:t xml:space="preserve"> </w:t>
      </w:r>
      <w:r w:rsidRPr="00CD6A40">
        <w:rPr>
          <w:rFonts w:ascii="Arial" w:hAnsi="Arial" w:cs="Arial"/>
          <w:sz w:val="20"/>
          <w:szCs w:val="20"/>
          <w:lang w:val="en-GB"/>
        </w:rPr>
        <w:t>are demonstrating the positive influence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usage in agriculture to manage the stress conditions</w:t>
      </w:r>
      <w:r w:rsidR="006E7ADB" w:rsidRPr="00CD6A40">
        <w:rPr>
          <w:rFonts w:ascii="Arial" w:hAnsi="Arial" w:cs="Arial"/>
          <w:sz w:val="20"/>
          <w:szCs w:val="20"/>
          <w:lang w:val="en-GB"/>
        </w:rPr>
        <w:t>,</w:t>
      </w:r>
      <w:r w:rsidRPr="00CD6A40">
        <w:rPr>
          <w:rFonts w:ascii="Arial" w:hAnsi="Arial" w:cs="Arial"/>
          <w:sz w:val="20"/>
          <w:szCs w:val="20"/>
          <w:lang w:val="en-GB"/>
        </w:rPr>
        <w:t xml:space="preserve"> </w:t>
      </w:r>
      <w:r w:rsidR="00087A6E" w:rsidRPr="00CD6A40">
        <w:rPr>
          <w:rFonts w:ascii="Arial" w:hAnsi="Arial" w:cs="Arial"/>
          <w:sz w:val="20"/>
          <w:szCs w:val="20"/>
          <w:lang w:val="en-GB"/>
        </w:rPr>
        <w:t>still much more work needs to be carried out as it is very unclear how H</w:t>
      </w:r>
      <w:r w:rsidR="00087A6E" w:rsidRPr="00CD6A40">
        <w:rPr>
          <w:rFonts w:ascii="Arial" w:hAnsi="Arial" w:cs="Arial"/>
          <w:sz w:val="20"/>
          <w:szCs w:val="20"/>
          <w:vertAlign w:val="subscript"/>
          <w:lang w:val="en-GB"/>
        </w:rPr>
        <w:t>2</w:t>
      </w:r>
      <w:r w:rsidR="00087A6E" w:rsidRPr="00CD6A40">
        <w:rPr>
          <w:rFonts w:ascii="Arial" w:hAnsi="Arial" w:cs="Arial"/>
          <w:sz w:val="20"/>
          <w:szCs w:val="20"/>
          <w:lang w:val="en-GB"/>
        </w:rPr>
        <w:t xml:space="preserve"> </w:t>
      </w:r>
      <w:proofErr w:type="gramStart"/>
      <w:r w:rsidR="00087A6E" w:rsidRPr="00CD6A40">
        <w:rPr>
          <w:rFonts w:ascii="Arial" w:hAnsi="Arial" w:cs="Arial"/>
          <w:sz w:val="20"/>
          <w:szCs w:val="20"/>
          <w:lang w:val="en-GB"/>
        </w:rPr>
        <w:t>actually works</w:t>
      </w:r>
      <w:proofErr w:type="gramEnd"/>
      <w:r w:rsidR="00F0230F" w:rsidRPr="00CD6A40">
        <w:rPr>
          <w:rFonts w:ascii="Arial" w:hAnsi="Arial" w:cs="Arial"/>
          <w:sz w:val="20"/>
          <w:szCs w:val="20"/>
          <w:lang w:val="en-GB"/>
        </w:rPr>
        <w:t xml:space="preserve"> in the cell and what exactly the molecular targets are.</w:t>
      </w:r>
      <w:r w:rsidR="004A4C72" w:rsidRPr="00CD6A40">
        <w:rPr>
          <w:rFonts w:ascii="Arial" w:hAnsi="Arial" w:cs="Arial"/>
          <w:sz w:val="20"/>
          <w:szCs w:val="20"/>
          <w:lang w:val="en-GB"/>
        </w:rPr>
        <w:t xml:space="preserve"> This needs to be a focus for H</w:t>
      </w:r>
      <w:r w:rsidR="004A4C72" w:rsidRPr="00CD6A40">
        <w:rPr>
          <w:rFonts w:ascii="Arial" w:hAnsi="Arial" w:cs="Arial"/>
          <w:sz w:val="20"/>
          <w:szCs w:val="20"/>
          <w:vertAlign w:val="subscript"/>
          <w:lang w:val="en-GB"/>
        </w:rPr>
        <w:t>2</w:t>
      </w:r>
      <w:r w:rsidR="004A4C72" w:rsidRPr="00CD6A40">
        <w:rPr>
          <w:rFonts w:ascii="Arial" w:hAnsi="Arial" w:cs="Arial"/>
          <w:sz w:val="20"/>
          <w:szCs w:val="20"/>
          <w:lang w:val="en-GB"/>
        </w:rPr>
        <w:t xml:space="preserve">-based research moving forward. </w:t>
      </w:r>
    </w:p>
    <w:p w14:paraId="1AB9DFC0" w14:textId="77777777" w:rsidR="00B55275" w:rsidRPr="00CD6A40" w:rsidRDefault="00B55275" w:rsidP="000854A0">
      <w:pPr>
        <w:spacing w:line="480" w:lineRule="auto"/>
        <w:jc w:val="both"/>
        <w:rPr>
          <w:rFonts w:ascii="Arial" w:hAnsi="Arial" w:cs="Arial"/>
          <w:b/>
          <w:sz w:val="20"/>
          <w:szCs w:val="20"/>
          <w:lang w:val="en-GB"/>
        </w:rPr>
      </w:pPr>
    </w:p>
    <w:p w14:paraId="67C9945A" w14:textId="77777777" w:rsidR="0085702F" w:rsidRPr="00CD6A40" w:rsidRDefault="000947C5" w:rsidP="000854A0">
      <w:pPr>
        <w:spacing w:line="480" w:lineRule="auto"/>
        <w:jc w:val="both"/>
        <w:rPr>
          <w:rFonts w:ascii="Arial" w:hAnsi="Arial" w:cs="Arial"/>
          <w:b/>
          <w:sz w:val="20"/>
          <w:szCs w:val="20"/>
          <w:lang w:val="en-GB"/>
        </w:rPr>
      </w:pPr>
      <w:r w:rsidRPr="00CD6A40">
        <w:rPr>
          <w:rFonts w:ascii="Arial" w:hAnsi="Arial" w:cs="Arial"/>
          <w:b/>
          <w:sz w:val="20"/>
          <w:szCs w:val="20"/>
          <w:lang w:val="en-GB"/>
        </w:rPr>
        <w:t>Conclusions and future perspectives</w:t>
      </w:r>
    </w:p>
    <w:p w14:paraId="27EB9E8B" w14:textId="6556F102" w:rsidR="004A4C72" w:rsidRPr="00CD6A40" w:rsidRDefault="002B60FE" w:rsidP="000854A0">
      <w:pPr>
        <w:spacing w:line="480" w:lineRule="auto"/>
        <w:jc w:val="both"/>
        <w:rPr>
          <w:rFonts w:ascii="Arial" w:hAnsi="Arial" w:cs="Arial"/>
          <w:sz w:val="20"/>
          <w:szCs w:val="20"/>
          <w:lang w:val="en-GB"/>
        </w:rPr>
      </w:pPr>
      <w:r w:rsidRPr="00CD6A40">
        <w:rPr>
          <w:rFonts w:ascii="Arial" w:hAnsi="Arial" w:cs="Arial"/>
          <w:sz w:val="20"/>
          <w:szCs w:val="20"/>
          <w:lang w:val="en-GB"/>
        </w:rPr>
        <w:t>As a result of</w:t>
      </w:r>
      <w:r w:rsidR="00DC4926" w:rsidRPr="00CD6A40">
        <w:rPr>
          <w:rFonts w:ascii="Arial" w:hAnsi="Arial" w:cs="Arial"/>
          <w:sz w:val="20"/>
          <w:szCs w:val="20"/>
          <w:lang w:val="en-GB"/>
        </w:rPr>
        <w:t xml:space="preserve"> abiotic stresses, plant</w:t>
      </w:r>
      <w:r w:rsidR="00705C53" w:rsidRPr="00CD6A40">
        <w:rPr>
          <w:rFonts w:ascii="Arial" w:hAnsi="Arial" w:cs="Arial"/>
          <w:sz w:val="20"/>
          <w:szCs w:val="20"/>
          <w:lang w:val="en-GB"/>
        </w:rPr>
        <w:t>s</w:t>
      </w:r>
      <w:r w:rsidR="00DC4926" w:rsidRPr="00CD6A40">
        <w:rPr>
          <w:rFonts w:ascii="Arial" w:hAnsi="Arial" w:cs="Arial"/>
          <w:sz w:val="20"/>
          <w:szCs w:val="20"/>
          <w:lang w:val="en-GB"/>
        </w:rPr>
        <w:t xml:space="preserve"> generally demonstrate retarded growth responses. </w:t>
      </w:r>
      <w:r w:rsidR="004A4C72" w:rsidRPr="00CD6A40">
        <w:rPr>
          <w:rFonts w:ascii="Arial" w:hAnsi="Arial" w:cs="Arial"/>
          <w:sz w:val="20"/>
          <w:szCs w:val="20"/>
          <w:lang w:val="en-GB"/>
        </w:rPr>
        <w:t>Such stresses are only likely to be exacerbated by increased human activity and climate change. Therefore, mitigating treatments which are easy and safe to use would be of significance for future sustainable food security. H</w:t>
      </w:r>
      <w:r w:rsidR="004A4C72" w:rsidRPr="00CD6A40">
        <w:rPr>
          <w:rFonts w:ascii="Arial" w:hAnsi="Arial" w:cs="Arial"/>
          <w:sz w:val="20"/>
          <w:szCs w:val="20"/>
          <w:vertAlign w:val="subscript"/>
          <w:lang w:val="en-GB"/>
        </w:rPr>
        <w:t>2</w:t>
      </w:r>
      <w:r w:rsidR="002B63DE" w:rsidRPr="00CD6A40">
        <w:rPr>
          <w:rFonts w:ascii="Arial" w:hAnsi="Arial" w:cs="Arial"/>
          <w:sz w:val="20"/>
          <w:szCs w:val="20"/>
          <w:lang w:val="en-GB"/>
        </w:rPr>
        <w:t xml:space="preserve"> application in the form of </w:t>
      </w:r>
      <w:r w:rsidR="004A4C72" w:rsidRPr="00CD6A40">
        <w:rPr>
          <w:rFonts w:ascii="Arial" w:hAnsi="Arial" w:cs="Arial"/>
          <w:sz w:val="20"/>
          <w:szCs w:val="20"/>
          <w:lang w:val="en-GB"/>
        </w:rPr>
        <w:t>HRW</w:t>
      </w:r>
      <w:r w:rsidR="002B63DE" w:rsidRPr="00CD6A40">
        <w:rPr>
          <w:rFonts w:ascii="Arial" w:hAnsi="Arial" w:cs="Arial"/>
          <w:sz w:val="20"/>
          <w:szCs w:val="20"/>
          <w:lang w:val="en-GB"/>
        </w:rPr>
        <w:t xml:space="preserve"> has been suggested as </w:t>
      </w:r>
      <w:r w:rsidR="004A4C72" w:rsidRPr="00CD6A40">
        <w:rPr>
          <w:rFonts w:ascii="Arial" w:hAnsi="Arial" w:cs="Arial"/>
          <w:sz w:val="20"/>
          <w:szCs w:val="20"/>
          <w:lang w:val="en-GB"/>
        </w:rPr>
        <w:t xml:space="preserve">such </w:t>
      </w:r>
      <w:r w:rsidR="002B63DE" w:rsidRPr="00CD6A40">
        <w:rPr>
          <w:rFonts w:ascii="Arial" w:hAnsi="Arial" w:cs="Arial"/>
          <w:sz w:val="20"/>
          <w:szCs w:val="20"/>
          <w:lang w:val="en-GB"/>
        </w:rPr>
        <w:t>a beneficial remedy in agriculture. H</w:t>
      </w:r>
      <w:r w:rsidR="002B63DE" w:rsidRPr="00CD6A40">
        <w:rPr>
          <w:rFonts w:ascii="Arial" w:hAnsi="Arial" w:cs="Arial"/>
          <w:sz w:val="20"/>
          <w:szCs w:val="20"/>
          <w:vertAlign w:val="subscript"/>
          <w:lang w:val="en-GB"/>
        </w:rPr>
        <w:t>2</w:t>
      </w:r>
      <w:r w:rsidR="002B63DE" w:rsidRPr="00CD6A40">
        <w:rPr>
          <w:rFonts w:ascii="Arial" w:hAnsi="Arial" w:cs="Arial"/>
          <w:sz w:val="20"/>
          <w:szCs w:val="20"/>
          <w:lang w:val="en-GB"/>
        </w:rPr>
        <w:t xml:space="preserve"> has been </w:t>
      </w:r>
      <w:r w:rsidR="004A4C72" w:rsidRPr="00CD6A40">
        <w:rPr>
          <w:rFonts w:ascii="Arial" w:hAnsi="Arial" w:cs="Arial"/>
          <w:sz w:val="20"/>
          <w:szCs w:val="20"/>
          <w:lang w:val="en-GB"/>
        </w:rPr>
        <w:lastRenderedPageBreak/>
        <w:t xml:space="preserve">shown to mitigate against a range </w:t>
      </w:r>
      <w:r w:rsidR="00270967" w:rsidRPr="00CD6A40">
        <w:rPr>
          <w:rFonts w:ascii="Arial" w:hAnsi="Arial" w:cs="Arial"/>
          <w:sz w:val="20"/>
          <w:szCs w:val="20"/>
          <w:lang w:val="en-GB"/>
        </w:rPr>
        <w:t>of abiotic</w:t>
      </w:r>
      <w:r w:rsidR="002B63DE" w:rsidRPr="00CD6A40">
        <w:rPr>
          <w:rFonts w:ascii="Arial" w:hAnsi="Arial" w:cs="Arial"/>
          <w:sz w:val="20"/>
          <w:szCs w:val="20"/>
          <w:lang w:val="en-GB"/>
        </w:rPr>
        <w:t xml:space="preserve"> stresses</w:t>
      </w:r>
      <w:r w:rsidR="004A4C72" w:rsidRPr="00CD6A40">
        <w:rPr>
          <w:rFonts w:ascii="Arial" w:hAnsi="Arial" w:cs="Arial"/>
          <w:sz w:val="20"/>
          <w:szCs w:val="20"/>
          <w:lang w:val="en-GB"/>
        </w:rPr>
        <w:t>, including</w:t>
      </w:r>
      <w:r w:rsidR="00394B17" w:rsidRPr="00CD6A40">
        <w:rPr>
          <w:rFonts w:ascii="Arial" w:hAnsi="Arial" w:cs="Arial"/>
          <w:sz w:val="20"/>
          <w:szCs w:val="20"/>
          <w:lang w:val="en-GB"/>
        </w:rPr>
        <w:t xml:space="preserve"> heavy metal tolerance</w:t>
      </w:r>
      <w:r w:rsidR="00F30F0E" w:rsidRPr="00CD6A40">
        <w:rPr>
          <w:rFonts w:ascii="Arial" w:hAnsi="Arial" w:cs="Arial"/>
          <w:sz w:val="20"/>
          <w:szCs w:val="20"/>
          <w:lang w:val="en-GB"/>
        </w:rPr>
        <w:t xml:space="preserve"> (Dai et al. 2017; Wu et al. 2019; Wang et al. 2019; </w:t>
      </w:r>
      <w:proofErr w:type="spellStart"/>
      <w:r w:rsidR="00F30F0E" w:rsidRPr="00CD6A40">
        <w:rPr>
          <w:rFonts w:ascii="Arial" w:hAnsi="Arial" w:cs="Arial"/>
          <w:sz w:val="20"/>
          <w:szCs w:val="20"/>
          <w:lang w:val="en-GB"/>
        </w:rPr>
        <w:t>Dumanović</w:t>
      </w:r>
      <w:proofErr w:type="spellEnd"/>
      <w:r w:rsidR="00F30F0E" w:rsidRPr="00CD6A40">
        <w:rPr>
          <w:rFonts w:ascii="Arial" w:hAnsi="Arial" w:cs="Arial"/>
          <w:sz w:val="20"/>
          <w:szCs w:val="20"/>
          <w:lang w:val="en-GB"/>
        </w:rPr>
        <w:t xml:space="preserve"> et al. 2020; Fan et al. 2020; Cui et al. 2020)</w:t>
      </w:r>
      <w:r w:rsidR="00394B17" w:rsidRPr="00CD6A40">
        <w:rPr>
          <w:rFonts w:ascii="Arial" w:hAnsi="Arial" w:cs="Arial"/>
          <w:sz w:val="20"/>
          <w:szCs w:val="20"/>
          <w:lang w:val="en-GB"/>
        </w:rPr>
        <w:t xml:space="preserve">, increased salinity </w:t>
      </w:r>
      <w:r w:rsidR="00EE2FD7" w:rsidRPr="00CD6A40">
        <w:rPr>
          <w:rFonts w:ascii="Arial" w:hAnsi="Arial" w:cs="Arial"/>
          <w:sz w:val="20"/>
          <w:szCs w:val="20"/>
          <w:lang w:val="en-GB"/>
        </w:rPr>
        <w:t>(</w:t>
      </w:r>
      <w:r w:rsidR="00342F76" w:rsidRPr="00CD6A40">
        <w:rPr>
          <w:rFonts w:ascii="Arial" w:hAnsi="Arial" w:cs="Arial"/>
          <w:sz w:val="20"/>
          <w:szCs w:val="20"/>
          <w:lang w:val="en-GB"/>
        </w:rPr>
        <w:t>Wang et al. 2012; Xu et al. 2013; Wu et al. 2020</w:t>
      </w:r>
      <w:r w:rsidR="00E65B39" w:rsidRPr="00CD6A40">
        <w:rPr>
          <w:rFonts w:ascii="Arial" w:hAnsi="Arial" w:cs="Arial"/>
          <w:sz w:val="20"/>
          <w:szCs w:val="20"/>
          <w:lang w:val="en-GB"/>
        </w:rPr>
        <w:t>c</w:t>
      </w:r>
      <w:r w:rsidR="00342F76" w:rsidRPr="00CD6A40">
        <w:rPr>
          <w:rFonts w:ascii="Arial" w:hAnsi="Arial" w:cs="Arial"/>
          <w:sz w:val="20"/>
          <w:szCs w:val="20"/>
          <w:lang w:val="en-GB"/>
        </w:rPr>
        <w:t xml:space="preserve">; Su et al. 2021) </w:t>
      </w:r>
      <w:r w:rsidR="00394B17" w:rsidRPr="00CD6A40">
        <w:rPr>
          <w:rFonts w:ascii="Arial" w:hAnsi="Arial" w:cs="Arial"/>
          <w:sz w:val="20"/>
          <w:szCs w:val="20"/>
          <w:lang w:val="en-GB"/>
        </w:rPr>
        <w:t>and</w:t>
      </w:r>
      <w:r w:rsidR="00311085" w:rsidRPr="00CD6A40">
        <w:rPr>
          <w:rFonts w:ascii="Arial" w:hAnsi="Arial" w:cs="Arial"/>
          <w:sz w:val="20"/>
          <w:szCs w:val="20"/>
          <w:lang w:val="en-GB"/>
        </w:rPr>
        <w:t xml:space="preserve"> </w:t>
      </w:r>
      <w:r w:rsidR="00104F6E" w:rsidRPr="00CD6A40">
        <w:rPr>
          <w:rFonts w:ascii="Arial" w:hAnsi="Arial" w:cs="Arial"/>
          <w:sz w:val="20"/>
          <w:szCs w:val="20"/>
          <w:lang w:val="en-GB"/>
        </w:rPr>
        <w:t xml:space="preserve">UV </w:t>
      </w:r>
      <w:r w:rsidR="00394B17" w:rsidRPr="00CD6A40">
        <w:rPr>
          <w:rFonts w:ascii="Arial" w:hAnsi="Arial" w:cs="Arial"/>
          <w:sz w:val="20"/>
          <w:szCs w:val="20"/>
          <w:lang w:val="en-GB"/>
        </w:rPr>
        <w:t>exposure</w:t>
      </w:r>
      <w:r w:rsidR="0059654E" w:rsidRPr="00CD6A40">
        <w:rPr>
          <w:rFonts w:ascii="Arial" w:hAnsi="Arial" w:cs="Arial"/>
          <w:sz w:val="20"/>
          <w:szCs w:val="20"/>
          <w:lang w:val="en-GB"/>
        </w:rPr>
        <w:t xml:space="preserve"> (Xie et al. 2015; Zhang et al. 2015; Su et al. 2014)</w:t>
      </w:r>
      <w:r w:rsidR="00394B17" w:rsidRPr="00CD6A40">
        <w:rPr>
          <w:rFonts w:ascii="Arial" w:hAnsi="Arial" w:cs="Arial"/>
          <w:sz w:val="20"/>
          <w:szCs w:val="20"/>
          <w:lang w:val="en-GB"/>
        </w:rPr>
        <w:t>,</w:t>
      </w:r>
      <w:r w:rsidR="002B63DE" w:rsidRPr="00CD6A40">
        <w:rPr>
          <w:rFonts w:ascii="Arial" w:hAnsi="Arial" w:cs="Arial"/>
          <w:sz w:val="20"/>
          <w:szCs w:val="20"/>
          <w:lang w:val="en-GB"/>
        </w:rPr>
        <w:t xml:space="preserve"> </w:t>
      </w:r>
      <w:r w:rsidR="004A4C72" w:rsidRPr="00CD6A40">
        <w:rPr>
          <w:rFonts w:ascii="Arial" w:hAnsi="Arial" w:cs="Arial"/>
          <w:sz w:val="20"/>
          <w:szCs w:val="20"/>
          <w:lang w:val="en-GB"/>
        </w:rPr>
        <w:t xml:space="preserve">as well as improving the post-harvest storage of flowers and fruits. </w:t>
      </w:r>
    </w:p>
    <w:p w14:paraId="15425258" w14:textId="31E2AE4F" w:rsidR="00DC4DE9" w:rsidRPr="00CD6A40" w:rsidRDefault="004A4C72" w:rsidP="00446153">
      <w:pPr>
        <w:spacing w:line="480" w:lineRule="auto"/>
        <w:jc w:val="both"/>
        <w:rPr>
          <w:rFonts w:ascii="Arial" w:hAnsi="Arial" w:cs="Arial"/>
          <w:sz w:val="20"/>
          <w:szCs w:val="20"/>
          <w:lang w:val="en-GB"/>
        </w:rPr>
      </w:pPr>
      <w:r w:rsidRPr="00CD6A40">
        <w:rPr>
          <w:rFonts w:ascii="Arial" w:hAnsi="Arial" w:cs="Arial"/>
          <w:sz w:val="20"/>
          <w:szCs w:val="20"/>
          <w:lang w:val="en-GB"/>
        </w:rPr>
        <w:t>However, there are a few caveats which need to be the focus of future research.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treatment is not </w:t>
      </w:r>
      <w:r w:rsidR="009C57B2" w:rsidRPr="00CD6A40">
        <w:rPr>
          <w:rFonts w:ascii="Arial" w:hAnsi="Arial" w:cs="Arial"/>
          <w:sz w:val="20"/>
          <w:szCs w:val="20"/>
          <w:lang w:val="en-GB"/>
        </w:rPr>
        <w:t>always</w:t>
      </w:r>
      <w:r w:rsidRPr="00CD6A40">
        <w:rPr>
          <w:rFonts w:ascii="Arial" w:hAnsi="Arial" w:cs="Arial"/>
          <w:sz w:val="20"/>
          <w:szCs w:val="20"/>
          <w:lang w:val="en-GB"/>
        </w:rPr>
        <w:t xml:space="preserve"> easy to use, with HRW being the most obvious and easiest, but the loss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from the liquid phase to the atmosphere will limit the longevity of such treatments and require regular administration. Using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in the gaseous form is both dangerous (owing to flammability) and time limited as it would easily escape ground level atmospheres.</w:t>
      </w:r>
      <w:r w:rsidR="000E5F43" w:rsidRPr="00CD6A40">
        <w:rPr>
          <w:rFonts w:ascii="Arial" w:hAnsi="Arial" w:cs="Arial"/>
          <w:sz w:val="20"/>
          <w:szCs w:val="20"/>
          <w:lang w:val="en-GB"/>
        </w:rPr>
        <w:t xml:space="preserve"> Due to</w:t>
      </w:r>
      <w:r w:rsidR="00DC4DE9" w:rsidRPr="00CD6A40">
        <w:rPr>
          <w:rFonts w:ascii="Arial" w:hAnsi="Arial" w:cs="Arial"/>
          <w:sz w:val="20"/>
          <w:szCs w:val="20"/>
          <w:lang w:val="en-GB"/>
        </w:rPr>
        <w:t xml:space="preserve"> </w:t>
      </w:r>
      <w:r w:rsidR="00BD064E" w:rsidRPr="00CD6A40">
        <w:rPr>
          <w:rFonts w:ascii="Arial" w:hAnsi="Arial" w:cs="Arial"/>
          <w:sz w:val="20"/>
          <w:szCs w:val="20"/>
          <w:lang w:val="en-GB"/>
        </w:rPr>
        <w:t xml:space="preserve">the </w:t>
      </w:r>
      <w:r w:rsidR="00A96175" w:rsidRPr="00CD6A40">
        <w:rPr>
          <w:rFonts w:ascii="Arial" w:hAnsi="Arial" w:cs="Arial"/>
          <w:sz w:val="20"/>
          <w:szCs w:val="20"/>
          <w:lang w:val="en-GB"/>
        </w:rPr>
        <w:t>modernity</w:t>
      </w:r>
      <w:r w:rsidR="00BD064E" w:rsidRPr="00CD6A40">
        <w:rPr>
          <w:rFonts w:ascii="Arial" w:hAnsi="Arial" w:cs="Arial"/>
          <w:sz w:val="20"/>
          <w:szCs w:val="20"/>
          <w:lang w:val="en-GB"/>
        </w:rPr>
        <w:t xml:space="preserve"> of </w:t>
      </w:r>
      <w:r w:rsidR="00A403BC" w:rsidRPr="00CD6A40">
        <w:rPr>
          <w:rFonts w:ascii="Arial" w:hAnsi="Arial" w:cs="Arial"/>
          <w:sz w:val="20"/>
          <w:szCs w:val="20"/>
          <w:lang w:val="en-GB"/>
        </w:rPr>
        <w:t>molecular hydrogen research</w:t>
      </w:r>
      <w:r w:rsidR="000E5F43" w:rsidRPr="00CD6A40">
        <w:rPr>
          <w:rFonts w:ascii="Arial" w:hAnsi="Arial" w:cs="Arial"/>
          <w:sz w:val="20"/>
          <w:szCs w:val="20"/>
          <w:lang w:val="en-GB"/>
        </w:rPr>
        <w:t>, most of the studies related to H</w:t>
      </w:r>
      <w:r w:rsidR="000E5F43" w:rsidRPr="00CD6A40">
        <w:rPr>
          <w:rFonts w:ascii="Arial" w:hAnsi="Arial" w:cs="Arial"/>
          <w:sz w:val="20"/>
          <w:szCs w:val="20"/>
          <w:vertAlign w:val="subscript"/>
          <w:lang w:val="en-GB"/>
        </w:rPr>
        <w:t>2</w:t>
      </w:r>
      <w:r w:rsidR="000E5F43" w:rsidRPr="00CD6A40">
        <w:rPr>
          <w:rFonts w:ascii="Arial" w:hAnsi="Arial" w:cs="Arial"/>
          <w:sz w:val="20"/>
          <w:szCs w:val="20"/>
          <w:lang w:val="en-GB"/>
        </w:rPr>
        <w:t xml:space="preserve"> intervention for abiotic stress-induced negative impacts on crop plants are laboratory based and yield evaluations have not been completed, especially under field conditions where the severity of these stresses is more prevalent.</w:t>
      </w:r>
      <w:r w:rsidRPr="00CD6A40">
        <w:rPr>
          <w:rFonts w:ascii="Arial" w:hAnsi="Arial" w:cs="Arial"/>
          <w:sz w:val="20"/>
          <w:szCs w:val="20"/>
          <w:lang w:val="en-GB"/>
        </w:rPr>
        <w:t xml:space="preserve"> </w:t>
      </w:r>
      <w:proofErr w:type="gramStart"/>
      <w:r w:rsidR="008128EE" w:rsidRPr="00CD6A40">
        <w:rPr>
          <w:rFonts w:ascii="Arial" w:hAnsi="Arial" w:cs="Arial"/>
          <w:sz w:val="20"/>
          <w:szCs w:val="20"/>
          <w:lang w:val="en-GB"/>
        </w:rPr>
        <w:t>T</w:t>
      </w:r>
      <w:r w:rsidR="00CB1D8D" w:rsidRPr="00CD6A40">
        <w:rPr>
          <w:rFonts w:ascii="Arial" w:hAnsi="Arial" w:cs="Arial"/>
          <w:sz w:val="20"/>
          <w:szCs w:val="20"/>
          <w:lang w:val="en-GB"/>
        </w:rPr>
        <w:t>herefore</w:t>
      </w:r>
      <w:proofErr w:type="gramEnd"/>
      <w:r w:rsidR="00CB1D8D" w:rsidRPr="00CD6A40">
        <w:rPr>
          <w:rFonts w:ascii="Arial" w:hAnsi="Arial" w:cs="Arial"/>
          <w:sz w:val="20"/>
          <w:szCs w:val="20"/>
          <w:lang w:val="en-GB"/>
        </w:rPr>
        <w:t xml:space="preserve"> t</w:t>
      </w:r>
      <w:r w:rsidR="008128EE" w:rsidRPr="00CD6A40">
        <w:rPr>
          <w:rFonts w:ascii="Arial" w:hAnsi="Arial" w:cs="Arial"/>
          <w:sz w:val="20"/>
          <w:szCs w:val="20"/>
          <w:lang w:val="en-GB"/>
        </w:rPr>
        <w:t xml:space="preserve">he cost–benefit analysis of the </w:t>
      </w:r>
      <w:r w:rsidR="00CF7C4C" w:rsidRPr="00CD6A40">
        <w:rPr>
          <w:rFonts w:ascii="Arial" w:hAnsi="Arial" w:cs="Arial"/>
          <w:sz w:val="20"/>
          <w:szCs w:val="20"/>
          <w:lang w:val="en-GB"/>
        </w:rPr>
        <w:t xml:space="preserve">viability </w:t>
      </w:r>
      <w:r w:rsidR="008128EE" w:rsidRPr="00CD6A40">
        <w:rPr>
          <w:rFonts w:ascii="Arial" w:hAnsi="Arial" w:cs="Arial"/>
          <w:sz w:val="20"/>
          <w:szCs w:val="20"/>
          <w:lang w:val="en-GB"/>
        </w:rPr>
        <w:t>of H</w:t>
      </w:r>
      <w:r w:rsidR="008128EE" w:rsidRPr="00CD6A40">
        <w:rPr>
          <w:rFonts w:ascii="Arial" w:hAnsi="Arial" w:cs="Arial"/>
          <w:sz w:val="20"/>
          <w:szCs w:val="20"/>
          <w:vertAlign w:val="subscript"/>
          <w:lang w:val="en-GB"/>
        </w:rPr>
        <w:t>2</w:t>
      </w:r>
      <w:r w:rsidR="008128EE" w:rsidRPr="00CD6A40">
        <w:rPr>
          <w:rFonts w:ascii="Arial" w:hAnsi="Arial" w:cs="Arial"/>
          <w:sz w:val="20"/>
          <w:szCs w:val="20"/>
          <w:lang w:val="en-GB"/>
        </w:rPr>
        <w:t xml:space="preserve"> applications</w:t>
      </w:r>
      <w:r w:rsidR="00223AAC" w:rsidRPr="00CD6A40">
        <w:rPr>
          <w:rFonts w:ascii="Arial" w:hAnsi="Arial" w:cs="Arial"/>
          <w:sz w:val="20"/>
          <w:szCs w:val="20"/>
          <w:lang w:val="en-GB"/>
        </w:rPr>
        <w:t xml:space="preserve"> within industry,</w:t>
      </w:r>
      <w:r w:rsidR="008128EE" w:rsidRPr="00CD6A40">
        <w:rPr>
          <w:rFonts w:ascii="Arial" w:hAnsi="Arial" w:cs="Arial"/>
          <w:sz w:val="20"/>
          <w:szCs w:val="20"/>
          <w:lang w:val="en-GB"/>
        </w:rPr>
        <w:t xml:space="preserve"> to</w:t>
      </w:r>
      <w:r w:rsidR="00223AAC" w:rsidRPr="00CD6A40">
        <w:rPr>
          <w:rFonts w:ascii="Arial" w:hAnsi="Arial" w:cs="Arial"/>
          <w:sz w:val="20"/>
          <w:szCs w:val="20"/>
          <w:lang w:val="en-GB"/>
        </w:rPr>
        <w:t xml:space="preserve"> both</w:t>
      </w:r>
      <w:r w:rsidR="008128EE" w:rsidRPr="00CD6A40">
        <w:rPr>
          <w:rFonts w:ascii="Arial" w:hAnsi="Arial" w:cs="Arial"/>
          <w:sz w:val="20"/>
          <w:szCs w:val="20"/>
          <w:lang w:val="en-GB"/>
        </w:rPr>
        <w:t xml:space="preserve"> crop or produce</w:t>
      </w:r>
      <w:r w:rsidR="0015234E" w:rsidRPr="00CD6A40">
        <w:rPr>
          <w:rFonts w:ascii="Arial" w:hAnsi="Arial" w:cs="Arial"/>
          <w:sz w:val="20"/>
          <w:szCs w:val="20"/>
          <w:lang w:val="en-GB"/>
        </w:rPr>
        <w:t>,</w:t>
      </w:r>
      <w:r w:rsidR="008128EE" w:rsidRPr="00CD6A40">
        <w:rPr>
          <w:rFonts w:ascii="Arial" w:hAnsi="Arial" w:cs="Arial"/>
          <w:sz w:val="20"/>
          <w:szCs w:val="20"/>
          <w:lang w:val="en-GB"/>
        </w:rPr>
        <w:t xml:space="preserve"> </w:t>
      </w:r>
      <w:r w:rsidR="004A4176" w:rsidRPr="00CD6A40">
        <w:rPr>
          <w:rFonts w:ascii="Arial" w:hAnsi="Arial" w:cs="Arial"/>
          <w:sz w:val="20"/>
          <w:szCs w:val="20"/>
          <w:lang w:val="en-GB"/>
        </w:rPr>
        <w:t>at pre</w:t>
      </w:r>
      <w:r w:rsidR="00CF7C4C" w:rsidRPr="00CD6A40">
        <w:rPr>
          <w:rFonts w:ascii="Arial" w:hAnsi="Arial" w:cs="Arial"/>
          <w:sz w:val="20"/>
          <w:szCs w:val="20"/>
          <w:lang w:val="en-GB"/>
        </w:rPr>
        <w:t>-</w:t>
      </w:r>
      <w:r w:rsidR="004A4176" w:rsidRPr="00CD6A40">
        <w:rPr>
          <w:rFonts w:ascii="Arial" w:hAnsi="Arial" w:cs="Arial"/>
          <w:sz w:val="20"/>
          <w:szCs w:val="20"/>
          <w:lang w:val="en-GB"/>
        </w:rPr>
        <w:t xml:space="preserve">harvest and post-harvest stage respectively, </w:t>
      </w:r>
      <w:r w:rsidR="008128EE" w:rsidRPr="00CD6A40">
        <w:rPr>
          <w:rFonts w:ascii="Arial" w:hAnsi="Arial" w:cs="Arial"/>
          <w:sz w:val="20"/>
          <w:szCs w:val="20"/>
          <w:lang w:val="en-GB"/>
        </w:rPr>
        <w:t>should also be</w:t>
      </w:r>
      <w:r w:rsidR="00481D92" w:rsidRPr="00CD6A40">
        <w:rPr>
          <w:rFonts w:ascii="Arial" w:hAnsi="Arial" w:cs="Arial"/>
          <w:sz w:val="20"/>
          <w:szCs w:val="20"/>
          <w:lang w:val="en-GB"/>
        </w:rPr>
        <w:t xml:space="preserve"> considered in future studies</w:t>
      </w:r>
      <w:r w:rsidR="008128EE" w:rsidRPr="00CD6A40">
        <w:rPr>
          <w:rFonts w:ascii="Arial" w:hAnsi="Arial" w:cs="Arial"/>
          <w:sz w:val="20"/>
          <w:szCs w:val="20"/>
          <w:lang w:val="en-GB"/>
        </w:rPr>
        <w:t>.</w:t>
      </w:r>
      <w:r w:rsidR="00494EBC" w:rsidRPr="00CD6A40">
        <w:rPr>
          <w:rFonts w:ascii="Arial" w:hAnsi="Arial" w:cs="Arial"/>
          <w:sz w:val="20"/>
          <w:szCs w:val="20"/>
          <w:lang w:val="en-GB"/>
        </w:rPr>
        <w:t xml:space="preserve"> </w:t>
      </w:r>
    </w:p>
    <w:p w14:paraId="3B4D251A" w14:textId="6934FFC7" w:rsidR="00DC4926" w:rsidRPr="00CD6A40" w:rsidRDefault="00494EBC" w:rsidP="00446153">
      <w:pPr>
        <w:spacing w:line="480" w:lineRule="auto"/>
        <w:jc w:val="both"/>
        <w:rPr>
          <w:rFonts w:ascii="Arial" w:hAnsi="Arial" w:cs="Arial"/>
          <w:sz w:val="20"/>
          <w:szCs w:val="20"/>
          <w:lang w:val="en-GB"/>
        </w:rPr>
      </w:pP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research for agriculture and horticulture is at </w:t>
      </w:r>
      <w:r w:rsidR="00607220" w:rsidRPr="00CD6A40">
        <w:rPr>
          <w:rFonts w:ascii="Arial" w:hAnsi="Arial" w:cs="Arial"/>
          <w:sz w:val="20"/>
          <w:szCs w:val="20"/>
          <w:lang w:val="en-GB"/>
        </w:rPr>
        <w:t xml:space="preserve">its </w:t>
      </w:r>
      <w:r w:rsidRPr="00CD6A40">
        <w:rPr>
          <w:rFonts w:ascii="Arial" w:hAnsi="Arial" w:cs="Arial"/>
          <w:sz w:val="20"/>
          <w:szCs w:val="20"/>
          <w:lang w:val="en-GB"/>
        </w:rPr>
        <w:t>infancy stage and</w:t>
      </w:r>
      <w:r w:rsidR="00702E4D" w:rsidRPr="00CD6A40">
        <w:rPr>
          <w:rFonts w:ascii="Arial" w:hAnsi="Arial" w:cs="Arial"/>
          <w:sz w:val="20"/>
          <w:szCs w:val="20"/>
          <w:lang w:val="en-GB"/>
        </w:rPr>
        <w:t xml:space="preserve"> currently</w:t>
      </w:r>
      <w:r w:rsidRPr="00CD6A40">
        <w:rPr>
          <w:rFonts w:ascii="Arial" w:hAnsi="Arial" w:cs="Arial"/>
          <w:sz w:val="20"/>
          <w:szCs w:val="20"/>
          <w:lang w:val="en-GB"/>
        </w:rPr>
        <w:t xml:space="preserve"> </w:t>
      </w:r>
      <w:r w:rsidR="00A70A02" w:rsidRPr="00CD6A40">
        <w:rPr>
          <w:rFonts w:ascii="Arial" w:hAnsi="Arial" w:cs="Arial"/>
          <w:sz w:val="20"/>
          <w:szCs w:val="20"/>
          <w:lang w:val="en-GB"/>
        </w:rPr>
        <w:t xml:space="preserve">production costs are relatively </w:t>
      </w:r>
      <w:r w:rsidR="00702E4D" w:rsidRPr="00CD6A40">
        <w:rPr>
          <w:rFonts w:ascii="Arial" w:hAnsi="Arial" w:cs="Arial"/>
          <w:sz w:val="20"/>
          <w:szCs w:val="20"/>
          <w:lang w:val="en-GB"/>
        </w:rPr>
        <w:t xml:space="preserve">high. </w:t>
      </w:r>
      <w:r w:rsidR="00AB785A" w:rsidRPr="00CD6A40">
        <w:rPr>
          <w:rFonts w:ascii="Arial" w:hAnsi="Arial" w:cs="Arial"/>
          <w:sz w:val="20"/>
          <w:szCs w:val="20"/>
          <w:lang w:val="en-GB"/>
        </w:rPr>
        <w:t>For instance, green hydrogen</w:t>
      </w:r>
      <w:r w:rsidR="00356D7C" w:rsidRPr="00CD6A40">
        <w:rPr>
          <w:rFonts w:ascii="Arial" w:hAnsi="Arial" w:cs="Arial"/>
          <w:sz w:val="20"/>
          <w:szCs w:val="20"/>
          <w:lang w:val="en-GB"/>
        </w:rPr>
        <w:t xml:space="preserve"> production</w:t>
      </w:r>
      <w:r w:rsidR="00AB785A" w:rsidRPr="00CD6A40">
        <w:rPr>
          <w:rFonts w:ascii="Arial" w:hAnsi="Arial" w:cs="Arial"/>
          <w:sz w:val="20"/>
          <w:szCs w:val="20"/>
          <w:lang w:val="en-GB"/>
        </w:rPr>
        <w:t xml:space="preserve"> (by electrolysis) can range</w:t>
      </w:r>
      <w:r w:rsidR="00356D7C" w:rsidRPr="00CD6A40">
        <w:rPr>
          <w:rFonts w:ascii="Arial" w:hAnsi="Arial" w:cs="Arial"/>
          <w:sz w:val="20"/>
          <w:szCs w:val="20"/>
          <w:lang w:val="en-GB"/>
        </w:rPr>
        <w:t xml:space="preserve"> between $1.25 and $10.90 per Kg </w:t>
      </w:r>
      <w:r w:rsidR="00651C17" w:rsidRPr="00CD6A40">
        <w:rPr>
          <w:rFonts w:ascii="Arial" w:hAnsi="Arial" w:cs="Arial"/>
          <w:sz w:val="20"/>
          <w:szCs w:val="20"/>
          <w:lang w:val="en-GB"/>
        </w:rPr>
        <w:t xml:space="preserve">dependent on the generation method used </w:t>
      </w:r>
      <w:r w:rsidR="00356D7C" w:rsidRPr="00CD6A40">
        <w:rPr>
          <w:rFonts w:ascii="Arial" w:hAnsi="Arial" w:cs="Arial"/>
          <w:sz w:val="20"/>
          <w:szCs w:val="20"/>
          <w:lang w:val="en-GB"/>
        </w:rPr>
        <w:t>(</w:t>
      </w:r>
      <w:proofErr w:type="spellStart"/>
      <w:r w:rsidR="00356D7C" w:rsidRPr="00CD6A40">
        <w:rPr>
          <w:rFonts w:ascii="Arial" w:hAnsi="Arial" w:cs="Arial"/>
          <w:sz w:val="20"/>
          <w:szCs w:val="20"/>
          <w:lang w:val="en-GB"/>
        </w:rPr>
        <w:t>Calise</w:t>
      </w:r>
      <w:proofErr w:type="spellEnd"/>
      <w:r w:rsidR="00356D7C" w:rsidRPr="00CD6A40">
        <w:rPr>
          <w:rFonts w:ascii="Arial" w:hAnsi="Arial" w:cs="Arial"/>
          <w:sz w:val="20"/>
          <w:szCs w:val="20"/>
          <w:lang w:val="en-GB"/>
        </w:rPr>
        <w:t xml:space="preserve"> et al. 2019).</w:t>
      </w:r>
      <w:r w:rsidR="001333A9" w:rsidRPr="00CD6A40">
        <w:rPr>
          <w:rFonts w:ascii="Arial" w:hAnsi="Arial" w:cs="Arial"/>
          <w:sz w:val="20"/>
          <w:szCs w:val="20"/>
          <w:lang w:val="en-GB"/>
        </w:rPr>
        <w:t xml:space="preserve"> </w:t>
      </w:r>
      <w:r w:rsidR="006F067C" w:rsidRPr="00CD6A40">
        <w:rPr>
          <w:rFonts w:ascii="Arial" w:hAnsi="Arial" w:cs="Arial"/>
          <w:sz w:val="20"/>
          <w:szCs w:val="20"/>
          <w:lang w:val="en-GB"/>
        </w:rPr>
        <w:t>However, H</w:t>
      </w:r>
      <w:r w:rsidR="006F067C" w:rsidRPr="00CD6A40">
        <w:rPr>
          <w:rFonts w:ascii="Arial" w:hAnsi="Arial" w:cs="Arial"/>
          <w:sz w:val="20"/>
          <w:szCs w:val="20"/>
          <w:vertAlign w:val="subscript"/>
          <w:lang w:val="en-GB"/>
        </w:rPr>
        <w:t xml:space="preserve">2 </w:t>
      </w:r>
      <w:r w:rsidR="006F067C" w:rsidRPr="00CD6A40">
        <w:rPr>
          <w:rFonts w:ascii="Arial" w:hAnsi="Arial" w:cs="Arial"/>
          <w:sz w:val="20"/>
          <w:szCs w:val="20"/>
          <w:lang w:val="en-GB"/>
        </w:rPr>
        <w:t xml:space="preserve">is likely to become cost effective as </w:t>
      </w:r>
      <w:r w:rsidR="00607220" w:rsidRPr="00CD6A40">
        <w:rPr>
          <w:rFonts w:ascii="Arial" w:hAnsi="Arial" w:cs="Arial"/>
          <w:sz w:val="20"/>
          <w:szCs w:val="20"/>
          <w:lang w:val="en-GB"/>
        </w:rPr>
        <w:t xml:space="preserve">it is </w:t>
      </w:r>
      <w:r w:rsidR="006F067C" w:rsidRPr="00CD6A40">
        <w:rPr>
          <w:rFonts w:ascii="Arial" w:hAnsi="Arial" w:cs="Arial"/>
          <w:sz w:val="20"/>
          <w:szCs w:val="20"/>
          <w:lang w:val="en-GB"/>
        </w:rPr>
        <w:t>adopted by other industries</w:t>
      </w:r>
      <w:r w:rsidR="00607220" w:rsidRPr="00CD6A40">
        <w:rPr>
          <w:rFonts w:ascii="Arial" w:hAnsi="Arial" w:cs="Arial"/>
          <w:sz w:val="20"/>
          <w:szCs w:val="20"/>
          <w:lang w:val="en-GB"/>
        </w:rPr>
        <w:t>,</w:t>
      </w:r>
      <w:r w:rsidR="006F067C" w:rsidRPr="00CD6A40">
        <w:rPr>
          <w:rFonts w:ascii="Arial" w:hAnsi="Arial" w:cs="Arial"/>
          <w:sz w:val="20"/>
          <w:szCs w:val="20"/>
          <w:lang w:val="en-GB"/>
        </w:rPr>
        <w:t xml:space="preserve"> </w:t>
      </w:r>
      <w:r w:rsidR="00F3110F" w:rsidRPr="00CD6A40">
        <w:rPr>
          <w:rFonts w:ascii="Arial" w:hAnsi="Arial" w:cs="Arial"/>
          <w:sz w:val="20"/>
          <w:szCs w:val="20"/>
          <w:lang w:val="en-GB"/>
        </w:rPr>
        <w:t>for example within the transport and energy sectors.</w:t>
      </w:r>
      <w:r w:rsidR="006F067C" w:rsidRPr="00CD6A40">
        <w:rPr>
          <w:rFonts w:ascii="Arial" w:hAnsi="Arial" w:cs="Arial"/>
          <w:sz w:val="20"/>
          <w:szCs w:val="20"/>
          <w:lang w:val="en-GB"/>
        </w:rPr>
        <w:t xml:space="preserve"> </w:t>
      </w:r>
      <w:r w:rsidR="00064C96" w:rsidRPr="00CD6A40">
        <w:rPr>
          <w:rFonts w:ascii="Arial" w:hAnsi="Arial" w:cs="Arial"/>
          <w:sz w:val="20"/>
          <w:szCs w:val="20"/>
          <w:lang w:val="en-GB"/>
        </w:rPr>
        <w:t>Within agriculture and horticulture</w:t>
      </w:r>
      <w:r w:rsidR="0013112A" w:rsidRPr="00CD6A40">
        <w:rPr>
          <w:rFonts w:ascii="Arial" w:hAnsi="Arial" w:cs="Arial"/>
          <w:sz w:val="20"/>
          <w:szCs w:val="20"/>
          <w:lang w:val="en-GB"/>
        </w:rPr>
        <w:t xml:space="preserve"> v</w:t>
      </w:r>
      <w:r w:rsidR="00A1148D" w:rsidRPr="00CD6A40">
        <w:rPr>
          <w:rFonts w:ascii="Arial" w:hAnsi="Arial" w:cs="Arial"/>
          <w:sz w:val="20"/>
          <w:szCs w:val="20"/>
          <w:lang w:val="en-GB"/>
        </w:rPr>
        <w:t xml:space="preserve">arious possibilities could be evaluated to reduce </w:t>
      </w:r>
      <w:proofErr w:type="spellStart"/>
      <w:r w:rsidR="00A1148D" w:rsidRPr="00CD6A40">
        <w:rPr>
          <w:rFonts w:ascii="Arial" w:hAnsi="Arial" w:cs="Arial"/>
          <w:sz w:val="20"/>
          <w:szCs w:val="20"/>
          <w:lang w:val="en-GB"/>
        </w:rPr>
        <w:t>labor</w:t>
      </w:r>
      <w:proofErr w:type="spellEnd"/>
      <w:r w:rsidR="00A1148D" w:rsidRPr="00CD6A40">
        <w:rPr>
          <w:rFonts w:ascii="Arial" w:hAnsi="Arial" w:cs="Arial"/>
          <w:sz w:val="20"/>
          <w:szCs w:val="20"/>
          <w:lang w:val="en-GB"/>
        </w:rPr>
        <w:t xml:space="preserve"> cost </w:t>
      </w:r>
      <w:r w:rsidR="00466B1D" w:rsidRPr="00CD6A40">
        <w:rPr>
          <w:rFonts w:ascii="Arial" w:hAnsi="Arial" w:cs="Arial"/>
          <w:sz w:val="20"/>
          <w:szCs w:val="20"/>
          <w:lang w:val="en-GB"/>
        </w:rPr>
        <w:t>for H</w:t>
      </w:r>
      <w:r w:rsidR="00466B1D" w:rsidRPr="00CD6A40">
        <w:rPr>
          <w:rFonts w:ascii="Arial" w:hAnsi="Arial" w:cs="Arial"/>
          <w:sz w:val="20"/>
          <w:szCs w:val="20"/>
          <w:vertAlign w:val="subscript"/>
          <w:lang w:val="en-GB"/>
        </w:rPr>
        <w:t xml:space="preserve">2 </w:t>
      </w:r>
      <w:r w:rsidR="00466B1D" w:rsidRPr="00CD6A40">
        <w:rPr>
          <w:rFonts w:ascii="Arial" w:hAnsi="Arial" w:cs="Arial"/>
          <w:sz w:val="20"/>
          <w:szCs w:val="20"/>
          <w:lang w:val="en-GB"/>
        </w:rPr>
        <w:t xml:space="preserve">application. </w:t>
      </w:r>
      <w:r w:rsidR="00885C7F" w:rsidRPr="00CD6A40">
        <w:rPr>
          <w:rFonts w:ascii="Arial" w:hAnsi="Arial" w:cs="Arial"/>
          <w:sz w:val="20"/>
          <w:szCs w:val="20"/>
          <w:lang w:val="en-GB"/>
        </w:rPr>
        <w:t>In this regard</w:t>
      </w:r>
      <w:r w:rsidR="00316C1B" w:rsidRPr="00CD6A40">
        <w:rPr>
          <w:rFonts w:ascii="Arial" w:hAnsi="Arial" w:cs="Arial"/>
          <w:sz w:val="20"/>
          <w:szCs w:val="20"/>
          <w:lang w:val="en-GB"/>
        </w:rPr>
        <w:t>, H</w:t>
      </w:r>
      <w:r w:rsidR="00316C1B" w:rsidRPr="00CD6A40">
        <w:rPr>
          <w:rFonts w:ascii="Arial" w:hAnsi="Arial" w:cs="Arial"/>
          <w:sz w:val="20"/>
          <w:szCs w:val="20"/>
          <w:vertAlign w:val="subscript"/>
          <w:lang w:val="en-GB"/>
        </w:rPr>
        <w:t>2</w:t>
      </w:r>
      <w:r w:rsidR="00316C1B" w:rsidRPr="00CD6A40">
        <w:rPr>
          <w:rFonts w:ascii="Arial" w:hAnsi="Arial" w:cs="Arial"/>
          <w:sz w:val="20"/>
          <w:szCs w:val="20"/>
          <w:lang w:val="en-GB"/>
        </w:rPr>
        <w:t xml:space="preserve"> application via irrigation system</w:t>
      </w:r>
      <w:r w:rsidR="00BD7AA9" w:rsidRPr="00CD6A40">
        <w:rPr>
          <w:rFonts w:ascii="Arial" w:hAnsi="Arial" w:cs="Arial"/>
          <w:sz w:val="20"/>
          <w:szCs w:val="20"/>
          <w:lang w:val="en-GB"/>
        </w:rPr>
        <w:t>s</w:t>
      </w:r>
      <w:r w:rsidR="00316C1B" w:rsidRPr="00CD6A40">
        <w:rPr>
          <w:rFonts w:ascii="Arial" w:hAnsi="Arial" w:cs="Arial"/>
          <w:sz w:val="20"/>
          <w:szCs w:val="20"/>
          <w:lang w:val="en-GB"/>
        </w:rPr>
        <w:t xml:space="preserve"> such as drip irrigation could be an alternative to reduce </w:t>
      </w:r>
      <w:proofErr w:type="spellStart"/>
      <w:r w:rsidR="00316C1B" w:rsidRPr="00CD6A40">
        <w:rPr>
          <w:rFonts w:ascii="Arial" w:hAnsi="Arial" w:cs="Arial"/>
          <w:sz w:val="20"/>
          <w:szCs w:val="20"/>
          <w:lang w:val="en-GB"/>
        </w:rPr>
        <w:t>labor</w:t>
      </w:r>
      <w:proofErr w:type="spellEnd"/>
      <w:r w:rsidR="00316C1B" w:rsidRPr="00CD6A40">
        <w:rPr>
          <w:rFonts w:ascii="Arial" w:hAnsi="Arial" w:cs="Arial"/>
          <w:sz w:val="20"/>
          <w:szCs w:val="20"/>
          <w:lang w:val="en-GB"/>
        </w:rPr>
        <w:t xml:space="preserve"> cost</w:t>
      </w:r>
      <w:r w:rsidR="00607220" w:rsidRPr="00CD6A40">
        <w:rPr>
          <w:rFonts w:ascii="Arial" w:hAnsi="Arial" w:cs="Arial"/>
          <w:sz w:val="20"/>
          <w:szCs w:val="20"/>
          <w:lang w:val="en-GB"/>
        </w:rPr>
        <w:t>s</w:t>
      </w:r>
      <w:r w:rsidR="00316C1B" w:rsidRPr="00CD6A40">
        <w:rPr>
          <w:rFonts w:ascii="Arial" w:hAnsi="Arial" w:cs="Arial"/>
          <w:sz w:val="20"/>
          <w:szCs w:val="20"/>
          <w:lang w:val="en-GB"/>
        </w:rPr>
        <w:t xml:space="preserve"> and </w:t>
      </w:r>
      <w:r w:rsidR="00BD7AA9" w:rsidRPr="00CD6A40">
        <w:rPr>
          <w:rFonts w:ascii="Arial" w:hAnsi="Arial" w:cs="Arial"/>
          <w:sz w:val="20"/>
          <w:szCs w:val="20"/>
          <w:lang w:val="en-GB"/>
        </w:rPr>
        <w:t xml:space="preserve">ensure </w:t>
      </w:r>
      <w:r w:rsidR="00316C1B" w:rsidRPr="00CD6A40">
        <w:rPr>
          <w:rFonts w:ascii="Arial" w:hAnsi="Arial" w:cs="Arial"/>
          <w:sz w:val="20"/>
          <w:szCs w:val="20"/>
          <w:lang w:val="en-GB"/>
        </w:rPr>
        <w:t>uniform application.</w:t>
      </w:r>
      <w:r w:rsidR="00344FFF" w:rsidRPr="00CD6A40">
        <w:rPr>
          <w:rFonts w:ascii="Arial" w:hAnsi="Arial" w:cs="Arial"/>
          <w:sz w:val="20"/>
          <w:szCs w:val="20"/>
          <w:lang w:val="en-GB"/>
        </w:rPr>
        <w:t xml:space="preserve"> </w:t>
      </w:r>
      <w:r w:rsidR="00C16805" w:rsidRPr="00CD6A40">
        <w:rPr>
          <w:rFonts w:ascii="Arial" w:hAnsi="Arial" w:cs="Arial"/>
          <w:sz w:val="20"/>
          <w:szCs w:val="20"/>
          <w:lang w:val="en-GB"/>
        </w:rPr>
        <w:t>Therefore</w:t>
      </w:r>
      <w:r w:rsidR="00DF257A" w:rsidRPr="00CD6A40">
        <w:rPr>
          <w:rFonts w:ascii="Arial" w:hAnsi="Arial" w:cs="Arial"/>
          <w:sz w:val="20"/>
          <w:szCs w:val="20"/>
          <w:lang w:val="en-GB"/>
        </w:rPr>
        <w:t xml:space="preserve">, </w:t>
      </w:r>
      <w:r w:rsidR="00C16805" w:rsidRPr="00CD6A40">
        <w:rPr>
          <w:rFonts w:ascii="Arial" w:hAnsi="Arial" w:cs="Arial"/>
          <w:sz w:val="20"/>
          <w:szCs w:val="20"/>
          <w:lang w:val="en-GB"/>
        </w:rPr>
        <w:t>the</w:t>
      </w:r>
      <w:r w:rsidR="00DF257A" w:rsidRPr="00CD6A40">
        <w:rPr>
          <w:rFonts w:ascii="Arial" w:hAnsi="Arial" w:cs="Arial"/>
          <w:sz w:val="20"/>
          <w:szCs w:val="20"/>
          <w:lang w:val="en-GB"/>
        </w:rPr>
        <w:t xml:space="preserve"> future progress in H</w:t>
      </w:r>
      <w:r w:rsidR="00DF257A" w:rsidRPr="00CD6A40">
        <w:rPr>
          <w:rFonts w:ascii="Arial" w:hAnsi="Arial" w:cs="Arial"/>
          <w:sz w:val="20"/>
          <w:szCs w:val="20"/>
          <w:vertAlign w:val="subscript"/>
          <w:lang w:val="en-GB"/>
        </w:rPr>
        <w:t>2</w:t>
      </w:r>
      <w:r w:rsidR="00607220" w:rsidRPr="00CD6A40">
        <w:rPr>
          <w:rFonts w:ascii="Arial" w:hAnsi="Arial" w:cs="Arial"/>
          <w:sz w:val="20"/>
          <w:szCs w:val="20"/>
          <w:vertAlign w:val="subscript"/>
          <w:lang w:val="en-GB"/>
        </w:rPr>
        <w:t>-</w:t>
      </w:r>
      <w:r w:rsidR="00DF257A" w:rsidRPr="00CD6A40">
        <w:rPr>
          <w:rFonts w:ascii="Arial" w:hAnsi="Arial" w:cs="Arial"/>
          <w:sz w:val="20"/>
          <w:szCs w:val="20"/>
          <w:vertAlign w:val="subscript"/>
          <w:lang w:val="en-GB"/>
        </w:rPr>
        <w:t xml:space="preserve"> </w:t>
      </w:r>
      <w:r w:rsidR="00DF257A" w:rsidRPr="00CD6A40">
        <w:rPr>
          <w:rFonts w:ascii="Arial" w:hAnsi="Arial" w:cs="Arial"/>
          <w:sz w:val="20"/>
          <w:szCs w:val="20"/>
          <w:lang w:val="en-GB"/>
        </w:rPr>
        <w:t xml:space="preserve">based mitigation of abiotic stresses and </w:t>
      </w:r>
      <w:r w:rsidR="00CA509C" w:rsidRPr="00CD6A40">
        <w:rPr>
          <w:rFonts w:ascii="Arial" w:hAnsi="Arial" w:cs="Arial"/>
          <w:sz w:val="20"/>
          <w:szCs w:val="20"/>
          <w:lang w:val="en-GB"/>
        </w:rPr>
        <w:t>post-harvest</w:t>
      </w:r>
      <w:r w:rsidR="00DF257A" w:rsidRPr="00CD6A40">
        <w:rPr>
          <w:rFonts w:ascii="Arial" w:hAnsi="Arial" w:cs="Arial"/>
          <w:sz w:val="20"/>
          <w:szCs w:val="20"/>
          <w:lang w:val="en-GB"/>
        </w:rPr>
        <w:t xml:space="preserve"> </w:t>
      </w:r>
      <w:r w:rsidR="00CA509C" w:rsidRPr="00CD6A40">
        <w:rPr>
          <w:rFonts w:ascii="Arial" w:hAnsi="Arial" w:cs="Arial"/>
          <w:sz w:val="20"/>
          <w:szCs w:val="20"/>
          <w:lang w:val="en-GB"/>
        </w:rPr>
        <w:t>benefits are totally reliant on the cost</w:t>
      </w:r>
      <w:r w:rsidR="00C16805" w:rsidRPr="00CD6A40">
        <w:rPr>
          <w:rFonts w:ascii="Arial" w:hAnsi="Arial" w:cs="Arial"/>
          <w:sz w:val="20"/>
          <w:szCs w:val="20"/>
          <w:lang w:val="en-GB"/>
        </w:rPr>
        <w:t>-</w:t>
      </w:r>
      <w:r w:rsidR="00CA509C" w:rsidRPr="00CD6A40">
        <w:rPr>
          <w:rFonts w:ascii="Arial" w:hAnsi="Arial" w:cs="Arial"/>
          <w:sz w:val="20"/>
          <w:szCs w:val="20"/>
          <w:lang w:val="en-GB"/>
        </w:rPr>
        <w:t>effective technology of H</w:t>
      </w:r>
      <w:r w:rsidR="00CA509C" w:rsidRPr="00CD6A40">
        <w:rPr>
          <w:rFonts w:ascii="Arial" w:hAnsi="Arial" w:cs="Arial"/>
          <w:sz w:val="20"/>
          <w:szCs w:val="20"/>
          <w:vertAlign w:val="subscript"/>
          <w:lang w:val="en-GB"/>
        </w:rPr>
        <w:t>2</w:t>
      </w:r>
      <w:r w:rsidR="00CA509C" w:rsidRPr="00CD6A40">
        <w:rPr>
          <w:rFonts w:ascii="Arial" w:hAnsi="Arial" w:cs="Arial"/>
          <w:sz w:val="20"/>
          <w:szCs w:val="20"/>
          <w:lang w:val="en-GB"/>
        </w:rPr>
        <w:t xml:space="preserve"> production</w:t>
      </w:r>
      <w:r w:rsidR="00C16805" w:rsidRPr="00CD6A40">
        <w:rPr>
          <w:rFonts w:ascii="Arial" w:hAnsi="Arial" w:cs="Arial"/>
          <w:sz w:val="20"/>
          <w:szCs w:val="20"/>
          <w:lang w:val="en-GB"/>
        </w:rPr>
        <w:t xml:space="preserve"> and H</w:t>
      </w:r>
      <w:r w:rsidR="00C16805" w:rsidRPr="00CD6A40">
        <w:rPr>
          <w:rFonts w:ascii="Arial" w:hAnsi="Arial" w:cs="Arial"/>
          <w:sz w:val="20"/>
          <w:szCs w:val="20"/>
          <w:vertAlign w:val="subscript"/>
          <w:lang w:val="en-GB"/>
        </w:rPr>
        <w:t>2</w:t>
      </w:r>
      <w:r w:rsidR="00C16805" w:rsidRPr="00CD6A40">
        <w:rPr>
          <w:rFonts w:ascii="Arial" w:hAnsi="Arial" w:cs="Arial"/>
          <w:sz w:val="20"/>
          <w:szCs w:val="20"/>
          <w:lang w:val="en-GB"/>
        </w:rPr>
        <w:t xml:space="preserve"> delivery on an agricultural scale, which is likely to be more attractive in the future</w:t>
      </w:r>
      <w:r w:rsidR="00CA509C" w:rsidRPr="00CD6A40">
        <w:rPr>
          <w:rFonts w:ascii="Arial" w:hAnsi="Arial" w:cs="Arial"/>
          <w:sz w:val="20"/>
          <w:szCs w:val="20"/>
          <w:lang w:val="en-GB"/>
        </w:rPr>
        <w:t>.</w:t>
      </w:r>
    </w:p>
    <w:p w14:paraId="4AE1D60B" w14:textId="618A9078" w:rsidR="00394B17" w:rsidRPr="00CD6A40" w:rsidRDefault="009C57B2" w:rsidP="00394B17">
      <w:pPr>
        <w:spacing w:line="480" w:lineRule="auto"/>
        <w:jc w:val="both"/>
        <w:rPr>
          <w:rFonts w:ascii="Arial" w:hAnsi="Arial" w:cs="Arial"/>
          <w:sz w:val="20"/>
          <w:szCs w:val="20"/>
          <w:lang w:val="en-GB"/>
        </w:rPr>
      </w:pPr>
      <w:r w:rsidRPr="00CD6A40">
        <w:rPr>
          <w:rFonts w:ascii="Arial" w:hAnsi="Arial" w:cs="Arial"/>
          <w:sz w:val="20"/>
          <w:szCs w:val="20"/>
          <w:lang w:val="en-GB"/>
        </w:rPr>
        <w:t>In conclusion, H</w:t>
      </w:r>
      <w:r w:rsidRPr="00CD6A40">
        <w:rPr>
          <w:rFonts w:ascii="Arial" w:hAnsi="Arial" w:cs="Arial"/>
          <w:sz w:val="20"/>
          <w:szCs w:val="20"/>
          <w:vertAlign w:val="subscript"/>
          <w:lang w:val="en-GB"/>
        </w:rPr>
        <w:t xml:space="preserve">2 </w:t>
      </w:r>
      <w:r w:rsidRPr="00CD6A40">
        <w:rPr>
          <w:rFonts w:ascii="Arial" w:hAnsi="Arial" w:cs="Arial"/>
          <w:sz w:val="20"/>
          <w:szCs w:val="20"/>
          <w:lang w:val="en-GB"/>
        </w:rPr>
        <w:t>treatments can be beneficial in many stages of agriculture, from seed germination (</w:t>
      </w:r>
      <w:r w:rsidR="002973AF" w:rsidRPr="00CD6A40">
        <w:rPr>
          <w:rFonts w:ascii="Arial" w:hAnsi="Arial" w:cs="Arial"/>
          <w:sz w:val="20"/>
          <w:szCs w:val="20"/>
          <w:lang w:val="en-GB"/>
        </w:rPr>
        <w:t>Xu et</w:t>
      </w:r>
      <w:r w:rsidR="00E33F73" w:rsidRPr="00CD6A40">
        <w:rPr>
          <w:rFonts w:ascii="Arial" w:hAnsi="Arial" w:cs="Arial"/>
          <w:sz w:val="20"/>
          <w:szCs w:val="20"/>
          <w:lang w:val="en-GB"/>
        </w:rPr>
        <w:t xml:space="preserve"> al.</w:t>
      </w:r>
      <w:r w:rsidR="002973AF" w:rsidRPr="00CD6A40">
        <w:rPr>
          <w:rFonts w:ascii="Arial" w:hAnsi="Arial" w:cs="Arial"/>
          <w:sz w:val="20"/>
          <w:szCs w:val="20"/>
          <w:lang w:val="en-GB"/>
        </w:rPr>
        <w:t xml:space="preserve"> 2013</w:t>
      </w:r>
      <w:r w:rsidRPr="00CD6A40">
        <w:rPr>
          <w:rFonts w:ascii="Arial" w:hAnsi="Arial" w:cs="Arial"/>
          <w:sz w:val="20"/>
          <w:szCs w:val="20"/>
          <w:lang w:val="en-GB"/>
        </w:rPr>
        <w:t>), root growth (</w:t>
      </w:r>
      <w:r w:rsidR="00E33F73" w:rsidRPr="00CD6A40">
        <w:rPr>
          <w:rFonts w:ascii="Arial" w:hAnsi="Arial" w:cs="Arial"/>
          <w:sz w:val="20"/>
          <w:szCs w:val="20"/>
          <w:lang w:val="en-GB"/>
        </w:rPr>
        <w:t>Lin et al.</w:t>
      </w:r>
      <w:r w:rsidR="00B6482A" w:rsidRPr="00CD6A40">
        <w:rPr>
          <w:rFonts w:ascii="Arial" w:hAnsi="Arial" w:cs="Arial"/>
          <w:sz w:val="20"/>
          <w:szCs w:val="20"/>
          <w:lang w:val="en-GB"/>
        </w:rPr>
        <w:t xml:space="preserve"> 2014; </w:t>
      </w:r>
      <w:r w:rsidR="00E33F73" w:rsidRPr="00CD6A40">
        <w:rPr>
          <w:rFonts w:ascii="Arial" w:hAnsi="Arial" w:cs="Arial"/>
          <w:sz w:val="20"/>
          <w:szCs w:val="20"/>
          <w:lang w:val="en-GB"/>
        </w:rPr>
        <w:t>Zhu et al.</w:t>
      </w:r>
      <w:r w:rsidR="00B6482A" w:rsidRPr="00CD6A40">
        <w:rPr>
          <w:rFonts w:ascii="Arial" w:hAnsi="Arial" w:cs="Arial"/>
          <w:sz w:val="20"/>
          <w:szCs w:val="20"/>
          <w:lang w:val="en-GB"/>
        </w:rPr>
        <w:t xml:space="preserve"> 2016; </w:t>
      </w:r>
      <w:r w:rsidR="00E33F73" w:rsidRPr="00CD6A40">
        <w:rPr>
          <w:rFonts w:ascii="Arial" w:hAnsi="Arial" w:cs="Arial"/>
          <w:sz w:val="20"/>
          <w:szCs w:val="20"/>
          <w:lang w:val="en-GB"/>
        </w:rPr>
        <w:t>Wu et al.</w:t>
      </w:r>
      <w:r w:rsidR="00B6482A" w:rsidRPr="00CD6A40">
        <w:rPr>
          <w:rFonts w:ascii="Arial" w:hAnsi="Arial" w:cs="Arial"/>
          <w:sz w:val="20"/>
          <w:szCs w:val="20"/>
          <w:lang w:val="en-GB"/>
        </w:rPr>
        <w:t xml:space="preserve"> 2020</w:t>
      </w:r>
      <w:r w:rsidR="00E65B39" w:rsidRPr="00CD6A40">
        <w:rPr>
          <w:rFonts w:ascii="Arial" w:hAnsi="Arial" w:cs="Arial"/>
          <w:sz w:val="20"/>
          <w:szCs w:val="20"/>
          <w:lang w:val="en-GB"/>
        </w:rPr>
        <w:t>b</w:t>
      </w:r>
      <w:r w:rsidRPr="00CD6A40">
        <w:rPr>
          <w:rFonts w:ascii="Arial" w:hAnsi="Arial" w:cs="Arial"/>
          <w:sz w:val="20"/>
          <w:szCs w:val="20"/>
          <w:lang w:val="en-GB"/>
        </w:rPr>
        <w:t>), post-harvest storage (</w:t>
      </w:r>
      <w:r w:rsidR="00E830A8" w:rsidRPr="00CD6A40">
        <w:rPr>
          <w:rFonts w:ascii="Arial" w:hAnsi="Arial" w:cs="Arial"/>
          <w:sz w:val="20"/>
          <w:szCs w:val="20"/>
          <w:lang w:val="en-GB"/>
        </w:rPr>
        <w:t>Jiang</w:t>
      </w:r>
      <w:r w:rsidR="00E33F73" w:rsidRPr="00CD6A40">
        <w:rPr>
          <w:rFonts w:ascii="Arial" w:hAnsi="Arial" w:cs="Arial"/>
          <w:sz w:val="20"/>
          <w:szCs w:val="20"/>
          <w:lang w:val="en-GB"/>
        </w:rPr>
        <w:t xml:space="preserve"> et al.</w:t>
      </w:r>
      <w:r w:rsidR="00E830A8" w:rsidRPr="00CD6A40">
        <w:rPr>
          <w:rFonts w:ascii="Arial" w:hAnsi="Arial" w:cs="Arial"/>
          <w:sz w:val="20"/>
          <w:szCs w:val="20"/>
          <w:lang w:val="en-GB"/>
        </w:rPr>
        <w:t xml:space="preserve"> 2021</w:t>
      </w:r>
      <w:r w:rsidRPr="00CD6A40">
        <w:rPr>
          <w:rFonts w:ascii="Arial" w:hAnsi="Arial" w:cs="Arial"/>
          <w:sz w:val="20"/>
          <w:szCs w:val="20"/>
          <w:lang w:val="en-GB"/>
        </w:rPr>
        <w:t>). Current and growing research literature supports the evidence that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has positive effects on plants and appears to have no harmful biological effects.</w:t>
      </w:r>
      <w:r w:rsidR="004F43C5" w:rsidRPr="00CD6A40">
        <w:rPr>
          <w:rFonts w:ascii="Arial" w:hAnsi="Arial" w:cs="Arial"/>
          <w:sz w:val="20"/>
          <w:szCs w:val="20"/>
          <w:lang w:val="en-GB"/>
        </w:rPr>
        <w:t xml:space="preserve"> F</w:t>
      </w:r>
      <w:r w:rsidR="00C55D1A" w:rsidRPr="00CD6A40">
        <w:rPr>
          <w:rFonts w:ascii="Arial" w:hAnsi="Arial" w:cs="Arial"/>
          <w:sz w:val="20"/>
          <w:szCs w:val="20"/>
          <w:lang w:val="en-GB"/>
        </w:rPr>
        <w:t>uture work on H</w:t>
      </w:r>
      <w:r w:rsidR="00C55D1A" w:rsidRPr="00CD6A40">
        <w:rPr>
          <w:rFonts w:ascii="Arial" w:hAnsi="Arial" w:cs="Arial"/>
          <w:sz w:val="20"/>
          <w:szCs w:val="20"/>
          <w:vertAlign w:val="subscript"/>
          <w:lang w:val="en-GB"/>
        </w:rPr>
        <w:t>2</w:t>
      </w:r>
      <w:r w:rsidR="00C55D1A" w:rsidRPr="00CD6A40">
        <w:rPr>
          <w:rFonts w:ascii="Arial" w:hAnsi="Arial" w:cs="Arial"/>
          <w:sz w:val="20"/>
          <w:szCs w:val="20"/>
          <w:lang w:val="en-GB"/>
        </w:rPr>
        <w:t xml:space="preserve"> treatments and a comprehensive </w:t>
      </w:r>
      <w:r w:rsidR="00C55D1A" w:rsidRPr="00CD6A40">
        <w:rPr>
          <w:rFonts w:ascii="Arial" w:hAnsi="Arial" w:cs="Arial"/>
          <w:sz w:val="20"/>
          <w:szCs w:val="20"/>
          <w:lang w:val="en-GB"/>
        </w:rPr>
        <w:lastRenderedPageBreak/>
        <w:t>understanding of the molecular basis of how H</w:t>
      </w:r>
      <w:r w:rsidR="00C55D1A" w:rsidRPr="00CD6A40">
        <w:rPr>
          <w:rFonts w:ascii="Arial" w:hAnsi="Arial" w:cs="Arial"/>
          <w:sz w:val="20"/>
          <w:szCs w:val="20"/>
          <w:vertAlign w:val="subscript"/>
          <w:lang w:val="en-GB"/>
        </w:rPr>
        <w:t>2</w:t>
      </w:r>
      <w:r w:rsidR="00C55D1A" w:rsidRPr="00CD6A40">
        <w:rPr>
          <w:rFonts w:ascii="Arial" w:hAnsi="Arial" w:cs="Arial"/>
          <w:sz w:val="20"/>
          <w:szCs w:val="20"/>
          <w:lang w:val="en-GB"/>
        </w:rPr>
        <w:t xml:space="preserve"> interacts in physiological systems are paramount and will require further research investment if this natural and effective compound is to be utilized to enhance food production</w:t>
      </w:r>
      <w:r w:rsidR="00790C9D" w:rsidRPr="00CD6A40">
        <w:rPr>
          <w:rFonts w:ascii="Arial" w:hAnsi="Arial" w:cs="Arial"/>
          <w:sz w:val="20"/>
          <w:szCs w:val="20"/>
          <w:lang w:val="en-GB"/>
        </w:rPr>
        <w:t xml:space="preserve"> on </w:t>
      </w:r>
      <w:r w:rsidR="003D5C7D" w:rsidRPr="00CD6A40">
        <w:rPr>
          <w:rFonts w:ascii="Arial" w:hAnsi="Arial" w:cs="Arial"/>
          <w:sz w:val="20"/>
          <w:szCs w:val="20"/>
          <w:lang w:val="en-GB"/>
        </w:rPr>
        <w:t xml:space="preserve">a </w:t>
      </w:r>
      <w:r w:rsidR="00790C9D" w:rsidRPr="00CD6A40">
        <w:rPr>
          <w:rFonts w:ascii="Arial" w:hAnsi="Arial" w:cs="Arial"/>
          <w:sz w:val="20"/>
          <w:szCs w:val="20"/>
          <w:lang w:val="en-GB"/>
        </w:rPr>
        <w:t>commercial basis</w:t>
      </w:r>
      <w:r w:rsidR="00C55D1A" w:rsidRPr="00CD6A40">
        <w:rPr>
          <w:rFonts w:ascii="Arial" w:hAnsi="Arial" w:cs="Arial"/>
          <w:sz w:val="20"/>
          <w:szCs w:val="20"/>
          <w:lang w:val="en-GB"/>
        </w:rPr>
        <w:t>.</w:t>
      </w:r>
    </w:p>
    <w:p w14:paraId="07C65BDE" w14:textId="7C05D55D" w:rsidR="009C57B2" w:rsidRPr="00CD6A40" w:rsidRDefault="009C57B2" w:rsidP="00446153">
      <w:pPr>
        <w:spacing w:line="480" w:lineRule="auto"/>
        <w:jc w:val="both"/>
        <w:rPr>
          <w:rFonts w:ascii="Arial" w:hAnsi="Arial" w:cs="Arial"/>
          <w:sz w:val="20"/>
          <w:szCs w:val="20"/>
          <w:lang w:val="en-GB"/>
        </w:rPr>
      </w:pPr>
    </w:p>
    <w:p w14:paraId="283A4DE3" w14:textId="77777777" w:rsidR="00FC5F50" w:rsidRPr="00CD6A40" w:rsidRDefault="00FC5F50" w:rsidP="000854A0">
      <w:pPr>
        <w:spacing w:line="480" w:lineRule="auto"/>
        <w:jc w:val="both"/>
        <w:rPr>
          <w:rFonts w:ascii="Arial" w:hAnsi="Arial" w:cs="Arial"/>
          <w:b/>
          <w:sz w:val="20"/>
          <w:szCs w:val="20"/>
          <w:lang w:val="en-GB"/>
        </w:rPr>
      </w:pPr>
    </w:p>
    <w:p w14:paraId="451D6F21" w14:textId="77777777" w:rsidR="00FC5F50" w:rsidRPr="00CD6A40" w:rsidRDefault="006F56C1" w:rsidP="00DA3B72">
      <w:pPr>
        <w:spacing w:line="480" w:lineRule="auto"/>
        <w:jc w:val="both"/>
        <w:rPr>
          <w:rFonts w:ascii="Arial" w:hAnsi="Arial" w:cs="Arial"/>
          <w:b/>
          <w:sz w:val="20"/>
          <w:szCs w:val="20"/>
          <w:lang w:val="en-GB"/>
        </w:rPr>
      </w:pPr>
      <w:r w:rsidRPr="00CD6A40">
        <w:rPr>
          <w:rFonts w:ascii="Arial" w:hAnsi="Arial" w:cs="Arial"/>
          <w:b/>
          <w:sz w:val="20"/>
          <w:szCs w:val="20"/>
          <w:lang w:val="en-GB"/>
        </w:rPr>
        <w:t>References</w:t>
      </w:r>
    </w:p>
    <w:p w14:paraId="29482796"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Abideen Z, </w:t>
      </w:r>
      <w:proofErr w:type="spellStart"/>
      <w:r w:rsidRPr="00CD6A40">
        <w:rPr>
          <w:rFonts w:ascii="Arial" w:hAnsi="Arial" w:cs="Arial"/>
          <w:sz w:val="20"/>
          <w:szCs w:val="20"/>
          <w:lang w:val="en-GB"/>
        </w:rPr>
        <w:t>Koyro</w:t>
      </w:r>
      <w:proofErr w:type="spellEnd"/>
      <w:r w:rsidRPr="00CD6A40">
        <w:rPr>
          <w:rFonts w:ascii="Arial" w:hAnsi="Arial" w:cs="Arial"/>
          <w:sz w:val="20"/>
          <w:szCs w:val="20"/>
          <w:lang w:val="en-GB"/>
        </w:rPr>
        <w:t xml:space="preserve"> HW, </w:t>
      </w:r>
      <w:proofErr w:type="spellStart"/>
      <w:r w:rsidRPr="00CD6A40">
        <w:rPr>
          <w:rFonts w:ascii="Arial" w:hAnsi="Arial" w:cs="Arial"/>
          <w:sz w:val="20"/>
          <w:szCs w:val="20"/>
          <w:lang w:val="en-GB"/>
        </w:rPr>
        <w:t>Huchzermeyer</w:t>
      </w:r>
      <w:proofErr w:type="spellEnd"/>
      <w:r w:rsidRPr="00CD6A40">
        <w:rPr>
          <w:rFonts w:ascii="Arial" w:hAnsi="Arial" w:cs="Arial"/>
          <w:sz w:val="20"/>
          <w:szCs w:val="20"/>
          <w:lang w:val="en-GB"/>
        </w:rPr>
        <w:t xml:space="preserve"> B, Ansari R, Zulfiqar F, Gul B (2020) Ameliorating effects of biochar on photosynthetic efficiency and antioxidant defence of </w:t>
      </w:r>
      <w:r w:rsidRPr="00CD6A40">
        <w:rPr>
          <w:rFonts w:ascii="Arial" w:hAnsi="Arial" w:cs="Arial"/>
          <w:i/>
          <w:sz w:val="20"/>
          <w:szCs w:val="20"/>
          <w:lang w:val="en-GB"/>
        </w:rPr>
        <w:t xml:space="preserve">Phragmites </w:t>
      </w:r>
      <w:proofErr w:type="spellStart"/>
      <w:r w:rsidRPr="00CD6A40">
        <w:rPr>
          <w:rFonts w:ascii="Arial" w:hAnsi="Arial" w:cs="Arial"/>
          <w:i/>
          <w:sz w:val="20"/>
          <w:szCs w:val="20"/>
          <w:lang w:val="en-GB"/>
        </w:rPr>
        <w:t>karka</w:t>
      </w:r>
      <w:proofErr w:type="spellEnd"/>
      <w:r w:rsidRPr="00CD6A40">
        <w:rPr>
          <w:rFonts w:ascii="Arial" w:hAnsi="Arial" w:cs="Arial"/>
          <w:sz w:val="20"/>
          <w:szCs w:val="20"/>
          <w:lang w:val="en-GB"/>
        </w:rPr>
        <w:t xml:space="preserve"> under drought stress. Plant Biol 22: 259-266.</w:t>
      </w:r>
    </w:p>
    <w:p w14:paraId="50237B5C"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Bothe H, Schmitz O, Yates MG, Newton WE (2010) Nitrogen fixation and hydrogen metabolism in cyanobacteria. </w:t>
      </w:r>
      <w:proofErr w:type="spellStart"/>
      <w:r w:rsidRPr="00CD6A40">
        <w:rPr>
          <w:rFonts w:ascii="Arial" w:hAnsi="Arial" w:cs="Arial"/>
          <w:sz w:val="20"/>
          <w:szCs w:val="20"/>
          <w:lang w:val="en-GB"/>
        </w:rPr>
        <w:t>Microbiol</w:t>
      </w:r>
      <w:proofErr w:type="spellEnd"/>
      <w:r w:rsidRPr="00CD6A40">
        <w:rPr>
          <w:rFonts w:ascii="Arial" w:hAnsi="Arial" w:cs="Arial"/>
          <w:sz w:val="20"/>
          <w:szCs w:val="20"/>
          <w:lang w:val="en-GB"/>
        </w:rPr>
        <w:t xml:space="preserve"> Mol Biol Rev 74: 529-551.</w:t>
      </w:r>
    </w:p>
    <w:p w14:paraId="7C405867"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Calise</w:t>
      </w:r>
      <w:proofErr w:type="spellEnd"/>
      <w:r w:rsidRPr="00CD6A40">
        <w:rPr>
          <w:rFonts w:ascii="Arial" w:hAnsi="Arial" w:cs="Arial"/>
          <w:sz w:val="20"/>
          <w:szCs w:val="20"/>
          <w:lang w:val="en-GB"/>
        </w:rPr>
        <w:t xml:space="preserve"> F, </w:t>
      </w:r>
      <w:proofErr w:type="spellStart"/>
      <w:r w:rsidRPr="00CD6A40">
        <w:rPr>
          <w:rFonts w:ascii="Arial" w:hAnsi="Arial" w:cs="Arial"/>
          <w:sz w:val="20"/>
          <w:szCs w:val="20"/>
          <w:lang w:val="en-GB"/>
        </w:rPr>
        <w:t>D’Accadia</w:t>
      </w:r>
      <w:proofErr w:type="spellEnd"/>
      <w:r w:rsidRPr="00CD6A40">
        <w:rPr>
          <w:rFonts w:ascii="Arial" w:hAnsi="Arial" w:cs="Arial"/>
          <w:sz w:val="20"/>
          <w:szCs w:val="20"/>
          <w:lang w:val="en-GB"/>
        </w:rPr>
        <w:t xml:space="preserve"> MD, </w:t>
      </w:r>
      <w:proofErr w:type="spellStart"/>
      <w:r w:rsidRPr="00CD6A40">
        <w:rPr>
          <w:rFonts w:ascii="Arial" w:hAnsi="Arial" w:cs="Arial"/>
          <w:sz w:val="20"/>
          <w:szCs w:val="20"/>
          <w:lang w:val="en-GB"/>
        </w:rPr>
        <w:t>Santarelli</w:t>
      </w:r>
      <w:proofErr w:type="spellEnd"/>
      <w:r w:rsidRPr="00CD6A40">
        <w:rPr>
          <w:rFonts w:ascii="Arial" w:hAnsi="Arial" w:cs="Arial"/>
          <w:sz w:val="20"/>
          <w:szCs w:val="20"/>
          <w:lang w:val="en-GB"/>
        </w:rPr>
        <w:t xml:space="preserve"> M, </w:t>
      </w:r>
      <w:proofErr w:type="spellStart"/>
      <w:r w:rsidRPr="00CD6A40">
        <w:rPr>
          <w:rFonts w:ascii="Arial" w:hAnsi="Arial" w:cs="Arial"/>
          <w:sz w:val="20"/>
          <w:szCs w:val="20"/>
          <w:lang w:val="en-GB"/>
        </w:rPr>
        <w:t>Lanzini</w:t>
      </w:r>
      <w:proofErr w:type="spellEnd"/>
      <w:r w:rsidRPr="00CD6A40">
        <w:rPr>
          <w:rFonts w:ascii="Arial" w:hAnsi="Arial" w:cs="Arial"/>
          <w:sz w:val="20"/>
          <w:szCs w:val="20"/>
          <w:lang w:val="en-GB"/>
        </w:rPr>
        <w:t xml:space="preserve"> A, Ferrero D. (Eds.). (2019). Solar hydrogen production: processes, </w:t>
      </w:r>
      <w:proofErr w:type="gramStart"/>
      <w:r w:rsidRPr="00CD6A40">
        <w:rPr>
          <w:rFonts w:ascii="Arial" w:hAnsi="Arial" w:cs="Arial"/>
          <w:sz w:val="20"/>
          <w:szCs w:val="20"/>
          <w:lang w:val="en-GB"/>
        </w:rPr>
        <w:t>systems</w:t>
      </w:r>
      <w:proofErr w:type="gramEnd"/>
      <w:r w:rsidRPr="00CD6A40">
        <w:rPr>
          <w:rFonts w:ascii="Arial" w:hAnsi="Arial" w:cs="Arial"/>
          <w:sz w:val="20"/>
          <w:szCs w:val="20"/>
          <w:lang w:val="en-GB"/>
        </w:rPr>
        <w:t xml:space="preserve"> and technologies. Academic Press.</w:t>
      </w:r>
    </w:p>
    <w:p w14:paraId="4B8C5B68"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Cao Z, Duan X, Yao P, Cui W, et al (2017) Hydrogen gas is involved in auxin-induced lateral root formation by modulating nitric oxide synthesis. Int J Mol Sci 18: 2084.</w:t>
      </w:r>
    </w:p>
    <w:p w14:paraId="629B8583"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Chandler SF, </w:t>
      </w:r>
      <w:proofErr w:type="spellStart"/>
      <w:r w:rsidRPr="00CD6A40">
        <w:rPr>
          <w:rFonts w:ascii="Arial" w:hAnsi="Arial" w:cs="Arial"/>
          <w:sz w:val="20"/>
          <w:szCs w:val="20"/>
          <w:lang w:val="en-GB"/>
        </w:rPr>
        <w:t>Brugliera</w:t>
      </w:r>
      <w:proofErr w:type="spellEnd"/>
      <w:r w:rsidRPr="00CD6A40">
        <w:rPr>
          <w:rFonts w:ascii="Arial" w:hAnsi="Arial" w:cs="Arial"/>
          <w:sz w:val="20"/>
          <w:szCs w:val="20"/>
          <w:lang w:val="en-GB"/>
        </w:rPr>
        <w:t xml:space="preserve"> F (2011) Genetic modification in floriculture. </w:t>
      </w:r>
      <w:proofErr w:type="spellStart"/>
      <w:r w:rsidRPr="00CD6A40">
        <w:rPr>
          <w:rFonts w:ascii="Arial" w:hAnsi="Arial" w:cs="Arial"/>
          <w:sz w:val="20"/>
          <w:szCs w:val="20"/>
          <w:lang w:val="en-GB"/>
        </w:rPr>
        <w:t>Biotechnol</w:t>
      </w:r>
      <w:proofErr w:type="spellEnd"/>
      <w:r w:rsidRPr="00CD6A40">
        <w:rPr>
          <w:rFonts w:ascii="Arial" w:hAnsi="Arial" w:cs="Arial"/>
          <w:sz w:val="20"/>
          <w:szCs w:val="20"/>
          <w:lang w:val="en-GB"/>
        </w:rPr>
        <w:t xml:space="preserve"> Lett 33:207-214.</w:t>
      </w:r>
    </w:p>
    <w:p w14:paraId="035DDF8A"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Chen H, Zhang J, Hao H, Feng Z, Chen M, Wang H, Ye M (2017a) Hydrogen-rich water increases postharvest quality by enhancing antioxidant capacity in </w:t>
      </w:r>
      <w:proofErr w:type="spellStart"/>
      <w:r w:rsidRPr="00CD6A40">
        <w:rPr>
          <w:rFonts w:ascii="Arial" w:hAnsi="Arial" w:cs="Arial"/>
          <w:i/>
          <w:sz w:val="20"/>
          <w:szCs w:val="20"/>
          <w:lang w:val="en-GB"/>
        </w:rPr>
        <w:t>Hypsizygus</w:t>
      </w:r>
      <w:proofErr w:type="spellEnd"/>
      <w:r w:rsidRPr="00CD6A40">
        <w:rPr>
          <w:rFonts w:ascii="Arial" w:hAnsi="Arial" w:cs="Arial"/>
          <w:i/>
          <w:sz w:val="20"/>
          <w:szCs w:val="20"/>
          <w:lang w:val="en-GB"/>
        </w:rPr>
        <w:t xml:space="preserve"> </w:t>
      </w:r>
      <w:proofErr w:type="spellStart"/>
      <w:r w:rsidRPr="00CD6A40">
        <w:rPr>
          <w:rFonts w:ascii="Arial" w:hAnsi="Arial" w:cs="Arial"/>
          <w:i/>
          <w:sz w:val="20"/>
          <w:szCs w:val="20"/>
          <w:lang w:val="en-GB"/>
        </w:rPr>
        <w:t>marmoreus</w:t>
      </w:r>
      <w:proofErr w:type="spellEnd"/>
      <w:r w:rsidRPr="00CD6A40">
        <w:rPr>
          <w:rFonts w:ascii="Arial" w:hAnsi="Arial" w:cs="Arial"/>
          <w:sz w:val="20"/>
          <w:szCs w:val="20"/>
          <w:lang w:val="en-GB"/>
        </w:rPr>
        <w:t>. AMB Express 7: 221.</w:t>
      </w:r>
    </w:p>
    <w:p w14:paraId="435568A8"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Chen M, Cui W, Zhu K, Xie Y, Zhang C, Shen W (2014) Hydrogen-rich water alleviates </w:t>
      </w:r>
      <w:proofErr w:type="spellStart"/>
      <w:r w:rsidRPr="00CD6A40">
        <w:rPr>
          <w:rFonts w:ascii="Arial" w:hAnsi="Arial" w:cs="Arial"/>
          <w:sz w:val="20"/>
          <w:szCs w:val="20"/>
          <w:lang w:val="en-GB"/>
        </w:rPr>
        <w:t>aluminum</w:t>
      </w:r>
      <w:proofErr w:type="spellEnd"/>
      <w:r w:rsidRPr="00CD6A40">
        <w:rPr>
          <w:rFonts w:ascii="Arial" w:hAnsi="Arial" w:cs="Arial"/>
          <w:sz w:val="20"/>
          <w:szCs w:val="20"/>
          <w:lang w:val="en-GB"/>
        </w:rPr>
        <w:t>-induced inhibition of root elongation in alfalfa via decreasing nitric oxide production. J Hazard Mater 267: 40–47.</w:t>
      </w:r>
    </w:p>
    <w:p w14:paraId="3E9CBF5C"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lastRenderedPageBreak/>
        <w:t xml:space="preserve">Chen Y, Wang M, Hu L, Liao W, </w:t>
      </w:r>
      <w:proofErr w:type="spellStart"/>
      <w:r w:rsidRPr="00CD6A40">
        <w:rPr>
          <w:rFonts w:ascii="Arial" w:hAnsi="Arial" w:cs="Arial"/>
          <w:sz w:val="20"/>
          <w:szCs w:val="20"/>
          <w:lang w:val="en-GB"/>
        </w:rPr>
        <w:t>Dawuda</w:t>
      </w:r>
      <w:proofErr w:type="spellEnd"/>
      <w:r w:rsidRPr="00CD6A40">
        <w:rPr>
          <w:rFonts w:ascii="Arial" w:hAnsi="Arial" w:cs="Arial"/>
          <w:sz w:val="20"/>
          <w:szCs w:val="20"/>
          <w:lang w:val="en-GB"/>
        </w:rPr>
        <w:t xml:space="preserve"> MM, Li C (2017b) Carbon monoxide is involved in hydrogen gas-induced adventitious root development in cucumber under simulated drought stress. Front Plant Sci 8: 128.</w:t>
      </w:r>
    </w:p>
    <w:p w14:paraId="1E660D75"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Cook BI, </w:t>
      </w:r>
      <w:proofErr w:type="spellStart"/>
      <w:r w:rsidRPr="00CD6A40">
        <w:rPr>
          <w:rFonts w:ascii="Arial" w:hAnsi="Arial" w:cs="Arial"/>
          <w:sz w:val="20"/>
          <w:szCs w:val="20"/>
          <w:lang w:val="en-GB"/>
        </w:rPr>
        <w:t>Mankin</w:t>
      </w:r>
      <w:proofErr w:type="spellEnd"/>
      <w:r w:rsidRPr="00CD6A40">
        <w:rPr>
          <w:rFonts w:ascii="Arial" w:hAnsi="Arial" w:cs="Arial"/>
          <w:sz w:val="20"/>
          <w:szCs w:val="20"/>
          <w:lang w:val="en-GB"/>
        </w:rPr>
        <w:t xml:space="preserve"> JS, </w:t>
      </w:r>
      <w:proofErr w:type="spellStart"/>
      <w:r w:rsidRPr="00CD6A40">
        <w:rPr>
          <w:rFonts w:ascii="Arial" w:hAnsi="Arial" w:cs="Arial"/>
          <w:sz w:val="20"/>
          <w:szCs w:val="20"/>
          <w:lang w:val="en-GB"/>
        </w:rPr>
        <w:t>Anchukaitis</w:t>
      </w:r>
      <w:proofErr w:type="spellEnd"/>
      <w:r w:rsidRPr="00CD6A40">
        <w:rPr>
          <w:rFonts w:ascii="Arial" w:hAnsi="Arial" w:cs="Arial"/>
          <w:sz w:val="20"/>
          <w:szCs w:val="20"/>
          <w:lang w:val="en-GB"/>
        </w:rPr>
        <w:t xml:space="preserve"> KJ (2018) Climate change and drought: From past to future. </w:t>
      </w:r>
      <w:proofErr w:type="spellStart"/>
      <w:r w:rsidRPr="00CD6A40">
        <w:rPr>
          <w:rFonts w:ascii="Arial" w:hAnsi="Arial" w:cs="Arial"/>
          <w:sz w:val="20"/>
          <w:szCs w:val="20"/>
          <w:lang w:val="en-GB"/>
        </w:rPr>
        <w:t>Curr</w:t>
      </w:r>
      <w:proofErr w:type="spellEnd"/>
      <w:r w:rsidRPr="00CD6A40">
        <w:rPr>
          <w:rFonts w:ascii="Arial" w:hAnsi="Arial" w:cs="Arial"/>
          <w:sz w:val="20"/>
          <w:szCs w:val="20"/>
          <w:lang w:val="en-GB"/>
        </w:rPr>
        <w:t xml:space="preserve"> </w:t>
      </w:r>
      <w:proofErr w:type="spellStart"/>
      <w:r w:rsidRPr="00CD6A40">
        <w:rPr>
          <w:rFonts w:ascii="Arial" w:hAnsi="Arial" w:cs="Arial"/>
          <w:sz w:val="20"/>
          <w:szCs w:val="20"/>
          <w:lang w:val="en-GB"/>
        </w:rPr>
        <w:t>Clim</w:t>
      </w:r>
      <w:proofErr w:type="spellEnd"/>
      <w:r w:rsidRPr="00CD6A40">
        <w:rPr>
          <w:rFonts w:ascii="Arial" w:hAnsi="Arial" w:cs="Arial"/>
          <w:sz w:val="20"/>
          <w:szCs w:val="20"/>
          <w:lang w:val="en-GB"/>
        </w:rPr>
        <w:t xml:space="preserve"> Change Rep 4: 164-179.</w:t>
      </w:r>
    </w:p>
    <w:p w14:paraId="4C1EFD99"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Couto R, Comin JJ, Souza M, </w:t>
      </w:r>
      <w:proofErr w:type="spellStart"/>
      <w:r w:rsidRPr="00CD6A40">
        <w:rPr>
          <w:rFonts w:ascii="Arial" w:hAnsi="Arial" w:cs="Arial"/>
          <w:sz w:val="20"/>
          <w:szCs w:val="20"/>
          <w:lang w:val="en-GB"/>
        </w:rPr>
        <w:t>Ricachenevsky</w:t>
      </w:r>
      <w:proofErr w:type="spellEnd"/>
      <w:r w:rsidRPr="00CD6A40">
        <w:rPr>
          <w:rFonts w:ascii="Arial" w:hAnsi="Arial" w:cs="Arial"/>
          <w:sz w:val="20"/>
          <w:szCs w:val="20"/>
          <w:lang w:val="en-GB"/>
        </w:rPr>
        <w:t xml:space="preserve"> FK, Lana M, </w:t>
      </w:r>
      <w:proofErr w:type="spellStart"/>
      <w:r w:rsidRPr="00CD6A40">
        <w:rPr>
          <w:rFonts w:ascii="Arial" w:hAnsi="Arial" w:cs="Arial"/>
          <w:sz w:val="20"/>
          <w:szCs w:val="20"/>
          <w:lang w:val="en-GB"/>
        </w:rPr>
        <w:t>Gatiboni</w:t>
      </w:r>
      <w:proofErr w:type="spellEnd"/>
      <w:r w:rsidRPr="00CD6A40">
        <w:rPr>
          <w:rFonts w:ascii="Arial" w:hAnsi="Arial" w:cs="Arial"/>
          <w:sz w:val="20"/>
          <w:szCs w:val="20"/>
          <w:lang w:val="en-GB"/>
        </w:rPr>
        <w:t xml:space="preserve"> L, et al (2018) Should heavy metals be monitored in foods derived from soils fertilized with animal waste? Front Plant Sci 9: 732.</w:t>
      </w:r>
    </w:p>
    <w:p w14:paraId="5BF3A3FB"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Cui W, Fang P, Zhu K, Mao Y, Gao C, et al (2014) Hydrogen-rich water confers plant tolerance to mercury toxicity in alfalfa seedlings. </w:t>
      </w:r>
      <w:proofErr w:type="spellStart"/>
      <w:r w:rsidRPr="00CD6A40">
        <w:rPr>
          <w:rFonts w:ascii="Arial" w:hAnsi="Arial" w:cs="Arial"/>
          <w:sz w:val="20"/>
          <w:szCs w:val="20"/>
          <w:lang w:val="en-GB"/>
        </w:rPr>
        <w:t>Ecotoxicol</w:t>
      </w:r>
      <w:proofErr w:type="spellEnd"/>
      <w:r w:rsidRPr="00CD6A40">
        <w:rPr>
          <w:rFonts w:ascii="Arial" w:hAnsi="Arial" w:cs="Arial"/>
          <w:sz w:val="20"/>
          <w:szCs w:val="20"/>
          <w:lang w:val="en-GB"/>
        </w:rPr>
        <w:t xml:space="preserve"> Environ </w:t>
      </w:r>
      <w:proofErr w:type="spellStart"/>
      <w:r w:rsidRPr="00CD6A40">
        <w:rPr>
          <w:rFonts w:ascii="Arial" w:hAnsi="Arial" w:cs="Arial"/>
          <w:sz w:val="20"/>
          <w:szCs w:val="20"/>
          <w:lang w:val="en-GB"/>
        </w:rPr>
        <w:t>Saf</w:t>
      </w:r>
      <w:proofErr w:type="spellEnd"/>
      <w:r w:rsidRPr="00CD6A40">
        <w:rPr>
          <w:rFonts w:ascii="Arial" w:hAnsi="Arial" w:cs="Arial"/>
          <w:sz w:val="20"/>
          <w:szCs w:val="20"/>
          <w:lang w:val="en-GB"/>
        </w:rPr>
        <w:t xml:space="preserve"> 105: 103-111.</w:t>
      </w:r>
    </w:p>
    <w:p w14:paraId="2CE6C66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Cui W, Yao P, Pan J, Dai C, et al (2020) Transcriptome analysis reveals insight into molecular hydrogen-induced cadmium tolerance in alfalfa: the prominent role of </w:t>
      </w:r>
      <w:proofErr w:type="spellStart"/>
      <w:r w:rsidRPr="00CD6A40">
        <w:rPr>
          <w:rFonts w:ascii="Arial" w:hAnsi="Arial" w:cs="Arial"/>
          <w:sz w:val="20"/>
          <w:szCs w:val="20"/>
          <w:lang w:val="en-GB"/>
        </w:rPr>
        <w:t>sulfur</w:t>
      </w:r>
      <w:proofErr w:type="spellEnd"/>
      <w:r w:rsidRPr="00CD6A40">
        <w:rPr>
          <w:rFonts w:ascii="Arial" w:hAnsi="Arial" w:cs="Arial"/>
          <w:sz w:val="20"/>
          <w:szCs w:val="20"/>
          <w:lang w:val="en-GB"/>
        </w:rPr>
        <w:t xml:space="preserve"> and (homo) glutathione metabolism. BMC Plant Biol 20: 1-19.</w:t>
      </w:r>
    </w:p>
    <w:p w14:paraId="594C0C0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Dai C, Cui W, Pan J, Xie Y, Wang J, Shen W (2017) Proteomic analysis provides insights into the molecular bases of hydrogen gas-induced cadmium resistance in </w:t>
      </w:r>
      <w:r w:rsidRPr="00CD6A40">
        <w:rPr>
          <w:rFonts w:ascii="Arial" w:hAnsi="Arial" w:cs="Arial"/>
          <w:i/>
          <w:sz w:val="20"/>
          <w:szCs w:val="20"/>
          <w:lang w:val="en-GB"/>
        </w:rPr>
        <w:t>Medicago sativa</w:t>
      </w:r>
      <w:r w:rsidRPr="00CD6A40">
        <w:rPr>
          <w:rFonts w:ascii="Arial" w:hAnsi="Arial" w:cs="Arial"/>
          <w:sz w:val="20"/>
          <w:szCs w:val="20"/>
          <w:lang w:val="en-GB"/>
        </w:rPr>
        <w:t xml:space="preserve">. J </w:t>
      </w:r>
      <w:proofErr w:type="spellStart"/>
      <w:r w:rsidRPr="00CD6A40">
        <w:rPr>
          <w:rFonts w:ascii="Arial" w:hAnsi="Arial" w:cs="Arial"/>
          <w:sz w:val="20"/>
          <w:szCs w:val="20"/>
          <w:lang w:val="en-GB"/>
        </w:rPr>
        <w:t>Proteom</w:t>
      </w:r>
      <w:proofErr w:type="spellEnd"/>
      <w:r w:rsidRPr="00CD6A40">
        <w:rPr>
          <w:rFonts w:ascii="Arial" w:hAnsi="Arial" w:cs="Arial"/>
          <w:sz w:val="20"/>
          <w:szCs w:val="20"/>
          <w:lang w:val="en-GB"/>
        </w:rPr>
        <w:t xml:space="preserve"> 152: 109-120.</w:t>
      </w:r>
    </w:p>
    <w:p w14:paraId="5577239E"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Dong Z, Wu L, </w:t>
      </w:r>
      <w:proofErr w:type="spellStart"/>
      <w:r w:rsidRPr="00CD6A40">
        <w:rPr>
          <w:rFonts w:ascii="Arial" w:hAnsi="Arial" w:cs="Arial"/>
          <w:sz w:val="20"/>
          <w:szCs w:val="20"/>
          <w:lang w:val="en-GB"/>
        </w:rPr>
        <w:t>Kettlewell</w:t>
      </w:r>
      <w:proofErr w:type="spellEnd"/>
      <w:r w:rsidRPr="00CD6A40">
        <w:rPr>
          <w:rFonts w:ascii="Arial" w:hAnsi="Arial" w:cs="Arial"/>
          <w:sz w:val="20"/>
          <w:szCs w:val="20"/>
          <w:lang w:val="en-GB"/>
        </w:rPr>
        <w:t xml:space="preserve"> B, Caldwell CD, </w:t>
      </w:r>
      <w:proofErr w:type="spellStart"/>
      <w:r w:rsidRPr="00CD6A40">
        <w:rPr>
          <w:rFonts w:ascii="Arial" w:hAnsi="Arial" w:cs="Arial"/>
          <w:sz w:val="20"/>
          <w:szCs w:val="20"/>
          <w:lang w:val="en-GB"/>
        </w:rPr>
        <w:t>Layzell</w:t>
      </w:r>
      <w:proofErr w:type="spellEnd"/>
      <w:r w:rsidRPr="00CD6A40">
        <w:rPr>
          <w:rFonts w:ascii="Arial" w:hAnsi="Arial" w:cs="Arial"/>
          <w:sz w:val="20"/>
          <w:szCs w:val="20"/>
          <w:lang w:val="en-GB"/>
        </w:rPr>
        <w:t xml:space="preserve"> DB (2003) Hydrogen fertilization of soils–is this a benefit of legumes in </w:t>
      </w:r>
      <w:proofErr w:type="gramStart"/>
      <w:r w:rsidRPr="00CD6A40">
        <w:rPr>
          <w:rFonts w:ascii="Arial" w:hAnsi="Arial" w:cs="Arial"/>
          <w:sz w:val="20"/>
          <w:szCs w:val="20"/>
          <w:lang w:val="en-GB"/>
        </w:rPr>
        <w:t>rotation?.</w:t>
      </w:r>
      <w:proofErr w:type="gramEnd"/>
      <w:r w:rsidRPr="00CD6A40">
        <w:rPr>
          <w:rFonts w:ascii="Arial" w:hAnsi="Arial" w:cs="Arial"/>
          <w:sz w:val="20"/>
          <w:szCs w:val="20"/>
          <w:lang w:val="en-GB"/>
        </w:rPr>
        <w:t xml:space="preserve"> Plant Cell Environ 26: 1875-1879.</w:t>
      </w:r>
    </w:p>
    <w:p w14:paraId="569E3685"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Duan Y, Wang GB, </w:t>
      </w:r>
      <w:proofErr w:type="spellStart"/>
      <w:r w:rsidRPr="00CD6A40">
        <w:rPr>
          <w:rFonts w:ascii="Arial" w:hAnsi="Arial" w:cs="Arial"/>
          <w:sz w:val="20"/>
          <w:szCs w:val="20"/>
          <w:lang w:val="en-GB"/>
        </w:rPr>
        <w:t>Fawole</w:t>
      </w:r>
      <w:proofErr w:type="spellEnd"/>
      <w:r w:rsidRPr="00CD6A40">
        <w:rPr>
          <w:rFonts w:ascii="Arial" w:hAnsi="Arial" w:cs="Arial"/>
          <w:sz w:val="20"/>
          <w:szCs w:val="20"/>
          <w:lang w:val="en-GB"/>
        </w:rPr>
        <w:t xml:space="preserve"> OA, </w:t>
      </w:r>
      <w:proofErr w:type="spellStart"/>
      <w:r w:rsidRPr="00CD6A40">
        <w:rPr>
          <w:rFonts w:ascii="Arial" w:hAnsi="Arial" w:cs="Arial"/>
          <w:sz w:val="20"/>
          <w:szCs w:val="20"/>
          <w:lang w:val="en-GB"/>
        </w:rPr>
        <w:t>Verboven</w:t>
      </w:r>
      <w:proofErr w:type="spellEnd"/>
      <w:r w:rsidRPr="00CD6A40">
        <w:rPr>
          <w:rFonts w:ascii="Arial" w:hAnsi="Arial" w:cs="Arial"/>
          <w:sz w:val="20"/>
          <w:szCs w:val="20"/>
          <w:lang w:val="en-GB"/>
        </w:rPr>
        <w:t xml:space="preserve"> P, et al (2020) Postharvest precooling of fruit and vegetables: A review. Trends Food Sci </w:t>
      </w:r>
      <w:proofErr w:type="spellStart"/>
      <w:r w:rsidRPr="00CD6A40">
        <w:rPr>
          <w:rFonts w:ascii="Arial" w:hAnsi="Arial" w:cs="Arial"/>
          <w:sz w:val="20"/>
          <w:szCs w:val="20"/>
          <w:lang w:val="en-GB"/>
        </w:rPr>
        <w:t>Technol</w:t>
      </w:r>
      <w:proofErr w:type="spellEnd"/>
      <w:r w:rsidRPr="00CD6A40">
        <w:rPr>
          <w:rFonts w:ascii="Arial" w:hAnsi="Arial" w:cs="Arial"/>
          <w:sz w:val="20"/>
          <w:szCs w:val="20"/>
          <w:lang w:val="en-GB"/>
        </w:rPr>
        <w:t xml:space="preserve"> 100: 278-291.</w:t>
      </w:r>
    </w:p>
    <w:p w14:paraId="0E9E6928"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Dumanović</w:t>
      </w:r>
      <w:proofErr w:type="spellEnd"/>
      <w:r w:rsidRPr="00CD6A40">
        <w:rPr>
          <w:rFonts w:ascii="Arial" w:hAnsi="Arial" w:cs="Arial"/>
          <w:sz w:val="20"/>
          <w:szCs w:val="20"/>
          <w:lang w:val="en-GB"/>
        </w:rPr>
        <w:t xml:space="preserve"> J, </w:t>
      </w:r>
      <w:proofErr w:type="spellStart"/>
      <w:r w:rsidRPr="00CD6A40">
        <w:rPr>
          <w:rFonts w:ascii="Arial" w:hAnsi="Arial" w:cs="Arial"/>
          <w:sz w:val="20"/>
          <w:szCs w:val="20"/>
          <w:lang w:val="en-GB"/>
        </w:rPr>
        <w:t>Nepovimova</w:t>
      </w:r>
      <w:proofErr w:type="spellEnd"/>
      <w:r w:rsidRPr="00CD6A40">
        <w:rPr>
          <w:rFonts w:ascii="Arial" w:hAnsi="Arial" w:cs="Arial"/>
          <w:sz w:val="20"/>
          <w:szCs w:val="20"/>
          <w:lang w:val="en-GB"/>
        </w:rPr>
        <w:t xml:space="preserve"> E, </w:t>
      </w:r>
      <w:proofErr w:type="spellStart"/>
      <w:r w:rsidRPr="00CD6A40">
        <w:rPr>
          <w:rFonts w:ascii="Arial" w:hAnsi="Arial" w:cs="Arial"/>
          <w:sz w:val="20"/>
          <w:szCs w:val="20"/>
          <w:lang w:val="en-GB"/>
        </w:rPr>
        <w:t>Natić</w:t>
      </w:r>
      <w:proofErr w:type="spellEnd"/>
      <w:r w:rsidRPr="00CD6A40">
        <w:rPr>
          <w:rFonts w:ascii="Arial" w:hAnsi="Arial" w:cs="Arial"/>
          <w:sz w:val="20"/>
          <w:szCs w:val="20"/>
          <w:lang w:val="en-GB"/>
        </w:rPr>
        <w:t xml:space="preserve"> M, </w:t>
      </w:r>
      <w:proofErr w:type="spellStart"/>
      <w:r w:rsidRPr="00CD6A40">
        <w:rPr>
          <w:rFonts w:ascii="Arial" w:hAnsi="Arial" w:cs="Arial"/>
          <w:sz w:val="20"/>
          <w:szCs w:val="20"/>
          <w:lang w:val="en-GB"/>
        </w:rPr>
        <w:t>Kuča</w:t>
      </w:r>
      <w:proofErr w:type="spellEnd"/>
      <w:r w:rsidRPr="00CD6A40">
        <w:rPr>
          <w:rFonts w:ascii="Arial" w:hAnsi="Arial" w:cs="Arial"/>
          <w:sz w:val="20"/>
          <w:szCs w:val="20"/>
          <w:lang w:val="en-GB"/>
        </w:rPr>
        <w:t xml:space="preserve"> K, </w:t>
      </w:r>
      <w:proofErr w:type="spellStart"/>
      <w:r w:rsidRPr="00CD6A40">
        <w:rPr>
          <w:rFonts w:ascii="Arial" w:hAnsi="Arial" w:cs="Arial"/>
          <w:sz w:val="20"/>
          <w:szCs w:val="20"/>
          <w:lang w:val="en-GB"/>
        </w:rPr>
        <w:t>Jaćević</w:t>
      </w:r>
      <w:proofErr w:type="spellEnd"/>
      <w:r w:rsidRPr="00CD6A40">
        <w:rPr>
          <w:rFonts w:ascii="Arial" w:hAnsi="Arial" w:cs="Arial"/>
          <w:sz w:val="20"/>
          <w:szCs w:val="20"/>
          <w:lang w:val="en-GB"/>
        </w:rPr>
        <w:t xml:space="preserve"> V (2020) The significance of reactive oxygen species and antioxidant </w:t>
      </w:r>
      <w:proofErr w:type="spellStart"/>
      <w:r w:rsidRPr="00CD6A40">
        <w:rPr>
          <w:rFonts w:ascii="Arial" w:hAnsi="Arial" w:cs="Arial"/>
          <w:sz w:val="20"/>
          <w:szCs w:val="20"/>
          <w:lang w:val="en-GB"/>
        </w:rPr>
        <w:t>defense</w:t>
      </w:r>
      <w:proofErr w:type="spellEnd"/>
      <w:r w:rsidRPr="00CD6A40">
        <w:rPr>
          <w:rFonts w:ascii="Arial" w:hAnsi="Arial" w:cs="Arial"/>
          <w:sz w:val="20"/>
          <w:szCs w:val="20"/>
          <w:lang w:val="en-GB"/>
        </w:rPr>
        <w:t xml:space="preserve"> system in plants: A concise overview. Front Plant Sci 11.</w:t>
      </w:r>
    </w:p>
    <w:p w14:paraId="6E34D907"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Fan W, Zhang Y, Liu S, Li X, Li J (2020) Alleviation of copper toxicity in </w:t>
      </w:r>
      <w:r w:rsidRPr="00CD6A40">
        <w:rPr>
          <w:rFonts w:ascii="Arial" w:hAnsi="Arial" w:cs="Arial"/>
          <w:i/>
          <w:sz w:val="20"/>
          <w:szCs w:val="20"/>
          <w:lang w:val="en-GB"/>
        </w:rPr>
        <w:t>Daphnia magna</w:t>
      </w:r>
      <w:r w:rsidRPr="00CD6A40">
        <w:rPr>
          <w:rFonts w:ascii="Arial" w:hAnsi="Arial" w:cs="Arial"/>
          <w:sz w:val="20"/>
          <w:szCs w:val="20"/>
          <w:lang w:val="en-GB"/>
        </w:rPr>
        <w:t xml:space="preserve"> by hydrogen nanobubble water. J Hazardous Mat 389: 122155.</w:t>
      </w:r>
    </w:p>
    <w:p w14:paraId="7C76D5E7"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lastRenderedPageBreak/>
        <w:t>Flowers TJ (2004) Improving crop salt tolerance. J Exp Bot 55: 307-319.</w:t>
      </w:r>
    </w:p>
    <w:p w14:paraId="75F9029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Fong KL, </w:t>
      </w:r>
      <w:proofErr w:type="spellStart"/>
      <w:r w:rsidRPr="00CD6A40">
        <w:rPr>
          <w:rFonts w:ascii="Arial" w:hAnsi="Arial" w:cs="Arial"/>
          <w:sz w:val="20"/>
          <w:szCs w:val="20"/>
          <w:lang w:val="en-GB"/>
        </w:rPr>
        <w:t>McCay</w:t>
      </w:r>
      <w:proofErr w:type="spellEnd"/>
      <w:r w:rsidRPr="00CD6A40">
        <w:rPr>
          <w:rFonts w:ascii="Arial" w:hAnsi="Arial" w:cs="Arial"/>
          <w:sz w:val="20"/>
          <w:szCs w:val="20"/>
          <w:lang w:val="en-GB"/>
        </w:rPr>
        <w:t xml:space="preserve"> PB, </w:t>
      </w:r>
      <w:proofErr w:type="spellStart"/>
      <w:r w:rsidRPr="00CD6A40">
        <w:rPr>
          <w:rFonts w:ascii="Arial" w:hAnsi="Arial" w:cs="Arial"/>
          <w:sz w:val="20"/>
          <w:szCs w:val="20"/>
          <w:lang w:val="en-GB"/>
        </w:rPr>
        <w:t>Poyer</w:t>
      </w:r>
      <w:proofErr w:type="spellEnd"/>
      <w:r w:rsidRPr="00CD6A40">
        <w:rPr>
          <w:rFonts w:ascii="Arial" w:hAnsi="Arial" w:cs="Arial"/>
          <w:sz w:val="20"/>
          <w:szCs w:val="20"/>
          <w:lang w:val="en-GB"/>
        </w:rPr>
        <w:t xml:space="preserve"> JL, Misra HP, </w:t>
      </w:r>
      <w:proofErr w:type="spellStart"/>
      <w:r w:rsidRPr="00CD6A40">
        <w:rPr>
          <w:rFonts w:ascii="Arial" w:hAnsi="Arial" w:cs="Arial"/>
          <w:sz w:val="20"/>
          <w:szCs w:val="20"/>
          <w:lang w:val="en-GB"/>
        </w:rPr>
        <w:t>Keele</w:t>
      </w:r>
      <w:proofErr w:type="spellEnd"/>
      <w:r w:rsidRPr="00CD6A40">
        <w:rPr>
          <w:rFonts w:ascii="Arial" w:hAnsi="Arial" w:cs="Arial"/>
          <w:sz w:val="20"/>
          <w:szCs w:val="20"/>
          <w:lang w:val="en-GB"/>
        </w:rPr>
        <w:t xml:space="preserve"> BB (1976) Evidence for superoxide-dependent reduction of Fe3+ and its role in enzyme-generated hydroxyl radical formation. </w:t>
      </w:r>
      <w:proofErr w:type="spellStart"/>
      <w:r w:rsidRPr="00CD6A40">
        <w:rPr>
          <w:rFonts w:ascii="Arial" w:hAnsi="Arial" w:cs="Arial"/>
          <w:sz w:val="20"/>
          <w:szCs w:val="20"/>
          <w:lang w:val="en-GB"/>
        </w:rPr>
        <w:t>Chemico</w:t>
      </w:r>
      <w:proofErr w:type="spellEnd"/>
      <w:r w:rsidRPr="00CD6A40">
        <w:rPr>
          <w:rFonts w:ascii="Arial" w:hAnsi="Arial" w:cs="Arial"/>
          <w:sz w:val="20"/>
          <w:szCs w:val="20"/>
          <w:lang w:val="en-GB"/>
        </w:rPr>
        <w:t>-Biological interact 15: 77-89.</w:t>
      </w:r>
    </w:p>
    <w:p w14:paraId="0E79A622"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Golding AL, Dong Z (2010) Hydrogen production by nitrogenase as a potential crop rotation benefit. Environ Chem Letters 8: 101-121.</w:t>
      </w:r>
    </w:p>
    <w:p w14:paraId="6BE7225E"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Grochala</w:t>
      </w:r>
      <w:proofErr w:type="spellEnd"/>
      <w:r w:rsidRPr="00CD6A40">
        <w:rPr>
          <w:rFonts w:ascii="Arial" w:hAnsi="Arial" w:cs="Arial"/>
          <w:sz w:val="20"/>
          <w:szCs w:val="20"/>
          <w:lang w:val="en-GB"/>
        </w:rPr>
        <w:t xml:space="preserve"> W, Edwards PP (2004) Thermal decomposition of the non-interstitial hydrides for the storage and production of hydrogen. Chem. Rev. 104: 1283–1315.</w:t>
      </w:r>
    </w:p>
    <w:p w14:paraId="1D1E5CF2" w14:textId="77777777" w:rsidR="003D208F" w:rsidRPr="00CD6A40" w:rsidRDefault="003D208F" w:rsidP="00F94122">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Gupta, K.J., Kolbert, Z., Durner, J., Lindermayr, C., et al (2020) Regulating the regulator: nitric oxide control of post</w:t>
      </w:r>
      <w:r w:rsidRPr="00CD6A40">
        <w:rPr>
          <w:rFonts w:ascii="Cambria Math" w:hAnsi="Cambria Math" w:cs="Cambria Math"/>
          <w:sz w:val="20"/>
          <w:szCs w:val="20"/>
          <w:lang w:val="en-GB"/>
        </w:rPr>
        <w:t>‐</w:t>
      </w:r>
      <w:r w:rsidRPr="00CD6A40">
        <w:rPr>
          <w:rFonts w:ascii="Arial" w:hAnsi="Arial" w:cs="Arial"/>
          <w:sz w:val="20"/>
          <w:szCs w:val="20"/>
          <w:lang w:val="en-GB"/>
        </w:rPr>
        <w:t>translational modifications. New Phytol 227: 1319-1325.</w:t>
      </w:r>
    </w:p>
    <w:p w14:paraId="30E07FD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rPr>
        <w:t xml:space="preserve">Hadley D (2009) Land use and the coastal zone. Land Use Pol. 26: S198–S203. </w:t>
      </w:r>
    </w:p>
    <w:p w14:paraId="2F9613DC" w14:textId="58611F6E"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Hancock JT (2019) Methods for the addition of redox Compounds. In Redox-Mediated Signal </w:t>
      </w:r>
      <w:r w:rsidR="00237D74" w:rsidRPr="00CD6A40">
        <w:rPr>
          <w:rFonts w:ascii="Arial" w:hAnsi="Arial" w:cs="Arial"/>
          <w:sz w:val="20"/>
          <w:szCs w:val="20"/>
          <w:lang w:val="en-GB"/>
        </w:rPr>
        <w:t>Transduction 13</w:t>
      </w:r>
      <w:r w:rsidRPr="00CD6A40">
        <w:rPr>
          <w:rFonts w:ascii="Arial" w:hAnsi="Arial" w:cs="Arial"/>
          <w:sz w:val="20"/>
          <w:szCs w:val="20"/>
          <w:lang w:val="en-GB"/>
        </w:rPr>
        <w:t>-25. Humana, New York, NY.</w:t>
      </w:r>
    </w:p>
    <w:p w14:paraId="2B8498D8" w14:textId="137DCEA9"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Hancock JT, Hancock TH (2018) Hydrogen gas, ROS metabolism and cell </w:t>
      </w:r>
      <w:proofErr w:type="spellStart"/>
      <w:r w:rsidRPr="00CD6A40">
        <w:rPr>
          <w:rFonts w:ascii="Arial" w:hAnsi="Arial" w:cs="Arial"/>
          <w:sz w:val="20"/>
          <w:szCs w:val="20"/>
          <w:lang w:val="en-GB"/>
        </w:rPr>
        <w:t>signaling</w:t>
      </w:r>
      <w:proofErr w:type="spellEnd"/>
      <w:r w:rsidRPr="00CD6A40">
        <w:rPr>
          <w:rFonts w:ascii="Arial" w:hAnsi="Arial" w:cs="Arial"/>
          <w:sz w:val="20"/>
          <w:szCs w:val="20"/>
          <w:lang w:val="en-GB"/>
        </w:rPr>
        <w:t>: Are hydrogen spin states important? React Oxygen Spec 6</w:t>
      </w:r>
      <w:r w:rsidR="00BD5FBC" w:rsidRPr="00CD6A40">
        <w:rPr>
          <w:rFonts w:ascii="Arial" w:hAnsi="Arial" w:cs="Arial"/>
          <w:sz w:val="20"/>
          <w:szCs w:val="20"/>
          <w:lang w:val="en-GB"/>
        </w:rPr>
        <w:t>:</w:t>
      </w:r>
      <w:r w:rsidRPr="00CD6A40">
        <w:rPr>
          <w:rFonts w:ascii="Arial" w:hAnsi="Arial" w:cs="Arial"/>
          <w:sz w:val="20"/>
          <w:szCs w:val="20"/>
          <w:lang w:val="en-GB"/>
        </w:rPr>
        <w:t>18.</w:t>
      </w:r>
    </w:p>
    <w:p w14:paraId="18E8599B" w14:textId="4318EC9C"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Hancock JT, </w:t>
      </w:r>
      <w:proofErr w:type="spellStart"/>
      <w:r w:rsidRPr="00CD6A40">
        <w:rPr>
          <w:rFonts w:ascii="Arial" w:hAnsi="Arial" w:cs="Arial"/>
          <w:sz w:val="20"/>
          <w:szCs w:val="20"/>
          <w:lang w:val="en-GB"/>
        </w:rPr>
        <w:t>LeBaron</w:t>
      </w:r>
      <w:proofErr w:type="spellEnd"/>
      <w:r w:rsidRPr="00CD6A40">
        <w:rPr>
          <w:rFonts w:ascii="Arial" w:hAnsi="Arial" w:cs="Arial"/>
          <w:sz w:val="20"/>
          <w:szCs w:val="20"/>
          <w:lang w:val="en-GB"/>
        </w:rPr>
        <w:t xml:space="preserve"> TW, Russell G (2021) Molecular Hydrogen: Redox Reactions and Possible Biological Interactions. Reactive </w:t>
      </w:r>
      <w:proofErr w:type="spellStart"/>
      <w:r w:rsidRPr="00CD6A40">
        <w:rPr>
          <w:rFonts w:ascii="Arial" w:hAnsi="Arial" w:cs="Arial"/>
          <w:sz w:val="20"/>
          <w:szCs w:val="20"/>
          <w:lang w:val="en-GB"/>
        </w:rPr>
        <w:t>Oxyg</w:t>
      </w:r>
      <w:proofErr w:type="spellEnd"/>
      <w:r w:rsidRPr="00CD6A40">
        <w:rPr>
          <w:rFonts w:ascii="Arial" w:hAnsi="Arial" w:cs="Arial"/>
          <w:sz w:val="20"/>
          <w:szCs w:val="20"/>
          <w:lang w:val="en-GB"/>
        </w:rPr>
        <w:t xml:space="preserve"> Species 11: 17-25.</w:t>
      </w:r>
    </w:p>
    <w:p w14:paraId="24C25F8F"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Hancock JT, Russell G (2021) Downstream Signalling from Molecular Hydrogen. Plants 10: 367.</w:t>
      </w:r>
    </w:p>
    <w:p w14:paraId="4FD8B908"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Hasanuzzaman</w:t>
      </w:r>
      <w:proofErr w:type="spellEnd"/>
      <w:r w:rsidRPr="00CD6A40">
        <w:rPr>
          <w:rFonts w:ascii="Arial" w:hAnsi="Arial" w:cs="Arial"/>
          <w:sz w:val="20"/>
          <w:szCs w:val="20"/>
          <w:lang w:val="en-GB"/>
        </w:rPr>
        <w:t xml:space="preserve"> M, </w:t>
      </w:r>
      <w:proofErr w:type="spellStart"/>
      <w:r w:rsidRPr="00CD6A40">
        <w:rPr>
          <w:rFonts w:ascii="Arial" w:hAnsi="Arial" w:cs="Arial"/>
          <w:sz w:val="20"/>
          <w:szCs w:val="20"/>
          <w:lang w:val="en-GB"/>
        </w:rPr>
        <w:t>Bhuyan</w:t>
      </w:r>
      <w:proofErr w:type="spellEnd"/>
      <w:r w:rsidRPr="00CD6A40">
        <w:rPr>
          <w:rFonts w:ascii="Arial" w:hAnsi="Arial" w:cs="Arial"/>
          <w:sz w:val="20"/>
          <w:szCs w:val="20"/>
          <w:lang w:val="en-GB"/>
        </w:rPr>
        <w:t xml:space="preserve"> MHM, Zulfiqar F, et al (2020) Reactive oxygen species and antioxidant </w:t>
      </w:r>
      <w:proofErr w:type="spellStart"/>
      <w:r w:rsidRPr="00CD6A40">
        <w:rPr>
          <w:rFonts w:ascii="Arial" w:hAnsi="Arial" w:cs="Arial"/>
          <w:sz w:val="20"/>
          <w:szCs w:val="20"/>
          <w:lang w:val="en-GB"/>
        </w:rPr>
        <w:t>defense</w:t>
      </w:r>
      <w:proofErr w:type="spellEnd"/>
      <w:r w:rsidRPr="00CD6A40">
        <w:rPr>
          <w:rFonts w:ascii="Arial" w:hAnsi="Arial" w:cs="Arial"/>
          <w:sz w:val="20"/>
          <w:szCs w:val="20"/>
          <w:lang w:val="en-GB"/>
        </w:rPr>
        <w:t xml:space="preserve"> in plants under abiotic stress: revisiting the crucial role of a universal </w:t>
      </w:r>
      <w:proofErr w:type="spellStart"/>
      <w:r w:rsidRPr="00CD6A40">
        <w:rPr>
          <w:rFonts w:ascii="Arial" w:hAnsi="Arial" w:cs="Arial"/>
          <w:sz w:val="20"/>
          <w:szCs w:val="20"/>
          <w:lang w:val="en-GB"/>
        </w:rPr>
        <w:t>defense</w:t>
      </w:r>
      <w:proofErr w:type="spellEnd"/>
      <w:r w:rsidRPr="00CD6A40">
        <w:rPr>
          <w:rFonts w:ascii="Arial" w:hAnsi="Arial" w:cs="Arial"/>
          <w:sz w:val="20"/>
          <w:szCs w:val="20"/>
          <w:lang w:val="en-GB"/>
        </w:rPr>
        <w:t xml:space="preserve"> regulator. Antioxidants 9: 681.</w:t>
      </w:r>
    </w:p>
    <w:p w14:paraId="483F37B4"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Hideg</w:t>
      </w:r>
      <w:proofErr w:type="spellEnd"/>
      <w:r w:rsidRPr="00CD6A40">
        <w:rPr>
          <w:rFonts w:ascii="Arial" w:hAnsi="Arial" w:cs="Arial"/>
          <w:sz w:val="20"/>
          <w:szCs w:val="20"/>
          <w:lang w:val="en-GB"/>
        </w:rPr>
        <w:t xml:space="preserve"> E, Jansen MA, Strid A (2013) UV-B exposure, ROS, and stress: inseparable companions or loosely linked associates? Trends Plant Sci 18:107–115.</w:t>
      </w:r>
    </w:p>
    <w:p w14:paraId="3C48DF64"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lastRenderedPageBreak/>
        <w:t>Hirabayashi</w:t>
      </w:r>
      <w:proofErr w:type="spellEnd"/>
      <w:r w:rsidRPr="00CD6A40">
        <w:rPr>
          <w:rFonts w:ascii="Arial" w:hAnsi="Arial" w:cs="Arial"/>
          <w:sz w:val="20"/>
          <w:szCs w:val="20"/>
          <w:lang w:val="en-GB"/>
        </w:rPr>
        <w:t xml:space="preserve"> Y, Mahendran R, Koirala S. et al (2013) Global flood risk under climate change. Nature </w:t>
      </w:r>
      <w:proofErr w:type="spellStart"/>
      <w:r w:rsidRPr="00CD6A40">
        <w:rPr>
          <w:rFonts w:ascii="Arial" w:hAnsi="Arial" w:cs="Arial"/>
          <w:sz w:val="20"/>
          <w:szCs w:val="20"/>
          <w:lang w:val="en-GB"/>
        </w:rPr>
        <w:t>Clim</w:t>
      </w:r>
      <w:proofErr w:type="spellEnd"/>
      <w:r w:rsidRPr="00CD6A40">
        <w:rPr>
          <w:rFonts w:ascii="Arial" w:hAnsi="Arial" w:cs="Arial"/>
          <w:sz w:val="20"/>
          <w:szCs w:val="20"/>
          <w:lang w:val="en-GB"/>
        </w:rPr>
        <w:t xml:space="preserve"> Change 3: 816–821.</w:t>
      </w:r>
    </w:p>
    <w:p w14:paraId="52AEC17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Hirscher M, </w:t>
      </w:r>
      <w:proofErr w:type="spellStart"/>
      <w:r w:rsidRPr="00CD6A40">
        <w:rPr>
          <w:rFonts w:ascii="Arial" w:hAnsi="Arial" w:cs="Arial"/>
          <w:sz w:val="20"/>
          <w:szCs w:val="20"/>
          <w:lang w:val="en-GB"/>
        </w:rPr>
        <w:t>Yartys</w:t>
      </w:r>
      <w:proofErr w:type="spellEnd"/>
      <w:r w:rsidRPr="00CD6A40">
        <w:rPr>
          <w:rFonts w:ascii="Arial" w:hAnsi="Arial" w:cs="Arial"/>
          <w:sz w:val="20"/>
          <w:szCs w:val="20"/>
          <w:lang w:val="en-GB"/>
        </w:rPr>
        <w:t xml:space="preserve"> VA, </w:t>
      </w:r>
      <w:proofErr w:type="spellStart"/>
      <w:r w:rsidRPr="00CD6A40">
        <w:rPr>
          <w:rFonts w:ascii="Arial" w:hAnsi="Arial" w:cs="Arial"/>
          <w:sz w:val="20"/>
          <w:szCs w:val="20"/>
          <w:lang w:val="en-GB"/>
        </w:rPr>
        <w:t>Baricco</w:t>
      </w:r>
      <w:proofErr w:type="spellEnd"/>
      <w:r w:rsidRPr="00CD6A40">
        <w:rPr>
          <w:rFonts w:ascii="Arial" w:hAnsi="Arial" w:cs="Arial"/>
          <w:sz w:val="20"/>
          <w:szCs w:val="20"/>
          <w:lang w:val="en-GB"/>
        </w:rPr>
        <w:t xml:space="preserve"> M, et al (2020) Materials for hydrogen-based energy storage-past, recent </w:t>
      </w:r>
      <w:proofErr w:type="gramStart"/>
      <w:r w:rsidRPr="00CD6A40">
        <w:rPr>
          <w:rFonts w:ascii="Arial" w:hAnsi="Arial" w:cs="Arial"/>
          <w:sz w:val="20"/>
          <w:szCs w:val="20"/>
          <w:lang w:val="en-GB"/>
        </w:rPr>
        <w:t>progress</w:t>
      </w:r>
      <w:proofErr w:type="gramEnd"/>
      <w:r w:rsidRPr="00CD6A40">
        <w:rPr>
          <w:rFonts w:ascii="Arial" w:hAnsi="Arial" w:cs="Arial"/>
          <w:sz w:val="20"/>
          <w:szCs w:val="20"/>
          <w:lang w:val="en-GB"/>
        </w:rPr>
        <w:t xml:space="preserve"> and future outlook. J. Alloy Compd. 827: 153548.</w:t>
      </w:r>
    </w:p>
    <w:p w14:paraId="1541C12A"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Hou D, O’Connor D, </w:t>
      </w:r>
      <w:proofErr w:type="spellStart"/>
      <w:r w:rsidRPr="00CD6A40">
        <w:rPr>
          <w:rFonts w:ascii="Arial" w:hAnsi="Arial" w:cs="Arial"/>
          <w:sz w:val="20"/>
          <w:szCs w:val="20"/>
          <w:lang w:val="en-GB"/>
        </w:rPr>
        <w:t>Igalavithana</w:t>
      </w:r>
      <w:proofErr w:type="spellEnd"/>
      <w:r w:rsidRPr="00CD6A40">
        <w:rPr>
          <w:rFonts w:ascii="Arial" w:hAnsi="Arial" w:cs="Arial"/>
          <w:sz w:val="20"/>
          <w:szCs w:val="20"/>
          <w:lang w:val="en-GB"/>
        </w:rPr>
        <w:t xml:space="preserve"> AD, Alessi DS, et al (2020) Metal contamination and bioremediation of agricultural soils for food safety and sustainability. Nature Rev Earth Environ 1-16.</w:t>
      </w:r>
    </w:p>
    <w:p w14:paraId="169C193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Hu H, Li P, Shen W (2021) Preharvest application of hydrogen-rich water not only affects daylily bud yield but also contributes to the alleviation of bud browning. Sci </w:t>
      </w:r>
      <w:proofErr w:type="spellStart"/>
      <w:r w:rsidRPr="00CD6A40">
        <w:rPr>
          <w:rFonts w:ascii="Arial" w:hAnsi="Arial" w:cs="Arial"/>
          <w:sz w:val="20"/>
          <w:szCs w:val="20"/>
          <w:lang w:val="en-GB"/>
        </w:rPr>
        <w:t>Hortic</w:t>
      </w:r>
      <w:proofErr w:type="spellEnd"/>
      <w:r w:rsidRPr="00CD6A40">
        <w:rPr>
          <w:rFonts w:ascii="Arial" w:hAnsi="Arial" w:cs="Arial"/>
          <w:sz w:val="20"/>
          <w:szCs w:val="20"/>
          <w:lang w:val="en-GB"/>
        </w:rPr>
        <w:t xml:space="preserve"> 287: 110267.</w:t>
      </w:r>
    </w:p>
    <w:p w14:paraId="7D7F115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Hu H, Zhao S, Li </w:t>
      </w:r>
      <w:proofErr w:type="gramStart"/>
      <w:r w:rsidRPr="00CD6A40">
        <w:rPr>
          <w:rFonts w:ascii="Arial" w:hAnsi="Arial" w:cs="Arial"/>
          <w:sz w:val="20"/>
          <w:szCs w:val="20"/>
          <w:lang w:val="en-GB"/>
        </w:rPr>
        <w:t>P,  Shen</w:t>
      </w:r>
      <w:proofErr w:type="gramEnd"/>
      <w:r w:rsidRPr="00CD6A40">
        <w:rPr>
          <w:rFonts w:ascii="Arial" w:hAnsi="Arial" w:cs="Arial"/>
          <w:sz w:val="20"/>
          <w:szCs w:val="20"/>
          <w:lang w:val="en-GB"/>
        </w:rPr>
        <w:t xml:space="preserve"> W (2018) Hydrogen gas prolongs the shelf life of kiwifruit by decreasing ethylene biosynthesis. Postharvest Biol </w:t>
      </w:r>
      <w:proofErr w:type="spellStart"/>
      <w:r w:rsidRPr="00CD6A40">
        <w:rPr>
          <w:rFonts w:ascii="Arial" w:hAnsi="Arial" w:cs="Arial"/>
          <w:sz w:val="20"/>
          <w:szCs w:val="20"/>
          <w:lang w:val="en-GB"/>
        </w:rPr>
        <w:t>Technol</w:t>
      </w:r>
      <w:proofErr w:type="spellEnd"/>
      <w:r w:rsidRPr="00CD6A40">
        <w:rPr>
          <w:rFonts w:ascii="Arial" w:hAnsi="Arial" w:cs="Arial"/>
          <w:sz w:val="20"/>
          <w:szCs w:val="20"/>
          <w:lang w:val="en-GB"/>
        </w:rPr>
        <w:t xml:space="preserve"> 135: 123-130.</w:t>
      </w:r>
    </w:p>
    <w:p w14:paraId="0ECA0F34"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Hu HL, Li PX, Wang YN, Gu RX (2014) Hydrogen-rich water delays postharvest ripening and senescence of kiwifruit. Food Chem156: 100-109.</w:t>
      </w:r>
    </w:p>
    <w:p w14:paraId="78B5FF73"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Huo</w:t>
      </w:r>
      <w:proofErr w:type="spellEnd"/>
      <w:r w:rsidRPr="00CD6A40">
        <w:rPr>
          <w:rFonts w:ascii="Arial" w:hAnsi="Arial" w:cs="Arial"/>
          <w:sz w:val="20"/>
          <w:szCs w:val="20"/>
          <w:lang w:val="en-GB"/>
        </w:rPr>
        <w:t xml:space="preserve"> J, Huang D, Zhang J, Fang H, Wang B, Wang C, Ma Z, Liao W (2018) Comparative proteomic analysis during the involvement of nitric oxide in hydrogen gas-improved postharvest freshness in cut lilies. Int J Mol Sci 19: 3955.</w:t>
      </w:r>
    </w:p>
    <w:p w14:paraId="7915DC81"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Jalmi</w:t>
      </w:r>
      <w:proofErr w:type="spellEnd"/>
      <w:r w:rsidRPr="00CD6A40">
        <w:rPr>
          <w:rFonts w:ascii="Arial" w:hAnsi="Arial" w:cs="Arial"/>
          <w:sz w:val="20"/>
          <w:szCs w:val="20"/>
          <w:lang w:val="en-GB"/>
        </w:rPr>
        <w:t xml:space="preserve"> SK, Bhagat PK, Verma D, </w:t>
      </w:r>
      <w:proofErr w:type="spellStart"/>
      <w:r w:rsidRPr="00CD6A40">
        <w:rPr>
          <w:rFonts w:ascii="Arial" w:hAnsi="Arial" w:cs="Arial"/>
          <w:sz w:val="20"/>
          <w:szCs w:val="20"/>
          <w:lang w:val="en-GB"/>
        </w:rPr>
        <w:t>Noryang</w:t>
      </w:r>
      <w:proofErr w:type="spellEnd"/>
      <w:r w:rsidRPr="00CD6A40">
        <w:rPr>
          <w:rFonts w:ascii="Arial" w:hAnsi="Arial" w:cs="Arial"/>
          <w:sz w:val="20"/>
          <w:szCs w:val="20"/>
          <w:lang w:val="en-GB"/>
        </w:rPr>
        <w:t xml:space="preserve"> S, et al (2018) Traversing the links between heavy metal stress and plant </w:t>
      </w:r>
      <w:proofErr w:type="spellStart"/>
      <w:r w:rsidRPr="00CD6A40">
        <w:rPr>
          <w:rFonts w:ascii="Arial" w:hAnsi="Arial" w:cs="Arial"/>
          <w:sz w:val="20"/>
          <w:szCs w:val="20"/>
          <w:lang w:val="en-GB"/>
        </w:rPr>
        <w:t>signaling</w:t>
      </w:r>
      <w:proofErr w:type="spellEnd"/>
      <w:r w:rsidRPr="00CD6A40">
        <w:rPr>
          <w:rFonts w:ascii="Arial" w:hAnsi="Arial" w:cs="Arial"/>
          <w:sz w:val="20"/>
          <w:szCs w:val="20"/>
          <w:lang w:val="en-GB"/>
        </w:rPr>
        <w:t>. Front Plant Sci 9: 12.</w:t>
      </w:r>
    </w:p>
    <w:p w14:paraId="56B93946"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Jenkins GI (2009) Signal transduction in responses to UV-B radiation. </w:t>
      </w:r>
      <w:proofErr w:type="spellStart"/>
      <w:r w:rsidRPr="00CD6A40">
        <w:rPr>
          <w:rFonts w:ascii="Arial" w:hAnsi="Arial" w:cs="Arial"/>
          <w:sz w:val="20"/>
          <w:szCs w:val="20"/>
          <w:lang w:val="en-GB"/>
        </w:rPr>
        <w:t>Annu</w:t>
      </w:r>
      <w:proofErr w:type="spellEnd"/>
      <w:r w:rsidRPr="00CD6A40">
        <w:rPr>
          <w:rFonts w:ascii="Arial" w:hAnsi="Arial" w:cs="Arial"/>
          <w:sz w:val="20"/>
          <w:szCs w:val="20"/>
          <w:lang w:val="en-GB"/>
        </w:rPr>
        <w:t>. Rev. Plant Biol. 60: 407–431.</w:t>
      </w:r>
    </w:p>
    <w:p w14:paraId="0637717C" w14:textId="4A1FE802" w:rsidR="00F566B9" w:rsidRPr="00CD6A40" w:rsidRDefault="00F566B9"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Zeng J, Ye Z, Sun X (2014) Progress in the study of biological effects of hydrogen on higher plants and its promising application in a</w:t>
      </w:r>
      <w:r w:rsidR="00ED33BC" w:rsidRPr="00CD6A40">
        <w:rPr>
          <w:rFonts w:ascii="Arial" w:hAnsi="Arial" w:cs="Arial"/>
          <w:sz w:val="20"/>
          <w:szCs w:val="20"/>
          <w:lang w:val="en-GB"/>
        </w:rPr>
        <w:t>griculture. Med.</w:t>
      </w:r>
      <w:r w:rsidR="000417E6" w:rsidRPr="00CD6A40">
        <w:rPr>
          <w:rFonts w:ascii="Arial" w:hAnsi="Arial" w:cs="Arial"/>
          <w:sz w:val="20"/>
          <w:szCs w:val="20"/>
          <w:lang w:val="en-GB"/>
        </w:rPr>
        <w:t xml:space="preserve"> Gas</w:t>
      </w:r>
      <w:r w:rsidR="00ED33BC" w:rsidRPr="00CD6A40">
        <w:rPr>
          <w:rFonts w:ascii="Arial" w:hAnsi="Arial" w:cs="Arial"/>
          <w:sz w:val="20"/>
          <w:szCs w:val="20"/>
          <w:lang w:val="en-GB"/>
        </w:rPr>
        <w:t>.</w:t>
      </w:r>
      <w:r w:rsidR="000417E6" w:rsidRPr="00CD6A40">
        <w:rPr>
          <w:rFonts w:ascii="Arial" w:hAnsi="Arial" w:cs="Arial"/>
          <w:sz w:val="20"/>
          <w:szCs w:val="20"/>
          <w:lang w:val="en-GB"/>
        </w:rPr>
        <w:t xml:space="preserve"> Res. 4</w:t>
      </w:r>
      <w:r w:rsidR="00ED33BC" w:rsidRPr="00CD6A40">
        <w:rPr>
          <w:rFonts w:ascii="Arial" w:hAnsi="Arial" w:cs="Arial"/>
          <w:sz w:val="20"/>
          <w:szCs w:val="20"/>
          <w:lang w:val="en-GB"/>
        </w:rPr>
        <w:t>:</w:t>
      </w:r>
      <w:r w:rsidRPr="00CD6A40">
        <w:rPr>
          <w:rFonts w:ascii="Arial" w:hAnsi="Arial" w:cs="Arial"/>
          <w:sz w:val="20"/>
          <w:szCs w:val="20"/>
          <w:lang w:val="en-GB"/>
        </w:rPr>
        <w:t xml:space="preserve"> 1-4.</w:t>
      </w:r>
    </w:p>
    <w:p w14:paraId="1AD7086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Jiang K, </w:t>
      </w:r>
      <w:proofErr w:type="spellStart"/>
      <w:r w:rsidRPr="00CD6A40">
        <w:rPr>
          <w:rFonts w:ascii="Arial" w:hAnsi="Arial" w:cs="Arial"/>
          <w:sz w:val="20"/>
          <w:szCs w:val="20"/>
          <w:lang w:val="en-GB"/>
        </w:rPr>
        <w:t>Kuang</w:t>
      </w:r>
      <w:proofErr w:type="spellEnd"/>
      <w:r w:rsidRPr="00CD6A40">
        <w:rPr>
          <w:rFonts w:ascii="Arial" w:hAnsi="Arial" w:cs="Arial"/>
          <w:sz w:val="20"/>
          <w:szCs w:val="20"/>
          <w:lang w:val="en-GB"/>
        </w:rPr>
        <w:t xml:space="preserve"> Y, Feng L, Liu Y, Wang S, Du H, Shen W (2021) Molecular hydrogen maintains the storage quality of Chinese chive through improving antioxidant capacity. Plants 10: 1095.</w:t>
      </w:r>
    </w:p>
    <w:p w14:paraId="46690B77"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lastRenderedPageBreak/>
        <w:t>Jin</w:t>
      </w:r>
      <w:proofErr w:type="spellEnd"/>
      <w:r w:rsidRPr="00CD6A40">
        <w:rPr>
          <w:rFonts w:ascii="Arial" w:hAnsi="Arial" w:cs="Arial"/>
          <w:sz w:val="20"/>
          <w:szCs w:val="20"/>
          <w:lang w:val="en-GB"/>
        </w:rPr>
        <w:t xml:space="preserve"> Q, Zhu K, Cui W, Li L, Shen W (2016) Hydrogen-modulated stomatal sensitivity to abscisic acid and drought tolerance via the regulation of </w:t>
      </w:r>
      <w:proofErr w:type="spellStart"/>
      <w:r w:rsidRPr="00CD6A40">
        <w:rPr>
          <w:rFonts w:ascii="Arial" w:hAnsi="Arial" w:cs="Arial"/>
          <w:sz w:val="20"/>
          <w:szCs w:val="20"/>
          <w:lang w:val="en-GB"/>
        </w:rPr>
        <w:t>apoplastic</w:t>
      </w:r>
      <w:proofErr w:type="spellEnd"/>
      <w:r w:rsidRPr="00CD6A40">
        <w:rPr>
          <w:rFonts w:ascii="Arial" w:hAnsi="Arial" w:cs="Arial"/>
          <w:sz w:val="20"/>
          <w:szCs w:val="20"/>
          <w:lang w:val="en-GB"/>
        </w:rPr>
        <w:t xml:space="preserve"> pH in </w:t>
      </w:r>
      <w:r w:rsidRPr="00CD6A40">
        <w:rPr>
          <w:rFonts w:ascii="Arial" w:hAnsi="Arial" w:cs="Arial"/>
          <w:i/>
          <w:sz w:val="20"/>
          <w:szCs w:val="20"/>
          <w:lang w:val="en-GB"/>
        </w:rPr>
        <w:t>Medicago sativa</w:t>
      </w:r>
      <w:r w:rsidRPr="00CD6A40">
        <w:rPr>
          <w:rFonts w:ascii="Arial" w:hAnsi="Arial" w:cs="Arial"/>
          <w:sz w:val="20"/>
          <w:szCs w:val="20"/>
          <w:lang w:val="en-GB"/>
        </w:rPr>
        <w:t xml:space="preserve">. J Plant Growth </w:t>
      </w:r>
      <w:proofErr w:type="spellStart"/>
      <w:r w:rsidRPr="00CD6A40">
        <w:rPr>
          <w:rFonts w:ascii="Arial" w:hAnsi="Arial" w:cs="Arial"/>
          <w:sz w:val="20"/>
          <w:szCs w:val="20"/>
          <w:lang w:val="en-GB"/>
        </w:rPr>
        <w:t>Regul</w:t>
      </w:r>
      <w:proofErr w:type="spellEnd"/>
      <w:r w:rsidRPr="00CD6A40">
        <w:rPr>
          <w:rFonts w:ascii="Arial" w:hAnsi="Arial" w:cs="Arial"/>
          <w:sz w:val="20"/>
          <w:szCs w:val="20"/>
          <w:lang w:val="en-GB"/>
        </w:rPr>
        <w:t xml:space="preserve"> 35: 565–573.</w:t>
      </w:r>
    </w:p>
    <w:p w14:paraId="46E99DBC"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Jin</w:t>
      </w:r>
      <w:proofErr w:type="spellEnd"/>
      <w:r w:rsidRPr="00CD6A40">
        <w:rPr>
          <w:rFonts w:ascii="Arial" w:hAnsi="Arial" w:cs="Arial"/>
          <w:sz w:val="20"/>
          <w:szCs w:val="20"/>
          <w:lang w:val="en-GB"/>
        </w:rPr>
        <w:t xml:space="preserve"> Q, Zhu K, Cui W, Xie Y, Han BIN, Shen W (2013) Hydrogen gas acts as a novel bioactive molecule in enhancing plant tolerance to paraquat</w:t>
      </w:r>
      <w:r w:rsidRPr="00CD6A40">
        <w:rPr>
          <w:rFonts w:ascii="Cambria Math" w:hAnsi="Cambria Math" w:cs="Cambria Math"/>
          <w:sz w:val="20"/>
          <w:szCs w:val="20"/>
          <w:lang w:val="en-GB"/>
        </w:rPr>
        <w:t>‐</w:t>
      </w:r>
      <w:r w:rsidRPr="00CD6A40">
        <w:rPr>
          <w:rFonts w:ascii="Arial" w:hAnsi="Arial" w:cs="Arial"/>
          <w:sz w:val="20"/>
          <w:szCs w:val="20"/>
          <w:lang w:val="en-GB"/>
        </w:rPr>
        <w:t xml:space="preserve">induced oxidative stress via the modulation of </w:t>
      </w:r>
      <w:proofErr w:type="spellStart"/>
      <w:r w:rsidRPr="00CD6A40">
        <w:rPr>
          <w:rFonts w:ascii="Arial" w:hAnsi="Arial" w:cs="Arial"/>
          <w:sz w:val="20"/>
          <w:szCs w:val="20"/>
          <w:lang w:val="en-GB"/>
        </w:rPr>
        <w:t>heme</w:t>
      </w:r>
      <w:proofErr w:type="spellEnd"/>
      <w:r w:rsidRPr="00CD6A40">
        <w:rPr>
          <w:rFonts w:ascii="Arial" w:hAnsi="Arial" w:cs="Arial"/>
          <w:sz w:val="20"/>
          <w:szCs w:val="20"/>
          <w:lang w:val="en-GB"/>
        </w:rPr>
        <w:t xml:space="preserve"> oxygenase</w:t>
      </w:r>
      <w:r w:rsidRPr="00CD6A40">
        <w:rPr>
          <w:rFonts w:ascii="Cambria Math" w:hAnsi="Cambria Math" w:cs="Cambria Math"/>
          <w:sz w:val="20"/>
          <w:szCs w:val="20"/>
          <w:lang w:val="en-GB"/>
        </w:rPr>
        <w:t>‐</w:t>
      </w:r>
      <w:r w:rsidRPr="00CD6A40">
        <w:rPr>
          <w:rFonts w:ascii="Arial" w:hAnsi="Arial" w:cs="Arial"/>
          <w:sz w:val="20"/>
          <w:szCs w:val="20"/>
          <w:lang w:val="en-GB"/>
        </w:rPr>
        <w:t>1 signalling system. Plant Cell Environ 36: 956-969.</w:t>
      </w:r>
    </w:p>
    <w:p w14:paraId="0B551668" w14:textId="77777777" w:rsidR="003D208F" w:rsidRPr="00CD6A40" w:rsidRDefault="003D208F" w:rsidP="00F94122">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Kumar R, Banerjee R (2021). Regulation of the redox metabolome and thiol proteome by hydrogen </w:t>
      </w:r>
      <w:proofErr w:type="spellStart"/>
      <w:r w:rsidRPr="00CD6A40">
        <w:rPr>
          <w:rFonts w:ascii="Arial" w:hAnsi="Arial" w:cs="Arial"/>
          <w:sz w:val="20"/>
          <w:szCs w:val="20"/>
          <w:lang w:val="en-GB"/>
        </w:rPr>
        <w:t>sulfide</w:t>
      </w:r>
      <w:proofErr w:type="spellEnd"/>
      <w:r w:rsidRPr="00CD6A40">
        <w:rPr>
          <w:rFonts w:ascii="Arial" w:hAnsi="Arial" w:cs="Arial"/>
          <w:sz w:val="20"/>
          <w:szCs w:val="20"/>
          <w:lang w:val="en-GB"/>
        </w:rPr>
        <w:t xml:space="preserve">. Crit Rev </w:t>
      </w:r>
      <w:proofErr w:type="spellStart"/>
      <w:r w:rsidRPr="00CD6A40">
        <w:rPr>
          <w:rFonts w:ascii="Arial" w:hAnsi="Arial" w:cs="Arial"/>
          <w:sz w:val="20"/>
          <w:szCs w:val="20"/>
          <w:lang w:val="en-GB"/>
        </w:rPr>
        <w:t>Biochem</w:t>
      </w:r>
      <w:proofErr w:type="spellEnd"/>
      <w:r w:rsidRPr="00CD6A40">
        <w:rPr>
          <w:rFonts w:ascii="Arial" w:hAnsi="Arial" w:cs="Arial"/>
          <w:sz w:val="20"/>
          <w:szCs w:val="20"/>
          <w:lang w:val="en-GB"/>
        </w:rPr>
        <w:t xml:space="preserve"> Mol Biol 56: 221-235.</w:t>
      </w:r>
    </w:p>
    <w:p w14:paraId="5A4956D7"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Li C, Huang D, Wang C, Wang N, Yao Y, Li W, Liao W (2020a) NO is involved in H 2-induced adventitious rooting in cucumber by regulating the expression and interaction of plasma membrane H+-ATPase and 14-3-3. Planta 252: 1-16.</w:t>
      </w:r>
    </w:p>
    <w:p w14:paraId="4A9565C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Li J, Yang L, </w:t>
      </w:r>
      <w:proofErr w:type="spellStart"/>
      <w:r w:rsidRPr="00CD6A40">
        <w:rPr>
          <w:rFonts w:ascii="Arial" w:hAnsi="Arial" w:cs="Arial"/>
          <w:sz w:val="20"/>
          <w:szCs w:val="20"/>
          <w:lang w:val="en-GB"/>
        </w:rPr>
        <w:t>Jin</w:t>
      </w:r>
      <w:proofErr w:type="spellEnd"/>
      <w:r w:rsidRPr="00CD6A40">
        <w:rPr>
          <w:rFonts w:ascii="Arial" w:hAnsi="Arial" w:cs="Arial"/>
          <w:sz w:val="20"/>
          <w:szCs w:val="20"/>
          <w:lang w:val="en-GB"/>
        </w:rPr>
        <w:t xml:space="preserve"> D, </w:t>
      </w:r>
      <w:proofErr w:type="spellStart"/>
      <w:r w:rsidRPr="00CD6A40">
        <w:rPr>
          <w:rFonts w:ascii="Arial" w:hAnsi="Arial" w:cs="Arial"/>
          <w:sz w:val="20"/>
          <w:szCs w:val="20"/>
          <w:lang w:val="en-GB"/>
        </w:rPr>
        <w:t>Nezames</w:t>
      </w:r>
      <w:proofErr w:type="spellEnd"/>
      <w:r w:rsidRPr="00CD6A40">
        <w:rPr>
          <w:rFonts w:ascii="Arial" w:hAnsi="Arial" w:cs="Arial"/>
          <w:sz w:val="20"/>
          <w:szCs w:val="20"/>
          <w:lang w:val="en-GB"/>
        </w:rPr>
        <w:t xml:space="preserve"> CD, Terzaghi W, Deng XW (2013) UV-B-induced photomorphogenesis in Arabidopsis. Protein Cell 4: 485–492.</w:t>
      </w:r>
    </w:p>
    <w:p w14:paraId="606D42F3"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Li L, Liu Y, Wang S, Zou J, Ding W, Shen W (2020b) Magnesium Hydride-Mediated Sustainable Hydrogen Supply Prolongs the Vase Life of Cut Carnation Flowers via Hydrogen </w:t>
      </w:r>
      <w:proofErr w:type="spellStart"/>
      <w:r w:rsidRPr="00CD6A40">
        <w:rPr>
          <w:rFonts w:ascii="Arial" w:hAnsi="Arial" w:cs="Arial"/>
          <w:sz w:val="20"/>
          <w:szCs w:val="20"/>
          <w:lang w:val="en-GB"/>
        </w:rPr>
        <w:t>Sulfide</w:t>
      </w:r>
      <w:proofErr w:type="spellEnd"/>
      <w:r w:rsidRPr="00CD6A40">
        <w:rPr>
          <w:rFonts w:ascii="Arial" w:hAnsi="Arial" w:cs="Arial"/>
          <w:sz w:val="20"/>
          <w:szCs w:val="20"/>
          <w:lang w:val="en-GB"/>
        </w:rPr>
        <w:t>. Front Plant Sci 11.</w:t>
      </w:r>
    </w:p>
    <w:p w14:paraId="5AAE5A1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Lin Y, Zhang W, Qi F, Cui W, Xie Y, Shen W (2014) Hydrogen-rich water regulates cucumber adventitious root development in a </w:t>
      </w:r>
      <w:proofErr w:type="spellStart"/>
      <w:r w:rsidRPr="00CD6A40">
        <w:rPr>
          <w:rFonts w:ascii="Arial" w:hAnsi="Arial" w:cs="Arial"/>
          <w:sz w:val="20"/>
          <w:szCs w:val="20"/>
          <w:lang w:val="en-GB"/>
        </w:rPr>
        <w:t>heme</w:t>
      </w:r>
      <w:proofErr w:type="spellEnd"/>
      <w:r w:rsidRPr="00CD6A40">
        <w:rPr>
          <w:rFonts w:ascii="Arial" w:hAnsi="Arial" w:cs="Arial"/>
          <w:sz w:val="20"/>
          <w:szCs w:val="20"/>
          <w:lang w:val="en-GB"/>
        </w:rPr>
        <w:t xml:space="preserve"> oxygenase-1/carbon monoxide-dependent manner. J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171: 1–8.</w:t>
      </w:r>
    </w:p>
    <w:p w14:paraId="6DC20654"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Liu F, Li J, Liu Y (2016) Molecular hydrogen can take part in phytohormone signal pathways in wild rice. </w:t>
      </w:r>
      <w:proofErr w:type="spellStart"/>
      <w:r w:rsidRPr="00CD6A40">
        <w:rPr>
          <w:rFonts w:ascii="Arial" w:hAnsi="Arial" w:cs="Arial"/>
          <w:sz w:val="20"/>
          <w:szCs w:val="20"/>
          <w:lang w:val="en-GB"/>
        </w:rPr>
        <w:t>Biologia</w:t>
      </w:r>
      <w:proofErr w:type="spellEnd"/>
      <w:r w:rsidRPr="00CD6A40">
        <w:rPr>
          <w:rFonts w:ascii="Arial" w:hAnsi="Arial" w:cs="Arial"/>
          <w:sz w:val="20"/>
          <w:szCs w:val="20"/>
          <w:lang w:val="en-GB"/>
        </w:rPr>
        <w:t xml:space="preserve"> Plant 60: 311-319.</w:t>
      </w:r>
    </w:p>
    <w:p w14:paraId="2506BDF8"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Melis</w:t>
      </w:r>
      <w:proofErr w:type="spellEnd"/>
      <w:r w:rsidRPr="00CD6A40">
        <w:rPr>
          <w:rFonts w:ascii="Arial" w:hAnsi="Arial" w:cs="Arial"/>
          <w:sz w:val="20"/>
          <w:szCs w:val="20"/>
          <w:lang w:val="en-GB"/>
        </w:rPr>
        <w:t xml:space="preserve"> A, </w:t>
      </w:r>
      <w:proofErr w:type="spellStart"/>
      <w:r w:rsidRPr="00CD6A40">
        <w:rPr>
          <w:rFonts w:ascii="Arial" w:hAnsi="Arial" w:cs="Arial"/>
          <w:sz w:val="20"/>
          <w:szCs w:val="20"/>
          <w:lang w:val="en-GB"/>
        </w:rPr>
        <w:t>Happe</w:t>
      </w:r>
      <w:proofErr w:type="spellEnd"/>
      <w:r w:rsidRPr="00CD6A40">
        <w:rPr>
          <w:rFonts w:ascii="Arial" w:hAnsi="Arial" w:cs="Arial"/>
          <w:sz w:val="20"/>
          <w:szCs w:val="20"/>
          <w:lang w:val="en-GB"/>
        </w:rPr>
        <w:t xml:space="preserve"> T (2001) Hydrogen production. Green algae as a source of energy.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127: 740–748.</w:t>
      </w:r>
    </w:p>
    <w:p w14:paraId="0EB2A392" w14:textId="257D3402"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Molotoks</w:t>
      </w:r>
      <w:proofErr w:type="spellEnd"/>
      <w:r w:rsidRPr="00CD6A40">
        <w:rPr>
          <w:rFonts w:ascii="Arial" w:hAnsi="Arial" w:cs="Arial"/>
          <w:sz w:val="20"/>
          <w:szCs w:val="20"/>
          <w:lang w:val="en-GB"/>
        </w:rPr>
        <w:t xml:space="preserve"> A, Smith P, Dawson TP (2021) Impacts of land use, population, and climate change on global food security. Food Energy Sec 261.</w:t>
      </w:r>
    </w:p>
    <w:p w14:paraId="7639CEA9"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lastRenderedPageBreak/>
        <w:t>Mozuraityte</w:t>
      </w:r>
      <w:proofErr w:type="spellEnd"/>
      <w:r w:rsidRPr="00CD6A40">
        <w:rPr>
          <w:rFonts w:ascii="Arial" w:hAnsi="Arial" w:cs="Arial"/>
          <w:sz w:val="20"/>
          <w:szCs w:val="20"/>
          <w:lang w:val="en-GB"/>
        </w:rPr>
        <w:t xml:space="preserve"> R, </w:t>
      </w:r>
      <w:proofErr w:type="spellStart"/>
      <w:r w:rsidRPr="00CD6A40">
        <w:rPr>
          <w:rFonts w:ascii="Arial" w:hAnsi="Arial" w:cs="Arial"/>
          <w:sz w:val="20"/>
          <w:szCs w:val="20"/>
          <w:lang w:val="en-GB"/>
        </w:rPr>
        <w:t>Rustad</w:t>
      </w:r>
      <w:proofErr w:type="spellEnd"/>
      <w:r w:rsidRPr="00CD6A40">
        <w:rPr>
          <w:rFonts w:ascii="Arial" w:hAnsi="Arial" w:cs="Arial"/>
          <w:sz w:val="20"/>
          <w:szCs w:val="20"/>
          <w:lang w:val="en-GB"/>
        </w:rPr>
        <w:t xml:space="preserve"> T, </w:t>
      </w:r>
      <w:proofErr w:type="spellStart"/>
      <w:r w:rsidRPr="00CD6A40">
        <w:rPr>
          <w:rFonts w:ascii="Arial" w:hAnsi="Arial" w:cs="Arial"/>
          <w:sz w:val="20"/>
          <w:szCs w:val="20"/>
          <w:lang w:val="en-GB"/>
        </w:rPr>
        <w:t>Storrø</w:t>
      </w:r>
      <w:proofErr w:type="spellEnd"/>
      <w:r w:rsidRPr="00CD6A40">
        <w:rPr>
          <w:rFonts w:ascii="Arial" w:hAnsi="Arial" w:cs="Arial"/>
          <w:sz w:val="20"/>
          <w:szCs w:val="20"/>
          <w:lang w:val="en-GB"/>
        </w:rPr>
        <w:t xml:space="preserve"> I (2006) Pro</w:t>
      </w:r>
      <w:r w:rsidRPr="00CD6A40">
        <w:rPr>
          <w:rFonts w:ascii="Cambria Math" w:hAnsi="Cambria Math" w:cs="Cambria Math"/>
          <w:sz w:val="20"/>
          <w:szCs w:val="20"/>
          <w:lang w:val="en-GB"/>
        </w:rPr>
        <w:t>‐</w:t>
      </w:r>
      <w:r w:rsidRPr="00CD6A40">
        <w:rPr>
          <w:rFonts w:ascii="Arial" w:hAnsi="Arial" w:cs="Arial"/>
          <w:sz w:val="20"/>
          <w:szCs w:val="20"/>
          <w:lang w:val="en-GB"/>
        </w:rPr>
        <w:t>oxidant activity of Fe</w:t>
      </w:r>
      <w:r w:rsidRPr="00CD6A40">
        <w:rPr>
          <w:rFonts w:ascii="Arial" w:hAnsi="Arial" w:cs="Arial"/>
          <w:sz w:val="20"/>
          <w:szCs w:val="20"/>
          <w:vertAlign w:val="superscript"/>
          <w:lang w:val="en-GB"/>
        </w:rPr>
        <w:t>2+</w:t>
      </w:r>
      <w:r w:rsidRPr="00CD6A40">
        <w:rPr>
          <w:rFonts w:ascii="Arial" w:hAnsi="Arial" w:cs="Arial"/>
          <w:sz w:val="20"/>
          <w:szCs w:val="20"/>
          <w:lang w:val="en-GB"/>
        </w:rPr>
        <w:t xml:space="preserve"> in oxidation of cod phospholipids in liposomes. European J Lipid Sci </w:t>
      </w:r>
      <w:proofErr w:type="spellStart"/>
      <w:r w:rsidRPr="00CD6A40">
        <w:rPr>
          <w:rFonts w:ascii="Arial" w:hAnsi="Arial" w:cs="Arial"/>
          <w:sz w:val="20"/>
          <w:szCs w:val="20"/>
          <w:lang w:val="en-GB"/>
        </w:rPr>
        <w:t>Technol</w:t>
      </w:r>
      <w:proofErr w:type="spellEnd"/>
      <w:r w:rsidRPr="00CD6A40">
        <w:rPr>
          <w:rFonts w:ascii="Arial" w:hAnsi="Arial" w:cs="Arial"/>
          <w:sz w:val="20"/>
          <w:szCs w:val="20"/>
          <w:lang w:val="en-GB"/>
        </w:rPr>
        <w:t xml:space="preserve"> 108: 218-226.</w:t>
      </w:r>
    </w:p>
    <w:p w14:paraId="22BA1332"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Munns R, Tester M (2008) Mechanism of salinity tolerance. </w:t>
      </w:r>
      <w:proofErr w:type="spellStart"/>
      <w:r w:rsidRPr="00CD6A40">
        <w:rPr>
          <w:rFonts w:ascii="Arial" w:hAnsi="Arial" w:cs="Arial"/>
          <w:sz w:val="20"/>
          <w:szCs w:val="20"/>
          <w:lang w:val="en-GB"/>
        </w:rPr>
        <w:t>Annu</w:t>
      </w:r>
      <w:proofErr w:type="spellEnd"/>
      <w:r w:rsidRPr="00CD6A40">
        <w:rPr>
          <w:rFonts w:ascii="Arial" w:hAnsi="Arial" w:cs="Arial"/>
          <w:sz w:val="20"/>
          <w:szCs w:val="20"/>
          <w:lang w:val="en-GB"/>
        </w:rPr>
        <w:t xml:space="preserve"> Rev Plant Biol 59: 651–681. </w:t>
      </w:r>
    </w:p>
    <w:p w14:paraId="577F2AEC"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Ohsawa</w:t>
      </w:r>
      <w:proofErr w:type="spellEnd"/>
      <w:r w:rsidRPr="00CD6A40">
        <w:rPr>
          <w:rFonts w:ascii="Arial" w:hAnsi="Arial" w:cs="Arial"/>
          <w:sz w:val="20"/>
          <w:szCs w:val="20"/>
          <w:lang w:val="en-GB"/>
        </w:rPr>
        <w:t xml:space="preserve"> I, Ishikawa M, Takahashi K et al (2007) Hydrogen acts as a therapeutic antioxidant by selectively reducing cytotoxic oxygen radicals. Nat Med 13: 688–694.</w:t>
      </w:r>
    </w:p>
    <w:p w14:paraId="449E7DB2"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Okereafor</w:t>
      </w:r>
      <w:proofErr w:type="spellEnd"/>
      <w:r w:rsidRPr="00CD6A40">
        <w:rPr>
          <w:rFonts w:ascii="Arial" w:hAnsi="Arial" w:cs="Arial"/>
          <w:sz w:val="20"/>
          <w:szCs w:val="20"/>
          <w:lang w:val="en-GB"/>
        </w:rPr>
        <w:t xml:space="preserve"> U, </w:t>
      </w:r>
      <w:proofErr w:type="spellStart"/>
      <w:r w:rsidRPr="00CD6A40">
        <w:rPr>
          <w:rFonts w:ascii="Arial" w:hAnsi="Arial" w:cs="Arial"/>
          <w:sz w:val="20"/>
          <w:szCs w:val="20"/>
          <w:lang w:val="en-GB"/>
        </w:rPr>
        <w:t>Makhatha</w:t>
      </w:r>
      <w:proofErr w:type="spellEnd"/>
      <w:r w:rsidRPr="00CD6A40">
        <w:rPr>
          <w:rFonts w:ascii="Arial" w:hAnsi="Arial" w:cs="Arial"/>
          <w:sz w:val="20"/>
          <w:szCs w:val="20"/>
          <w:lang w:val="en-GB"/>
        </w:rPr>
        <w:t xml:space="preserve"> M, </w:t>
      </w:r>
      <w:proofErr w:type="spellStart"/>
      <w:r w:rsidRPr="00CD6A40">
        <w:rPr>
          <w:rFonts w:ascii="Arial" w:hAnsi="Arial" w:cs="Arial"/>
          <w:sz w:val="20"/>
          <w:szCs w:val="20"/>
          <w:lang w:val="en-GB"/>
        </w:rPr>
        <w:t>Mekuto</w:t>
      </w:r>
      <w:proofErr w:type="spellEnd"/>
      <w:r w:rsidRPr="00CD6A40">
        <w:rPr>
          <w:rFonts w:ascii="Arial" w:hAnsi="Arial" w:cs="Arial"/>
          <w:sz w:val="20"/>
          <w:szCs w:val="20"/>
          <w:lang w:val="en-GB"/>
        </w:rPr>
        <w:t xml:space="preserve"> L, Uche-</w:t>
      </w:r>
      <w:proofErr w:type="spellStart"/>
      <w:r w:rsidRPr="00CD6A40">
        <w:rPr>
          <w:rFonts w:ascii="Arial" w:hAnsi="Arial" w:cs="Arial"/>
          <w:sz w:val="20"/>
          <w:szCs w:val="20"/>
          <w:lang w:val="en-GB"/>
        </w:rPr>
        <w:t>Okereafor</w:t>
      </w:r>
      <w:proofErr w:type="spellEnd"/>
      <w:r w:rsidRPr="00CD6A40">
        <w:rPr>
          <w:rFonts w:ascii="Arial" w:hAnsi="Arial" w:cs="Arial"/>
          <w:sz w:val="20"/>
          <w:szCs w:val="20"/>
          <w:lang w:val="en-GB"/>
        </w:rPr>
        <w:t xml:space="preserve"> N, </w:t>
      </w:r>
      <w:proofErr w:type="spellStart"/>
      <w:r w:rsidRPr="00CD6A40">
        <w:rPr>
          <w:rFonts w:ascii="Arial" w:hAnsi="Arial" w:cs="Arial"/>
          <w:sz w:val="20"/>
          <w:szCs w:val="20"/>
          <w:lang w:val="en-GB"/>
        </w:rPr>
        <w:t>Sebola</w:t>
      </w:r>
      <w:proofErr w:type="spellEnd"/>
      <w:r w:rsidRPr="00CD6A40">
        <w:rPr>
          <w:rFonts w:ascii="Arial" w:hAnsi="Arial" w:cs="Arial"/>
          <w:sz w:val="20"/>
          <w:szCs w:val="20"/>
          <w:lang w:val="en-GB"/>
        </w:rPr>
        <w:t xml:space="preserve"> T, </w:t>
      </w:r>
      <w:proofErr w:type="spellStart"/>
      <w:r w:rsidRPr="00CD6A40">
        <w:rPr>
          <w:rFonts w:ascii="Arial" w:hAnsi="Arial" w:cs="Arial"/>
          <w:sz w:val="20"/>
          <w:szCs w:val="20"/>
          <w:lang w:val="en-GB"/>
        </w:rPr>
        <w:t>Mavumengwana</w:t>
      </w:r>
      <w:proofErr w:type="spellEnd"/>
      <w:r w:rsidRPr="00CD6A40">
        <w:rPr>
          <w:rFonts w:ascii="Arial" w:hAnsi="Arial" w:cs="Arial"/>
          <w:sz w:val="20"/>
          <w:szCs w:val="20"/>
          <w:lang w:val="en-GB"/>
        </w:rPr>
        <w:t xml:space="preserve"> V (2020) Toxic metal implications on agricultural soils, plants, animals, aquatic </w:t>
      </w:r>
      <w:proofErr w:type="gramStart"/>
      <w:r w:rsidRPr="00CD6A40">
        <w:rPr>
          <w:rFonts w:ascii="Arial" w:hAnsi="Arial" w:cs="Arial"/>
          <w:sz w:val="20"/>
          <w:szCs w:val="20"/>
          <w:lang w:val="en-GB"/>
        </w:rPr>
        <w:t>life</w:t>
      </w:r>
      <w:proofErr w:type="gramEnd"/>
      <w:r w:rsidRPr="00CD6A40">
        <w:rPr>
          <w:rFonts w:ascii="Arial" w:hAnsi="Arial" w:cs="Arial"/>
          <w:sz w:val="20"/>
          <w:szCs w:val="20"/>
          <w:lang w:val="en-GB"/>
        </w:rPr>
        <w:t xml:space="preserve"> and human health. Int J Environ Res Public Health 17: 2204.</w:t>
      </w:r>
    </w:p>
    <w:p w14:paraId="0F48E6F7"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Penders</w:t>
      </w:r>
      <w:proofErr w:type="spellEnd"/>
      <w:r w:rsidRPr="00CD6A40">
        <w:rPr>
          <w:rFonts w:ascii="Arial" w:hAnsi="Arial" w:cs="Arial"/>
          <w:sz w:val="20"/>
          <w:szCs w:val="20"/>
          <w:lang w:val="en-GB"/>
        </w:rPr>
        <w:t xml:space="preserve"> J, </w:t>
      </w:r>
      <w:proofErr w:type="spellStart"/>
      <w:r w:rsidRPr="00CD6A40">
        <w:rPr>
          <w:rFonts w:ascii="Arial" w:hAnsi="Arial" w:cs="Arial"/>
          <w:sz w:val="20"/>
          <w:szCs w:val="20"/>
          <w:lang w:val="en-GB"/>
        </w:rPr>
        <w:t>Kissner</w:t>
      </w:r>
      <w:proofErr w:type="spellEnd"/>
      <w:r w:rsidRPr="00CD6A40">
        <w:rPr>
          <w:rFonts w:ascii="Arial" w:hAnsi="Arial" w:cs="Arial"/>
          <w:sz w:val="20"/>
          <w:szCs w:val="20"/>
          <w:lang w:val="en-GB"/>
        </w:rPr>
        <w:t xml:space="preserve"> R, </w:t>
      </w:r>
      <w:proofErr w:type="spellStart"/>
      <w:r w:rsidRPr="00CD6A40">
        <w:rPr>
          <w:rFonts w:ascii="Arial" w:hAnsi="Arial" w:cs="Arial"/>
          <w:sz w:val="20"/>
          <w:szCs w:val="20"/>
          <w:lang w:val="en-GB"/>
        </w:rPr>
        <w:t>Koppenol</w:t>
      </w:r>
      <w:proofErr w:type="spellEnd"/>
      <w:r w:rsidRPr="00CD6A40">
        <w:rPr>
          <w:rFonts w:ascii="Arial" w:hAnsi="Arial" w:cs="Arial"/>
          <w:sz w:val="20"/>
          <w:szCs w:val="20"/>
          <w:lang w:val="en-GB"/>
        </w:rPr>
        <w:t xml:space="preserve"> WH (2014) ONOOH does not react with H</w:t>
      </w:r>
      <w:r w:rsidRPr="00CD6A40">
        <w:rPr>
          <w:rFonts w:ascii="Arial" w:hAnsi="Arial" w:cs="Arial"/>
          <w:sz w:val="20"/>
          <w:szCs w:val="20"/>
          <w:vertAlign w:val="subscript"/>
          <w:lang w:val="en-GB"/>
        </w:rPr>
        <w:t>2</w:t>
      </w:r>
      <w:r w:rsidRPr="00CD6A40">
        <w:rPr>
          <w:rFonts w:ascii="Arial" w:hAnsi="Arial" w:cs="Arial"/>
          <w:sz w:val="20"/>
          <w:szCs w:val="20"/>
          <w:lang w:val="en-GB"/>
        </w:rPr>
        <w:t>: Potential beneficial effects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as an antioxidant by selective reaction with hydroxyl radicals and </w:t>
      </w:r>
      <w:proofErr w:type="spellStart"/>
      <w:r w:rsidRPr="00CD6A40">
        <w:rPr>
          <w:rFonts w:ascii="Arial" w:hAnsi="Arial" w:cs="Arial"/>
          <w:sz w:val="20"/>
          <w:szCs w:val="20"/>
          <w:lang w:val="en-GB"/>
        </w:rPr>
        <w:t>peroxynitrite</w:t>
      </w:r>
      <w:proofErr w:type="spellEnd"/>
      <w:r w:rsidRPr="00CD6A40">
        <w:rPr>
          <w:rFonts w:ascii="Arial" w:hAnsi="Arial" w:cs="Arial"/>
          <w:sz w:val="20"/>
          <w:szCs w:val="20"/>
          <w:lang w:val="en-GB"/>
        </w:rPr>
        <w:t>. Free Rad Biol Med 75: 191-194.</w:t>
      </w:r>
    </w:p>
    <w:p w14:paraId="7AD14846" w14:textId="589C812B"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Piché-Choquette</w:t>
      </w:r>
      <w:proofErr w:type="spellEnd"/>
      <w:r w:rsidRPr="00CD6A40">
        <w:rPr>
          <w:rFonts w:ascii="Arial" w:hAnsi="Arial" w:cs="Arial"/>
          <w:sz w:val="20"/>
          <w:szCs w:val="20"/>
          <w:lang w:val="en-GB"/>
        </w:rPr>
        <w:t xml:space="preserve"> S, Constant P (2019) Molecular hydrogen, a neglected key driver of soil biogeochemical processes. </w:t>
      </w:r>
      <w:proofErr w:type="spellStart"/>
      <w:r w:rsidRPr="00CD6A40">
        <w:rPr>
          <w:rFonts w:ascii="Arial" w:hAnsi="Arial" w:cs="Arial"/>
          <w:sz w:val="20"/>
          <w:szCs w:val="20"/>
          <w:lang w:val="en-GB"/>
        </w:rPr>
        <w:t>Appl</w:t>
      </w:r>
      <w:proofErr w:type="spellEnd"/>
      <w:r w:rsidRPr="00CD6A40">
        <w:rPr>
          <w:rFonts w:ascii="Arial" w:hAnsi="Arial" w:cs="Arial"/>
          <w:sz w:val="20"/>
          <w:szCs w:val="20"/>
          <w:lang w:val="en-GB"/>
        </w:rPr>
        <w:t xml:space="preserve"> </w:t>
      </w:r>
      <w:proofErr w:type="spellStart"/>
      <w:r w:rsidRPr="00CD6A40">
        <w:rPr>
          <w:rFonts w:ascii="Arial" w:hAnsi="Arial" w:cs="Arial"/>
          <w:sz w:val="20"/>
          <w:szCs w:val="20"/>
          <w:lang w:val="en-GB"/>
        </w:rPr>
        <w:t>Environmen</w:t>
      </w:r>
      <w:proofErr w:type="spellEnd"/>
      <w:r w:rsidRPr="00CD6A40">
        <w:rPr>
          <w:rFonts w:ascii="Arial" w:hAnsi="Arial" w:cs="Arial"/>
          <w:sz w:val="20"/>
          <w:szCs w:val="20"/>
          <w:lang w:val="en-GB"/>
        </w:rPr>
        <w:t xml:space="preserve"> </w:t>
      </w:r>
      <w:proofErr w:type="spellStart"/>
      <w:r w:rsidRPr="00CD6A40">
        <w:rPr>
          <w:rFonts w:ascii="Arial" w:hAnsi="Arial" w:cs="Arial"/>
          <w:sz w:val="20"/>
          <w:szCs w:val="20"/>
          <w:lang w:val="en-GB"/>
        </w:rPr>
        <w:t>Microbiol</w:t>
      </w:r>
      <w:proofErr w:type="spellEnd"/>
      <w:r w:rsidRPr="00CD6A40">
        <w:rPr>
          <w:rFonts w:ascii="Arial" w:hAnsi="Arial" w:cs="Arial"/>
          <w:sz w:val="20"/>
          <w:szCs w:val="20"/>
          <w:lang w:val="en-GB"/>
        </w:rPr>
        <w:t xml:space="preserve"> 85:</w:t>
      </w:r>
      <w:r w:rsidRPr="00CD6A40">
        <w:rPr>
          <w:rFonts w:ascii="Arial" w:hAnsi="Arial" w:cs="Arial"/>
          <w:sz w:val="20"/>
          <w:szCs w:val="20"/>
        </w:rPr>
        <w:t xml:space="preserve"> </w:t>
      </w:r>
      <w:r w:rsidRPr="00CD6A40">
        <w:rPr>
          <w:rFonts w:ascii="Arial" w:hAnsi="Arial" w:cs="Arial"/>
          <w:sz w:val="20"/>
          <w:szCs w:val="20"/>
          <w:lang w:val="en-GB"/>
        </w:rPr>
        <w:t>02418-18.</w:t>
      </w:r>
    </w:p>
    <w:p w14:paraId="49CEAEA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Porte A de la, Schmidt R, Yergeau É, Constant P (2020) A Gaseous Milieu: Extending the Boundaries of the Rhizosphere. Trends in </w:t>
      </w:r>
      <w:proofErr w:type="spellStart"/>
      <w:r w:rsidRPr="00CD6A40">
        <w:rPr>
          <w:rFonts w:ascii="Arial" w:hAnsi="Arial" w:cs="Arial"/>
          <w:sz w:val="20"/>
          <w:szCs w:val="20"/>
          <w:lang w:val="en-GB"/>
        </w:rPr>
        <w:t>Microbiol</w:t>
      </w:r>
      <w:proofErr w:type="spellEnd"/>
      <w:r w:rsidRPr="00CD6A40">
        <w:rPr>
          <w:rFonts w:ascii="Arial" w:hAnsi="Arial" w:cs="Arial"/>
          <w:sz w:val="20"/>
          <w:szCs w:val="20"/>
          <w:lang w:val="en-GB"/>
        </w:rPr>
        <w:t>. 28: 536-542.</w:t>
      </w:r>
    </w:p>
    <w:p w14:paraId="190DFA15" w14:textId="3AA0DA55"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Razzaq A, Wani SH, Saleem F, Yu M, Zhou M, </w:t>
      </w:r>
      <w:proofErr w:type="spellStart"/>
      <w:r w:rsidRPr="00CD6A40">
        <w:rPr>
          <w:rFonts w:ascii="Arial" w:hAnsi="Arial" w:cs="Arial"/>
          <w:sz w:val="20"/>
          <w:szCs w:val="20"/>
          <w:lang w:val="en-GB"/>
        </w:rPr>
        <w:t>Shabala</w:t>
      </w:r>
      <w:proofErr w:type="spellEnd"/>
      <w:r w:rsidRPr="00CD6A40">
        <w:rPr>
          <w:rFonts w:ascii="Arial" w:hAnsi="Arial" w:cs="Arial"/>
          <w:sz w:val="20"/>
          <w:szCs w:val="20"/>
          <w:lang w:val="en-GB"/>
        </w:rPr>
        <w:t xml:space="preserve"> S (2021) Rewilding crops for climate resilience: economic analysis and de novo domestication strategies. J Exp Bot. 276</w:t>
      </w:r>
    </w:p>
    <w:p w14:paraId="483FB5D2" w14:textId="111D1A9B"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Ren PJ, </w:t>
      </w:r>
      <w:proofErr w:type="spellStart"/>
      <w:r w:rsidRPr="00CD6A40">
        <w:rPr>
          <w:rFonts w:ascii="Arial" w:hAnsi="Arial" w:cs="Arial"/>
          <w:sz w:val="20"/>
          <w:szCs w:val="20"/>
          <w:lang w:val="en-GB"/>
        </w:rPr>
        <w:t>Jin</w:t>
      </w:r>
      <w:proofErr w:type="spellEnd"/>
      <w:r w:rsidRPr="00CD6A40">
        <w:rPr>
          <w:rFonts w:ascii="Arial" w:hAnsi="Arial" w:cs="Arial"/>
          <w:sz w:val="20"/>
          <w:szCs w:val="20"/>
          <w:lang w:val="en-GB"/>
        </w:rPr>
        <w:t xml:space="preserve"> X, Liao WB, Wang M, </w:t>
      </w:r>
      <w:proofErr w:type="spellStart"/>
      <w:r w:rsidRPr="00CD6A40">
        <w:rPr>
          <w:rFonts w:ascii="Arial" w:hAnsi="Arial" w:cs="Arial"/>
          <w:sz w:val="20"/>
          <w:szCs w:val="20"/>
          <w:lang w:val="en-GB"/>
        </w:rPr>
        <w:t>Niu</w:t>
      </w:r>
      <w:proofErr w:type="spellEnd"/>
      <w:r w:rsidRPr="00CD6A40">
        <w:rPr>
          <w:rFonts w:ascii="Arial" w:hAnsi="Arial" w:cs="Arial"/>
          <w:sz w:val="20"/>
          <w:szCs w:val="20"/>
          <w:lang w:val="en-GB"/>
        </w:rPr>
        <w:t xml:space="preserve"> LJ, Li </w:t>
      </w:r>
      <w:proofErr w:type="gramStart"/>
      <w:r w:rsidRPr="00CD6A40">
        <w:rPr>
          <w:rFonts w:ascii="Arial" w:hAnsi="Arial" w:cs="Arial"/>
          <w:sz w:val="20"/>
          <w:szCs w:val="20"/>
          <w:lang w:val="en-GB"/>
        </w:rPr>
        <w:t>XP,  Xu</w:t>
      </w:r>
      <w:proofErr w:type="gramEnd"/>
      <w:r w:rsidRPr="00CD6A40">
        <w:rPr>
          <w:rFonts w:ascii="Arial" w:hAnsi="Arial" w:cs="Arial"/>
          <w:sz w:val="20"/>
          <w:szCs w:val="20"/>
          <w:lang w:val="en-GB"/>
        </w:rPr>
        <w:t xml:space="preserve"> XT, Zhu YC (2017) Effect of hydrogen-rich water on vase life and quality in cut lily and rose flowers. </w:t>
      </w:r>
      <w:proofErr w:type="spellStart"/>
      <w:r w:rsidRPr="00CD6A40">
        <w:rPr>
          <w:rFonts w:ascii="Arial" w:hAnsi="Arial" w:cs="Arial"/>
          <w:sz w:val="20"/>
          <w:szCs w:val="20"/>
          <w:lang w:val="en-GB"/>
        </w:rPr>
        <w:t>Hortic</w:t>
      </w:r>
      <w:proofErr w:type="spellEnd"/>
      <w:r w:rsidRPr="00CD6A40">
        <w:rPr>
          <w:rFonts w:ascii="Arial" w:hAnsi="Arial" w:cs="Arial"/>
          <w:sz w:val="20"/>
          <w:szCs w:val="20"/>
          <w:lang w:val="en-GB"/>
        </w:rPr>
        <w:t xml:space="preserve"> Environ </w:t>
      </w:r>
      <w:proofErr w:type="spellStart"/>
      <w:r w:rsidRPr="00CD6A40">
        <w:rPr>
          <w:rFonts w:ascii="Arial" w:hAnsi="Arial" w:cs="Arial"/>
          <w:sz w:val="20"/>
          <w:szCs w:val="20"/>
          <w:lang w:val="en-GB"/>
        </w:rPr>
        <w:t>Biotechnol</w:t>
      </w:r>
      <w:proofErr w:type="spellEnd"/>
      <w:r w:rsidRPr="00CD6A40">
        <w:rPr>
          <w:rFonts w:ascii="Arial" w:hAnsi="Arial" w:cs="Arial"/>
          <w:sz w:val="20"/>
          <w:szCs w:val="20"/>
          <w:lang w:val="en-GB"/>
        </w:rPr>
        <w:t xml:space="preserve"> 58:</w:t>
      </w:r>
      <w:r w:rsidR="008D1278" w:rsidRPr="00CD6A40">
        <w:rPr>
          <w:rFonts w:ascii="Arial" w:hAnsi="Arial" w:cs="Arial"/>
          <w:sz w:val="20"/>
          <w:szCs w:val="20"/>
          <w:lang w:val="en-GB"/>
        </w:rPr>
        <w:t xml:space="preserve"> </w:t>
      </w:r>
      <w:r w:rsidRPr="00CD6A40">
        <w:rPr>
          <w:rFonts w:ascii="Arial" w:hAnsi="Arial" w:cs="Arial"/>
          <w:sz w:val="20"/>
          <w:szCs w:val="20"/>
          <w:lang w:val="en-GB"/>
        </w:rPr>
        <w:t>576-584.</w:t>
      </w:r>
    </w:p>
    <w:p w14:paraId="4F2F09FC"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Renwick GM, </w:t>
      </w:r>
      <w:proofErr w:type="spellStart"/>
      <w:r w:rsidRPr="00CD6A40">
        <w:rPr>
          <w:rFonts w:ascii="Arial" w:hAnsi="Arial" w:cs="Arial"/>
          <w:sz w:val="20"/>
          <w:szCs w:val="20"/>
          <w:lang w:val="en-GB"/>
        </w:rPr>
        <w:t>Giumarro</w:t>
      </w:r>
      <w:proofErr w:type="spellEnd"/>
      <w:r w:rsidRPr="00CD6A40">
        <w:rPr>
          <w:rFonts w:ascii="Arial" w:hAnsi="Arial" w:cs="Arial"/>
          <w:sz w:val="20"/>
          <w:szCs w:val="20"/>
          <w:lang w:val="en-GB"/>
        </w:rPr>
        <w:t xml:space="preserve"> C, Siegel SM (1964) Hydrogen metabolism in higher plants.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39:303–306.</w:t>
      </w:r>
    </w:p>
    <w:p w14:paraId="5A9EFA7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Russell G, Zulfiqar F, Hancock JT (2020) Hydrogenases and the role of molecular hydrogen in plants. Plants 9: 1136.</w:t>
      </w:r>
    </w:p>
    <w:p w14:paraId="66DF2A8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lastRenderedPageBreak/>
        <w:t xml:space="preserve">Schafer FQ, Buettner GR (2001) Redox environment of the cell as viewed through the redox state of the glutathione </w:t>
      </w:r>
      <w:proofErr w:type="spellStart"/>
      <w:r w:rsidRPr="00CD6A40">
        <w:rPr>
          <w:rFonts w:ascii="Arial" w:hAnsi="Arial" w:cs="Arial"/>
          <w:sz w:val="20"/>
          <w:szCs w:val="20"/>
          <w:lang w:val="en-GB"/>
        </w:rPr>
        <w:t>disulfide</w:t>
      </w:r>
      <w:proofErr w:type="spellEnd"/>
      <w:r w:rsidRPr="00CD6A40">
        <w:rPr>
          <w:rFonts w:ascii="Arial" w:hAnsi="Arial" w:cs="Arial"/>
          <w:sz w:val="20"/>
          <w:szCs w:val="20"/>
          <w:lang w:val="en-GB"/>
        </w:rPr>
        <w:t>/glutathione couple. Free Rad Biol Med 30: 1191-1212.</w:t>
      </w:r>
    </w:p>
    <w:p w14:paraId="1A6E90A0"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Shagam</w:t>
      </w:r>
      <w:proofErr w:type="spellEnd"/>
      <w:r w:rsidRPr="00CD6A40">
        <w:rPr>
          <w:rFonts w:ascii="Arial" w:hAnsi="Arial" w:cs="Arial"/>
          <w:sz w:val="20"/>
          <w:szCs w:val="20"/>
          <w:lang w:val="en-GB"/>
        </w:rPr>
        <w:t xml:space="preserve"> Y, Klein A, </w:t>
      </w:r>
      <w:proofErr w:type="spellStart"/>
      <w:r w:rsidRPr="00CD6A40">
        <w:rPr>
          <w:rFonts w:ascii="Arial" w:hAnsi="Arial" w:cs="Arial"/>
          <w:sz w:val="20"/>
          <w:szCs w:val="20"/>
          <w:lang w:val="en-GB"/>
        </w:rPr>
        <w:t>Skomorowski</w:t>
      </w:r>
      <w:proofErr w:type="spellEnd"/>
      <w:r w:rsidRPr="00CD6A40">
        <w:rPr>
          <w:rFonts w:ascii="Arial" w:hAnsi="Arial" w:cs="Arial"/>
          <w:sz w:val="20"/>
          <w:szCs w:val="20"/>
          <w:lang w:val="en-GB"/>
        </w:rPr>
        <w:t xml:space="preserve"> W et al (2015) Molecular hydrogen interacts more strongly when rotationally excited at low temperatures leading to faster reactions. Nature Chem 7: 921–926. </w:t>
      </w:r>
    </w:p>
    <w:p w14:paraId="1EAF03F9"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Shahid M, </w:t>
      </w:r>
      <w:proofErr w:type="spellStart"/>
      <w:r w:rsidRPr="00CD6A40">
        <w:rPr>
          <w:rFonts w:ascii="Arial" w:hAnsi="Arial" w:cs="Arial"/>
          <w:sz w:val="20"/>
          <w:szCs w:val="20"/>
          <w:lang w:val="en-GB"/>
        </w:rPr>
        <w:t>Pourrut</w:t>
      </w:r>
      <w:proofErr w:type="spellEnd"/>
      <w:r w:rsidRPr="00CD6A40">
        <w:rPr>
          <w:rFonts w:ascii="Arial" w:hAnsi="Arial" w:cs="Arial"/>
          <w:sz w:val="20"/>
          <w:szCs w:val="20"/>
          <w:lang w:val="en-GB"/>
        </w:rPr>
        <w:t xml:space="preserve"> B, </w:t>
      </w:r>
      <w:proofErr w:type="spellStart"/>
      <w:r w:rsidRPr="00CD6A40">
        <w:rPr>
          <w:rFonts w:ascii="Arial" w:hAnsi="Arial" w:cs="Arial"/>
          <w:sz w:val="20"/>
          <w:szCs w:val="20"/>
          <w:lang w:val="en-GB"/>
        </w:rPr>
        <w:t>Dumat</w:t>
      </w:r>
      <w:proofErr w:type="spellEnd"/>
      <w:r w:rsidRPr="00CD6A40">
        <w:rPr>
          <w:rFonts w:ascii="Arial" w:hAnsi="Arial" w:cs="Arial"/>
          <w:sz w:val="20"/>
          <w:szCs w:val="20"/>
          <w:lang w:val="en-GB"/>
        </w:rPr>
        <w:t xml:space="preserve"> C, Nadeem M, Aslam M, </w:t>
      </w:r>
      <w:proofErr w:type="spellStart"/>
      <w:r w:rsidRPr="00CD6A40">
        <w:rPr>
          <w:rFonts w:ascii="Arial" w:hAnsi="Arial" w:cs="Arial"/>
          <w:sz w:val="20"/>
          <w:szCs w:val="20"/>
          <w:lang w:val="en-GB"/>
        </w:rPr>
        <w:t>Pinelli</w:t>
      </w:r>
      <w:proofErr w:type="spellEnd"/>
      <w:r w:rsidRPr="00CD6A40">
        <w:rPr>
          <w:rFonts w:ascii="Arial" w:hAnsi="Arial" w:cs="Arial"/>
          <w:sz w:val="20"/>
          <w:szCs w:val="20"/>
          <w:lang w:val="en-GB"/>
        </w:rPr>
        <w:t xml:space="preserve"> E (2014) Heavy-metal-induced reactive oxygen species: phytotoxicity and physicochemical changes in plants. Rev Environ </w:t>
      </w:r>
      <w:proofErr w:type="spellStart"/>
      <w:r w:rsidRPr="00CD6A40">
        <w:rPr>
          <w:rFonts w:ascii="Arial" w:hAnsi="Arial" w:cs="Arial"/>
          <w:sz w:val="20"/>
          <w:szCs w:val="20"/>
          <w:lang w:val="en-GB"/>
        </w:rPr>
        <w:t>Cont</w:t>
      </w:r>
      <w:proofErr w:type="spellEnd"/>
      <w:r w:rsidRPr="00CD6A40">
        <w:rPr>
          <w:rFonts w:ascii="Arial" w:hAnsi="Arial" w:cs="Arial"/>
          <w:sz w:val="20"/>
          <w:szCs w:val="20"/>
          <w:lang w:val="en-GB"/>
        </w:rPr>
        <w:t xml:space="preserve"> </w:t>
      </w:r>
      <w:proofErr w:type="spellStart"/>
      <w:r w:rsidRPr="00CD6A40">
        <w:rPr>
          <w:rFonts w:ascii="Arial" w:hAnsi="Arial" w:cs="Arial"/>
          <w:sz w:val="20"/>
          <w:szCs w:val="20"/>
          <w:lang w:val="en-GB"/>
        </w:rPr>
        <w:t>Toxicol</w:t>
      </w:r>
      <w:proofErr w:type="spellEnd"/>
      <w:r w:rsidRPr="00CD6A40">
        <w:rPr>
          <w:rFonts w:ascii="Arial" w:hAnsi="Arial" w:cs="Arial"/>
          <w:sz w:val="20"/>
          <w:szCs w:val="20"/>
          <w:lang w:val="en-GB"/>
        </w:rPr>
        <w:t xml:space="preserve"> 232: 1-44.</w:t>
      </w:r>
    </w:p>
    <w:p w14:paraId="3B3823A0"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t>Stohs</w:t>
      </w:r>
      <w:proofErr w:type="spellEnd"/>
      <w:r w:rsidRPr="00CD6A40">
        <w:rPr>
          <w:rFonts w:ascii="Arial" w:hAnsi="Arial" w:cs="Arial"/>
          <w:sz w:val="20"/>
          <w:szCs w:val="20"/>
          <w:lang w:val="en-GB"/>
        </w:rPr>
        <w:t xml:space="preserve"> SJ, </w:t>
      </w:r>
      <w:proofErr w:type="spellStart"/>
      <w:r w:rsidRPr="00CD6A40">
        <w:rPr>
          <w:rFonts w:ascii="Arial" w:hAnsi="Arial" w:cs="Arial"/>
          <w:sz w:val="20"/>
          <w:szCs w:val="20"/>
          <w:lang w:val="en-GB"/>
        </w:rPr>
        <w:t>Bagchi</w:t>
      </w:r>
      <w:proofErr w:type="spellEnd"/>
      <w:r w:rsidRPr="00CD6A40">
        <w:rPr>
          <w:rFonts w:ascii="Arial" w:hAnsi="Arial" w:cs="Arial"/>
          <w:sz w:val="20"/>
          <w:szCs w:val="20"/>
          <w:lang w:val="en-GB"/>
        </w:rPr>
        <w:t xml:space="preserve"> D (1995) Oxidative mechanisms in the toxicity of metal ions. Free </w:t>
      </w:r>
      <w:proofErr w:type="spellStart"/>
      <w:r w:rsidRPr="00CD6A40">
        <w:rPr>
          <w:rFonts w:ascii="Arial" w:hAnsi="Arial" w:cs="Arial"/>
          <w:sz w:val="20"/>
          <w:szCs w:val="20"/>
          <w:lang w:val="en-GB"/>
        </w:rPr>
        <w:t>Radic</w:t>
      </w:r>
      <w:proofErr w:type="spellEnd"/>
      <w:r w:rsidRPr="00CD6A40">
        <w:rPr>
          <w:rFonts w:ascii="Arial" w:hAnsi="Arial" w:cs="Arial"/>
          <w:sz w:val="20"/>
          <w:szCs w:val="20"/>
          <w:lang w:val="en-GB"/>
        </w:rPr>
        <w:t xml:space="preserve">. Biol. Med. 18: 321–336. </w:t>
      </w:r>
    </w:p>
    <w:p w14:paraId="73BB857E"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color w:val="222222"/>
          <w:sz w:val="20"/>
          <w:szCs w:val="20"/>
          <w:shd w:val="clear" w:color="auto" w:fill="FFFFFF"/>
        </w:rPr>
        <w:t>Stork CJ, Li YV (2016) Elevated cytoplasmic free zinc and increased reactive oxygen species generation in the context of brain injury. </w:t>
      </w:r>
      <w:r w:rsidRPr="00CD6A40">
        <w:rPr>
          <w:rFonts w:ascii="Arial" w:hAnsi="Arial" w:cs="Arial"/>
          <w:iCs/>
          <w:color w:val="222222"/>
          <w:sz w:val="20"/>
          <w:szCs w:val="20"/>
          <w:shd w:val="clear" w:color="auto" w:fill="FFFFFF"/>
        </w:rPr>
        <w:t>Brain Edema XVI</w:t>
      </w:r>
      <w:r w:rsidRPr="00CD6A40">
        <w:rPr>
          <w:rFonts w:ascii="Arial" w:hAnsi="Arial" w:cs="Arial"/>
          <w:color w:val="222222"/>
          <w:sz w:val="20"/>
          <w:szCs w:val="20"/>
          <w:shd w:val="clear" w:color="auto" w:fill="FFFFFF"/>
        </w:rPr>
        <w:t xml:space="preserve"> 121: 347-353.</w:t>
      </w:r>
    </w:p>
    <w:p w14:paraId="7BFD20D7"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Su J, </w:t>
      </w:r>
      <w:proofErr w:type="spellStart"/>
      <w:r w:rsidRPr="00CD6A40">
        <w:rPr>
          <w:rFonts w:ascii="Arial" w:hAnsi="Arial" w:cs="Arial"/>
          <w:sz w:val="20"/>
          <w:szCs w:val="20"/>
          <w:lang w:val="en-GB"/>
        </w:rPr>
        <w:t>Nie</w:t>
      </w:r>
      <w:proofErr w:type="spellEnd"/>
      <w:r w:rsidRPr="00CD6A40">
        <w:rPr>
          <w:rFonts w:ascii="Arial" w:hAnsi="Arial" w:cs="Arial"/>
          <w:sz w:val="20"/>
          <w:szCs w:val="20"/>
          <w:lang w:val="en-GB"/>
        </w:rPr>
        <w:t xml:space="preserve"> Y, Zhao G, Cheng D, Wang R, Chen J, Zhang S, Shen W (2019a) Endogenous hydrogen gas </w:t>
      </w:r>
      <w:proofErr w:type="gramStart"/>
      <w:r w:rsidRPr="00CD6A40">
        <w:rPr>
          <w:rFonts w:ascii="Arial" w:hAnsi="Arial" w:cs="Arial"/>
          <w:sz w:val="20"/>
          <w:szCs w:val="20"/>
          <w:lang w:val="en-GB"/>
        </w:rPr>
        <w:t>delays</w:t>
      </w:r>
      <w:proofErr w:type="gramEnd"/>
      <w:r w:rsidRPr="00CD6A40">
        <w:rPr>
          <w:rFonts w:ascii="Arial" w:hAnsi="Arial" w:cs="Arial"/>
          <w:sz w:val="20"/>
          <w:szCs w:val="20"/>
          <w:lang w:val="en-GB"/>
        </w:rPr>
        <w:t xml:space="preserve"> petal senescence and extends the vase life of </w:t>
      </w:r>
      <w:proofErr w:type="spellStart"/>
      <w:r w:rsidRPr="00CD6A40">
        <w:rPr>
          <w:rFonts w:ascii="Arial" w:hAnsi="Arial" w:cs="Arial"/>
          <w:sz w:val="20"/>
          <w:szCs w:val="20"/>
          <w:lang w:val="en-GB"/>
        </w:rPr>
        <w:t>lisianthus</w:t>
      </w:r>
      <w:proofErr w:type="spellEnd"/>
      <w:r w:rsidRPr="00CD6A40">
        <w:rPr>
          <w:rFonts w:ascii="Arial" w:hAnsi="Arial" w:cs="Arial"/>
          <w:sz w:val="20"/>
          <w:szCs w:val="20"/>
          <w:lang w:val="en-GB"/>
        </w:rPr>
        <w:t xml:space="preserve"> cut flowers. Postharvest Biol </w:t>
      </w:r>
      <w:proofErr w:type="spellStart"/>
      <w:r w:rsidRPr="00CD6A40">
        <w:rPr>
          <w:rFonts w:ascii="Arial" w:hAnsi="Arial" w:cs="Arial"/>
          <w:sz w:val="20"/>
          <w:szCs w:val="20"/>
          <w:lang w:val="en-GB"/>
        </w:rPr>
        <w:t>Technol</w:t>
      </w:r>
      <w:proofErr w:type="spellEnd"/>
      <w:r w:rsidRPr="00CD6A40">
        <w:rPr>
          <w:rFonts w:ascii="Arial" w:hAnsi="Arial" w:cs="Arial"/>
          <w:sz w:val="20"/>
          <w:szCs w:val="20"/>
          <w:lang w:val="en-GB"/>
        </w:rPr>
        <w:t xml:space="preserve"> 147: 148-155.</w:t>
      </w:r>
    </w:p>
    <w:p w14:paraId="38E1D1D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Su J, Yang X, Shao Y, Chen Z, Shen W (2021) Molecular hydrogen–induced salinity tolerance requires melatonin signalling in </w:t>
      </w:r>
      <w:r w:rsidRPr="00CD6A40">
        <w:rPr>
          <w:rFonts w:ascii="Arial" w:hAnsi="Arial" w:cs="Arial"/>
          <w:i/>
          <w:sz w:val="20"/>
          <w:szCs w:val="20"/>
          <w:lang w:val="en-GB"/>
        </w:rPr>
        <w:t>Arabidopsis thaliana</w:t>
      </w:r>
      <w:r w:rsidRPr="00CD6A40">
        <w:rPr>
          <w:rFonts w:ascii="Arial" w:hAnsi="Arial" w:cs="Arial"/>
          <w:sz w:val="20"/>
          <w:szCs w:val="20"/>
          <w:lang w:val="en-GB"/>
        </w:rPr>
        <w:t>. Plant Cell Environ 44: 476-490.</w:t>
      </w:r>
    </w:p>
    <w:p w14:paraId="4A3CEB9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Su N, Wu Q, Chen H, Huang Y, Zhu Z, Chen Y, Cui J (2019b) Hydrogen gas alleviates toxic effects of cadmium in </w:t>
      </w:r>
      <w:r w:rsidRPr="00CD6A40">
        <w:rPr>
          <w:rFonts w:ascii="Arial" w:hAnsi="Arial" w:cs="Arial"/>
          <w:i/>
          <w:sz w:val="20"/>
          <w:szCs w:val="20"/>
          <w:lang w:val="en-GB"/>
        </w:rPr>
        <w:t>Brassica campestris</w:t>
      </w:r>
      <w:r w:rsidRPr="00CD6A40">
        <w:rPr>
          <w:rFonts w:ascii="Arial" w:hAnsi="Arial" w:cs="Arial"/>
          <w:sz w:val="20"/>
          <w:szCs w:val="20"/>
          <w:lang w:val="en-GB"/>
        </w:rPr>
        <w:t xml:space="preserve"> seedlings through up-regulation of the antioxidant capacities: Possible involvement of nitric oxide. Environ </w:t>
      </w:r>
      <w:proofErr w:type="spellStart"/>
      <w:r w:rsidRPr="00CD6A40">
        <w:rPr>
          <w:rFonts w:ascii="Arial" w:hAnsi="Arial" w:cs="Arial"/>
          <w:sz w:val="20"/>
          <w:szCs w:val="20"/>
          <w:lang w:val="en-GB"/>
        </w:rPr>
        <w:t>Pollut</w:t>
      </w:r>
      <w:proofErr w:type="spellEnd"/>
      <w:r w:rsidRPr="00CD6A40">
        <w:rPr>
          <w:rFonts w:ascii="Arial" w:hAnsi="Arial" w:cs="Arial"/>
          <w:sz w:val="20"/>
          <w:szCs w:val="20"/>
          <w:lang w:val="en-GB"/>
        </w:rPr>
        <w:t xml:space="preserve"> 251: 45-55.</w:t>
      </w:r>
    </w:p>
    <w:p w14:paraId="1E26032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Su NN, Wu Q, Liu YY, Cai JT, Shen WB, Xia K, et al (2014) Hydrogen-rich water </w:t>
      </w:r>
      <w:proofErr w:type="spellStart"/>
      <w:r w:rsidRPr="00CD6A40">
        <w:rPr>
          <w:rFonts w:ascii="Arial" w:hAnsi="Arial" w:cs="Arial"/>
          <w:sz w:val="20"/>
          <w:szCs w:val="20"/>
          <w:lang w:val="en-GB"/>
        </w:rPr>
        <w:t>reestablishes</w:t>
      </w:r>
      <w:proofErr w:type="spellEnd"/>
      <w:r w:rsidRPr="00CD6A40">
        <w:rPr>
          <w:rFonts w:ascii="Arial" w:hAnsi="Arial" w:cs="Arial"/>
          <w:sz w:val="20"/>
          <w:szCs w:val="20"/>
          <w:lang w:val="en-GB"/>
        </w:rPr>
        <w:t xml:space="preserve"> ROS homeostasis but exerts differential effects on anthocyanin synthesis in two varieties of radish sprouts under UV-A irradiation. J Agric Food Chem 62: 6454–6462.</w:t>
      </w:r>
    </w:p>
    <w:p w14:paraId="3354A599" w14:textId="77777777" w:rsidR="003D208F" w:rsidRPr="00CD6A40" w:rsidRDefault="003D208F" w:rsidP="00F94122">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Ulrich K, Jakob U (2019) The role of thiols in antioxidant systems. Free </w:t>
      </w:r>
      <w:proofErr w:type="spellStart"/>
      <w:r w:rsidRPr="00CD6A40">
        <w:rPr>
          <w:rFonts w:ascii="Arial" w:hAnsi="Arial" w:cs="Arial"/>
          <w:sz w:val="20"/>
          <w:szCs w:val="20"/>
          <w:lang w:val="en-GB"/>
        </w:rPr>
        <w:t>Radic</w:t>
      </w:r>
      <w:proofErr w:type="spellEnd"/>
      <w:r w:rsidRPr="00CD6A40">
        <w:rPr>
          <w:rFonts w:ascii="Arial" w:hAnsi="Arial" w:cs="Arial"/>
          <w:sz w:val="20"/>
          <w:szCs w:val="20"/>
          <w:lang w:val="en-GB"/>
        </w:rPr>
        <w:t xml:space="preserve"> Biol Med 140: 14-27.</w:t>
      </w:r>
    </w:p>
    <w:p w14:paraId="5161A6AA" w14:textId="77777777" w:rsidR="003D208F" w:rsidRPr="00CD6A40" w:rsidRDefault="003D208F" w:rsidP="003C2CC8">
      <w:pPr>
        <w:spacing w:line="480" w:lineRule="auto"/>
        <w:ind w:left="1440" w:hanging="720"/>
        <w:jc w:val="both"/>
        <w:rPr>
          <w:rFonts w:ascii="Arial" w:hAnsi="Arial" w:cs="Arial"/>
          <w:sz w:val="20"/>
          <w:szCs w:val="20"/>
          <w:lang w:val="en-GB"/>
        </w:rPr>
      </w:pPr>
      <w:proofErr w:type="spellStart"/>
      <w:r w:rsidRPr="00CD6A40">
        <w:rPr>
          <w:rFonts w:ascii="Arial" w:hAnsi="Arial" w:cs="Arial"/>
          <w:sz w:val="20"/>
          <w:szCs w:val="20"/>
          <w:lang w:val="en-GB"/>
        </w:rPr>
        <w:lastRenderedPageBreak/>
        <w:t>Vignais</w:t>
      </w:r>
      <w:proofErr w:type="spellEnd"/>
      <w:r w:rsidRPr="00CD6A40">
        <w:rPr>
          <w:rFonts w:ascii="Arial" w:hAnsi="Arial" w:cs="Arial"/>
          <w:sz w:val="20"/>
          <w:szCs w:val="20"/>
          <w:lang w:val="en-GB"/>
        </w:rPr>
        <w:t xml:space="preserve"> PM, </w:t>
      </w:r>
      <w:proofErr w:type="spellStart"/>
      <w:r w:rsidRPr="00CD6A40">
        <w:rPr>
          <w:rFonts w:ascii="Arial" w:hAnsi="Arial" w:cs="Arial"/>
          <w:sz w:val="20"/>
          <w:szCs w:val="20"/>
          <w:lang w:val="en-GB"/>
        </w:rPr>
        <w:t>Billoud</w:t>
      </w:r>
      <w:proofErr w:type="spellEnd"/>
      <w:r w:rsidRPr="00CD6A40">
        <w:rPr>
          <w:rFonts w:ascii="Arial" w:hAnsi="Arial" w:cs="Arial"/>
          <w:sz w:val="20"/>
          <w:szCs w:val="20"/>
          <w:lang w:val="en-GB"/>
        </w:rPr>
        <w:t xml:space="preserve"> B, Meyer J (2001) Classification and phylogeny of hydrogenases. FEMS </w:t>
      </w:r>
      <w:proofErr w:type="spellStart"/>
      <w:r w:rsidRPr="00CD6A40">
        <w:rPr>
          <w:rFonts w:ascii="Arial" w:hAnsi="Arial" w:cs="Arial"/>
          <w:sz w:val="20"/>
          <w:szCs w:val="20"/>
          <w:lang w:val="en-GB"/>
        </w:rPr>
        <w:t>Microbiol</w:t>
      </w:r>
      <w:proofErr w:type="spellEnd"/>
      <w:r w:rsidRPr="00CD6A40">
        <w:rPr>
          <w:rFonts w:ascii="Arial" w:hAnsi="Arial" w:cs="Arial"/>
          <w:sz w:val="20"/>
          <w:szCs w:val="20"/>
          <w:lang w:val="en-GB"/>
        </w:rPr>
        <w:t>. Rev. 25: 455-501.</w:t>
      </w:r>
    </w:p>
    <w:p w14:paraId="2A43978F" w14:textId="1D3288EC"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Wang B, </w:t>
      </w:r>
      <w:proofErr w:type="spellStart"/>
      <w:r w:rsidRPr="00CD6A40">
        <w:rPr>
          <w:rFonts w:ascii="Arial" w:hAnsi="Arial" w:cs="Arial"/>
          <w:sz w:val="20"/>
          <w:szCs w:val="20"/>
          <w:lang w:val="en-GB"/>
        </w:rPr>
        <w:t>Bian</w:t>
      </w:r>
      <w:proofErr w:type="spellEnd"/>
      <w:r w:rsidRPr="00CD6A40">
        <w:rPr>
          <w:rFonts w:ascii="Arial" w:hAnsi="Arial" w:cs="Arial"/>
          <w:sz w:val="20"/>
          <w:szCs w:val="20"/>
          <w:lang w:val="en-GB"/>
        </w:rPr>
        <w:t xml:space="preserve"> B, Wang C, Li C, et al (2019) Hydrogen gas promotes the adventitious rooting in cucumber under cadmium stress. </w:t>
      </w:r>
      <w:proofErr w:type="spellStart"/>
      <w:r w:rsidRPr="00CD6A40">
        <w:rPr>
          <w:rFonts w:ascii="Arial" w:hAnsi="Arial" w:cs="Arial"/>
          <w:sz w:val="20"/>
          <w:szCs w:val="20"/>
          <w:lang w:val="en-GB"/>
        </w:rPr>
        <w:t>PloS</w:t>
      </w:r>
      <w:proofErr w:type="spellEnd"/>
      <w:r w:rsidRPr="00CD6A40">
        <w:rPr>
          <w:rFonts w:ascii="Arial" w:hAnsi="Arial" w:cs="Arial"/>
          <w:sz w:val="20"/>
          <w:szCs w:val="20"/>
          <w:lang w:val="en-GB"/>
        </w:rPr>
        <w:t xml:space="preserve"> one 14: 0212639.</w:t>
      </w:r>
    </w:p>
    <w:p w14:paraId="7E1A0D94" w14:textId="7B597E4C"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Wang C, Fang H, Gong T, Zhang J, </w:t>
      </w:r>
      <w:proofErr w:type="spellStart"/>
      <w:r w:rsidRPr="00CD6A40">
        <w:rPr>
          <w:rFonts w:ascii="Arial" w:hAnsi="Arial" w:cs="Arial"/>
          <w:sz w:val="20"/>
          <w:szCs w:val="20"/>
          <w:lang w:val="en-GB"/>
        </w:rPr>
        <w:t>Niu</w:t>
      </w:r>
      <w:proofErr w:type="spellEnd"/>
      <w:r w:rsidRPr="00CD6A40">
        <w:rPr>
          <w:rFonts w:ascii="Arial" w:hAnsi="Arial" w:cs="Arial"/>
          <w:sz w:val="20"/>
          <w:szCs w:val="20"/>
          <w:lang w:val="en-GB"/>
        </w:rPr>
        <w:t xml:space="preserve"> L, Huang D, </w:t>
      </w:r>
      <w:proofErr w:type="spellStart"/>
      <w:r w:rsidRPr="00CD6A40">
        <w:rPr>
          <w:rFonts w:ascii="Arial" w:hAnsi="Arial" w:cs="Arial"/>
          <w:sz w:val="20"/>
          <w:szCs w:val="20"/>
          <w:lang w:val="en-GB"/>
        </w:rPr>
        <w:t>Huo</w:t>
      </w:r>
      <w:proofErr w:type="spellEnd"/>
      <w:r w:rsidRPr="00CD6A40">
        <w:rPr>
          <w:rFonts w:ascii="Arial" w:hAnsi="Arial" w:cs="Arial"/>
          <w:sz w:val="20"/>
          <w:szCs w:val="20"/>
          <w:lang w:val="en-GB"/>
        </w:rPr>
        <w:t xml:space="preserve"> J, Liao W (2020</w:t>
      </w:r>
      <w:r w:rsidR="00BA73CF" w:rsidRPr="00CD6A40">
        <w:rPr>
          <w:rFonts w:ascii="Arial" w:hAnsi="Arial" w:cs="Arial"/>
          <w:sz w:val="20"/>
          <w:szCs w:val="20"/>
          <w:lang w:val="en-GB"/>
        </w:rPr>
        <w:t>a</w:t>
      </w:r>
      <w:r w:rsidRPr="00CD6A40">
        <w:rPr>
          <w:rFonts w:ascii="Arial" w:hAnsi="Arial" w:cs="Arial"/>
          <w:sz w:val="20"/>
          <w:szCs w:val="20"/>
          <w:lang w:val="en-GB"/>
        </w:rPr>
        <w:t xml:space="preserve">) Hydrogen gas alleviates postharvest senescence of cut rose ‘Movie </w:t>
      </w:r>
      <w:proofErr w:type="spellStart"/>
      <w:r w:rsidRPr="00CD6A40">
        <w:rPr>
          <w:rFonts w:ascii="Arial" w:hAnsi="Arial" w:cs="Arial"/>
          <w:sz w:val="20"/>
          <w:szCs w:val="20"/>
          <w:lang w:val="en-GB"/>
        </w:rPr>
        <w:t>star’by</w:t>
      </w:r>
      <w:proofErr w:type="spellEnd"/>
      <w:r w:rsidRPr="00CD6A40">
        <w:rPr>
          <w:rFonts w:ascii="Arial" w:hAnsi="Arial" w:cs="Arial"/>
          <w:sz w:val="20"/>
          <w:szCs w:val="20"/>
          <w:lang w:val="en-GB"/>
        </w:rPr>
        <w:t xml:space="preserve"> antagonizing ethylene. Plant Mol Biol 102: 271-285.</w:t>
      </w:r>
    </w:p>
    <w:p w14:paraId="4887F5A7"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Wang Y, Li L, Cui W, Xu S, Shen W, Wang R (2012) Hydrogen </w:t>
      </w:r>
      <w:proofErr w:type="spellStart"/>
      <w:r w:rsidRPr="00CD6A40">
        <w:rPr>
          <w:rFonts w:ascii="Arial" w:hAnsi="Arial" w:cs="Arial"/>
          <w:sz w:val="20"/>
          <w:szCs w:val="20"/>
          <w:lang w:val="en-GB"/>
        </w:rPr>
        <w:t>sulfide</w:t>
      </w:r>
      <w:proofErr w:type="spellEnd"/>
      <w:r w:rsidRPr="00CD6A40">
        <w:rPr>
          <w:rFonts w:ascii="Arial" w:hAnsi="Arial" w:cs="Arial"/>
          <w:sz w:val="20"/>
          <w:szCs w:val="20"/>
          <w:lang w:val="en-GB"/>
        </w:rPr>
        <w:t xml:space="preserve"> enhances alfalfa (</w:t>
      </w:r>
      <w:r w:rsidRPr="00CD6A40">
        <w:rPr>
          <w:rFonts w:ascii="Arial" w:hAnsi="Arial" w:cs="Arial"/>
          <w:i/>
          <w:sz w:val="20"/>
          <w:szCs w:val="20"/>
          <w:lang w:val="en-GB"/>
        </w:rPr>
        <w:t>Medicago sativa</w:t>
      </w:r>
      <w:r w:rsidRPr="00CD6A40">
        <w:rPr>
          <w:rFonts w:ascii="Arial" w:hAnsi="Arial" w:cs="Arial"/>
          <w:sz w:val="20"/>
          <w:szCs w:val="20"/>
          <w:lang w:val="en-GB"/>
        </w:rPr>
        <w:t>) tolerance against salinity during seed germination by nitric oxide pathway. Plant Soil 351: 107-119.</w:t>
      </w:r>
    </w:p>
    <w:p w14:paraId="22E7F07F"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Wang Y, </w:t>
      </w:r>
      <w:proofErr w:type="spellStart"/>
      <w:r w:rsidRPr="00CD6A40">
        <w:rPr>
          <w:rFonts w:ascii="Arial" w:hAnsi="Arial" w:cs="Arial"/>
          <w:sz w:val="20"/>
          <w:szCs w:val="20"/>
          <w:lang w:val="en-GB"/>
        </w:rPr>
        <w:t>Lv</w:t>
      </w:r>
      <w:proofErr w:type="spellEnd"/>
      <w:r w:rsidRPr="00CD6A40">
        <w:rPr>
          <w:rFonts w:ascii="Arial" w:hAnsi="Arial" w:cs="Arial"/>
          <w:sz w:val="20"/>
          <w:szCs w:val="20"/>
          <w:lang w:val="en-GB"/>
        </w:rPr>
        <w:t xml:space="preserve"> P, Kong L, Shen W, He Q (2021) Nanomaterial-mediated sustainable hydrogen supply induces lateral root formation via nitrate reductase-dependent nitric oxide. Chem </w:t>
      </w:r>
      <w:proofErr w:type="spellStart"/>
      <w:r w:rsidRPr="00CD6A40">
        <w:rPr>
          <w:rFonts w:ascii="Arial" w:hAnsi="Arial" w:cs="Arial"/>
          <w:sz w:val="20"/>
          <w:szCs w:val="20"/>
          <w:lang w:val="en-GB"/>
        </w:rPr>
        <w:t>Eng</w:t>
      </w:r>
      <w:proofErr w:type="spellEnd"/>
      <w:r w:rsidRPr="00CD6A40">
        <w:rPr>
          <w:rFonts w:ascii="Arial" w:hAnsi="Arial" w:cs="Arial"/>
          <w:sz w:val="20"/>
          <w:szCs w:val="20"/>
          <w:lang w:val="en-GB"/>
        </w:rPr>
        <w:t xml:space="preserve"> J 405: 126905.</w:t>
      </w:r>
    </w:p>
    <w:p w14:paraId="3701F009" w14:textId="51C9E86C" w:rsidR="003D208F" w:rsidRPr="00CD6A40" w:rsidRDefault="003D208F" w:rsidP="003C2CC8">
      <w:pPr>
        <w:spacing w:line="480" w:lineRule="auto"/>
        <w:ind w:left="1440" w:hanging="720"/>
        <w:jc w:val="both"/>
        <w:rPr>
          <w:rFonts w:ascii="Arial" w:hAnsi="Arial" w:cs="Arial"/>
          <w:sz w:val="20"/>
          <w:szCs w:val="20"/>
          <w:shd w:val="clear" w:color="auto" w:fill="FFFFFF"/>
        </w:rPr>
      </w:pPr>
      <w:r w:rsidRPr="00CD6A40">
        <w:rPr>
          <w:rFonts w:ascii="Arial" w:hAnsi="Arial" w:cs="Arial"/>
          <w:sz w:val="20"/>
          <w:szCs w:val="20"/>
          <w:shd w:val="clear" w:color="auto" w:fill="FFFFFF"/>
        </w:rPr>
        <w:t>Wang YQ, Liu YH, Wang S, Du HM, Shen WB (2020</w:t>
      </w:r>
      <w:r w:rsidR="00BA73CF" w:rsidRPr="00CD6A40">
        <w:rPr>
          <w:rFonts w:ascii="Arial" w:hAnsi="Arial" w:cs="Arial"/>
          <w:sz w:val="20"/>
          <w:szCs w:val="20"/>
          <w:shd w:val="clear" w:color="auto" w:fill="FFFFFF"/>
        </w:rPr>
        <w:t>b</w:t>
      </w:r>
      <w:r w:rsidRPr="00CD6A40">
        <w:rPr>
          <w:rFonts w:ascii="Arial" w:hAnsi="Arial" w:cs="Arial"/>
          <w:sz w:val="20"/>
          <w:szCs w:val="20"/>
          <w:shd w:val="clear" w:color="auto" w:fill="FFFFFF"/>
        </w:rPr>
        <w:t xml:space="preserve">) Hydrogen agronomy: research progress and prospects. </w:t>
      </w:r>
      <w:r w:rsidRPr="00CD6A40">
        <w:rPr>
          <w:rFonts w:ascii="Arial" w:hAnsi="Arial" w:cs="Arial"/>
          <w:i/>
          <w:sz w:val="20"/>
          <w:szCs w:val="20"/>
          <w:shd w:val="clear" w:color="auto" w:fill="FFFFFF"/>
        </w:rPr>
        <w:t>J. Zhejiang Univ. Sci. B</w:t>
      </w:r>
      <w:r w:rsidRPr="00CD6A40">
        <w:rPr>
          <w:rFonts w:ascii="Arial" w:hAnsi="Arial" w:cs="Arial"/>
          <w:sz w:val="20"/>
          <w:szCs w:val="20"/>
          <w:shd w:val="clear" w:color="auto" w:fill="FFFFFF"/>
        </w:rPr>
        <w:t xml:space="preserve">. 21: 841-855. </w:t>
      </w:r>
    </w:p>
    <w:p w14:paraId="60625013"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Wei H, </w:t>
      </w:r>
      <w:proofErr w:type="spellStart"/>
      <w:r w:rsidRPr="00CD6A40">
        <w:rPr>
          <w:rFonts w:ascii="Arial" w:hAnsi="Arial" w:cs="Arial"/>
          <w:sz w:val="20"/>
          <w:szCs w:val="20"/>
          <w:lang w:val="en-GB"/>
        </w:rPr>
        <w:t>Seidi</w:t>
      </w:r>
      <w:proofErr w:type="spellEnd"/>
      <w:r w:rsidRPr="00CD6A40">
        <w:rPr>
          <w:rFonts w:ascii="Arial" w:hAnsi="Arial" w:cs="Arial"/>
          <w:sz w:val="20"/>
          <w:szCs w:val="20"/>
          <w:lang w:val="en-GB"/>
        </w:rPr>
        <w:t xml:space="preserve"> F, Zhang T, </w:t>
      </w:r>
      <w:proofErr w:type="spellStart"/>
      <w:r w:rsidRPr="00CD6A40">
        <w:rPr>
          <w:rFonts w:ascii="Arial" w:hAnsi="Arial" w:cs="Arial"/>
          <w:sz w:val="20"/>
          <w:szCs w:val="20"/>
          <w:lang w:val="en-GB"/>
        </w:rPr>
        <w:t>Jin</w:t>
      </w:r>
      <w:proofErr w:type="spellEnd"/>
      <w:r w:rsidRPr="00CD6A40">
        <w:rPr>
          <w:rFonts w:ascii="Arial" w:hAnsi="Arial" w:cs="Arial"/>
          <w:sz w:val="20"/>
          <w:szCs w:val="20"/>
          <w:lang w:val="en-GB"/>
        </w:rPr>
        <w:t xml:space="preserve"> Y, Xiao H (2021) Ethylene scavengers for the preservation of fruits and vegetables: A review. Food Chem 127750.</w:t>
      </w:r>
    </w:p>
    <w:p w14:paraId="36A6DBB2"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Wilhelm E, </w:t>
      </w:r>
      <w:proofErr w:type="spellStart"/>
      <w:r w:rsidRPr="00CD6A40">
        <w:rPr>
          <w:rFonts w:ascii="Arial" w:hAnsi="Arial" w:cs="Arial"/>
          <w:sz w:val="20"/>
          <w:szCs w:val="20"/>
          <w:lang w:val="en-GB"/>
        </w:rPr>
        <w:t>Battino</w:t>
      </w:r>
      <w:proofErr w:type="spellEnd"/>
      <w:r w:rsidRPr="00CD6A40">
        <w:rPr>
          <w:rFonts w:ascii="Arial" w:hAnsi="Arial" w:cs="Arial"/>
          <w:sz w:val="20"/>
          <w:szCs w:val="20"/>
          <w:lang w:val="en-GB"/>
        </w:rPr>
        <w:t xml:space="preserve"> R, Wilcock RJ (1977) Low-pressure solubility of gases in liquid water. Chemical Rev 77: 219-262.</w:t>
      </w:r>
    </w:p>
    <w:p w14:paraId="3A46F9A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Wilks A (2002) </w:t>
      </w:r>
      <w:proofErr w:type="spellStart"/>
      <w:r w:rsidRPr="00CD6A40">
        <w:rPr>
          <w:rFonts w:ascii="Arial" w:hAnsi="Arial" w:cs="Arial"/>
          <w:sz w:val="20"/>
          <w:szCs w:val="20"/>
          <w:lang w:val="en-GB"/>
        </w:rPr>
        <w:t>Heme</w:t>
      </w:r>
      <w:proofErr w:type="spellEnd"/>
      <w:r w:rsidRPr="00CD6A40">
        <w:rPr>
          <w:rFonts w:ascii="Arial" w:hAnsi="Arial" w:cs="Arial"/>
          <w:sz w:val="20"/>
          <w:szCs w:val="20"/>
          <w:lang w:val="en-GB"/>
        </w:rPr>
        <w:t xml:space="preserve"> oxygenase: evolution, structure, and mechanism. Antioxidants Redox </w:t>
      </w:r>
      <w:proofErr w:type="spellStart"/>
      <w:r w:rsidRPr="00CD6A40">
        <w:rPr>
          <w:rFonts w:ascii="Arial" w:hAnsi="Arial" w:cs="Arial"/>
          <w:sz w:val="20"/>
          <w:szCs w:val="20"/>
          <w:lang w:val="en-GB"/>
        </w:rPr>
        <w:t>Signaling</w:t>
      </w:r>
      <w:proofErr w:type="spellEnd"/>
      <w:r w:rsidRPr="00CD6A40">
        <w:rPr>
          <w:rFonts w:ascii="Arial" w:hAnsi="Arial" w:cs="Arial"/>
          <w:sz w:val="20"/>
          <w:szCs w:val="20"/>
          <w:lang w:val="en-GB"/>
        </w:rPr>
        <w:t xml:space="preserve"> 4: 603-614.</w:t>
      </w:r>
    </w:p>
    <w:p w14:paraId="4FE377A5" w14:textId="577193A1"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Wu Q, Huang L, Su N, </w:t>
      </w:r>
      <w:proofErr w:type="spellStart"/>
      <w:r w:rsidRPr="00CD6A40">
        <w:rPr>
          <w:rFonts w:ascii="Arial" w:hAnsi="Arial" w:cs="Arial"/>
          <w:sz w:val="20"/>
          <w:szCs w:val="20"/>
          <w:lang w:val="en-GB"/>
        </w:rPr>
        <w:t>Shabala</w:t>
      </w:r>
      <w:proofErr w:type="spellEnd"/>
      <w:r w:rsidRPr="00CD6A40">
        <w:rPr>
          <w:rFonts w:ascii="Arial" w:hAnsi="Arial" w:cs="Arial"/>
          <w:sz w:val="20"/>
          <w:szCs w:val="20"/>
          <w:lang w:val="en-GB"/>
        </w:rPr>
        <w:t xml:space="preserve"> L, Wang H, et al (2020</w:t>
      </w:r>
      <w:r w:rsidR="00D93984" w:rsidRPr="00CD6A40">
        <w:rPr>
          <w:rFonts w:ascii="Arial" w:hAnsi="Arial" w:cs="Arial"/>
          <w:sz w:val="20"/>
          <w:szCs w:val="20"/>
          <w:lang w:val="en-GB"/>
        </w:rPr>
        <w:t>a</w:t>
      </w:r>
      <w:r w:rsidRPr="00CD6A40">
        <w:rPr>
          <w:rFonts w:ascii="Arial" w:hAnsi="Arial" w:cs="Arial"/>
          <w:sz w:val="20"/>
          <w:szCs w:val="20"/>
          <w:lang w:val="en-GB"/>
        </w:rPr>
        <w:t xml:space="preserve">) Calcium-dependent hydrogen peroxide mediates hydrogen-rich water-reduced cadmium uptake in plant roots.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183:1331-1344.</w:t>
      </w:r>
    </w:p>
    <w:p w14:paraId="6471CCD5"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lastRenderedPageBreak/>
        <w:t xml:space="preserve">Wu Q, Su N, Cai J, Shen Z, Cui J (2015) Hydrogen-rich water enhances cadmium tolerance in Chinese cabbage by reducing cadmium uptake and increasing antioxidant capacities. J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175: 174-182.</w:t>
      </w:r>
    </w:p>
    <w:p w14:paraId="7CCBE3B0" w14:textId="7145B899"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Wu Q, Su N, Huang X, Ling X, Yu M, Cui J, </w:t>
      </w:r>
      <w:proofErr w:type="spellStart"/>
      <w:r w:rsidRPr="00CD6A40">
        <w:rPr>
          <w:rFonts w:ascii="Arial" w:hAnsi="Arial" w:cs="Arial"/>
          <w:sz w:val="20"/>
          <w:szCs w:val="20"/>
          <w:lang w:val="en-GB"/>
        </w:rPr>
        <w:t>Shabala</w:t>
      </w:r>
      <w:proofErr w:type="spellEnd"/>
      <w:r w:rsidRPr="00CD6A40">
        <w:rPr>
          <w:rFonts w:ascii="Arial" w:hAnsi="Arial" w:cs="Arial"/>
          <w:sz w:val="20"/>
          <w:szCs w:val="20"/>
          <w:lang w:val="en-GB"/>
        </w:rPr>
        <w:t xml:space="preserve"> S (2020</w:t>
      </w:r>
      <w:r w:rsidR="00D93984" w:rsidRPr="00CD6A40">
        <w:rPr>
          <w:rFonts w:ascii="Arial" w:hAnsi="Arial" w:cs="Arial"/>
          <w:sz w:val="20"/>
          <w:szCs w:val="20"/>
          <w:lang w:val="en-GB"/>
        </w:rPr>
        <w:t>b</w:t>
      </w:r>
      <w:r w:rsidRPr="00CD6A40">
        <w:rPr>
          <w:rFonts w:ascii="Arial" w:hAnsi="Arial" w:cs="Arial"/>
          <w:sz w:val="20"/>
          <w:szCs w:val="20"/>
          <w:lang w:val="en-GB"/>
        </w:rPr>
        <w:t xml:space="preserve">) Hydrogen-rich water promotes elongation of hypocotyls and roots in plants through mediating the level of endogenous gibberellin and auxin. </w:t>
      </w:r>
      <w:proofErr w:type="spellStart"/>
      <w:r w:rsidRPr="00CD6A40">
        <w:rPr>
          <w:rFonts w:ascii="Arial" w:hAnsi="Arial" w:cs="Arial"/>
          <w:sz w:val="20"/>
          <w:szCs w:val="20"/>
          <w:lang w:val="en-GB"/>
        </w:rPr>
        <w:t>Funct</w:t>
      </w:r>
      <w:proofErr w:type="spellEnd"/>
      <w:r w:rsidRPr="00CD6A40">
        <w:rPr>
          <w:rFonts w:ascii="Arial" w:hAnsi="Arial" w:cs="Arial"/>
          <w:sz w:val="20"/>
          <w:szCs w:val="20"/>
          <w:lang w:val="en-GB"/>
        </w:rPr>
        <w:t xml:space="preserve"> Plant Biol. 47: 771-778.</w:t>
      </w:r>
    </w:p>
    <w:p w14:paraId="34EACEC0" w14:textId="6D395272"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Wu Q, Su N, </w:t>
      </w:r>
      <w:proofErr w:type="spellStart"/>
      <w:r w:rsidRPr="00CD6A40">
        <w:rPr>
          <w:rFonts w:ascii="Arial" w:hAnsi="Arial" w:cs="Arial"/>
          <w:sz w:val="20"/>
          <w:szCs w:val="20"/>
          <w:lang w:val="en-GB"/>
        </w:rPr>
        <w:t>Shabala</w:t>
      </w:r>
      <w:proofErr w:type="spellEnd"/>
      <w:r w:rsidRPr="00CD6A40">
        <w:rPr>
          <w:rFonts w:ascii="Arial" w:hAnsi="Arial" w:cs="Arial"/>
          <w:sz w:val="20"/>
          <w:szCs w:val="20"/>
          <w:lang w:val="en-GB"/>
        </w:rPr>
        <w:t xml:space="preserve"> L, Huang L, Yu M, </w:t>
      </w:r>
      <w:proofErr w:type="spellStart"/>
      <w:r w:rsidRPr="00CD6A40">
        <w:rPr>
          <w:rFonts w:ascii="Arial" w:hAnsi="Arial" w:cs="Arial"/>
          <w:sz w:val="20"/>
          <w:szCs w:val="20"/>
          <w:lang w:val="en-GB"/>
        </w:rPr>
        <w:t>Shabala</w:t>
      </w:r>
      <w:proofErr w:type="spellEnd"/>
      <w:r w:rsidRPr="00CD6A40">
        <w:rPr>
          <w:rFonts w:ascii="Arial" w:hAnsi="Arial" w:cs="Arial"/>
          <w:sz w:val="20"/>
          <w:szCs w:val="20"/>
          <w:lang w:val="en-GB"/>
        </w:rPr>
        <w:t xml:space="preserve"> S (2020</w:t>
      </w:r>
      <w:r w:rsidR="00E65B39" w:rsidRPr="00CD6A40">
        <w:rPr>
          <w:rFonts w:ascii="Arial" w:hAnsi="Arial" w:cs="Arial"/>
          <w:sz w:val="20"/>
          <w:szCs w:val="20"/>
          <w:lang w:val="en-GB"/>
        </w:rPr>
        <w:t>c</w:t>
      </w:r>
      <w:r w:rsidRPr="00CD6A40">
        <w:rPr>
          <w:rFonts w:ascii="Arial" w:hAnsi="Arial" w:cs="Arial"/>
          <w:sz w:val="20"/>
          <w:szCs w:val="20"/>
          <w:lang w:val="en-GB"/>
        </w:rPr>
        <w:t>) Understanding the mechanistic basis of ameliorating effects of hydrogen rich water on salinity tolerance in barley. Environ Exp Bot 177: 104136.</w:t>
      </w:r>
    </w:p>
    <w:p w14:paraId="2F0A605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Wu X, Zhu ZB, Chen JH, Huang YF, et al (2019) Transcriptome analysis revealed pivotal transporters involved in the reduction of cadmium accumulation in </w:t>
      </w:r>
      <w:proofErr w:type="spellStart"/>
      <w:r w:rsidRPr="00CD6A40">
        <w:rPr>
          <w:rFonts w:ascii="Arial" w:hAnsi="Arial" w:cs="Arial"/>
          <w:sz w:val="20"/>
          <w:szCs w:val="20"/>
          <w:lang w:val="en-GB"/>
        </w:rPr>
        <w:t>pak</w:t>
      </w:r>
      <w:proofErr w:type="spellEnd"/>
      <w:r w:rsidRPr="00CD6A40">
        <w:rPr>
          <w:rFonts w:ascii="Arial" w:hAnsi="Arial" w:cs="Arial"/>
          <w:sz w:val="20"/>
          <w:szCs w:val="20"/>
          <w:lang w:val="en-GB"/>
        </w:rPr>
        <w:t xml:space="preserve"> choi (</w:t>
      </w:r>
      <w:r w:rsidRPr="00CD6A40">
        <w:rPr>
          <w:rFonts w:ascii="Arial" w:hAnsi="Arial" w:cs="Arial"/>
          <w:i/>
          <w:sz w:val="20"/>
          <w:szCs w:val="20"/>
          <w:lang w:val="en-GB"/>
        </w:rPr>
        <w:t>Brassica chinensis</w:t>
      </w:r>
      <w:r w:rsidRPr="00CD6A40">
        <w:rPr>
          <w:rFonts w:ascii="Arial" w:hAnsi="Arial" w:cs="Arial"/>
          <w:sz w:val="20"/>
          <w:szCs w:val="20"/>
          <w:lang w:val="en-GB"/>
        </w:rPr>
        <w:t xml:space="preserve"> L.) by exogenous hydrogen-rich water. Chemosphere 216: 684-697.</w:t>
      </w:r>
    </w:p>
    <w:p w14:paraId="3C1D9842"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Xie Y, Mao Y, Lai D, Zhang W, Shen W (2012)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enhances Arabidopsis salt tolerance by manipulating ZAT10/12-mediated antioxidant defence and controlling sodium exclusion. </w:t>
      </w:r>
      <w:proofErr w:type="spellStart"/>
      <w:r w:rsidRPr="00CD6A40">
        <w:rPr>
          <w:rFonts w:ascii="Arial" w:hAnsi="Arial" w:cs="Arial"/>
          <w:sz w:val="20"/>
          <w:szCs w:val="20"/>
          <w:lang w:val="en-GB"/>
        </w:rPr>
        <w:t>PLoS</w:t>
      </w:r>
      <w:proofErr w:type="spellEnd"/>
      <w:r w:rsidRPr="00CD6A40">
        <w:rPr>
          <w:rFonts w:ascii="Arial" w:hAnsi="Arial" w:cs="Arial"/>
          <w:sz w:val="20"/>
          <w:szCs w:val="20"/>
          <w:lang w:val="en-GB"/>
        </w:rPr>
        <w:t xml:space="preserve"> One 7: e49800.</w:t>
      </w:r>
    </w:p>
    <w:p w14:paraId="5666E27C"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Xie Y, Mao Y, Zhang W, Lai D, Wang Q, Shen W (2014) Reactive oxygen species-dependent nitric oxide production contributes to hydrogen-promoted stomatal closure in Arabidopsis.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165: 759-773.</w:t>
      </w:r>
    </w:p>
    <w:p w14:paraId="440B85F7"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Xie YJ, Wei Z, Duan XL, Dai C, Zhang YH, Cui WT, et al (2015) Hydrogen-rich water-alleviated ultraviolet-B-triggered oxidative damage is partially associated with the manipulation of the metabolism of (iso)flavonoids and antioxidant defence in </w:t>
      </w:r>
      <w:r w:rsidRPr="00CD6A40">
        <w:rPr>
          <w:rFonts w:ascii="Arial" w:hAnsi="Arial" w:cs="Arial"/>
          <w:i/>
          <w:sz w:val="20"/>
          <w:szCs w:val="20"/>
          <w:lang w:val="en-GB"/>
        </w:rPr>
        <w:t>Medicago sativa</w:t>
      </w:r>
      <w:r w:rsidRPr="00CD6A40">
        <w:rPr>
          <w:rFonts w:ascii="Arial" w:hAnsi="Arial" w:cs="Arial"/>
          <w:sz w:val="20"/>
          <w:szCs w:val="20"/>
          <w:lang w:val="en-GB"/>
        </w:rPr>
        <w:t xml:space="preserve">. </w:t>
      </w:r>
      <w:proofErr w:type="spellStart"/>
      <w:r w:rsidRPr="00CD6A40">
        <w:rPr>
          <w:rFonts w:ascii="Arial" w:hAnsi="Arial" w:cs="Arial"/>
          <w:sz w:val="20"/>
          <w:szCs w:val="20"/>
          <w:lang w:val="en-GB"/>
        </w:rPr>
        <w:t>Funct</w:t>
      </w:r>
      <w:proofErr w:type="spellEnd"/>
      <w:r w:rsidRPr="00CD6A40">
        <w:rPr>
          <w:rFonts w:ascii="Arial" w:hAnsi="Arial" w:cs="Arial"/>
          <w:sz w:val="20"/>
          <w:szCs w:val="20"/>
          <w:lang w:val="en-GB"/>
        </w:rPr>
        <w:t xml:space="preserve"> Plant Biol 42: 1141–1157.</w:t>
      </w:r>
    </w:p>
    <w:p w14:paraId="091F232F"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Xu S, Jiang Y, Cui W, et al (2017) Hydrogen enhances adaptation of rice seedlings to cold stress via the reestablishment of redox homeostasis mediated by miRNA expression. Plant Soil 414: 53-67.</w:t>
      </w:r>
    </w:p>
    <w:p w14:paraId="0A957C5F"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lastRenderedPageBreak/>
        <w:t>Xu S, Zhu S, Jiang Y, Wang N, Wang R, Shen W, Yang J (2013) Hydrogen-rich water alleviates salt stress in rice during seed germination. Plant Soil 370: 47-57.</w:t>
      </w:r>
    </w:p>
    <w:p w14:paraId="23D1082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Zeng J, Zhang M, Sun X (2013) Molecular hydrogen is involved in phytohormone signalling and stress responses in plants. </w:t>
      </w:r>
      <w:proofErr w:type="spellStart"/>
      <w:r w:rsidRPr="00CD6A40">
        <w:rPr>
          <w:rFonts w:ascii="Arial" w:hAnsi="Arial" w:cs="Arial"/>
          <w:sz w:val="20"/>
          <w:szCs w:val="20"/>
          <w:lang w:val="en-GB"/>
        </w:rPr>
        <w:t>Plos</w:t>
      </w:r>
      <w:proofErr w:type="spellEnd"/>
      <w:r w:rsidRPr="00CD6A40">
        <w:rPr>
          <w:rFonts w:ascii="Arial" w:hAnsi="Arial" w:cs="Arial"/>
          <w:sz w:val="20"/>
          <w:szCs w:val="20"/>
          <w:lang w:val="en-GB"/>
        </w:rPr>
        <w:t xml:space="preserve"> One 8: 1-10.</w:t>
      </w:r>
    </w:p>
    <w:p w14:paraId="253195A2"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Zhang X, Wei J, Huang Y et al (2018) Increased cytosolic calcium contributes to hydrogen-rich water-promoted anthocyanin biosynthesis under UV-A irradiation in radish sprouts hypocotyls. Front Plant Sci 9: 1020.</w:t>
      </w:r>
    </w:p>
    <w:p w14:paraId="7A4631C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Zhang X, Zhao X, Wang Z, et al (2015) Protective effects of hydrogen-rich water on the photosynthetic apparatus of maize seedlings (</w:t>
      </w:r>
      <w:proofErr w:type="spellStart"/>
      <w:r w:rsidRPr="00CD6A40">
        <w:rPr>
          <w:rFonts w:ascii="Arial" w:hAnsi="Arial" w:cs="Arial"/>
          <w:i/>
          <w:sz w:val="20"/>
          <w:szCs w:val="20"/>
          <w:lang w:val="en-GB"/>
        </w:rPr>
        <w:t>Zea</w:t>
      </w:r>
      <w:proofErr w:type="spellEnd"/>
      <w:r w:rsidRPr="00CD6A40">
        <w:rPr>
          <w:rFonts w:ascii="Arial" w:hAnsi="Arial" w:cs="Arial"/>
          <w:i/>
          <w:sz w:val="20"/>
          <w:szCs w:val="20"/>
          <w:lang w:val="en-GB"/>
        </w:rPr>
        <w:t xml:space="preserve"> mays</w:t>
      </w:r>
      <w:r w:rsidRPr="00CD6A40">
        <w:rPr>
          <w:rFonts w:ascii="Arial" w:hAnsi="Arial" w:cs="Arial"/>
          <w:sz w:val="20"/>
          <w:szCs w:val="20"/>
          <w:lang w:val="en-GB"/>
        </w:rPr>
        <w:t xml:space="preserve"> L.) </w:t>
      </w:r>
      <w:proofErr w:type="gramStart"/>
      <w:r w:rsidRPr="00CD6A40">
        <w:rPr>
          <w:rFonts w:ascii="Arial" w:hAnsi="Arial" w:cs="Arial"/>
          <w:sz w:val="20"/>
          <w:szCs w:val="20"/>
          <w:lang w:val="en-GB"/>
        </w:rPr>
        <w:t>as a result of</w:t>
      </w:r>
      <w:proofErr w:type="gramEnd"/>
      <w:r w:rsidRPr="00CD6A40">
        <w:rPr>
          <w:rFonts w:ascii="Arial" w:hAnsi="Arial" w:cs="Arial"/>
          <w:sz w:val="20"/>
          <w:szCs w:val="20"/>
          <w:lang w:val="en-GB"/>
        </w:rPr>
        <w:t xml:space="preserve"> an increase in antioxidant enzyme activities under high light stress. Plant Growth </w:t>
      </w:r>
      <w:proofErr w:type="spellStart"/>
      <w:r w:rsidRPr="00CD6A40">
        <w:rPr>
          <w:rFonts w:ascii="Arial" w:hAnsi="Arial" w:cs="Arial"/>
          <w:sz w:val="20"/>
          <w:szCs w:val="20"/>
          <w:lang w:val="en-GB"/>
        </w:rPr>
        <w:t>Regul</w:t>
      </w:r>
      <w:proofErr w:type="spellEnd"/>
      <w:r w:rsidRPr="00CD6A40">
        <w:rPr>
          <w:rFonts w:ascii="Arial" w:hAnsi="Arial" w:cs="Arial"/>
          <w:sz w:val="20"/>
          <w:szCs w:val="20"/>
          <w:lang w:val="en-GB"/>
        </w:rPr>
        <w:t xml:space="preserve"> 77: 43–56.</w:t>
      </w:r>
    </w:p>
    <w:p w14:paraId="71F19063"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Zhang Y, Cheng P, Wang Y, Li Y, Su J, Chen Z, Yu X, Shen, W (2020) Genetic elucidation of hydrogen </w:t>
      </w:r>
      <w:proofErr w:type="spellStart"/>
      <w:r w:rsidRPr="00CD6A40">
        <w:rPr>
          <w:rFonts w:ascii="Arial" w:hAnsi="Arial" w:cs="Arial"/>
          <w:sz w:val="20"/>
          <w:szCs w:val="20"/>
          <w:lang w:val="en-GB"/>
        </w:rPr>
        <w:t>signaling</w:t>
      </w:r>
      <w:proofErr w:type="spellEnd"/>
      <w:r w:rsidRPr="00CD6A40">
        <w:rPr>
          <w:rFonts w:ascii="Arial" w:hAnsi="Arial" w:cs="Arial"/>
          <w:sz w:val="20"/>
          <w:szCs w:val="20"/>
          <w:lang w:val="en-GB"/>
        </w:rPr>
        <w:t xml:space="preserve"> in plant osmotic tolerance and stomatal closure via hydrogen </w:t>
      </w:r>
      <w:proofErr w:type="spellStart"/>
      <w:r w:rsidRPr="00CD6A40">
        <w:rPr>
          <w:rFonts w:ascii="Arial" w:hAnsi="Arial" w:cs="Arial"/>
          <w:sz w:val="20"/>
          <w:szCs w:val="20"/>
          <w:lang w:val="en-GB"/>
        </w:rPr>
        <w:t>sulfide</w:t>
      </w:r>
      <w:proofErr w:type="spellEnd"/>
      <w:r w:rsidRPr="00CD6A40">
        <w:rPr>
          <w:rFonts w:ascii="Arial" w:hAnsi="Arial" w:cs="Arial"/>
          <w:sz w:val="20"/>
          <w:szCs w:val="20"/>
          <w:lang w:val="en-GB"/>
        </w:rPr>
        <w:t xml:space="preserve">. Free </w:t>
      </w:r>
      <w:proofErr w:type="spellStart"/>
      <w:r w:rsidRPr="00CD6A40">
        <w:rPr>
          <w:rFonts w:ascii="Arial" w:hAnsi="Arial" w:cs="Arial"/>
          <w:sz w:val="20"/>
          <w:szCs w:val="20"/>
          <w:lang w:val="en-GB"/>
        </w:rPr>
        <w:t>Radic</w:t>
      </w:r>
      <w:proofErr w:type="spellEnd"/>
      <w:r w:rsidRPr="00CD6A40">
        <w:rPr>
          <w:rFonts w:ascii="Arial" w:hAnsi="Arial" w:cs="Arial"/>
          <w:sz w:val="20"/>
          <w:szCs w:val="20"/>
          <w:lang w:val="en-GB"/>
        </w:rPr>
        <w:t xml:space="preserve"> Biol Med 161: 1-14.</w:t>
      </w:r>
    </w:p>
    <w:p w14:paraId="5B3D1D2D"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Zhang Y, Zhao G, Cheng P, Yan X, Li Y, Cheng D, Wang R, Chen J, Shen W (2019) Nitrite accumulation during storage of tomato fruit as prevented by hydrogen gas. Int J Food Prop 22: 1425-1438.</w:t>
      </w:r>
    </w:p>
    <w:p w14:paraId="529520E3"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Zhao X, Chen Q, Wang Y, Shen Z, Shen W, Xu X (2017) Hydrogen-rich water induces </w:t>
      </w:r>
      <w:proofErr w:type="spellStart"/>
      <w:r w:rsidRPr="00CD6A40">
        <w:rPr>
          <w:rFonts w:ascii="Arial" w:hAnsi="Arial" w:cs="Arial"/>
          <w:sz w:val="20"/>
          <w:szCs w:val="20"/>
          <w:lang w:val="en-GB"/>
        </w:rPr>
        <w:t>aluminum</w:t>
      </w:r>
      <w:proofErr w:type="spellEnd"/>
      <w:r w:rsidRPr="00CD6A40">
        <w:rPr>
          <w:rFonts w:ascii="Arial" w:hAnsi="Arial" w:cs="Arial"/>
          <w:sz w:val="20"/>
          <w:szCs w:val="20"/>
          <w:lang w:val="en-GB"/>
        </w:rPr>
        <w:t xml:space="preserve"> tolerance in maize seedlings by enhancing antioxidant capacities and nutrient homeostasis. </w:t>
      </w:r>
      <w:proofErr w:type="spellStart"/>
      <w:r w:rsidRPr="00CD6A40">
        <w:rPr>
          <w:rFonts w:ascii="Arial" w:hAnsi="Arial" w:cs="Arial"/>
          <w:sz w:val="20"/>
          <w:szCs w:val="20"/>
          <w:lang w:val="en-GB"/>
        </w:rPr>
        <w:t>Ecotoxicol</w:t>
      </w:r>
      <w:proofErr w:type="spellEnd"/>
      <w:r w:rsidRPr="00CD6A40">
        <w:rPr>
          <w:rFonts w:ascii="Arial" w:hAnsi="Arial" w:cs="Arial"/>
          <w:sz w:val="20"/>
          <w:szCs w:val="20"/>
          <w:lang w:val="en-GB"/>
        </w:rPr>
        <w:t xml:space="preserve"> Environ </w:t>
      </w:r>
      <w:proofErr w:type="spellStart"/>
      <w:r w:rsidRPr="00CD6A40">
        <w:rPr>
          <w:rFonts w:ascii="Arial" w:hAnsi="Arial" w:cs="Arial"/>
          <w:sz w:val="20"/>
          <w:szCs w:val="20"/>
          <w:lang w:val="en-GB"/>
        </w:rPr>
        <w:t>Saf</w:t>
      </w:r>
      <w:proofErr w:type="spellEnd"/>
      <w:r w:rsidRPr="00CD6A40">
        <w:rPr>
          <w:rFonts w:ascii="Arial" w:hAnsi="Arial" w:cs="Arial"/>
          <w:sz w:val="20"/>
          <w:szCs w:val="20"/>
          <w:lang w:val="en-GB"/>
        </w:rPr>
        <w:t xml:space="preserve"> 144: 369-379.</w:t>
      </w:r>
    </w:p>
    <w:p w14:paraId="3E1B80A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Zhu Y, Liao W, </w:t>
      </w:r>
      <w:proofErr w:type="spellStart"/>
      <w:r w:rsidRPr="00CD6A40">
        <w:rPr>
          <w:rFonts w:ascii="Arial" w:hAnsi="Arial" w:cs="Arial"/>
          <w:sz w:val="20"/>
          <w:szCs w:val="20"/>
          <w:lang w:val="en-GB"/>
        </w:rPr>
        <w:t>Niu</w:t>
      </w:r>
      <w:proofErr w:type="spellEnd"/>
      <w:r w:rsidRPr="00CD6A40">
        <w:rPr>
          <w:rFonts w:ascii="Arial" w:hAnsi="Arial" w:cs="Arial"/>
          <w:sz w:val="20"/>
          <w:szCs w:val="20"/>
          <w:lang w:val="en-GB"/>
        </w:rPr>
        <w:t xml:space="preserve"> L, Wang M, Ma Z (2016) Nitric oxide is involved in hydrogen gas-induced cell cycle activation during adventitious root formation in cucumber. BMC Plant Biol 16: 146.</w:t>
      </w:r>
    </w:p>
    <w:p w14:paraId="40226400"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Zulfiqar F (2021) Effect of seed priming on horticultural crops. Sci </w:t>
      </w:r>
      <w:proofErr w:type="spellStart"/>
      <w:r w:rsidRPr="00CD6A40">
        <w:rPr>
          <w:rFonts w:ascii="Arial" w:hAnsi="Arial" w:cs="Arial"/>
          <w:sz w:val="20"/>
          <w:szCs w:val="20"/>
          <w:lang w:val="en-GB"/>
        </w:rPr>
        <w:t>Hortic</w:t>
      </w:r>
      <w:proofErr w:type="spellEnd"/>
      <w:r w:rsidRPr="00CD6A40">
        <w:rPr>
          <w:rFonts w:ascii="Arial" w:hAnsi="Arial" w:cs="Arial"/>
          <w:sz w:val="20"/>
          <w:szCs w:val="20"/>
          <w:lang w:val="en-GB"/>
        </w:rPr>
        <w:t xml:space="preserve"> 286: 110197.</w:t>
      </w:r>
    </w:p>
    <w:p w14:paraId="026320BB"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Zulfiqar F, </w:t>
      </w:r>
      <w:proofErr w:type="spellStart"/>
      <w:r w:rsidRPr="00CD6A40">
        <w:rPr>
          <w:rFonts w:ascii="Arial" w:hAnsi="Arial" w:cs="Arial"/>
          <w:sz w:val="20"/>
          <w:szCs w:val="20"/>
          <w:lang w:val="en-GB"/>
        </w:rPr>
        <w:t>Akram</w:t>
      </w:r>
      <w:proofErr w:type="spellEnd"/>
      <w:r w:rsidRPr="00CD6A40">
        <w:rPr>
          <w:rFonts w:ascii="Arial" w:hAnsi="Arial" w:cs="Arial"/>
          <w:sz w:val="20"/>
          <w:szCs w:val="20"/>
          <w:lang w:val="en-GB"/>
        </w:rPr>
        <w:t xml:space="preserve"> NA, Ashraf M (2020) </w:t>
      </w:r>
      <w:proofErr w:type="spellStart"/>
      <w:r w:rsidRPr="00CD6A40">
        <w:rPr>
          <w:rFonts w:ascii="Arial" w:hAnsi="Arial" w:cs="Arial"/>
          <w:sz w:val="20"/>
          <w:szCs w:val="20"/>
          <w:lang w:val="en-GB"/>
        </w:rPr>
        <w:t>Osmoprotection</w:t>
      </w:r>
      <w:proofErr w:type="spellEnd"/>
      <w:r w:rsidRPr="00CD6A40">
        <w:rPr>
          <w:rFonts w:ascii="Arial" w:hAnsi="Arial" w:cs="Arial"/>
          <w:sz w:val="20"/>
          <w:szCs w:val="20"/>
          <w:lang w:val="en-GB"/>
        </w:rPr>
        <w:t xml:space="preserve"> in plants under abiotic stresses: </w:t>
      </w:r>
      <w:proofErr w:type="gramStart"/>
      <w:r w:rsidRPr="00CD6A40">
        <w:rPr>
          <w:rFonts w:ascii="Arial" w:hAnsi="Arial" w:cs="Arial"/>
          <w:sz w:val="20"/>
          <w:szCs w:val="20"/>
          <w:lang w:val="en-GB"/>
        </w:rPr>
        <w:t>New</w:t>
      </w:r>
      <w:proofErr w:type="gramEnd"/>
      <w:r w:rsidRPr="00CD6A40">
        <w:rPr>
          <w:rFonts w:ascii="Arial" w:hAnsi="Arial" w:cs="Arial"/>
          <w:sz w:val="20"/>
          <w:szCs w:val="20"/>
          <w:lang w:val="en-GB"/>
        </w:rPr>
        <w:t xml:space="preserve"> insights into a classical phenomenon. Planta 251: 1-17.</w:t>
      </w:r>
    </w:p>
    <w:p w14:paraId="2FEB5969"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lastRenderedPageBreak/>
        <w:t xml:space="preserve">Zulfiqar F, Ashraf M (2021) Bioregulators: unlocking their potential role in regulation of the plant oxidative </w:t>
      </w:r>
      <w:proofErr w:type="spellStart"/>
      <w:r w:rsidRPr="00CD6A40">
        <w:rPr>
          <w:rFonts w:ascii="Arial" w:hAnsi="Arial" w:cs="Arial"/>
          <w:sz w:val="20"/>
          <w:szCs w:val="20"/>
          <w:lang w:val="en-GB"/>
        </w:rPr>
        <w:t>defense</w:t>
      </w:r>
      <w:proofErr w:type="spellEnd"/>
      <w:r w:rsidRPr="00CD6A40">
        <w:rPr>
          <w:rFonts w:ascii="Arial" w:hAnsi="Arial" w:cs="Arial"/>
          <w:sz w:val="20"/>
          <w:szCs w:val="20"/>
          <w:lang w:val="en-GB"/>
        </w:rPr>
        <w:t xml:space="preserve"> system. Plant Mol Biol. 105: 11-41.</w:t>
      </w:r>
    </w:p>
    <w:p w14:paraId="72D1E2D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Zulfiqar F, Chen J, Finnegan PM, Younis A, Nafees M, </w:t>
      </w:r>
      <w:proofErr w:type="spellStart"/>
      <w:r w:rsidRPr="00CD6A40">
        <w:rPr>
          <w:rFonts w:ascii="Arial" w:hAnsi="Arial" w:cs="Arial"/>
          <w:sz w:val="20"/>
          <w:szCs w:val="20"/>
          <w:lang w:val="en-GB"/>
        </w:rPr>
        <w:t>Zorrig</w:t>
      </w:r>
      <w:proofErr w:type="spellEnd"/>
      <w:r w:rsidRPr="00CD6A40">
        <w:rPr>
          <w:rFonts w:ascii="Arial" w:hAnsi="Arial" w:cs="Arial"/>
          <w:sz w:val="20"/>
          <w:szCs w:val="20"/>
          <w:lang w:val="en-GB"/>
        </w:rPr>
        <w:t xml:space="preserve"> W, Hamed KB (2021) Application of trehalose and salicylic acid mitigates drought stress in sweet basil and improves plant growth. Plants 10: 1078.</w:t>
      </w:r>
    </w:p>
    <w:p w14:paraId="78F75C51" w14:textId="77777777" w:rsidR="003D208F" w:rsidRPr="00CD6A40" w:rsidRDefault="003D208F" w:rsidP="003C2CC8">
      <w:pPr>
        <w:spacing w:line="480" w:lineRule="auto"/>
        <w:ind w:left="1440" w:hanging="720"/>
        <w:jc w:val="both"/>
        <w:rPr>
          <w:rFonts w:ascii="Arial" w:hAnsi="Arial" w:cs="Arial"/>
          <w:sz w:val="20"/>
          <w:szCs w:val="20"/>
          <w:lang w:val="en-GB"/>
        </w:rPr>
      </w:pPr>
      <w:r w:rsidRPr="00CD6A40">
        <w:rPr>
          <w:rFonts w:ascii="Arial" w:hAnsi="Arial" w:cs="Arial"/>
          <w:sz w:val="20"/>
          <w:szCs w:val="20"/>
          <w:lang w:val="en-GB"/>
        </w:rPr>
        <w:t xml:space="preserve">Zulfiqar F, Hancock JT (2020) Hydrogen </w:t>
      </w:r>
      <w:proofErr w:type="spellStart"/>
      <w:r w:rsidRPr="00CD6A40">
        <w:rPr>
          <w:rFonts w:ascii="Arial" w:hAnsi="Arial" w:cs="Arial"/>
          <w:sz w:val="20"/>
          <w:szCs w:val="20"/>
          <w:lang w:val="en-GB"/>
        </w:rPr>
        <w:t>sulfide</w:t>
      </w:r>
      <w:proofErr w:type="spellEnd"/>
      <w:r w:rsidRPr="00CD6A40">
        <w:rPr>
          <w:rFonts w:ascii="Arial" w:hAnsi="Arial" w:cs="Arial"/>
          <w:sz w:val="20"/>
          <w:szCs w:val="20"/>
          <w:lang w:val="en-GB"/>
        </w:rPr>
        <w:t xml:space="preserve"> in horticulture: Emerging roles in the era of climate change. Plant </w:t>
      </w:r>
      <w:proofErr w:type="spellStart"/>
      <w:r w:rsidRPr="00CD6A40">
        <w:rPr>
          <w:rFonts w:ascii="Arial" w:hAnsi="Arial" w:cs="Arial"/>
          <w:sz w:val="20"/>
          <w:szCs w:val="20"/>
          <w:lang w:val="en-GB"/>
        </w:rPr>
        <w:t>Physiol</w:t>
      </w:r>
      <w:proofErr w:type="spellEnd"/>
      <w:r w:rsidRPr="00CD6A40">
        <w:rPr>
          <w:rFonts w:ascii="Arial" w:hAnsi="Arial" w:cs="Arial"/>
          <w:sz w:val="20"/>
          <w:szCs w:val="20"/>
          <w:lang w:val="en-GB"/>
        </w:rPr>
        <w:t xml:space="preserve"> </w:t>
      </w:r>
      <w:proofErr w:type="spellStart"/>
      <w:r w:rsidRPr="00CD6A40">
        <w:rPr>
          <w:rFonts w:ascii="Arial" w:hAnsi="Arial" w:cs="Arial"/>
          <w:sz w:val="20"/>
          <w:szCs w:val="20"/>
          <w:lang w:val="en-GB"/>
        </w:rPr>
        <w:t>Biochem</w:t>
      </w:r>
      <w:proofErr w:type="spellEnd"/>
      <w:r w:rsidRPr="00CD6A40">
        <w:rPr>
          <w:rFonts w:ascii="Arial" w:hAnsi="Arial" w:cs="Arial"/>
          <w:sz w:val="20"/>
          <w:szCs w:val="20"/>
          <w:lang w:val="en-GB"/>
        </w:rPr>
        <w:t xml:space="preserve"> 155: 667-675.</w:t>
      </w:r>
    </w:p>
    <w:p w14:paraId="42A1EA8F" w14:textId="77777777" w:rsidR="0098492F" w:rsidRPr="00CD6A40" w:rsidRDefault="0098492F" w:rsidP="009538A3">
      <w:pPr>
        <w:spacing w:line="480" w:lineRule="auto"/>
        <w:ind w:hanging="720"/>
        <w:jc w:val="both"/>
        <w:rPr>
          <w:rFonts w:ascii="Arial" w:hAnsi="Arial" w:cs="Arial"/>
          <w:sz w:val="20"/>
          <w:szCs w:val="20"/>
          <w:lang w:val="en-GB"/>
        </w:rPr>
      </w:pPr>
    </w:p>
    <w:p w14:paraId="58B037BB" w14:textId="77777777" w:rsidR="0098492F" w:rsidRPr="00CD6A40" w:rsidRDefault="0098492F" w:rsidP="009538A3">
      <w:pPr>
        <w:spacing w:line="480" w:lineRule="auto"/>
        <w:ind w:hanging="720"/>
        <w:jc w:val="both"/>
        <w:rPr>
          <w:rFonts w:ascii="Arial" w:hAnsi="Arial" w:cs="Arial"/>
          <w:sz w:val="20"/>
          <w:szCs w:val="20"/>
          <w:lang w:val="en-GB"/>
        </w:rPr>
      </w:pPr>
    </w:p>
    <w:p w14:paraId="7B56DB38" w14:textId="77777777" w:rsidR="0098492F" w:rsidRPr="00CD6A40" w:rsidRDefault="0098492F" w:rsidP="009538A3">
      <w:pPr>
        <w:spacing w:line="480" w:lineRule="auto"/>
        <w:ind w:hanging="720"/>
        <w:jc w:val="both"/>
        <w:rPr>
          <w:rFonts w:ascii="Arial" w:hAnsi="Arial" w:cs="Arial"/>
          <w:sz w:val="20"/>
          <w:szCs w:val="20"/>
          <w:lang w:val="en-GB"/>
        </w:rPr>
      </w:pPr>
    </w:p>
    <w:p w14:paraId="4E24EED3" w14:textId="77777777" w:rsidR="0098492F" w:rsidRPr="00CD6A40" w:rsidRDefault="0098492F" w:rsidP="00BF2676">
      <w:pPr>
        <w:spacing w:line="480" w:lineRule="auto"/>
        <w:ind w:left="720" w:hanging="720"/>
        <w:jc w:val="both"/>
        <w:rPr>
          <w:rFonts w:ascii="Arial" w:hAnsi="Arial" w:cs="Arial"/>
          <w:sz w:val="20"/>
          <w:szCs w:val="20"/>
          <w:lang w:val="en-GB"/>
        </w:rPr>
      </w:pPr>
    </w:p>
    <w:p w14:paraId="78F69A49" w14:textId="77777777" w:rsidR="0098492F" w:rsidRPr="00CD6A40" w:rsidRDefault="0098492F" w:rsidP="00BF2676">
      <w:pPr>
        <w:spacing w:line="480" w:lineRule="auto"/>
        <w:ind w:left="720"/>
        <w:jc w:val="both"/>
        <w:rPr>
          <w:rFonts w:ascii="Arial" w:hAnsi="Arial" w:cs="Arial"/>
          <w:sz w:val="20"/>
          <w:szCs w:val="20"/>
          <w:lang w:val="en-GB"/>
        </w:rPr>
      </w:pPr>
    </w:p>
    <w:p w14:paraId="2789E798" w14:textId="77777777" w:rsidR="0098492F" w:rsidRPr="00CD6A40" w:rsidRDefault="0098492F" w:rsidP="00BF2676">
      <w:pPr>
        <w:spacing w:line="480" w:lineRule="auto"/>
        <w:ind w:left="720" w:hanging="720"/>
        <w:jc w:val="both"/>
        <w:rPr>
          <w:rFonts w:ascii="Arial" w:hAnsi="Arial" w:cs="Arial"/>
          <w:sz w:val="20"/>
          <w:szCs w:val="20"/>
          <w:lang w:val="en-GB"/>
        </w:rPr>
      </w:pPr>
    </w:p>
    <w:p w14:paraId="2084E427" w14:textId="77777777" w:rsidR="00BF2676" w:rsidRPr="00CD6A40" w:rsidRDefault="00BF2676" w:rsidP="00BF2676">
      <w:pPr>
        <w:spacing w:line="480" w:lineRule="auto"/>
        <w:ind w:left="720" w:hanging="720"/>
        <w:jc w:val="both"/>
        <w:rPr>
          <w:rFonts w:ascii="Arial" w:hAnsi="Arial" w:cs="Arial"/>
          <w:b/>
          <w:sz w:val="20"/>
          <w:szCs w:val="20"/>
          <w:lang w:val="en-GB"/>
        </w:rPr>
      </w:pPr>
    </w:p>
    <w:p w14:paraId="70868802" w14:textId="0C36418F" w:rsidR="0098492F" w:rsidRPr="00CD6A40" w:rsidRDefault="0098492F" w:rsidP="00BF2676">
      <w:pPr>
        <w:spacing w:line="480" w:lineRule="auto"/>
        <w:ind w:left="720" w:hanging="720"/>
        <w:jc w:val="both"/>
        <w:rPr>
          <w:rFonts w:ascii="Arial" w:hAnsi="Arial" w:cs="Arial"/>
          <w:b/>
          <w:sz w:val="20"/>
          <w:szCs w:val="20"/>
          <w:lang w:val="en-GB"/>
        </w:rPr>
      </w:pPr>
      <w:r w:rsidRPr="00CD6A40">
        <w:rPr>
          <w:rFonts w:ascii="Arial" w:hAnsi="Arial" w:cs="Arial"/>
          <w:b/>
          <w:sz w:val="20"/>
          <w:szCs w:val="20"/>
          <w:lang w:val="en-GB"/>
        </w:rPr>
        <w:t>Figure legends:</w:t>
      </w:r>
    </w:p>
    <w:p w14:paraId="1E3E1948" w14:textId="1F51C373" w:rsidR="0098492F" w:rsidRPr="00CD6A40" w:rsidRDefault="0098492F" w:rsidP="00BF2676">
      <w:pPr>
        <w:spacing w:line="480" w:lineRule="auto"/>
        <w:ind w:left="720" w:hanging="720"/>
        <w:jc w:val="both"/>
        <w:rPr>
          <w:rFonts w:ascii="Arial" w:hAnsi="Arial" w:cs="Arial"/>
          <w:sz w:val="20"/>
          <w:szCs w:val="20"/>
          <w:lang w:val="en-GB"/>
        </w:rPr>
      </w:pPr>
      <w:r w:rsidRPr="00CD6A40">
        <w:rPr>
          <w:rFonts w:ascii="Arial" w:hAnsi="Arial" w:cs="Arial"/>
          <w:sz w:val="20"/>
          <w:szCs w:val="20"/>
          <w:lang w:val="en-GB"/>
        </w:rPr>
        <w:t xml:space="preserve">Figure 1. Abiotic Stresses - Highlights the potential causes of abiotic stress, with a focus on the </w:t>
      </w:r>
      <w:proofErr w:type="gramStart"/>
      <w:r w:rsidRPr="00CD6A40">
        <w:rPr>
          <w:rFonts w:ascii="Arial" w:hAnsi="Arial" w:cs="Arial"/>
          <w:sz w:val="20"/>
          <w:szCs w:val="20"/>
          <w:lang w:val="en-GB"/>
        </w:rPr>
        <w:t>particular vulnerability</w:t>
      </w:r>
      <w:proofErr w:type="gramEnd"/>
      <w:r w:rsidRPr="00CD6A40">
        <w:rPr>
          <w:rFonts w:ascii="Arial" w:hAnsi="Arial" w:cs="Arial"/>
          <w:sz w:val="20"/>
          <w:szCs w:val="20"/>
          <w:lang w:val="en-GB"/>
        </w:rPr>
        <w:t xml:space="preserve"> of commercial crops. Cellular effects of abiotic stress include elevation of ionic, </w:t>
      </w:r>
      <w:proofErr w:type="gramStart"/>
      <w:r w:rsidRPr="00CD6A40">
        <w:rPr>
          <w:rFonts w:ascii="Arial" w:hAnsi="Arial" w:cs="Arial"/>
          <w:sz w:val="20"/>
          <w:szCs w:val="20"/>
          <w:lang w:val="en-GB"/>
        </w:rPr>
        <w:t>osmotic</w:t>
      </w:r>
      <w:proofErr w:type="gramEnd"/>
      <w:r w:rsidRPr="00CD6A40">
        <w:rPr>
          <w:rFonts w:ascii="Arial" w:hAnsi="Arial" w:cs="Arial"/>
          <w:sz w:val="20"/>
          <w:szCs w:val="20"/>
          <w:lang w:val="en-GB"/>
        </w:rPr>
        <w:t xml:space="preserve"> and oxidative stress indicators that, if exposed for prolonged periods of time, can lead to red</w:t>
      </w:r>
      <w:r w:rsidR="007F4151" w:rsidRPr="00CD6A40">
        <w:rPr>
          <w:rFonts w:ascii="Arial" w:hAnsi="Arial" w:cs="Arial"/>
          <w:sz w:val="20"/>
          <w:szCs w:val="20"/>
          <w:lang w:val="en-GB"/>
        </w:rPr>
        <w:t xml:space="preserve">uced growth potential.  </w:t>
      </w:r>
      <w:r w:rsidRPr="00CD6A40">
        <w:rPr>
          <w:rFonts w:ascii="Arial" w:hAnsi="Arial" w:cs="Arial"/>
          <w:sz w:val="20"/>
          <w:szCs w:val="20"/>
          <w:lang w:val="en-GB"/>
        </w:rPr>
        <w:t>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Application and Stress Relief – Suggests possible application methods of molecular hydrogen and illustrates the positive cellular effects attributed to enhanced levels of cellular H</w:t>
      </w:r>
      <w:r w:rsidRPr="00CD6A40">
        <w:rPr>
          <w:rFonts w:ascii="Arial" w:hAnsi="Arial" w:cs="Arial"/>
          <w:sz w:val="20"/>
          <w:szCs w:val="20"/>
          <w:vertAlign w:val="subscript"/>
          <w:lang w:val="en-GB"/>
        </w:rPr>
        <w:t>2</w:t>
      </w:r>
      <w:r w:rsidRPr="00CD6A40">
        <w:rPr>
          <w:rFonts w:ascii="Arial" w:hAnsi="Arial" w:cs="Arial"/>
          <w:sz w:val="20"/>
          <w:szCs w:val="20"/>
          <w:lang w:val="en-GB"/>
        </w:rPr>
        <w:t>, and how these can relate to increased growth potential.</w:t>
      </w:r>
    </w:p>
    <w:p w14:paraId="4F5CA969" w14:textId="77777777" w:rsidR="0098492F" w:rsidRPr="00CD6A40" w:rsidRDefault="0098492F" w:rsidP="00BF2676">
      <w:pPr>
        <w:spacing w:line="480" w:lineRule="auto"/>
        <w:ind w:left="720" w:hanging="720"/>
        <w:jc w:val="both"/>
        <w:rPr>
          <w:rFonts w:ascii="Arial" w:hAnsi="Arial" w:cs="Arial"/>
          <w:sz w:val="20"/>
          <w:szCs w:val="20"/>
          <w:lang w:val="en-GB"/>
        </w:rPr>
      </w:pPr>
    </w:p>
    <w:p w14:paraId="30DBFB36" w14:textId="7DEF2942" w:rsidR="0098492F" w:rsidRPr="00CD6A40" w:rsidRDefault="0098492F" w:rsidP="00BF2676">
      <w:pPr>
        <w:spacing w:line="480" w:lineRule="auto"/>
        <w:ind w:left="720" w:hanging="720"/>
        <w:jc w:val="both"/>
        <w:rPr>
          <w:rFonts w:ascii="Arial" w:hAnsi="Arial" w:cs="Arial"/>
          <w:sz w:val="20"/>
          <w:szCs w:val="20"/>
          <w:lang w:val="en-GB"/>
        </w:rPr>
      </w:pPr>
      <w:r w:rsidRPr="00CD6A40">
        <w:rPr>
          <w:rFonts w:ascii="Arial" w:hAnsi="Arial" w:cs="Arial"/>
          <w:sz w:val="20"/>
          <w:szCs w:val="20"/>
          <w:lang w:val="en-GB"/>
        </w:rPr>
        <w:t>Figure 2. Illustrates the known cellular effects of H</w:t>
      </w:r>
      <w:r w:rsidRPr="00CD6A40">
        <w:rPr>
          <w:rFonts w:ascii="Arial" w:hAnsi="Arial" w:cs="Arial"/>
          <w:sz w:val="20"/>
          <w:szCs w:val="20"/>
          <w:vertAlign w:val="subscript"/>
          <w:lang w:val="en-GB"/>
        </w:rPr>
        <w:t>2</w:t>
      </w:r>
      <w:r w:rsidRPr="00CD6A40">
        <w:rPr>
          <w:rFonts w:ascii="Arial" w:hAnsi="Arial" w:cs="Arial"/>
          <w:sz w:val="20"/>
          <w:szCs w:val="20"/>
          <w:lang w:val="en-GB"/>
        </w:rPr>
        <w:t xml:space="preserve"> enrichment inferred from evidence delineated across both plants and animal species. From top left, running clockwise - The increase in activity of </w:t>
      </w:r>
      <w:r w:rsidRPr="00CD6A40">
        <w:rPr>
          <w:rFonts w:ascii="Arial" w:hAnsi="Arial" w:cs="Arial"/>
          <w:sz w:val="20"/>
          <w:szCs w:val="20"/>
          <w:lang w:val="en-GB"/>
        </w:rPr>
        <w:lastRenderedPageBreak/>
        <w:t>transcription factor (Nrf2) and downstream enzymes with anti-inflammatory properties (</w:t>
      </w:r>
      <w:proofErr w:type="gramStart"/>
      <w:r w:rsidRPr="00CD6A40">
        <w:rPr>
          <w:rFonts w:ascii="Arial" w:hAnsi="Arial" w:cs="Arial"/>
          <w:sz w:val="20"/>
          <w:szCs w:val="20"/>
          <w:lang w:val="en-GB"/>
        </w:rPr>
        <w:t>e.g.</w:t>
      </w:r>
      <w:proofErr w:type="gramEnd"/>
      <w:r w:rsidRPr="00CD6A40">
        <w:rPr>
          <w:rFonts w:ascii="Arial" w:hAnsi="Arial" w:cs="Arial"/>
          <w:sz w:val="20"/>
          <w:szCs w:val="20"/>
          <w:lang w:val="en-GB"/>
        </w:rPr>
        <w:t xml:space="preserve"> HO-1). Inhibition of multiple signalling pathways that activate the stress response (</w:t>
      </w:r>
      <w:proofErr w:type="gramStart"/>
      <w:r w:rsidRPr="00CD6A40">
        <w:rPr>
          <w:rFonts w:ascii="Arial" w:hAnsi="Arial" w:cs="Arial"/>
          <w:sz w:val="20"/>
          <w:szCs w:val="20"/>
          <w:lang w:val="en-GB"/>
        </w:rPr>
        <w:t>e.g.</w:t>
      </w:r>
      <w:proofErr w:type="gramEnd"/>
      <w:r w:rsidRPr="00CD6A40">
        <w:rPr>
          <w:rFonts w:ascii="Arial" w:hAnsi="Arial" w:cs="Arial"/>
          <w:sz w:val="20"/>
          <w:szCs w:val="20"/>
          <w:lang w:val="en-GB"/>
        </w:rPr>
        <w:t xml:space="preserve"> p38/MAPK) are detailed. The altered gene-expression profile described in the nucleus (Increased </w:t>
      </w:r>
      <w:proofErr w:type="gramStart"/>
      <w:r w:rsidRPr="00CD6A40">
        <w:rPr>
          <w:rFonts w:ascii="Arial" w:hAnsi="Arial" w:cs="Arial"/>
          <w:sz w:val="20"/>
          <w:szCs w:val="20"/>
          <w:lang w:val="en-GB"/>
        </w:rPr>
        <w:t>anti-oxidant</w:t>
      </w:r>
      <w:proofErr w:type="gramEnd"/>
      <w:r w:rsidRPr="00CD6A40">
        <w:rPr>
          <w:rFonts w:ascii="Arial" w:hAnsi="Arial" w:cs="Arial"/>
          <w:sz w:val="20"/>
          <w:szCs w:val="20"/>
          <w:lang w:val="en-GB"/>
        </w:rPr>
        <w:t xml:space="preserve"> profile, CAT</w:t>
      </w:r>
      <w:r w:rsidR="008173E6" w:rsidRPr="00CD6A40">
        <w:rPr>
          <w:rFonts w:ascii="Arial" w:hAnsi="Arial" w:cs="Arial"/>
          <w:sz w:val="20"/>
          <w:szCs w:val="20"/>
          <w:lang w:val="en-GB"/>
        </w:rPr>
        <w:t>, SOD</w:t>
      </w:r>
      <w:r w:rsidRPr="00CD6A40">
        <w:rPr>
          <w:rFonts w:ascii="Arial" w:hAnsi="Arial" w:cs="Arial"/>
          <w:sz w:val="20"/>
          <w:szCs w:val="20"/>
          <w:lang w:val="en-GB"/>
        </w:rPr>
        <w:t xml:space="preserve"> e.g./Reduced pro-inflammatory profile </w:t>
      </w:r>
      <w:proofErr w:type="spellStart"/>
      <w:r w:rsidRPr="00CD6A40">
        <w:rPr>
          <w:rFonts w:ascii="Arial" w:hAnsi="Arial" w:cs="Arial"/>
          <w:sz w:val="20"/>
          <w:szCs w:val="20"/>
          <w:lang w:val="en-GB"/>
        </w:rPr>
        <w:t>NFkB</w:t>
      </w:r>
      <w:proofErr w:type="spellEnd"/>
      <w:r w:rsidRPr="00CD6A40">
        <w:rPr>
          <w:rFonts w:ascii="Arial" w:hAnsi="Arial" w:cs="Arial"/>
          <w:sz w:val="20"/>
          <w:szCs w:val="20"/>
          <w:lang w:val="en-GB"/>
        </w:rPr>
        <w:t xml:space="preserve"> e.g.). The reduction in oxidative degeneration to DNA and lipid membranes is also described. Furthermore, the reduced activity of caspase c, and resulting decline in apoptosis. Additionally, increased </w:t>
      </w:r>
      <w:r w:rsidR="00F26986" w:rsidRPr="00CD6A40">
        <w:rPr>
          <w:rFonts w:ascii="Arial" w:hAnsi="Arial" w:cs="Arial"/>
          <w:sz w:val="20"/>
          <w:szCs w:val="20"/>
          <w:lang w:val="en-GB"/>
        </w:rPr>
        <w:t>adenosine triphosphate (</w:t>
      </w:r>
      <w:r w:rsidRPr="00CD6A40">
        <w:rPr>
          <w:rFonts w:ascii="Arial" w:hAnsi="Arial" w:cs="Arial"/>
          <w:sz w:val="20"/>
          <w:szCs w:val="20"/>
          <w:lang w:val="en-GB"/>
        </w:rPr>
        <w:t>ATP</w:t>
      </w:r>
      <w:r w:rsidR="00F26986" w:rsidRPr="00CD6A40">
        <w:rPr>
          <w:rFonts w:ascii="Arial" w:hAnsi="Arial" w:cs="Arial"/>
          <w:sz w:val="20"/>
          <w:szCs w:val="20"/>
          <w:lang w:val="en-GB"/>
        </w:rPr>
        <w:t>)</w:t>
      </w:r>
      <w:r w:rsidRPr="00CD6A40">
        <w:rPr>
          <w:rFonts w:ascii="Arial" w:hAnsi="Arial" w:cs="Arial"/>
          <w:sz w:val="20"/>
          <w:szCs w:val="20"/>
          <w:lang w:val="en-GB"/>
        </w:rPr>
        <w:t xml:space="preserve"> production and improved membrane potential of the mitochondria have been detailed. Finally, enhanced photosynthesis and energy metabolism is also shown.</w:t>
      </w:r>
      <w:r w:rsidR="0097713D" w:rsidRPr="00CD6A40">
        <w:rPr>
          <w:rFonts w:ascii="Arial" w:hAnsi="Arial" w:cs="Arial"/>
          <w:sz w:val="20"/>
          <w:szCs w:val="20"/>
          <w:lang w:val="en-GB"/>
        </w:rPr>
        <w:t xml:space="preserve"> </w:t>
      </w:r>
      <w:proofErr w:type="spellStart"/>
      <w:r w:rsidR="0097713D" w:rsidRPr="00CD6A40">
        <w:rPr>
          <w:rFonts w:ascii="Arial" w:hAnsi="Arial" w:cs="Arial"/>
          <w:sz w:val="20"/>
          <w:szCs w:val="20"/>
          <w:lang w:val="en-GB"/>
        </w:rPr>
        <w:t>Thiobarbituric</w:t>
      </w:r>
      <w:proofErr w:type="spellEnd"/>
      <w:r w:rsidR="0097713D" w:rsidRPr="00CD6A40">
        <w:rPr>
          <w:rFonts w:ascii="Arial" w:hAnsi="Arial" w:cs="Arial"/>
          <w:sz w:val="20"/>
          <w:szCs w:val="20"/>
          <w:lang w:val="en-GB"/>
        </w:rPr>
        <w:t xml:space="preserve"> acid reactive substances (TBARS)</w:t>
      </w:r>
      <w:r w:rsidR="00D804E1" w:rsidRPr="00CD6A40">
        <w:rPr>
          <w:rFonts w:ascii="Arial" w:hAnsi="Arial" w:cs="Arial"/>
          <w:sz w:val="20"/>
          <w:szCs w:val="20"/>
          <w:lang w:val="en-GB"/>
        </w:rPr>
        <w:t xml:space="preserve">, </w:t>
      </w:r>
      <w:r w:rsidR="005E6866" w:rsidRPr="00CD6A40">
        <w:rPr>
          <w:rFonts w:ascii="Arial" w:hAnsi="Arial" w:cs="Arial"/>
          <w:sz w:val="20"/>
          <w:szCs w:val="20"/>
          <w:lang w:val="en-GB"/>
        </w:rPr>
        <w:t>MDA</w:t>
      </w:r>
      <w:r w:rsidR="003345E1" w:rsidRPr="00CD6A40">
        <w:rPr>
          <w:rFonts w:ascii="Arial" w:hAnsi="Arial" w:cs="Arial"/>
          <w:sz w:val="20"/>
          <w:szCs w:val="20"/>
          <w:lang w:val="en-GB"/>
        </w:rPr>
        <w:t>,</w:t>
      </w:r>
      <w:r w:rsidR="00312B1B" w:rsidRPr="00CD6A40">
        <w:rPr>
          <w:rFonts w:ascii="Arial" w:hAnsi="Arial" w:cs="Arial"/>
          <w:sz w:val="20"/>
          <w:szCs w:val="20"/>
          <w:lang w:val="en-GB"/>
        </w:rPr>
        <w:t xml:space="preserve"> </w:t>
      </w:r>
      <w:r w:rsidR="003345E1" w:rsidRPr="00CD6A40">
        <w:rPr>
          <w:rFonts w:ascii="Arial" w:hAnsi="Arial" w:cs="Arial"/>
          <w:sz w:val="20"/>
          <w:szCs w:val="20"/>
          <w:lang w:val="en-GB"/>
        </w:rPr>
        <w:t xml:space="preserve">lipoxygenases (LOX), </w:t>
      </w:r>
      <w:r w:rsidR="008631AE" w:rsidRPr="00CD6A40">
        <w:rPr>
          <w:rFonts w:ascii="Arial" w:hAnsi="Arial" w:cs="Arial"/>
          <w:sz w:val="20"/>
          <w:szCs w:val="20"/>
          <w:lang w:val="en-GB"/>
        </w:rPr>
        <w:t>ascorbic acid (</w:t>
      </w:r>
      <w:proofErr w:type="spellStart"/>
      <w:r w:rsidR="003345E1" w:rsidRPr="00CD6A40">
        <w:rPr>
          <w:rFonts w:ascii="Arial" w:hAnsi="Arial" w:cs="Arial"/>
          <w:sz w:val="20"/>
          <w:szCs w:val="20"/>
          <w:lang w:val="en-GB"/>
        </w:rPr>
        <w:t>AsA</w:t>
      </w:r>
      <w:proofErr w:type="spellEnd"/>
      <w:r w:rsidR="008631AE" w:rsidRPr="00CD6A40">
        <w:rPr>
          <w:rFonts w:ascii="Arial" w:hAnsi="Arial" w:cs="Arial"/>
          <w:sz w:val="20"/>
          <w:szCs w:val="20"/>
          <w:lang w:val="en-GB"/>
        </w:rPr>
        <w:t>),</w:t>
      </w:r>
      <w:r w:rsidR="003345E1" w:rsidRPr="00CD6A40">
        <w:rPr>
          <w:rFonts w:ascii="Arial" w:hAnsi="Arial" w:cs="Arial"/>
          <w:sz w:val="20"/>
          <w:szCs w:val="20"/>
          <w:lang w:val="en-GB"/>
        </w:rPr>
        <w:t xml:space="preserve"> </w:t>
      </w:r>
      <w:r w:rsidR="0079405F" w:rsidRPr="00CD6A40">
        <w:rPr>
          <w:rFonts w:ascii="Arial" w:hAnsi="Arial" w:cs="Arial"/>
          <w:sz w:val="20"/>
          <w:szCs w:val="20"/>
          <w:lang w:val="en-GB"/>
        </w:rPr>
        <w:t>gibberellic acid (GA</w:t>
      </w:r>
      <w:r w:rsidR="0079405F" w:rsidRPr="00CD6A40">
        <w:rPr>
          <w:rFonts w:ascii="Arial" w:hAnsi="Arial" w:cs="Arial"/>
          <w:sz w:val="20"/>
          <w:szCs w:val="20"/>
          <w:vertAlign w:val="subscript"/>
          <w:lang w:val="en-GB"/>
        </w:rPr>
        <w:t>3</w:t>
      </w:r>
      <w:r w:rsidR="0079405F" w:rsidRPr="00CD6A40">
        <w:rPr>
          <w:rFonts w:ascii="Arial" w:hAnsi="Arial" w:cs="Arial"/>
          <w:sz w:val="20"/>
          <w:szCs w:val="20"/>
          <w:lang w:val="en-GB"/>
        </w:rPr>
        <w:t>)</w:t>
      </w:r>
      <w:r w:rsidR="009C712C" w:rsidRPr="00CD6A40">
        <w:rPr>
          <w:rFonts w:ascii="Arial" w:hAnsi="Arial" w:cs="Arial"/>
          <w:sz w:val="20"/>
          <w:szCs w:val="20"/>
          <w:lang w:val="en-GB"/>
        </w:rPr>
        <w:t xml:space="preserve">, </w:t>
      </w:r>
      <w:r w:rsidR="00DD4D92" w:rsidRPr="00CD6A40">
        <w:rPr>
          <w:rFonts w:ascii="Arial" w:hAnsi="Arial" w:cs="Arial"/>
          <w:sz w:val="20"/>
          <w:szCs w:val="20"/>
          <w:lang w:val="en-GB"/>
        </w:rPr>
        <w:t xml:space="preserve">indole acetic acid (IAA), </w:t>
      </w:r>
      <w:r w:rsidR="009C712C" w:rsidRPr="00CD6A40">
        <w:rPr>
          <w:rFonts w:ascii="Arial" w:hAnsi="Arial" w:cs="Arial"/>
          <w:sz w:val="20"/>
          <w:szCs w:val="20"/>
          <w:lang w:val="en-GB"/>
        </w:rPr>
        <w:t>glutathione (GSH)</w:t>
      </w:r>
      <w:r w:rsidR="00A90D73" w:rsidRPr="00CD6A40">
        <w:rPr>
          <w:rFonts w:ascii="Arial" w:hAnsi="Arial" w:cs="Arial"/>
          <w:sz w:val="20"/>
          <w:szCs w:val="20"/>
          <w:lang w:val="en-GB"/>
        </w:rPr>
        <w:t xml:space="preserve">, </w:t>
      </w:r>
      <w:proofErr w:type="spellStart"/>
      <w:r w:rsidR="00A90D73" w:rsidRPr="00CD6A40">
        <w:rPr>
          <w:rFonts w:ascii="Arial" w:hAnsi="Arial" w:cs="Arial"/>
          <w:sz w:val="20"/>
          <w:szCs w:val="20"/>
          <w:lang w:val="en-GB"/>
        </w:rPr>
        <w:t>Heme</w:t>
      </w:r>
      <w:proofErr w:type="spellEnd"/>
      <w:r w:rsidR="00A90D73" w:rsidRPr="00CD6A40">
        <w:rPr>
          <w:rFonts w:ascii="Arial" w:hAnsi="Arial" w:cs="Arial"/>
          <w:sz w:val="20"/>
          <w:szCs w:val="20"/>
          <w:lang w:val="en-GB"/>
        </w:rPr>
        <w:t xml:space="preserve"> Oxygenase 1 (HO-1)</w:t>
      </w:r>
      <w:r w:rsidR="00DD4D92" w:rsidRPr="00CD6A40">
        <w:rPr>
          <w:rFonts w:ascii="Arial" w:hAnsi="Arial" w:cs="Arial"/>
          <w:sz w:val="20"/>
          <w:szCs w:val="20"/>
          <w:lang w:val="en-GB"/>
        </w:rPr>
        <w:t>, hydroxyl group (</w:t>
      </w:r>
      <w:r w:rsidR="00831A4E" w:rsidRPr="00CD6A40">
        <w:rPr>
          <w:rFonts w:ascii="Arial" w:hAnsi="Arial" w:cs="Arial"/>
          <w:color w:val="4D5156"/>
          <w:sz w:val="17"/>
          <w:szCs w:val="17"/>
          <w:shd w:val="clear" w:color="auto" w:fill="FFFFFF"/>
          <w:vertAlign w:val="superscript"/>
        </w:rPr>
        <w:t>•</w:t>
      </w:r>
      <w:r w:rsidR="00DD4D92" w:rsidRPr="00CD6A40">
        <w:rPr>
          <w:rFonts w:ascii="Arial" w:hAnsi="Arial" w:cs="Arial"/>
          <w:sz w:val="20"/>
          <w:szCs w:val="20"/>
          <w:lang w:val="en-GB"/>
        </w:rPr>
        <w:t>OH)</w:t>
      </w:r>
      <w:r w:rsidR="00831A4E" w:rsidRPr="00CD6A40">
        <w:rPr>
          <w:rFonts w:ascii="Arial" w:hAnsi="Arial" w:cs="Arial"/>
          <w:sz w:val="20"/>
          <w:szCs w:val="20"/>
          <w:lang w:val="en-GB"/>
        </w:rPr>
        <w:t xml:space="preserve">, </w:t>
      </w:r>
      <w:proofErr w:type="spellStart"/>
      <w:r w:rsidR="0000016A" w:rsidRPr="00CD6A40">
        <w:rPr>
          <w:rFonts w:ascii="Arial" w:hAnsi="Arial" w:cs="Arial"/>
          <w:sz w:val="20"/>
          <w:szCs w:val="20"/>
          <w:lang w:val="en-GB"/>
        </w:rPr>
        <w:t>peroxynitrite</w:t>
      </w:r>
      <w:proofErr w:type="spellEnd"/>
      <w:r w:rsidR="0000016A" w:rsidRPr="00CD6A40">
        <w:rPr>
          <w:rFonts w:ascii="Arial" w:hAnsi="Arial" w:cs="Arial"/>
          <w:sz w:val="20"/>
          <w:szCs w:val="20"/>
          <w:lang w:val="en-GB"/>
        </w:rPr>
        <w:t xml:space="preserve"> (ONOO-), </w:t>
      </w:r>
      <w:r w:rsidR="00312B1B" w:rsidRPr="00CD6A40">
        <w:rPr>
          <w:rFonts w:ascii="Arial" w:hAnsi="Arial" w:cs="Arial"/>
          <w:sz w:val="20"/>
          <w:szCs w:val="20"/>
          <w:lang w:val="en-GB"/>
        </w:rPr>
        <w:t>(created in BioRender.com)</w:t>
      </w:r>
    </w:p>
    <w:p w14:paraId="024106D6" w14:textId="3F43C0D7" w:rsidR="0098492F" w:rsidRPr="00CD6A40" w:rsidRDefault="00CE4788" w:rsidP="00CE4788">
      <w:pPr>
        <w:spacing w:line="480" w:lineRule="auto"/>
        <w:ind w:left="720" w:hanging="720"/>
        <w:jc w:val="both"/>
        <w:rPr>
          <w:rFonts w:ascii="Arial" w:hAnsi="Arial" w:cs="Arial"/>
          <w:sz w:val="20"/>
          <w:szCs w:val="20"/>
          <w:lang w:val="en-GB"/>
        </w:rPr>
      </w:pPr>
      <w:r w:rsidRPr="00CD6A40">
        <w:rPr>
          <w:rFonts w:ascii="Arial" w:hAnsi="Arial" w:cs="Arial"/>
          <w:sz w:val="20"/>
          <w:szCs w:val="20"/>
          <w:lang w:val="en-GB"/>
        </w:rPr>
        <w:t xml:space="preserve">Figure 3. Demonstrates the possible methods of treating horticultural produce for enhancing post-harvest longevity. </w:t>
      </w:r>
    </w:p>
    <w:p w14:paraId="741CB41A" w14:textId="648A5E93" w:rsidR="0098492F" w:rsidRDefault="00CE4788" w:rsidP="00BF2676">
      <w:pPr>
        <w:spacing w:line="480" w:lineRule="auto"/>
        <w:ind w:left="720" w:hanging="720"/>
        <w:jc w:val="both"/>
        <w:rPr>
          <w:rFonts w:ascii="Arial" w:hAnsi="Arial" w:cs="Arial"/>
          <w:sz w:val="20"/>
          <w:szCs w:val="20"/>
          <w:lang w:val="en-GB"/>
        </w:rPr>
      </w:pPr>
      <w:r w:rsidRPr="00CD6A40">
        <w:rPr>
          <w:rFonts w:ascii="Arial" w:hAnsi="Arial" w:cs="Arial"/>
          <w:sz w:val="20"/>
          <w:szCs w:val="20"/>
          <w:lang w:val="en-GB"/>
        </w:rPr>
        <w:t>Figure 4</w:t>
      </w:r>
      <w:r w:rsidR="0098492F" w:rsidRPr="00CD6A40">
        <w:rPr>
          <w:rFonts w:ascii="Arial" w:hAnsi="Arial" w:cs="Arial"/>
          <w:sz w:val="20"/>
          <w:szCs w:val="20"/>
          <w:lang w:val="en-GB"/>
        </w:rPr>
        <w:t>. Depicts the possible mechanisms of H</w:t>
      </w:r>
      <w:r w:rsidR="0098492F" w:rsidRPr="00CD6A40">
        <w:rPr>
          <w:rFonts w:ascii="Arial" w:hAnsi="Arial" w:cs="Arial"/>
          <w:sz w:val="20"/>
          <w:szCs w:val="20"/>
          <w:vertAlign w:val="subscript"/>
          <w:lang w:val="en-GB"/>
        </w:rPr>
        <w:t>2</w:t>
      </w:r>
      <w:r w:rsidR="0098492F" w:rsidRPr="00CD6A40">
        <w:rPr>
          <w:rFonts w:ascii="Arial" w:hAnsi="Arial" w:cs="Arial"/>
          <w:sz w:val="20"/>
          <w:szCs w:val="20"/>
          <w:lang w:val="en-GB"/>
        </w:rPr>
        <w:t xml:space="preserve"> during photosynthesis, describing the reduction of electrophilic ROS/RNS and the reversible activity of Fe-Fe hydrogenases. The cellular excess hydrogen produced in this manner is also hypothesised to enhance salubrious H</w:t>
      </w:r>
      <w:r w:rsidR="0098492F" w:rsidRPr="00CD6A40">
        <w:rPr>
          <w:rFonts w:ascii="Arial" w:hAnsi="Arial" w:cs="Arial"/>
          <w:sz w:val="20"/>
          <w:szCs w:val="20"/>
          <w:vertAlign w:val="subscript"/>
          <w:lang w:val="en-GB"/>
        </w:rPr>
        <w:t>2</w:t>
      </w:r>
      <w:r w:rsidR="0098492F" w:rsidRPr="00CD6A40">
        <w:rPr>
          <w:rFonts w:ascii="Arial" w:hAnsi="Arial" w:cs="Arial"/>
          <w:sz w:val="20"/>
          <w:szCs w:val="20"/>
          <w:lang w:val="en-GB"/>
        </w:rPr>
        <w:t>-oxidising bacteria.</w:t>
      </w:r>
      <w:r w:rsidR="00312B1B" w:rsidRPr="00CD6A40">
        <w:rPr>
          <w:rFonts w:ascii="Arial" w:hAnsi="Arial" w:cs="Arial"/>
          <w:sz w:val="20"/>
          <w:szCs w:val="20"/>
          <w:lang w:val="en-GB"/>
        </w:rPr>
        <w:t xml:space="preserve"> (</w:t>
      </w:r>
      <w:proofErr w:type="gramStart"/>
      <w:r w:rsidR="00312B1B" w:rsidRPr="00CD6A40">
        <w:rPr>
          <w:rFonts w:ascii="Arial" w:hAnsi="Arial" w:cs="Arial"/>
          <w:sz w:val="20"/>
          <w:szCs w:val="20"/>
          <w:lang w:val="en-GB"/>
        </w:rPr>
        <w:t>created</w:t>
      </w:r>
      <w:proofErr w:type="gramEnd"/>
      <w:r w:rsidR="00312B1B" w:rsidRPr="00CD6A40">
        <w:rPr>
          <w:rFonts w:ascii="Arial" w:hAnsi="Arial" w:cs="Arial"/>
          <w:sz w:val="20"/>
          <w:szCs w:val="20"/>
          <w:lang w:val="en-GB"/>
        </w:rPr>
        <w:t xml:space="preserve"> in BioRender.com)</w:t>
      </w:r>
    </w:p>
    <w:p w14:paraId="2B5B06B8" w14:textId="43A134B4" w:rsidR="00E30A33" w:rsidRDefault="00E30A33">
      <w:pPr>
        <w:rPr>
          <w:rFonts w:ascii="Arial" w:hAnsi="Arial" w:cs="Arial"/>
          <w:sz w:val="20"/>
          <w:szCs w:val="20"/>
          <w:lang w:val="en-GB"/>
        </w:rPr>
      </w:pPr>
      <w:r>
        <w:rPr>
          <w:rFonts w:ascii="Arial" w:hAnsi="Arial" w:cs="Arial"/>
          <w:sz w:val="20"/>
          <w:szCs w:val="20"/>
          <w:lang w:val="en-GB"/>
        </w:rPr>
        <w:br w:type="page"/>
      </w:r>
    </w:p>
    <w:tbl>
      <w:tblPr>
        <w:tblStyle w:val="TableGrid"/>
        <w:tblW w:w="11574" w:type="dxa"/>
        <w:tblLayout w:type="fixed"/>
        <w:tblLook w:val="04A0" w:firstRow="1" w:lastRow="0" w:firstColumn="1" w:lastColumn="0" w:noHBand="0" w:noVBand="1"/>
      </w:tblPr>
      <w:tblGrid>
        <w:gridCol w:w="1557"/>
        <w:gridCol w:w="1323"/>
        <w:gridCol w:w="2001"/>
        <w:gridCol w:w="4918"/>
        <w:gridCol w:w="1721"/>
        <w:gridCol w:w="54"/>
      </w:tblGrid>
      <w:tr w:rsidR="00E30A33" w:rsidRPr="00723312" w14:paraId="2BA29F3E" w14:textId="77777777" w:rsidTr="00D812EA">
        <w:trPr>
          <w:gridAfter w:val="1"/>
          <w:wAfter w:w="54" w:type="dxa"/>
          <w:trHeight w:val="497"/>
        </w:trPr>
        <w:tc>
          <w:tcPr>
            <w:tcW w:w="11520" w:type="dxa"/>
            <w:gridSpan w:val="5"/>
            <w:tcBorders>
              <w:top w:val="nil"/>
              <w:left w:val="nil"/>
              <w:right w:val="nil"/>
            </w:tcBorders>
          </w:tcPr>
          <w:p w14:paraId="75F74F1A" w14:textId="77777777" w:rsidR="00E30A33" w:rsidRPr="00723312" w:rsidRDefault="00E30A33" w:rsidP="00D812EA">
            <w:pPr>
              <w:jc w:val="center"/>
              <w:rPr>
                <w:rFonts w:ascii="Arial" w:hAnsi="Arial" w:cs="Arial"/>
                <w:b/>
                <w:sz w:val="24"/>
                <w:szCs w:val="24"/>
              </w:rPr>
            </w:pPr>
            <w:r w:rsidRPr="00723312">
              <w:rPr>
                <w:rFonts w:ascii="Arial" w:hAnsi="Arial" w:cs="Arial"/>
                <w:b/>
                <w:sz w:val="24"/>
                <w:szCs w:val="24"/>
              </w:rPr>
              <w:lastRenderedPageBreak/>
              <w:t>Table 1. Role of H</w:t>
            </w:r>
            <w:r w:rsidRPr="00723312">
              <w:rPr>
                <w:rFonts w:ascii="Arial" w:hAnsi="Arial" w:cs="Arial"/>
                <w:b/>
                <w:sz w:val="24"/>
                <w:szCs w:val="24"/>
                <w:vertAlign w:val="subscript"/>
              </w:rPr>
              <w:t>2</w:t>
            </w:r>
            <w:r w:rsidRPr="00723312">
              <w:rPr>
                <w:rFonts w:ascii="Arial" w:hAnsi="Arial" w:cs="Arial"/>
                <w:b/>
                <w:sz w:val="24"/>
                <w:szCs w:val="24"/>
              </w:rPr>
              <w:t xml:space="preserve"> </w:t>
            </w:r>
            <w:r>
              <w:rPr>
                <w:rFonts w:ascii="Arial" w:hAnsi="Arial" w:cs="Arial"/>
                <w:b/>
                <w:sz w:val="24"/>
                <w:szCs w:val="24"/>
              </w:rPr>
              <w:t xml:space="preserve">applied as HRW </w:t>
            </w:r>
            <w:r w:rsidRPr="00723312">
              <w:rPr>
                <w:rFonts w:ascii="Arial" w:hAnsi="Arial" w:cs="Arial"/>
                <w:b/>
                <w:sz w:val="24"/>
                <w:szCs w:val="24"/>
              </w:rPr>
              <w:t>against different climate change induced abiotic stresses in plants</w:t>
            </w:r>
          </w:p>
        </w:tc>
      </w:tr>
      <w:tr w:rsidR="00E30A33" w:rsidRPr="00723312" w14:paraId="38812108" w14:textId="77777777" w:rsidTr="00D812EA">
        <w:trPr>
          <w:trHeight w:val="798"/>
        </w:trPr>
        <w:tc>
          <w:tcPr>
            <w:tcW w:w="1557" w:type="dxa"/>
          </w:tcPr>
          <w:p w14:paraId="18C3DEAC" w14:textId="77777777" w:rsidR="00E30A33" w:rsidRPr="00E30A33" w:rsidRDefault="00E30A33" w:rsidP="00D812EA">
            <w:pPr>
              <w:jc w:val="center"/>
              <w:rPr>
                <w:rFonts w:ascii="Arial" w:hAnsi="Arial" w:cs="Arial"/>
                <w:b/>
                <w:sz w:val="20"/>
                <w:szCs w:val="20"/>
              </w:rPr>
            </w:pPr>
            <w:r w:rsidRPr="00E30A33">
              <w:rPr>
                <w:rFonts w:ascii="Arial" w:hAnsi="Arial" w:cs="Arial"/>
                <w:b/>
                <w:sz w:val="20"/>
                <w:szCs w:val="20"/>
              </w:rPr>
              <w:t>Scientific name (plant)</w:t>
            </w:r>
          </w:p>
        </w:tc>
        <w:tc>
          <w:tcPr>
            <w:tcW w:w="1323" w:type="dxa"/>
          </w:tcPr>
          <w:p w14:paraId="2D423B76" w14:textId="77777777" w:rsidR="00E30A33" w:rsidRPr="00E30A33" w:rsidRDefault="00E30A33" w:rsidP="00D812EA">
            <w:pPr>
              <w:jc w:val="center"/>
              <w:rPr>
                <w:rFonts w:ascii="Arial" w:hAnsi="Arial" w:cs="Arial"/>
                <w:b/>
                <w:sz w:val="20"/>
                <w:szCs w:val="20"/>
              </w:rPr>
            </w:pPr>
            <w:r w:rsidRPr="00E30A33">
              <w:rPr>
                <w:rFonts w:ascii="Arial" w:hAnsi="Arial" w:cs="Arial"/>
                <w:b/>
                <w:sz w:val="20"/>
                <w:szCs w:val="20"/>
              </w:rPr>
              <w:t>Stress</w:t>
            </w:r>
          </w:p>
        </w:tc>
        <w:tc>
          <w:tcPr>
            <w:tcW w:w="2001" w:type="dxa"/>
            <w:shd w:val="clear" w:color="auto" w:fill="auto"/>
          </w:tcPr>
          <w:p w14:paraId="60EFE293" w14:textId="77777777" w:rsidR="00E30A33" w:rsidRPr="00E30A33" w:rsidRDefault="00E30A33" w:rsidP="00D812EA">
            <w:pPr>
              <w:jc w:val="center"/>
              <w:rPr>
                <w:rFonts w:ascii="Arial" w:hAnsi="Arial" w:cs="Arial"/>
                <w:b/>
                <w:sz w:val="20"/>
                <w:szCs w:val="20"/>
              </w:rPr>
            </w:pPr>
            <w:r w:rsidRPr="00E30A33">
              <w:rPr>
                <w:rFonts w:ascii="Arial" w:hAnsi="Arial" w:cs="Arial"/>
                <w:b/>
                <w:sz w:val="20"/>
                <w:szCs w:val="20"/>
              </w:rPr>
              <w:t>Concentration used of H</w:t>
            </w:r>
            <w:r w:rsidRPr="00E30A33">
              <w:rPr>
                <w:rFonts w:ascii="Arial" w:hAnsi="Arial" w:cs="Arial"/>
                <w:b/>
                <w:sz w:val="20"/>
                <w:szCs w:val="20"/>
                <w:vertAlign w:val="subscript"/>
              </w:rPr>
              <w:t>2</w:t>
            </w:r>
          </w:p>
        </w:tc>
        <w:tc>
          <w:tcPr>
            <w:tcW w:w="4918" w:type="dxa"/>
            <w:shd w:val="clear" w:color="auto" w:fill="auto"/>
          </w:tcPr>
          <w:p w14:paraId="6DD410E5" w14:textId="77777777" w:rsidR="00E30A33" w:rsidRPr="00E30A33" w:rsidRDefault="00E30A33" w:rsidP="00D812EA">
            <w:pPr>
              <w:jc w:val="center"/>
              <w:rPr>
                <w:rFonts w:ascii="Arial" w:hAnsi="Arial" w:cs="Arial"/>
                <w:b/>
                <w:sz w:val="20"/>
                <w:szCs w:val="20"/>
              </w:rPr>
            </w:pPr>
            <w:r w:rsidRPr="00E30A33">
              <w:rPr>
                <w:rFonts w:ascii="Arial" w:hAnsi="Arial" w:cs="Arial"/>
                <w:b/>
                <w:sz w:val="20"/>
                <w:szCs w:val="20"/>
              </w:rPr>
              <w:t>Function</w:t>
            </w:r>
          </w:p>
        </w:tc>
        <w:tc>
          <w:tcPr>
            <w:tcW w:w="1775" w:type="dxa"/>
            <w:gridSpan w:val="2"/>
          </w:tcPr>
          <w:p w14:paraId="7B9905D1" w14:textId="77777777" w:rsidR="00E30A33" w:rsidRPr="00E30A33" w:rsidRDefault="00E30A33" w:rsidP="00D812EA">
            <w:pPr>
              <w:jc w:val="center"/>
              <w:rPr>
                <w:rFonts w:ascii="Arial" w:hAnsi="Arial" w:cs="Arial"/>
                <w:b/>
                <w:sz w:val="20"/>
                <w:szCs w:val="20"/>
              </w:rPr>
            </w:pPr>
            <w:r w:rsidRPr="00E30A33">
              <w:rPr>
                <w:rFonts w:ascii="Arial" w:hAnsi="Arial" w:cs="Arial"/>
                <w:b/>
                <w:sz w:val="20"/>
                <w:szCs w:val="20"/>
              </w:rPr>
              <w:t>References</w:t>
            </w:r>
          </w:p>
        </w:tc>
      </w:tr>
      <w:tr w:rsidR="00E30A33" w:rsidRPr="00723312" w14:paraId="753D146B" w14:textId="77777777" w:rsidTr="00D812EA">
        <w:trPr>
          <w:trHeight w:val="256"/>
        </w:trPr>
        <w:tc>
          <w:tcPr>
            <w:tcW w:w="1557" w:type="dxa"/>
          </w:tcPr>
          <w:p w14:paraId="4CDCFE5B"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Alfalfa (</w:t>
            </w:r>
            <w:r w:rsidRPr="00E30A33">
              <w:rPr>
                <w:rFonts w:ascii="Arial" w:hAnsi="Arial" w:cs="Arial"/>
                <w:i/>
                <w:sz w:val="20"/>
                <w:szCs w:val="20"/>
              </w:rPr>
              <w:t>Medicago sativa</w:t>
            </w:r>
            <w:r w:rsidRPr="00E30A33">
              <w:rPr>
                <w:rFonts w:ascii="Arial" w:hAnsi="Arial" w:cs="Arial"/>
                <w:sz w:val="20"/>
                <w:szCs w:val="20"/>
              </w:rPr>
              <w:t>)</w:t>
            </w:r>
          </w:p>
        </w:tc>
        <w:tc>
          <w:tcPr>
            <w:tcW w:w="1323" w:type="dxa"/>
          </w:tcPr>
          <w:p w14:paraId="5516C9B7"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Mercury </w:t>
            </w:r>
          </w:p>
        </w:tc>
        <w:tc>
          <w:tcPr>
            <w:tcW w:w="2001" w:type="dxa"/>
            <w:shd w:val="clear" w:color="auto" w:fill="auto"/>
          </w:tcPr>
          <w:p w14:paraId="66455775"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1, 10, and 50% [v/v]</w:t>
            </w:r>
          </w:p>
        </w:tc>
        <w:tc>
          <w:tcPr>
            <w:tcW w:w="4918" w:type="dxa"/>
            <w:shd w:val="clear" w:color="auto" w:fill="auto"/>
          </w:tcPr>
          <w:p w14:paraId="0D390583"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Decreased TBARS and oxidative stress; improved growth and biomass; modulated total and </w:t>
            </w:r>
            <w:proofErr w:type="spellStart"/>
            <w:r w:rsidRPr="00E30A33">
              <w:rPr>
                <w:rFonts w:ascii="Arial" w:hAnsi="Arial" w:cs="Arial"/>
                <w:sz w:val="20"/>
                <w:szCs w:val="20"/>
              </w:rPr>
              <w:t>isozymatic</w:t>
            </w:r>
            <w:proofErr w:type="spellEnd"/>
            <w:r w:rsidRPr="00E30A33">
              <w:rPr>
                <w:rFonts w:ascii="Arial" w:hAnsi="Arial" w:cs="Arial"/>
                <w:sz w:val="20"/>
                <w:szCs w:val="20"/>
              </w:rPr>
              <w:t xml:space="preserve"> antioxidant enzyme</w:t>
            </w:r>
          </w:p>
          <w:p w14:paraId="5F953C8B"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activities, re-established GSH and </w:t>
            </w:r>
            <w:proofErr w:type="spellStart"/>
            <w:r w:rsidRPr="00E30A33">
              <w:rPr>
                <w:rFonts w:ascii="Arial" w:hAnsi="Arial" w:cs="Arial"/>
                <w:sz w:val="20"/>
                <w:szCs w:val="20"/>
              </w:rPr>
              <w:t>AsA</w:t>
            </w:r>
            <w:proofErr w:type="spellEnd"/>
            <w:r w:rsidRPr="00E30A33">
              <w:rPr>
                <w:rFonts w:ascii="Arial" w:hAnsi="Arial" w:cs="Arial"/>
                <w:sz w:val="20"/>
                <w:szCs w:val="20"/>
              </w:rPr>
              <w:t xml:space="preserve"> homeostasis as well as genes relating to their expression</w:t>
            </w:r>
          </w:p>
        </w:tc>
        <w:tc>
          <w:tcPr>
            <w:tcW w:w="1775" w:type="dxa"/>
            <w:gridSpan w:val="2"/>
          </w:tcPr>
          <w:p w14:paraId="7B40850C"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Cui et al. (2014)</w:t>
            </w:r>
          </w:p>
        </w:tc>
      </w:tr>
      <w:tr w:rsidR="00E30A33" w:rsidRPr="00723312" w14:paraId="09C372BE" w14:textId="77777777" w:rsidTr="00D812EA">
        <w:trPr>
          <w:trHeight w:val="271"/>
        </w:trPr>
        <w:tc>
          <w:tcPr>
            <w:tcW w:w="1557" w:type="dxa"/>
          </w:tcPr>
          <w:p w14:paraId="43453ED6"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Cucumber (</w:t>
            </w:r>
            <w:r w:rsidRPr="00E30A33">
              <w:rPr>
                <w:rFonts w:ascii="Arial" w:hAnsi="Arial" w:cs="Arial"/>
                <w:i/>
                <w:sz w:val="20"/>
                <w:szCs w:val="20"/>
              </w:rPr>
              <w:t>Cucumis sativus</w:t>
            </w:r>
            <w:r w:rsidRPr="00E30A33">
              <w:rPr>
                <w:rFonts w:ascii="Arial" w:hAnsi="Arial" w:cs="Arial"/>
                <w:sz w:val="20"/>
                <w:szCs w:val="20"/>
              </w:rPr>
              <w:t>)</w:t>
            </w:r>
          </w:p>
        </w:tc>
        <w:tc>
          <w:tcPr>
            <w:tcW w:w="1323" w:type="dxa"/>
          </w:tcPr>
          <w:p w14:paraId="52887C38"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Cadmium </w:t>
            </w:r>
          </w:p>
        </w:tc>
        <w:tc>
          <w:tcPr>
            <w:tcW w:w="2001" w:type="dxa"/>
            <w:shd w:val="clear" w:color="auto" w:fill="auto"/>
          </w:tcPr>
          <w:p w14:paraId="5912606F"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50%</w:t>
            </w:r>
          </w:p>
        </w:tc>
        <w:tc>
          <w:tcPr>
            <w:tcW w:w="4918" w:type="dxa"/>
            <w:shd w:val="clear" w:color="auto" w:fill="auto"/>
          </w:tcPr>
          <w:p w14:paraId="310A7856"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Recovered metal stress-induced decrease in adventitious roots growth; reduced oxidative stress; regulated ascorbate-glutathione cycle</w:t>
            </w:r>
          </w:p>
        </w:tc>
        <w:tc>
          <w:tcPr>
            <w:tcW w:w="1775" w:type="dxa"/>
            <w:gridSpan w:val="2"/>
          </w:tcPr>
          <w:p w14:paraId="79B7584D"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Wang et al. (2019)</w:t>
            </w:r>
          </w:p>
        </w:tc>
      </w:tr>
      <w:tr w:rsidR="00E30A33" w:rsidRPr="00723312" w14:paraId="34C9B179" w14:textId="77777777" w:rsidTr="00D812EA">
        <w:trPr>
          <w:trHeight w:val="271"/>
        </w:trPr>
        <w:tc>
          <w:tcPr>
            <w:tcW w:w="1557" w:type="dxa"/>
          </w:tcPr>
          <w:p w14:paraId="2A15A4BD"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Alfalfa (</w:t>
            </w:r>
            <w:r w:rsidRPr="00E30A33">
              <w:rPr>
                <w:rFonts w:ascii="Arial" w:hAnsi="Arial" w:cs="Arial"/>
                <w:i/>
                <w:sz w:val="20"/>
                <w:szCs w:val="20"/>
              </w:rPr>
              <w:t>M. sativa</w:t>
            </w:r>
            <w:r w:rsidRPr="00E30A33">
              <w:rPr>
                <w:rFonts w:ascii="Arial" w:hAnsi="Arial" w:cs="Arial"/>
                <w:sz w:val="20"/>
                <w:szCs w:val="20"/>
              </w:rPr>
              <w:t>)</w:t>
            </w:r>
          </w:p>
        </w:tc>
        <w:tc>
          <w:tcPr>
            <w:tcW w:w="1323" w:type="dxa"/>
          </w:tcPr>
          <w:p w14:paraId="1B5DA59A"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Cadmium </w:t>
            </w:r>
          </w:p>
        </w:tc>
        <w:tc>
          <w:tcPr>
            <w:tcW w:w="2001" w:type="dxa"/>
            <w:shd w:val="clear" w:color="auto" w:fill="auto"/>
          </w:tcPr>
          <w:p w14:paraId="72A6CE99"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10%</w:t>
            </w:r>
          </w:p>
        </w:tc>
        <w:tc>
          <w:tcPr>
            <w:tcW w:w="4918" w:type="dxa"/>
            <w:shd w:val="clear" w:color="auto" w:fill="auto"/>
          </w:tcPr>
          <w:p w14:paraId="0450B2A1"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Enhanced the level of genes related to sulfur metabolism; improved glutathione metabolism; alleviation of Cd toxicity, achieved through heightened ABC transporter-mediated secretion.</w:t>
            </w:r>
          </w:p>
        </w:tc>
        <w:tc>
          <w:tcPr>
            <w:tcW w:w="1775" w:type="dxa"/>
            <w:gridSpan w:val="2"/>
          </w:tcPr>
          <w:p w14:paraId="26E18575"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Cui et al. (2020)</w:t>
            </w:r>
          </w:p>
        </w:tc>
      </w:tr>
      <w:tr w:rsidR="00E30A33" w:rsidRPr="00723312" w14:paraId="6B34B1DE" w14:textId="77777777" w:rsidTr="00D812EA">
        <w:trPr>
          <w:trHeight w:val="271"/>
        </w:trPr>
        <w:tc>
          <w:tcPr>
            <w:tcW w:w="1557" w:type="dxa"/>
          </w:tcPr>
          <w:p w14:paraId="38AA2BE0"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Pak choi (</w:t>
            </w:r>
            <w:r w:rsidRPr="00E30A33">
              <w:rPr>
                <w:rFonts w:ascii="Arial" w:hAnsi="Arial" w:cs="Arial"/>
                <w:i/>
                <w:sz w:val="20"/>
                <w:szCs w:val="20"/>
              </w:rPr>
              <w:t>Brassica chinensis</w:t>
            </w:r>
            <w:r w:rsidRPr="00E30A33">
              <w:rPr>
                <w:rFonts w:ascii="Arial" w:hAnsi="Arial" w:cs="Arial"/>
                <w:sz w:val="20"/>
                <w:szCs w:val="20"/>
              </w:rPr>
              <w:t>)</w:t>
            </w:r>
          </w:p>
        </w:tc>
        <w:tc>
          <w:tcPr>
            <w:tcW w:w="1323" w:type="dxa"/>
          </w:tcPr>
          <w:p w14:paraId="7361FDB3"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Cadmium </w:t>
            </w:r>
          </w:p>
        </w:tc>
        <w:tc>
          <w:tcPr>
            <w:tcW w:w="2001" w:type="dxa"/>
            <w:shd w:val="clear" w:color="auto" w:fill="auto"/>
          </w:tcPr>
          <w:p w14:paraId="114EA741"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50%</w:t>
            </w:r>
          </w:p>
        </w:tc>
        <w:tc>
          <w:tcPr>
            <w:tcW w:w="4918" w:type="dxa"/>
            <w:shd w:val="clear" w:color="auto" w:fill="auto"/>
          </w:tcPr>
          <w:p w14:paraId="11731965"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Decreased Cd uptake via inhibiting the expression of </w:t>
            </w:r>
            <w:r w:rsidRPr="00E30A33">
              <w:rPr>
                <w:rFonts w:ascii="Arial" w:hAnsi="Arial" w:cs="Arial"/>
                <w:i/>
                <w:sz w:val="20"/>
                <w:szCs w:val="20"/>
              </w:rPr>
              <w:t>BcIRT1</w:t>
            </w:r>
            <w:r w:rsidRPr="00E30A33">
              <w:rPr>
                <w:rFonts w:ascii="Arial" w:hAnsi="Arial" w:cs="Arial"/>
                <w:sz w:val="20"/>
                <w:szCs w:val="20"/>
              </w:rPr>
              <w:t xml:space="preserve"> and </w:t>
            </w:r>
            <w:r w:rsidRPr="00E30A33">
              <w:rPr>
                <w:rFonts w:ascii="Arial" w:hAnsi="Arial" w:cs="Arial"/>
                <w:i/>
                <w:sz w:val="20"/>
                <w:szCs w:val="20"/>
              </w:rPr>
              <w:t>BcZIP2</w:t>
            </w:r>
            <w:r w:rsidRPr="00E30A33">
              <w:rPr>
                <w:rFonts w:ascii="Arial" w:hAnsi="Arial" w:cs="Arial"/>
                <w:sz w:val="20"/>
                <w:szCs w:val="20"/>
              </w:rPr>
              <w:t xml:space="preserve"> genes related to metal transporters</w:t>
            </w:r>
          </w:p>
        </w:tc>
        <w:tc>
          <w:tcPr>
            <w:tcW w:w="1775" w:type="dxa"/>
            <w:gridSpan w:val="2"/>
          </w:tcPr>
          <w:p w14:paraId="07A1F4B0"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Wu et al. (2019)</w:t>
            </w:r>
          </w:p>
        </w:tc>
      </w:tr>
      <w:tr w:rsidR="00E30A33" w:rsidRPr="00723312" w14:paraId="039E59F4" w14:textId="77777777" w:rsidTr="00D812EA">
        <w:trPr>
          <w:trHeight w:val="256"/>
        </w:trPr>
        <w:tc>
          <w:tcPr>
            <w:tcW w:w="1557" w:type="dxa"/>
          </w:tcPr>
          <w:p w14:paraId="5F9878C0"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Barley (</w:t>
            </w:r>
            <w:r w:rsidRPr="00E30A33">
              <w:rPr>
                <w:rFonts w:ascii="Arial" w:hAnsi="Arial" w:cs="Arial"/>
                <w:i/>
                <w:sz w:val="20"/>
                <w:szCs w:val="20"/>
              </w:rPr>
              <w:t>Hordeum vulgare</w:t>
            </w:r>
            <w:r w:rsidRPr="00E30A33">
              <w:rPr>
                <w:rFonts w:ascii="Arial" w:hAnsi="Arial" w:cs="Arial"/>
                <w:sz w:val="20"/>
                <w:szCs w:val="20"/>
              </w:rPr>
              <w:t>)</w:t>
            </w:r>
          </w:p>
        </w:tc>
        <w:tc>
          <w:tcPr>
            <w:tcW w:w="1323" w:type="dxa"/>
          </w:tcPr>
          <w:p w14:paraId="775D3530"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Salt </w:t>
            </w:r>
          </w:p>
        </w:tc>
        <w:tc>
          <w:tcPr>
            <w:tcW w:w="2001" w:type="dxa"/>
            <w:shd w:val="clear" w:color="auto" w:fill="auto"/>
          </w:tcPr>
          <w:p w14:paraId="4DCE71AA"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830 </w:t>
            </w:r>
            <w:proofErr w:type="spellStart"/>
            <w:r w:rsidRPr="00E30A33">
              <w:rPr>
                <w:rFonts w:ascii="Arial" w:hAnsi="Arial" w:cs="Arial"/>
                <w:sz w:val="20"/>
                <w:szCs w:val="20"/>
              </w:rPr>
              <w:t>μM</w:t>
            </w:r>
            <w:proofErr w:type="spellEnd"/>
          </w:p>
        </w:tc>
        <w:tc>
          <w:tcPr>
            <w:tcW w:w="4918" w:type="dxa"/>
            <w:shd w:val="clear" w:color="auto" w:fill="auto"/>
          </w:tcPr>
          <w:p w14:paraId="03EB7116"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Alleviated detrimental impacts of salinity; maintained a higher rate of Na</w:t>
            </w:r>
            <w:r w:rsidRPr="00E30A33">
              <w:rPr>
                <w:rFonts w:ascii="Arial" w:hAnsi="Arial" w:cs="Arial"/>
                <w:sz w:val="20"/>
                <w:szCs w:val="20"/>
                <w:vertAlign w:val="superscript"/>
              </w:rPr>
              <w:t>+</w:t>
            </w:r>
            <w:r w:rsidRPr="00E30A33">
              <w:rPr>
                <w:rFonts w:ascii="Arial" w:hAnsi="Arial" w:cs="Arial"/>
                <w:sz w:val="20"/>
                <w:szCs w:val="20"/>
              </w:rPr>
              <w:t xml:space="preserve"> extrusion mediated by SOS1-like Na</w:t>
            </w:r>
            <w:r w:rsidRPr="00E30A33">
              <w:rPr>
                <w:rFonts w:ascii="Arial" w:hAnsi="Arial" w:cs="Arial"/>
                <w:sz w:val="20"/>
                <w:szCs w:val="20"/>
                <w:vertAlign w:val="superscript"/>
              </w:rPr>
              <w:t>+</w:t>
            </w:r>
            <w:r w:rsidRPr="00E30A33">
              <w:rPr>
                <w:rFonts w:ascii="Arial" w:hAnsi="Arial" w:cs="Arial"/>
                <w:sz w:val="20"/>
                <w:szCs w:val="20"/>
              </w:rPr>
              <w:t>/H</w:t>
            </w:r>
            <w:r w:rsidRPr="00E30A33">
              <w:rPr>
                <w:rFonts w:ascii="Arial" w:hAnsi="Arial" w:cs="Arial"/>
                <w:sz w:val="20"/>
                <w:szCs w:val="20"/>
                <w:vertAlign w:val="superscript"/>
              </w:rPr>
              <w:t>+</w:t>
            </w:r>
            <w:r w:rsidRPr="00E30A33">
              <w:rPr>
                <w:rFonts w:ascii="Arial" w:hAnsi="Arial" w:cs="Arial"/>
                <w:sz w:val="20"/>
                <w:szCs w:val="20"/>
              </w:rPr>
              <w:t xml:space="preserve"> exchanger in the root epidermis; prevented NaCl-induced membrane depolarization and reduced sensitivity of K</w:t>
            </w:r>
            <w:r w:rsidRPr="00E30A33">
              <w:rPr>
                <w:rFonts w:ascii="Arial" w:hAnsi="Arial" w:cs="Arial"/>
                <w:sz w:val="20"/>
                <w:szCs w:val="20"/>
                <w:vertAlign w:val="superscript"/>
              </w:rPr>
              <w:t>+</w:t>
            </w:r>
            <w:r w:rsidRPr="00E30A33">
              <w:rPr>
                <w:rFonts w:ascii="Arial" w:hAnsi="Arial" w:cs="Arial"/>
                <w:sz w:val="20"/>
                <w:szCs w:val="20"/>
              </w:rPr>
              <w:t xml:space="preserve"> efflux channels to ROS</w:t>
            </w:r>
          </w:p>
        </w:tc>
        <w:tc>
          <w:tcPr>
            <w:tcW w:w="1775" w:type="dxa"/>
            <w:gridSpan w:val="2"/>
          </w:tcPr>
          <w:p w14:paraId="7A5E02CD"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Wu et al. (2020)</w:t>
            </w:r>
          </w:p>
        </w:tc>
      </w:tr>
      <w:tr w:rsidR="00E30A33" w:rsidRPr="00723312" w14:paraId="4146D35A" w14:textId="77777777" w:rsidTr="00D812EA">
        <w:trPr>
          <w:trHeight w:val="256"/>
        </w:trPr>
        <w:tc>
          <w:tcPr>
            <w:tcW w:w="1557" w:type="dxa"/>
          </w:tcPr>
          <w:p w14:paraId="6CED9345"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Arabidopsis (</w:t>
            </w:r>
            <w:r w:rsidRPr="00E30A33">
              <w:rPr>
                <w:rFonts w:ascii="Arial" w:hAnsi="Arial" w:cs="Arial"/>
                <w:i/>
                <w:sz w:val="20"/>
                <w:szCs w:val="20"/>
              </w:rPr>
              <w:t>Arabidopsis thaliana</w:t>
            </w:r>
            <w:r w:rsidRPr="00E30A33">
              <w:rPr>
                <w:rFonts w:ascii="Arial" w:hAnsi="Arial" w:cs="Arial"/>
                <w:sz w:val="20"/>
                <w:szCs w:val="20"/>
              </w:rPr>
              <w:t>)</w:t>
            </w:r>
          </w:p>
        </w:tc>
        <w:tc>
          <w:tcPr>
            <w:tcW w:w="1323" w:type="dxa"/>
          </w:tcPr>
          <w:p w14:paraId="7137AFA8"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Salt </w:t>
            </w:r>
          </w:p>
        </w:tc>
        <w:tc>
          <w:tcPr>
            <w:tcW w:w="2001" w:type="dxa"/>
            <w:shd w:val="clear" w:color="auto" w:fill="auto"/>
          </w:tcPr>
          <w:p w14:paraId="005AA7F6"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10, 25, 50, and 75% [v/v]</w:t>
            </w:r>
          </w:p>
        </w:tc>
        <w:tc>
          <w:tcPr>
            <w:tcW w:w="4918" w:type="dxa"/>
            <w:shd w:val="clear" w:color="auto" w:fill="auto"/>
          </w:tcPr>
          <w:p w14:paraId="30EA3972"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Increased endogenous H</w:t>
            </w:r>
            <w:r w:rsidRPr="00E30A33">
              <w:rPr>
                <w:rFonts w:ascii="Arial" w:hAnsi="Arial" w:cs="Arial"/>
                <w:sz w:val="20"/>
                <w:szCs w:val="20"/>
                <w:vertAlign w:val="subscript"/>
              </w:rPr>
              <w:t>2</w:t>
            </w:r>
            <w:r w:rsidRPr="00E30A33">
              <w:rPr>
                <w:rFonts w:ascii="Arial" w:hAnsi="Arial" w:cs="Arial"/>
                <w:sz w:val="20"/>
                <w:szCs w:val="20"/>
              </w:rPr>
              <w:t xml:space="preserve"> concentration; improved growth; modulated antioxidant </w:t>
            </w:r>
            <w:proofErr w:type="spellStart"/>
            <w:r w:rsidRPr="00E30A33">
              <w:rPr>
                <w:rFonts w:ascii="Arial" w:hAnsi="Arial" w:cs="Arial"/>
                <w:sz w:val="20"/>
                <w:szCs w:val="20"/>
              </w:rPr>
              <w:t>defence</w:t>
            </w:r>
            <w:proofErr w:type="spellEnd"/>
            <w:r w:rsidRPr="00E30A33">
              <w:rPr>
                <w:rFonts w:ascii="Arial" w:hAnsi="Arial" w:cs="Arial"/>
                <w:sz w:val="20"/>
                <w:szCs w:val="20"/>
              </w:rPr>
              <w:t xml:space="preserve"> enzymes; maintained ion homeostasis by regulating the antiporters and H</w:t>
            </w:r>
            <w:r w:rsidRPr="00E30A33">
              <w:rPr>
                <w:rFonts w:ascii="Arial" w:hAnsi="Arial" w:cs="Arial"/>
                <w:sz w:val="20"/>
                <w:szCs w:val="20"/>
                <w:vertAlign w:val="superscript"/>
              </w:rPr>
              <w:t>+</w:t>
            </w:r>
            <w:r w:rsidRPr="00E30A33">
              <w:rPr>
                <w:rFonts w:ascii="Arial" w:hAnsi="Arial" w:cs="Arial"/>
                <w:sz w:val="20"/>
                <w:szCs w:val="20"/>
              </w:rPr>
              <w:t xml:space="preserve"> pump responsible for Na</w:t>
            </w:r>
            <w:r w:rsidRPr="00E30A33">
              <w:rPr>
                <w:rFonts w:ascii="Arial" w:hAnsi="Arial" w:cs="Arial"/>
                <w:sz w:val="20"/>
                <w:szCs w:val="20"/>
                <w:vertAlign w:val="superscript"/>
              </w:rPr>
              <w:t>+</w:t>
            </w:r>
            <w:r w:rsidRPr="00E30A33">
              <w:rPr>
                <w:rFonts w:ascii="Arial" w:hAnsi="Arial" w:cs="Arial"/>
                <w:sz w:val="20"/>
                <w:szCs w:val="20"/>
              </w:rPr>
              <w:t xml:space="preserve"> exclusion</w:t>
            </w:r>
          </w:p>
        </w:tc>
        <w:tc>
          <w:tcPr>
            <w:tcW w:w="1775" w:type="dxa"/>
            <w:gridSpan w:val="2"/>
          </w:tcPr>
          <w:p w14:paraId="24AAA348"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Xie et al. (2012)</w:t>
            </w:r>
          </w:p>
        </w:tc>
      </w:tr>
      <w:tr w:rsidR="00E30A33" w:rsidRPr="00723312" w14:paraId="0DE40B66" w14:textId="77777777" w:rsidTr="00D812EA">
        <w:trPr>
          <w:trHeight w:val="256"/>
        </w:trPr>
        <w:tc>
          <w:tcPr>
            <w:tcW w:w="1557" w:type="dxa"/>
          </w:tcPr>
          <w:p w14:paraId="55270780"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Rice (</w:t>
            </w:r>
            <w:r w:rsidRPr="00E30A33">
              <w:rPr>
                <w:rFonts w:ascii="Arial" w:hAnsi="Arial" w:cs="Arial"/>
                <w:i/>
                <w:sz w:val="20"/>
                <w:szCs w:val="20"/>
              </w:rPr>
              <w:t>Oryza sativa</w:t>
            </w:r>
            <w:r w:rsidRPr="00E30A33">
              <w:rPr>
                <w:rFonts w:ascii="Arial" w:hAnsi="Arial" w:cs="Arial"/>
                <w:sz w:val="20"/>
                <w:szCs w:val="20"/>
              </w:rPr>
              <w:t>)</w:t>
            </w:r>
          </w:p>
        </w:tc>
        <w:tc>
          <w:tcPr>
            <w:tcW w:w="1323" w:type="dxa"/>
          </w:tcPr>
          <w:p w14:paraId="5557913D"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Salt </w:t>
            </w:r>
          </w:p>
        </w:tc>
        <w:tc>
          <w:tcPr>
            <w:tcW w:w="2001" w:type="dxa"/>
            <w:shd w:val="clear" w:color="auto" w:fill="auto"/>
          </w:tcPr>
          <w:p w14:paraId="1B6BC5E7"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1, 5, 25, and 50 % [v/v]</w:t>
            </w:r>
          </w:p>
        </w:tc>
        <w:tc>
          <w:tcPr>
            <w:tcW w:w="4918" w:type="dxa"/>
            <w:shd w:val="clear" w:color="auto" w:fill="auto"/>
          </w:tcPr>
          <w:p w14:paraId="1093E23F"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Improved germination and seedling growth; activated α/β-amylase activity accelerating formation of reducing sugar and total soluble sugar. Enhanced total, </w:t>
            </w:r>
            <w:proofErr w:type="spellStart"/>
            <w:r w:rsidRPr="00E30A33">
              <w:rPr>
                <w:rFonts w:ascii="Arial" w:hAnsi="Arial" w:cs="Arial"/>
                <w:sz w:val="20"/>
                <w:szCs w:val="20"/>
              </w:rPr>
              <w:t>isozymatic</w:t>
            </w:r>
            <w:proofErr w:type="spellEnd"/>
            <w:r w:rsidRPr="00E30A33">
              <w:rPr>
                <w:rFonts w:ascii="Arial" w:hAnsi="Arial" w:cs="Arial"/>
                <w:sz w:val="20"/>
                <w:szCs w:val="20"/>
              </w:rPr>
              <w:t xml:space="preserve"> activities or corresponding transcripts of antioxidant enzymes, including superoxide dismutase, catalase, and ascorbate peroxidase.</w:t>
            </w:r>
          </w:p>
        </w:tc>
        <w:tc>
          <w:tcPr>
            <w:tcW w:w="1775" w:type="dxa"/>
            <w:gridSpan w:val="2"/>
          </w:tcPr>
          <w:p w14:paraId="145B4EA0"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Xu et al. (2013)</w:t>
            </w:r>
          </w:p>
        </w:tc>
      </w:tr>
      <w:tr w:rsidR="00E30A33" w:rsidRPr="00723312" w14:paraId="00AE8081" w14:textId="77777777" w:rsidTr="00D812EA">
        <w:trPr>
          <w:trHeight w:val="256"/>
        </w:trPr>
        <w:tc>
          <w:tcPr>
            <w:tcW w:w="1557" w:type="dxa"/>
          </w:tcPr>
          <w:p w14:paraId="0095EF2C"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Alfalfa (</w:t>
            </w:r>
            <w:r w:rsidRPr="00E30A33">
              <w:rPr>
                <w:rFonts w:ascii="Arial" w:hAnsi="Arial" w:cs="Arial"/>
                <w:i/>
                <w:sz w:val="20"/>
                <w:szCs w:val="20"/>
              </w:rPr>
              <w:t>M. sativa</w:t>
            </w:r>
            <w:r w:rsidRPr="00E30A33">
              <w:rPr>
                <w:rFonts w:ascii="Arial" w:hAnsi="Arial" w:cs="Arial"/>
                <w:sz w:val="20"/>
                <w:szCs w:val="20"/>
              </w:rPr>
              <w:t>)</w:t>
            </w:r>
          </w:p>
        </w:tc>
        <w:tc>
          <w:tcPr>
            <w:tcW w:w="1323" w:type="dxa"/>
          </w:tcPr>
          <w:p w14:paraId="1305176C"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Drought</w:t>
            </w:r>
          </w:p>
        </w:tc>
        <w:tc>
          <w:tcPr>
            <w:tcW w:w="2001" w:type="dxa"/>
            <w:shd w:val="clear" w:color="auto" w:fill="auto"/>
          </w:tcPr>
          <w:p w14:paraId="456032B2"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Irrigated with or without 50 % HRW</w:t>
            </w:r>
          </w:p>
        </w:tc>
        <w:tc>
          <w:tcPr>
            <w:tcW w:w="4918" w:type="dxa"/>
            <w:shd w:val="clear" w:color="auto" w:fill="auto"/>
          </w:tcPr>
          <w:p w14:paraId="1685BF4E"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 xml:space="preserve"> Exhibited more tolerance to drought stress via increased ABA activity.</w:t>
            </w:r>
          </w:p>
        </w:tc>
        <w:tc>
          <w:tcPr>
            <w:tcW w:w="1775" w:type="dxa"/>
            <w:gridSpan w:val="2"/>
          </w:tcPr>
          <w:p w14:paraId="2408CD08" w14:textId="77777777" w:rsidR="00E30A33" w:rsidRPr="00E30A33" w:rsidRDefault="00E30A33" w:rsidP="00D812EA">
            <w:pPr>
              <w:jc w:val="center"/>
              <w:rPr>
                <w:rFonts w:ascii="Arial" w:hAnsi="Arial" w:cs="Arial"/>
                <w:sz w:val="20"/>
                <w:szCs w:val="20"/>
              </w:rPr>
            </w:pPr>
            <w:proofErr w:type="spellStart"/>
            <w:r w:rsidRPr="00E30A33">
              <w:rPr>
                <w:rFonts w:ascii="Arial" w:hAnsi="Arial" w:cs="Arial"/>
                <w:sz w:val="20"/>
                <w:szCs w:val="20"/>
              </w:rPr>
              <w:t>Jin</w:t>
            </w:r>
            <w:proofErr w:type="spellEnd"/>
            <w:r w:rsidRPr="00E30A33">
              <w:rPr>
                <w:rFonts w:ascii="Arial" w:hAnsi="Arial" w:cs="Arial"/>
                <w:sz w:val="20"/>
                <w:szCs w:val="20"/>
              </w:rPr>
              <w:t xml:space="preserve"> et al. (2015)</w:t>
            </w:r>
          </w:p>
        </w:tc>
      </w:tr>
      <w:tr w:rsidR="00E30A33" w:rsidRPr="00E30A33" w14:paraId="0AB96BDB" w14:textId="77777777" w:rsidTr="00D812EA">
        <w:trPr>
          <w:trHeight w:val="256"/>
        </w:trPr>
        <w:tc>
          <w:tcPr>
            <w:tcW w:w="1557" w:type="dxa"/>
          </w:tcPr>
          <w:p w14:paraId="41848B1D"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Arabidopsis (</w:t>
            </w:r>
            <w:r w:rsidRPr="00E30A33">
              <w:rPr>
                <w:rFonts w:ascii="Arial" w:hAnsi="Arial" w:cs="Arial"/>
                <w:i/>
                <w:sz w:val="20"/>
                <w:szCs w:val="20"/>
              </w:rPr>
              <w:t>A. thaliana</w:t>
            </w:r>
            <w:r w:rsidRPr="00E30A33">
              <w:rPr>
                <w:rFonts w:ascii="Arial" w:hAnsi="Arial" w:cs="Arial"/>
                <w:sz w:val="20"/>
                <w:szCs w:val="20"/>
              </w:rPr>
              <w:t>)</w:t>
            </w:r>
          </w:p>
        </w:tc>
        <w:tc>
          <w:tcPr>
            <w:tcW w:w="1323" w:type="dxa"/>
          </w:tcPr>
          <w:p w14:paraId="14D99E7F"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Drought</w:t>
            </w:r>
          </w:p>
        </w:tc>
        <w:tc>
          <w:tcPr>
            <w:tcW w:w="2001" w:type="dxa"/>
            <w:shd w:val="clear" w:color="auto" w:fill="auto"/>
          </w:tcPr>
          <w:p w14:paraId="7BA22D99" w14:textId="77777777" w:rsidR="00E30A33" w:rsidRPr="00E30A33" w:rsidRDefault="00E30A33" w:rsidP="00D812EA">
            <w:pPr>
              <w:jc w:val="center"/>
              <w:rPr>
                <w:rFonts w:ascii="Arial" w:hAnsi="Arial" w:cs="Arial"/>
                <w:sz w:val="20"/>
                <w:szCs w:val="20"/>
              </w:rPr>
            </w:pPr>
            <w:r w:rsidRPr="00E30A33">
              <w:rPr>
                <w:rFonts w:ascii="Arial" w:hAnsi="Arial" w:cs="Arial"/>
                <w:color w:val="000000"/>
                <w:sz w:val="20"/>
                <w:szCs w:val="20"/>
                <w:shd w:val="clear" w:color="auto" w:fill="FFFFFF"/>
              </w:rPr>
              <w:t>25%, 50%, and 75% [v/v]</w:t>
            </w:r>
          </w:p>
        </w:tc>
        <w:tc>
          <w:tcPr>
            <w:tcW w:w="4918" w:type="dxa"/>
            <w:shd w:val="clear" w:color="auto" w:fill="auto"/>
          </w:tcPr>
          <w:p w14:paraId="17BC4105"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Increased intracellular H</w:t>
            </w:r>
            <w:r w:rsidRPr="00E30A33">
              <w:rPr>
                <w:rFonts w:ascii="Arial" w:hAnsi="Arial" w:cs="Arial"/>
                <w:sz w:val="20"/>
                <w:szCs w:val="20"/>
                <w:vertAlign w:val="subscript"/>
              </w:rPr>
              <w:t>2</w:t>
            </w:r>
            <w:r w:rsidRPr="00E30A33">
              <w:rPr>
                <w:rFonts w:ascii="Arial" w:hAnsi="Arial" w:cs="Arial"/>
                <w:sz w:val="20"/>
                <w:szCs w:val="20"/>
              </w:rPr>
              <w:t xml:space="preserve"> production </w:t>
            </w:r>
            <w:proofErr w:type="gramStart"/>
            <w:r w:rsidRPr="00E30A33">
              <w:rPr>
                <w:rFonts w:ascii="Arial" w:hAnsi="Arial" w:cs="Arial"/>
                <w:sz w:val="20"/>
                <w:szCs w:val="20"/>
              </w:rPr>
              <w:t>and  reduced</w:t>
            </w:r>
            <w:proofErr w:type="gramEnd"/>
            <w:r w:rsidRPr="00E30A33">
              <w:rPr>
                <w:rFonts w:ascii="Arial" w:hAnsi="Arial" w:cs="Arial"/>
                <w:sz w:val="20"/>
                <w:szCs w:val="20"/>
              </w:rPr>
              <w:t xml:space="preserve"> stomatal aperture</w:t>
            </w:r>
          </w:p>
        </w:tc>
        <w:tc>
          <w:tcPr>
            <w:tcW w:w="1775" w:type="dxa"/>
            <w:gridSpan w:val="2"/>
          </w:tcPr>
          <w:p w14:paraId="2C1708CD"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Xie et al. (2014)</w:t>
            </w:r>
          </w:p>
        </w:tc>
      </w:tr>
      <w:tr w:rsidR="00E30A33" w:rsidRPr="00E30A33" w14:paraId="6C3C1C52" w14:textId="77777777" w:rsidTr="00D812EA">
        <w:trPr>
          <w:trHeight w:val="256"/>
        </w:trPr>
        <w:tc>
          <w:tcPr>
            <w:tcW w:w="1557" w:type="dxa"/>
          </w:tcPr>
          <w:p w14:paraId="066B59B3"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Cucumber (</w:t>
            </w:r>
            <w:r w:rsidRPr="00E30A33">
              <w:rPr>
                <w:rFonts w:ascii="Arial" w:hAnsi="Arial" w:cs="Arial"/>
                <w:i/>
                <w:sz w:val="20"/>
                <w:szCs w:val="20"/>
              </w:rPr>
              <w:t>C. Sativus</w:t>
            </w:r>
            <w:r w:rsidRPr="00E30A33">
              <w:rPr>
                <w:rFonts w:ascii="Arial" w:hAnsi="Arial" w:cs="Arial"/>
                <w:sz w:val="20"/>
                <w:szCs w:val="20"/>
              </w:rPr>
              <w:t>)</w:t>
            </w:r>
          </w:p>
        </w:tc>
        <w:tc>
          <w:tcPr>
            <w:tcW w:w="1323" w:type="dxa"/>
          </w:tcPr>
          <w:p w14:paraId="5F5CD0C9"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Drought</w:t>
            </w:r>
          </w:p>
        </w:tc>
        <w:tc>
          <w:tcPr>
            <w:tcW w:w="2001" w:type="dxa"/>
            <w:shd w:val="clear" w:color="auto" w:fill="auto"/>
          </w:tcPr>
          <w:p w14:paraId="06C2A808"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10, 30, and 50% [v/v]</w:t>
            </w:r>
          </w:p>
        </w:tc>
        <w:tc>
          <w:tcPr>
            <w:tcW w:w="4918" w:type="dxa"/>
            <w:shd w:val="clear" w:color="auto" w:fill="auto"/>
          </w:tcPr>
          <w:p w14:paraId="74B4FBCB"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Promoted development of adventitious roots; improved drought tolerance via enhancing endogenous antioxidant activities</w:t>
            </w:r>
          </w:p>
        </w:tc>
        <w:tc>
          <w:tcPr>
            <w:tcW w:w="1775" w:type="dxa"/>
            <w:gridSpan w:val="2"/>
          </w:tcPr>
          <w:p w14:paraId="5E2C801F" w14:textId="77777777" w:rsidR="00E30A33" w:rsidRPr="00E30A33" w:rsidRDefault="00E30A33" w:rsidP="00D812EA">
            <w:pPr>
              <w:jc w:val="center"/>
              <w:rPr>
                <w:rFonts w:ascii="Arial" w:hAnsi="Arial" w:cs="Arial"/>
                <w:sz w:val="20"/>
                <w:szCs w:val="20"/>
              </w:rPr>
            </w:pPr>
            <w:r w:rsidRPr="00E30A33">
              <w:rPr>
                <w:rFonts w:ascii="Arial" w:hAnsi="Arial" w:cs="Arial"/>
                <w:sz w:val="20"/>
                <w:szCs w:val="20"/>
              </w:rPr>
              <w:t>Chen et al. (2017)</w:t>
            </w:r>
          </w:p>
        </w:tc>
      </w:tr>
    </w:tbl>
    <w:p w14:paraId="591767AE" w14:textId="77777777" w:rsidR="00E30A33" w:rsidRPr="00434BA6" w:rsidRDefault="00E30A33" w:rsidP="00E30A33">
      <w:pPr>
        <w:jc w:val="center"/>
        <w:rPr>
          <w:rFonts w:ascii="Arial" w:hAnsi="Arial" w:cs="Arial"/>
          <w:sz w:val="24"/>
          <w:szCs w:val="24"/>
        </w:rPr>
      </w:pPr>
    </w:p>
    <w:p w14:paraId="1A6FB07D" w14:textId="68F47947" w:rsidR="00E30A33" w:rsidRDefault="00E30A33">
      <w:pPr>
        <w:rPr>
          <w:rFonts w:ascii="Arial" w:hAnsi="Arial" w:cs="Arial"/>
          <w:sz w:val="20"/>
          <w:szCs w:val="20"/>
          <w:lang w:val="en-GB"/>
        </w:rPr>
      </w:pPr>
      <w:r>
        <w:rPr>
          <w:rFonts w:ascii="Arial" w:hAnsi="Arial" w:cs="Arial"/>
          <w:sz w:val="20"/>
          <w:szCs w:val="20"/>
          <w:lang w:val="en-GB"/>
        </w:rPr>
        <w:br w:type="page"/>
      </w:r>
    </w:p>
    <w:p w14:paraId="2F1132D3" w14:textId="5A9D83D1" w:rsidR="00B84CB2" w:rsidRDefault="00B84CB2" w:rsidP="00BF2676">
      <w:pPr>
        <w:spacing w:line="480" w:lineRule="auto"/>
        <w:ind w:left="720" w:hanging="720"/>
        <w:jc w:val="both"/>
        <w:rPr>
          <w:rFonts w:ascii="Arial" w:hAnsi="Arial" w:cs="Arial"/>
          <w:noProof/>
          <w:sz w:val="20"/>
          <w:szCs w:val="20"/>
          <w:lang w:val="en-GB"/>
        </w:rPr>
      </w:pPr>
      <w:r>
        <w:rPr>
          <w:rFonts w:ascii="Arial" w:hAnsi="Arial" w:cs="Arial"/>
          <w:noProof/>
          <w:sz w:val="20"/>
          <w:szCs w:val="20"/>
          <w:lang w:val="en-GB"/>
        </w:rPr>
        <w:lastRenderedPageBreak/>
        <w:drawing>
          <wp:anchor distT="0" distB="0" distL="114300" distR="114300" simplePos="0" relativeHeight="251658240" behindDoc="1" locked="0" layoutInCell="1" allowOverlap="1" wp14:anchorId="7EB5A2BA" wp14:editId="4F5F842C">
            <wp:simplePos x="0" y="0"/>
            <wp:positionH relativeFrom="margin">
              <wp:posOffset>-19050</wp:posOffset>
            </wp:positionH>
            <wp:positionV relativeFrom="paragraph">
              <wp:posOffset>6350</wp:posOffset>
            </wp:positionV>
            <wp:extent cx="4723130" cy="3185795"/>
            <wp:effectExtent l="0" t="0" r="1270" b="0"/>
            <wp:wrapTight wrapText="bothSides">
              <wp:wrapPolygon edited="0">
                <wp:start x="0" y="0"/>
                <wp:lineTo x="0" y="21441"/>
                <wp:lineTo x="21519" y="21441"/>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723130" cy="3185795"/>
                    </a:xfrm>
                    <a:prstGeom prst="rect">
                      <a:avLst/>
                    </a:prstGeom>
                  </pic:spPr>
                </pic:pic>
              </a:graphicData>
            </a:graphic>
            <wp14:sizeRelH relativeFrom="margin">
              <wp14:pctWidth>0</wp14:pctWidth>
            </wp14:sizeRelH>
            <wp14:sizeRelV relativeFrom="margin">
              <wp14:pctHeight>0</wp14:pctHeight>
            </wp14:sizeRelV>
          </wp:anchor>
        </w:drawing>
      </w:r>
    </w:p>
    <w:p w14:paraId="3B1C3510" w14:textId="61D2FB28" w:rsidR="00B84CB2" w:rsidRDefault="00B84CB2" w:rsidP="00BF2676">
      <w:pPr>
        <w:spacing w:line="480" w:lineRule="auto"/>
        <w:ind w:left="720" w:hanging="720"/>
        <w:jc w:val="both"/>
        <w:rPr>
          <w:rFonts w:ascii="Arial" w:hAnsi="Arial" w:cs="Arial"/>
          <w:noProof/>
          <w:sz w:val="20"/>
          <w:szCs w:val="20"/>
          <w:lang w:val="en-GB"/>
        </w:rPr>
      </w:pPr>
    </w:p>
    <w:p w14:paraId="75FA068B" w14:textId="44735959" w:rsidR="00B84CB2" w:rsidRDefault="00B84CB2" w:rsidP="00BF2676">
      <w:pPr>
        <w:spacing w:line="480" w:lineRule="auto"/>
        <w:ind w:left="720" w:hanging="720"/>
        <w:jc w:val="both"/>
        <w:rPr>
          <w:rFonts w:ascii="Arial" w:hAnsi="Arial" w:cs="Arial"/>
          <w:noProof/>
          <w:sz w:val="20"/>
          <w:szCs w:val="20"/>
          <w:lang w:val="en-GB"/>
        </w:rPr>
      </w:pPr>
    </w:p>
    <w:p w14:paraId="24F2EDF4" w14:textId="60D837E6" w:rsidR="00B84CB2" w:rsidRDefault="00B84CB2" w:rsidP="00BF2676">
      <w:pPr>
        <w:spacing w:line="480" w:lineRule="auto"/>
        <w:ind w:left="720" w:hanging="720"/>
        <w:jc w:val="both"/>
        <w:rPr>
          <w:rFonts w:ascii="Arial" w:hAnsi="Arial" w:cs="Arial"/>
          <w:noProof/>
          <w:sz w:val="20"/>
          <w:szCs w:val="20"/>
          <w:lang w:val="en-GB"/>
        </w:rPr>
      </w:pPr>
    </w:p>
    <w:p w14:paraId="67701551" w14:textId="778CF51B" w:rsidR="00B84CB2" w:rsidRDefault="00B84CB2" w:rsidP="00BF2676">
      <w:pPr>
        <w:spacing w:line="480" w:lineRule="auto"/>
        <w:ind w:left="720" w:hanging="720"/>
        <w:jc w:val="both"/>
        <w:rPr>
          <w:rFonts w:ascii="Arial" w:hAnsi="Arial" w:cs="Arial"/>
          <w:noProof/>
          <w:sz w:val="20"/>
          <w:szCs w:val="20"/>
          <w:lang w:val="en-GB"/>
        </w:rPr>
      </w:pPr>
    </w:p>
    <w:p w14:paraId="75A404FE" w14:textId="38D00E0A" w:rsidR="00B84CB2" w:rsidRDefault="00B84CB2" w:rsidP="00BF2676">
      <w:pPr>
        <w:spacing w:line="480" w:lineRule="auto"/>
        <w:ind w:left="720" w:hanging="720"/>
        <w:jc w:val="both"/>
        <w:rPr>
          <w:rFonts w:ascii="Arial" w:hAnsi="Arial" w:cs="Arial"/>
          <w:noProof/>
          <w:sz w:val="20"/>
          <w:szCs w:val="20"/>
          <w:lang w:val="en-GB"/>
        </w:rPr>
      </w:pPr>
    </w:p>
    <w:p w14:paraId="508E5FCF" w14:textId="5ECC31C0" w:rsidR="00B84CB2" w:rsidRDefault="00B84CB2" w:rsidP="00BF2676">
      <w:pPr>
        <w:spacing w:line="480" w:lineRule="auto"/>
        <w:ind w:left="720" w:hanging="720"/>
        <w:jc w:val="both"/>
        <w:rPr>
          <w:rFonts w:ascii="Arial" w:hAnsi="Arial" w:cs="Arial"/>
          <w:noProof/>
          <w:sz w:val="20"/>
          <w:szCs w:val="20"/>
          <w:lang w:val="en-GB"/>
        </w:rPr>
      </w:pPr>
    </w:p>
    <w:p w14:paraId="05DD78C8" w14:textId="2DDC0F9E" w:rsidR="00E30A33" w:rsidRDefault="00E30A33" w:rsidP="00BF2676">
      <w:pPr>
        <w:spacing w:line="480" w:lineRule="auto"/>
        <w:ind w:left="720" w:hanging="720"/>
        <w:jc w:val="both"/>
        <w:rPr>
          <w:rFonts w:ascii="Arial" w:hAnsi="Arial" w:cs="Arial"/>
          <w:sz w:val="20"/>
          <w:szCs w:val="20"/>
          <w:lang w:val="en-GB"/>
        </w:rPr>
      </w:pPr>
    </w:p>
    <w:p w14:paraId="6E4FFE22" w14:textId="14B7CA96" w:rsidR="00B84CB2" w:rsidRDefault="00B84CB2" w:rsidP="00BF2676">
      <w:pPr>
        <w:spacing w:line="480" w:lineRule="auto"/>
        <w:ind w:left="720" w:hanging="720"/>
        <w:jc w:val="both"/>
        <w:rPr>
          <w:rFonts w:ascii="Arial" w:hAnsi="Arial" w:cs="Arial"/>
          <w:sz w:val="20"/>
          <w:szCs w:val="20"/>
          <w:lang w:val="en-GB"/>
        </w:rPr>
      </w:pPr>
    </w:p>
    <w:p w14:paraId="69E39F07" w14:textId="2D4B1271" w:rsidR="00B84CB2" w:rsidRPr="00F116DA" w:rsidRDefault="00B84CB2" w:rsidP="00BF2676">
      <w:pPr>
        <w:spacing w:line="480" w:lineRule="auto"/>
        <w:ind w:left="720" w:hanging="720"/>
        <w:jc w:val="both"/>
        <w:rPr>
          <w:rFonts w:ascii="Arial" w:hAnsi="Arial" w:cs="Arial"/>
          <w:sz w:val="20"/>
          <w:szCs w:val="20"/>
          <w:lang w:val="en-GB"/>
        </w:rPr>
      </w:pPr>
      <w:r>
        <w:rPr>
          <w:rFonts w:ascii="Arial" w:hAnsi="Arial" w:cs="Arial"/>
          <w:noProof/>
          <w:sz w:val="20"/>
          <w:szCs w:val="20"/>
          <w:lang w:val="en-GB"/>
        </w:rPr>
        <w:lastRenderedPageBreak/>
        <w:drawing>
          <wp:inline distT="0" distB="0" distL="0" distR="0" wp14:anchorId="340F3778" wp14:editId="1E0D4FD8">
            <wp:extent cx="5943600" cy="4160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60520"/>
                    </a:xfrm>
                    <a:prstGeom prst="rect">
                      <a:avLst/>
                    </a:prstGeom>
                  </pic:spPr>
                </pic:pic>
              </a:graphicData>
            </a:graphic>
          </wp:inline>
        </w:drawing>
      </w:r>
      <w:r>
        <w:rPr>
          <w:rFonts w:ascii="Arial" w:hAnsi="Arial" w:cs="Arial"/>
          <w:noProof/>
          <w:sz w:val="20"/>
          <w:szCs w:val="20"/>
          <w:lang w:val="en-GB"/>
        </w:rPr>
        <w:drawing>
          <wp:anchor distT="0" distB="0" distL="114300" distR="114300" simplePos="0" relativeHeight="251659264" behindDoc="1" locked="0" layoutInCell="1" allowOverlap="1" wp14:anchorId="116EA75F" wp14:editId="43FE0211">
            <wp:simplePos x="0" y="0"/>
            <wp:positionH relativeFrom="column">
              <wp:posOffset>0</wp:posOffset>
            </wp:positionH>
            <wp:positionV relativeFrom="paragraph">
              <wp:posOffset>0</wp:posOffset>
            </wp:positionV>
            <wp:extent cx="5943600" cy="3562350"/>
            <wp:effectExtent l="0" t="0" r="0" b="0"/>
            <wp:wrapTight wrapText="bothSides">
              <wp:wrapPolygon edited="0">
                <wp:start x="0" y="0"/>
                <wp:lineTo x="0" y="21484"/>
                <wp:lineTo x="21531" y="21484"/>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943600" cy="3562350"/>
                    </a:xfrm>
                    <a:prstGeom prst="rect">
                      <a:avLst/>
                    </a:prstGeom>
                  </pic:spPr>
                </pic:pic>
              </a:graphicData>
            </a:graphic>
            <wp14:sizeRelH relativeFrom="page">
              <wp14:pctWidth>0</wp14:pctWidth>
            </wp14:sizeRelH>
            <wp14:sizeRelV relativeFrom="page">
              <wp14:pctHeight>0</wp14:pctHeight>
            </wp14:sizeRelV>
          </wp:anchor>
        </w:drawing>
      </w:r>
    </w:p>
    <w:sectPr w:rsidR="00B84CB2" w:rsidRPr="00F116DA" w:rsidSect="00BF2676">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B791" w14:textId="77777777" w:rsidR="0039052A" w:rsidRDefault="0039052A" w:rsidP="007E25C3">
      <w:pPr>
        <w:spacing w:after="0" w:line="240" w:lineRule="auto"/>
      </w:pPr>
      <w:r>
        <w:separator/>
      </w:r>
    </w:p>
  </w:endnote>
  <w:endnote w:type="continuationSeparator" w:id="0">
    <w:p w14:paraId="415BE83F" w14:textId="77777777" w:rsidR="0039052A" w:rsidRDefault="0039052A" w:rsidP="007E25C3">
      <w:pPr>
        <w:spacing w:after="0" w:line="240" w:lineRule="auto"/>
      </w:pPr>
      <w:r>
        <w:continuationSeparator/>
      </w:r>
    </w:p>
  </w:endnote>
  <w:endnote w:type="continuationNotice" w:id="1">
    <w:p w14:paraId="01DD3BB5" w14:textId="77777777" w:rsidR="0039052A" w:rsidRDefault="00390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67573"/>
      <w:docPartObj>
        <w:docPartGallery w:val="Page Numbers (Bottom of Page)"/>
        <w:docPartUnique/>
      </w:docPartObj>
    </w:sdtPr>
    <w:sdtEndPr>
      <w:rPr>
        <w:noProof/>
      </w:rPr>
    </w:sdtEndPr>
    <w:sdtContent>
      <w:p w14:paraId="0F4300DE" w14:textId="1344AD2D" w:rsidR="006C6C94" w:rsidRDefault="006C6C94">
        <w:pPr>
          <w:pStyle w:val="Footer"/>
          <w:jc w:val="right"/>
        </w:pPr>
        <w:r>
          <w:fldChar w:fldCharType="begin"/>
        </w:r>
        <w:r>
          <w:instrText xml:space="preserve"> PAGE   \* MERGEFORMAT </w:instrText>
        </w:r>
        <w:r>
          <w:fldChar w:fldCharType="separate"/>
        </w:r>
        <w:r w:rsidR="00CE4788">
          <w:rPr>
            <w:noProof/>
          </w:rPr>
          <w:t>30</w:t>
        </w:r>
        <w:r>
          <w:rPr>
            <w:noProof/>
          </w:rPr>
          <w:fldChar w:fldCharType="end"/>
        </w:r>
      </w:p>
    </w:sdtContent>
  </w:sdt>
  <w:p w14:paraId="2EAEF8AB" w14:textId="77777777" w:rsidR="006C6C94" w:rsidRDefault="006C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2ADE" w14:textId="77777777" w:rsidR="0039052A" w:rsidRDefault="0039052A" w:rsidP="007E25C3">
      <w:pPr>
        <w:spacing w:after="0" w:line="240" w:lineRule="auto"/>
      </w:pPr>
      <w:r>
        <w:separator/>
      </w:r>
    </w:p>
  </w:footnote>
  <w:footnote w:type="continuationSeparator" w:id="0">
    <w:p w14:paraId="32F465D7" w14:textId="77777777" w:rsidR="0039052A" w:rsidRDefault="0039052A" w:rsidP="007E25C3">
      <w:pPr>
        <w:spacing w:after="0" w:line="240" w:lineRule="auto"/>
      </w:pPr>
      <w:r>
        <w:continuationSeparator/>
      </w:r>
    </w:p>
  </w:footnote>
  <w:footnote w:type="continuationNotice" w:id="1">
    <w:p w14:paraId="76625165" w14:textId="77777777" w:rsidR="0039052A" w:rsidRDefault="00390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44602"/>
    <w:multiLevelType w:val="hybridMultilevel"/>
    <w:tmpl w:val="F95CCF7C"/>
    <w:lvl w:ilvl="0" w:tplc="0809000F">
      <w:start w:val="1"/>
      <w:numFmt w:val="decimal"/>
      <w:lvlText w:val="%1."/>
      <w:lvlJc w:val="left"/>
      <w:pPr>
        <w:ind w:left="3328" w:hanging="360"/>
      </w:pPr>
    </w:lvl>
    <w:lvl w:ilvl="1" w:tplc="08090019" w:tentative="1">
      <w:start w:val="1"/>
      <w:numFmt w:val="lowerLetter"/>
      <w:lvlText w:val="%2."/>
      <w:lvlJc w:val="left"/>
      <w:pPr>
        <w:ind w:left="4048" w:hanging="360"/>
      </w:pPr>
    </w:lvl>
    <w:lvl w:ilvl="2" w:tplc="0809001B" w:tentative="1">
      <w:start w:val="1"/>
      <w:numFmt w:val="lowerRoman"/>
      <w:lvlText w:val="%3."/>
      <w:lvlJc w:val="right"/>
      <w:pPr>
        <w:ind w:left="4768" w:hanging="180"/>
      </w:pPr>
    </w:lvl>
    <w:lvl w:ilvl="3" w:tplc="0809000F" w:tentative="1">
      <w:start w:val="1"/>
      <w:numFmt w:val="decimal"/>
      <w:lvlText w:val="%4."/>
      <w:lvlJc w:val="left"/>
      <w:pPr>
        <w:ind w:left="5488" w:hanging="360"/>
      </w:pPr>
    </w:lvl>
    <w:lvl w:ilvl="4" w:tplc="08090019" w:tentative="1">
      <w:start w:val="1"/>
      <w:numFmt w:val="lowerLetter"/>
      <w:lvlText w:val="%5."/>
      <w:lvlJc w:val="left"/>
      <w:pPr>
        <w:ind w:left="6208" w:hanging="360"/>
      </w:pPr>
    </w:lvl>
    <w:lvl w:ilvl="5" w:tplc="0809001B" w:tentative="1">
      <w:start w:val="1"/>
      <w:numFmt w:val="lowerRoman"/>
      <w:lvlText w:val="%6."/>
      <w:lvlJc w:val="right"/>
      <w:pPr>
        <w:ind w:left="6928" w:hanging="180"/>
      </w:pPr>
    </w:lvl>
    <w:lvl w:ilvl="6" w:tplc="0809000F" w:tentative="1">
      <w:start w:val="1"/>
      <w:numFmt w:val="decimal"/>
      <w:lvlText w:val="%7."/>
      <w:lvlJc w:val="left"/>
      <w:pPr>
        <w:ind w:left="7648" w:hanging="360"/>
      </w:pPr>
    </w:lvl>
    <w:lvl w:ilvl="7" w:tplc="08090019" w:tentative="1">
      <w:start w:val="1"/>
      <w:numFmt w:val="lowerLetter"/>
      <w:lvlText w:val="%8."/>
      <w:lvlJc w:val="left"/>
      <w:pPr>
        <w:ind w:left="8368" w:hanging="360"/>
      </w:pPr>
    </w:lvl>
    <w:lvl w:ilvl="8" w:tplc="0809001B" w:tentative="1">
      <w:start w:val="1"/>
      <w:numFmt w:val="lowerRoman"/>
      <w:lvlText w:val="%9."/>
      <w:lvlJc w:val="right"/>
      <w:pPr>
        <w:ind w:left="9088" w:hanging="180"/>
      </w:pPr>
    </w:lvl>
  </w:abstractNum>
  <w:abstractNum w:abstractNumId="2" w15:restartNumberingAfterBreak="0">
    <w:nsid w:val="69E24F06"/>
    <w:multiLevelType w:val="hybridMultilevel"/>
    <w:tmpl w:val="AF248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BB"/>
    <w:rsid w:val="0000016A"/>
    <w:rsid w:val="00001F4E"/>
    <w:rsid w:val="00003589"/>
    <w:rsid w:val="000039CD"/>
    <w:rsid w:val="00005699"/>
    <w:rsid w:val="00005DEC"/>
    <w:rsid w:val="0000631D"/>
    <w:rsid w:val="00007070"/>
    <w:rsid w:val="00010C33"/>
    <w:rsid w:val="00011DFB"/>
    <w:rsid w:val="00013CF6"/>
    <w:rsid w:val="00013FD6"/>
    <w:rsid w:val="000153EE"/>
    <w:rsid w:val="0001556C"/>
    <w:rsid w:val="00016661"/>
    <w:rsid w:val="00016776"/>
    <w:rsid w:val="00016AB0"/>
    <w:rsid w:val="00016DE8"/>
    <w:rsid w:val="00017329"/>
    <w:rsid w:val="00017B1A"/>
    <w:rsid w:val="00020BCA"/>
    <w:rsid w:val="00022F5F"/>
    <w:rsid w:val="000232E0"/>
    <w:rsid w:val="0002747F"/>
    <w:rsid w:val="0002765C"/>
    <w:rsid w:val="00031DFB"/>
    <w:rsid w:val="0003668A"/>
    <w:rsid w:val="000408FB"/>
    <w:rsid w:val="000417E6"/>
    <w:rsid w:val="00041C55"/>
    <w:rsid w:val="00042765"/>
    <w:rsid w:val="00042D5C"/>
    <w:rsid w:val="00042EE9"/>
    <w:rsid w:val="000431C0"/>
    <w:rsid w:val="00047C13"/>
    <w:rsid w:val="00052153"/>
    <w:rsid w:val="00056117"/>
    <w:rsid w:val="0005627D"/>
    <w:rsid w:val="00056369"/>
    <w:rsid w:val="000576A2"/>
    <w:rsid w:val="00060DC3"/>
    <w:rsid w:val="00062F92"/>
    <w:rsid w:val="00063571"/>
    <w:rsid w:val="00063BD1"/>
    <w:rsid w:val="00063FA9"/>
    <w:rsid w:val="00064A7D"/>
    <w:rsid w:val="00064C96"/>
    <w:rsid w:val="00064DC3"/>
    <w:rsid w:val="0006582C"/>
    <w:rsid w:val="00070400"/>
    <w:rsid w:val="00070AC5"/>
    <w:rsid w:val="00072FA3"/>
    <w:rsid w:val="00073FD2"/>
    <w:rsid w:val="000740E4"/>
    <w:rsid w:val="0007483A"/>
    <w:rsid w:val="00075840"/>
    <w:rsid w:val="00080DBD"/>
    <w:rsid w:val="00081082"/>
    <w:rsid w:val="00081BBF"/>
    <w:rsid w:val="00082E32"/>
    <w:rsid w:val="00085418"/>
    <w:rsid w:val="000854A0"/>
    <w:rsid w:val="0008704F"/>
    <w:rsid w:val="00087A6E"/>
    <w:rsid w:val="00087EEA"/>
    <w:rsid w:val="000903A1"/>
    <w:rsid w:val="00090549"/>
    <w:rsid w:val="00090BFC"/>
    <w:rsid w:val="0009134D"/>
    <w:rsid w:val="000931F5"/>
    <w:rsid w:val="00093BB6"/>
    <w:rsid w:val="000947C5"/>
    <w:rsid w:val="00094F79"/>
    <w:rsid w:val="00096481"/>
    <w:rsid w:val="00096CA6"/>
    <w:rsid w:val="000A0E0F"/>
    <w:rsid w:val="000A17DB"/>
    <w:rsid w:val="000A18B7"/>
    <w:rsid w:val="000A1B83"/>
    <w:rsid w:val="000A3099"/>
    <w:rsid w:val="000A31BD"/>
    <w:rsid w:val="000A35DF"/>
    <w:rsid w:val="000A5B6B"/>
    <w:rsid w:val="000A61D5"/>
    <w:rsid w:val="000A71F6"/>
    <w:rsid w:val="000B2357"/>
    <w:rsid w:val="000B2A85"/>
    <w:rsid w:val="000B450D"/>
    <w:rsid w:val="000B6D1A"/>
    <w:rsid w:val="000B73A9"/>
    <w:rsid w:val="000C0C04"/>
    <w:rsid w:val="000C3749"/>
    <w:rsid w:val="000C5297"/>
    <w:rsid w:val="000C5323"/>
    <w:rsid w:val="000C734A"/>
    <w:rsid w:val="000C78B0"/>
    <w:rsid w:val="000D1EBA"/>
    <w:rsid w:val="000D2386"/>
    <w:rsid w:val="000D29DD"/>
    <w:rsid w:val="000D3CB5"/>
    <w:rsid w:val="000D541F"/>
    <w:rsid w:val="000D6890"/>
    <w:rsid w:val="000D7356"/>
    <w:rsid w:val="000E2957"/>
    <w:rsid w:val="000E2D2F"/>
    <w:rsid w:val="000E5258"/>
    <w:rsid w:val="000E5F43"/>
    <w:rsid w:val="000E68AA"/>
    <w:rsid w:val="000F4B41"/>
    <w:rsid w:val="0010133F"/>
    <w:rsid w:val="00102AFE"/>
    <w:rsid w:val="00104F6E"/>
    <w:rsid w:val="00110340"/>
    <w:rsid w:val="00110562"/>
    <w:rsid w:val="00111C34"/>
    <w:rsid w:val="00111E2A"/>
    <w:rsid w:val="00111EF6"/>
    <w:rsid w:val="0011226E"/>
    <w:rsid w:val="00114E3A"/>
    <w:rsid w:val="00116356"/>
    <w:rsid w:val="0012015B"/>
    <w:rsid w:val="0012628B"/>
    <w:rsid w:val="001264E9"/>
    <w:rsid w:val="00126B23"/>
    <w:rsid w:val="0013112A"/>
    <w:rsid w:val="00132629"/>
    <w:rsid w:val="00132796"/>
    <w:rsid w:val="001329D3"/>
    <w:rsid w:val="001333A9"/>
    <w:rsid w:val="00134746"/>
    <w:rsid w:val="00135E21"/>
    <w:rsid w:val="001375EE"/>
    <w:rsid w:val="00140992"/>
    <w:rsid w:val="00141589"/>
    <w:rsid w:val="0014329E"/>
    <w:rsid w:val="00143FCB"/>
    <w:rsid w:val="00145B3E"/>
    <w:rsid w:val="00147496"/>
    <w:rsid w:val="00150CF1"/>
    <w:rsid w:val="00151CA5"/>
    <w:rsid w:val="0015234E"/>
    <w:rsid w:val="0015286E"/>
    <w:rsid w:val="0015515D"/>
    <w:rsid w:val="0015595D"/>
    <w:rsid w:val="00155ADF"/>
    <w:rsid w:val="00155CA5"/>
    <w:rsid w:val="00161310"/>
    <w:rsid w:val="00161A30"/>
    <w:rsid w:val="00161CA6"/>
    <w:rsid w:val="001653E9"/>
    <w:rsid w:val="00167230"/>
    <w:rsid w:val="0016778D"/>
    <w:rsid w:val="00167B21"/>
    <w:rsid w:val="00170090"/>
    <w:rsid w:val="0017016C"/>
    <w:rsid w:val="0017040F"/>
    <w:rsid w:val="0017102A"/>
    <w:rsid w:val="001714D7"/>
    <w:rsid w:val="00171731"/>
    <w:rsid w:val="00174514"/>
    <w:rsid w:val="001746E2"/>
    <w:rsid w:val="00176E17"/>
    <w:rsid w:val="001806AB"/>
    <w:rsid w:val="00180E77"/>
    <w:rsid w:val="001817BA"/>
    <w:rsid w:val="00182A4A"/>
    <w:rsid w:val="001843E2"/>
    <w:rsid w:val="00184A9C"/>
    <w:rsid w:val="001860AB"/>
    <w:rsid w:val="001874A6"/>
    <w:rsid w:val="001879EC"/>
    <w:rsid w:val="00187EE0"/>
    <w:rsid w:val="00191127"/>
    <w:rsid w:val="00192009"/>
    <w:rsid w:val="00192140"/>
    <w:rsid w:val="00192459"/>
    <w:rsid w:val="0019344D"/>
    <w:rsid w:val="00195383"/>
    <w:rsid w:val="00196709"/>
    <w:rsid w:val="00197327"/>
    <w:rsid w:val="00197613"/>
    <w:rsid w:val="00197C6C"/>
    <w:rsid w:val="00197D09"/>
    <w:rsid w:val="001A2706"/>
    <w:rsid w:val="001A2BA6"/>
    <w:rsid w:val="001A3942"/>
    <w:rsid w:val="001A3B50"/>
    <w:rsid w:val="001A3F61"/>
    <w:rsid w:val="001A3FAE"/>
    <w:rsid w:val="001A4F26"/>
    <w:rsid w:val="001A615F"/>
    <w:rsid w:val="001A7EF3"/>
    <w:rsid w:val="001B011E"/>
    <w:rsid w:val="001B4890"/>
    <w:rsid w:val="001B6407"/>
    <w:rsid w:val="001C0A98"/>
    <w:rsid w:val="001C109E"/>
    <w:rsid w:val="001C3ACF"/>
    <w:rsid w:val="001C51B8"/>
    <w:rsid w:val="001C6B70"/>
    <w:rsid w:val="001C77A1"/>
    <w:rsid w:val="001D0286"/>
    <w:rsid w:val="001D0AB5"/>
    <w:rsid w:val="001D146F"/>
    <w:rsid w:val="001D1F15"/>
    <w:rsid w:val="001D2C64"/>
    <w:rsid w:val="001D57AE"/>
    <w:rsid w:val="001D58D2"/>
    <w:rsid w:val="001D6F8A"/>
    <w:rsid w:val="001E1612"/>
    <w:rsid w:val="001E2774"/>
    <w:rsid w:val="001E3FB7"/>
    <w:rsid w:val="001E6A74"/>
    <w:rsid w:val="001E6D66"/>
    <w:rsid w:val="001E6FE3"/>
    <w:rsid w:val="001E7BDF"/>
    <w:rsid w:val="001F04D0"/>
    <w:rsid w:val="001F19C6"/>
    <w:rsid w:val="001F2EE0"/>
    <w:rsid w:val="001F3DF6"/>
    <w:rsid w:val="001F60C7"/>
    <w:rsid w:val="001F70FA"/>
    <w:rsid w:val="00200EC8"/>
    <w:rsid w:val="0020244E"/>
    <w:rsid w:val="00202B52"/>
    <w:rsid w:val="0020485B"/>
    <w:rsid w:val="002104EE"/>
    <w:rsid w:val="002108AF"/>
    <w:rsid w:val="00210C1A"/>
    <w:rsid w:val="00211321"/>
    <w:rsid w:val="00211CC1"/>
    <w:rsid w:val="002149E7"/>
    <w:rsid w:val="00214A11"/>
    <w:rsid w:val="00214BAD"/>
    <w:rsid w:val="00215273"/>
    <w:rsid w:val="00215A2D"/>
    <w:rsid w:val="00217A68"/>
    <w:rsid w:val="00223A5A"/>
    <w:rsid w:val="00223AAC"/>
    <w:rsid w:val="002243F6"/>
    <w:rsid w:val="00226DF8"/>
    <w:rsid w:val="002325D4"/>
    <w:rsid w:val="0023280A"/>
    <w:rsid w:val="00232B53"/>
    <w:rsid w:val="00233D57"/>
    <w:rsid w:val="00234042"/>
    <w:rsid w:val="0023436A"/>
    <w:rsid w:val="0023448D"/>
    <w:rsid w:val="002357D8"/>
    <w:rsid w:val="002358FA"/>
    <w:rsid w:val="00235A27"/>
    <w:rsid w:val="00235C6F"/>
    <w:rsid w:val="0023796D"/>
    <w:rsid w:val="00237D74"/>
    <w:rsid w:val="00240434"/>
    <w:rsid w:val="002410DA"/>
    <w:rsid w:val="002422F8"/>
    <w:rsid w:val="002446CF"/>
    <w:rsid w:val="002455F8"/>
    <w:rsid w:val="00246AE0"/>
    <w:rsid w:val="0024779B"/>
    <w:rsid w:val="00253BA8"/>
    <w:rsid w:val="002541ED"/>
    <w:rsid w:val="0025420D"/>
    <w:rsid w:val="002546F5"/>
    <w:rsid w:val="0025686E"/>
    <w:rsid w:val="00257A56"/>
    <w:rsid w:val="00260600"/>
    <w:rsid w:val="00260651"/>
    <w:rsid w:val="00260C97"/>
    <w:rsid w:val="002611E6"/>
    <w:rsid w:val="0026123D"/>
    <w:rsid w:val="00263F58"/>
    <w:rsid w:val="002648BF"/>
    <w:rsid w:val="0026687D"/>
    <w:rsid w:val="00266A13"/>
    <w:rsid w:val="00266F12"/>
    <w:rsid w:val="00267381"/>
    <w:rsid w:val="00270100"/>
    <w:rsid w:val="00270967"/>
    <w:rsid w:val="00270F77"/>
    <w:rsid w:val="002711DF"/>
    <w:rsid w:val="00271B08"/>
    <w:rsid w:val="00272687"/>
    <w:rsid w:val="00272DEF"/>
    <w:rsid w:val="0027355B"/>
    <w:rsid w:val="00273878"/>
    <w:rsid w:val="00273914"/>
    <w:rsid w:val="0027446E"/>
    <w:rsid w:val="00275B61"/>
    <w:rsid w:val="00275E4A"/>
    <w:rsid w:val="00275F2E"/>
    <w:rsid w:val="002760FA"/>
    <w:rsid w:val="0027617D"/>
    <w:rsid w:val="00280E3B"/>
    <w:rsid w:val="002816A5"/>
    <w:rsid w:val="00281B5F"/>
    <w:rsid w:val="00286A1C"/>
    <w:rsid w:val="002873EC"/>
    <w:rsid w:val="002877CD"/>
    <w:rsid w:val="00287C85"/>
    <w:rsid w:val="002962E3"/>
    <w:rsid w:val="002973AF"/>
    <w:rsid w:val="002973F0"/>
    <w:rsid w:val="00297B0E"/>
    <w:rsid w:val="002A1E7E"/>
    <w:rsid w:val="002A2ECC"/>
    <w:rsid w:val="002A3548"/>
    <w:rsid w:val="002A368F"/>
    <w:rsid w:val="002A5522"/>
    <w:rsid w:val="002B0188"/>
    <w:rsid w:val="002B0C48"/>
    <w:rsid w:val="002B1B76"/>
    <w:rsid w:val="002B35FD"/>
    <w:rsid w:val="002B4066"/>
    <w:rsid w:val="002B444E"/>
    <w:rsid w:val="002B591A"/>
    <w:rsid w:val="002B5F56"/>
    <w:rsid w:val="002B60FE"/>
    <w:rsid w:val="002B632D"/>
    <w:rsid w:val="002B63DE"/>
    <w:rsid w:val="002B738A"/>
    <w:rsid w:val="002C0134"/>
    <w:rsid w:val="002C2356"/>
    <w:rsid w:val="002C2A88"/>
    <w:rsid w:val="002C2F9F"/>
    <w:rsid w:val="002C310B"/>
    <w:rsid w:val="002C75A7"/>
    <w:rsid w:val="002D0EDF"/>
    <w:rsid w:val="002D215E"/>
    <w:rsid w:val="002D2A47"/>
    <w:rsid w:val="002D4B05"/>
    <w:rsid w:val="002D52A3"/>
    <w:rsid w:val="002D57EF"/>
    <w:rsid w:val="002D6EDD"/>
    <w:rsid w:val="002D773D"/>
    <w:rsid w:val="002E2852"/>
    <w:rsid w:val="002E3770"/>
    <w:rsid w:val="002E49D1"/>
    <w:rsid w:val="002E5FA0"/>
    <w:rsid w:val="002F1B0C"/>
    <w:rsid w:val="002F27C7"/>
    <w:rsid w:val="002F2CFC"/>
    <w:rsid w:val="002F662F"/>
    <w:rsid w:val="00300BA1"/>
    <w:rsid w:val="00302365"/>
    <w:rsid w:val="00302476"/>
    <w:rsid w:val="003042F9"/>
    <w:rsid w:val="00306061"/>
    <w:rsid w:val="003068B7"/>
    <w:rsid w:val="00307464"/>
    <w:rsid w:val="0031051A"/>
    <w:rsid w:val="00311085"/>
    <w:rsid w:val="00311191"/>
    <w:rsid w:val="003113BE"/>
    <w:rsid w:val="003124CA"/>
    <w:rsid w:val="00312B1B"/>
    <w:rsid w:val="003137BA"/>
    <w:rsid w:val="00313D03"/>
    <w:rsid w:val="003151A5"/>
    <w:rsid w:val="00316201"/>
    <w:rsid w:val="00316C1B"/>
    <w:rsid w:val="00316DC4"/>
    <w:rsid w:val="0032031E"/>
    <w:rsid w:val="00320AFE"/>
    <w:rsid w:val="003225B5"/>
    <w:rsid w:val="00324F58"/>
    <w:rsid w:val="003254CA"/>
    <w:rsid w:val="0032556F"/>
    <w:rsid w:val="0033179D"/>
    <w:rsid w:val="00331FF0"/>
    <w:rsid w:val="003336D8"/>
    <w:rsid w:val="00333D41"/>
    <w:rsid w:val="003345E1"/>
    <w:rsid w:val="00336857"/>
    <w:rsid w:val="00336CA8"/>
    <w:rsid w:val="00342F76"/>
    <w:rsid w:val="003440ED"/>
    <w:rsid w:val="00344447"/>
    <w:rsid w:val="00344FFF"/>
    <w:rsid w:val="003458B4"/>
    <w:rsid w:val="00346FD5"/>
    <w:rsid w:val="003505B4"/>
    <w:rsid w:val="0035379D"/>
    <w:rsid w:val="0035414E"/>
    <w:rsid w:val="003544F7"/>
    <w:rsid w:val="003569A1"/>
    <w:rsid w:val="00356D5B"/>
    <w:rsid w:val="00356D7C"/>
    <w:rsid w:val="00360051"/>
    <w:rsid w:val="00361054"/>
    <w:rsid w:val="003625EC"/>
    <w:rsid w:val="0036265F"/>
    <w:rsid w:val="003649A9"/>
    <w:rsid w:val="003653B5"/>
    <w:rsid w:val="00371AD3"/>
    <w:rsid w:val="00371EBD"/>
    <w:rsid w:val="0037253E"/>
    <w:rsid w:val="0037260B"/>
    <w:rsid w:val="003746FF"/>
    <w:rsid w:val="003751EE"/>
    <w:rsid w:val="00376F10"/>
    <w:rsid w:val="00377495"/>
    <w:rsid w:val="00377C53"/>
    <w:rsid w:val="00382C32"/>
    <w:rsid w:val="00383894"/>
    <w:rsid w:val="00384C5A"/>
    <w:rsid w:val="00386641"/>
    <w:rsid w:val="00387086"/>
    <w:rsid w:val="00387422"/>
    <w:rsid w:val="0039052A"/>
    <w:rsid w:val="00391CA2"/>
    <w:rsid w:val="00394725"/>
    <w:rsid w:val="00394937"/>
    <w:rsid w:val="00394A0B"/>
    <w:rsid w:val="00394B17"/>
    <w:rsid w:val="00395D1C"/>
    <w:rsid w:val="0039626E"/>
    <w:rsid w:val="00396BD7"/>
    <w:rsid w:val="003A0108"/>
    <w:rsid w:val="003A236A"/>
    <w:rsid w:val="003A24A2"/>
    <w:rsid w:val="003A2614"/>
    <w:rsid w:val="003A2EB9"/>
    <w:rsid w:val="003A38DD"/>
    <w:rsid w:val="003A3B48"/>
    <w:rsid w:val="003A5F12"/>
    <w:rsid w:val="003B0DE1"/>
    <w:rsid w:val="003B0E11"/>
    <w:rsid w:val="003B10BE"/>
    <w:rsid w:val="003B122E"/>
    <w:rsid w:val="003B40D5"/>
    <w:rsid w:val="003B50A9"/>
    <w:rsid w:val="003B5679"/>
    <w:rsid w:val="003B7330"/>
    <w:rsid w:val="003B7FC1"/>
    <w:rsid w:val="003C0EEC"/>
    <w:rsid w:val="003C2CC8"/>
    <w:rsid w:val="003C40DD"/>
    <w:rsid w:val="003C4CFE"/>
    <w:rsid w:val="003C52CB"/>
    <w:rsid w:val="003C55CA"/>
    <w:rsid w:val="003C5E13"/>
    <w:rsid w:val="003C6515"/>
    <w:rsid w:val="003C6A4D"/>
    <w:rsid w:val="003D04F6"/>
    <w:rsid w:val="003D0C94"/>
    <w:rsid w:val="003D1CB0"/>
    <w:rsid w:val="003D208F"/>
    <w:rsid w:val="003D32E5"/>
    <w:rsid w:val="003D4A80"/>
    <w:rsid w:val="003D4ED5"/>
    <w:rsid w:val="003D5BD5"/>
    <w:rsid w:val="003D5C7D"/>
    <w:rsid w:val="003D6A26"/>
    <w:rsid w:val="003E19D5"/>
    <w:rsid w:val="003E328C"/>
    <w:rsid w:val="003E383E"/>
    <w:rsid w:val="003E3BBF"/>
    <w:rsid w:val="003E5AA1"/>
    <w:rsid w:val="003E5BD0"/>
    <w:rsid w:val="003E60F6"/>
    <w:rsid w:val="003E6FA6"/>
    <w:rsid w:val="003E79B7"/>
    <w:rsid w:val="003F26DF"/>
    <w:rsid w:val="003F366F"/>
    <w:rsid w:val="003F3CB0"/>
    <w:rsid w:val="003F44A0"/>
    <w:rsid w:val="003F4852"/>
    <w:rsid w:val="003F5F47"/>
    <w:rsid w:val="003F6B9B"/>
    <w:rsid w:val="003F6BF0"/>
    <w:rsid w:val="00400204"/>
    <w:rsid w:val="00402503"/>
    <w:rsid w:val="00402C25"/>
    <w:rsid w:val="004033A3"/>
    <w:rsid w:val="004037F5"/>
    <w:rsid w:val="0040614A"/>
    <w:rsid w:val="00406215"/>
    <w:rsid w:val="00406642"/>
    <w:rsid w:val="00406889"/>
    <w:rsid w:val="00406FF3"/>
    <w:rsid w:val="004072E8"/>
    <w:rsid w:val="00407B46"/>
    <w:rsid w:val="00410232"/>
    <w:rsid w:val="004107D7"/>
    <w:rsid w:val="00410A8D"/>
    <w:rsid w:val="00410D7E"/>
    <w:rsid w:val="00411B22"/>
    <w:rsid w:val="00412B90"/>
    <w:rsid w:val="00413B1A"/>
    <w:rsid w:val="00414B3D"/>
    <w:rsid w:val="0041507C"/>
    <w:rsid w:val="00415131"/>
    <w:rsid w:val="00415E5C"/>
    <w:rsid w:val="0041640D"/>
    <w:rsid w:val="00416EF0"/>
    <w:rsid w:val="0042131D"/>
    <w:rsid w:val="0042232E"/>
    <w:rsid w:val="0042313C"/>
    <w:rsid w:val="0042342A"/>
    <w:rsid w:val="00424666"/>
    <w:rsid w:val="00425F79"/>
    <w:rsid w:val="004269D3"/>
    <w:rsid w:val="00426E27"/>
    <w:rsid w:val="0042708B"/>
    <w:rsid w:val="004273E0"/>
    <w:rsid w:val="00427931"/>
    <w:rsid w:val="00430BA5"/>
    <w:rsid w:val="004312C7"/>
    <w:rsid w:val="0043188C"/>
    <w:rsid w:val="004332FB"/>
    <w:rsid w:val="004332FE"/>
    <w:rsid w:val="00435159"/>
    <w:rsid w:val="00435899"/>
    <w:rsid w:val="00436C60"/>
    <w:rsid w:val="00437317"/>
    <w:rsid w:val="00437A48"/>
    <w:rsid w:val="00437B1A"/>
    <w:rsid w:val="004407D9"/>
    <w:rsid w:val="00444288"/>
    <w:rsid w:val="004443DA"/>
    <w:rsid w:val="00444650"/>
    <w:rsid w:val="00446153"/>
    <w:rsid w:val="00446AA6"/>
    <w:rsid w:val="0045009F"/>
    <w:rsid w:val="00452A73"/>
    <w:rsid w:val="00453455"/>
    <w:rsid w:val="004547DD"/>
    <w:rsid w:val="00455431"/>
    <w:rsid w:val="00457501"/>
    <w:rsid w:val="00460A43"/>
    <w:rsid w:val="00463B53"/>
    <w:rsid w:val="00463DC1"/>
    <w:rsid w:val="00464A3D"/>
    <w:rsid w:val="00465D43"/>
    <w:rsid w:val="00465EBF"/>
    <w:rsid w:val="00465F5B"/>
    <w:rsid w:val="00466B1D"/>
    <w:rsid w:val="00470359"/>
    <w:rsid w:val="00471CB0"/>
    <w:rsid w:val="00471E23"/>
    <w:rsid w:val="00472D6C"/>
    <w:rsid w:val="004749AF"/>
    <w:rsid w:val="00476B8E"/>
    <w:rsid w:val="00476F2B"/>
    <w:rsid w:val="00481A63"/>
    <w:rsid w:val="00481D92"/>
    <w:rsid w:val="004826B3"/>
    <w:rsid w:val="0048330A"/>
    <w:rsid w:val="00483348"/>
    <w:rsid w:val="00483A9D"/>
    <w:rsid w:val="00484355"/>
    <w:rsid w:val="00484585"/>
    <w:rsid w:val="00490646"/>
    <w:rsid w:val="004907EA"/>
    <w:rsid w:val="00491418"/>
    <w:rsid w:val="004915A7"/>
    <w:rsid w:val="00492E30"/>
    <w:rsid w:val="004936C8"/>
    <w:rsid w:val="00494EBC"/>
    <w:rsid w:val="004A2815"/>
    <w:rsid w:val="004A3FA5"/>
    <w:rsid w:val="004A4176"/>
    <w:rsid w:val="004A4C72"/>
    <w:rsid w:val="004A6878"/>
    <w:rsid w:val="004A6FDE"/>
    <w:rsid w:val="004A7017"/>
    <w:rsid w:val="004A7052"/>
    <w:rsid w:val="004B2246"/>
    <w:rsid w:val="004B2D99"/>
    <w:rsid w:val="004B30E9"/>
    <w:rsid w:val="004B54DA"/>
    <w:rsid w:val="004B5665"/>
    <w:rsid w:val="004B5B00"/>
    <w:rsid w:val="004B5F7A"/>
    <w:rsid w:val="004B6F43"/>
    <w:rsid w:val="004C0330"/>
    <w:rsid w:val="004C128B"/>
    <w:rsid w:val="004C41C7"/>
    <w:rsid w:val="004C4E38"/>
    <w:rsid w:val="004C596B"/>
    <w:rsid w:val="004C6B0C"/>
    <w:rsid w:val="004C7BCB"/>
    <w:rsid w:val="004D04AD"/>
    <w:rsid w:val="004D183C"/>
    <w:rsid w:val="004D1882"/>
    <w:rsid w:val="004D1B97"/>
    <w:rsid w:val="004D4A35"/>
    <w:rsid w:val="004D571A"/>
    <w:rsid w:val="004D5826"/>
    <w:rsid w:val="004D6127"/>
    <w:rsid w:val="004D7817"/>
    <w:rsid w:val="004D7B86"/>
    <w:rsid w:val="004D7DC9"/>
    <w:rsid w:val="004E055B"/>
    <w:rsid w:val="004E140A"/>
    <w:rsid w:val="004E431C"/>
    <w:rsid w:val="004E48AD"/>
    <w:rsid w:val="004E4CD6"/>
    <w:rsid w:val="004E5852"/>
    <w:rsid w:val="004E5D72"/>
    <w:rsid w:val="004E7F61"/>
    <w:rsid w:val="004F3639"/>
    <w:rsid w:val="004F43C5"/>
    <w:rsid w:val="004F4B6C"/>
    <w:rsid w:val="004F5D7D"/>
    <w:rsid w:val="004F6274"/>
    <w:rsid w:val="004F7AF3"/>
    <w:rsid w:val="004F7D19"/>
    <w:rsid w:val="004F7D8D"/>
    <w:rsid w:val="0050039D"/>
    <w:rsid w:val="005016FE"/>
    <w:rsid w:val="005018CE"/>
    <w:rsid w:val="00501CF3"/>
    <w:rsid w:val="00502C96"/>
    <w:rsid w:val="00503E34"/>
    <w:rsid w:val="00504EC6"/>
    <w:rsid w:val="00505933"/>
    <w:rsid w:val="00505CDE"/>
    <w:rsid w:val="0050738D"/>
    <w:rsid w:val="00507D54"/>
    <w:rsid w:val="00507EED"/>
    <w:rsid w:val="00510D2F"/>
    <w:rsid w:val="005118FA"/>
    <w:rsid w:val="00511C41"/>
    <w:rsid w:val="005122F9"/>
    <w:rsid w:val="00514699"/>
    <w:rsid w:val="0051534F"/>
    <w:rsid w:val="00516E6B"/>
    <w:rsid w:val="0051712E"/>
    <w:rsid w:val="00517C0C"/>
    <w:rsid w:val="00521678"/>
    <w:rsid w:val="00523A8A"/>
    <w:rsid w:val="00523E95"/>
    <w:rsid w:val="0052443C"/>
    <w:rsid w:val="00524AE0"/>
    <w:rsid w:val="00524F7D"/>
    <w:rsid w:val="00526327"/>
    <w:rsid w:val="0052677C"/>
    <w:rsid w:val="005301B1"/>
    <w:rsid w:val="00532D75"/>
    <w:rsid w:val="0053386C"/>
    <w:rsid w:val="00534F08"/>
    <w:rsid w:val="005357C5"/>
    <w:rsid w:val="0054173D"/>
    <w:rsid w:val="005418EB"/>
    <w:rsid w:val="005448B8"/>
    <w:rsid w:val="00544D04"/>
    <w:rsid w:val="00547727"/>
    <w:rsid w:val="00551414"/>
    <w:rsid w:val="0055406C"/>
    <w:rsid w:val="005546C5"/>
    <w:rsid w:val="00554756"/>
    <w:rsid w:val="00554BD7"/>
    <w:rsid w:val="00557764"/>
    <w:rsid w:val="00561533"/>
    <w:rsid w:val="005627EA"/>
    <w:rsid w:val="00563005"/>
    <w:rsid w:val="0056301C"/>
    <w:rsid w:val="00564600"/>
    <w:rsid w:val="00564BA2"/>
    <w:rsid w:val="00565CAE"/>
    <w:rsid w:val="0056704A"/>
    <w:rsid w:val="005673C6"/>
    <w:rsid w:val="00570778"/>
    <w:rsid w:val="005709BE"/>
    <w:rsid w:val="0057199A"/>
    <w:rsid w:val="00571BDD"/>
    <w:rsid w:val="00571D76"/>
    <w:rsid w:val="005749FC"/>
    <w:rsid w:val="00576D45"/>
    <w:rsid w:val="00577529"/>
    <w:rsid w:val="0058123A"/>
    <w:rsid w:val="00582710"/>
    <w:rsid w:val="00585056"/>
    <w:rsid w:val="005850AB"/>
    <w:rsid w:val="005909BA"/>
    <w:rsid w:val="005919FE"/>
    <w:rsid w:val="0059200C"/>
    <w:rsid w:val="00592CBB"/>
    <w:rsid w:val="005934F3"/>
    <w:rsid w:val="0059654E"/>
    <w:rsid w:val="00597287"/>
    <w:rsid w:val="005978D9"/>
    <w:rsid w:val="005A0421"/>
    <w:rsid w:val="005A1120"/>
    <w:rsid w:val="005A475D"/>
    <w:rsid w:val="005B0B15"/>
    <w:rsid w:val="005B18CE"/>
    <w:rsid w:val="005B1A6C"/>
    <w:rsid w:val="005B1B64"/>
    <w:rsid w:val="005B23A9"/>
    <w:rsid w:val="005B53AE"/>
    <w:rsid w:val="005B54A9"/>
    <w:rsid w:val="005B667A"/>
    <w:rsid w:val="005B7516"/>
    <w:rsid w:val="005B7830"/>
    <w:rsid w:val="005C072A"/>
    <w:rsid w:val="005C2866"/>
    <w:rsid w:val="005C3476"/>
    <w:rsid w:val="005C5201"/>
    <w:rsid w:val="005C5764"/>
    <w:rsid w:val="005C683C"/>
    <w:rsid w:val="005D307A"/>
    <w:rsid w:val="005E11CD"/>
    <w:rsid w:val="005E42C8"/>
    <w:rsid w:val="005E50B8"/>
    <w:rsid w:val="005E6866"/>
    <w:rsid w:val="005E69F3"/>
    <w:rsid w:val="005E6A95"/>
    <w:rsid w:val="005E7132"/>
    <w:rsid w:val="005F0F8A"/>
    <w:rsid w:val="005F23B7"/>
    <w:rsid w:val="005F2D8E"/>
    <w:rsid w:val="005F3ADD"/>
    <w:rsid w:val="005F404B"/>
    <w:rsid w:val="005F5758"/>
    <w:rsid w:val="005F5BCD"/>
    <w:rsid w:val="005F76B9"/>
    <w:rsid w:val="00602128"/>
    <w:rsid w:val="006023A8"/>
    <w:rsid w:val="006026B8"/>
    <w:rsid w:val="006049B7"/>
    <w:rsid w:val="00604ACF"/>
    <w:rsid w:val="0060500C"/>
    <w:rsid w:val="00605DB4"/>
    <w:rsid w:val="00607220"/>
    <w:rsid w:val="006072BD"/>
    <w:rsid w:val="00607753"/>
    <w:rsid w:val="00611068"/>
    <w:rsid w:val="006115BB"/>
    <w:rsid w:val="00611A05"/>
    <w:rsid w:val="006129BE"/>
    <w:rsid w:val="00620758"/>
    <w:rsid w:val="00620880"/>
    <w:rsid w:val="00620E78"/>
    <w:rsid w:val="00620F9C"/>
    <w:rsid w:val="00623EB0"/>
    <w:rsid w:val="006242B7"/>
    <w:rsid w:val="00624D55"/>
    <w:rsid w:val="00626171"/>
    <w:rsid w:val="006262AF"/>
    <w:rsid w:val="006273CF"/>
    <w:rsid w:val="00627DA9"/>
    <w:rsid w:val="006329A4"/>
    <w:rsid w:val="00632E4F"/>
    <w:rsid w:val="0063360E"/>
    <w:rsid w:val="0063389A"/>
    <w:rsid w:val="00634604"/>
    <w:rsid w:val="0063579D"/>
    <w:rsid w:val="00635962"/>
    <w:rsid w:val="00637C03"/>
    <w:rsid w:val="0064106C"/>
    <w:rsid w:val="0064379D"/>
    <w:rsid w:val="006437F0"/>
    <w:rsid w:val="00643B4D"/>
    <w:rsid w:val="00643DC4"/>
    <w:rsid w:val="00647468"/>
    <w:rsid w:val="00650536"/>
    <w:rsid w:val="00651C17"/>
    <w:rsid w:val="00652168"/>
    <w:rsid w:val="00652FE0"/>
    <w:rsid w:val="006550C1"/>
    <w:rsid w:val="0065520B"/>
    <w:rsid w:val="00655742"/>
    <w:rsid w:val="0065700C"/>
    <w:rsid w:val="006617DF"/>
    <w:rsid w:val="00662182"/>
    <w:rsid w:val="00664BBE"/>
    <w:rsid w:val="006656DB"/>
    <w:rsid w:val="006656FF"/>
    <w:rsid w:val="006658C5"/>
    <w:rsid w:val="006665D0"/>
    <w:rsid w:val="00672515"/>
    <w:rsid w:val="00672F2B"/>
    <w:rsid w:val="006736C4"/>
    <w:rsid w:val="00673A0E"/>
    <w:rsid w:val="00674808"/>
    <w:rsid w:val="0068047C"/>
    <w:rsid w:val="00680490"/>
    <w:rsid w:val="00680FD7"/>
    <w:rsid w:val="006817A8"/>
    <w:rsid w:val="00681C74"/>
    <w:rsid w:val="006844C7"/>
    <w:rsid w:val="00685D11"/>
    <w:rsid w:val="00687ACC"/>
    <w:rsid w:val="00687BE9"/>
    <w:rsid w:val="0069023D"/>
    <w:rsid w:val="00692298"/>
    <w:rsid w:val="006939ED"/>
    <w:rsid w:val="00694964"/>
    <w:rsid w:val="00694E0B"/>
    <w:rsid w:val="006959FF"/>
    <w:rsid w:val="00696104"/>
    <w:rsid w:val="006A0692"/>
    <w:rsid w:val="006A17D2"/>
    <w:rsid w:val="006A194E"/>
    <w:rsid w:val="006A1F39"/>
    <w:rsid w:val="006A2203"/>
    <w:rsid w:val="006A3D22"/>
    <w:rsid w:val="006A4529"/>
    <w:rsid w:val="006B0844"/>
    <w:rsid w:val="006B21D5"/>
    <w:rsid w:val="006B37C6"/>
    <w:rsid w:val="006B55B7"/>
    <w:rsid w:val="006B586C"/>
    <w:rsid w:val="006B5C8C"/>
    <w:rsid w:val="006B68DD"/>
    <w:rsid w:val="006B6FBE"/>
    <w:rsid w:val="006C11A9"/>
    <w:rsid w:val="006C14C1"/>
    <w:rsid w:val="006C1A69"/>
    <w:rsid w:val="006C2482"/>
    <w:rsid w:val="006C2509"/>
    <w:rsid w:val="006C2E74"/>
    <w:rsid w:val="006C5D45"/>
    <w:rsid w:val="006C6693"/>
    <w:rsid w:val="006C693D"/>
    <w:rsid w:val="006C6C94"/>
    <w:rsid w:val="006D0E00"/>
    <w:rsid w:val="006D1B99"/>
    <w:rsid w:val="006D2AF3"/>
    <w:rsid w:val="006D3617"/>
    <w:rsid w:val="006D377F"/>
    <w:rsid w:val="006D3FEB"/>
    <w:rsid w:val="006D601B"/>
    <w:rsid w:val="006D70AF"/>
    <w:rsid w:val="006D7C9D"/>
    <w:rsid w:val="006E11AF"/>
    <w:rsid w:val="006E1BBE"/>
    <w:rsid w:val="006E3C76"/>
    <w:rsid w:val="006E4CCD"/>
    <w:rsid w:val="006E566D"/>
    <w:rsid w:val="006E5B5C"/>
    <w:rsid w:val="006E7ADB"/>
    <w:rsid w:val="006E7BEC"/>
    <w:rsid w:val="006F0603"/>
    <w:rsid w:val="006F067C"/>
    <w:rsid w:val="006F316E"/>
    <w:rsid w:val="006F56C1"/>
    <w:rsid w:val="00702E4D"/>
    <w:rsid w:val="007037CE"/>
    <w:rsid w:val="007037E5"/>
    <w:rsid w:val="00704109"/>
    <w:rsid w:val="0070461D"/>
    <w:rsid w:val="00704DDA"/>
    <w:rsid w:val="00705573"/>
    <w:rsid w:val="00705C53"/>
    <w:rsid w:val="0070707B"/>
    <w:rsid w:val="007078E8"/>
    <w:rsid w:val="00711A56"/>
    <w:rsid w:val="00712173"/>
    <w:rsid w:val="007125E8"/>
    <w:rsid w:val="00713EA7"/>
    <w:rsid w:val="00714B3E"/>
    <w:rsid w:val="00715734"/>
    <w:rsid w:val="00716BBB"/>
    <w:rsid w:val="00717E2A"/>
    <w:rsid w:val="00721814"/>
    <w:rsid w:val="00722A15"/>
    <w:rsid w:val="0072337C"/>
    <w:rsid w:val="0072365F"/>
    <w:rsid w:val="0072375B"/>
    <w:rsid w:val="00723DB1"/>
    <w:rsid w:val="00724B35"/>
    <w:rsid w:val="00725017"/>
    <w:rsid w:val="00726403"/>
    <w:rsid w:val="00726D3D"/>
    <w:rsid w:val="0073122D"/>
    <w:rsid w:val="0073260E"/>
    <w:rsid w:val="00732C98"/>
    <w:rsid w:val="00733CCE"/>
    <w:rsid w:val="007340C1"/>
    <w:rsid w:val="00734CCF"/>
    <w:rsid w:val="007378FA"/>
    <w:rsid w:val="00737CB0"/>
    <w:rsid w:val="00741E33"/>
    <w:rsid w:val="00742B5F"/>
    <w:rsid w:val="00744016"/>
    <w:rsid w:val="00744DA5"/>
    <w:rsid w:val="00744F01"/>
    <w:rsid w:val="007455CC"/>
    <w:rsid w:val="007468C8"/>
    <w:rsid w:val="007508AA"/>
    <w:rsid w:val="0075231A"/>
    <w:rsid w:val="0075459C"/>
    <w:rsid w:val="00754E37"/>
    <w:rsid w:val="00755108"/>
    <w:rsid w:val="007559DC"/>
    <w:rsid w:val="0075728A"/>
    <w:rsid w:val="0075762D"/>
    <w:rsid w:val="0075763D"/>
    <w:rsid w:val="007576B4"/>
    <w:rsid w:val="00757D44"/>
    <w:rsid w:val="00757DB4"/>
    <w:rsid w:val="0076040A"/>
    <w:rsid w:val="00760A28"/>
    <w:rsid w:val="00760E31"/>
    <w:rsid w:val="00761473"/>
    <w:rsid w:val="00763771"/>
    <w:rsid w:val="007647D4"/>
    <w:rsid w:val="00767189"/>
    <w:rsid w:val="00767AB2"/>
    <w:rsid w:val="007720E4"/>
    <w:rsid w:val="00772C71"/>
    <w:rsid w:val="00772E5F"/>
    <w:rsid w:val="007732A9"/>
    <w:rsid w:val="007737BE"/>
    <w:rsid w:val="0077562D"/>
    <w:rsid w:val="00777E7F"/>
    <w:rsid w:val="0078191A"/>
    <w:rsid w:val="00782F7F"/>
    <w:rsid w:val="007835CF"/>
    <w:rsid w:val="00784075"/>
    <w:rsid w:val="007844FC"/>
    <w:rsid w:val="00784644"/>
    <w:rsid w:val="00784B38"/>
    <w:rsid w:val="00786F29"/>
    <w:rsid w:val="00790C9D"/>
    <w:rsid w:val="0079363E"/>
    <w:rsid w:val="0079405F"/>
    <w:rsid w:val="0079508E"/>
    <w:rsid w:val="007959A0"/>
    <w:rsid w:val="00795F75"/>
    <w:rsid w:val="00797D3E"/>
    <w:rsid w:val="007A1551"/>
    <w:rsid w:val="007A2526"/>
    <w:rsid w:val="007A3034"/>
    <w:rsid w:val="007A547F"/>
    <w:rsid w:val="007A616F"/>
    <w:rsid w:val="007A6239"/>
    <w:rsid w:val="007A7504"/>
    <w:rsid w:val="007B033A"/>
    <w:rsid w:val="007B3276"/>
    <w:rsid w:val="007B53B8"/>
    <w:rsid w:val="007B6B1E"/>
    <w:rsid w:val="007B6F16"/>
    <w:rsid w:val="007B7AF5"/>
    <w:rsid w:val="007B7BE4"/>
    <w:rsid w:val="007C0465"/>
    <w:rsid w:val="007C1BDD"/>
    <w:rsid w:val="007C2CC2"/>
    <w:rsid w:val="007C57CD"/>
    <w:rsid w:val="007C592F"/>
    <w:rsid w:val="007C5C92"/>
    <w:rsid w:val="007C73EC"/>
    <w:rsid w:val="007D139C"/>
    <w:rsid w:val="007D357B"/>
    <w:rsid w:val="007D4FB7"/>
    <w:rsid w:val="007D562B"/>
    <w:rsid w:val="007D62B0"/>
    <w:rsid w:val="007E0D2A"/>
    <w:rsid w:val="007E0FE2"/>
    <w:rsid w:val="007E1AF5"/>
    <w:rsid w:val="007E25C3"/>
    <w:rsid w:val="007E28E6"/>
    <w:rsid w:val="007E307E"/>
    <w:rsid w:val="007E3282"/>
    <w:rsid w:val="007E370F"/>
    <w:rsid w:val="007E3BBF"/>
    <w:rsid w:val="007E5FBD"/>
    <w:rsid w:val="007E61C7"/>
    <w:rsid w:val="007E7060"/>
    <w:rsid w:val="007F07BD"/>
    <w:rsid w:val="007F10DC"/>
    <w:rsid w:val="007F145B"/>
    <w:rsid w:val="007F4151"/>
    <w:rsid w:val="007F4406"/>
    <w:rsid w:val="007F7804"/>
    <w:rsid w:val="007F792E"/>
    <w:rsid w:val="00800063"/>
    <w:rsid w:val="0080077B"/>
    <w:rsid w:val="008020CB"/>
    <w:rsid w:val="00802193"/>
    <w:rsid w:val="00802CB6"/>
    <w:rsid w:val="008060B1"/>
    <w:rsid w:val="00807116"/>
    <w:rsid w:val="008073EC"/>
    <w:rsid w:val="0081026F"/>
    <w:rsid w:val="008128EE"/>
    <w:rsid w:val="008131CB"/>
    <w:rsid w:val="00814592"/>
    <w:rsid w:val="00814AE1"/>
    <w:rsid w:val="008167F2"/>
    <w:rsid w:val="008173E6"/>
    <w:rsid w:val="00820203"/>
    <w:rsid w:val="0082198C"/>
    <w:rsid w:val="00822591"/>
    <w:rsid w:val="00823CD7"/>
    <w:rsid w:val="00825A30"/>
    <w:rsid w:val="00831914"/>
    <w:rsid w:val="00831A4E"/>
    <w:rsid w:val="00831DB4"/>
    <w:rsid w:val="00833198"/>
    <w:rsid w:val="00835785"/>
    <w:rsid w:val="00837F30"/>
    <w:rsid w:val="00840B06"/>
    <w:rsid w:val="00841E17"/>
    <w:rsid w:val="00842590"/>
    <w:rsid w:val="00842927"/>
    <w:rsid w:val="008433BA"/>
    <w:rsid w:val="008439C9"/>
    <w:rsid w:val="00843E2E"/>
    <w:rsid w:val="00844152"/>
    <w:rsid w:val="008449E2"/>
    <w:rsid w:val="008454E5"/>
    <w:rsid w:val="00845A78"/>
    <w:rsid w:val="00850C35"/>
    <w:rsid w:val="008515CA"/>
    <w:rsid w:val="00851673"/>
    <w:rsid w:val="008518D5"/>
    <w:rsid w:val="00852744"/>
    <w:rsid w:val="00853B80"/>
    <w:rsid w:val="00854D0C"/>
    <w:rsid w:val="00854FD8"/>
    <w:rsid w:val="0085520C"/>
    <w:rsid w:val="0085702F"/>
    <w:rsid w:val="00857390"/>
    <w:rsid w:val="0086002F"/>
    <w:rsid w:val="00860AB9"/>
    <w:rsid w:val="008610B5"/>
    <w:rsid w:val="00861261"/>
    <w:rsid w:val="008631AE"/>
    <w:rsid w:val="008633EB"/>
    <w:rsid w:val="008649C6"/>
    <w:rsid w:val="00864F76"/>
    <w:rsid w:val="008668AD"/>
    <w:rsid w:val="00867EA8"/>
    <w:rsid w:val="00870463"/>
    <w:rsid w:val="00870F53"/>
    <w:rsid w:val="008755E8"/>
    <w:rsid w:val="00876E79"/>
    <w:rsid w:val="00880235"/>
    <w:rsid w:val="008815BE"/>
    <w:rsid w:val="008817B3"/>
    <w:rsid w:val="00882FFB"/>
    <w:rsid w:val="008843D5"/>
    <w:rsid w:val="0088452E"/>
    <w:rsid w:val="008848E0"/>
    <w:rsid w:val="00885B25"/>
    <w:rsid w:val="00885C7F"/>
    <w:rsid w:val="00886079"/>
    <w:rsid w:val="008872BF"/>
    <w:rsid w:val="0089212E"/>
    <w:rsid w:val="008926D7"/>
    <w:rsid w:val="0089291F"/>
    <w:rsid w:val="00895EA5"/>
    <w:rsid w:val="0089604D"/>
    <w:rsid w:val="00897DAA"/>
    <w:rsid w:val="008A0CF0"/>
    <w:rsid w:val="008A18FA"/>
    <w:rsid w:val="008A1CBC"/>
    <w:rsid w:val="008A2262"/>
    <w:rsid w:val="008A269D"/>
    <w:rsid w:val="008A293B"/>
    <w:rsid w:val="008A3B00"/>
    <w:rsid w:val="008A47F9"/>
    <w:rsid w:val="008A49A5"/>
    <w:rsid w:val="008A610B"/>
    <w:rsid w:val="008A6F57"/>
    <w:rsid w:val="008A7AD1"/>
    <w:rsid w:val="008B37A1"/>
    <w:rsid w:val="008B54AD"/>
    <w:rsid w:val="008B6E6B"/>
    <w:rsid w:val="008B7236"/>
    <w:rsid w:val="008B7903"/>
    <w:rsid w:val="008C14EC"/>
    <w:rsid w:val="008C20F4"/>
    <w:rsid w:val="008C39B0"/>
    <w:rsid w:val="008C762E"/>
    <w:rsid w:val="008D1278"/>
    <w:rsid w:val="008D12A9"/>
    <w:rsid w:val="008D16CF"/>
    <w:rsid w:val="008D1705"/>
    <w:rsid w:val="008D1C6D"/>
    <w:rsid w:val="008D27C5"/>
    <w:rsid w:val="008D3669"/>
    <w:rsid w:val="008D47FA"/>
    <w:rsid w:val="008D5204"/>
    <w:rsid w:val="008D5BFD"/>
    <w:rsid w:val="008D5E1F"/>
    <w:rsid w:val="008D6C51"/>
    <w:rsid w:val="008D7606"/>
    <w:rsid w:val="008E19FC"/>
    <w:rsid w:val="008E2967"/>
    <w:rsid w:val="008E3E8A"/>
    <w:rsid w:val="008E55EE"/>
    <w:rsid w:val="008E60B3"/>
    <w:rsid w:val="008F09DC"/>
    <w:rsid w:val="008F1639"/>
    <w:rsid w:val="008F1AC8"/>
    <w:rsid w:val="008F3F83"/>
    <w:rsid w:val="008F440A"/>
    <w:rsid w:val="008F4DBB"/>
    <w:rsid w:val="008F5C03"/>
    <w:rsid w:val="008F60FC"/>
    <w:rsid w:val="008F7303"/>
    <w:rsid w:val="008F795F"/>
    <w:rsid w:val="008F79F6"/>
    <w:rsid w:val="009008EC"/>
    <w:rsid w:val="009011DD"/>
    <w:rsid w:val="00901695"/>
    <w:rsid w:val="009030CE"/>
    <w:rsid w:val="00903246"/>
    <w:rsid w:val="009034A8"/>
    <w:rsid w:val="00903617"/>
    <w:rsid w:val="009042F4"/>
    <w:rsid w:val="00905E26"/>
    <w:rsid w:val="009115A8"/>
    <w:rsid w:val="009134F2"/>
    <w:rsid w:val="00913A87"/>
    <w:rsid w:val="009178F6"/>
    <w:rsid w:val="00917EC9"/>
    <w:rsid w:val="00921FFD"/>
    <w:rsid w:val="00923366"/>
    <w:rsid w:val="00925405"/>
    <w:rsid w:val="00925ADE"/>
    <w:rsid w:val="00926912"/>
    <w:rsid w:val="00932A46"/>
    <w:rsid w:val="0093387B"/>
    <w:rsid w:val="009340C3"/>
    <w:rsid w:val="00935320"/>
    <w:rsid w:val="00941D1F"/>
    <w:rsid w:val="009425A0"/>
    <w:rsid w:val="00942A77"/>
    <w:rsid w:val="009441FA"/>
    <w:rsid w:val="00945C1C"/>
    <w:rsid w:val="0095007B"/>
    <w:rsid w:val="009501F4"/>
    <w:rsid w:val="009538A3"/>
    <w:rsid w:val="00954B88"/>
    <w:rsid w:val="00956401"/>
    <w:rsid w:val="0095714B"/>
    <w:rsid w:val="0096048A"/>
    <w:rsid w:val="0096074C"/>
    <w:rsid w:val="0096158C"/>
    <w:rsid w:val="00962FB2"/>
    <w:rsid w:val="00962FC8"/>
    <w:rsid w:val="009653F2"/>
    <w:rsid w:val="00965798"/>
    <w:rsid w:val="0096637C"/>
    <w:rsid w:val="0096707B"/>
    <w:rsid w:val="0096772B"/>
    <w:rsid w:val="00967A58"/>
    <w:rsid w:val="009708AE"/>
    <w:rsid w:val="00970F62"/>
    <w:rsid w:val="0097285B"/>
    <w:rsid w:val="00974161"/>
    <w:rsid w:val="00974192"/>
    <w:rsid w:val="0097455E"/>
    <w:rsid w:val="0097510A"/>
    <w:rsid w:val="009751AA"/>
    <w:rsid w:val="00975CE7"/>
    <w:rsid w:val="0097713D"/>
    <w:rsid w:val="009815D1"/>
    <w:rsid w:val="00981DEC"/>
    <w:rsid w:val="00982328"/>
    <w:rsid w:val="0098334B"/>
    <w:rsid w:val="0098492F"/>
    <w:rsid w:val="009873E9"/>
    <w:rsid w:val="00990B65"/>
    <w:rsid w:val="00992C73"/>
    <w:rsid w:val="00994CFA"/>
    <w:rsid w:val="009965FC"/>
    <w:rsid w:val="00997349"/>
    <w:rsid w:val="009976B5"/>
    <w:rsid w:val="009A0528"/>
    <w:rsid w:val="009A0C40"/>
    <w:rsid w:val="009A120C"/>
    <w:rsid w:val="009A2A30"/>
    <w:rsid w:val="009A4226"/>
    <w:rsid w:val="009A5244"/>
    <w:rsid w:val="009A5470"/>
    <w:rsid w:val="009A57BB"/>
    <w:rsid w:val="009B095D"/>
    <w:rsid w:val="009B1C42"/>
    <w:rsid w:val="009B5287"/>
    <w:rsid w:val="009B6506"/>
    <w:rsid w:val="009B6DAD"/>
    <w:rsid w:val="009C2C69"/>
    <w:rsid w:val="009C3FF1"/>
    <w:rsid w:val="009C43A0"/>
    <w:rsid w:val="009C45FD"/>
    <w:rsid w:val="009C57B2"/>
    <w:rsid w:val="009C5AE1"/>
    <w:rsid w:val="009C712C"/>
    <w:rsid w:val="009D0766"/>
    <w:rsid w:val="009D07AD"/>
    <w:rsid w:val="009D0D04"/>
    <w:rsid w:val="009D0D63"/>
    <w:rsid w:val="009D12CC"/>
    <w:rsid w:val="009D17EB"/>
    <w:rsid w:val="009D232B"/>
    <w:rsid w:val="009D2B7B"/>
    <w:rsid w:val="009D4B04"/>
    <w:rsid w:val="009E2731"/>
    <w:rsid w:val="009E356D"/>
    <w:rsid w:val="009E44D3"/>
    <w:rsid w:val="009E6254"/>
    <w:rsid w:val="009E629D"/>
    <w:rsid w:val="009E6D57"/>
    <w:rsid w:val="009E6E18"/>
    <w:rsid w:val="009E6F84"/>
    <w:rsid w:val="009E7B09"/>
    <w:rsid w:val="009F00E7"/>
    <w:rsid w:val="009F0FF3"/>
    <w:rsid w:val="009F30F3"/>
    <w:rsid w:val="009F408D"/>
    <w:rsid w:val="009F5AC4"/>
    <w:rsid w:val="009F7F38"/>
    <w:rsid w:val="00A02537"/>
    <w:rsid w:val="00A05FE7"/>
    <w:rsid w:val="00A0611E"/>
    <w:rsid w:val="00A063BE"/>
    <w:rsid w:val="00A0689A"/>
    <w:rsid w:val="00A1148D"/>
    <w:rsid w:val="00A11A3A"/>
    <w:rsid w:val="00A1205B"/>
    <w:rsid w:val="00A12CE2"/>
    <w:rsid w:val="00A12EF2"/>
    <w:rsid w:val="00A14710"/>
    <w:rsid w:val="00A14A51"/>
    <w:rsid w:val="00A15A27"/>
    <w:rsid w:val="00A15F1E"/>
    <w:rsid w:val="00A1617F"/>
    <w:rsid w:val="00A17944"/>
    <w:rsid w:val="00A20C17"/>
    <w:rsid w:val="00A21F87"/>
    <w:rsid w:val="00A22BC2"/>
    <w:rsid w:val="00A22C49"/>
    <w:rsid w:val="00A251CE"/>
    <w:rsid w:val="00A279FE"/>
    <w:rsid w:val="00A3190D"/>
    <w:rsid w:val="00A357FA"/>
    <w:rsid w:val="00A36D8F"/>
    <w:rsid w:val="00A403BC"/>
    <w:rsid w:val="00A416EB"/>
    <w:rsid w:val="00A41BA5"/>
    <w:rsid w:val="00A43BED"/>
    <w:rsid w:val="00A454EE"/>
    <w:rsid w:val="00A45F25"/>
    <w:rsid w:val="00A5038D"/>
    <w:rsid w:val="00A5061B"/>
    <w:rsid w:val="00A522C7"/>
    <w:rsid w:val="00A52FFF"/>
    <w:rsid w:val="00A53260"/>
    <w:rsid w:val="00A54725"/>
    <w:rsid w:val="00A56491"/>
    <w:rsid w:val="00A5764D"/>
    <w:rsid w:val="00A60D82"/>
    <w:rsid w:val="00A631E8"/>
    <w:rsid w:val="00A637B0"/>
    <w:rsid w:val="00A646C2"/>
    <w:rsid w:val="00A65C01"/>
    <w:rsid w:val="00A67BE3"/>
    <w:rsid w:val="00A70A02"/>
    <w:rsid w:val="00A74664"/>
    <w:rsid w:val="00A771CD"/>
    <w:rsid w:val="00A805E9"/>
    <w:rsid w:val="00A80D47"/>
    <w:rsid w:val="00A81859"/>
    <w:rsid w:val="00A81A5B"/>
    <w:rsid w:val="00A82217"/>
    <w:rsid w:val="00A82253"/>
    <w:rsid w:val="00A83F12"/>
    <w:rsid w:val="00A84E01"/>
    <w:rsid w:val="00A86420"/>
    <w:rsid w:val="00A906EA"/>
    <w:rsid w:val="00A908E9"/>
    <w:rsid w:val="00A90D73"/>
    <w:rsid w:val="00A90DA9"/>
    <w:rsid w:val="00A93C18"/>
    <w:rsid w:val="00A93D5C"/>
    <w:rsid w:val="00A95633"/>
    <w:rsid w:val="00A96175"/>
    <w:rsid w:val="00AA272B"/>
    <w:rsid w:val="00AA45A5"/>
    <w:rsid w:val="00AA693B"/>
    <w:rsid w:val="00AA6B55"/>
    <w:rsid w:val="00AA6B66"/>
    <w:rsid w:val="00AA6BA7"/>
    <w:rsid w:val="00AA7531"/>
    <w:rsid w:val="00AB16F5"/>
    <w:rsid w:val="00AB2511"/>
    <w:rsid w:val="00AB320B"/>
    <w:rsid w:val="00AB5F7A"/>
    <w:rsid w:val="00AB6D27"/>
    <w:rsid w:val="00AB72DE"/>
    <w:rsid w:val="00AB785A"/>
    <w:rsid w:val="00AC029B"/>
    <w:rsid w:val="00AC1AB1"/>
    <w:rsid w:val="00AC2564"/>
    <w:rsid w:val="00AC25CA"/>
    <w:rsid w:val="00AC2AA4"/>
    <w:rsid w:val="00AC4518"/>
    <w:rsid w:val="00AD11A3"/>
    <w:rsid w:val="00AD16BF"/>
    <w:rsid w:val="00AD1D60"/>
    <w:rsid w:val="00AD247A"/>
    <w:rsid w:val="00AD3954"/>
    <w:rsid w:val="00AD57FF"/>
    <w:rsid w:val="00AD5988"/>
    <w:rsid w:val="00AD6C66"/>
    <w:rsid w:val="00AD7AFC"/>
    <w:rsid w:val="00AE0195"/>
    <w:rsid w:val="00AE0774"/>
    <w:rsid w:val="00AE15E5"/>
    <w:rsid w:val="00AE2109"/>
    <w:rsid w:val="00AE2B3E"/>
    <w:rsid w:val="00AE3C81"/>
    <w:rsid w:val="00AE4FDC"/>
    <w:rsid w:val="00AE594B"/>
    <w:rsid w:val="00AE61AF"/>
    <w:rsid w:val="00AE624B"/>
    <w:rsid w:val="00AF0143"/>
    <w:rsid w:val="00AF08C6"/>
    <w:rsid w:val="00AF0C16"/>
    <w:rsid w:val="00AF0CCA"/>
    <w:rsid w:val="00AF0DD1"/>
    <w:rsid w:val="00AF1B98"/>
    <w:rsid w:val="00AF1F07"/>
    <w:rsid w:val="00AF4C22"/>
    <w:rsid w:val="00AF5181"/>
    <w:rsid w:val="00AF5EF3"/>
    <w:rsid w:val="00B043C6"/>
    <w:rsid w:val="00B04CE9"/>
    <w:rsid w:val="00B06D06"/>
    <w:rsid w:val="00B07367"/>
    <w:rsid w:val="00B1014D"/>
    <w:rsid w:val="00B11647"/>
    <w:rsid w:val="00B15639"/>
    <w:rsid w:val="00B170AB"/>
    <w:rsid w:val="00B179EF"/>
    <w:rsid w:val="00B200FB"/>
    <w:rsid w:val="00B20B55"/>
    <w:rsid w:val="00B22807"/>
    <w:rsid w:val="00B235E8"/>
    <w:rsid w:val="00B24652"/>
    <w:rsid w:val="00B25C5D"/>
    <w:rsid w:val="00B25D79"/>
    <w:rsid w:val="00B3128C"/>
    <w:rsid w:val="00B33436"/>
    <w:rsid w:val="00B33DB8"/>
    <w:rsid w:val="00B33FA5"/>
    <w:rsid w:val="00B34EF0"/>
    <w:rsid w:val="00B35826"/>
    <w:rsid w:val="00B3755E"/>
    <w:rsid w:val="00B413E6"/>
    <w:rsid w:val="00B44839"/>
    <w:rsid w:val="00B4511B"/>
    <w:rsid w:val="00B4531A"/>
    <w:rsid w:val="00B45802"/>
    <w:rsid w:val="00B4755F"/>
    <w:rsid w:val="00B478BC"/>
    <w:rsid w:val="00B47B15"/>
    <w:rsid w:val="00B514C2"/>
    <w:rsid w:val="00B53643"/>
    <w:rsid w:val="00B53AE2"/>
    <w:rsid w:val="00B53E63"/>
    <w:rsid w:val="00B540F4"/>
    <w:rsid w:val="00B545ED"/>
    <w:rsid w:val="00B546B0"/>
    <w:rsid w:val="00B54F96"/>
    <w:rsid w:val="00B55146"/>
    <w:rsid w:val="00B55275"/>
    <w:rsid w:val="00B56B3E"/>
    <w:rsid w:val="00B61DB6"/>
    <w:rsid w:val="00B63354"/>
    <w:rsid w:val="00B63CD8"/>
    <w:rsid w:val="00B6482A"/>
    <w:rsid w:val="00B65BF1"/>
    <w:rsid w:val="00B65F2D"/>
    <w:rsid w:val="00B6604F"/>
    <w:rsid w:val="00B71FDF"/>
    <w:rsid w:val="00B73455"/>
    <w:rsid w:val="00B74D68"/>
    <w:rsid w:val="00B75EED"/>
    <w:rsid w:val="00B80B4F"/>
    <w:rsid w:val="00B80FCA"/>
    <w:rsid w:val="00B819FA"/>
    <w:rsid w:val="00B81CE1"/>
    <w:rsid w:val="00B81D88"/>
    <w:rsid w:val="00B83B75"/>
    <w:rsid w:val="00B8439A"/>
    <w:rsid w:val="00B847E5"/>
    <w:rsid w:val="00B84CB2"/>
    <w:rsid w:val="00B87623"/>
    <w:rsid w:val="00B90167"/>
    <w:rsid w:val="00B907ED"/>
    <w:rsid w:val="00B9191D"/>
    <w:rsid w:val="00B92FA8"/>
    <w:rsid w:val="00B945FE"/>
    <w:rsid w:val="00B9517A"/>
    <w:rsid w:val="00B956F9"/>
    <w:rsid w:val="00B97839"/>
    <w:rsid w:val="00BA0035"/>
    <w:rsid w:val="00BA203F"/>
    <w:rsid w:val="00BA2164"/>
    <w:rsid w:val="00BA2B5F"/>
    <w:rsid w:val="00BA45B5"/>
    <w:rsid w:val="00BA4E7C"/>
    <w:rsid w:val="00BA4FA2"/>
    <w:rsid w:val="00BA59A2"/>
    <w:rsid w:val="00BA6D38"/>
    <w:rsid w:val="00BA73CF"/>
    <w:rsid w:val="00BB1447"/>
    <w:rsid w:val="00BB1767"/>
    <w:rsid w:val="00BB1B58"/>
    <w:rsid w:val="00BB20DA"/>
    <w:rsid w:val="00BB3F2C"/>
    <w:rsid w:val="00BB69F1"/>
    <w:rsid w:val="00BB714D"/>
    <w:rsid w:val="00BB7A38"/>
    <w:rsid w:val="00BB7D08"/>
    <w:rsid w:val="00BC2B63"/>
    <w:rsid w:val="00BC3E52"/>
    <w:rsid w:val="00BC4B3D"/>
    <w:rsid w:val="00BC5B4F"/>
    <w:rsid w:val="00BC602E"/>
    <w:rsid w:val="00BC7C16"/>
    <w:rsid w:val="00BD064E"/>
    <w:rsid w:val="00BD139B"/>
    <w:rsid w:val="00BD181A"/>
    <w:rsid w:val="00BD29F8"/>
    <w:rsid w:val="00BD2D96"/>
    <w:rsid w:val="00BD3BD3"/>
    <w:rsid w:val="00BD5FBC"/>
    <w:rsid w:val="00BD6678"/>
    <w:rsid w:val="00BD7100"/>
    <w:rsid w:val="00BD723A"/>
    <w:rsid w:val="00BD7AA9"/>
    <w:rsid w:val="00BE5F46"/>
    <w:rsid w:val="00BE69AD"/>
    <w:rsid w:val="00BE716D"/>
    <w:rsid w:val="00BE7790"/>
    <w:rsid w:val="00BE7836"/>
    <w:rsid w:val="00BE7DE7"/>
    <w:rsid w:val="00BF0FD3"/>
    <w:rsid w:val="00BF1007"/>
    <w:rsid w:val="00BF2676"/>
    <w:rsid w:val="00BF36AF"/>
    <w:rsid w:val="00BF3B97"/>
    <w:rsid w:val="00BF3EC8"/>
    <w:rsid w:val="00BF453D"/>
    <w:rsid w:val="00BF58E4"/>
    <w:rsid w:val="00BF60FF"/>
    <w:rsid w:val="00BF7CA1"/>
    <w:rsid w:val="00C01FEC"/>
    <w:rsid w:val="00C02F85"/>
    <w:rsid w:val="00C03844"/>
    <w:rsid w:val="00C03A0D"/>
    <w:rsid w:val="00C066A2"/>
    <w:rsid w:val="00C1032B"/>
    <w:rsid w:val="00C1281F"/>
    <w:rsid w:val="00C12C1F"/>
    <w:rsid w:val="00C12ED7"/>
    <w:rsid w:val="00C131EB"/>
    <w:rsid w:val="00C138EE"/>
    <w:rsid w:val="00C14DF4"/>
    <w:rsid w:val="00C15064"/>
    <w:rsid w:val="00C157CF"/>
    <w:rsid w:val="00C16805"/>
    <w:rsid w:val="00C17516"/>
    <w:rsid w:val="00C2151C"/>
    <w:rsid w:val="00C215D1"/>
    <w:rsid w:val="00C21F3F"/>
    <w:rsid w:val="00C221F0"/>
    <w:rsid w:val="00C226E3"/>
    <w:rsid w:val="00C24EAA"/>
    <w:rsid w:val="00C279ED"/>
    <w:rsid w:val="00C30443"/>
    <w:rsid w:val="00C32348"/>
    <w:rsid w:val="00C34460"/>
    <w:rsid w:val="00C35E98"/>
    <w:rsid w:val="00C37E05"/>
    <w:rsid w:val="00C37EBE"/>
    <w:rsid w:val="00C40061"/>
    <w:rsid w:val="00C41A33"/>
    <w:rsid w:val="00C41B96"/>
    <w:rsid w:val="00C41C1D"/>
    <w:rsid w:val="00C42425"/>
    <w:rsid w:val="00C4323A"/>
    <w:rsid w:val="00C44EAB"/>
    <w:rsid w:val="00C452E6"/>
    <w:rsid w:val="00C46BF9"/>
    <w:rsid w:val="00C46C06"/>
    <w:rsid w:val="00C46FD4"/>
    <w:rsid w:val="00C5082C"/>
    <w:rsid w:val="00C5108B"/>
    <w:rsid w:val="00C54D19"/>
    <w:rsid w:val="00C54ED6"/>
    <w:rsid w:val="00C559BA"/>
    <w:rsid w:val="00C55D1A"/>
    <w:rsid w:val="00C5618D"/>
    <w:rsid w:val="00C60E6A"/>
    <w:rsid w:val="00C6301C"/>
    <w:rsid w:val="00C633EF"/>
    <w:rsid w:val="00C63B05"/>
    <w:rsid w:val="00C64D55"/>
    <w:rsid w:val="00C652F9"/>
    <w:rsid w:val="00C66DF6"/>
    <w:rsid w:val="00C67769"/>
    <w:rsid w:val="00C7048C"/>
    <w:rsid w:val="00C71A55"/>
    <w:rsid w:val="00C732A3"/>
    <w:rsid w:val="00C74A7A"/>
    <w:rsid w:val="00C752CF"/>
    <w:rsid w:val="00C77580"/>
    <w:rsid w:val="00C77E45"/>
    <w:rsid w:val="00C81A02"/>
    <w:rsid w:val="00C8259A"/>
    <w:rsid w:val="00C827B8"/>
    <w:rsid w:val="00C8292A"/>
    <w:rsid w:val="00C83E94"/>
    <w:rsid w:val="00C84029"/>
    <w:rsid w:val="00C841EE"/>
    <w:rsid w:val="00C84B0A"/>
    <w:rsid w:val="00C84BDE"/>
    <w:rsid w:val="00C8502D"/>
    <w:rsid w:val="00C85551"/>
    <w:rsid w:val="00C861DB"/>
    <w:rsid w:val="00C87B00"/>
    <w:rsid w:val="00C9079B"/>
    <w:rsid w:val="00C91FE7"/>
    <w:rsid w:val="00C93DD0"/>
    <w:rsid w:val="00C95595"/>
    <w:rsid w:val="00C969B0"/>
    <w:rsid w:val="00C96BAB"/>
    <w:rsid w:val="00CA00C1"/>
    <w:rsid w:val="00CA102B"/>
    <w:rsid w:val="00CA15CB"/>
    <w:rsid w:val="00CA1EB1"/>
    <w:rsid w:val="00CA2857"/>
    <w:rsid w:val="00CA3235"/>
    <w:rsid w:val="00CA3701"/>
    <w:rsid w:val="00CA509C"/>
    <w:rsid w:val="00CA56DB"/>
    <w:rsid w:val="00CA6518"/>
    <w:rsid w:val="00CB0502"/>
    <w:rsid w:val="00CB06AF"/>
    <w:rsid w:val="00CB1543"/>
    <w:rsid w:val="00CB1D8D"/>
    <w:rsid w:val="00CB38B5"/>
    <w:rsid w:val="00CB4518"/>
    <w:rsid w:val="00CB577B"/>
    <w:rsid w:val="00CB6299"/>
    <w:rsid w:val="00CB6429"/>
    <w:rsid w:val="00CB6B3F"/>
    <w:rsid w:val="00CB7C95"/>
    <w:rsid w:val="00CC0432"/>
    <w:rsid w:val="00CC1FA6"/>
    <w:rsid w:val="00CC252C"/>
    <w:rsid w:val="00CC2B58"/>
    <w:rsid w:val="00CC3929"/>
    <w:rsid w:val="00CC4680"/>
    <w:rsid w:val="00CC47B5"/>
    <w:rsid w:val="00CC4D5F"/>
    <w:rsid w:val="00CC608F"/>
    <w:rsid w:val="00CC6212"/>
    <w:rsid w:val="00CC642B"/>
    <w:rsid w:val="00CC6C7F"/>
    <w:rsid w:val="00CD1032"/>
    <w:rsid w:val="00CD11F0"/>
    <w:rsid w:val="00CD40EC"/>
    <w:rsid w:val="00CD4438"/>
    <w:rsid w:val="00CD4F71"/>
    <w:rsid w:val="00CD6A40"/>
    <w:rsid w:val="00CD7481"/>
    <w:rsid w:val="00CD7942"/>
    <w:rsid w:val="00CE1494"/>
    <w:rsid w:val="00CE15D3"/>
    <w:rsid w:val="00CE3C28"/>
    <w:rsid w:val="00CE4015"/>
    <w:rsid w:val="00CE412B"/>
    <w:rsid w:val="00CE4788"/>
    <w:rsid w:val="00CE5AAA"/>
    <w:rsid w:val="00CE7A6E"/>
    <w:rsid w:val="00CF04EB"/>
    <w:rsid w:val="00CF21DC"/>
    <w:rsid w:val="00CF423D"/>
    <w:rsid w:val="00CF5216"/>
    <w:rsid w:val="00CF61CF"/>
    <w:rsid w:val="00CF7C4C"/>
    <w:rsid w:val="00D00CE2"/>
    <w:rsid w:val="00D02F2C"/>
    <w:rsid w:val="00D040DA"/>
    <w:rsid w:val="00D07039"/>
    <w:rsid w:val="00D07812"/>
    <w:rsid w:val="00D11F6B"/>
    <w:rsid w:val="00D12C7F"/>
    <w:rsid w:val="00D1553A"/>
    <w:rsid w:val="00D20164"/>
    <w:rsid w:val="00D2119F"/>
    <w:rsid w:val="00D219BC"/>
    <w:rsid w:val="00D21AA4"/>
    <w:rsid w:val="00D22DA5"/>
    <w:rsid w:val="00D230E2"/>
    <w:rsid w:val="00D24A2C"/>
    <w:rsid w:val="00D259C9"/>
    <w:rsid w:val="00D30AAE"/>
    <w:rsid w:val="00D31BE9"/>
    <w:rsid w:val="00D33453"/>
    <w:rsid w:val="00D340BD"/>
    <w:rsid w:val="00D3533E"/>
    <w:rsid w:val="00D35E28"/>
    <w:rsid w:val="00D375B4"/>
    <w:rsid w:val="00D400E4"/>
    <w:rsid w:val="00D40431"/>
    <w:rsid w:val="00D405F9"/>
    <w:rsid w:val="00D439FD"/>
    <w:rsid w:val="00D44543"/>
    <w:rsid w:val="00D45059"/>
    <w:rsid w:val="00D4653B"/>
    <w:rsid w:val="00D46E94"/>
    <w:rsid w:val="00D5290E"/>
    <w:rsid w:val="00D52DB9"/>
    <w:rsid w:val="00D5303D"/>
    <w:rsid w:val="00D541CD"/>
    <w:rsid w:val="00D54A4D"/>
    <w:rsid w:val="00D55D82"/>
    <w:rsid w:val="00D56CE2"/>
    <w:rsid w:val="00D60A44"/>
    <w:rsid w:val="00D60BC7"/>
    <w:rsid w:val="00D60F65"/>
    <w:rsid w:val="00D618CF"/>
    <w:rsid w:val="00D634F3"/>
    <w:rsid w:val="00D63F04"/>
    <w:rsid w:val="00D64CD3"/>
    <w:rsid w:val="00D6502E"/>
    <w:rsid w:val="00D650B7"/>
    <w:rsid w:val="00D656C8"/>
    <w:rsid w:val="00D668DC"/>
    <w:rsid w:val="00D7261D"/>
    <w:rsid w:val="00D728DC"/>
    <w:rsid w:val="00D72A34"/>
    <w:rsid w:val="00D7305F"/>
    <w:rsid w:val="00D73718"/>
    <w:rsid w:val="00D75CC5"/>
    <w:rsid w:val="00D760A9"/>
    <w:rsid w:val="00D76266"/>
    <w:rsid w:val="00D768C7"/>
    <w:rsid w:val="00D804E1"/>
    <w:rsid w:val="00D80D9E"/>
    <w:rsid w:val="00D83669"/>
    <w:rsid w:val="00D8610F"/>
    <w:rsid w:val="00D864D3"/>
    <w:rsid w:val="00D905CB"/>
    <w:rsid w:val="00D911CA"/>
    <w:rsid w:val="00D92A5F"/>
    <w:rsid w:val="00D9355B"/>
    <w:rsid w:val="00D93576"/>
    <w:rsid w:val="00D93984"/>
    <w:rsid w:val="00D9565B"/>
    <w:rsid w:val="00D97340"/>
    <w:rsid w:val="00D973F6"/>
    <w:rsid w:val="00DA02BC"/>
    <w:rsid w:val="00DA0496"/>
    <w:rsid w:val="00DA0945"/>
    <w:rsid w:val="00DA126D"/>
    <w:rsid w:val="00DA258B"/>
    <w:rsid w:val="00DA267A"/>
    <w:rsid w:val="00DA308B"/>
    <w:rsid w:val="00DA3B72"/>
    <w:rsid w:val="00DA4CAD"/>
    <w:rsid w:val="00DA53B6"/>
    <w:rsid w:val="00DA688D"/>
    <w:rsid w:val="00DA6D22"/>
    <w:rsid w:val="00DA7F42"/>
    <w:rsid w:val="00DB00D6"/>
    <w:rsid w:val="00DB0B23"/>
    <w:rsid w:val="00DB18C5"/>
    <w:rsid w:val="00DB5360"/>
    <w:rsid w:val="00DB541E"/>
    <w:rsid w:val="00DB61E7"/>
    <w:rsid w:val="00DB7446"/>
    <w:rsid w:val="00DC4926"/>
    <w:rsid w:val="00DC4DE9"/>
    <w:rsid w:val="00DC53EF"/>
    <w:rsid w:val="00DC552F"/>
    <w:rsid w:val="00DC5A67"/>
    <w:rsid w:val="00DC6F22"/>
    <w:rsid w:val="00DC7C7E"/>
    <w:rsid w:val="00DD01FC"/>
    <w:rsid w:val="00DD07B4"/>
    <w:rsid w:val="00DD1140"/>
    <w:rsid w:val="00DD2361"/>
    <w:rsid w:val="00DD2371"/>
    <w:rsid w:val="00DD27E1"/>
    <w:rsid w:val="00DD2C06"/>
    <w:rsid w:val="00DD2C31"/>
    <w:rsid w:val="00DD4D92"/>
    <w:rsid w:val="00DD53CF"/>
    <w:rsid w:val="00DD54EC"/>
    <w:rsid w:val="00DD6808"/>
    <w:rsid w:val="00DE3432"/>
    <w:rsid w:val="00DE3DCB"/>
    <w:rsid w:val="00DE4312"/>
    <w:rsid w:val="00DE433F"/>
    <w:rsid w:val="00DE4E16"/>
    <w:rsid w:val="00DF257A"/>
    <w:rsid w:val="00DF50D6"/>
    <w:rsid w:val="00DF6986"/>
    <w:rsid w:val="00E01411"/>
    <w:rsid w:val="00E01669"/>
    <w:rsid w:val="00E02A4D"/>
    <w:rsid w:val="00E02D2B"/>
    <w:rsid w:val="00E04065"/>
    <w:rsid w:val="00E05E61"/>
    <w:rsid w:val="00E100AD"/>
    <w:rsid w:val="00E10531"/>
    <w:rsid w:val="00E10A48"/>
    <w:rsid w:val="00E10F4D"/>
    <w:rsid w:val="00E116D7"/>
    <w:rsid w:val="00E12024"/>
    <w:rsid w:val="00E14355"/>
    <w:rsid w:val="00E155B0"/>
    <w:rsid w:val="00E158D7"/>
    <w:rsid w:val="00E16693"/>
    <w:rsid w:val="00E16696"/>
    <w:rsid w:val="00E173EB"/>
    <w:rsid w:val="00E17E24"/>
    <w:rsid w:val="00E2197B"/>
    <w:rsid w:val="00E22ECF"/>
    <w:rsid w:val="00E2365B"/>
    <w:rsid w:val="00E2416F"/>
    <w:rsid w:val="00E258E0"/>
    <w:rsid w:val="00E25B91"/>
    <w:rsid w:val="00E25F1D"/>
    <w:rsid w:val="00E266DC"/>
    <w:rsid w:val="00E2749F"/>
    <w:rsid w:val="00E3098C"/>
    <w:rsid w:val="00E30A33"/>
    <w:rsid w:val="00E313D7"/>
    <w:rsid w:val="00E3175A"/>
    <w:rsid w:val="00E32926"/>
    <w:rsid w:val="00E33799"/>
    <w:rsid w:val="00E33F73"/>
    <w:rsid w:val="00E33FC1"/>
    <w:rsid w:val="00E351D7"/>
    <w:rsid w:val="00E40364"/>
    <w:rsid w:val="00E40B96"/>
    <w:rsid w:val="00E43EDA"/>
    <w:rsid w:val="00E45F8C"/>
    <w:rsid w:val="00E462B7"/>
    <w:rsid w:val="00E47231"/>
    <w:rsid w:val="00E52005"/>
    <w:rsid w:val="00E52C96"/>
    <w:rsid w:val="00E531A7"/>
    <w:rsid w:val="00E54167"/>
    <w:rsid w:val="00E55E49"/>
    <w:rsid w:val="00E5658C"/>
    <w:rsid w:val="00E56683"/>
    <w:rsid w:val="00E574F4"/>
    <w:rsid w:val="00E6132A"/>
    <w:rsid w:val="00E6178F"/>
    <w:rsid w:val="00E63227"/>
    <w:rsid w:val="00E632E7"/>
    <w:rsid w:val="00E633A7"/>
    <w:rsid w:val="00E6396E"/>
    <w:rsid w:val="00E6398F"/>
    <w:rsid w:val="00E643CA"/>
    <w:rsid w:val="00E65B39"/>
    <w:rsid w:val="00E6622E"/>
    <w:rsid w:val="00E66601"/>
    <w:rsid w:val="00E669F9"/>
    <w:rsid w:val="00E67924"/>
    <w:rsid w:val="00E70C49"/>
    <w:rsid w:val="00E71DBE"/>
    <w:rsid w:val="00E72600"/>
    <w:rsid w:val="00E7265A"/>
    <w:rsid w:val="00E75AE2"/>
    <w:rsid w:val="00E76AB7"/>
    <w:rsid w:val="00E7715C"/>
    <w:rsid w:val="00E77C6E"/>
    <w:rsid w:val="00E80ADD"/>
    <w:rsid w:val="00E81450"/>
    <w:rsid w:val="00E830A8"/>
    <w:rsid w:val="00E831FC"/>
    <w:rsid w:val="00E84209"/>
    <w:rsid w:val="00E84552"/>
    <w:rsid w:val="00E84BEE"/>
    <w:rsid w:val="00E8504F"/>
    <w:rsid w:val="00E93F56"/>
    <w:rsid w:val="00E94498"/>
    <w:rsid w:val="00E965BC"/>
    <w:rsid w:val="00E96DAE"/>
    <w:rsid w:val="00E9722C"/>
    <w:rsid w:val="00EA02C1"/>
    <w:rsid w:val="00EA0650"/>
    <w:rsid w:val="00EA08A1"/>
    <w:rsid w:val="00EA22F6"/>
    <w:rsid w:val="00EA269B"/>
    <w:rsid w:val="00EA2825"/>
    <w:rsid w:val="00EA3307"/>
    <w:rsid w:val="00EA4099"/>
    <w:rsid w:val="00EA491C"/>
    <w:rsid w:val="00EA69FD"/>
    <w:rsid w:val="00EA7495"/>
    <w:rsid w:val="00EB2041"/>
    <w:rsid w:val="00EB2717"/>
    <w:rsid w:val="00EB33EA"/>
    <w:rsid w:val="00EB484F"/>
    <w:rsid w:val="00EB502C"/>
    <w:rsid w:val="00EB53DA"/>
    <w:rsid w:val="00EB6B5A"/>
    <w:rsid w:val="00EC0083"/>
    <w:rsid w:val="00EC2274"/>
    <w:rsid w:val="00EC398C"/>
    <w:rsid w:val="00EC4037"/>
    <w:rsid w:val="00EC4571"/>
    <w:rsid w:val="00EC672B"/>
    <w:rsid w:val="00EC6822"/>
    <w:rsid w:val="00EC79B2"/>
    <w:rsid w:val="00ED0BDD"/>
    <w:rsid w:val="00ED15CD"/>
    <w:rsid w:val="00ED2FB1"/>
    <w:rsid w:val="00ED33BC"/>
    <w:rsid w:val="00ED52F3"/>
    <w:rsid w:val="00ED56D2"/>
    <w:rsid w:val="00ED6107"/>
    <w:rsid w:val="00ED65C7"/>
    <w:rsid w:val="00ED69AE"/>
    <w:rsid w:val="00ED6E27"/>
    <w:rsid w:val="00EE04FF"/>
    <w:rsid w:val="00EE18CD"/>
    <w:rsid w:val="00EE272A"/>
    <w:rsid w:val="00EE2FD7"/>
    <w:rsid w:val="00EE3E0E"/>
    <w:rsid w:val="00EE628E"/>
    <w:rsid w:val="00EE6BB5"/>
    <w:rsid w:val="00EF32E0"/>
    <w:rsid w:val="00EF4C04"/>
    <w:rsid w:val="00EF6152"/>
    <w:rsid w:val="00EF6920"/>
    <w:rsid w:val="00EF71F3"/>
    <w:rsid w:val="00F013B6"/>
    <w:rsid w:val="00F0230F"/>
    <w:rsid w:val="00F02BE6"/>
    <w:rsid w:val="00F0475D"/>
    <w:rsid w:val="00F10F27"/>
    <w:rsid w:val="00F116DA"/>
    <w:rsid w:val="00F12E63"/>
    <w:rsid w:val="00F14DB9"/>
    <w:rsid w:val="00F17180"/>
    <w:rsid w:val="00F2109F"/>
    <w:rsid w:val="00F231A9"/>
    <w:rsid w:val="00F2323A"/>
    <w:rsid w:val="00F24126"/>
    <w:rsid w:val="00F2434F"/>
    <w:rsid w:val="00F24F80"/>
    <w:rsid w:val="00F25306"/>
    <w:rsid w:val="00F26057"/>
    <w:rsid w:val="00F263FA"/>
    <w:rsid w:val="00F26986"/>
    <w:rsid w:val="00F26E80"/>
    <w:rsid w:val="00F27355"/>
    <w:rsid w:val="00F279BE"/>
    <w:rsid w:val="00F30258"/>
    <w:rsid w:val="00F3079A"/>
    <w:rsid w:val="00F30B62"/>
    <w:rsid w:val="00F30F0E"/>
    <w:rsid w:val="00F3110F"/>
    <w:rsid w:val="00F31159"/>
    <w:rsid w:val="00F31784"/>
    <w:rsid w:val="00F31CFE"/>
    <w:rsid w:val="00F375BC"/>
    <w:rsid w:val="00F378F2"/>
    <w:rsid w:val="00F37985"/>
    <w:rsid w:val="00F42CE3"/>
    <w:rsid w:val="00F43B81"/>
    <w:rsid w:val="00F472CD"/>
    <w:rsid w:val="00F51DF7"/>
    <w:rsid w:val="00F5244B"/>
    <w:rsid w:val="00F5247F"/>
    <w:rsid w:val="00F53993"/>
    <w:rsid w:val="00F566B9"/>
    <w:rsid w:val="00F612E3"/>
    <w:rsid w:val="00F612FE"/>
    <w:rsid w:val="00F61A8D"/>
    <w:rsid w:val="00F627E6"/>
    <w:rsid w:val="00F639D0"/>
    <w:rsid w:val="00F64B7B"/>
    <w:rsid w:val="00F663D9"/>
    <w:rsid w:val="00F666EE"/>
    <w:rsid w:val="00F67188"/>
    <w:rsid w:val="00F70696"/>
    <w:rsid w:val="00F70B56"/>
    <w:rsid w:val="00F720B9"/>
    <w:rsid w:val="00F72B54"/>
    <w:rsid w:val="00F73CA1"/>
    <w:rsid w:val="00F74573"/>
    <w:rsid w:val="00F7494D"/>
    <w:rsid w:val="00F749C5"/>
    <w:rsid w:val="00F74A44"/>
    <w:rsid w:val="00F75DF9"/>
    <w:rsid w:val="00F76A98"/>
    <w:rsid w:val="00F77C01"/>
    <w:rsid w:val="00F81CFC"/>
    <w:rsid w:val="00F83210"/>
    <w:rsid w:val="00F83B46"/>
    <w:rsid w:val="00F83FC4"/>
    <w:rsid w:val="00F844AF"/>
    <w:rsid w:val="00F84C15"/>
    <w:rsid w:val="00F850E6"/>
    <w:rsid w:val="00F87D03"/>
    <w:rsid w:val="00F912B9"/>
    <w:rsid w:val="00F92486"/>
    <w:rsid w:val="00F92B05"/>
    <w:rsid w:val="00F930B1"/>
    <w:rsid w:val="00F936DE"/>
    <w:rsid w:val="00F93F30"/>
    <w:rsid w:val="00F94122"/>
    <w:rsid w:val="00F95B69"/>
    <w:rsid w:val="00F966F0"/>
    <w:rsid w:val="00F96817"/>
    <w:rsid w:val="00F96D7E"/>
    <w:rsid w:val="00F97517"/>
    <w:rsid w:val="00F97E5C"/>
    <w:rsid w:val="00FA009B"/>
    <w:rsid w:val="00FA4244"/>
    <w:rsid w:val="00FB00ED"/>
    <w:rsid w:val="00FB0882"/>
    <w:rsid w:val="00FB2BF8"/>
    <w:rsid w:val="00FB3134"/>
    <w:rsid w:val="00FB3399"/>
    <w:rsid w:val="00FB4818"/>
    <w:rsid w:val="00FB58EE"/>
    <w:rsid w:val="00FB6EC4"/>
    <w:rsid w:val="00FB7A6A"/>
    <w:rsid w:val="00FC0689"/>
    <w:rsid w:val="00FC4D57"/>
    <w:rsid w:val="00FC5027"/>
    <w:rsid w:val="00FC5F50"/>
    <w:rsid w:val="00FC6A62"/>
    <w:rsid w:val="00FC71EC"/>
    <w:rsid w:val="00FC77FF"/>
    <w:rsid w:val="00FD0F17"/>
    <w:rsid w:val="00FD1327"/>
    <w:rsid w:val="00FD18B5"/>
    <w:rsid w:val="00FD40C3"/>
    <w:rsid w:val="00FD79D8"/>
    <w:rsid w:val="00FD7E19"/>
    <w:rsid w:val="00FE3E79"/>
    <w:rsid w:val="00FE4DC9"/>
    <w:rsid w:val="00FE7331"/>
    <w:rsid w:val="00FF07C0"/>
    <w:rsid w:val="00FF10D2"/>
    <w:rsid w:val="00FF2796"/>
    <w:rsid w:val="00FF31A0"/>
    <w:rsid w:val="00FF5177"/>
    <w:rsid w:val="00FF71C2"/>
    <w:rsid w:val="00FF7989"/>
    <w:rsid w:val="00FF7B52"/>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E919"/>
  <w15:chartTrackingRefBased/>
  <w15:docId w15:val="{E3F240E0-32FC-46B9-BBB0-4A883259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22"/>
    <w:rPr>
      <w:rFonts w:ascii="Segoe UI" w:hAnsi="Segoe UI" w:cs="Segoe UI"/>
      <w:sz w:val="18"/>
      <w:szCs w:val="18"/>
    </w:rPr>
  </w:style>
  <w:style w:type="character" w:styleId="CommentReference">
    <w:name w:val="annotation reference"/>
    <w:basedOn w:val="DefaultParagraphFont"/>
    <w:uiPriority w:val="99"/>
    <w:semiHidden/>
    <w:unhideWhenUsed/>
    <w:rsid w:val="00F612E3"/>
    <w:rPr>
      <w:sz w:val="16"/>
      <w:szCs w:val="16"/>
    </w:rPr>
  </w:style>
  <w:style w:type="paragraph" w:styleId="CommentText">
    <w:name w:val="annotation text"/>
    <w:basedOn w:val="Normal"/>
    <w:link w:val="CommentTextChar"/>
    <w:uiPriority w:val="99"/>
    <w:unhideWhenUsed/>
    <w:rsid w:val="00F612E3"/>
    <w:pPr>
      <w:spacing w:line="240" w:lineRule="auto"/>
    </w:pPr>
    <w:rPr>
      <w:sz w:val="20"/>
      <w:szCs w:val="20"/>
    </w:rPr>
  </w:style>
  <w:style w:type="character" w:customStyle="1" w:styleId="CommentTextChar">
    <w:name w:val="Comment Text Char"/>
    <w:basedOn w:val="DefaultParagraphFont"/>
    <w:link w:val="CommentText"/>
    <w:uiPriority w:val="99"/>
    <w:rsid w:val="00F612E3"/>
    <w:rPr>
      <w:sz w:val="20"/>
      <w:szCs w:val="20"/>
    </w:rPr>
  </w:style>
  <w:style w:type="paragraph" w:styleId="CommentSubject">
    <w:name w:val="annotation subject"/>
    <w:basedOn w:val="CommentText"/>
    <w:next w:val="CommentText"/>
    <w:link w:val="CommentSubjectChar"/>
    <w:uiPriority w:val="99"/>
    <w:semiHidden/>
    <w:unhideWhenUsed/>
    <w:rsid w:val="00F612E3"/>
    <w:rPr>
      <w:b/>
      <w:bCs/>
    </w:rPr>
  </w:style>
  <w:style w:type="character" w:customStyle="1" w:styleId="CommentSubjectChar">
    <w:name w:val="Comment Subject Char"/>
    <w:basedOn w:val="CommentTextChar"/>
    <w:link w:val="CommentSubject"/>
    <w:uiPriority w:val="99"/>
    <w:semiHidden/>
    <w:rsid w:val="00F612E3"/>
    <w:rPr>
      <w:b/>
      <w:bCs/>
      <w:sz w:val="20"/>
      <w:szCs w:val="20"/>
    </w:rPr>
  </w:style>
  <w:style w:type="character" w:styleId="Hyperlink">
    <w:name w:val="Hyperlink"/>
    <w:basedOn w:val="DefaultParagraphFont"/>
    <w:uiPriority w:val="99"/>
    <w:unhideWhenUsed/>
    <w:rsid w:val="002B1B76"/>
    <w:rPr>
      <w:color w:val="0563C1" w:themeColor="hyperlink"/>
      <w:u w:val="single"/>
    </w:rPr>
  </w:style>
  <w:style w:type="character" w:customStyle="1" w:styleId="UnresolvedMention1">
    <w:name w:val="Unresolved Mention1"/>
    <w:basedOn w:val="DefaultParagraphFont"/>
    <w:uiPriority w:val="99"/>
    <w:semiHidden/>
    <w:unhideWhenUsed/>
    <w:rsid w:val="002B1B76"/>
    <w:rPr>
      <w:color w:val="605E5C"/>
      <w:shd w:val="clear" w:color="auto" w:fill="E1DFDD"/>
    </w:rPr>
  </w:style>
  <w:style w:type="paragraph" w:styleId="Header">
    <w:name w:val="header"/>
    <w:basedOn w:val="Normal"/>
    <w:link w:val="HeaderChar"/>
    <w:uiPriority w:val="99"/>
    <w:unhideWhenUsed/>
    <w:rsid w:val="007E2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5C3"/>
  </w:style>
  <w:style w:type="paragraph" w:styleId="Footer">
    <w:name w:val="footer"/>
    <w:basedOn w:val="Normal"/>
    <w:link w:val="FooterChar"/>
    <w:uiPriority w:val="99"/>
    <w:unhideWhenUsed/>
    <w:rsid w:val="007E2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5C3"/>
  </w:style>
  <w:style w:type="paragraph" w:styleId="Revision">
    <w:name w:val="Revision"/>
    <w:hidden/>
    <w:uiPriority w:val="99"/>
    <w:semiHidden/>
    <w:rsid w:val="00406215"/>
    <w:pPr>
      <w:spacing w:after="0" w:line="240" w:lineRule="auto"/>
    </w:pPr>
  </w:style>
  <w:style w:type="paragraph" w:customStyle="1" w:styleId="MDPI71References">
    <w:name w:val="MDPI_7.1_References"/>
    <w:basedOn w:val="Normal"/>
    <w:qFormat/>
    <w:rsid w:val="00AE2109"/>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character" w:styleId="LineNumber">
    <w:name w:val="line number"/>
    <w:basedOn w:val="DefaultParagraphFont"/>
    <w:uiPriority w:val="99"/>
    <w:semiHidden/>
    <w:unhideWhenUsed/>
    <w:rsid w:val="00BF2676"/>
  </w:style>
  <w:style w:type="paragraph" w:customStyle="1" w:styleId="MDPI31text">
    <w:name w:val="MDPI_3.1_text"/>
    <w:qFormat/>
    <w:rsid w:val="00D54A4D"/>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styleId="FollowedHyperlink">
    <w:name w:val="FollowedHyperlink"/>
    <w:basedOn w:val="DefaultParagraphFont"/>
    <w:uiPriority w:val="99"/>
    <w:semiHidden/>
    <w:unhideWhenUsed/>
    <w:rsid w:val="00490646"/>
    <w:rPr>
      <w:color w:val="954F72" w:themeColor="followedHyperlink"/>
      <w:u w:val="single"/>
    </w:rPr>
  </w:style>
  <w:style w:type="character" w:customStyle="1" w:styleId="UnresolvedMention2">
    <w:name w:val="Unresolved Mention2"/>
    <w:basedOn w:val="DefaultParagraphFont"/>
    <w:uiPriority w:val="99"/>
    <w:semiHidden/>
    <w:unhideWhenUsed/>
    <w:rsid w:val="00C131EB"/>
    <w:rPr>
      <w:color w:val="605E5C"/>
      <w:shd w:val="clear" w:color="auto" w:fill="E1DFDD"/>
    </w:rPr>
  </w:style>
  <w:style w:type="table" w:styleId="TableGrid">
    <w:name w:val="Table Grid"/>
    <w:basedOn w:val="TableNormal"/>
    <w:uiPriority w:val="39"/>
    <w:rsid w:val="00E3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2874">
      <w:bodyDiv w:val="1"/>
      <w:marLeft w:val="0"/>
      <w:marRight w:val="0"/>
      <w:marTop w:val="0"/>
      <w:marBottom w:val="0"/>
      <w:divBdr>
        <w:top w:val="none" w:sz="0" w:space="0" w:color="auto"/>
        <w:left w:val="none" w:sz="0" w:space="0" w:color="auto"/>
        <w:bottom w:val="none" w:sz="0" w:space="0" w:color="auto"/>
        <w:right w:val="none" w:sz="0" w:space="0" w:color="auto"/>
      </w:divBdr>
    </w:div>
    <w:div w:id="434981723">
      <w:bodyDiv w:val="1"/>
      <w:marLeft w:val="0"/>
      <w:marRight w:val="0"/>
      <w:marTop w:val="0"/>
      <w:marBottom w:val="0"/>
      <w:divBdr>
        <w:top w:val="none" w:sz="0" w:space="0" w:color="auto"/>
        <w:left w:val="none" w:sz="0" w:space="0" w:color="auto"/>
        <w:bottom w:val="none" w:sz="0" w:space="0" w:color="auto"/>
        <w:right w:val="none" w:sz="0" w:space="0" w:color="auto"/>
      </w:divBdr>
    </w:div>
    <w:div w:id="724569421">
      <w:bodyDiv w:val="1"/>
      <w:marLeft w:val="0"/>
      <w:marRight w:val="0"/>
      <w:marTop w:val="0"/>
      <w:marBottom w:val="0"/>
      <w:divBdr>
        <w:top w:val="none" w:sz="0" w:space="0" w:color="auto"/>
        <w:left w:val="none" w:sz="0" w:space="0" w:color="auto"/>
        <w:bottom w:val="none" w:sz="0" w:space="0" w:color="auto"/>
        <w:right w:val="none" w:sz="0" w:space="0" w:color="auto"/>
      </w:divBdr>
    </w:div>
    <w:div w:id="831721217">
      <w:bodyDiv w:val="1"/>
      <w:marLeft w:val="0"/>
      <w:marRight w:val="0"/>
      <w:marTop w:val="0"/>
      <w:marBottom w:val="0"/>
      <w:divBdr>
        <w:top w:val="none" w:sz="0" w:space="0" w:color="auto"/>
        <w:left w:val="none" w:sz="0" w:space="0" w:color="auto"/>
        <w:bottom w:val="none" w:sz="0" w:space="0" w:color="auto"/>
        <w:right w:val="none" w:sz="0" w:space="0" w:color="auto"/>
      </w:divBdr>
    </w:div>
    <w:div w:id="906693719">
      <w:bodyDiv w:val="1"/>
      <w:marLeft w:val="0"/>
      <w:marRight w:val="0"/>
      <w:marTop w:val="0"/>
      <w:marBottom w:val="0"/>
      <w:divBdr>
        <w:top w:val="none" w:sz="0" w:space="0" w:color="auto"/>
        <w:left w:val="none" w:sz="0" w:space="0" w:color="auto"/>
        <w:bottom w:val="none" w:sz="0" w:space="0" w:color="auto"/>
        <w:right w:val="none" w:sz="0" w:space="0" w:color="auto"/>
      </w:divBdr>
    </w:div>
    <w:div w:id="16528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faisal.zulfiqa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9803</Words>
  <Characters>55880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Zulfiqar</dc:creator>
  <cp:keywords/>
  <dc:description/>
  <cp:lastModifiedBy>John Hancock</cp:lastModifiedBy>
  <cp:revision>4</cp:revision>
  <dcterms:created xsi:type="dcterms:W3CDTF">2021-08-18T08:36:00Z</dcterms:created>
  <dcterms:modified xsi:type="dcterms:W3CDTF">2021-08-18T08:46:00Z</dcterms:modified>
</cp:coreProperties>
</file>