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94DC" w14:textId="13D9D8F0" w:rsidR="009C1DCF" w:rsidRPr="008A21C8" w:rsidRDefault="007118AA" w:rsidP="007118AA">
      <w:pPr>
        <w:spacing w:after="0"/>
        <w:jc w:val="center"/>
        <w:rPr>
          <w:rFonts w:ascii="Times New Roman" w:hAnsi="Times New Roman" w:cs="Times New Roman"/>
          <w:b/>
          <w:bCs/>
          <w:iCs/>
          <w:color w:val="000000" w:themeColor="text1"/>
          <w:sz w:val="24"/>
          <w:szCs w:val="24"/>
        </w:rPr>
      </w:pPr>
      <w:r w:rsidRPr="008A21C8">
        <w:rPr>
          <w:rFonts w:ascii="Times New Roman" w:hAnsi="Times New Roman" w:cs="Times New Roman"/>
          <w:b/>
          <w:bCs/>
          <w:iCs/>
          <w:color w:val="000000" w:themeColor="text1"/>
          <w:sz w:val="24"/>
          <w:szCs w:val="24"/>
        </w:rPr>
        <w:t xml:space="preserve">Issues </w:t>
      </w:r>
      <w:r w:rsidR="005E1534" w:rsidRPr="008A21C8">
        <w:rPr>
          <w:rFonts w:ascii="Times New Roman" w:hAnsi="Times New Roman" w:cs="Times New Roman"/>
          <w:b/>
          <w:bCs/>
          <w:iCs/>
          <w:color w:val="000000" w:themeColor="text1"/>
          <w:sz w:val="24"/>
          <w:szCs w:val="24"/>
        </w:rPr>
        <w:t xml:space="preserve">and analysis of critical success factors </w:t>
      </w:r>
      <w:r w:rsidRPr="008A21C8">
        <w:rPr>
          <w:rFonts w:ascii="Times New Roman" w:hAnsi="Times New Roman" w:cs="Times New Roman"/>
          <w:b/>
          <w:bCs/>
          <w:iCs/>
          <w:color w:val="000000" w:themeColor="text1"/>
          <w:sz w:val="24"/>
          <w:szCs w:val="24"/>
        </w:rPr>
        <w:t>for the sustainable initiative</w:t>
      </w:r>
      <w:r w:rsidR="005E1534" w:rsidRPr="008A21C8">
        <w:rPr>
          <w:rFonts w:ascii="Times New Roman" w:hAnsi="Times New Roman" w:cs="Times New Roman"/>
          <w:b/>
          <w:bCs/>
          <w:iCs/>
          <w:color w:val="000000" w:themeColor="text1"/>
          <w:sz w:val="24"/>
          <w:szCs w:val="24"/>
        </w:rPr>
        <w:t>s</w:t>
      </w:r>
      <w:r w:rsidRPr="008A21C8">
        <w:rPr>
          <w:rFonts w:ascii="Times New Roman" w:hAnsi="Times New Roman" w:cs="Times New Roman"/>
          <w:b/>
          <w:bCs/>
          <w:iCs/>
          <w:color w:val="000000" w:themeColor="text1"/>
          <w:sz w:val="24"/>
          <w:szCs w:val="24"/>
        </w:rPr>
        <w:t xml:space="preserve"> in the supply chain during COVID- 19 pandemic outbreak in India: A case study</w:t>
      </w:r>
    </w:p>
    <w:p w14:paraId="6CA3A357" w14:textId="77777777" w:rsidR="009956EA" w:rsidRPr="008A21C8" w:rsidRDefault="009C1DCF" w:rsidP="004C0C68">
      <w:pPr>
        <w:spacing w:after="0"/>
        <w:jc w:val="both"/>
        <w:rPr>
          <w:rFonts w:ascii="Times New Roman" w:hAnsi="Times New Roman" w:cs="Times New Roman"/>
          <w:b/>
          <w:bCs/>
          <w:iCs/>
          <w:color w:val="000000" w:themeColor="text1"/>
          <w:sz w:val="24"/>
          <w:szCs w:val="24"/>
        </w:rPr>
      </w:pPr>
      <w:r w:rsidRPr="008A21C8">
        <w:rPr>
          <w:rFonts w:ascii="Times New Roman" w:hAnsi="Times New Roman" w:cs="Times New Roman"/>
          <w:b/>
          <w:bCs/>
          <w:iCs/>
          <w:color w:val="000000" w:themeColor="text1"/>
          <w:sz w:val="24"/>
          <w:szCs w:val="24"/>
        </w:rPr>
        <w:t>Abstract</w:t>
      </w:r>
      <w:r w:rsidR="008E23B4" w:rsidRPr="008A21C8">
        <w:rPr>
          <w:rFonts w:ascii="Times New Roman" w:hAnsi="Times New Roman" w:cs="Times New Roman"/>
          <w:b/>
          <w:bCs/>
          <w:iCs/>
          <w:color w:val="000000" w:themeColor="text1"/>
          <w:sz w:val="24"/>
          <w:szCs w:val="24"/>
        </w:rPr>
        <w:t>:</w:t>
      </w:r>
    </w:p>
    <w:p w14:paraId="39F2052D" w14:textId="6F2B3960" w:rsidR="00CF7924" w:rsidRPr="008A21C8" w:rsidRDefault="00403EC4"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Th</w:t>
      </w:r>
      <w:r w:rsidR="009956EA" w:rsidRPr="008A21C8">
        <w:rPr>
          <w:rFonts w:ascii="Times New Roman" w:hAnsi="Times New Roman" w:cs="Times New Roman"/>
          <w:color w:val="000000" w:themeColor="text1"/>
          <w:sz w:val="24"/>
          <w:szCs w:val="24"/>
        </w:rPr>
        <w:t>e</w:t>
      </w:r>
      <w:r w:rsidRPr="008A21C8">
        <w:rPr>
          <w:rFonts w:ascii="Times New Roman" w:hAnsi="Times New Roman" w:cs="Times New Roman"/>
          <w:color w:val="000000" w:themeColor="text1"/>
          <w:sz w:val="24"/>
          <w:szCs w:val="24"/>
        </w:rPr>
        <w:t xml:space="preserve"> coronavirus (COVID-19) pandemic has severely affected t</w:t>
      </w:r>
      <w:r w:rsidR="009C1DCF" w:rsidRPr="008A21C8">
        <w:rPr>
          <w:rFonts w:ascii="Times New Roman" w:hAnsi="Times New Roman" w:cs="Times New Roman"/>
          <w:color w:val="000000" w:themeColor="text1"/>
          <w:sz w:val="24"/>
          <w:szCs w:val="24"/>
        </w:rPr>
        <w:t xml:space="preserve">he supply chain </w:t>
      </w:r>
      <w:r w:rsidRPr="008A21C8">
        <w:rPr>
          <w:rFonts w:ascii="Times New Roman" w:hAnsi="Times New Roman" w:cs="Times New Roman"/>
          <w:color w:val="000000" w:themeColor="text1"/>
          <w:sz w:val="24"/>
          <w:szCs w:val="24"/>
        </w:rPr>
        <w:t>all over</w:t>
      </w:r>
      <w:r w:rsidR="009C1DCF" w:rsidRPr="008A21C8">
        <w:rPr>
          <w:rFonts w:ascii="Times New Roman" w:hAnsi="Times New Roman" w:cs="Times New Roman"/>
          <w:color w:val="000000" w:themeColor="text1"/>
          <w:sz w:val="24"/>
          <w:szCs w:val="24"/>
        </w:rPr>
        <w:t xml:space="preserve">. </w:t>
      </w:r>
      <w:r w:rsidR="009956EA" w:rsidRPr="008A21C8">
        <w:rPr>
          <w:rFonts w:ascii="Times New Roman" w:hAnsi="Times New Roman" w:cs="Times New Roman"/>
          <w:color w:val="000000" w:themeColor="text1"/>
          <w:sz w:val="24"/>
          <w:szCs w:val="24"/>
        </w:rPr>
        <w:t>A</w:t>
      </w:r>
      <w:r w:rsidRPr="008A21C8">
        <w:rPr>
          <w:rFonts w:ascii="Times New Roman" w:hAnsi="Times New Roman" w:cs="Times New Roman"/>
          <w:color w:val="000000" w:themeColor="text1"/>
          <w:sz w:val="24"/>
          <w:szCs w:val="24"/>
        </w:rPr>
        <w:t xml:space="preserve"> major</w:t>
      </w:r>
      <w:r w:rsidR="009C1DCF" w:rsidRPr="008A21C8">
        <w:rPr>
          <w:rFonts w:ascii="Times New Roman" w:hAnsi="Times New Roman" w:cs="Times New Roman"/>
          <w:color w:val="000000" w:themeColor="text1"/>
          <w:sz w:val="24"/>
          <w:szCs w:val="24"/>
        </w:rPr>
        <w:t xml:space="preserve"> challenge </w:t>
      </w:r>
      <w:r w:rsidR="00C0696C" w:rsidRPr="008A21C8">
        <w:rPr>
          <w:rFonts w:ascii="Times New Roman" w:hAnsi="Times New Roman" w:cs="Times New Roman"/>
          <w:color w:val="000000" w:themeColor="text1"/>
          <w:sz w:val="24"/>
          <w:szCs w:val="24"/>
        </w:rPr>
        <w:t>for</w:t>
      </w:r>
      <w:r w:rsidR="009C1DCF" w:rsidRPr="008A21C8">
        <w:rPr>
          <w:rFonts w:ascii="Times New Roman" w:hAnsi="Times New Roman" w:cs="Times New Roman"/>
          <w:color w:val="000000" w:themeColor="text1"/>
          <w:sz w:val="24"/>
          <w:szCs w:val="24"/>
        </w:rPr>
        <w:t xml:space="preserve"> the supply chain</w:t>
      </w:r>
      <w:r w:rsidR="00AD39EE" w:rsidRPr="008A21C8">
        <w:rPr>
          <w:rFonts w:ascii="Times New Roman" w:hAnsi="Times New Roman" w:cs="Times New Roman"/>
          <w:color w:val="000000" w:themeColor="text1"/>
          <w:sz w:val="24"/>
          <w:szCs w:val="24"/>
        </w:rPr>
        <w:t xml:space="preserve"> (SC)</w:t>
      </w:r>
      <w:r w:rsidR="00242249" w:rsidRPr="008A21C8">
        <w:rPr>
          <w:rFonts w:ascii="Times New Roman" w:hAnsi="Times New Roman" w:cs="Times New Roman"/>
          <w:color w:val="000000" w:themeColor="text1"/>
          <w:sz w:val="24"/>
          <w:szCs w:val="24"/>
        </w:rPr>
        <w:t xml:space="preserve"> </w:t>
      </w:r>
      <w:r w:rsidR="006232A9" w:rsidRPr="008A21C8">
        <w:rPr>
          <w:rFonts w:ascii="Times New Roman" w:hAnsi="Times New Roman" w:cs="Times New Roman"/>
          <w:color w:val="000000" w:themeColor="text1"/>
          <w:sz w:val="24"/>
          <w:szCs w:val="24"/>
        </w:rPr>
        <w:t>i</w:t>
      </w:r>
      <w:r w:rsidR="009C1DCF" w:rsidRPr="008A21C8">
        <w:rPr>
          <w:rFonts w:ascii="Times New Roman" w:hAnsi="Times New Roman" w:cs="Times New Roman"/>
          <w:color w:val="000000" w:themeColor="text1"/>
          <w:sz w:val="24"/>
          <w:szCs w:val="24"/>
        </w:rPr>
        <w:t xml:space="preserve">s to </w:t>
      </w:r>
      <w:r w:rsidR="008C2C4C" w:rsidRPr="008A21C8">
        <w:rPr>
          <w:rFonts w:ascii="Times New Roman" w:hAnsi="Times New Roman" w:cs="Times New Roman"/>
          <w:color w:val="000000" w:themeColor="text1"/>
          <w:sz w:val="24"/>
          <w:szCs w:val="24"/>
        </w:rPr>
        <w:t xml:space="preserve">address </w:t>
      </w:r>
      <w:r w:rsidR="00242249" w:rsidRPr="008A21C8">
        <w:rPr>
          <w:rFonts w:ascii="Times New Roman" w:hAnsi="Times New Roman" w:cs="Times New Roman"/>
          <w:color w:val="000000" w:themeColor="text1"/>
          <w:sz w:val="24"/>
          <w:szCs w:val="24"/>
        </w:rPr>
        <w:t>th</w:t>
      </w:r>
      <w:r w:rsidR="009956EA" w:rsidRPr="008A21C8">
        <w:rPr>
          <w:rFonts w:ascii="Times New Roman" w:hAnsi="Times New Roman" w:cs="Times New Roman"/>
          <w:color w:val="000000" w:themeColor="text1"/>
          <w:sz w:val="24"/>
          <w:szCs w:val="24"/>
        </w:rPr>
        <w:t>is</w:t>
      </w:r>
      <w:r w:rsidR="008C2C4C" w:rsidRPr="008A21C8">
        <w:rPr>
          <w:rFonts w:ascii="Times New Roman" w:hAnsi="Times New Roman" w:cs="Times New Roman"/>
          <w:color w:val="000000" w:themeColor="text1"/>
          <w:sz w:val="24"/>
          <w:szCs w:val="24"/>
        </w:rPr>
        <w:t xml:space="preserve"> disruption</w:t>
      </w:r>
      <w:r w:rsidR="008D4126" w:rsidRPr="008A21C8">
        <w:rPr>
          <w:rFonts w:ascii="Times New Roman" w:hAnsi="Times New Roman" w:cs="Times New Roman"/>
          <w:color w:val="000000" w:themeColor="text1"/>
          <w:sz w:val="24"/>
          <w:szCs w:val="24"/>
        </w:rPr>
        <w:t xml:space="preserve"> risk</w:t>
      </w:r>
      <w:r w:rsidR="00484F08" w:rsidRPr="008A21C8">
        <w:rPr>
          <w:rFonts w:ascii="Times New Roman" w:hAnsi="Times New Roman" w:cs="Times New Roman"/>
          <w:color w:val="000000" w:themeColor="text1"/>
          <w:sz w:val="24"/>
          <w:szCs w:val="24"/>
        </w:rPr>
        <w:t xml:space="preserve"> and bring sustainability </w:t>
      </w:r>
      <w:r w:rsidR="000C637C" w:rsidRPr="008A21C8">
        <w:rPr>
          <w:rFonts w:ascii="Times New Roman" w:hAnsi="Times New Roman" w:cs="Times New Roman"/>
          <w:color w:val="000000" w:themeColor="text1"/>
          <w:sz w:val="24"/>
          <w:szCs w:val="24"/>
        </w:rPr>
        <w:t>to</w:t>
      </w:r>
      <w:r w:rsidR="00484F08" w:rsidRPr="008A21C8">
        <w:rPr>
          <w:rFonts w:ascii="Times New Roman" w:hAnsi="Times New Roman" w:cs="Times New Roman"/>
          <w:color w:val="000000" w:themeColor="text1"/>
          <w:sz w:val="24"/>
          <w:szCs w:val="24"/>
        </w:rPr>
        <w:t xml:space="preserve"> </w:t>
      </w:r>
      <w:r w:rsidR="00242249" w:rsidRPr="008A21C8">
        <w:rPr>
          <w:rFonts w:ascii="Times New Roman" w:hAnsi="Times New Roman" w:cs="Times New Roman"/>
          <w:color w:val="000000" w:themeColor="text1"/>
          <w:sz w:val="24"/>
          <w:szCs w:val="24"/>
        </w:rPr>
        <w:t>SC</w:t>
      </w:r>
      <w:r w:rsidR="009C1DCF" w:rsidRPr="008A21C8">
        <w:rPr>
          <w:rFonts w:ascii="Times New Roman" w:hAnsi="Times New Roman" w:cs="Times New Roman"/>
          <w:color w:val="000000" w:themeColor="text1"/>
          <w:sz w:val="24"/>
          <w:szCs w:val="24"/>
        </w:rPr>
        <w:t xml:space="preserve">. </w:t>
      </w:r>
      <w:r w:rsidR="001676A4" w:rsidRPr="008A21C8">
        <w:rPr>
          <w:rFonts w:ascii="Times New Roman" w:hAnsi="Times New Roman" w:cs="Times New Roman"/>
          <w:color w:val="000000" w:themeColor="text1"/>
          <w:sz w:val="24"/>
          <w:szCs w:val="24"/>
        </w:rPr>
        <w:t xml:space="preserve">The objective of this </w:t>
      </w:r>
      <w:r w:rsidR="008C0413" w:rsidRPr="008A21C8">
        <w:rPr>
          <w:rFonts w:ascii="Times New Roman" w:hAnsi="Times New Roman" w:cs="Times New Roman"/>
          <w:color w:val="000000" w:themeColor="text1"/>
          <w:sz w:val="24"/>
          <w:szCs w:val="24"/>
        </w:rPr>
        <w:t>paper</w:t>
      </w:r>
      <w:r w:rsidR="001676A4" w:rsidRPr="008A21C8">
        <w:rPr>
          <w:rFonts w:ascii="Times New Roman" w:hAnsi="Times New Roman" w:cs="Times New Roman"/>
          <w:color w:val="000000" w:themeColor="text1"/>
          <w:sz w:val="24"/>
          <w:szCs w:val="24"/>
        </w:rPr>
        <w:t xml:space="preserve"> is to identify the stakeholders’ requirement</w:t>
      </w:r>
      <w:r w:rsidR="0028321D" w:rsidRPr="008A21C8">
        <w:rPr>
          <w:rFonts w:ascii="Times New Roman" w:hAnsi="Times New Roman" w:cs="Times New Roman"/>
          <w:color w:val="000000" w:themeColor="text1"/>
          <w:sz w:val="24"/>
          <w:szCs w:val="24"/>
        </w:rPr>
        <w:t>s</w:t>
      </w:r>
      <w:r w:rsidR="001676A4" w:rsidRPr="008A21C8">
        <w:rPr>
          <w:rFonts w:ascii="Times New Roman" w:hAnsi="Times New Roman" w:cs="Times New Roman"/>
          <w:color w:val="000000" w:themeColor="text1"/>
          <w:sz w:val="24"/>
          <w:szCs w:val="24"/>
        </w:rPr>
        <w:t xml:space="preserve"> and critical success factor</w:t>
      </w:r>
      <w:r w:rsidR="0028321D" w:rsidRPr="008A21C8">
        <w:rPr>
          <w:rFonts w:ascii="Times New Roman" w:hAnsi="Times New Roman" w:cs="Times New Roman"/>
          <w:color w:val="000000" w:themeColor="text1"/>
          <w:sz w:val="24"/>
          <w:szCs w:val="24"/>
        </w:rPr>
        <w:t>s</w:t>
      </w:r>
      <w:r w:rsidR="00D34150" w:rsidRPr="008A21C8">
        <w:rPr>
          <w:rFonts w:ascii="Times New Roman" w:hAnsi="Times New Roman" w:cs="Times New Roman"/>
          <w:color w:val="000000" w:themeColor="text1"/>
          <w:sz w:val="24"/>
          <w:szCs w:val="24"/>
        </w:rPr>
        <w:t xml:space="preserve"> (CSFs)</w:t>
      </w:r>
      <w:r w:rsidR="001676A4" w:rsidRPr="008A21C8">
        <w:rPr>
          <w:rFonts w:ascii="Times New Roman" w:hAnsi="Times New Roman" w:cs="Times New Roman"/>
          <w:color w:val="000000" w:themeColor="text1"/>
          <w:sz w:val="24"/>
          <w:szCs w:val="24"/>
        </w:rPr>
        <w:t xml:space="preserve"> for </w:t>
      </w:r>
      <w:r w:rsidR="0028321D" w:rsidRPr="008A21C8">
        <w:rPr>
          <w:rFonts w:ascii="Times New Roman" w:hAnsi="Times New Roman" w:cs="Times New Roman"/>
          <w:color w:val="000000" w:themeColor="text1"/>
          <w:sz w:val="24"/>
          <w:szCs w:val="24"/>
        </w:rPr>
        <w:t xml:space="preserve">the </w:t>
      </w:r>
      <w:r w:rsidR="001676A4" w:rsidRPr="008A21C8">
        <w:rPr>
          <w:rFonts w:ascii="Times New Roman" w:hAnsi="Times New Roman" w:cs="Times New Roman"/>
          <w:color w:val="000000" w:themeColor="text1"/>
          <w:sz w:val="24"/>
          <w:szCs w:val="24"/>
        </w:rPr>
        <w:t xml:space="preserve">sustainability initiative in SC during </w:t>
      </w:r>
      <w:r w:rsidRPr="008A21C8">
        <w:rPr>
          <w:rFonts w:ascii="Times New Roman" w:hAnsi="Times New Roman" w:cs="Times New Roman"/>
          <w:color w:val="000000" w:themeColor="text1"/>
          <w:sz w:val="24"/>
          <w:szCs w:val="24"/>
        </w:rPr>
        <w:t xml:space="preserve">this </w:t>
      </w:r>
      <w:r w:rsidR="001676A4" w:rsidRPr="008A21C8">
        <w:rPr>
          <w:rFonts w:ascii="Times New Roman" w:hAnsi="Times New Roman" w:cs="Times New Roman"/>
          <w:color w:val="000000" w:themeColor="text1"/>
          <w:sz w:val="24"/>
          <w:szCs w:val="24"/>
        </w:rPr>
        <w:t xml:space="preserve">pandemic </w:t>
      </w:r>
      <w:r w:rsidRPr="008A21C8">
        <w:rPr>
          <w:rFonts w:ascii="Times New Roman" w:hAnsi="Times New Roman" w:cs="Times New Roman"/>
          <w:color w:val="000000" w:themeColor="text1"/>
          <w:sz w:val="24"/>
          <w:szCs w:val="24"/>
        </w:rPr>
        <w:t>situation</w:t>
      </w:r>
      <w:r w:rsidR="001676A4" w:rsidRPr="008A21C8">
        <w:rPr>
          <w:rFonts w:ascii="Times New Roman" w:hAnsi="Times New Roman" w:cs="Times New Roman"/>
          <w:color w:val="000000" w:themeColor="text1"/>
          <w:sz w:val="24"/>
          <w:szCs w:val="24"/>
        </w:rPr>
        <w:t>.</w:t>
      </w:r>
      <w:r w:rsidR="009C1DCF" w:rsidRPr="008A21C8">
        <w:rPr>
          <w:rFonts w:ascii="Times New Roman" w:hAnsi="Times New Roman" w:cs="Times New Roman"/>
          <w:color w:val="000000" w:themeColor="text1"/>
          <w:sz w:val="24"/>
          <w:szCs w:val="24"/>
        </w:rPr>
        <w:t xml:space="preserve"> </w:t>
      </w:r>
      <w:r w:rsidR="00C9791C" w:rsidRPr="008A21C8">
        <w:rPr>
          <w:rFonts w:ascii="Times New Roman" w:hAnsi="Times New Roman" w:cs="Times New Roman"/>
          <w:color w:val="000000" w:themeColor="text1"/>
          <w:sz w:val="24"/>
          <w:szCs w:val="24"/>
        </w:rPr>
        <w:t>Three potential stakeholders’ requirements and</w:t>
      </w:r>
      <w:r w:rsidR="009C1DCF" w:rsidRPr="008A21C8">
        <w:rPr>
          <w:rFonts w:ascii="Times New Roman" w:hAnsi="Times New Roman" w:cs="Times New Roman"/>
          <w:color w:val="000000" w:themeColor="text1"/>
          <w:sz w:val="24"/>
          <w:szCs w:val="24"/>
        </w:rPr>
        <w:t xml:space="preserve"> </w:t>
      </w:r>
      <w:r w:rsidR="00C9791C" w:rsidRPr="008A21C8">
        <w:rPr>
          <w:rFonts w:ascii="Times New Roman" w:hAnsi="Times New Roman" w:cs="Times New Roman"/>
          <w:color w:val="000000" w:themeColor="text1"/>
          <w:sz w:val="24"/>
          <w:szCs w:val="24"/>
        </w:rPr>
        <w:t xml:space="preserve">a </w:t>
      </w:r>
      <w:r w:rsidR="009C1DCF" w:rsidRPr="008A21C8">
        <w:rPr>
          <w:rFonts w:ascii="Times New Roman" w:hAnsi="Times New Roman" w:cs="Times New Roman"/>
          <w:color w:val="000000" w:themeColor="text1"/>
          <w:sz w:val="24"/>
          <w:szCs w:val="24"/>
        </w:rPr>
        <w:t>total of 16 critical success factors have been identified by taking input</w:t>
      </w:r>
      <w:r w:rsidRPr="008A21C8">
        <w:rPr>
          <w:rFonts w:ascii="Times New Roman" w:hAnsi="Times New Roman" w:cs="Times New Roman"/>
          <w:color w:val="000000" w:themeColor="text1"/>
          <w:sz w:val="24"/>
          <w:szCs w:val="24"/>
        </w:rPr>
        <w:t>s</w:t>
      </w:r>
      <w:r w:rsidR="009C1DCF" w:rsidRPr="008A21C8">
        <w:rPr>
          <w:rFonts w:ascii="Times New Roman" w:hAnsi="Times New Roman" w:cs="Times New Roman"/>
          <w:color w:val="000000" w:themeColor="text1"/>
          <w:sz w:val="24"/>
          <w:szCs w:val="24"/>
        </w:rPr>
        <w:t xml:space="preserve"> </w:t>
      </w:r>
      <w:r w:rsidR="0028321D" w:rsidRPr="008A21C8">
        <w:rPr>
          <w:rFonts w:ascii="Times New Roman" w:hAnsi="Times New Roman" w:cs="Times New Roman"/>
          <w:color w:val="000000" w:themeColor="text1"/>
          <w:sz w:val="24"/>
          <w:szCs w:val="24"/>
        </w:rPr>
        <w:t xml:space="preserve">from </w:t>
      </w:r>
      <w:r w:rsidR="009C1DCF" w:rsidRPr="008A21C8">
        <w:rPr>
          <w:rFonts w:ascii="Times New Roman" w:hAnsi="Times New Roman" w:cs="Times New Roman"/>
          <w:color w:val="000000" w:themeColor="text1"/>
          <w:sz w:val="24"/>
          <w:szCs w:val="24"/>
        </w:rPr>
        <w:t xml:space="preserve">experts and decision-makers. Further, these critical factors are </w:t>
      </w:r>
      <w:r w:rsidR="0028321D" w:rsidRPr="008A21C8">
        <w:rPr>
          <w:rFonts w:ascii="Times New Roman" w:hAnsi="Times New Roman" w:cs="Times New Roman"/>
          <w:color w:val="000000" w:themeColor="text1"/>
          <w:sz w:val="24"/>
          <w:szCs w:val="24"/>
        </w:rPr>
        <w:t xml:space="preserve">analyzed </w:t>
      </w:r>
      <w:r w:rsidR="009C1DCF" w:rsidRPr="008A21C8">
        <w:rPr>
          <w:rFonts w:ascii="Times New Roman" w:hAnsi="Times New Roman" w:cs="Times New Roman"/>
          <w:color w:val="000000" w:themeColor="text1"/>
          <w:sz w:val="24"/>
          <w:szCs w:val="24"/>
        </w:rPr>
        <w:t>and ranked based on a hybrid qua</w:t>
      </w:r>
      <w:r w:rsidR="001676A4" w:rsidRPr="008A21C8">
        <w:rPr>
          <w:rFonts w:ascii="Times New Roman" w:hAnsi="Times New Roman" w:cs="Times New Roman"/>
          <w:color w:val="000000" w:themeColor="text1"/>
          <w:sz w:val="24"/>
          <w:szCs w:val="24"/>
        </w:rPr>
        <w:t>lity function deployment (QFD)-b</w:t>
      </w:r>
      <w:r w:rsidR="009C1DCF" w:rsidRPr="008A21C8">
        <w:rPr>
          <w:rFonts w:ascii="Times New Roman" w:hAnsi="Times New Roman" w:cs="Times New Roman"/>
          <w:color w:val="000000" w:themeColor="text1"/>
          <w:sz w:val="24"/>
          <w:szCs w:val="24"/>
        </w:rPr>
        <w:t>est-worst methodology</w:t>
      </w:r>
      <w:r w:rsidR="0028321D" w:rsidRPr="008A21C8">
        <w:rPr>
          <w:rFonts w:ascii="Times New Roman" w:hAnsi="Times New Roman" w:cs="Times New Roman"/>
          <w:color w:val="000000" w:themeColor="text1"/>
          <w:sz w:val="24"/>
          <w:szCs w:val="24"/>
        </w:rPr>
        <w:t xml:space="preserve"> (BWM)</w:t>
      </w:r>
      <w:r w:rsidR="00790DA1" w:rsidRPr="008A21C8">
        <w:rPr>
          <w:rFonts w:ascii="Times New Roman" w:hAnsi="Times New Roman" w:cs="Times New Roman"/>
          <w:color w:val="000000" w:themeColor="text1"/>
          <w:sz w:val="24"/>
          <w:szCs w:val="24"/>
        </w:rPr>
        <w:t xml:space="preserve">. </w:t>
      </w:r>
      <w:r w:rsidR="00D34150" w:rsidRPr="008A21C8">
        <w:rPr>
          <w:rFonts w:ascii="Times New Roman" w:hAnsi="Times New Roman" w:cs="Times New Roman"/>
          <w:color w:val="000000" w:themeColor="text1"/>
          <w:sz w:val="24"/>
          <w:szCs w:val="24"/>
        </w:rPr>
        <w:t xml:space="preserve">The QFD method has been used to identify the stakeholder’ requirements. And, the BWM has been adopted to prioritize the CSFs. </w:t>
      </w:r>
      <w:r w:rsidR="00C21C53" w:rsidRPr="008A21C8">
        <w:rPr>
          <w:rFonts w:ascii="Times New Roman" w:hAnsi="Times New Roman" w:cs="Times New Roman"/>
          <w:color w:val="000000" w:themeColor="text1"/>
          <w:sz w:val="24"/>
          <w:szCs w:val="24"/>
        </w:rPr>
        <w:t xml:space="preserve">The scientific </w:t>
      </w:r>
      <w:r w:rsidR="00790DA1" w:rsidRPr="008A21C8">
        <w:rPr>
          <w:rFonts w:ascii="Times New Roman" w:hAnsi="Times New Roman" w:cs="Times New Roman"/>
          <w:color w:val="000000" w:themeColor="text1"/>
          <w:sz w:val="24"/>
          <w:szCs w:val="24"/>
        </w:rPr>
        <w:t>value of the study is the contribution of the framework model for the sustainable initiatives in the SC during the COVID-19 pandemic outbreak, identification of stakeholders’ requirements and CSFs, and prioritizes</w:t>
      </w:r>
      <w:r w:rsidR="00BA5110" w:rsidRPr="008A21C8">
        <w:rPr>
          <w:rFonts w:ascii="Times New Roman" w:hAnsi="Times New Roman" w:cs="Times New Roman"/>
          <w:color w:val="000000" w:themeColor="text1"/>
          <w:sz w:val="24"/>
          <w:szCs w:val="24"/>
        </w:rPr>
        <w:t xml:space="preserve"> these CSFs</w:t>
      </w:r>
      <w:r w:rsidR="00C628AD" w:rsidRPr="008A21C8">
        <w:rPr>
          <w:rFonts w:ascii="Times New Roman" w:hAnsi="Times New Roman" w:cs="Times New Roman"/>
          <w:color w:val="000000" w:themeColor="text1"/>
          <w:sz w:val="24"/>
          <w:szCs w:val="24"/>
        </w:rPr>
        <w:t xml:space="preserve">. </w:t>
      </w:r>
      <w:r w:rsidR="004D1DBA" w:rsidRPr="008A21C8">
        <w:rPr>
          <w:rFonts w:ascii="Times New Roman" w:hAnsi="Times New Roman" w:cs="Times New Roman"/>
          <w:color w:val="000000" w:themeColor="text1"/>
          <w:sz w:val="24"/>
          <w:szCs w:val="24"/>
        </w:rPr>
        <w:t xml:space="preserve">The top three most critical success factors are found to be social distancing, emergency logistics systems, and emergency backup facilities. </w:t>
      </w:r>
      <w:r w:rsidR="00C9791C" w:rsidRPr="008A21C8">
        <w:rPr>
          <w:rFonts w:ascii="Times New Roman" w:hAnsi="Times New Roman" w:cs="Times New Roman"/>
          <w:color w:val="000000" w:themeColor="text1"/>
          <w:sz w:val="24"/>
          <w:szCs w:val="24"/>
        </w:rPr>
        <w:t xml:space="preserve">The </w:t>
      </w:r>
      <w:r w:rsidR="00C90C9B" w:rsidRPr="008A21C8">
        <w:rPr>
          <w:rFonts w:ascii="Times New Roman" w:hAnsi="Times New Roman" w:cs="Times New Roman"/>
          <w:color w:val="000000" w:themeColor="text1"/>
          <w:sz w:val="24"/>
          <w:szCs w:val="24"/>
        </w:rPr>
        <w:t xml:space="preserve">proposed </w:t>
      </w:r>
      <w:r w:rsidR="00EC1181" w:rsidRPr="008A21C8">
        <w:rPr>
          <w:rFonts w:ascii="Times New Roman" w:hAnsi="Times New Roman" w:cs="Times New Roman"/>
          <w:color w:val="000000" w:themeColor="text1"/>
          <w:sz w:val="24"/>
          <w:szCs w:val="24"/>
        </w:rPr>
        <w:t>framework</w:t>
      </w:r>
      <w:r w:rsidR="00C90C9B" w:rsidRPr="008A21C8">
        <w:rPr>
          <w:rFonts w:ascii="Times New Roman" w:hAnsi="Times New Roman" w:cs="Times New Roman"/>
          <w:color w:val="000000" w:themeColor="text1"/>
          <w:sz w:val="24"/>
          <w:szCs w:val="24"/>
        </w:rPr>
        <w:t xml:space="preserve"> </w:t>
      </w:r>
      <w:r w:rsidR="001437D8" w:rsidRPr="008A21C8">
        <w:rPr>
          <w:rFonts w:ascii="Times New Roman" w:hAnsi="Times New Roman" w:cs="Times New Roman"/>
          <w:color w:val="000000" w:themeColor="text1"/>
          <w:sz w:val="24"/>
          <w:szCs w:val="24"/>
        </w:rPr>
        <w:t xml:space="preserve">provides </w:t>
      </w:r>
      <w:r w:rsidR="007D31E1" w:rsidRPr="008A21C8">
        <w:rPr>
          <w:rFonts w:ascii="Times New Roman" w:hAnsi="Times New Roman" w:cs="Times New Roman"/>
          <w:color w:val="000000" w:themeColor="text1"/>
          <w:sz w:val="24"/>
          <w:szCs w:val="24"/>
        </w:rPr>
        <w:t>a</w:t>
      </w:r>
      <w:r w:rsidR="001437D8" w:rsidRPr="008A21C8">
        <w:rPr>
          <w:rFonts w:ascii="Times New Roman" w:hAnsi="Times New Roman" w:cs="Times New Roman"/>
          <w:color w:val="000000" w:themeColor="text1"/>
          <w:sz w:val="24"/>
          <w:szCs w:val="24"/>
        </w:rPr>
        <w:t xml:space="preserve"> roadmap to </w:t>
      </w:r>
      <w:r w:rsidR="001676A4" w:rsidRPr="008A21C8">
        <w:rPr>
          <w:rFonts w:ascii="Times New Roman" w:hAnsi="Times New Roman" w:cs="Times New Roman"/>
          <w:color w:val="000000" w:themeColor="text1"/>
          <w:sz w:val="24"/>
          <w:szCs w:val="24"/>
        </w:rPr>
        <w:t xml:space="preserve">operation and supply chain </w:t>
      </w:r>
      <w:r w:rsidR="00C90C9B" w:rsidRPr="008A21C8">
        <w:rPr>
          <w:rFonts w:ascii="Times New Roman" w:hAnsi="Times New Roman" w:cs="Times New Roman"/>
          <w:color w:val="000000" w:themeColor="text1"/>
          <w:sz w:val="24"/>
          <w:szCs w:val="24"/>
        </w:rPr>
        <w:t>manager</w:t>
      </w:r>
      <w:r w:rsidR="001676A4" w:rsidRPr="008A21C8">
        <w:rPr>
          <w:rFonts w:ascii="Times New Roman" w:hAnsi="Times New Roman" w:cs="Times New Roman"/>
          <w:color w:val="000000" w:themeColor="text1"/>
          <w:sz w:val="24"/>
          <w:szCs w:val="24"/>
        </w:rPr>
        <w:t>s</w:t>
      </w:r>
      <w:r w:rsidR="00C90C9B" w:rsidRPr="008A21C8">
        <w:rPr>
          <w:rFonts w:ascii="Times New Roman" w:hAnsi="Times New Roman" w:cs="Times New Roman"/>
          <w:color w:val="000000" w:themeColor="text1"/>
          <w:sz w:val="24"/>
          <w:szCs w:val="24"/>
        </w:rPr>
        <w:t xml:space="preserve"> to come up with good solutions</w:t>
      </w:r>
      <w:r w:rsidR="004E155D" w:rsidRPr="008A21C8">
        <w:rPr>
          <w:rFonts w:ascii="Times New Roman" w:hAnsi="Times New Roman" w:cs="Times New Roman"/>
          <w:color w:val="000000" w:themeColor="text1"/>
          <w:sz w:val="24"/>
          <w:szCs w:val="24"/>
        </w:rPr>
        <w:t xml:space="preserve"> for sustainability initiative</w:t>
      </w:r>
      <w:r w:rsidR="00F47B75" w:rsidRPr="008A21C8">
        <w:rPr>
          <w:rFonts w:ascii="Times New Roman" w:hAnsi="Times New Roman" w:cs="Times New Roman"/>
          <w:color w:val="000000" w:themeColor="text1"/>
          <w:sz w:val="24"/>
          <w:szCs w:val="24"/>
        </w:rPr>
        <w:t>s</w:t>
      </w:r>
      <w:r w:rsidR="004E155D" w:rsidRPr="008A21C8">
        <w:rPr>
          <w:rFonts w:ascii="Times New Roman" w:hAnsi="Times New Roman" w:cs="Times New Roman"/>
          <w:color w:val="000000" w:themeColor="text1"/>
          <w:sz w:val="24"/>
          <w:szCs w:val="24"/>
        </w:rPr>
        <w:t xml:space="preserve"> in the supply chain </w:t>
      </w:r>
      <w:r w:rsidR="001676A4" w:rsidRPr="008A21C8">
        <w:rPr>
          <w:rFonts w:ascii="Times New Roman" w:hAnsi="Times New Roman" w:cs="Times New Roman"/>
          <w:color w:val="000000" w:themeColor="text1"/>
          <w:sz w:val="24"/>
          <w:szCs w:val="24"/>
        </w:rPr>
        <w:t>during and after</w:t>
      </w:r>
      <w:r w:rsidR="00F47B75" w:rsidRPr="008A21C8">
        <w:rPr>
          <w:rFonts w:ascii="Times New Roman" w:hAnsi="Times New Roman" w:cs="Times New Roman"/>
          <w:color w:val="000000" w:themeColor="text1"/>
          <w:sz w:val="24"/>
          <w:szCs w:val="24"/>
        </w:rPr>
        <w:t xml:space="preserve"> the</w:t>
      </w:r>
      <w:r w:rsidR="00C90C9B" w:rsidRPr="008A21C8">
        <w:rPr>
          <w:rFonts w:ascii="Times New Roman" w:hAnsi="Times New Roman" w:cs="Times New Roman"/>
          <w:color w:val="000000" w:themeColor="text1"/>
          <w:sz w:val="24"/>
          <w:szCs w:val="24"/>
        </w:rPr>
        <w:t xml:space="preserve"> pandemic outbreak.</w:t>
      </w:r>
      <w:r w:rsidR="008E23B4" w:rsidRPr="008A21C8">
        <w:rPr>
          <w:rFonts w:ascii="Times New Roman" w:hAnsi="Times New Roman" w:cs="Times New Roman"/>
          <w:color w:val="000000" w:themeColor="text1"/>
          <w:sz w:val="24"/>
          <w:szCs w:val="24"/>
        </w:rPr>
        <w:t xml:space="preserve"> </w:t>
      </w:r>
    </w:p>
    <w:p w14:paraId="5A42D55C" w14:textId="77777777" w:rsidR="009956EA" w:rsidRPr="008A21C8" w:rsidRDefault="009956EA" w:rsidP="004C0C68">
      <w:pPr>
        <w:spacing w:after="0"/>
        <w:jc w:val="both"/>
        <w:rPr>
          <w:rFonts w:ascii="Times New Roman" w:hAnsi="Times New Roman" w:cs="Times New Roman"/>
          <w:b/>
          <w:bCs/>
          <w:iCs/>
          <w:color w:val="000000" w:themeColor="text1"/>
          <w:sz w:val="24"/>
          <w:szCs w:val="24"/>
        </w:rPr>
      </w:pPr>
    </w:p>
    <w:p w14:paraId="14BD5EB3" w14:textId="77777777" w:rsidR="009C1DCF" w:rsidRPr="008A21C8" w:rsidRDefault="009C1DC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bCs/>
          <w:i/>
          <w:iCs/>
          <w:color w:val="000000" w:themeColor="text1"/>
          <w:sz w:val="24"/>
          <w:szCs w:val="24"/>
        </w:rPr>
        <w:t>Keywords</w:t>
      </w:r>
      <w:r w:rsidRPr="008A21C8">
        <w:rPr>
          <w:rFonts w:ascii="Times New Roman" w:hAnsi="Times New Roman" w:cs="Times New Roman"/>
          <w:b/>
          <w:bCs/>
          <w:color w:val="000000" w:themeColor="text1"/>
          <w:sz w:val="24"/>
          <w:szCs w:val="24"/>
        </w:rPr>
        <w:t>:</w:t>
      </w:r>
      <w:r w:rsidRPr="008A21C8">
        <w:rPr>
          <w:rFonts w:ascii="Times New Roman" w:hAnsi="Times New Roman" w:cs="Times New Roman"/>
          <w:color w:val="000000" w:themeColor="text1"/>
          <w:sz w:val="24"/>
          <w:szCs w:val="24"/>
        </w:rPr>
        <w:t xml:space="preserve"> </w:t>
      </w:r>
      <w:r w:rsidR="00242249" w:rsidRPr="008A21C8">
        <w:rPr>
          <w:rFonts w:ascii="Times New Roman" w:hAnsi="Times New Roman" w:cs="Times New Roman"/>
          <w:color w:val="000000" w:themeColor="text1"/>
          <w:sz w:val="24"/>
          <w:szCs w:val="24"/>
        </w:rPr>
        <w:t>Sustainable s</w:t>
      </w:r>
      <w:r w:rsidRPr="008A21C8">
        <w:rPr>
          <w:rFonts w:ascii="Times New Roman" w:hAnsi="Times New Roman" w:cs="Times New Roman"/>
          <w:color w:val="000000" w:themeColor="text1"/>
          <w:sz w:val="24"/>
          <w:szCs w:val="24"/>
        </w:rPr>
        <w:t xml:space="preserve">upply chain; </w:t>
      </w:r>
      <w:r w:rsidR="00484F08" w:rsidRPr="008A21C8">
        <w:rPr>
          <w:rFonts w:ascii="Times New Roman" w:hAnsi="Times New Roman" w:cs="Times New Roman"/>
          <w:color w:val="000000" w:themeColor="text1"/>
          <w:sz w:val="24"/>
          <w:szCs w:val="24"/>
        </w:rPr>
        <w:t xml:space="preserve">Supply chain disruption; </w:t>
      </w:r>
      <w:r w:rsidR="003755F6" w:rsidRPr="008A21C8">
        <w:rPr>
          <w:rFonts w:ascii="Times New Roman" w:hAnsi="Times New Roman" w:cs="Times New Roman"/>
          <w:color w:val="000000" w:themeColor="text1"/>
          <w:sz w:val="24"/>
          <w:szCs w:val="24"/>
        </w:rPr>
        <w:t xml:space="preserve">Critical success factors; </w:t>
      </w:r>
      <w:r w:rsidR="0053553F" w:rsidRPr="008A21C8">
        <w:rPr>
          <w:rFonts w:ascii="Times New Roman" w:hAnsi="Times New Roman" w:cs="Times New Roman"/>
          <w:color w:val="000000" w:themeColor="text1"/>
          <w:sz w:val="24"/>
          <w:szCs w:val="24"/>
        </w:rPr>
        <w:t xml:space="preserve">COVID-19; </w:t>
      </w:r>
      <w:r w:rsidR="001676A4" w:rsidRPr="008A21C8">
        <w:rPr>
          <w:rFonts w:ascii="Times New Roman" w:hAnsi="Times New Roman" w:cs="Times New Roman"/>
          <w:color w:val="000000" w:themeColor="text1"/>
          <w:sz w:val="24"/>
          <w:szCs w:val="24"/>
        </w:rPr>
        <w:t>Q</w:t>
      </w:r>
      <w:r w:rsidR="0053553F" w:rsidRPr="008A21C8">
        <w:rPr>
          <w:rFonts w:ascii="Times New Roman" w:hAnsi="Times New Roman" w:cs="Times New Roman"/>
          <w:color w:val="000000" w:themeColor="text1"/>
          <w:sz w:val="24"/>
          <w:szCs w:val="24"/>
        </w:rPr>
        <w:t xml:space="preserve">uality function deployment; </w:t>
      </w:r>
      <w:r w:rsidR="00C64FCE" w:rsidRPr="008A21C8">
        <w:rPr>
          <w:rFonts w:ascii="Times New Roman" w:hAnsi="Times New Roman" w:cs="Times New Roman"/>
          <w:color w:val="000000" w:themeColor="text1"/>
          <w:sz w:val="24"/>
          <w:szCs w:val="24"/>
        </w:rPr>
        <w:t>Best-worst method</w:t>
      </w:r>
      <w:r w:rsidR="0053553F" w:rsidRPr="008A21C8">
        <w:rPr>
          <w:rFonts w:ascii="Times New Roman" w:hAnsi="Times New Roman" w:cs="Times New Roman"/>
          <w:color w:val="000000" w:themeColor="text1"/>
          <w:sz w:val="24"/>
          <w:szCs w:val="24"/>
        </w:rPr>
        <w:t>.</w:t>
      </w:r>
    </w:p>
    <w:p w14:paraId="029D395D" w14:textId="77777777" w:rsidR="009960F1" w:rsidRPr="008A21C8" w:rsidRDefault="009960F1" w:rsidP="004C0C68">
      <w:pPr>
        <w:spacing w:after="0"/>
        <w:jc w:val="both"/>
        <w:rPr>
          <w:rFonts w:ascii="Times New Roman" w:hAnsi="Times New Roman" w:cs="Times New Roman"/>
          <w:color w:val="000000" w:themeColor="text1"/>
          <w:sz w:val="24"/>
          <w:szCs w:val="24"/>
        </w:rPr>
      </w:pPr>
    </w:p>
    <w:p w14:paraId="3FE6BA37" w14:textId="77777777" w:rsidR="009C1DCF" w:rsidRPr="008A21C8" w:rsidRDefault="009C1DCF" w:rsidP="004C0C68">
      <w:pPr>
        <w:pStyle w:val="ListParagraph"/>
        <w:numPr>
          <w:ilvl w:val="0"/>
          <w:numId w:val="1"/>
        </w:numPr>
        <w:spacing w:after="0"/>
        <w:jc w:val="both"/>
        <w:rPr>
          <w:rFonts w:ascii="Times New Roman" w:hAnsi="Times New Roman" w:cs="Times New Roman"/>
          <w:b/>
          <w:bCs/>
          <w:iCs/>
          <w:color w:val="000000" w:themeColor="text1"/>
          <w:sz w:val="24"/>
          <w:szCs w:val="24"/>
        </w:rPr>
      </w:pPr>
      <w:r w:rsidRPr="008A21C8">
        <w:rPr>
          <w:rFonts w:ascii="Times New Roman" w:hAnsi="Times New Roman" w:cs="Times New Roman"/>
          <w:b/>
          <w:bCs/>
          <w:iCs/>
          <w:color w:val="000000" w:themeColor="text1"/>
          <w:sz w:val="24"/>
          <w:szCs w:val="24"/>
        </w:rPr>
        <w:t>Introduction</w:t>
      </w:r>
    </w:p>
    <w:p w14:paraId="1182AADF" w14:textId="72BCE3B6" w:rsidR="00E219A0" w:rsidRPr="008A21C8" w:rsidRDefault="00900B5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Supply chain</w:t>
      </w:r>
      <w:r w:rsidR="000C5549" w:rsidRPr="008A21C8">
        <w:rPr>
          <w:rFonts w:ascii="Times New Roman" w:hAnsi="Times New Roman" w:cs="Times New Roman"/>
          <w:color w:val="000000" w:themeColor="text1"/>
          <w:sz w:val="24"/>
          <w:szCs w:val="24"/>
        </w:rPr>
        <w:t xml:space="preserve"> (SC)</w:t>
      </w:r>
      <w:r w:rsidRPr="008A21C8">
        <w:rPr>
          <w:rFonts w:ascii="Times New Roman" w:hAnsi="Times New Roman" w:cs="Times New Roman"/>
          <w:color w:val="000000" w:themeColor="text1"/>
          <w:sz w:val="24"/>
          <w:szCs w:val="24"/>
        </w:rPr>
        <w:t xml:space="preserve"> risks are multi</w:t>
      </w:r>
      <w:r w:rsidR="00443EFF"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faceted and can be </w:t>
      </w:r>
      <w:r w:rsidR="0028321D" w:rsidRPr="008A21C8">
        <w:rPr>
          <w:rFonts w:ascii="Times New Roman" w:hAnsi="Times New Roman" w:cs="Times New Roman"/>
          <w:color w:val="000000" w:themeColor="text1"/>
          <w:sz w:val="24"/>
          <w:szCs w:val="24"/>
        </w:rPr>
        <w:t xml:space="preserve">categorized </w:t>
      </w:r>
      <w:r w:rsidR="00590042" w:rsidRPr="008A21C8">
        <w:rPr>
          <w:rFonts w:ascii="Times New Roman" w:hAnsi="Times New Roman" w:cs="Times New Roman"/>
          <w:color w:val="000000" w:themeColor="text1"/>
          <w:sz w:val="24"/>
          <w:szCs w:val="24"/>
        </w:rPr>
        <w:t>into</w:t>
      </w:r>
      <w:r w:rsidRPr="008A21C8">
        <w:rPr>
          <w:rFonts w:ascii="Times New Roman" w:hAnsi="Times New Roman" w:cs="Times New Roman"/>
          <w:color w:val="000000" w:themeColor="text1"/>
          <w:sz w:val="24"/>
          <w:szCs w:val="24"/>
        </w:rPr>
        <w:t xml:space="preserve"> </w:t>
      </w:r>
      <w:r w:rsidR="00D21CA4" w:rsidRPr="008A21C8">
        <w:rPr>
          <w:rFonts w:ascii="Times New Roman" w:hAnsi="Times New Roman" w:cs="Times New Roman"/>
          <w:color w:val="000000" w:themeColor="text1"/>
          <w:sz w:val="24"/>
          <w:szCs w:val="24"/>
        </w:rPr>
        <w:t>strategic</w:t>
      </w:r>
      <w:r w:rsidR="002735E4" w:rsidRPr="008A21C8">
        <w:rPr>
          <w:rFonts w:ascii="Times New Roman" w:hAnsi="Times New Roman" w:cs="Times New Roman"/>
          <w:color w:val="000000" w:themeColor="text1"/>
          <w:sz w:val="24"/>
          <w:szCs w:val="24"/>
        </w:rPr>
        <w:t>,</w:t>
      </w:r>
      <w:r w:rsidR="00590042" w:rsidRPr="008A21C8">
        <w:rPr>
          <w:rFonts w:ascii="Times New Roman" w:hAnsi="Times New Roman" w:cs="Times New Roman"/>
          <w:color w:val="000000" w:themeColor="text1"/>
          <w:sz w:val="24"/>
          <w:szCs w:val="24"/>
        </w:rPr>
        <w:t xml:space="preserve"> </w:t>
      </w:r>
      <w:r w:rsidR="002735E4" w:rsidRPr="008A21C8">
        <w:rPr>
          <w:rFonts w:ascii="Times New Roman" w:hAnsi="Times New Roman" w:cs="Times New Roman"/>
          <w:color w:val="000000" w:themeColor="text1"/>
          <w:sz w:val="24"/>
          <w:szCs w:val="24"/>
        </w:rPr>
        <w:t>operational, financial</w:t>
      </w:r>
      <w:r w:rsidR="0028321D" w:rsidRPr="008A21C8">
        <w:rPr>
          <w:rFonts w:ascii="Times New Roman" w:hAnsi="Times New Roman" w:cs="Times New Roman"/>
          <w:color w:val="000000" w:themeColor="text1"/>
          <w:sz w:val="24"/>
          <w:szCs w:val="24"/>
        </w:rPr>
        <w:t>,</w:t>
      </w:r>
      <w:r w:rsidR="00590042" w:rsidRPr="008A21C8">
        <w:rPr>
          <w:rFonts w:ascii="Times New Roman" w:hAnsi="Times New Roman" w:cs="Times New Roman"/>
          <w:color w:val="000000" w:themeColor="text1"/>
          <w:sz w:val="24"/>
          <w:szCs w:val="24"/>
        </w:rPr>
        <w:t xml:space="preserve"> </w:t>
      </w:r>
      <w:r w:rsidR="006F3AF1" w:rsidRPr="008A21C8">
        <w:rPr>
          <w:rFonts w:ascii="Times New Roman" w:hAnsi="Times New Roman" w:cs="Times New Roman"/>
          <w:color w:val="000000" w:themeColor="text1"/>
          <w:sz w:val="24"/>
          <w:szCs w:val="24"/>
        </w:rPr>
        <w:t xml:space="preserve">and </w:t>
      </w:r>
      <w:r w:rsidR="00590042" w:rsidRPr="008A21C8">
        <w:rPr>
          <w:rFonts w:ascii="Times New Roman" w:hAnsi="Times New Roman" w:cs="Times New Roman"/>
          <w:color w:val="000000" w:themeColor="text1"/>
          <w:sz w:val="24"/>
          <w:szCs w:val="24"/>
        </w:rPr>
        <w:t>disruption risks (</w:t>
      </w:r>
      <w:r w:rsidR="002735E4" w:rsidRPr="008A21C8">
        <w:rPr>
          <w:rFonts w:ascii="Times New Roman" w:hAnsi="Times New Roman" w:cs="Times New Roman"/>
          <w:color w:val="000000" w:themeColor="text1"/>
          <w:sz w:val="24"/>
          <w:szCs w:val="24"/>
          <w:shd w:val="clear" w:color="auto" w:fill="FFFFFF"/>
        </w:rPr>
        <w:t xml:space="preserve">Borghesi </w:t>
      </w:r>
      <w:r w:rsidR="0073027E" w:rsidRPr="008A21C8">
        <w:rPr>
          <w:rFonts w:ascii="Times New Roman" w:hAnsi="Times New Roman" w:cs="Times New Roman"/>
          <w:color w:val="000000" w:themeColor="text1"/>
          <w:sz w:val="24"/>
          <w:szCs w:val="24"/>
          <w:shd w:val="clear" w:color="auto" w:fill="FFFFFF"/>
        </w:rPr>
        <w:t xml:space="preserve">&amp; </w:t>
      </w:r>
      <w:r w:rsidR="002735E4" w:rsidRPr="008A21C8">
        <w:rPr>
          <w:rFonts w:ascii="Times New Roman" w:hAnsi="Times New Roman" w:cs="Times New Roman"/>
          <w:color w:val="000000" w:themeColor="text1"/>
          <w:sz w:val="24"/>
          <w:szCs w:val="24"/>
          <w:shd w:val="clear" w:color="auto" w:fill="FFFFFF"/>
        </w:rPr>
        <w:t>Gaudenzi, 201</w:t>
      </w:r>
      <w:r w:rsidR="00EA0084" w:rsidRPr="008A21C8">
        <w:rPr>
          <w:rFonts w:ascii="Times New Roman" w:hAnsi="Times New Roman" w:cs="Times New Roman"/>
          <w:color w:val="000000" w:themeColor="text1"/>
          <w:sz w:val="24"/>
          <w:szCs w:val="24"/>
          <w:shd w:val="clear" w:color="auto" w:fill="FFFFFF"/>
        </w:rPr>
        <w:t>2</w:t>
      </w:r>
      <w:r w:rsidR="002735E4" w:rsidRPr="008A21C8">
        <w:rPr>
          <w:rFonts w:ascii="Times New Roman" w:hAnsi="Times New Roman" w:cs="Times New Roman"/>
          <w:color w:val="000000" w:themeColor="text1"/>
          <w:sz w:val="24"/>
          <w:szCs w:val="24"/>
          <w:shd w:val="clear" w:color="auto" w:fill="FFFFFF"/>
        </w:rPr>
        <w:t xml:space="preserve">; </w:t>
      </w:r>
      <w:r w:rsidR="006F3AF1" w:rsidRPr="008A21C8">
        <w:rPr>
          <w:rFonts w:ascii="Times New Roman" w:hAnsi="Times New Roman" w:cs="Times New Roman"/>
          <w:color w:val="000000" w:themeColor="text1"/>
          <w:sz w:val="24"/>
          <w:szCs w:val="24"/>
          <w:shd w:val="clear" w:color="auto" w:fill="FFFFFF"/>
        </w:rPr>
        <w:t xml:space="preserve">Xu </w:t>
      </w:r>
      <w:r w:rsidR="006F3AF1" w:rsidRPr="008A21C8">
        <w:rPr>
          <w:rFonts w:ascii="Times New Roman" w:hAnsi="Times New Roman" w:cs="Times New Roman"/>
          <w:i/>
          <w:color w:val="000000" w:themeColor="text1"/>
          <w:sz w:val="24"/>
          <w:szCs w:val="24"/>
          <w:shd w:val="clear" w:color="auto" w:fill="FFFFFF"/>
        </w:rPr>
        <w:t>et al</w:t>
      </w:r>
      <w:r w:rsidR="006F3AF1" w:rsidRPr="008A21C8">
        <w:rPr>
          <w:rFonts w:ascii="Times New Roman" w:hAnsi="Times New Roman" w:cs="Times New Roman"/>
          <w:color w:val="000000" w:themeColor="text1"/>
          <w:sz w:val="24"/>
          <w:szCs w:val="24"/>
          <w:shd w:val="clear" w:color="auto" w:fill="FFFFFF"/>
        </w:rPr>
        <w:t>., 2020; Ivanov</w:t>
      </w:r>
      <w:r w:rsidR="00771FD1" w:rsidRPr="008A21C8">
        <w:rPr>
          <w:rFonts w:ascii="Times New Roman" w:hAnsi="Times New Roman" w:cs="Times New Roman"/>
          <w:color w:val="000000" w:themeColor="text1"/>
          <w:sz w:val="24"/>
          <w:szCs w:val="24"/>
          <w:shd w:val="clear" w:color="auto" w:fill="FFFFFF"/>
        </w:rPr>
        <w:t>,</w:t>
      </w:r>
      <w:r w:rsidR="006F3AF1" w:rsidRPr="008A21C8">
        <w:rPr>
          <w:rFonts w:ascii="Times New Roman" w:hAnsi="Times New Roman" w:cs="Times New Roman"/>
          <w:color w:val="000000" w:themeColor="text1"/>
          <w:sz w:val="24"/>
          <w:szCs w:val="24"/>
          <w:shd w:val="clear" w:color="auto" w:fill="FFFFFF"/>
        </w:rPr>
        <w:t xml:space="preserve"> 2020</w:t>
      </w:r>
      <w:r w:rsidR="00590042" w:rsidRPr="008A21C8">
        <w:rPr>
          <w:rFonts w:ascii="Times New Roman" w:hAnsi="Times New Roman" w:cs="Times New Roman"/>
          <w:color w:val="000000" w:themeColor="text1"/>
          <w:sz w:val="24"/>
          <w:szCs w:val="24"/>
        </w:rPr>
        <w:t>).</w:t>
      </w:r>
      <w:r w:rsidR="00C30192" w:rsidRPr="008A21C8">
        <w:rPr>
          <w:rFonts w:ascii="Times New Roman" w:hAnsi="Times New Roman" w:cs="Times New Roman"/>
          <w:color w:val="000000" w:themeColor="text1"/>
          <w:sz w:val="24"/>
          <w:szCs w:val="24"/>
        </w:rPr>
        <w:t xml:space="preserve"> </w:t>
      </w:r>
      <w:r w:rsidR="006E5F4D" w:rsidRPr="008A21C8">
        <w:rPr>
          <w:rFonts w:ascii="Times New Roman" w:hAnsi="Times New Roman" w:cs="Times New Roman"/>
          <w:color w:val="000000" w:themeColor="text1"/>
          <w:sz w:val="24"/>
          <w:szCs w:val="24"/>
        </w:rPr>
        <w:t>Risk</w:t>
      </w:r>
      <w:r w:rsidR="0073027E" w:rsidRPr="008A21C8">
        <w:rPr>
          <w:rFonts w:ascii="Times New Roman" w:hAnsi="Times New Roman" w:cs="Times New Roman"/>
          <w:color w:val="000000" w:themeColor="text1"/>
          <w:sz w:val="24"/>
          <w:szCs w:val="24"/>
        </w:rPr>
        <w:t>s</w:t>
      </w:r>
      <w:r w:rsidR="006E5F4D" w:rsidRPr="008A21C8">
        <w:rPr>
          <w:rFonts w:ascii="Times New Roman" w:hAnsi="Times New Roman" w:cs="Times New Roman"/>
          <w:color w:val="000000" w:themeColor="text1"/>
          <w:sz w:val="24"/>
          <w:szCs w:val="24"/>
        </w:rPr>
        <w:t xml:space="preserve"> in </w:t>
      </w:r>
      <w:r w:rsidR="00C30192" w:rsidRPr="008A21C8">
        <w:rPr>
          <w:rFonts w:ascii="Times New Roman" w:hAnsi="Times New Roman" w:cs="Times New Roman"/>
          <w:color w:val="000000" w:themeColor="text1"/>
          <w:sz w:val="24"/>
          <w:szCs w:val="24"/>
        </w:rPr>
        <w:t>SC</w:t>
      </w:r>
      <w:r w:rsidR="006E5F4D" w:rsidRPr="008A21C8">
        <w:rPr>
          <w:rFonts w:ascii="Times New Roman" w:hAnsi="Times New Roman" w:cs="Times New Roman"/>
          <w:color w:val="000000" w:themeColor="text1"/>
          <w:sz w:val="24"/>
          <w:szCs w:val="24"/>
        </w:rPr>
        <w:t xml:space="preserve"> affect </w:t>
      </w:r>
      <w:r w:rsidR="0028321D" w:rsidRPr="008A21C8">
        <w:rPr>
          <w:rFonts w:ascii="Times New Roman" w:hAnsi="Times New Roman" w:cs="Times New Roman"/>
          <w:color w:val="000000" w:themeColor="text1"/>
          <w:sz w:val="24"/>
          <w:szCs w:val="24"/>
        </w:rPr>
        <w:t xml:space="preserve">a </w:t>
      </w:r>
      <w:r w:rsidR="006E5F4D" w:rsidRPr="008A21C8">
        <w:rPr>
          <w:rFonts w:ascii="Times New Roman" w:hAnsi="Times New Roman" w:cs="Times New Roman"/>
          <w:color w:val="000000" w:themeColor="text1"/>
          <w:sz w:val="24"/>
          <w:szCs w:val="24"/>
        </w:rPr>
        <w:t>wide range of stakeholders</w:t>
      </w:r>
      <w:r w:rsidR="008936DC" w:rsidRPr="008A21C8">
        <w:rPr>
          <w:rFonts w:ascii="Times New Roman" w:hAnsi="Times New Roman" w:cs="Times New Roman"/>
          <w:color w:val="000000" w:themeColor="text1"/>
          <w:sz w:val="24"/>
          <w:szCs w:val="24"/>
        </w:rPr>
        <w:t xml:space="preserve">. </w:t>
      </w:r>
      <w:r w:rsidR="002735E4" w:rsidRPr="008A21C8">
        <w:rPr>
          <w:rFonts w:ascii="Times New Roman" w:hAnsi="Times New Roman" w:cs="Times New Roman"/>
          <w:color w:val="000000" w:themeColor="text1"/>
          <w:sz w:val="24"/>
          <w:szCs w:val="24"/>
        </w:rPr>
        <w:t xml:space="preserve">Strategy risks are </w:t>
      </w:r>
      <w:r w:rsidR="00512A0D" w:rsidRPr="008A21C8">
        <w:rPr>
          <w:rFonts w:ascii="Times New Roman" w:hAnsi="Times New Roman" w:cs="Times New Roman"/>
          <w:color w:val="000000" w:themeColor="text1"/>
          <w:sz w:val="24"/>
          <w:szCs w:val="24"/>
        </w:rPr>
        <w:t xml:space="preserve">associated with </w:t>
      </w:r>
      <w:r w:rsidR="000C637C" w:rsidRPr="008A21C8">
        <w:rPr>
          <w:rFonts w:ascii="Times New Roman" w:hAnsi="Times New Roman" w:cs="Times New Roman"/>
          <w:color w:val="000000" w:themeColor="text1"/>
          <w:sz w:val="24"/>
          <w:szCs w:val="24"/>
        </w:rPr>
        <w:t>disturbances</w:t>
      </w:r>
      <w:r w:rsidR="00936BC6" w:rsidRPr="008A21C8">
        <w:rPr>
          <w:rFonts w:ascii="Times New Roman" w:hAnsi="Times New Roman" w:cs="Times New Roman"/>
          <w:color w:val="000000" w:themeColor="text1"/>
          <w:sz w:val="24"/>
          <w:szCs w:val="24"/>
        </w:rPr>
        <w:t xml:space="preserve"> for achieving business goal</w:t>
      </w:r>
      <w:r w:rsidR="0073027E" w:rsidRPr="008A21C8">
        <w:rPr>
          <w:rFonts w:ascii="Times New Roman" w:hAnsi="Times New Roman" w:cs="Times New Roman"/>
          <w:color w:val="000000" w:themeColor="text1"/>
          <w:sz w:val="24"/>
          <w:szCs w:val="24"/>
        </w:rPr>
        <w:t>s</w:t>
      </w:r>
      <w:r w:rsidR="00936BC6" w:rsidRPr="008A21C8">
        <w:rPr>
          <w:rFonts w:ascii="Times New Roman" w:hAnsi="Times New Roman" w:cs="Times New Roman"/>
          <w:color w:val="000000" w:themeColor="text1"/>
          <w:sz w:val="24"/>
          <w:szCs w:val="24"/>
        </w:rPr>
        <w:t xml:space="preserve"> while o</w:t>
      </w:r>
      <w:r w:rsidR="00FB5F1E" w:rsidRPr="008A21C8">
        <w:rPr>
          <w:rFonts w:ascii="Times New Roman" w:hAnsi="Times New Roman" w:cs="Times New Roman"/>
          <w:color w:val="000000" w:themeColor="text1"/>
          <w:sz w:val="24"/>
          <w:szCs w:val="24"/>
        </w:rPr>
        <w:t>perational risk</w:t>
      </w:r>
      <w:r w:rsidR="0073027E" w:rsidRPr="008A21C8">
        <w:rPr>
          <w:rFonts w:ascii="Times New Roman" w:hAnsi="Times New Roman" w:cs="Times New Roman"/>
          <w:color w:val="000000" w:themeColor="text1"/>
          <w:sz w:val="24"/>
          <w:szCs w:val="24"/>
        </w:rPr>
        <w:t>s</w:t>
      </w:r>
      <w:r w:rsidR="006E5F4D" w:rsidRPr="008A21C8">
        <w:rPr>
          <w:rFonts w:ascii="Times New Roman" w:hAnsi="Times New Roman" w:cs="Times New Roman"/>
          <w:color w:val="000000" w:themeColor="text1"/>
          <w:sz w:val="24"/>
          <w:szCs w:val="24"/>
        </w:rPr>
        <w:t xml:space="preserve"> </w:t>
      </w:r>
      <w:r w:rsidR="0073027E" w:rsidRPr="008A21C8">
        <w:rPr>
          <w:rFonts w:ascii="Times New Roman" w:hAnsi="Times New Roman" w:cs="Times New Roman"/>
          <w:color w:val="000000" w:themeColor="text1"/>
          <w:sz w:val="24"/>
          <w:szCs w:val="24"/>
        </w:rPr>
        <w:t xml:space="preserve">are </w:t>
      </w:r>
      <w:r w:rsidR="006E5F4D" w:rsidRPr="008A21C8">
        <w:rPr>
          <w:rFonts w:ascii="Times New Roman" w:hAnsi="Times New Roman" w:cs="Times New Roman"/>
          <w:color w:val="000000" w:themeColor="text1"/>
          <w:sz w:val="24"/>
          <w:szCs w:val="24"/>
        </w:rPr>
        <w:t>related to</w:t>
      </w:r>
      <w:r w:rsidR="002735E4" w:rsidRPr="008A21C8">
        <w:rPr>
          <w:rFonts w:ascii="Times New Roman" w:hAnsi="Times New Roman" w:cs="Times New Roman"/>
          <w:color w:val="000000" w:themeColor="text1"/>
          <w:sz w:val="24"/>
          <w:szCs w:val="24"/>
        </w:rPr>
        <w:t xml:space="preserve"> </w:t>
      </w:r>
      <w:r w:rsidR="007A66E6" w:rsidRPr="008A21C8">
        <w:rPr>
          <w:rFonts w:ascii="Times New Roman" w:hAnsi="Times New Roman" w:cs="Times New Roman"/>
          <w:color w:val="000000" w:themeColor="text1"/>
          <w:sz w:val="24"/>
          <w:szCs w:val="24"/>
        </w:rPr>
        <w:t xml:space="preserve">disturbances </w:t>
      </w:r>
      <w:r w:rsidR="000C637C" w:rsidRPr="008A21C8">
        <w:rPr>
          <w:rFonts w:ascii="Times New Roman" w:hAnsi="Times New Roman" w:cs="Times New Roman"/>
          <w:color w:val="000000" w:themeColor="text1"/>
          <w:sz w:val="24"/>
          <w:szCs w:val="24"/>
        </w:rPr>
        <w:t>in</w:t>
      </w:r>
      <w:r w:rsidR="007A66E6" w:rsidRPr="008A21C8">
        <w:rPr>
          <w:rFonts w:ascii="Times New Roman" w:hAnsi="Times New Roman" w:cs="Times New Roman"/>
          <w:color w:val="000000" w:themeColor="text1"/>
          <w:sz w:val="24"/>
          <w:szCs w:val="24"/>
        </w:rPr>
        <w:t xml:space="preserve"> the </w:t>
      </w:r>
      <w:r w:rsidR="0057258A" w:rsidRPr="008A21C8">
        <w:rPr>
          <w:rFonts w:ascii="Times New Roman" w:hAnsi="Times New Roman" w:cs="Times New Roman"/>
          <w:color w:val="000000" w:themeColor="text1"/>
          <w:sz w:val="24"/>
          <w:szCs w:val="24"/>
        </w:rPr>
        <w:t xml:space="preserve">execution of an </w:t>
      </w:r>
      <w:r w:rsidR="0028321D" w:rsidRPr="008A21C8">
        <w:rPr>
          <w:rFonts w:ascii="Times New Roman" w:hAnsi="Times New Roman" w:cs="Times New Roman"/>
          <w:color w:val="000000" w:themeColor="text1"/>
          <w:sz w:val="24"/>
          <w:szCs w:val="24"/>
        </w:rPr>
        <w:t xml:space="preserve">organization’s </w:t>
      </w:r>
      <w:r w:rsidR="007A66E6" w:rsidRPr="008A21C8">
        <w:rPr>
          <w:rFonts w:ascii="Times New Roman" w:hAnsi="Times New Roman" w:cs="Times New Roman"/>
          <w:color w:val="000000" w:themeColor="text1"/>
          <w:sz w:val="24"/>
          <w:szCs w:val="24"/>
        </w:rPr>
        <w:t>day-to-day activity</w:t>
      </w:r>
      <w:r w:rsidR="00FA6F92" w:rsidRPr="008A21C8">
        <w:rPr>
          <w:rFonts w:ascii="Times New Roman" w:hAnsi="Times New Roman" w:cs="Times New Roman"/>
          <w:color w:val="000000" w:themeColor="text1"/>
          <w:sz w:val="24"/>
          <w:szCs w:val="24"/>
        </w:rPr>
        <w:t xml:space="preserve"> (</w:t>
      </w:r>
      <w:r w:rsidR="00F618FB" w:rsidRPr="008A21C8">
        <w:rPr>
          <w:rFonts w:ascii="Times New Roman" w:hAnsi="Times New Roman" w:cs="Times New Roman"/>
          <w:color w:val="000000" w:themeColor="text1"/>
          <w:sz w:val="24"/>
          <w:szCs w:val="24"/>
          <w:shd w:val="clear" w:color="auto" w:fill="FFFFFF"/>
        </w:rPr>
        <w:t xml:space="preserve">Hosseini </w:t>
      </w:r>
      <w:r w:rsidR="00F618FB" w:rsidRPr="008A21C8">
        <w:rPr>
          <w:rFonts w:ascii="Times New Roman" w:hAnsi="Times New Roman" w:cs="Times New Roman"/>
          <w:i/>
          <w:color w:val="000000" w:themeColor="text1"/>
          <w:sz w:val="24"/>
          <w:szCs w:val="24"/>
          <w:shd w:val="clear" w:color="auto" w:fill="FFFFFF"/>
        </w:rPr>
        <w:t>et al</w:t>
      </w:r>
      <w:r w:rsidR="00F618FB" w:rsidRPr="008A21C8">
        <w:rPr>
          <w:rFonts w:ascii="Times New Roman" w:hAnsi="Times New Roman" w:cs="Times New Roman"/>
          <w:color w:val="000000" w:themeColor="text1"/>
          <w:sz w:val="24"/>
          <w:szCs w:val="24"/>
          <w:shd w:val="clear" w:color="auto" w:fill="FFFFFF"/>
        </w:rPr>
        <w:t xml:space="preserve">., 2019; </w:t>
      </w:r>
      <w:r w:rsidR="00FA6F92" w:rsidRPr="008A21C8">
        <w:rPr>
          <w:rFonts w:ascii="Times New Roman" w:hAnsi="Times New Roman" w:cs="Times New Roman"/>
          <w:color w:val="000000" w:themeColor="text1"/>
          <w:sz w:val="24"/>
          <w:szCs w:val="24"/>
          <w:shd w:val="clear" w:color="auto" w:fill="FFFFFF"/>
        </w:rPr>
        <w:t xml:space="preserve">Kinra </w:t>
      </w:r>
      <w:r w:rsidR="00FA6F92" w:rsidRPr="008A21C8">
        <w:rPr>
          <w:rFonts w:ascii="Times New Roman" w:hAnsi="Times New Roman" w:cs="Times New Roman"/>
          <w:i/>
          <w:color w:val="000000" w:themeColor="text1"/>
          <w:sz w:val="24"/>
          <w:szCs w:val="24"/>
          <w:shd w:val="clear" w:color="auto" w:fill="FFFFFF"/>
        </w:rPr>
        <w:t>et al</w:t>
      </w:r>
      <w:r w:rsidR="00FA6F92" w:rsidRPr="008A21C8">
        <w:rPr>
          <w:rFonts w:ascii="Times New Roman" w:hAnsi="Times New Roman" w:cs="Times New Roman"/>
          <w:color w:val="000000" w:themeColor="text1"/>
          <w:sz w:val="24"/>
          <w:szCs w:val="24"/>
          <w:shd w:val="clear" w:color="auto" w:fill="FFFFFF"/>
        </w:rPr>
        <w:t>., 2019</w:t>
      </w:r>
      <w:r w:rsidR="00FA6F92" w:rsidRPr="008A21C8">
        <w:rPr>
          <w:rFonts w:ascii="Times New Roman" w:hAnsi="Times New Roman" w:cs="Times New Roman"/>
          <w:color w:val="000000" w:themeColor="text1"/>
          <w:sz w:val="24"/>
          <w:szCs w:val="24"/>
        </w:rPr>
        <w:t>)</w:t>
      </w:r>
      <w:r w:rsidR="00F618FB" w:rsidRPr="008A21C8">
        <w:rPr>
          <w:rFonts w:ascii="Times New Roman" w:hAnsi="Times New Roman" w:cs="Times New Roman"/>
          <w:color w:val="000000" w:themeColor="text1"/>
          <w:sz w:val="24"/>
          <w:szCs w:val="24"/>
        </w:rPr>
        <w:t xml:space="preserve">. </w:t>
      </w:r>
      <w:r w:rsidR="007A66E6" w:rsidRPr="008A21C8">
        <w:rPr>
          <w:rFonts w:ascii="Times New Roman" w:hAnsi="Times New Roman" w:cs="Times New Roman"/>
          <w:color w:val="000000" w:themeColor="text1"/>
          <w:sz w:val="24"/>
          <w:szCs w:val="24"/>
        </w:rPr>
        <w:t>Financial risk</w:t>
      </w:r>
      <w:r w:rsidR="00936BC6" w:rsidRPr="008A21C8">
        <w:rPr>
          <w:rFonts w:ascii="Times New Roman" w:hAnsi="Times New Roman" w:cs="Times New Roman"/>
          <w:color w:val="000000" w:themeColor="text1"/>
          <w:sz w:val="24"/>
          <w:szCs w:val="24"/>
        </w:rPr>
        <w:t>s</w:t>
      </w:r>
      <w:r w:rsidR="007A66E6" w:rsidRPr="008A21C8">
        <w:rPr>
          <w:rFonts w:ascii="Times New Roman" w:hAnsi="Times New Roman" w:cs="Times New Roman"/>
          <w:color w:val="000000" w:themeColor="text1"/>
          <w:sz w:val="24"/>
          <w:szCs w:val="24"/>
        </w:rPr>
        <w:t xml:space="preserve"> </w:t>
      </w:r>
      <w:r w:rsidR="00467B52" w:rsidRPr="008A21C8">
        <w:rPr>
          <w:rFonts w:ascii="Times New Roman" w:hAnsi="Times New Roman" w:cs="Times New Roman"/>
          <w:color w:val="000000" w:themeColor="text1"/>
          <w:sz w:val="24"/>
          <w:szCs w:val="24"/>
        </w:rPr>
        <w:t>are concerned with in</w:t>
      </w:r>
      <w:r w:rsidR="00F618FB" w:rsidRPr="008A21C8">
        <w:rPr>
          <w:rFonts w:ascii="Times New Roman" w:hAnsi="Times New Roman" w:cs="Times New Roman"/>
          <w:color w:val="000000" w:themeColor="text1"/>
          <w:sz w:val="24"/>
          <w:szCs w:val="24"/>
        </w:rPr>
        <w:t xml:space="preserve">sufficient cash flow to run their business and </w:t>
      </w:r>
      <w:r w:rsidR="00CD2DB3" w:rsidRPr="008A21C8">
        <w:rPr>
          <w:rFonts w:ascii="Times New Roman" w:hAnsi="Times New Roman" w:cs="Times New Roman"/>
          <w:color w:val="000000" w:themeColor="text1"/>
          <w:sz w:val="24"/>
          <w:szCs w:val="24"/>
        </w:rPr>
        <w:t xml:space="preserve">the </w:t>
      </w:r>
      <w:r w:rsidR="007D0677" w:rsidRPr="008A21C8">
        <w:rPr>
          <w:rFonts w:ascii="Times New Roman" w:hAnsi="Times New Roman" w:cs="Times New Roman"/>
          <w:color w:val="000000" w:themeColor="text1"/>
          <w:sz w:val="24"/>
          <w:szCs w:val="24"/>
        </w:rPr>
        <w:t xml:space="preserve">inability </w:t>
      </w:r>
      <w:r w:rsidR="00467B52" w:rsidRPr="008A21C8">
        <w:rPr>
          <w:rFonts w:ascii="Times New Roman" w:hAnsi="Times New Roman" w:cs="Times New Roman"/>
          <w:color w:val="000000" w:themeColor="text1"/>
          <w:sz w:val="24"/>
          <w:szCs w:val="24"/>
        </w:rPr>
        <w:t xml:space="preserve">to </w:t>
      </w:r>
      <w:r w:rsidR="00F618FB" w:rsidRPr="008A21C8">
        <w:rPr>
          <w:rFonts w:ascii="Times New Roman" w:hAnsi="Times New Roman" w:cs="Times New Roman"/>
          <w:color w:val="000000" w:themeColor="text1"/>
          <w:sz w:val="24"/>
          <w:szCs w:val="24"/>
        </w:rPr>
        <w:t>meet financial commitments</w:t>
      </w:r>
      <w:r w:rsidR="00512A0D" w:rsidRPr="008A21C8">
        <w:rPr>
          <w:rFonts w:ascii="Times New Roman" w:hAnsi="Times New Roman" w:cs="Times New Roman"/>
          <w:color w:val="000000" w:themeColor="text1"/>
          <w:sz w:val="24"/>
          <w:szCs w:val="24"/>
        </w:rPr>
        <w:t>. And,</w:t>
      </w:r>
      <w:r w:rsidR="00F618FB" w:rsidRPr="008A21C8">
        <w:rPr>
          <w:rFonts w:ascii="Times New Roman" w:hAnsi="Times New Roman" w:cs="Times New Roman"/>
          <w:color w:val="000000" w:themeColor="text1"/>
          <w:sz w:val="24"/>
          <w:szCs w:val="24"/>
        </w:rPr>
        <w:t xml:space="preserve"> </w:t>
      </w:r>
      <w:r w:rsidR="00512A0D" w:rsidRPr="008A21C8">
        <w:rPr>
          <w:rFonts w:ascii="Times New Roman" w:hAnsi="Times New Roman" w:cs="Times New Roman"/>
          <w:color w:val="000000" w:themeColor="text1"/>
          <w:sz w:val="24"/>
          <w:szCs w:val="24"/>
        </w:rPr>
        <w:t>d</w:t>
      </w:r>
      <w:r w:rsidR="00F618FB" w:rsidRPr="008A21C8">
        <w:rPr>
          <w:rFonts w:ascii="Times New Roman" w:hAnsi="Times New Roman" w:cs="Times New Roman"/>
          <w:color w:val="000000" w:themeColor="text1"/>
          <w:sz w:val="24"/>
          <w:szCs w:val="24"/>
        </w:rPr>
        <w:t>isruption</w:t>
      </w:r>
      <w:r w:rsidR="00512A0D" w:rsidRPr="008A21C8">
        <w:rPr>
          <w:rFonts w:ascii="Times New Roman" w:hAnsi="Times New Roman" w:cs="Times New Roman"/>
          <w:color w:val="000000" w:themeColor="text1"/>
          <w:sz w:val="24"/>
          <w:szCs w:val="24"/>
        </w:rPr>
        <w:t xml:space="preserve"> risks are </w:t>
      </w:r>
      <w:r w:rsidR="00467B52" w:rsidRPr="008A21C8">
        <w:rPr>
          <w:rFonts w:ascii="Times New Roman" w:hAnsi="Times New Roman" w:cs="Times New Roman"/>
          <w:color w:val="000000" w:themeColor="text1"/>
          <w:sz w:val="24"/>
          <w:szCs w:val="24"/>
        </w:rPr>
        <w:t>related to</w:t>
      </w:r>
      <w:r w:rsidR="00320E3E" w:rsidRPr="008A21C8">
        <w:rPr>
          <w:rFonts w:ascii="Times New Roman" w:hAnsi="Times New Roman" w:cs="Times New Roman"/>
          <w:color w:val="000000" w:themeColor="text1"/>
          <w:sz w:val="24"/>
          <w:szCs w:val="24"/>
        </w:rPr>
        <w:t xml:space="preserve"> low-frequency-high-impact occurrence</w:t>
      </w:r>
      <w:r w:rsidR="0028321D" w:rsidRPr="008A21C8">
        <w:rPr>
          <w:rFonts w:ascii="Times New Roman" w:hAnsi="Times New Roman" w:cs="Times New Roman"/>
          <w:color w:val="000000" w:themeColor="text1"/>
          <w:sz w:val="24"/>
          <w:szCs w:val="24"/>
        </w:rPr>
        <w:t>s</w:t>
      </w:r>
      <w:r w:rsidR="00527CC6" w:rsidRPr="008A21C8">
        <w:rPr>
          <w:rFonts w:ascii="Times New Roman" w:hAnsi="Times New Roman" w:cs="Times New Roman"/>
          <w:color w:val="000000" w:themeColor="text1"/>
          <w:sz w:val="24"/>
          <w:szCs w:val="24"/>
        </w:rPr>
        <w:t xml:space="preserve"> such as natural disasters and man-made devastation (</w:t>
      </w:r>
      <w:r w:rsidR="00527CC6" w:rsidRPr="008A21C8">
        <w:rPr>
          <w:rFonts w:ascii="Times New Roman" w:hAnsi="Times New Roman" w:cs="Times New Roman"/>
          <w:color w:val="000000" w:themeColor="text1"/>
          <w:sz w:val="24"/>
          <w:szCs w:val="24"/>
          <w:shd w:val="clear" w:color="auto" w:fill="FFFFFF"/>
        </w:rPr>
        <w:t>Ivanov</w:t>
      </w:r>
      <w:r w:rsidR="00771FD1" w:rsidRPr="008A21C8">
        <w:rPr>
          <w:rFonts w:ascii="Times New Roman" w:hAnsi="Times New Roman" w:cs="Times New Roman"/>
          <w:color w:val="000000" w:themeColor="text1"/>
          <w:sz w:val="24"/>
          <w:szCs w:val="24"/>
          <w:shd w:val="clear" w:color="auto" w:fill="FFFFFF"/>
        </w:rPr>
        <w:t>, 2019</w:t>
      </w:r>
      <w:r w:rsidR="00527CC6" w:rsidRPr="008A21C8">
        <w:rPr>
          <w:rFonts w:ascii="Times New Roman" w:hAnsi="Times New Roman" w:cs="Times New Roman"/>
          <w:color w:val="000000" w:themeColor="text1"/>
          <w:sz w:val="24"/>
          <w:szCs w:val="24"/>
        </w:rPr>
        <w:t>)</w:t>
      </w:r>
      <w:r w:rsidR="00320E3E" w:rsidRPr="008A21C8">
        <w:rPr>
          <w:rFonts w:ascii="Times New Roman" w:hAnsi="Times New Roman" w:cs="Times New Roman"/>
          <w:color w:val="000000" w:themeColor="text1"/>
          <w:sz w:val="24"/>
          <w:szCs w:val="24"/>
        </w:rPr>
        <w:t>.</w:t>
      </w:r>
      <w:r w:rsidR="00771FD1" w:rsidRPr="008A21C8">
        <w:rPr>
          <w:rFonts w:ascii="Times New Roman" w:hAnsi="Times New Roman" w:cs="Times New Roman"/>
          <w:color w:val="000000" w:themeColor="text1"/>
          <w:sz w:val="24"/>
          <w:szCs w:val="24"/>
        </w:rPr>
        <w:t xml:space="preserve"> </w:t>
      </w:r>
      <w:r w:rsidR="00E219A0" w:rsidRPr="008A21C8">
        <w:rPr>
          <w:rFonts w:ascii="Times New Roman" w:hAnsi="Times New Roman" w:cs="Times New Roman"/>
          <w:color w:val="000000" w:themeColor="text1"/>
          <w:sz w:val="24"/>
          <w:szCs w:val="24"/>
        </w:rPr>
        <w:t>Disruption risks have a very fast and strong impact on supply chain activities and also influence supply chain sustainability (</w:t>
      </w:r>
      <w:r w:rsidR="00E219A0" w:rsidRPr="008A21C8">
        <w:rPr>
          <w:rFonts w:ascii="Times New Roman" w:hAnsi="Times New Roman" w:cs="Times New Roman"/>
          <w:color w:val="000000" w:themeColor="text1"/>
          <w:sz w:val="24"/>
          <w:szCs w:val="24"/>
          <w:shd w:val="clear" w:color="auto" w:fill="FFFFFF"/>
        </w:rPr>
        <w:t xml:space="preserve">Pavlov </w:t>
      </w:r>
      <w:r w:rsidR="00E219A0" w:rsidRPr="008A21C8">
        <w:rPr>
          <w:rFonts w:ascii="Times New Roman" w:hAnsi="Times New Roman" w:cs="Times New Roman"/>
          <w:i/>
          <w:color w:val="000000" w:themeColor="text1"/>
          <w:sz w:val="24"/>
          <w:szCs w:val="24"/>
          <w:shd w:val="clear" w:color="auto" w:fill="FFFFFF"/>
        </w:rPr>
        <w:t>et al</w:t>
      </w:r>
      <w:r w:rsidR="00E219A0" w:rsidRPr="008A21C8">
        <w:rPr>
          <w:rFonts w:ascii="Times New Roman" w:hAnsi="Times New Roman" w:cs="Times New Roman"/>
          <w:color w:val="000000" w:themeColor="text1"/>
          <w:sz w:val="24"/>
          <w:szCs w:val="24"/>
          <w:shd w:val="clear" w:color="auto" w:fill="FFFFFF"/>
        </w:rPr>
        <w:t xml:space="preserve">., 2019; Li </w:t>
      </w:r>
      <w:r w:rsidR="007D0677" w:rsidRPr="008A21C8">
        <w:rPr>
          <w:rFonts w:ascii="Times New Roman" w:hAnsi="Times New Roman" w:cs="Times New Roman"/>
          <w:color w:val="000000" w:themeColor="text1"/>
          <w:sz w:val="24"/>
          <w:szCs w:val="24"/>
          <w:shd w:val="clear" w:color="auto" w:fill="FFFFFF"/>
        </w:rPr>
        <w:t xml:space="preserve">&amp; </w:t>
      </w:r>
      <w:r w:rsidR="00E219A0" w:rsidRPr="008A21C8">
        <w:rPr>
          <w:rFonts w:ascii="Times New Roman" w:hAnsi="Times New Roman" w:cs="Times New Roman"/>
          <w:color w:val="000000" w:themeColor="text1"/>
          <w:sz w:val="24"/>
          <w:szCs w:val="24"/>
          <w:shd w:val="clear" w:color="auto" w:fill="FFFFFF"/>
        </w:rPr>
        <w:t>Zobel, 2020</w:t>
      </w:r>
      <w:r w:rsidR="00E219A0" w:rsidRPr="008A21C8">
        <w:rPr>
          <w:rFonts w:ascii="Times New Roman" w:hAnsi="Times New Roman" w:cs="Times New Roman"/>
          <w:color w:val="000000" w:themeColor="text1"/>
          <w:sz w:val="24"/>
          <w:szCs w:val="24"/>
        </w:rPr>
        <w:t>).</w:t>
      </w:r>
      <w:r w:rsidR="000D6D0C" w:rsidRPr="008A21C8">
        <w:rPr>
          <w:rFonts w:ascii="Times New Roman" w:hAnsi="Times New Roman" w:cs="Times New Roman"/>
          <w:color w:val="000000" w:themeColor="text1"/>
          <w:sz w:val="24"/>
          <w:szCs w:val="24"/>
        </w:rPr>
        <w:t xml:space="preserve"> Now, </w:t>
      </w:r>
      <w:r w:rsidR="00A05316" w:rsidRPr="008A21C8">
        <w:rPr>
          <w:rFonts w:ascii="Times New Roman" w:hAnsi="Times New Roman" w:cs="Times New Roman"/>
          <w:color w:val="000000" w:themeColor="text1"/>
          <w:sz w:val="24"/>
          <w:szCs w:val="24"/>
        </w:rPr>
        <w:t xml:space="preserve">the </w:t>
      </w:r>
      <w:r w:rsidR="000D6D0C" w:rsidRPr="008A21C8">
        <w:rPr>
          <w:rFonts w:ascii="Times New Roman" w:hAnsi="Times New Roman" w:cs="Times New Roman"/>
          <w:color w:val="000000" w:themeColor="text1"/>
          <w:sz w:val="24"/>
          <w:szCs w:val="24"/>
        </w:rPr>
        <w:t>researcher</w:t>
      </w:r>
      <w:r w:rsidR="00A05316" w:rsidRPr="008A21C8">
        <w:rPr>
          <w:rFonts w:ascii="Times New Roman" w:hAnsi="Times New Roman" w:cs="Times New Roman"/>
          <w:color w:val="000000" w:themeColor="text1"/>
          <w:sz w:val="24"/>
          <w:szCs w:val="24"/>
        </w:rPr>
        <w:t>s</w:t>
      </w:r>
      <w:r w:rsidR="000D6D0C" w:rsidRPr="008A21C8">
        <w:rPr>
          <w:rFonts w:ascii="Times New Roman" w:hAnsi="Times New Roman" w:cs="Times New Roman"/>
          <w:color w:val="000000" w:themeColor="text1"/>
          <w:sz w:val="24"/>
          <w:szCs w:val="24"/>
        </w:rPr>
        <w:t xml:space="preserve"> should focus </w:t>
      </w:r>
      <w:r w:rsidR="007D31E1" w:rsidRPr="008A21C8">
        <w:rPr>
          <w:rFonts w:ascii="Times New Roman" w:hAnsi="Times New Roman" w:cs="Times New Roman"/>
          <w:color w:val="000000" w:themeColor="text1"/>
          <w:sz w:val="24"/>
          <w:szCs w:val="24"/>
        </w:rPr>
        <w:t>on</w:t>
      </w:r>
      <w:r w:rsidR="000D6D0C" w:rsidRPr="008A21C8">
        <w:rPr>
          <w:rFonts w:ascii="Times New Roman" w:hAnsi="Times New Roman" w:cs="Times New Roman"/>
          <w:color w:val="000000" w:themeColor="text1"/>
          <w:sz w:val="24"/>
          <w:szCs w:val="24"/>
        </w:rPr>
        <w:t xml:space="preserve"> how to bring sustainability </w:t>
      </w:r>
      <w:r w:rsidR="000C637C" w:rsidRPr="008A21C8">
        <w:rPr>
          <w:rFonts w:ascii="Times New Roman" w:hAnsi="Times New Roman" w:cs="Times New Roman"/>
          <w:color w:val="000000" w:themeColor="text1"/>
          <w:sz w:val="24"/>
          <w:szCs w:val="24"/>
        </w:rPr>
        <w:t>to</w:t>
      </w:r>
      <w:r w:rsidR="000D6D0C" w:rsidRPr="008A21C8">
        <w:rPr>
          <w:rFonts w:ascii="Times New Roman" w:hAnsi="Times New Roman" w:cs="Times New Roman"/>
          <w:color w:val="000000" w:themeColor="text1"/>
          <w:sz w:val="24"/>
          <w:szCs w:val="24"/>
        </w:rPr>
        <w:t xml:space="preserve"> the </w:t>
      </w:r>
      <w:r w:rsidR="001F0D3F" w:rsidRPr="008A21C8">
        <w:rPr>
          <w:rFonts w:ascii="Times New Roman" w:hAnsi="Times New Roman" w:cs="Times New Roman"/>
          <w:color w:val="000000" w:themeColor="text1"/>
          <w:sz w:val="24"/>
          <w:szCs w:val="24"/>
        </w:rPr>
        <w:t>SC</w:t>
      </w:r>
      <w:r w:rsidR="000D6D0C" w:rsidRPr="008A21C8">
        <w:rPr>
          <w:rFonts w:ascii="Times New Roman" w:hAnsi="Times New Roman" w:cs="Times New Roman"/>
          <w:color w:val="000000" w:themeColor="text1"/>
          <w:sz w:val="24"/>
          <w:szCs w:val="24"/>
        </w:rPr>
        <w:t xml:space="preserve"> </w:t>
      </w:r>
      <w:r w:rsidR="00A05316" w:rsidRPr="008A21C8">
        <w:rPr>
          <w:rFonts w:ascii="Times New Roman" w:hAnsi="Times New Roman" w:cs="Times New Roman"/>
          <w:color w:val="000000" w:themeColor="text1"/>
          <w:sz w:val="24"/>
          <w:szCs w:val="24"/>
        </w:rPr>
        <w:t>activity</w:t>
      </w:r>
      <w:r w:rsidR="0081456F" w:rsidRPr="008A21C8">
        <w:rPr>
          <w:rFonts w:ascii="Times New Roman" w:hAnsi="Times New Roman" w:cs="Times New Roman"/>
          <w:color w:val="000000" w:themeColor="text1"/>
          <w:sz w:val="24"/>
          <w:szCs w:val="24"/>
        </w:rPr>
        <w:t>,</w:t>
      </w:r>
      <w:r w:rsidR="00A05316" w:rsidRPr="008A21C8">
        <w:rPr>
          <w:rFonts w:ascii="Times New Roman" w:hAnsi="Times New Roman" w:cs="Times New Roman"/>
          <w:color w:val="000000" w:themeColor="text1"/>
          <w:sz w:val="24"/>
          <w:szCs w:val="24"/>
        </w:rPr>
        <w:t xml:space="preserve"> and </w:t>
      </w:r>
      <w:r w:rsidR="007D31E1" w:rsidRPr="008A21C8">
        <w:rPr>
          <w:rFonts w:ascii="Times New Roman" w:hAnsi="Times New Roman" w:cs="Times New Roman"/>
          <w:color w:val="000000" w:themeColor="text1"/>
          <w:sz w:val="24"/>
          <w:szCs w:val="24"/>
        </w:rPr>
        <w:t>while simultaneously</w:t>
      </w:r>
      <w:r w:rsidR="00FB1823" w:rsidRPr="008A21C8">
        <w:rPr>
          <w:rFonts w:ascii="Times New Roman" w:hAnsi="Times New Roman" w:cs="Times New Roman"/>
          <w:color w:val="000000" w:themeColor="text1"/>
          <w:sz w:val="24"/>
          <w:szCs w:val="24"/>
        </w:rPr>
        <w:t xml:space="preserve"> tackl</w:t>
      </w:r>
      <w:r w:rsidR="007D31E1" w:rsidRPr="008A21C8">
        <w:rPr>
          <w:rFonts w:ascii="Times New Roman" w:hAnsi="Times New Roman" w:cs="Times New Roman"/>
          <w:color w:val="000000" w:themeColor="text1"/>
          <w:sz w:val="24"/>
          <w:szCs w:val="24"/>
        </w:rPr>
        <w:t>ing</w:t>
      </w:r>
      <w:r w:rsidR="00FB1823" w:rsidRPr="008A21C8">
        <w:rPr>
          <w:rFonts w:ascii="Times New Roman" w:hAnsi="Times New Roman" w:cs="Times New Roman"/>
          <w:color w:val="000000" w:themeColor="text1"/>
          <w:sz w:val="24"/>
          <w:szCs w:val="24"/>
        </w:rPr>
        <w:t xml:space="preserve"> the disruption risk</w:t>
      </w:r>
      <w:r w:rsidR="00C33B8B" w:rsidRPr="008A21C8">
        <w:rPr>
          <w:rFonts w:ascii="Times New Roman" w:hAnsi="Times New Roman" w:cs="Times New Roman"/>
          <w:color w:val="000000" w:themeColor="text1"/>
          <w:sz w:val="24"/>
          <w:szCs w:val="24"/>
        </w:rPr>
        <w:t xml:space="preserve"> (</w:t>
      </w:r>
      <w:r w:rsidR="00C33B8B" w:rsidRPr="008A21C8">
        <w:rPr>
          <w:rFonts w:ascii="Times New Roman" w:hAnsi="Times New Roman" w:cs="Times New Roman"/>
          <w:color w:val="000000" w:themeColor="text1"/>
          <w:sz w:val="24"/>
          <w:szCs w:val="24"/>
          <w:shd w:val="clear" w:color="auto" w:fill="FFFFFF"/>
        </w:rPr>
        <w:t xml:space="preserve">Nikolopoulos </w:t>
      </w:r>
      <w:r w:rsidR="00C33B8B" w:rsidRPr="008A21C8">
        <w:rPr>
          <w:rFonts w:ascii="Times New Roman" w:hAnsi="Times New Roman" w:cs="Times New Roman"/>
          <w:i/>
          <w:color w:val="000000" w:themeColor="text1"/>
          <w:sz w:val="24"/>
          <w:szCs w:val="24"/>
          <w:shd w:val="clear" w:color="auto" w:fill="FFFFFF"/>
        </w:rPr>
        <w:t>et al</w:t>
      </w:r>
      <w:r w:rsidR="00C33B8B" w:rsidRPr="008A21C8">
        <w:rPr>
          <w:rFonts w:ascii="Times New Roman" w:hAnsi="Times New Roman" w:cs="Times New Roman"/>
          <w:color w:val="000000" w:themeColor="text1"/>
          <w:sz w:val="24"/>
          <w:szCs w:val="24"/>
          <w:shd w:val="clear" w:color="auto" w:fill="FFFFFF"/>
        </w:rPr>
        <w:t>.</w:t>
      </w:r>
      <w:r w:rsidR="00D34150" w:rsidRPr="008A21C8">
        <w:rPr>
          <w:rFonts w:ascii="Times New Roman" w:hAnsi="Times New Roman" w:cs="Times New Roman"/>
          <w:color w:val="000000" w:themeColor="text1"/>
          <w:sz w:val="24"/>
          <w:szCs w:val="24"/>
          <w:shd w:val="clear" w:color="auto" w:fill="FFFFFF"/>
        </w:rPr>
        <w:t>,</w:t>
      </w:r>
      <w:r w:rsidR="00C33B8B" w:rsidRPr="008A21C8">
        <w:rPr>
          <w:rFonts w:ascii="Times New Roman" w:hAnsi="Times New Roman" w:cs="Times New Roman"/>
          <w:color w:val="000000" w:themeColor="text1"/>
          <w:sz w:val="24"/>
          <w:szCs w:val="24"/>
          <w:shd w:val="clear" w:color="auto" w:fill="FFFFFF"/>
        </w:rPr>
        <w:t xml:space="preserve"> 2020)</w:t>
      </w:r>
      <w:r w:rsidR="00FB1823" w:rsidRPr="008A21C8">
        <w:rPr>
          <w:rFonts w:ascii="Times New Roman" w:hAnsi="Times New Roman" w:cs="Times New Roman"/>
          <w:color w:val="000000" w:themeColor="text1"/>
          <w:sz w:val="24"/>
          <w:szCs w:val="24"/>
        </w:rPr>
        <w:t>.</w:t>
      </w:r>
      <w:r w:rsidR="00A05316" w:rsidRPr="008A21C8">
        <w:rPr>
          <w:rFonts w:ascii="Times New Roman" w:hAnsi="Times New Roman" w:cs="Times New Roman"/>
          <w:color w:val="000000" w:themeColor="text1"/>
          <w:sz w:val="24"/>
          <w:szCs w:val="24"/>
        </w:rPr>
        <w:t xml:space="preserve"> </w:t>
      </w:r>
    </w:p>
    <w:p w14:paraId="5CE1ED26" w14:textId="739069B3" w:rsidR="009D5F73" w:rsidRPr="008A21C8" w:rsidRDefault="00F02163"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In the last two decades, </w:t>
      </w:r>
      <w:r w:rsidR="0081456F" w:rsidRPr="008A21C8">
        <w:rPr>
          <w:rFonts w:ascii="Times New Roman" w:hAnsi="Times New Roman" w:cs="Times New Roman"/>
          <w:color w:val="000000" w:themeColor="text1"/>
          <w:sz w:val="24"/>
          <w:szCs w:val="24"/>
        </w:rPr>
        <w:t xml:space="preserve">the </w:t>
      </w:r>
      <w:r w:rsidR="007D31E1" w:rsidRPr="008A21C8">
        <w:rPr>
          <w:rFonts w:ascii="Times New Roman" w:hAnsi="Times New Roman" w:cs="Times New Roman"/>
          <w:color w:val="000000" w:themeColor="text1"/>
          <w:sz w:val="24"/>
          <w:szCs w:val="24"/>
        </w:rPr>
        <w:t xml:space="preserve">world has witnessed </w:t>
      </w:r>
      <w:r w:rsidR="00F44820" w:rsidRPr="008A21C8">
        <w:rPr>
          <w:rFonts w:ascii="Times New Roman" w:hAnsi="Times New Roman" w:cs="Times New Roman"/>
          <w:color w:val="000000" w:themeColor="text1"/>
          <w:sz w:val="24"/>
          <w:szCs w:val="24"/>
        </w:rPr>
        <w:t xml:space="preserve">numerous natural disasters and every disaster has caused </w:t>
      </w:r>
      <w:r w:rsidR="00CD2DB3" w:rsidRPr="008A21C8">
        <w:rPr>
          <w:rFonts w:ascii="Times New Roman" w:hAnsi="Times New Roman" w:cs="Times New Roman"/>
          <w:color w:val="000000" w:themeColor="text1"/>
          <w:sz w:val="24"/>
          <w:szCs w:val="24"/>
        </w:rPr>
        <w:t xml:space="preserve">a </w:t>
      </w:r>
      <w:r w:rsidR="003228C5" w:rsidRPr="008A21C8">
        <w:rPr>
          <w:rFonts w:ascii="Times New Roman" w:hAnsi="Times New Roman" w:cs="Times New Roman"/>
          <w:color w:val="000000" w:themeColor="text1"/>
          <w:sz w:val="24"/>
          <w:szCs w:val="24"/>
        </w:rPr>
        <w:t>direct and indirect impact on sustainability</w:t>
      </w:r>
      <w:r w:rsidR="009A4B53" w:rsidRPr="008A21C8">
        <w:rPr>
          <w:rFonts w:ascii="Times New Roman" w:hAnsi="Times New Roman" w:cs="Times New Roman"/>
          <w:color w:val="000000" w:themeColor="text1"/>
          <w:sz w:val="24"/>
          <w:szCs w:val="24"/>
        </w:rPr>
        <w:t xml:space="preserve"> (</w:t>
      </w:r>
      <w:r w:rsidR="009A4B53" w:rsidRPr="008A21C8">
        <w:rPr>
          <w:rFonts w:ascii="Times New Roman" w:hAnsi="Times New Roman" w:cs="Times New Roman"/>
          <w:color w:val="000000" w:themeColor="text1"/>
          <w:sz w:val="24"/>
          <w:szCs w:val="24"/>
          <w:shd w:val="clear" w:color="auto" w:fill="FFFFFF"/>
        </w:rPr>
        <w:t xml:space="preserve">Nagurney </w:t>
      </w:r>
      <w:r w:rsidR="009A4B53" w:rsidRPr="008A21C8">
        <w:rPr>
          <w:rFonts w:ascii="Times New Roman" w:hAnsi="Times New Roman" w:cs="Times New Roman"/>
          <w:i/>
          <w:color w:val="000000" w:themeColor="text1"/>
          <w:sz w:val="24"/>
          <w:szCs w:val="24"/>
          <w:shd w:val="clear" w:color="auto" w:fill="FFFFFF"/>
        </w:rPr>
        <w:t>et al</w:t>
      </w:r>
      <w:r w:rsidR="009A4B53" w:rsidRPr="008A21C8">
        <w:rPr>
          <w:rFonts w:ascii="Times New Roman" w:hAnsi="Times New Roman" w:cs="Times New Roman"/>
          <w:color w:val="000000" w:themeColor="text1"/>
          <w:sz w:val="24"/>
          <w:szCs w:val="24"/>
          <w:shd w:val="clear" w:color="auto" w:fill="FFFFFF"/>
        </w:rPr>
        <w:t xml:space="preserve">., 2016; Fathalikhani </w:t>
      </w:r>
      <w:r w:rsidR="009A4B53" w:rsidRPr="008A21C8">
        <w:rPr>
          <w:rFonts w:ascii="Times New Roman" w:hAnsi="Times New Roman" w:cs="Times New Roman"/>
          <w:i/>
          <w:color w:val="000000" w:themeColor="text1"/>
          <w:sz w:val="24"/>
          <w:szCs w:val="24"/>
          <w:shd w:val="clear" w:color="auto" w:fill="FFFFFF"/>
        </w:rPr>
        <w:t>et al</w:t>
      </w:r>
      <w:r w:rsidR="009A4B53" w:rsidRPr="008A21C8">
        <w:rPr>
          <w:rFonts w:ascii="Times New Roman" w:hAnsi="Times New Roman" w:cs="Times New Roman"/>
          <w:color w:val="000000" w:themeColor="text1"/>
          <w:sz w:val="24"/>
          <w:szCs w:val="24"/>
          <w:shd w:val="clear" w:color="auto" w:fill="FFFFFF"/>
        </w:rPr>
        <w:t>., 2020</w:t>
      </w:r>
      <w:r w:rsidR="009A4B53" w:rsidRPr="008A21C8">
        <w:rPr>
          <w:rFonts w:ascii="Times New Roman" w:hAnsi="Times New Roman" w:cs="Times New Roman"/>
          <w:color w:val="000000" w:themeColor="text1"/>
          <w:sz w:val="24"/>
          <w:szCs w:val="24"/>
        </w:rPr>
        <w:t>).</w:t>
      </w:r>
      <w:r w:rsidR="003228C5" w:rsidRPr="008A21C8">
        <w:rPr>
          <w:rFonts w:ascii="Times New Roman" w:hAnsi="Times New Roman" w:cs="Times New Roman"/>
          <w:color w:val="000000" w:themeColor="text1"/>
          <w:sz w:val="24"/>
          <w:szCs w:val="24"/>
        </w:rPr>
        <w:t xml:space="preserve"> </w:t>
      </w:r>
      <w:r w:rsidR="007D0677" w:rsidRPr="008A21C8">
        <w:rPr>
          <w:rFonts w:ascii="Times New Roman" w:hAnsi="Times New Roman" w:cs="Times New Roman"/>
          <w:color w:val="000000" w:themeColor="text1"/>
          <w:sz w:val="24"/>
          <w:szCs w:val="24"/>
        </w:rPr>
        <w:t>D</w:t>
      </w:r>
      <w:r w:rsidR="00F45F6E" w:rsidRPr="008A21C8">
        <w:rPr>
          <w:rFonts w:ascii="Times New Roman" w:hAnsi="Times New Roman" w:cs="Times New Roman"/>
          <w:color w:val="000000" w:themeColor="text1"/>
          <w:sz w:val="24"/>
          <w:szCs w:val="24"/>
        </w:rPr>
        <w:t xml:space="preserve">isaster causes </w:t>
      </w:r>
      <w:r w:rsidR="00CD2DB3" w:rsidRPr="008A21C8">
        <w:rPr>
          <w:rFonts w:ascii="Times New Roman" w:hAnsi="Times New Roman" w:cs="Times New Roman"/>
          <w:color w:val="000000" w:themeColor="text1"/>
          <w:sz w:val="24"/>
          <w:szCs w:val="24"/>
        </w:rPr>
        <w:t xml:space="preserve">a </w:t>
      </w:r>
      <w:r w:rsidR="00F45F6E" w:rsidRPr="008A21C8">
        <w:rPr>
          <w:rFonts w:ascii="Times New Roman" w:hAnsi="Times New Roman" w:cs="Times New Roman"/>
          <w:color w:val="000000" w:themeColor="text1"/>
          <w:sz w:val="24"/>
          <w:szCs w:val="24"/>
        </w:rPr>
        <w:t xml:space="preserve">huge loss of economy, </w:t>
      </w:r>
      <w:r w:rsidR="007D0677" w:rsidRPr="008A21C8">
        <w:rPr>
          <w:rFonts w:ascii="Times New Roman" w:hAnsi="Times New Roman" w:cs="Times New Roman"/>
          <w:color w:val="000000" w:themeColor="text1"/>
          <w:sz w:val="24"/>
          <w:szCs w:val="24"/>
        </w:rPr>
        <w:t>human lives</w:t>
      </w:r>
      <w:r w:rsidR="00F45F6E" w:rsidRPr="008A21C8">
        <w:rPr>
          <w:rFonts w:ascii="Times New Roman" w:hAnsi="Times New Roman" w:cs="Times New Roman"/>
          <w:color w:val="000000" w:themeColor="text1"/>
          <w:sz w:val="24"/>
          <w:szCs w:val="24"/>
        </w:rPr>
        <w:t xml:space="preserve">, and physical </w:t>
      </w:r>
      <w:r w:rsidR="007D0677" w:rsidRPr="008A21C8">
        <w:rPr>
          <w:rFonts w:ascii="Times New Roman" w:hAnsi="Times New Roman" w:cs="Times New Roman"/>
          <w:color w:val="000000" w:themeColor="text1"/>
          <w:sz w:val="24"/>
          <w:szCs w:val="24"/>
        </w:rPr>
        <w:t>and mental health and abilities</w:t>
      </w:r>
      <w:r w:rsidR="00F45F6E" w:rsidRPr="008A21C8">
        <w:rPr>
          <w:rFonts w:ascii="Times New Roman" w:hAnsi="Times New Roman" w:cs="Times New Roman"/>
          <w:color w:val="000000" w:themeColor="text1"/>
          <w:sz w:val="24"/>
          <w:szCs w:val="24"/>
        </w:rPr>
        <w:t xml:space="preserve">. </w:t>
      </w:r>
      <w:r w:rsidR="007D0677" w:rsidRPr="008A21C8">
        <w:rPr>
          <w:rFonts w:ascii="Times New Roman" w:hAnsi="Times New Roman" w:cs="Times New Roman"/>
          <w:color w:val="000000" w:themeColor="text1"/>
          <w:sz w:val="24"/>
          <w:szCs w:val="24"/>
        </w:rPr>
        <w:t>T</w:t>
      </w:r>
      <w:r w:rsidR="00F45F6E" w:rsidRPr="008A21C8">
        <w:rPr>
          <w:rFonts w:ascii="Times New Roman" w:hAnsi="Times New Roman" w:cs="Times New Roman"/>
          <w:color w:val="000000" w:themeColor="text1"/>
          <w:sz w:val="24"/>
          <w:szCs w:val="24"/>
        </w:rPr>
        <w:t xml:space="preserve">he Uttarakhand flood in India in 2013, the Indian </w:t>
      </w:r>
      <w:r w:rsidR="008936DC" w:rsidRPr="008A21C8">
        <w:rPr>
          <w:rFonts w:ascii="Times New Roman" w:hAnsi="Times New Roman" w:cs="Times New Roman"/>
          <w:color w:val="000000" w:themeColor="text1"/>
          <w:sz w:val="24"/>
          <w:szCs w:val="24"/>
        </w:rPr>
        <w:t>Ocean</w:t>
      </w:r>
      <w:r w:rsidR="00F45F6E" w:rsidRPr="008A21C8">
        <w:rPr>
          <w:rFonts w:ascii="Times New Roman" w:hAnsi="Times New Roman" w:cs="Times New Roman"/>
          <w:color w:val="000000" w:themeColor="text1"/>
          <w:sz w:val="24"/>
          <w:szCs w:val="24"/>
        </w:rPr>
        <w:t xml:space="preserve"> Tsunami in 2004, the Gujarat earthquake in India in 2001, </w:t>
      </w:r>
      <w:r w:rsidR="00B25394" w:rsidRPr="008A21C8">
        <w:rPr>
          <w:rFonts w:ascii="Times New Roman" w:hAnsi="Times New Roman" w:cs="Times New Roman"/>
          <w:color w:val="000000" w:themeColor="text1"/>
          <w:sz w:val="24"/>
          <w:szCs w:val="24"/>
        </w:rPr>
        <w:t>the Sichuan earthquake in 2008, the Nepal earthquake in 2015,</w:t>
      </w:r>
      <w:r w:rsidR="00C30192" w:rsidRPr="008A21C8">
        <w:rPr>
          <w:rFonts w:ascii="Times New Roman" w:hAnsi="Times New Roman" w:cs="Times New Roman"/>
          <w:color w:val="000000" w:themeColor="text1"/>
          <w:sz w:val="24"/>
          <w:szCs w:val="24"/>
        </w:rPr>
        <w:t xml:space="preserve"> the Haiti earthquake in 2010,</w:t>
      </w:r>
      <w:r w:rsidR="008C7155" w:rsidRPr="008A21C8">
        <w:rPr>
          <w:rFonts w:ascii="Times New Roman" w:hAnsi="Times New Roman" w:cs="Times New Roman"/>
          <w:color w:val="000000" w:themeColor="text1"/>
          <w:sz w:val="24"/>
          <w:szCs w:val="24"/>
        </w:rPr>
        <w:t xml:space="preserve"> and</w:t>
      </w:r>
      <w:r w:rsidR="00B25394" w:rsidRPr="008A21C8">
        <w:rPr>
          <w:rFonts w:ascii="Times New Roman" w:hAnsi="Times New Roman" w:cs="Times New Roman"/>
          <w:color w:val="000000" w:themeColor="text1"/>
          <w:sz w:val="24"/>
          <w:szCs w:val="24"/>
        </w:rPr>
        <w:t xml:space="preserve"> the cyclone Nargis in 2008 </w:t>
      </w:r>
      <w:r w:rsidR="008C7155" w:rsidRPr="008A21C8">
        <w:rPr>
          <w:rFonts w:ascii="Times New Roman" w:hAnsi="Times New Roman" w:cs="Times New Roman"/>
          <w:color w:val="000000" w:themeColor="text1"/>
          <w:sz w:val="24"/>
          <w:szCs w:val="24"/>
        </w:rPr>
        <w:t xml:space="preserve">are </w:t>
      </w:r>
      <w:r w:rsidR="001F0D3F" w:rsidRPr="008A21C8">
        <w:rPr>
          <w:rFonts w:ascii="Times New Roman" w:hAnsi="Times New Roman" w:cs="Times New Roman"/>
          <w:color w:val="000000" w:themeColor="text1"/>
          <w:sz w:val="24"/>
          <w:szCs w:val="24"/>
        </w:rPr>
        <w:t>few</w:t>
      </w:r>
      <w:r w:rsidR="002E20B2" w:rsidRPr="008A21C8">
        <w:rPr>
          <w:rFonts w:ascii="Times New Roman" w:hAnsi="Times New Roman" w:cs="Times New Roman"/>
          <w:color w:val="000000" w:themeColor="text1"/>
          <w:sz w:val="24"/>
          <w:szCs w:val="24"/>
        </w:rPr>
        <w:t xml:space="preserve"> examples</w:t>
      </w:r>
      <w:r w:rsidR="00B25394" w:rsidRPr="008A21C8">
        <w:rPr>
          <w:rFonts w:ascii="Times New Roman" w:hAnsi="Times New Roman" w:cs="Times New Roman"/>
          <w:color w:val="000000" w:themeColor="text1"/>
          <w:sz w:val="24"/>
          <w:szCs w:val="24"/>
        </w:rPr>
        <w:t xml:space="preserve"> of </w:t>
      </w:r>
      <w:r w:rsidR="007D0677" w:rsidRPr="008A21C8">
        <w:rPr>
          <w:rFonts w:ascii="Times New Roman" w:hAnsi="Times New Roman" w:cs="Times New Roman"/>
          <w:color w:val="000000" w:themeColor="text1"/>
          <w:sz w:val="24"/>
          <w:szCs w:val="24"/>
        </w:rPr>
        <w:t xml:space="preserve">such </w:t>
      </w:r>
      <w:r w:rsidR="008C7155" w:rsidRPr="008A21C8">
        <w:rPr>
          <w:rFonts w:ascii="Times New Roman" w:hAnsi="Times New Roman" w:cs="Times New Roman"/>
          <w:color w:val="000000" w:themeColor="text1"/>
          <w:sz w:val="24"/>
          <w:szCs w:val="24"/>
        </w:rPr>
        <w:t>destructive disasters.</w:t>
      </w:r>
      <w:r w:rsidR="00D40571" w:rsidRPr="008A21C8">
        <w:rPr>
          <w:rFonts w:ascii="Times New Roman" w:hAnsi="Times New Roman" w:cs="Times New Roman"/>
          <w:color w:val="000000" w:themeColor="text1"/>
          <w:sz w:val="24"/>
          <w:szCs w:val="24"/>
        </w:rPr>
        <w:t xml:space="preserve"> The humanitarian supply chain</w:t>
      </w:r>
      <w:r w:rsidR="006115EF" w:rsidRPr="008A21C8">
        <w:rPr>
          <w:rFonts w:ascii="Times New Roman" w:hAnsi="Times New Roman" w:cs="Times New Roman"/>
          <w:color w:val="000000" w:themeColor="text1"/>
          <w:sz w:val="24"/>
          <w:szCs w:val="24"/>
        </w:rPr>
        <w:t xml:space="preserve"> </w:t>
      </w:r>
      <w:r w:rsidR="00274B12" w:rsidRPr="008A21C8">
        <w:rPr>
          <w:rFonts w:ascii="Times New Roman" w:hAnsi="Times New Roman" w:cs="Times New Roman"/>
          <w:color w:val="000000" w:themeColor="text1"/>
          <w:sz w:val="24"/>
          <w:szCs w:val="24"/>
        </w:rPr>
        <w:t>(HSC)</w:t>
      </w:r>
      <w:r w:rsidR="00D40571" w:rsidRPr="008A21C8">
        <w:rPr>
          <w:rFonts w:ascii="Times New Roman" w:hAnsi="Times New Roman" w:cs="Times New Roman"/>
          <w:color w:val="000000" w:themeColor="text1"/>
          <w:sz w:val="24"/>
          <w:szCs w:val="24"/>
        </w:rPr>
        <w:t xml:space="preserve"> deals </w:t>
      </w:r>
      <w:r w:rsidR="00F53B63" w:rsidRPr="008A21C8">
        <w:rPr>
          <w:rFonts w:ascii="Times New Roman" w:hAnsi="Times New Roman" w:cs="Times New Roman"/>
          <w:color w:val="000000" w:themeColor="text1"/>
          <w:sz w:val="24"/>
          <w:szCs w:val="24"/>
        </w:rPr>
        <w:t>with forecasting</w:t>
      </w:r>
      <w:r w:rsidR="00621D2B" w:rsidRPr="008A21C8">
        <w:rPr>
          <w:rFonts w:ascii="Times New Roman" w:hAnsi="Times New Roman" w:cs="Times New Roman"/>
          <w:color w:val="000000" w:themeColor="text1"/>
          <w:sz w:val="24"/>
          <w:szCs w:val="24"/>
        </w:rPr>
        <w:t xml:space="preserve"> </w:t>
      </w:r>
      <w:r w:rsidR="00274B12" w:rsidRPr="008A21C8">
        <w:rPr>
          <w:rFonts w:ascii="Times New Roman" w:hAnsi="Times New Roman" w:cs="Times New Roman"/>
          <w:color w:val="000000" w:themeColor="text1"/>
          <w:sz w:val="24"/>
          <w:szCs w:val="24"/>
        </w:rPr>
        <w:t>necessary</w:t>
      </w:r>
      <w:r w:rsidR="00621D2B" w:rsidRPr="008A21C8">
        <w:rPr>
          <w:rFonts w:ascii="Times New Roman" w:hAnsi="Times New Roman" w:cs="Times New Roman"/>
          <w:color w:val="000000" w:themeColor="text1"/>
          <w:sz w:val="24"/>
          <w:szCs w:val="24"/>
        </w:rPr>
        <w:t xml:space="preserve"> </w:t>
      </w:r>
      <w:r w:rsidR="006115EF" w:rsidRPr="008A21C8">
        <w:rPr>
          <w:rFonts w:ascii="Times New Roman" w:hAnsi="Times New Roman" w:cs="Times New Roman"/>
          <w:color w:val="000000" w:themeColor="text1"/>
          <w:sz w:val="24"/>
          <w:szCs w:val="24"/>
        </w:rPr>
        <w:t>goods</w:t>
      </w:r>
      <w:r w:rsidR="00621D2B" w:rsidRPr="008A21C8">
        <w:rPr>
          <w:rFonts w:ascii="Times New Roman" w:hAnsi="Times New Roman" w:cs="Times New Roman"/>
          <w:color w:val="000000" w:themeColor="text1"/>
          <w:sz w:val="24"/>
          <w:szCs w:val="24"/>
        </w:rPr>
        <w:t>,</w:t>
      </w:r>
      <w:r w:rsidR="00F53B63" w:rsidRPr="008A21C8">
        <w:rPr>
          <w:rFonts w:ascii="Times New Roman" w:hAnsi="Times New Roman" w:cs="Times New Roman"/>
          <w:color w:val="000000" w:themeColor="text1"/>
          <w:sz w:val="24"/>
          <w:szCs w:val="24"/>
        </w:rPr>
        <w:t xml:space="preserve"> emergency logistic</w:t>
      </w:r>
      <w:r w:rsidR="0028321D" w:rsidRPr="008A21C8">
        <w:rPr>
          <w:rFonts w:ascii="Times New Roman" w:hAnsi="Times New Roman" w:cs="Times New Roman"/>
          <w:color w:val="000000" w:themeColor="text1"/>
          <w:sz w:val="24"/>
          <w:szCs w:val="24"/>
        </w:rPr>
        <w:t>s</w:t>
      </w:r>
      <w:r w:rsidR="00621D2B" w:rsidRPr="008A21C8">
        <w:rPr>
          <w:rFonts w:ascii="Times New Roman" w:hAnsi="Times New Roman" w:cs="Times New Roman"/>
          <w:color w:val="000000" w:themeColor="text1"/>
          <w:sz w:val="24"/>
          <w:szCs w:val="24"/>
        </w:rPr>
        <w:t xml:space="preserve">, and </w:t>
      </w:r>
      <w:r w:rsidR="00D40571" w:rsidRPr="008A21C8">
        <w:rPr>
          <w:rFonts w:ascii="Times New Roman" w:hAnsi="Times New Roman" w:cs="Times New Roman"/>
          <w:color w:val="000000" w:themeColor="text1"/>
          <w:sz w:val="24"/>
          <w:szCs w:val="24"/>
        </w:rPr>
        <w:t xml:space="preserve">supply of </w:t>
      </w:r>
      <w:r w:rsidR="00274B12" w:rsidRPr="008A21C8">
        <w:rPr>
          <w:rFonts w:ascii="Times New Roman" w:hAnsi="Times New Roman" w:cs="Times New Roman"/>
          <w:color w:val="000000" w:themeColor="text1"/>
          <w:sz w:val="24"/>
          <w:szCs w:val="24"/>
        </w:rPr>
        <w:t>emergency</w:t>
      </w:r>
      <w:r w:rsidR="00D40571" w:rsidRPr="008A21C8">
        <w:rPr>
          <w:rFonts w:ascii="Times New Roman" w:hAnsi="Times New Roman" w:cs="Times New Roman"/>
          <w:color w:val="000000" w:themeColor="text1"/>
          <w:sz w:val="24"/>
          <w:szCs w:val="24"/>
        </w:rPr>
        <w:t xml:space="preserve"> items</w:t>
      </w:r>
      <w:r w:rsidR="006115EF" w:rsidRPr="008A21C8">
        <w:rPr>
          <w:rFonts w:ascii="Times New Roman" w:hAnsi="Times New Roman" w:cs="Times New Roman"/>
          <w:color w:val="000000" w:themeColor="text1"/>
          <w:sz w:val="24"/>
          <w:szCs w:val="24"/>
        </w:rPr>
        <w:t xml:space="preserve"> during </w:t>
      </w:r>
      <w:r w:rsidR="0028321D" w:rsidRPr="008A21C8">
        <w:rPr>
          <w:rFonts w:ascii="Times New Roman" w:hAnsi="Times New Roman" w:cs="Times New Roman"/>
          <w:color w:val="000000" w:themeColor="text1"/>
          <w:sz w:val="24"/>
          <w:szCs w:val="24"/>
        </w:rPr>
        <w:t xml:space="preserve">a </w:t>
      </w:r>
      <w:r w:rsidR="006115EF" w:rsidRPr="008A21C8">
        <w:rPr>
          <w:rFonts w:ascii="Times New Roman" w:hAnsi="Times New Roman" w:cs="Times New Roman"/>
          <w:color w:val="000000" w:themeColor="text1"/>
          <w:sz w:val="24"/>
          <w:szCs w:val="24"/>
        </w:rPr>
        <w:lastRenderedPageBreak/>
        <w:t>disaster or immediate</w:t>
      </w:r>
      <w:r w:rsidR="00CD2DB3" w:rsidRPr="008A21C8">
        <w:rPr>
          <w:rFonts w:ascii="Times New Roman" w:hAnsi="Times New Roman" w:cs="Times New Roman"/>
          <w:color w:val="000000" w:themeColor="text1"/>
          <w:sz w:val="24"/>
          <w:szCs w:val="24"/>
        </w:rPr>
        <w:t>ly</w:t>
      </w:r>
      <w:r w:rsidR="006115EF" w:rsidRPr="008A21C8">
        <w:rPr>
          <w:rFonts w:ascii="Times New Roman" w:hAnsi="Times New Roman" w:cs="Times New Roman"/>
          <w:color w:val="000000" w:themeColor="text1"/>
          <w:sz w:val="24"/>
          <w:szCs w:val="24"/>
        </w:rPr>
        <w:t xml:space="preserve"> after </w:t>
      </w:r>
      <w:r w:rsidR="000C637C" w:rsidRPr="008A21C8">
        <w:rPr>
          <w:rFonts w:ascii="Times New Roman" w:hAnsi="Times New Roman" w:cs="Times New Roman"/>
          <w:color w:val="000000" w:themeColor="text1"/>
          <w:sz w:val="24"/>
          <w:szCs w:val="24"/>
        </w:rPr>
        <w:t xml:space="preserve">a </w:t>
      </w:r>
      <w:r w:rsidR="006115EF" w:rsidRPr="008A21C8">
        <w:rPr>
          <w:rFonts w:ascii="Times New Roman" w:hAnsi="Times New Roman" w:cs="Times New Roman"/>
          <w:color w:val="000000" w:themeColor="text1"/>
          <w:sz w:val="24"/>
          <w:szCs w:val="24"/>
        </w:rPr>
        <w:t xml:space="preserve">disaster </w:t>
      </w:r>
      <w:r w:rsidR="00621D2B" w:rsidRPr="008A21C8">
        <w:rPr>
          <w:rFonts w:ascii="Times New Roman" w:hAnsi="Times New Roman" w:cs="Times New Roman"/>
          <w:color w:val="000000" w:themeColor="text1"/>
          <w:sz w:val="24"/>
          <w:szCs w:val="24"/>
        </w:rPr>
        <w:t>(</w:t>
      </w:r>
      <w:r w:rsidR="00274B12" w:rsidRPr="008A21C8">
        <w:rPr>
          <w:rFonts w:ascii="Times New Roman" w:hAnsi="Times New Roman" w:cs="Times New Roman"/>
          <w:color w:val="000000" w:themeColor="text1"/>
          <w:sz w:val="24"/>
          <w:szCs w:val="24"/>
          <w:shd w:val="clear" w:color="auto" w:fill="FFFFFF"/>
        </w:rPr>
        <w:t xml:space="preserve">Behl </w:t>
      </w:r>
      <w:r w:rsidR="007D0677" w:rsidRPr="008A21C8">
        <w:rPr>
          <w:rFonts w:ascii="Times New Roman" w:hAnsi="Times New Roman" w:cs="Times New Roman"/>
          <w:color w:val="000000" w:themeColor="text1"/>
          <w:sz w:val="24"/>
          <w:szCs w:val="24"/>
          <w:shd w:val="clear" w:color="auto" w:fill="FFFFFF"/>
        </w:rPr>
        <w:t xml:space="preserve">&amp; </w:t>
      </w:r>
      <w:r w:rsidR="00274B12" w:rsidRPr="008A21C8">
        <w:rPr>
          <w:rFonts w:ascii="Times New Roman" w:hAnsi="Times New Roman" w:cs="Times New Roman"/>
          <w:color w:val="000000" w:themeColor="text1"/>
          <w:sz w:val="24"/>
          <w:szCs w:val="24"/>
          <w:shd w:val="clear" w:color="auto" w:fill="FFFFFF"/>
        </w:rPr>
        <w:t>Dutta, 2019; Petrudi</w:t>
      </w:r>
      <w:r w:rsidR="00C617AC" w:rsidRPr="008A21C8">
        <w:rPr>
          <w:rFonts w:ascii="Times New Roman" w:hAnsi="Times New Roman" w:cs="Times New Roman"/>
          <w:color w:val="000000" w:themeColor="text1"/>
          <w:sz w:val="24"/>
          <w:szCs w:val="24"/>
          <w:shd w:val="clear" w:color="auto" w:fill="FFFFFF"/>
        </w:rPr>
        <w:t xml:space="preserve"> </w:t>
      </w:r>
      <w:r w:rsidR="00C617AC" w:rsidRPr="008A21C8">
        <w:rPr>
          <w:rFonts w:ascii="Times New Roman" w:hAnsi="Times New Roman" w:cs="Times New Roman"/>
          <w:i/>
          <w:color w:val="000000" w:themeColor="text1"/>
          <w:sz w:val="24"/>
          <w:szCs w:val="24"/>
          <w:shd w:val="clear" w:color="auto" w:fill="FFFFFF"/>
        </w:rPr>
        <w:t>et al</w:t>
      </w:r>
      <w:r w:rsidR="00C617AC" w:rsidRPr="008A21C8">
        <w:rPr>
          <w:rFonts w:ascii="Times New Roman" w:hAnsi="Times New Roman" w:cs="Times New Roman"/>
          <w:color w:val="000000" w:themeColor="text1"/>
          <w:sz w:val="24"/>
          <w:szCs w:val="24"/>
          <w:shd w:val="clear" w:color="auto" w:fill="FFFFFF"/>
        </w:rPr>
        <w:t>., 2020</w:t>
      </w:r>
      <w:r w:rsidR="00621D2B" w:rsidRPr="008A21C8">
        <w:rPr>
          <w:rFonts w:ascii="Times New Roman" w:hAnsi="Times New Roman" w:cs="Times New Roman"/>
          <w:color w:val="000000" w:themeColor="text1"/>
          <w:sz w:val="24"/>
          <w:szCs w:val="24"/>
        </w:rPr>
        <w:t>).</w:t>
      </w:r>
      <w:r w:rsidR="006115EF" w:rsidRPr="008A21C8">
        <w:rPr>
          <w:rFonts w:ascii="Times New Roman" w:hAnsi="Times New Roman" w:cs="Times New Roman"/>
          <w:color w:val="000000" w:themeColor="text1"/>
          <w:sz w:val="24"/>
          <w:szCs w:val="24"/>
        </w:rPr>
        <w:t xml:space="preserve"> </w:t>
      </w:r>
      <w:r w:rsidR="00AB7FB1" w:rsidRPr="008A21C8">
        <w:rPr>
          <w:rFonts w:ascii="Times New Roman" w:hAnsi="Times New Roman" w:cs="Times New Roman"/>
          <w:color w:val="000000" w:themeColor="text1"/>
          <w:sz w:val="24"/>
          <w:szCs w:val="24"/>
        </w:rPr>
        <w:t xml:space="preserve">According to </w:t>
      </w:r>
      <w:r w:rsidR="00AB7FB1" w:rsidRPr="008A21C8">
        <w:rPr>
          <w:rFonts w:ascii="Times New Roman" w:hAnsi="Times New Roman" w:cs="Times New Roman"/>
          <w:color w:val="000000" w:themeColor="text1"/>
          <w:sz w:val="24"/>
          <w:szCs w:val="24"/>
          <w:shd w:val="clear" w:color="auto" w:fill="FFFFFF"/>
        </w:rPr>
        <w:t xml:space="preserve">Cao </w:t>
      </w:r>
      <w:r w:rsidR="00AB7FB1" w:rsidRPr="008A21C8">
        <w:rPr>
          <w:rFonts w:ascii="Times New Roman" w:hAnsi="Times New Roman" w:cs="Times New Roman"/>
          <w:i/>
          <w:color w:val="000000" w:themeColor="text1"/>
          <w:sz w:val="24"/>
          <w:szCs w:val="24"/>
          <w:shd w:val="clear" w:color="auto" w:fill="FFFFFF"/>
        </w:rPr>
        <w:t>et al</w:t>
      </w:r>
      <w:r w:rsidR="00AB7FB1" w:rsidRPr="008A21C8">
        <w:rPr>
          <w:rFonts w:ascii="Times New Roman" w:hAnsi="Times New Roman" w:cs="Times New Roman"/>
          <w:color w:val="000000" w:themeColor="text1"/>
          <w:sz w:val="24"/>
          <w:szCs w:val="24"/>
          <w:shd w:val="clear" w:color="auto" w:fill="FFFFFF"/>
        </w:rPr>
        <w:t>. (2017</w:t>
      </w:r>
      <w:r w:rsidR="007D31E1" w:rsidRPr="008A21C8">
        <w:rPr>
          <w:rFonts w:ascii="Times New Roman" w:hAnsi="Times New Roman" w:cs="Times New Roman"/>
          <w:color w:val="000000" w:themeColor="text1"/>
          <w:sz w:val="24"/>
          <w:szCs w:val="24"/>
          <w:shd w:val="clear" w:color="auto" w:fill="FFFFFF"/>
        </w:rPr>
        <w:t>, 2018</w:t>
      </w:r>
      <w:r w:rsidR="00AB7FB1" w:rsidRPr="008A21C8">
        <w:rPr>
          <w:rFonts w:ascii="Times New Roman" w:hAnsi="Times New Roman" w:cs="Times New Roman"/>
          <w:color w:val="000000" w:themeColor="text1"/>
          <w:sz w:val="24"/>
          <w:szCs w:val="24"/>
          <w:shd w:val="clear" w:color="auto" w:fill="FFFFFF"/>
        </w:rPr>
        <w:t>)</w:t>
      </w:r>
      <w:r w:rsidR="007D31E1" w:rsidRPr="008A21C8">
        <w:rPr>
          <w:rFonts w:ascii="Times New Roman" w:hAnsi="Times New Roman" w:cs="Times New Roman"/>
          <w:color w:val="000000" w:themeColor="text1"/>
          <w:sz w:val="24"/>
          <w:szCs w:val="24"/>
          <w:shd w:val="clear" w:color="auto" w:fill="FFFFFF"/>
        </w:rPr>
        <w:t xml:space="preserve"> and</w:t>
      </w:r>
      <w:r w:rsidR="00AB7FB1" w:rsidRPr="008A21C8">
        <w:rPr>
          <w:rFonts w:ascii="Times New Roman" w:hAnsi="Times New Roman" w:cs="Times New Roman"/>
          <w:color w:val="000000" w:themeColor="text1"/>
          <w:sz w:val="24"/>
          <w:szCs w:val="24"/>
          <w:shd w:val="clear" w:color="auto" w:fill="FFFFFF"/>
        </w:rPr>
        <w:t xml:space="preserve"> Li </w:t>
      </w:r>
      <w:r w:rsidR="00AB7FB1" w:rsidRPr="008A21C8">
        <w:rPr>
          <w:rFonts w:ascii="Times New Roman" w:hAnsi="Times New Roman" w:cs="Times New Roman"/>
          <w:i/>
          <w:color w:val="000000" w:themeColor="text1"/>
          <w:sz w:val="24"/>
          <w:szCs w:val="24"/>
          <w:shd w:val="clear" w:color="auto" w:fill="FFFFFF"/>
        </w:rPr>
        <w:t>et al</w:t>
      </w:r>
      <w:r w:rsidR="00AB7FB1" w:rsidRPr="008A21C8">
        <w:rPr>
          <w:rFonts w:ascii="Times New Roman" w:hAnsi="Times New Roman" w:cs="Times New Roman"/>
          <w:color w:val="000000" w:themeColor="text1"/>
          <w:sz w:val="24"/>
          <w:szCs w:val="24"/>
          <w:shd w:val="clear" w:color="auto" w:fill="FFFFFF"/>
        </w:rPr>
        <w:t>. (2019)</w:t>
      </w:r>
      <w:r w:rsidR="00AE1F95" w:rsidRPr="008A21C8">
        <w:rPr>
          <w:rFonts w:ascii="Times New Roman" w:hAnsi="Times New Roman" w:cs="Times New Roman"/>
          <w:color w:val="000000" w:themeColor="text1"/>
          <w:sz w:val="24"/>
          <w:szCs w:val="24"/>
          <w:shd w:val="clear" w:color="auto" w:fill="FFFFFF"/>
        </w:rPr>
        <w:t>,</w:t>
      </w:r>
      <w:r w:rsidR="00AB7FB1" w:rsidRPr="008A21C8">
        <w:rPr>
          <w:rFonts w:ascii="Times New Roman" w:hAnsi="Times New Roman" w:cs="Times New Roman"/>
          <w:color w:val="000000" w:themeColor="text1"/>
          <w:sz w:val="24"/>
          <w:szCs w:val="24"/>
          <w:shd w:val="clear" w:color="auto" w:fill="FFFFFF"/>
        </w:rPr>
        <w:t xml:space="preserve"> </w:t>
      </w:r>
      <w:r w:rsidR="000C637C" w:rsidRPr="008A21C8">
        <w:rPr>
          <w:rFonts w:ascii="Times New Roman" w:hAnsi="Times New Roman" w:cs="Times New Roman"/>
          <w:color w:val="000000" w:themeColor="text1"/>
          <w:sz w:val="24"/>
          <w:szCs w:val="24"/>
          <w:shd w:val="clear" w:color="auto" w:fill="FFFFFF"/>
        </w:rPr>
        <w:t xml:space="preserve">a </w:t>
      </w:r>
      <w:r w:rsidR="00CE1D05" w:rsidRPr="008A21C8">
        <w:rPr>
          <w:rFonts w:ascii="Times New Roman" w:hAnsi="Times New Roman" w:cs="Times New Roman"/>
          <w:color w:val="000000" w:themeColor="text1"/>
          <w:sz w:val="24"/>
          <w:szCs w:val="24"/>
        </w:rPr>
        <w:t>combination of HSC and s</w:t>
      </w:r>
      <w:r w:rsidR="006115EF" w:rsidRPr="008A21C8">
        <w:rPr>
          <w:rFonts w:ascii="Times New Roman" w:hAnsi="Times New Roman" w:cs="Times New Roman"/>
          <w:color w:val="000000" w:themeColor="text1"/>
          <w:sz w:val="24"/>
          <w:szCs w:val="24"/>
        </w:rPr>
        <w:t>ustainable</w:t>
      </w:r>
      <w:r w:rsidR="00CE1D05" w:rsidRPr="008A21C8">
        <w:rPr>
          <w:rFonts w:ascii="Times New Roman" w:hAnsi="Times New Roman" w:cs="Times New Roman"/>
          <w:color w:val="000000" w:themeColor="text1"/>
          <w:sz w:val="24"/>
          <w:szCs w:val="24"/>
        </w:rPr>
        <w:t xml:space="preserve"> development</w:t>
      </w:r>
      <w:r w:rsidR="00496308" w:rsidRPr="008A21C8">
        <w:rPr>
          <w:rFonts w:ascii="Times New Roman" w:hAnsi="Times New Roman" w:cs="Times New Roman"/>
          <w:color w:val="000000" w:themeColor="text1"/>
          <w:sz w:val="24"/>
          <w:szCs w:val="24"/>
        </w:rPr>
        <w:t xml:space="preserve"> </w:t>
      </w:r>
      <w:r w:rsidR="00AE1F95" w:rsidRPr="008A21C8">
        <w:rPr>
          <w:rFonts w:ascii="Times New Roman" w:hAnsi="Times New Roman" w:cs="Times New Roman"/>
          <w:color w:val="000000" w:themeColor="text1"/>
          <w:sz w:val="24"/>
          <w:szCs w:val="24"/>
        </w:rPr>
        <w:t xml:space="preserve">is </w:t>
      </w:r>
      <w:r w:rsidR="00496308" w:rsidRPr="008A21C8">
        <w:rPr>
          <w:rFonts w:ascii="Times New Roman" w:hAnsi="Times New Roman" w:cs="Times New Roman"/>
          <w:color w:val="000000" w:themeColor="text1"/>
          <w:sz w:val="24"/>
          <w:szCs w:val="24"/>
        </w:rPr>
        <w:t>know</w:t>
      </w:r>
      <w:r w:rsidR="00AE1F95" w:rsidRPr="008A21C8">
        <w:rPr>
          <w:rFonts w:ascii="Times New Roman" w:hAnsi="Times New Roman" w:cs="Times New Roman"/>
          <w:color w:val="000000" w:themeColor="text1"/>
          <w:sz w:val="24"/>
          <w:szCs w:val="24"/>
        </w:rPr>
        <w:t>n</w:t>
      </w:r>
      <w:r w:rsidR="00496308" w:rsidRPr="008A21C8">
        <w:rPr>
          <w:rFonts w:ascii="Times New Roman" w:hAnsi="Times New Roman" w:cs="Times New Roman"/>
          <w:color w:val="000000" w:themeColor="text1"/>
          <w:sz w:val="24"/>
          <w:szCs w:val="24"/>
        </w:rPr>
        <w:t xml:space="preserve"> as </w:t>
      </w:r>
      <w:r w:rsidR="00AE1F95" w:rsidRPr="008A21C8">
        <w:rPr>
          <w:rFonts w:ascii="Times New Roman" w:hAnsi="Times New Roman" w:cs="Times New Roman"/>
          <w:color w:val="000000" w:themeColor="text1"/>
          <w:sz w:val="24"/>
          <w:szCs w:val="24"/>
        </w:rPr>
        <w:t xml:space="preserve">a </w:t>
      </w:r>
      <w:r w:rsidR="00496308" w:rsidRPr="008A21C8">
        <w:rPr>
          <w:rFonts w:ascii="Times New Roman" w:hAnsi="Times New Roman" w:cs="Times New Roman"/>
          <w:color w:val="000000" w:themeColor="text1"/>
          <w:sz w:val="24"/>
          <w:szCs w:val="24"/>
        </w:rPr>
        <w:t>sustainable humanitarian supply chain (</w:t>
      </w:r>
      <w:r w:rsidR="00AB7FB1" w:rsidRPr="008A21C8">
        <w:rPr>
          <w:rFonts w:ascii="Times New Roman" w:hAnsi="Times New Roman" w:cs="Times New Roman"/>
          <w:color w:val="000000" w:themeColor="text1"/>
          <w:sz w:val="24"/>
          <w:szCs w:val="24"/>
        </w:rPr>
        <w:t>S</w:t>
      </w:r>
      <w:r w:rsidR="00496308" w:rsidRPr="008A21C8">
        <w:rPr>
          <w:rFonts w:ascii="Times New Roman" w:hAnsi="Times New Roman" w:cs="Times New Roman"/>
          <w:color w:val="000000" w:themeColor="text1"/>
          <w:sz w:val="24"/>
          <w:szCs w:val="24"/>
        </w:rPr>
        <w:t>HSC)</w:t>
      </w:r>
      <w:r w:rsidR="00AB7FB1" w:rsidRPr="008A21C8">
        <w:rPr>
          <w:rFonts w:ascii="Times New Roman" w:hAnsi="Times New Roman" w:cs="Times New Roman"/>
          <w:color w:val="000000" w:themeColor="text1"/>
          <w:sz w:val="24"/>
          <w:szCs w:val="24"/>
        </w:rPr>
        <w:t>.</w:t>
      </w:r>
      <w:r w:rsidR="00AE1F95" w:rsidRPr="008A21C8">
        <w:rPr>
          <w:rFonts w:ascii="Times New Roman" w:hAnsi="Times New Roman" w:cs="Times New Roman"/>
          <w:color w:val="000000" w:themeColor="text1"/>
          <w:sz w:val="24"/>
          <w:szCs w:val="24"/>
        </w:rPr>
        <w:t xml:space="preserve"> </w:t>
      </w:r>
      <w:r w:rsidR="004605F0" w:rsidRPr="008A21C8">
        <w:rPr>
          <w:rFonts w:ascii="Times New Roman" w:hAnsi="Times New Roman" w:cs="Times New Roman"/>
          <w:color w:val="000000" w:themeColor="text1"/>
          <w:sz w:val="24"/>
          <w:szCs w:val="24"/>
        </w:rPr>
        <w:t xml:space="preserve">SHSC </w:t>
      </w:r>
      <w:r w:rsidR="007D31E1" w:rsidRPr="008A21C8">
        <w:rPr>
          <w:rFonts w:ascii="Times New Roman" w:hAnsi="Times New Roman" w:cs="Times New Roman"/>
          <w:color w:val="000000" w:themeColor="text1"/>
          <w:sz w:val="24"/>
          <w:szCs w:val="24"/>
        </w:rPr>
        <w:t>provides</w:t>
      </w:r>
      <w:r w:rsidR="004605F0"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 xml:space="preserve">a </w:t>
      </w:r>
      <w:r w:rsidR="004605F0" w:rsidRPr="008A21C8">
        <w:rPr>
          <w:rFonts w:ascii="Times New Roman" w:hAnsi="Times New Roman" w:cs="Times New Roman"/>
          <w:color w:val="000000" w:themeColor="text1"/>
          <w:sz w:val="24"/>
          <w:szCs w:val="24"/>
        </w:rPr>
        <w:t xml:space="preserve">great contribution to rehabilitation, </w:t>
      </w:r>
      <w:r w:rsidR="007D31E1" w:rsidRPr="008A21C8">
        <w:rPr>
          <w:rFonts w:ascii="Times New Roman" w:hAnsi="Times New Roman" w:cs="Times New Roman"/>
          <w:color w:val="000000" w:themeColor="text1"/>
          <w:sz w:val="24"/>
          <w:szCs w:val="24"/>
        </w:rPr>
        <w:t>local</w:t>
      </w:r>
      <w:r w:rsidR="004605F0" w:rsidRPr="008A21C8">
        <w:rPr>
          <w:rFonts w:ascii="Times New Roman" w:hAnsi="Times New Roman" w:cs="Times New Roman"/>
          <w:color w:val="000000" w:themeColor="text1"/>
          <w:sz w:val="24"/>
          <w:szCs w:val="24"/>
        </w:rPr>
        <w:t xml:space="preserve"> development, sav</w:t>
      </w:r>
      <w:r w:rsidR="007D31E1" w:rsidRPr="008A21C8">
        <w:rPr>
          <w:rFonts w:ascii="Times New Roman" w:hAnsi="Times New Roman" w:cs="Times New Roman"/>
          <w:color w:val="000000" w:themeColor="text1"/>
          <w:sz w:val="24"/>
          <w:szCs w:val="24"/>
        </w:rPr>
        <w:t>ing</w:t>
      </w:r>
      <w:r w:rsidR="004605F0" w:rsidRPr="008A21C8">
        <w:rPr>
          <w:rFonts w:ascii="Times New Roman" w:hAnsi="Times New Roman" w:cs="Times New Roman"/>
          <w:color w:val="000000" w:themeColor="text1"/>
          <w:sz w:val="24"/>
          <w:szCs w:val="24"/>
        </w:rPr>
        <w:t xml:space="preserve"> lives</w:t>
      </w:r>
      <w:r w:rsidR="0081456F" w:rsidRPr="008A21C8">
        <w:rPr>
          <w:rFonts w:ascii="Times New Roman" w:hAnsi="Times New Roman" w:cs="Times New Roman"/>
          <w:color w:val="000000" w:themeColor="text1"/>
          <w:sz w:val="24"/>
          <w:szCs w:val="24"/>
        </w:rPr>
        <w:t>,</w:t>
      </w:r>
      <w:r w:rsidR="004605F0" w:rsidRPr="008A21C8">
        <w:rPr>
          <w:rFonts w:ascii="Times New Roman" w:hAnsi="Times New Roman" w:cs="Times New Roman"/>
          <w:color w:val="000000" w:themeColor="text1"/>
          <w:sz w:val="24"/>
          <w:szCs w:val="24"/>
        </w:rPr>
        <w:t xml:space="preserve"> and overcom</w:t>
      </w:r>
      <w:r w:rsidR="007D31E1" w:rsidRPr="008A21C8">
        <w:rPr>
          <w:rFonts w:ascii="Times New Roman" w:hAnsi="Times New Roman" w:cs="Times New Roman"/>
          <w:color w:val="000000" w:themeColor="text1"/>
          <w:sz w:val="24"/>
          <w:szCs w:val="24"/>
        </w:rPr>
        <w:t>ing</w:t>
      </w:r>
      <w:r w:rsidR="004605F0" w:rsidRPr="008A21C8">
        <w:rPr>
          <w:rFonts w:ascii="Times New Roman" w:hAnsi="Times New Roman" w:cs="Times New Roman"/>
          <w:color w:val="000000" w:themeColor="text1"/>
          <w:sz w:val="24"/>
          <w:szCs w:val="24"/>
        </w:rPr>
        <w:t xml:space="preserve"> the economic crisis.</w:t>
      </w:r>
      <w:r w:rsidR="00DB2FAE" w:rsidRPr="008A21C8">
        <w:rPr>
          <w:rFonts w:ascii="Times New Roman" w:hAnsi="Times New Roman" w:cs="Times New Roman"/>
          <w:color w:val="000000" w:themeColor="text1"/>
          <w:sz w:val="24"/>
          <w:szCs w:val="24"/>
        </w:rPr>
        <w:t xml:space="preserve"> But,</w:t>
      </w:r>
      <w:r w:rsidR="004605F0" w:rsidRPr="008A21C8">
        <w:rPr>
          <w:rFonts w:ascii="Times New Roman" w:hAnsi="Times New Roman" w:cs="Times New Roman"/>
          <w:color w:val="000000" w:themeColor="text1"/>
          <w:sz w:val="24"/>
          <w:szCs w:val="24"/>
        </w:rPr>
        <w:t xml:space="preserve"> </w:t>
      </w:r>
      <w:r w:rsidR="0028321D" w:rsidRPr="008A21C8">
        <w:rPr>
          <w:rFonts w:ascii="Times New Roman" w:hAnsi="Times New Roman" w:cs="Times New Roman"/>
          <w:color w:val="000000" w:themeColor="text1"/>
          <w:sz w:val="24"/>
          <w:szCs w:val="24"/>
        </w:rPr>
        <w:t xml:space="preserve">the </w:t>
      </w:r>
      <w:r w:rsidR="00DB2FAE" w:rsidRPr="008A21C8">
        <w:rPr>
          <w:rFonts w:ascii="Times New Roman" w:hAnsi="Times New Roman" w:cs="Times New Roman"/>
          <w:color w:val="000000" w:themeColor="text1"/>
          <w:sz w:val="24"/>
          <w:szCs w:val="24"/>
        </w:rPr>
        <w:t xml:space="preserve">prediction of disaster, forecasting of emergency items and relief materials, coordination among the SC players, and </w:t>
      </w:r>
      <w:r w:rsidR="00641EBE" w:rsidRPr="008A21C8">
        <w:rPr>
          <w:rFonts w:ascii="Times New Roman" w:hAnsi="Times New Roman" w:cs="Times New Roman"/>
          <w:color w:val="000000" w:themeColor="text1"/>
          <w:sz w:val="24"/>
          <w:szCs w:val="24"/>
        </w:rPr>
        <w:t>uncertainty in terms of demand and supplies are some of the big challenges of the HSC</w:t>
      </w:r>
      <w:r w:rsidR="00DB2FAE" w:rsidRPr="008A21C8">
        <w:rPr>
          <w:rFonts w:ascii="Times New Roman" w:hAnsi="Times New Roman" w:cs="Times New Roman"/>
          <w:color w:val="000000" w:themeColor="text1"/>
          <w:sz w:val="24"/>
          <w:szCs w:val="24"/>
        </w:rPr>
        <w:t xml:space="preserve">. </w:t>
      </w:r>
      <w:r w:rsidR="00D40571" w:rsidRPr="008A21C8">
        <w:rPr>
          <w:rFonts w:ascii="Times New Roman" w:hAnsi="Times New Roman" w:cs="Times New Roman"/>
          <w:color w:val="000000" w:themeColor="text1"/>
          <w:sz w:val="24"/>
          <w:szCs w:val="24"/>
        </w:rPr>
        <w:t>The</w:t>
      </w:r>
      <w:r w:rsidR="009C1DCF" w:rsidRPr="008A21C8">
        <w:rPr>
          <w:rFonts w:ascii="Times New Roman" w:hAnsi="Times New Roman" w:cs="Times New Roman"/>
          <w:color w:val="000000" w:themeColor="text1"/>
          <w:sz w:val="24"/>
          <w:szCs w:val="24"/>
        </w:rPr>
        <w:t xml:space="preserve"> pandemic outbreak is a </w:t>
      </w:r>
      <w:r w:rsidR="00860C1D" w:rsidRPr="008A21C8">
        <w:rPr>
          <w:rFonts w:ascii="Times New Roman" w:hAnsi="Times New Roman" w:cs="Times New Roman"/>
          <w:color w:val="000000" w:themeColor="text1"/>
          <w:sz w:val="24"/>
          <w:szCs w:val="24"/>
        </w:rPr>
        <w:t xml:space="preserve">specific </w:t>
      </w:r>
      <w:r w:rsidR="009C1DCF" w:rsidRPr="008A21C8">
        <w:rPr>
          <w:rFonts w:ascii="Times New Roman" w:hAnsi="Times New Roman" w:cs="Times New Roman"/>
          <w:color w:val="000000" w:themeColor="text1"/>
          <w:sz w:val="24"/>
          <w:szCs w:val="24"/>
        </w:rPr>
        <w:t xml:space="preserve">case of </w:t>
      </w:r>
      <w:r w:rsidR="00760A42" w:rsidRPr="008A21C8">
        <w:rPr>
          <w:rFonts w:ascii="Times New Roman" w:hAnsi="Times New Roman" w:cs="Times New Roman"/>
          <w:color w:val="000000" w:themeColor="text1"/>
          <w:sz w:val="24"/>
          <w:szCs w:val="24"/>
        </w:rPr>
        <w:t xml:space="preserve">SC </w:t>
      </w:r>
      <w:r w:rsidR="00775E6F" w:rsidRPr="008A21C8">
        <w:rPr>
          <w:rFonts w:ascii="Times New Roman" w:hAnsi="Times New Roman" w:cs="Times New Roman"/>
          <w:color w:val="000000" w:themeColor="text1"/>
          <w:sz w:val="24"/>
          <w:szCs w:val="24"/>
        </w:rPr>
        <w:t xml:space="preserve">risk and </w:t>
      </w:r>
      <w:r w:rsidR="00860C1D" w:rsidRPr="008A21C8">
        <w:rPr>
          <w:rFonts w:ascii="Times New Roman" w:hAnsi="Times New Roman" w:cs="Times New Roman"/>
          <w:color w:val="000000" w:themeColor="text1"/>
          <w:sz w:val="24"/>
          <w:szCs w:val="24"/>
        </w:rPr>
        <w:t>disruption</w:t>
      </w:r>
      <w:r w:rsidR="00D922D9" w:rsidRPr="008A21C8">
        <w:rPr>
          <w:rStyle w:val="FootnoteReference"/>
          <w:rFonts w:ascii="Times New Roman" w:hAnsi="Times New Roman" w:cs="Times New Roman"/>
          <w:color w:val="000000" w:themeColor="text1"/>
          <w:sz w:val="24"/>
          <w:szCs w:val="24"/>
        </w:rPr>
        <w:footnoteReference w:id="1"/>
      </w:r>
      <w:r w:rsidR="00860C1D" w:rsidRPr="008A21C8">
        <w:rPr>
          <w:rFonts w:ascii="Times New Roman" w:hAnsi="Times New Roman" w:cs="Times New Roman"/>
          <w:color w:val="000000" w:themeColor="text1"/>
          <w:sz w:val="24"/>
          <w:szCs w:val="24"/>
        </w:rPr>
        <w:t xml:space="preserve"> </w:t>
      </w:r>
      <w:r w:rsidR="009C1DCF" w:rsidRPr="008A21C8">
        <w:rPr>
          <w:rFonts w:ascii="Times New Roman" w:hAnsi="Times New Roman" w:cs="Times New Roman"/>
          <w:color w:val="000000" w:themeColor="text1"/>
          <w:sz w:val="24"/>
          <w:szCs w:val="24"/>
        </w:rPr>
        <w:t xml:space="preserve">which </w:t>
      </w:r>
      <w:r w:rsidR="00860C1D" w:rsidRPr="008A21C8">
        <w:rPr>
          <w:rFonts w:ascii="Times New Roman" w:hAnsi="Times New Roman" w:cs="Times New Roman"/>
          <w:color w:val="000000" w:themeColor="text1"/>
          <w:sz w:val="24"/>
          <w:szCs w:val="24"/>
        </w:rPr>
        <w:t>is</w:t>
      </w:r>
      <w:r w:rsidR="009C1DCF" w:rsidRPr="008A21C8">
        <w:rPr>
          <w:rFonts w:ascii="Times New Roman" w:hAnsi="Times New Roman" w:cs="Times New Roman"/>
          <w:color w:val="000000" w:themeColor="text1"/>
          <w:sz w:val="24"/>
          <w:szCs w:val="24"/>
        </w:rPr>
        <w:t xml:space="preserve"> </w:t>
      </w:r>
      <w:r w:rsidR="0028321D" w:rsidRPr="008A21C8">
        <w:rPr>
          <w:rFonts w:ascii="Times New Roman" w:hAnsi="Times New Roman" w:cs="Times New Roman"/>
          <w:color w:val="000000" w:themeColor="text1"/>
          <w:sz w:val="24"/>
          <w:szCs w:val="24"/>
        </w:rPr>
        <w:t xml:space="preserve">characterized </w:t>
      </w:r>
      <w:r w:rsidR="009C1DCF" w:rsidRPr="008A21C8">
        <w:rPr>
          <w:rFonts w:ascii="Times New Roman" w:hAnsi="Times New Roman" w:cs="Times New Roman"/>
          <w:color w:val="000000" w:themeColor="text1"/>
          <w:sz w:val="24"/>
          <w:szCs w:val="24"/>
        </w:rPr>
        <w:t>by</w:t>
      </w:r>
      <w:r w:rsidR="00477DF4"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long-term</w:t>
      </w:r>
      <w:r w:rsidR="00477DF4" w:rsidRPr="008A21C8">
        <w:rPr>
          <w:rFonts w:ascii="Times New Roman" w:hAnsi="Times New Roman" w:cs="Times New Roman"/>
          <w:color w:val="000000" w:themeColor="text1"/>
          <w:sz w:val="24"/>
          <w:szCs w:val="24"/>
        </w:rPr>
        <w:t xml:space="preserve"> disaster impact, very fast disperse, </w:t>
      </w:r>
      <w:r w:rsidR="000377E8" w:rsidRPr="008A21C8">
        <w:rPr>
          <w:rFonts w:ascii="Times New Roman" w:hAnsi="Times New Roman" w:cs="Times New Roman"/>
          <w:color w:val="000000" w:themeColor="text1"/>
          <w:sz w:val="24"/>
          <w:szCs w:val="24"/>
        </w:rPr>
        <w:t>unpredictable scaling, and vast pandemic spread</w:t>
      </w:r>
      <w:r w:rsidR="00B47664" w:rsidRPr="008A21C8">
        <w:rPr>
          <w:rFonts w:ascii="Times New Roman" w:hAnsi="Times New Roman" w:cs="Times New Roman"/>
          <w:color w:val="000000" w:themeColor="text1"/>
          <w:sz w:val="24"/>
          <w:szCs w:val="24"/>
        </w:rPr>
        <w:t xml:space="preserve"> (</w:t>
      </w:r>
      <w:r w:rsidR="00B47664" w:rsidRPr="008A21C8">
        <w:rPr>
          <w:rFonts w:ascii="Times New Roman" w:hAnsi="Times New Roman" w:cs="Times New Roman"/>
          <w:color w:val="000000" w:themeColor="text1"/>
          <w:sz w:val="24"/>
          <w:szCs w:val="24"/>
          <w:shd w:val="clear" w:color="auto" w:fill="FFFFFF"/>
        </w:rPr>
        <w:t>Santos, 2020</w:t>
      </w:r>
      <w:r w:rsidR="00B47664" w:rsidRPr="008A21C8">
        <w:rPr>
          <w:rFonts w:ascii="Times New Roman" w:hAnsi="Times New Roman" w:cs="Times New Roman"/>
          <w:color w:val="000000" w:themeColor="text1"/>
          <w:sz w:val="24"/>
          <w:szCs w:val="24"/>
        </w:rPr>
        <w:t>)</w:t>
      </w:r>
      <w:r w:rsidR="000377E8" w:rsidRPr="008A21C8">
        <w:rPr>
          <w:rFonts w:ascii="Times New Roman" w:hAnsi="Times New Roman" w:cs="Times New Roman"/>
          <w:color w:val="000000" w:themeColor="text1"/>
          <w:sz w:val="24"/>
          <w:szCs w:val="24"/>
        </w:rPr>
        <w:t xml:space="preserve">. </w:t>
      </w:r>
      <w:r w:rsidR="008B455D" w:rsidRPr="008A21C8">
        <w:rPr>
          <w:rFonts w:ascii="Times New Roman" w:hAnsi="Times New Roman" w:cs="Times New Roman"/>
          <w:color w:val="000000" w:themeColor="text1"/>
          <w:sz w:val="24"/>
          <w:szCs w:val="24"/>
        </w:rPr>
        <w:t>Coronavirus disease (C</w:t>
      </w:r>
      <w:r w:rsidR="00C65608" w:rsidRPr="008A21C8">
        <w:rPr>
          <w:rFonts w:ascii="Times New Roman" w:hAnsi="Times New Roman" w:cs="Times New Roman"/>
          <w:color w:val="000000" w:themeColor="text1"/>
          <w:sz w:val="24"/>
          <w:szCs w:val="24"/>
        </w:rPr>
        <w:t>OVID</w:t>
      </w:r>
      <w:r w:rsidR="008B455D" w:rsidRPr="008A21C8">
        <w:rPr>
          <w:rFonts w:ascii="Times New Roman" w:hAnsi="Times New Roman" w:cs="Times New Roman"/>
          <w:color w:val="000000" w:themeColor="text1"/>
          <w:sz w:val="24"/>
          <w:szCs w:val="24"/>
        </w:rPr>
        <w:t xml:space="preserve">-19/ SARS-CoV-2) is the latest example of </w:t>
      </w:r>
      <w:r w:rsidR="000C637C" w:rsidRPr="008A21C8">
        <w:rPr>
          <w:rFonts w:ascii="Times New Roman" w:hAnsi="Times New Roman" w:cs="Times New Roman"/>
          <w:color w:val="000000" w:themeColor="text1"/>
          <w:sz w:val="24"/>
          <w:szCs w:val="24"/>
        </w:rPr>
        <w:t>a</w:t>
      </w:r>
      <w:r w:rsidR="008B455D" w:rsidRPr="008A21C8">
        <w:rPr>
          <w:rFonts w:ascii="Times New Roman" w:hAnsi="Times New Roman" w:cs="Times New Roman"/>
          <w:color w:val="000000" w:themeColor="text1"/>
          <w:sz w:val="24"/>
          <w:szCs w:val="24"/>
        </w:rPr>
        <w:t xml:space="preserve"> pandemic outbreak. C</w:t>
      </w:r>
      <w:r w:rsidR="00C65608" w:rsidRPr="008A21C8">
        <w:rPr>
          <w:rFonts w:ascii="Times New Roman" w:hAnsi="Times New Roman" w:cs="Times New Roman"/>
          <w:color w:val="000000" w:themeColor="text1"/>
          <w:sz w:val="24"/>
          <w:szCs w:val="24"/>
        </w:rPr>
        <w:t>OVID</w:t>
      </w:r>
      <w:r w:rsidR="008B455D" w:rsidRPr="008A21C8">
        <w:rPr>
          <w:rFonts w:ascii="Times New Roman" w:hAnsi="Times New Roman" w:cs="Times New Roman"/>
          <w:color w:val="000000" w:themeColor="text1"/>
          <w:sz w:val="24"/>
          <w:szCs w:val="24"/>
        </w:rPr>
        <w:t xml:space="preserve">-19 </w:t>
      </w:r>
      <w:r w:rsidR="007D31E1" w:rsidRPr="008A21C8">
        <w:rPr>
          <w:rFonts w:ascii="Times New Roman" w:hAnsi="Times New Roman" w:cs="Times New Roman"/>
          <w:color w:val="000000" w:themeColor="text1"/>
          <w:sz w:val="24"/>
          <w:szCs w:val="24"/>
        </w:rPr>
        <w:t xml:space="preserve">that </w:t>
      </w:r>
      <w:r w:rsidR="008B455D" w:rsidRPr="008A21C8">
        <w:rPr>
          <w:rFonts w:ascii="Times New Roman" w:hAnsi="Times New Roman" w:cs="Times New Roman"/>
          <w:color w:val="000000" w:themeColor="text1"/>
          <w:sz w:val="24"/>
          <w:szCs w:val="24"/>
        </w:rPr>
        <w:t>started from</w:t>
      </w:r>
      <w:r w:rsidR="00D310DF" w:rsidRPr="008A21C8">
        <w:rPr>
          <w:rFonts w:ascii="Times New Roman" w:hAnsi="Times New Roman" w:cs="Times New Roman"/>
          <w:color w:val="000000" w:themeColor="text1"/>
          <w:sz w:val="24"/>
          <w:szCs w:val="24"/>
        </w:rPr>
        <w:t xml:space="preserve"> </w:t>
      </w:r>
      <w:r w:rsidR="008B455D" w:rsidRPr="008A21C8">
        <w:rPr>
          <w:rFonts w:ascii="Times New Roman" w:hAnsi="Times New Roman" w:cs="Times New Roman"/>
          <w:color w:val="000000" w:themeColor="text1"/>
          <w:sz w:val="24"/>
          <w:szCs w:val="24"/>
        </w:rPr>
        <w:t xml:space="preserve">Wuhan </w:t>
      </w:r>
      <w:r w:rsidR="007D31E1" w:rsidRPr="008A21C8">
        <w:rPr>
          <w:rFonts w:ascii="Times New Roman" w:hAnsi="Times New Roman" w:cs="Times New Roman"/>
          <w:color w:val="000000" w:themeColor="text1"/>
          <w:sz w:val="24"/>
          <w:szCs w:val="24"/>
        </w:rPr>
        <w:t>in</w:t>
      </w:r>
      <w:r w:rsidR="008B455D" w:rsidRPr="008A21C8">
        <w:rPr>
          <w:rFonts w:ascii="Times New Roman" w:hAnsi="Times New Roman" w:cs="Times New Roman"/>
          <w:color w:val="000000" w:themeColor="text1"/>
          <w:sz w:val="24"/>
          <w:szCs w:val="24"/>
        </w:rPr>
        <w:t xml:space="preserve"> China </w:t>
      </w:r>
      <w:r w:rsidR="007D0677" w:rsidRPr="008A21C8">
        <w:rPr>
          <w:rFonts w:ascii="Times New Roman" w:hAnsi="Times New Roman" w:cs="Times New Roman"/>
          <w:color w:val="000000" w:themeColor="text1"/>
          <w:sz w:val="24"/>
          <w:szCs w:val="24"/>
        </w:rPr>
        <w:t xml:space="preserve">in November 2019, </w:t>
      </w:r>
      <w:r w:rsidR="008B455D" w:rsidRPr="008A21C8">
        <w:rPr>
          <w:rFonts w:ascii="Times New Roman" w:hAnsi="Times New Roman" w:cs="Times New Roman"/>
          <w:color w:val="000000" w:themeColor="text1"/>
          <w:sz w:val="24"/>
          <w:szCs w:val="24"/>
        </w:rPr>
        <w:t>with</w:t>
      </w:r>
      <w:r w:rsidR="007D31E1" w:rsidRPr="008A21C8">
        <w:rPr>
          <w:rFonts w:ascii="Times New Roman" w:hAnsi="Times New Roman" w:cs="Times New Roman"/>
          <w:color w:val="000000" w:themeColor="text1"/>
          <w:sz w:val="24"/>
          <w:szCs w:val="24"/>
        </w:rPr>
        <w:t>in</w:t>
      </w:r>
      <w:r w:rsidR="008B455D" w:rsidRPr="008A21C8">
        <w:rPr>
          <w:rFonts w:ascii="Times New Roman" w:hAnsi="Times New Roman" w:cs="Times New Roman"/>
          <w:color w:val="000000" w:themeColor="text1"/>
          <w:sz w:val="24"/>
          <w:szCs w:val="24"/>
        </w:rPr>
        <w:t xml:space="preserve"> a short period</w:t>
      </w:r>
      <w:r w:rsidR="0081456F" w:rsidRPr="008A21C8">
        <w:rPr>
          <w:rFonts w:ascii="Times New Roman" w:hAnsi="Times New Roman" w:cs="Times New Roman"/>
          <w:color w:val="000000" w:themeColor="text1"/>
          <w:sz w:val="24"/>
          <w:szCs w:val="24"/>
        </w:rPr>
        <w:t>,</w:t>
      </w:r>
      <w:r w:rsidR="008B455D" w:rsidRPr="008A21C8">
        <w:rPr>
          <w:rFonts w:ascii="Times New Roman" w:hAnsi="Times New Roman" w:cs="Times New Roman"/>
          <w:color w:val="000000" w:themeColor="text1"/>
          <w:sz w:val="24"/>
          <w:szCs w:val="24"/>
        </w:rPr>
        <w:t xml:space="preserve"> spread all over the world. </w:t>
      </w:r>
      <w:r w:rsidR="00E35956" w:rsidRPr="008A21C8">
        <w:rPr>
          <w:rFonts w:ascii="Times New Roman" w:hAnsi="Times New Roman" w:cs="Times New Roman"/>
          <w:color w:val="000000" w:themeColor="text1"/>
          <w:sz w:val="24"/>
          <w:szCs w:val="24"/>
        </w:rPr>
        <w:t>A</w:t>
      </w:r>
      <w:r w:rsidR="00287EB9" w:rsidRPr="008A21C8">
        <w:rPr>
          <w:rFonts w:ascii="Times New Roman" w:hAnsi="Times New Roman" w:cs="Times New Roman"/>
          <w:color w:val="000000" w:themeColor="text1"/>
          <w:sz w:val="24"/>
          <w:szCs w:val="24"/>
        </w:rPr>
        <w:t xml:space="preserve">s per the survey conducted by the Institute for </w:t>
      </w:r>
      <w:r w:rsidR="007D0677" w:rsidRPr="008A21C8">
        <w:rPr>
          <w:rFonts w:ascii="Times New Roman" w:hAnsi="Times New Roman" w:cs="Times New Roman"/>
          <w:color w:val="000000" w:themeColor="text1"/>
          <w:sz w:val="24"/>
          <w:szCs w:val="24"/>
        </w:rPr>
        <w:t>S</w:t>
      </w:r>
      <w:r w:rsidR="00287EB9" w:rsidRPr="008A21C8">
        <w:rPr>
          <w:rFonts w:ascii="Times New Roman" w:hAnsi="Times New Roman" w:cs="Times New Roman"/>
          <w:color w:val="000000" w:themeColor="text1"/>
          <w:sz w:val="24"/>
          <w:szCs w:val="24"/>
        </w:rPr>
        <w:t xml:space="preserve">upply </w:t>
      </w:r>
      <w:r w:rsidR="007D0677" w:rsidRPr="008A21C8">
        <w:rPr>
          <w:rFonts w:ascii="Times New Roman" w:hAnsi="Times New Roman" w:cs="Times New Roman"/>
          <w:color w:val="000000" w:themeColor="text1"/>
          <w:sz w:val="24"/>
          <w:szCs w:val="24"/>
        </w:rPr>
        <w:t>C</w:t>
      </w:r>
      <w:r w:rsidR="00287EB9" w:rsidRPr="008A21C8">
        <w:rPr>
          <w:rFonts w:ascii="Times New Roman" w:hAnsi="Times New Roman" w:cs="Times New Roman"/>
          <w:color w:val="000000" w:themeColor="text1"/>
          <w:sz w:val="24"/>
          <w:szCs w:val="24"/>
        </w:rPr>
        <w:t xml:space="preserve">hain </w:t>
      </w:r>
      <w:r w:rsidR="007D0677" w:rsidRPr="008A21C8">
        <w:rPr>
          <w:rFonts w:ascii="Times New Roman" w:hAnsi="Times New Roman" w:cs="Times New Roman"/>
          <w:color w:val="000000" w:themeColor="text1"/>
          <w:sz w:val="24"/>
          <w:szCs w:val="24"/>
        </w:rPr>
        <w:t>M</w:t>
      </w:r>
      <w:r w:rsidR="00287EB9" w:rsidRPr="008A21C8">
        <w:rPr>
          <w:rFonts w:ascii="Times New Roman" w:hAnsi="Times New Roman" w:cs="Times New Roman"/>
          <w:color w:val="000000" w:themeColor="text1"/>
          <w:sz w:val="24"/>
          <w:szCs w:val="24"/>
        </w:rPr>
        <w:t>anagement</w:t>
      </w:r>
      <w:r w:rsidR="00287EB9" w:rsidRPr="008A21C8">
        <w:rPr>
          <w:rStyle w:val="FootnoteReference"/>
          <w:rFonts w:ascii="Times New Roman" w:hAnsi="Times New Roman" w:cs="Times New Roman"/>
          <w:color w:val="000000" w:themeColor="text1"/>
          <w:sz w:val="24"/>
          <w:szCs w:val="24"/>
        </w:rPr>
        <w:footnoteReference w:id="2"/>
      </w:r>
      <w:r w:rsidR="00775E6F" w:rsidRPr="008A21C8">
        <w:rPr>
          <w:rFonts w:ascii="Times New Roman" w:hAnsi="Times New Roman" w:cs="Times New Roman"/>
          <w:color w:val="000000" w:themeColor="text1"/>
          <w:sz w:val="24"/>
          <w:szCs w:val="24"/>
        </w:rPr>
        <w:t xml:space="preserve"> </w:t>
      </w:r>
      <w:r w:rsidR="00E35956" w:rsidRPr="008A21C8">
        <w:rPr>
          <w:rFonts w:ascii="Times New Roman" w:hAnsi="Times New Roman" w:cs="Times New Roman"/>
          <w:color w:val="000000" w:themeColor="text1"/>
          <w:sz w:val="24"/>
          <w:szCs w:val="24"/>
        </w:rPr>
        <w:t xml:space="preserve">in March 2020, </w:t>
      </w:r>
      <w:r w:rsidR="0028321D" w:rsidRPr="008A21C8">
        <w:rPr>
          <w:rFonts w:ascii="Times New Roman" w:hAnsi="Times New Roman" w:cs="Times New Roman"/>
          <w:color w:val="000000" w:themeColor="text1"/>
          <w:sz w:val="24"/>
          <w:szCs w:val="24"/>
        </w:rPr>
        <w:t xml:space="preserve">the </w:t>
      </w:r>
      <w:r w:rsidR="00E35956" w:rsidRPr="008A21C8">
        <w:rPr>
          <w:rFonts w:ascii="Times New Roman" w:hAnsi="Times New Roman" w:cs="Times New Roman"/>
          <w:color w:val="000000" w:themeColor="text1"/>
          <w:sz w:val="24"/>
          <w:szCs w:val="24"/>
        </w:rPr>
        <w:t>C</w:t>
      </w:r>
      <w:r w:rsidR="00C26604" w:rsidRPr="008A21C8">
        <w:rPr>
          <w:rFonts w:ascii="Times New Roman" w:hAnsi="Times New Roman" w:cs="Times New Roman"/>
          <w:color w:val="000000" w:themeColor="text1"/>
          <w:sz w:val="24"/>
          <w:szCs w:val="24"/>
        </w:rPr>
        <w:t>OVID</w:t>
      </w:r>
      <w:r w:rsidR="00E35956" w:rsidRPr="008A21C8">
        <w:rPr>
          <w:rFonts w:ascii="Times New Roman" w:hAnsi="Times New Roman" w:cs="Times New Roman"/>
          <w:color w:val="000000" w:themeColor="text1"/>
          <w:sz w:val="24"/>
          <w:szCs w:val="24"/>
        </w:rPr>
        <w:t>-19 outbreak drastically impact</w:t>
      </w:r>
      <w:r w:rsidR="007D0677" w:rsidRPr="008A21C8">
        <w:rPr>
          <w:rFonts w:ascii="Times New Roman" w:hAnsi="Times New Roman" w:cs="Times New Roman"/>
          <w:color w:val="000000" w:themeColor="text1"/>
          <w:sz w:val="24"/>
          <w:szCs w:val="24"/>
        </w:rPr>
        <w:t>ed</w:t>
      </w:r>
      <w:r w:rsidR="00E35956" w:rsidRPr="008A21C8">
        <w:rPr>
          <w:rFonts w:ascii="Times New Roman" w:hAnsi="Times New Roman" w:cs="Times New Roman"/>
          <w:color w:val="000000" w:themeColor="text1"/>
          <w:sz w:val="24"/>
          <w:szCs w:val="24"/>
        </w:rPr>
        <w:t xml:space="preserve"> the global supply chain</w:t>
      </w:r>
      <w:r w:rsidR="007D31E1" w:rsidRPr="008A21C8">
        <w:rPr>
          <w:rFonts w:ascii="Times New Roman" w:hAnsi="Times New Roman" w:cs="Times New Roman"/>
          <w:color w:val="000000" w:themeColor="text1"/>
          <w:sz w:val="24"/>
          <w:szCs w:val="24"/>
        </w:rPr>
        <w:t>s</w:t>
      </w:r>
      <w:r w:rsidR="00E35956" w:rsidRPr="008A21C8">
        <w:rPr>
          <w:rFonts w:ascii="Times New Roman" w:hAnsi="Times New Roman" w:cs="Times New Roman"/>
          <w:color w:val="000000" w:themeColor="text1"/>
          <w:sz w:val="24"/>
          <w:szCs w:val="24"/>
        </w:rPr>
        <w:t xml:space="preserve">. </w:t>
      </w:r>
      <w:r w:rsidR="00BB5ACD" w:rsidRPr="008A21C8">
        <w:rPr>
          <w:rFonts w:ascii="Times New Roman" w:hAnsi="Times New Roman" w:cs="Times New Roman"/>
          <w:color w:val="000000" w:themeColor="text1"/>
          <w:sz w:val="24"/>
          <w:szCs w:val="24"/>
        </w:rPr>
        <w:t xml:space="preserve">As per the survey, nearly 75% of companies </w:t>
      </w:r>
      <w:r w:rsidR="007D31E1" w:rsidRPr="008A21C8">
        <w:rPr>
          <w:rFonts w:ascii="Times New Roman" w:hAnsi="Times New Roman" w:cs="Times New Roman"/>
          <w:color w:val="000000" w:themeColor="text1"/>
          <w:sz w:val="24"/>
          <w:szCs w:val="24"/>
        </w:rPr>
        <w:t xml:space="preserve">were </w:t>
      </w:r>
      <w:r w:rsidR="00BB5ACD" w:rsidRPr="008A21C8">
        <w:rPr>
          <w:rFonts w:ascii="Times New Roman" w:hAnsi="Times New Roman" w:cs="Times New Roman"/>
          <w:color w:val="000000" w:themeColor="text1"/>
          <w:sz w:val="24"/>
          <w:szCs w:val="24"/>
        </w:rPr>
        <w:t xml:space="preserve">affected and faced supply chain disruptions and the figure is expected to rise further in the </w:t>
      </w:r>
      <w:r w:rsidR="009960F1" w:rsidRPr="008A21C8">
        <w:rPr>
          <w:rFonts w:ascii="Times New Roman" w:hAnsi="Times New Roman" w:cs="Times New Roman"/>
          <w:color w:val="000000" w:themeColor="text1"/>
          <w:sz w:val="24"/>
          <w:szCs w:val="24"/>
        </w:rPr>
        <w:t>coming time</w:t>
      </w:r>
      <w:r w:rsidR="00C33B8B" w:rsidRPr="008A21C8">
        <w:rPr>
          <w:rFonts w:ascii="Times New Roman" w:hAnsi="Times New Roman" w:cs="Times New Roman"/>
          <w:color w:val="000000" w:themeColor="text1"/>
          <w:sz w:val="24"/>
          <w:szCs w:val="24"/>
        </w:rPr>
        <w:t xml:space="preserve"> (</w:t>
      </w:r>
      <w:r w:rsidR="00C33B8B" w:rsidRPr="008A21C8">
        <w:rPr>
          <w:rFonts w:ascii="Times New Roman" w:hAnsi="Times New Roman" w:cs="Times New Roman"/>
          <w:color w:val="000000" w:themeColor="text1"/>
          <w:sz w:val="24"/>
          <w:szCs w:val="24"/>
          <w:shd w:val="clear" w:color="auto" w:fill="FFFFFF"/>
        </w:rPr>
        <w:t xml:space="preserve">Mollenkopf </w:t>
      </w:r>
      <w:r w:rsidR="00C33B8B" w:rsidRPr="008A21C8">
        <w:rPr>
          <w:rFonts w:ascii="Times New Roman" w:hAnsi="Times New Roman" w:cs="Times New Roman"/>
          <w:i/>
          <w:iCs/>
          <w:color w:val="000000" w:themeColor="text1"/>
          <w:sz w:val="24"/>
          <w:szCs w:val="24"/>
          <w:shd w:val="clear" w:color="auto" w:fill="FFFFFF"/>
        </w:rPr>
        <w:t>et al.</w:t>
      </w:r>
      <w:r w:rsidR="007D0677" w:rsidRPr="008A21C8">
        <w:rPr>
          <w:rFonts w:ascii="Times New Roman" w:hAnsi="Times New Roman" w:cs="Times New Roman"/>
          <w:color w:val="000000" w:themeColor="text1"/>
          <w:sz w:val="24"/>
          <w:szCs w:val="24"/>
          <w:shd w:val="clear" w:color="auto" w:fill="FFFFFF"/>
        </w:rPr>
        <w:t>,</w:t>
      </w:r>
      <w:r w:rsidR="00C33B8B" w:rsidRPr="008A21C8">
        <w:rPr>
          <w:rFonts w:ascii="Times New Roman" w:hAnsi="Times New Roman" w:cs="Times New Roman"/>
          <w:color w:val="000000" w:themeColor="text1"/>
          <w:sz w:val="24"/>
          <w:szCs w:val="24"/>
          <w:shd w:val="clear" w:color="auto" w:fill="FFFFFF"/>
        </w:rPr>
        <w:t xml:space="preserve"> 2020</w:t>
      </w:r>
      <w:r w:rsidR="00C33B8B" w:rsidRPr="008A21C8">
        <w:rPr>
          <w:rFonts w:ascii="Times New Roman" w:hAnsi="Times New Roman" w:cs="Times New Roman"/>
          <w:color w:val="000000" w:themeColor="text1"/>
          <w:sz w:val="24"/>
          <w:szCs w:val="24"/>
        </w:rPr>
        <w:t>)</w:t>
      </w:r>
      <w:r w:rsidR="00BB5ACD" w:rsidRPr="008A21C8">
        <w:rPr>
          <w:rFonts w:ascii="Times New Roman" w:hAnsi="Times New Roman" w:cs="Times New Roman"/>
          <w:color w:val="000000" w:themeColor="text1"/>
          <w:sz w:val="24"/>
          <w:szCs w:val="24"/>
        </w:rPr>
        <w:t>.</w:t>
      </w:r>
      <w:r w:rsidR="00D310DF" w:rsidRPr="008A21C8">
        <w:rPr>
          <w:rFonts w:ascii="Times New Roman" w:hAnsi="Times New Roman" w:cs="Times New Roman"/>
          <w:color w:val="000000" w:themeColor="text1"/>
          <w:sz w:val="24"/>
          <w:szCs w:val="24"/>
        </w:rPr>
        <w:t xml:space="preserve"> </w:t>
      </w:r>
      <w:r w:rsidR="006552AE" w:rsidRPr="008A21C8">
        <w:rPr>
          <w:rFonts w:ascii="Times New Roman" w:hAnsi="Times New Roman" w:cs="Times New Roman"/>
          <w:color w:val="000000" w:themeColor="text1"/>
          <w:sz w:val="24"/>
          <w:szCs w:val="24"/>
        </w:rPr>
        <w:t xml:space="preserve">As per the report of the </w:t>
      </w:r>
      <w:r w:rsidR="009960F1" w:rsidRPr="008A21C8">
        <w:rPr>
          <w:rFonts w:ascii="Times New Roman" w:hAnsi="Times New Roman" w:cs="Times New Roman"/>
          <w:color w:val="000000" w:themeColor="text1"/>
          <w:sz w:val="24"/>
          <w:szCs w:val="24"/>
        </w:rPr>
        <w:t>W</w:t>
      </w:r>
      <w:r w:rsidR="006552AE" w:rsidRPr="008A21C8">
        <w:rPr>
          <w:rFonts w:ascii="Times New Roman" w:hAnsi="Times New Roman" w:cs="Times New Roman"/>
          <w:color w:val="000000" w:themeColor="text1"/>
          <w:sz w:val="24"/>
          <w:szCs w:val="24"/>
        </w:rPr>
        <w:t xml:space="preserve">orld </w:t>
      </w:r>
      <w:r w:rsidR="009960F1" w:rsidRPr="008A21C8">
        <w:rPr>
          <w:rFonts w:ascii="Times New Roman" w:hAnsi="Times New Roman" w:cs="Times New Roman"/>
          <w:color w:val="000000" w:themeColor="text1"/>
          <w:sz w:val="24"/>
          <w:szCs w:val="24"/>
        </w:rPr>
        <w:t>T</w:t>
      </w:r>
      <w:r w:rsidR="006552AE" w:rsidRPr="008A21C8">
        <w:rPr>
          <w:rFonts w:ascii="Times New Roman" w:hAnsi="Times New Roman" w:cs="Times New Roman"/>
          <w:color w:val="000000" w:themeColor="text1"/>
          <w:sz w:val="24"/>
          <w:szCs w:val="24"/>
        </w:rPr>
        <w:t xml:space="preserve">rade </w:t>
      </w:r>
      <w:r w:rsidR="009960F1" w:rsidRPr="008A21C8">
        <w:rPr>
          <w:rFonts w:ascii="Times New Roman" w:hAnsi="Times New Roman" w:cs="Times New Roman"/>
          <w:color w:val="000000" w:themeColor="text1"/>
          <w:sz w:val="24"/>
          <w:szCs w:val="24"/>
        </w:rPr>
        <w:t>O</w:t>
      </w:r>
      <w:r w:rsidR="0028321D" w:rsidRPr="008A21C8">
        <w:rPr>
          <w:rFonts w:ascii="Times New Roman" w:hAnsi="Times New Roman" w:cs="Times New Roman"/>
          <w:color w:val="000000" w:themeColor="text1"/>
          <w:sz w:val="24"/>
          <w:szCs w:val="24"/>
        </w:rPr>
        <w:t>rganization</w:t>
      </w:r>
      <w:r w:rsidR="006552AE" w:rsidRPr="008A21C8">
        <w:rPr>
          <w:rFonts w:ascii="Times New Roman" w:hAnsi="Times New Roman" w:cs="Times New Roman"/>
          <w:color w:val="000000" w:themeColor="text1"/>
          <w:sz w:val="24"/>
          <w:szCs w:val="24"/>
        </w:rPr>
        <w:t xml:space="preserve">, </w:t>
      </w:r>
      <w:r w:rsidR="009960F1" w:rsidRPr="008A21C8">
        <w:rPr>
          <w:rFonts w:ascii="Times New Roman" w:hAnsi="Times New Roman" w:cs="Times New Roman"/>
          <w:color w:val="000000" w:themeColor="text1"/>
          <w:sz w:val="24"/>
          <w:szCs w:val="24"/>
        </w:rPr>
        <w:t xml:space="preserve">in 2020 </w:t>
      </w:r>
      <w:r w:rsidR="006552AE" w:rsidRPr="008A21C8">
        <w:rPr>
          <w:rFonts w:ascii="Times New Roman" w:hAnsi="Times New Roman" w:cs="Times New Roman"/>
          <w:color w:val="000000" w:themeColor="text1"/>
          <w:sz w:val="24"/>
          <w:szCs w:val="24"/>
        </w:rPr>
        <w:t>international trade and commerce will decline between 13</w:t>
      </w:r>
      <w:r w:rsidR="007D31E1" w:rsidRPr="008A21C8">
        <w:rPr>
          <w:rFonts w:ascii="Times New Roman" w:hAnsi="Times New Roman" w:cs="Times New Roman"/>
          <w:color w:val="000000" w:themeColor="text1"/>
          <w:sz w:val="24"/>
          <w:szCs w:val="24"/>
        </w:rPr>
        <w:t>%</w:t>
      </w:r>
      <w:r w:rsidR="006552AE" w:rsidRPr="008A21C8">
        <w:rPr>
          <w:rFonts w:ascii="Times New Roman" w:hAnsi="Times New Roman" w:cs="Times New Roman"/>
          <w:color w:val="000000" w:themeColor="text1"/>
          <w:sz w:val="24"/>
          <w:szCs w:val="24"/>
        </w:rPr>
        <w:t xml:space="preserve"> to 32%. </w:t>
      </w:r>
      <w:r w:rsidR="00D310DF" w:rsidRPr="008A21C8">
        <w:rPr>
          <w:rFonts w:ascii="Times New Roman" w:hAnsi="Times New Roman" w:cs="Times New Roman"/>
          <w:color w:val="000000" w:themeColor="text1"/>
          <w:sz w:val="24"/>
          <w:szCs w:val="24"/>
        </w:rPr>
        <w:t xml:space="preserve">And, more than 44% of companies do not have </w:t>
      </w:r>
      <w:r w:rsidR="000C637C" w:rsidRPr="008A21C8">
        <w:rPr>
          <w:rFonts w:ascii="Times New Roman" w:hAnsi="Times New Roman" w:cs="Times New Roman"/>
          <w:color w:val="000000" w:themeColor="text1"/>
          <w:sz w:val="24"/>
          <w:szCs w:val="24"/>
        </w:rPr>
        <w:t>a</w:t>
      </w:r>
      <w:r w:rsidR="00D310DF" w:rsidRPr="008A21C8">
        <w:rPr>
          <w:rFonts w:ascii="Times New Roman" w:hAnsi="Times New Roman" w:cs="Times New Roman"/>
          <w:color w:val="000000" w:themeColor="text1"/>
          <w:sz w:val="24"/>
          <w:szCs w:val="24"/>
        </w:rPr>
        <w:t xml:space="preserve"> plan to tackle supply chain disruption</w:t>
      </w:r>
      <w:r w:rsidR="0053553F" w:rsidRPr="008A21C8">
        <w:rPr>
          <w:rFonts w:ascii="Times New Roman" w:hAnsi="Times New Roman" w:cs="Times New Roman"/>
          <w:color w:val="000000" w:themeColor="text1"/>
          <w:sz w:val="24"/>
          <w:szCs w:val="24"/>
        </w:rPr>
        <w:t xml:space="preserve"> (SCD)</w:t>
      </w:r>
      <w:r w:rsidR="00D310DF" w:rsidRPr="008A21C8">
        <w:rPr>
          <w:rFonts w:ascii="Times New Roman" w:hAnsi="Times New Roman" w:cs="Times New Roman"/>
          <w:color w:val="000000" w:themeColor="text1"/>
          <w:sz w:val="24"/>
          <w:szCs w:val="24"/>
        </w:rPr>
        <w:t xml:space="preserve"> in the </w:t>
      </w:r>
      <w:r w:rsidR="00AE78E2" w:rsidRPr="008A21C8">
        <w:rPr>
          <w:rFonts w:ascii="Times New Roman" w:hAnsi="Times New Roman" w:cs="Times New Roman"/>
          <w:color w:val="000000" w:themeColor="text1"/>
          <w:sz w:val="24"/>
          <w:szCs w:val="24"/>
        </w:rPr>
        <w:t>crisis</w:t>
      </w:r>
      <w:r w:rsidR="00C0696C" w:rsidRPr="008A21C8">
        <w:rPr>
          <w:rFonts w:ascii="Times New Roman" w:hAnsi="Times New Roman" w:cs="Times New Roman"/>
          <w:color w:val="000000" w:themeColor="text1"/>
          <w:sz w:val="24"/>
          <w:szCs w:val="24"/>
        </w:rPr>
        <w:t xml:space="preserve"> of </w:t>
      </w:r>
      <w:r w:rsidR="0028321D" w:rsidRPr="008A21C8">
        <w:rPr>
          <w:rFonts w:ascii="Times New Roman" w:hAnsi="Times New Roman" w:cs="Times New Roman"/>
          <w:color w:val="000000" w:themeColor="text1"/>
          <w:sz w:val="24"/>
          <w:szCs w:val="24"/>
        </w:rPr>
        <w:t xml:space="preserve">a </w:t>
      </w:r>
      <w:r w:rsidR="00D310DF" w:rsidRPr="008A21C8">
        <w:rPr>
          <w:rFonts w:ascii="Times New Roman" w:hAnsi="Times New Roman" w:cs="Times New Roman"/>
          <w:color w:val="000000" w:themeColor="text1"/>
          <w:sz w:val="24"/>
          <w:szCs w:val="24"/>
        </w:rPr>
        <w:t xml:space="preserve">pandemic outbreak. </w:t>
      </w:r>
      <w:r w:rsidR="008C2C4C" w:rsidRPr="008A21C8">
        <w:rPr>
          <w:rFonts w:ascii="Times New Roman" w:hAnsi="Times New Roman" w:cs="Times New Roman"/>
          <w:color w:val="000000" w:themeColor="text1"/>
          <w:sz w:val="24"/>
          <w:szCs w:val="24"/>
        </w:rPr>
        <w:t xml:space="preserve">In this situation, the big challenge of </w:t>
      </w:r>
      <w:r w:rsidR="00760A42" w:rsidRPr="008A21C8">
        <w:rPr>
          <w:rFonts w:ascii="Times New Roman" w:hAnsi="Times New Roman" w:cs="Times New Roman"/>
          <w:color w:val="000000" w:themeColor="text1"/>
          <w:sz w:val="24"/>
          <w:szCs w:val="24"/>
        </w:rPr>
        <w:t>SC</w:t>
      </w:r>
      <w:r w:rsidR="008C2C4C" w:rsidRPr="008A21C8">
        <w:rPr>
          <w:rFonts w:ascii="Times New Roman" w:hAnsi="Times New Roman" w:cs="Times New Roman"/>
          <w:color w:val="000000" w:themeColor="text1"/>
          <w:sz w:val="24"/>
          <w:szCs w:val="24"/>
        </w:rPr>
        <w:t xml:space="preserve"> is to </w:t>
      </w:r>
      <w:r w:rsidR="007D31E1" w:rsidRPr="008A21C8">
        <w:rPr>
          <w:rFonts w:ascii="Times New Roman" w:hAnsi="Times New Roman" w:cs="Times New Roman"/>
          <w:color w:val="000000" w:themeColor="text1"/>
          <w:sz w:val="24"/>
          <w:szCs w:val="24"/>
        </w:rPr>
        <w:t xml:space="preserve">maintain </w:t>
      </w:r>
      <w:r w:rsidR="008C2C4C" w:rsidRPr="008A21C8">
        <w:rPr>
          <w:rFonts w:ascii="Times New Roman" w:hAnsi="Times New Roman" w:cs="Times New Roman"/>
          <w:color w:val="000000" w:themeColor="text1"/>
          <w:sz w:val="24"/>
          <w:szCs w:val="24"/>
        </w:rPr>
        <w:t xml:space="preserve">important </w:t>
      </w:r>
      <w:r w:rsidR="00C0696C" w:rsidRPr="008A21C8">
        <w:rPr>
          <w:rFonts w:ascii="Times New Roman" w:hAnsi="Times New Roman" w:cs="Times New Roman"/>
          <w:color w:val="000000" w:themeColor="text1"/>
          <w:sz w:val="24"/>
          <w:szCs w:val="24"/>
        </w:rPr>
        <w:t>supplies</w:t>
      </w:r>
      <w:r w:rsidR="009960F1" w:rsidRPr="008A21C8">
        <w:rPr>
          <w:rFonts w:ascii="Times New Roman" w:hAnsi="Times New Roman" w:cs="Times New Roman"/>
          <w:color w:val="000000" w:themeColor="text1"/>
          <w:sz w:val="24"/>
          <w:szCs w:val="24"/>
        </w:rPr>
        <w:t>,</w:t>
      </w:r>
      <w:r w:rsidR="008C2C4C" w:rsidRPr="008A21C8">
        <w:rPr>
          <w:rFonts w:ascii="Times New Roman" w:hAnsi="Times New Roman" w:cs="Times New Roman"/>
          <w:color w:val="000000" w:themeColor="text1"/>
          <w:sz w:val="24"/>
          <w:szCs w:val="24"/>
        </w:rPr>
        <w:t xml:space="preserve"> such as masks, </w:t>
      </w:r>
      <w:r w:rsidR="00CD2DB3" w:rsidRPr="008A21C8">
        <w:rPr>
          <w:rFonts w:ascii="Times New Roman" w:hAnsi="Times New Roman" w:cs="Times New Roman"/>
          <w:color w:val="000000" w:themeColor="text1"/>
          <w:sz w:val="24"/>
          <w:szCs w:val="24"/>
        </w:rPr>
        <w:t>saniti</w:t>
      </w:r>
      <w:r w:rsidR="009A1AF5" w:rsidRPr="008A21C8">
        <w:rPr>
          <w:rFonts w:ascii="Times New Roman" w:hAnsi="Times New Roman" w:cs="Times New Roman"/>
          <w:color w:val="000000" w:themeColor="text1"/>
          <w:sz w:val="24"/>
          <w:szCs w:val="24"/>
        </w:rPr>
        <w:t>z</w:t>
      </w:r>
      <w:r w:rsidR="00CD2DB3" w:rsidRPr="008A21C8">
        <w:rPr>
          <w:rFonts w:ascii="Times New Roman" w:hAnsi="Times New Roman" w:cs="Times New Roman"/>
          <w:color w:val="000000" w:themeColor="text1"/>
          <w:sz w:val="24"/>
          <w:szCs w:val="24"/>
        </w:rPr>
        <w:t>ers</w:t>
      </w:r>
      <w:r w:rsidR="008C2C4C" w:rsidRPr="008A21C8">
        <w:rPr>
          <w:rFonts w:ascii="Times New Roman" w:hAnsi="Times New Roman" w:cs="Times New Roman"/>
          <w:color w:val="000000" w:themeColor="text1"/>
          <w:sz w:val="24"/>
          <w:szCs w:val="24"/>
        </w:rPr>
        <w:t xml:space="preserve">, </w:t>
      </w:r>
      <w:r w:rsidR="007D31E1" w:rsidRPr="008A21C8">
        <w:rPr>
          <w:rFonts w:ascii="Times New Roman" w:hAnsi="Times New Roman" w:cs="Times New Roman"/>
          <w:color w:val="000000" w:themeColor="text1"/>
          <w:sz w:val="24"/>
          <w:szCs w:val="24"/>
        </w:rPr>
        <w:t>personal protective equipment (PPE)</w:t>
      </w:r>
      <w:r w:rsidR="0081456F" w:rsidRPr="008A21C8">
        <w:rPr>
          <w:rFonts w:ascii="Times New Roman" w:hAnsi="Times New Roman" w:cs="Times New Roman"/>
          <w:color w:val="000000" w:themeColor="text1"/>
          <w:sz w:val="24"/>
          <w:szCs w:val="24"/>
        </w:rPr>
        <w:t>,</w:t>
      </w:r>
      <w:r w:rsidR="00D34150" w:rsidRPr="008A21C8">
        <w:rPr>
          <w:rFonts w:ascii="Times New Roman" w:hAnsi="Times New Roman" w:cs="Times New Roman"/>
          <w:color w:val="000000" w:themeColor="text1"/>
          <w:sz w:val="24"/>
          <w:szCs w:val="24"/>
        </w:rPr>
        <w:t xml:space="preserve"> medical oxygen, </w:t>
      </w:r>
      <w:r w:rsidR="008C2C4C" w:rsidRPr="008A21C8">
        <w:rPr>
          <w:rFonts w:ascii="Times New Roman" w:hAnsi="Times New Roman" w:cs="Times New Roman"/>
          <w:color w:val="000000" w:themeColor="text1"/>
          <w:sz w:val="24"/>
          <w:szCs w:val="24"/>
        </w:rPr>
        <w:t>and food items</w:t>
      </w:r>
      <w:r w:rsidR="00CD24D7" w:rsidRPr="008A21C8">
        <w:rPr>
          <w:color w:val="000000" w:themeColor="text1"/>
        </w:rPr>
        <w:t xml:space="preserve"> </w:t>
      </w:r>
      <w:r w:rsidR="00AE78E2" w:rsidRPr="008A21C8">
        <w:rPr>
          <w:rFonts w:ascii="Times New Roman" w:hAnsi="Times New Roman" w:cs="Times New Roman"/>
          <w:color w:val="000000" w:themeColor="text1"/>
          <w:sz w:val="24"/>
          <w:szCs w:val="24"/>
        </w:rPr>
        <w:t xml:space="preserve">for </w:t>
      </w:r>
      <w:r w:rsidR="00CD2DB3" w:rsidRPr="008A21C8">
        <w:rPr>
          <w:rFonts w:ascii="Times New Roman" w:hAnsi="Times New Roman" w:cs="Times New Roman"/>
          <w:color w:val="000000" w:themeColor="text1"/>
          <w:sz w:val="24"/>
          <w:szCs w:val="24"/>
        </w:rPr>
        <w:t xml:space="preserve">the </w:t>
      </w:r>
      <w:r w:rsidR="00CD24D7" w:rsidRPr="008A21C8">
        <w:rPr>
          <w:rFonts w:ascii="Times New Roman" w:hAnsi="Times New Roman" w:cs="Times New Roman"/>
          <w:color w:val="000000" w:themeColor="text1"/>
          <w:sz w:val="24"/>
          <w:szCs w:val="24"/>
        </w:rPr>
        <w:t>well-being of society</w:t>
      </w:r>
      <w:r w:rsidR="008C2C4C" w:rsidRPr="008A21C8">
        <w:rPr>
          <w:rFonts w:ascii="Times New Roman" w:hAnsi="Times New Roman" w:cs="Times New Roman"/>
          <w:color w:val="000000" w:themeColor="text1"/>
          <w:sz w:val="24"/>
          <w:szCs w:val="24"/>
        </w:rPr>
        <w:t>.</w:t>
      </w:r>
      <w:r w:rsidR="00947AA9" w:rsidRPr="008A21C8">
        <w:rPr>
          <w:rFonts w:ascii="Times New Roman" w:hAnsi="Times New Roman" w:cs="Times New Roman"/>
          <w:color w:val="000000" w:themeColor="text1"/>
          <w:sz w:val="24"/>
          <w:szCs w:val="24"/>
        </w:rPr>
        <w:t xml:space="preserve"> COVID-19 pandemic </w:t>
      </w:r>
      <w:r w:rsidR="007D31E1" w:rsidRPr="008A21C8">
        <w:rPr>
          <w:rFonts w:ascii="Times New Roman" w:hAnsi="Times New Roman" w:cs="Times New Roman"/>
          <w:color w:val="000000" w:themeColor="text1"/>
          <w:sz w:val="24"/>
          <w:szCs w:val="24"/>
        </w:rPr>
        <w:t xml:space="preserve">has </w:t>
      </w:r>
      <w:r w:rsidR="00947AA9" w:rsidRPr="008A21C8">
        <w:rPr>
          <w:rFonts w:ascii="Times New Roman" w:hAnsi="Times New Roman" w:cs="Times New Roman"/>
          <w:color w:val="000000" w:themeColor="text1"/>
          <w:sz w:val="24"/>
          <w:szCs w:val="24"/>
        </w:rPr>
        <w:t xml:space="preserve">affected </w:t>
      </w:r>
      <w:r w:rsidR="00823065" w:rsidRPr="008A21C8">
        <w:rPr>
          <w:rFonts w:ascii="Times New Roman" w:hAnsi="Times New Roman" w:cs="Times New Roman"/>
          <w:color w:val="000000" w:themeColor="text1"/>
          <w:sz w:val="24"/>
          <w:szCs w:val="24"/>
        </w:rPr>
        <w:t xml:space="preserve">global SC </w:t>
      </w:r>
      <w:r w:rsidR="007D31E1" w:rsidRPr="008A21C8">
        <w:rPr>
          <w:rFonts w:ascii="Times New Roman" w:hAnsi="Times New Roman" w:cs="Times New Roman"/>
          <w:color w:val="000000" w:themeColor="text1"/>
          <w:sz w:val="24"/>
          <w:szCs w:val="24"/>
        </w:rPr>
        <w:t xml:space="preserve">at </w:t>
      </w:r>
      <w:r w:rsidR="00823065" w:rsidRPr="008A21C8">
        <w:rPr>
          <w:rFonts w:ascii="Times New Roman" w:hAnsi="Times New Roman" w:cs="Times New Roman"/>
          <w:color w:val="000000" w:themeColor="text1"/>
          <w:sz w:val="24"/>
          <w:szCs w:val="24"/>
        </w:rPr>
        <w:t>a groundbreaking speed and scale</w:t>
      </w:r>
      <w:r w:rsidR="00C33B8B" w:rsidRPr="008A21C8">
        <w:rPr>
          <w:rFonts w:ascii="Times New Roman" w:hAnsi="Times New Roman" w:cs="Times New Roman"/>
          <w:color w:val="000000" w:themeColor="text1"/>
          <w:sz w:val="24"/>
          <w:szCs w:val="24"/>
        </w:rPr>
        <w:t xml:space="preserve"> (Singh </w:t>
      </w:r>
      <w:r w:rsidR="00C33B8B" w:rsidRPr="008A21C8">
        <w:rPr>
          <w:rFonts w:ascii="Times New Roman" w:hAnsi="Times New Roman" w:cs="Times New Roman"/>
          <w:i/>
          <w:color w:val="000000" w:themeColor="text1"/>
          <w:sz w:val="24"/>
          <w:szCs w:val="24"/>
        </w:rPr>
        <w:t>et al</w:t>
      </w:r>
      <w:r w:rsidR="00C33B8B" w:rsidRPr="008A21C8">
        <w:rPr>
          <w:rFonts w:ascii="Times New Roman" w:hAnsi="Times New Roman" w:cs="Times New Roman"/>
          <w:color w:val="000000" w:themeColor="text1"/>
          <w:sz w:val="24"/>
          <w:szCs w:val="24"/>
        </w:rPr>
        <w:t>.</w:t>
      </w:r>
      <w:r w:rsidR="009960F1" w:rsidRPr="008A21C8">
        <w:rPr>
          <w:rFonts w:ascii="Times New Roman" w:hAnsi="Times New Roman" w:cs="Times New Roman"/>
          <w:color w:val="000000" w:themeColor="text1"/>
          <w:sz w:val="24"/>
          <w:szCs w:val="24"/>
        </w:rPr>
        <w:t>,</w:t>
      </w:r>
      <w:r w:rsidR="00C33B8B" w:rsidRPr="008A21C8">
        <w:rPr>
          <w:rFonts w:ascii="Times New Roman" w:hAnsi="Times New Roman" w:cs="Times New Roman"/>
          <w:color w:val="000000" w:themeColor="text1"/>
          <w:sz w:val="24"/>
          <w:szCs w:val="24"/>
        </w:rPr>
        <w:t xml:space="preserve"> 2020)</w:t>
      </w:r>
      <w:r w:rsidR="00823065" w:rsidRPr="008A21C8">
        <w:rPr>
          <w:rFonts w:ascii="Times New Roman" w:hAnsi="Times New Roman" w:cs="Times New Roman"/>
          <w:color w:val="000000" w:themeColor="text1"/>
          <w:sz w:val="24"/>
          <w:szCs w:val="24"/>
        </w:rPr>
        <w:t xml:space="preserve">. It has </w:t>
      </w:r>
      <w:r w:rsidR="009960F1" w:rsidRPr="008A21C8">
        <w:rPr>
          <w:rFonts w:ascii="Times New Roman" w:hAnsi="Times New Roman" w:cs="Times New Roman"/>
          <w:color w:val="000000" w:themeColor="text1"/>
          <w:sz w:val="24"/>
          <w:szCs w:val="24"/>
        </w:rPr>
        <w:t xml:space="preserve">led </w:t>
      </w:r>
      <w:r w:rsidR="007D31E1" w:rsidRPr="008A21C8">
        <w:rPr>
          <w:rFonts w:ascii="Times New Roman" w:hAnsi="Times New Roman" w:cs="Times New Roman"/>
          <w:color w:val="000000" w:themeColor="text1"/>
          <w:sz w:val="24"/>
          <w:szCs w:val="24"/>
        </w:rPr>
        <w:t>to</w:t>
      </w:r>
      <w:r w:rsidR="00823065" w:rsidRPr="008A21C8">
        <w:rPr>
          <w:rFonts w:ascii="Times New Roman" w:hAnsi="Times New Roman" w:cs="Times New Roman"/>
          <w:color w:val="000000" w:themeColor="text1"/>
          <w:sz w:val="24"/>
          <w:szCs w:val="24"/>
        </w:rPr>
        <w:t xml:space="preserve"> </w:t>
      </w:r>
      <w:r w:rsidR="00CD2DB3" w:rsidRPr="008A21C8">
        <w:rPr>
          <w:rFonts w:ascii="Times New Roman" w:hAnsi="Times New Roman" w:cs="Times New Roman"/>
          <w:color w:val="000000" w:themeColor="text1"/>
          <w:sz w:val="24"/>
          <w:szCs w:val="24"/>
        </w:rPr>
        <w:t xml:space="preserve">the </w:t>
      </w:r>
      <w:r w:rsidR="00823065" w:rsidRPr="008A21C8">
        <w:rPr>
          <w:rFonts w:ascii="Times New Roman" w:hAnsi="Times New Roman" w:cs="Times New Roman"/>
          <w:color w:val="000000" w:themeColor="text1"/>
          <w:sz w:val="24"/>
          <w:szCs w:val="24"/>
        </w:rPr>
        <w:t>shut down</w:t>
      </w:r>
      <w:r w:rsidR="007D31E1" w:rsidRPr="008A21C8">
        <w:rPr>
          <w:rFonts w:ascii="Times New Roman" w:hAnsi="Times New Roman" w:cs="Times New Roman"/>
          <w:color w:val="000000" w:themeColor="text1"/>
          <w:sz w:val="24"/>
          <w:szCs w:val="24"/>
        </w:rPr>
        <w:t xml:space="preserve"> of</w:t>
      </w:r>
      <w:r w:rsidR="00823065" w:rsidRPr="008A21C8">
        <w:rPr>
          <w:rFonts w:ascii="Times New Roman" w:hAnsi="Times New Roman" w:cs="Times New Roman"/>
          <w:color w:val="000000" w:themeColor="text1"/>
          <w:sz w:val="24"/>
          <w:szCs w:val="24"/>
        </w:rPr>
        <w:t xml:space="preserve"> industr</w:t>
      </w:r>
      <w:r w:rsidR="007D31E1" w:rsidRPr="008A21C8">
        <w:rPr>
          <w:rFonts w:ascii="Times New Roman" w:hAnsi="Times New Roman" w:cs="Times New Roman"/>
          <w:color w:val="000000" w:themeColor="text1"/>
          <w:sz w:val="24"/>
          <w:szCs w:val="24"/>
        </w:rPr>
        <w:t>ies</w:t>
      </w:r>
      <w:r w:rsidR="00823065" w:rsidRPr="008A21C8">
        <w:rPr>
          <w:rFonts w:ascii="Times New Roman" w:hAnsi="Times New Roman" w:cs="Times New Roman"/>
          <w:color w:val="000000" w:themeColor="text1"/>
          <w:sz w:val="24"/>
          <w:szCs w:val="24"/>
        </w:rPr>
        <w:t>, stoppage of factory output</w:t>
      </w:r>
      <w:r w:rsidR="007D31E1" w:rsidRPr="008A21C8">
        <w:rPr>
          <w:rFonts w:ascii="Times New Roman" w:hAnsi="Times New Roman" w:cs="Times New Roman"/>
          <w:color w:val="000000" w:themeColor="text1"/>
          <w:sz w:val="24"/>
          <w:szCs w:val="24"/>
        </w:rPr>
        <w:t>s</w:t>
      </w:r>
      <w:r w:rsidR="00823065" w:rsidRPr="008A21C8">
        <w:rPr>
          <w:rFonts w:ascii="Times New Roman" w:hAnsi="Times New Roman" w:cs="Times New Roman"/>
          <w:color w:val="000000" w:themeColor="text1"/>
          <w:sz w:val="24"/>
          <w:szCs w:val="24"/>
        </w:rPr>
        <w:t xml:space="preserve">, </w:t>
      </w:r>
      <w:r w:rsidR="00ED522B" w:rsidRPr="008A21C8">
        <w:rPr>
          <w:rFonts w:ascii="Times New Roman" w:hAnsi="Times New Roman" w:cs="Times New Roman"/>
          <w:color w:val="000000" w:themeColor="text1"/>
          <w:sz w:val="24"/>
          <w:szCs w:val="24"/>
        </w:rPr>
        <w:t xml:space="preserve">and </w:t>
      </w:r>
      <w:r w:rsidR="009960F1" w:rsidRPr="008A21C8">
        <w:rPr>
          <w:rFonts w:ascii="Times New Roman" w:hAnsi="Times New Roman" w:cs="Times New Roman"/>
          <w:color w:val="000000" w:themeColor="text1"/>
          <w:sz w:val="24"/>
          <w:szCs w:val="24"/>
        </w:rPr>
        <w:t xml:space="preserve">disruption to </w:t>
      </w:r>
      <w:r w:rsidR="00ED522B" w:rsidRPr="008A21C8">
        <w:rPr>
          <w:rFonts w:ascii="Times New Roman" w:hAnsi="Times New Roman" w:cs="Times New Roman"/>
          <w:color w:val="000000" w:themeColor="text1"/>
          <w:sz w:val="24"/>
          <w:szCs w:val="24"/>
        </w:rPr>
        <w:t>global SC.</w:t>
      </w:r>
      <w:r w:rsidR="00513169" w:rsidRPr="008A21C8">
        <w:rPr>
          <w:rFonts w:ascii="Times New Roman" w:hAnsi="Times New Roman" w:cs="Times New Roman"/>
          <w:color w:val="000000" w:themeColor="text1"/>
          <w:sz w:val="24"/>
          <w:szCs w:val="24"/>
        </w:rPr>
        <w:t xml:space="preserve"> </w:t>
      </w:r>
      <w:r w:rsidR="00114455" w:rsidRPr="008A21C8">
        <w:rPr>
          <w:rFonts w:ascii="Times New Roman" w:hAnsi="Times New Roman" w:cs="Times New Roman"/>
          <w:color w:val="000000" w:themeColor="text1"/>
          <w:sz w:val="24"/>
          <w:szCs w:val="24"/>
        </w:rPr>
        <w:t>COVID-19 pandemic</w:t>
      </w:r>
      <w:r w:rsidR="007D31E1" w:rsidRPr="008A21C8">
        <w:rPr>
          <w:rFonts w:ascii="Times New Roman" w:hAnsi="Times New Roman" w:cs="Times New Roman"/>
          <w:color w:val="000000" w:themeColor="text1"/>
          <w:sz w:val="24"/>
          <w:szCs w:val="24"/>
        </w:rPr>
        <w:t xml:space="preserve"> has</w:t>
      </w:r>
      <w:r w:rsidR="00114455" w:rsidRPr="008A21C8">
        <w:rPr>
          <w:rFonts w:ascii="Times New Roman" w:hAnsi="Times New Roman" w:cs="Times New Roman"/>
          <w:color w:val="000000" w:themeColor="text1"/>
          <w:sz w:val="24"/>
          <w:szCs w:val="24"/>
        </w:rPr>
        <w:t xml:space="preserve"> made us think </w:t>
      </w:r>
      <w:r w:rsidR="000C637C" w:rsidRPr="008A21C8">
        <w:rPr>
          <w:rFonts w:ascii="Times New Roman" w:hAnsi="Times New Roman" w:cs="Times New Roman"/>
          <w:color w:val="000000" w:themeColor="text1"/>
          <w:sz w:val="24"/>
          <w:szCs w:val="24"/>
        </w:rPr>
        <w:t xml:space="preserve">about </w:t>
      </w:r>
      <w:r w:rsidR="007D31E1" w:rsidRPr="008A21C8">
        <w:rPr>
          <w:rFonts w:ascii="Times New Roman" w:hAnsi="Times New Roman" w:cs="Times New Roman"/>
          <w:color w:val="000000" w:themeColor="text1"/>
          <w:sz w:val="24"/>
          <w:szCs w:val="24"/>
        </w:rPr>
        <w:t xml:space="preserve">several questions such as </w:t>
      </w:r>
      <w:r w:rsidR="00114455" w:rsidRPr="008A21C8">
        <w:rPr>
          <w:rFonts w:ascii="Times New Roman" w:hAnsi="Times New Roman" w:cs="Times New Roman"/>
          <w:color w:val="000000" w:themeColor="text1"/>
          <w:sz w:val="24"/>
          <w:szCs w:val="24"/>
        </w:rPr>
        <w:t>how to overcome the SCD</w:t>
      </w:r>
      <w:r w:rsidR="007D31E1" w:rsidRPr="008A21C8">
        <w:rPr>
          <w:rFonts w:ascii="Times New Roman" w:hAnsi="Times New Roman" w:cs="Times New Roman"/>
          <w:color w:val="000000" w:themeColor="text1"/>
          <w:sz w:val="24"/>
          <w:szCs w:val="24"/>
        </w:rPr>
        <w:t>?</w:t>
      </w:r>
      <w:r w:rsidR="00114455" w:rsidRPr="008A21C8">
        <w:rPr>
          <w:rFonts w:ascii="Times New Roman" w:hAnsi="Times New Roman" w:cs="Times New Roman"/>
          <w:color w:val="000000" w:themeColor="text1"/>
          <w:sz w:val="24"/>
          <w:szCs w:val="24"/>
        </w:rPr>
        <w:t xml:space="preserve"> what could be our supply chain strategy</w:t>
      </w:r>
      <w:r w:rsidR="007D31E1" w:rsidRPr="008A21C8">
        <w:rPr>
          <w:rFonts w:ascii="Times New Roman" w:hAnsi="Times New Roman" w:cs="Times New Roman"/>
          <w:color w:val="000000" w:themeColor="text1"/>
          <w:sz w:val="24"/>
          <w:szCs w:val="24"/>
        </w:rPr>
        <w:t>?</w:t>
      </w:r>
      <w:r w:rsidR="00114455" w:rsidRPr="008A21C8">
        <w:rPr>
          <w:rFonts w:ascii="Times New Roman" w:hAnsi="Times New Roman" w:cs="Times New Roman"/>
          <w:color w:val="000000" w:themeColor="text1"/>
          <w:sz w:val="24"/>
          <w:szCs w:val="24"/>
        </w:rPr>
        <w:t xml:space="preserve"> what polic</w:t>
      </w:r>
      <w:r w:rsidR="009960F1" w:rsidRPr="008A21C8">
        <w:rPr>
          <w:rFonts w:ascii="Times New Roman" w:hAnsi="Times New Roman" w:cs="Times New Roman"/>
          <w:color w:val="000000" w:themeColor="text1"/>
          <w:sz w:val="24"/>
          <w:szCs w:val="24"/>
        </w:rPr>
        <w:t>ies</w:t>
      </w:r>
      <w:r w:rsidR="00114455" w:rsidRPr="008A21C8">
        <w:rPr>
          <w:rFonts w:ascii="Times New Roman" w:hAnsi="Times New Roman" w:cs="Times New Roman"/>
          <w:color w:val="000000" w:themeColor="text1"/>
          <w:sz w:val="24"/>
          <w:szCs w:val="24"/>
        </w:rPr>
        <w:t xml:space="preserve"> should be adopted by </w:t>
      </w:r>
      <w:r w:rsidR="000C637C" w:rsidRPr="008A21C8">
        <w:rPr>
          <w:rFonts w:ascii="Times New Roman" w:hAnsi="Times New Roman" w:cs="Times New Roman"/>
          <w:color w:val="000000" w:themeColor="text1"/>
          <w:sz w:val="24"/>
          <w:szCs w:val="24"/>
        </w:rPr>
        <w:t xml:space="preserve">the </w:t>
      </w:r>
      <w:r w:rsidR="00114455" w:rsidRPr="008A21C8">
        <w:rPr>
          <w:rFonts w:ascii="Times New Roman" w:hAnsi="Times New Roman" w:cs="Times New Roman"/>
          <w:color w:val="000000" w:themeColor="text1"/>
          <w:sz w:val="24"/>
          <w:szCs w:val="24"/>
        </w:rPr>
        <w:t>government and industry</w:t>
      </w:r>
      <w:r w:rsidR="007D31E1" w:rsidRPr="008A21C8">
        <w:rPr>
          <w:rFonts w:ascii="Times New Roman" w:hAnsi="Times New Roman" w:cs="Times New Roman"/>
          <w:color w:val="000000" w:themeColor="text1"/>
          <w:sz w:val="24"/>
          <w:szCs w:val="24"/>
        </w:rPr>
        <w:t>?</w:t>
      </w:r>
      <w:r w:rsidR="00856A16" w:rsidRPr="008A21C8">
        <w:rPr>
          <w:rFonts w:ascii="Times New Roman" w:hAnsi="Times New Roman" w:cs="Times New Roman"/>
          <w:color w:val="000000" w:themeColor="text1"/>
          <w:sz w:val="24"/>
          <w:szCs w:val="24"/>
        </w:rPr>
        <w:t xml:space="preserve"> and</w:t>
      </w:r>
      <w:r w:rsidR="00114455" w:rsidRPr="008A21C8">
        <w:rPr>
          <w:rFonts w:ascii="Times New Roman" w:hAnsi="Times New Roman" w:cs="Times New Roman"/>
          <w:color w:val="000000" w:themeColor="text1"/>
          <w:sz w:val="24"/>
          <w:szCs w:val="24"/>
        </w:rPr>
        <w:t xml:space="preserve"> so</w:t>
      </w:r>
      <w:r w:rsidR="00856A16" w:rsidRPr="008A21C8">
        <w:rPr>
          <w:rFonts w:ascii="Times New Roman" w:hAnsi="Times New Roman" w:cs="Times New Roman"/>
          <w:color w:val="000000" w:themeColor="text1"/>
          <w:sz w:val="24"/>
          <w:szCs w:val="24"/>
        </w:rPr>
        <w:t xml:space="preserve"> on</w:t>
      </w:r>
      <w:r w:rsidR="00114455" w:rsidRPr="008A21C8">
        <w:rPr>
          <w:rFonts w:ascii="Times New Roman" w:hAnsi="Times New Roman" w:cs="Times New Roman"/>
          <w:color w:val="000000" w:themeColor="text1"/>
          <w:sz w:val="24"/>
          <w:szCs w:val="24"/>
        </w:rPr>
        <w:t xml:space="preserve"> that </w:t>
      </w:r>
      <w:r w:rsidR="009960F1" w:rsidRPr="008A21C8">
        <w:rPr>
          <w:rFonts w:ascii="Times New Roman" w:hAnsi="Times New Roman" w:cs="Times New Roman"/>
          <w:color w:val="000000" w:themeColor="text1"/>
          <w:sz w:val="24"/>
          <w:szCs w:val="24"/>
        </w:rPr>
        <w:t xml:space="preserve">could </w:t>
      </w:r>
      <w:r w:rsidR="00856A16" w:rsidRPr="008A21C8">
        <w:rPr>
          <w:rFonts w:ascii="Times New Roman" w:hAnsi="Times New Roman" w:cs="Times New Roman"/>
          <w:color w:val="000000" w:themeColor="text1"/>
          <w:sz w:val="24"/>
          <w:szCs w:val="24"/>
        </w:rPr>
        <w:t xml:space="preserve">bring </w:t>
      </w:r>
      <w:r w:rsidR="00114455" w:rsidRPr="008A21C8">
        <w:rPr>
          <w:rFonts w:ascii="Times New Roman" w:hAnsi="Times New Roman" w:cs="Times New Roman"/>
          <w:color w:val="000000" w:themeColor="text1"/>
          <w:sz w:val="24"/>
          <w:szCs w:val="24"/>
        </w:rPr>
        <w:t xml:space="preserve">our lives back on </w:t>
      </w:r>
      <w:r w:rsidR="000C637C" w:rsidRPr="008A21C8">
        <w:rPr>
          <w:rFonts w:ascii="Times New Roman" w:hAnsi="Times New Roman" w:cs="Times New Roman"/>
          <w:color w:val="000000" w:themeColor="text1"/>
          <w:sz w:val="24"/>
          <w:szCs w:val="24"/>
        </w:rPr>
        <w:t xml:space="preserve">a </w:t>
      </w:r>
      <w:r w:rsidR="00856A16" w:rsidRPr="008A21C8">
        <w:rPr>
          <w:rFonts w:ascii="Times New Roman" w:hAnsi="Times New Roman" w:cs="Times New Roman"/>
          <w:color w:val="000000" w:themeColor="text1"/>
          <w:sz w:val="24"/>
          <w:szCs w:val="24"/>
        </w:rPr>
        <w:t xml:space="preserve">normal </w:t>
      </w:r>
      <w:r w:rsidR="00114455" w:rsidRPr="008A21C8">
        <w:rPr>
          <w:rFonts w:ascii="Times New Roman" w:hAnsi="Times New Roman" w:cs="Times New Roman"/>
          <w:color w:val="000000" w:themeColor="text1"/>
          <w:sz w:val="24"/>
          <w:szCs w:val="24"/>
        </w:rPr>
        <w:t>track</w:t>
      </w:r>
      <w:r w:rsidR="00D34150" w:rsidRPr="008A21C8">
        <w:rPr>
          <w:rFonts w:ascii="Times New Roman" w:hAnsi="Times New Roman" w:cs="Times New Roman"/>
          <w:color w:val="000000" w:themeColor="text1"/>
          <w:sz w:val="24"/>
          <w:szCs w:val="24"/>
        </w:rPr>
        <w:t xml:space="preserve"> (Golan </w:t>
      </w:r>
      <w:r w:rsidR="00D34150" w:rsidRPr="008A21C8">
        <w:rPr>
          <w:rFonts w:ascii="Times New Roman" w:hAnsi="Times New Roman" w:cs="Times New Roman"/>
          <w:i/>
          <w:color w:val="000000" w:themeColor="text1"/>
          <w:sz w:val="24"/>
          <w:szCs w:val="24"/>
        </w:rPr>
        <w:t>et al</w:t>
      </w:r>
      <w:r w:rsidR="00D34150" w:rsidRPr="008A21C8">
        <w:rPr>
          <w:rFonts w:ascii="Times New Roman" w:hAnsi="Times New Roman" w:cs="Times New Roman"/>
          <w:color w:val="000000" w:themeColor="text1"/>
          <w:sz w:val="24"/>
          <w:szCs w:val="24"/>
        </w:rPr>
        <w:t>., 2020).</w:t>
      </w:r>
      <w:r w:rsidR="00114455" w:rsidRPr="008A21C8">
        <w:rPr>
          <w:rFonts w:ascii="Times New Roman" w:hAnsi="Times New Roman" w:cs="Times New Roman"/>
          <w:color w:val="000000" w:themeColor="text1"/>
          <w:sz w:val="24"/>
          <w:szCs w:val="24"/>
        </w:rPr>
        <w:t xml:space="preserve"> </w:t>
      </w:r>
      <w:r w:rsidR="00856A16" w:rsidRPr="008A21C8">
        <w:rPr>
          <w:rFonts w:ascii="Times New Roman" w:hAnsi="Times New Roman" w:cs="Times New Roman"/>
          <w:color w:val="000000" w:themeColor="text1"/>
          <w:sz w:val="24"/>
          <w:szCs w:val="24"/>
        </w:rPr>
        <w:t>Therefore</w:t>
      </w:r>
      <w:r w:rsidR="006A51BD" w:rsidRPr="008A21C8">
        <w:rPr>
          <w:rFonts w:ascii="Times New Roman" w:hAnsi="Times New Roman" w:cs="Times New Roman"/>
          <w:color w:val="000000" w:themeColor="text1"/>
          <w:sz w:val="24"/>
          <w:szCs w:val="24"/>
        </w:rPr>
        <w:t xml:space="preserve">, </w:t>
      </w:r>
      <w:r w:rsidR="00D34150" w:rsidRPr="008A21C8">
        <w:rPr>
          <w:rFonts w:ascii="Times New Roman" w:hAnsi="Times New Roman" w:cs="Times New Roman"/>
          <w:color w:val="000000" w:themeColor="text1"/>
          <w:sz w:val="24"/>
          <w:szCs w:val="24"/>
        </w:rPr>
        <w:t xml:space="preserve">it gives motivation to </w:t>
      </w:r>
      <w:r w:rsidR="006A51BD" w:rsidRPr="008A21C8">
        <w:rPr>
          <w:rFonts w:ascii="Times New Roman" w:hAnsi="Times New Roman" w:cs="Times New Roman"/>
          <w:color w:val="000000" w:themeColor="text1"/>
          <w:sz w:val="24"/>
          <w:szCs w:val="24"/>
        </w:rPr>
        <w:t>sustainability researchers and practitioners</w:t>
      </w:r>
      <w:r w:rsidR="00D34150" w:rsidRPr="008A21C8">
        <w:rPr>
          <w:rFonts w:ascii="Times New Roman" w:hAnsi="Times New Roman" w:cs="Times New Roman"/>
          <w:color w:val="000000" w:themeColor="text1"/>
          <w:sz w:val="24"/>
          <w:szCs w:val="24"/>
        </w:rPr>
        <w:t xml:space="preserve"> that they</w:t>
      </w:r>
      <w:r w:rsidR="006A51BD" w:rsidRPr="008A21C8">
        <w:rPr>
          <w:rFonts w:ascii="Times New Roman" w:hAnsi="Times New Roman" w:cs="Times New Roman"/>
          <w:color w:val="000000" w:themeColor="text1"/>
          <w:sz w:val="24"/>
          <w:szCs w:val="24"/>
        </w:rPr>
        <w:t xml:space="preserve"> should come up with solutions to address the </w:t>
      </w:r>
      <w:r w:rsidR="0053553F" w:rsidRPr="008A21C8">
        <w:rPr>
          <w:rFonts w:ascii="Times New Roman" w:hAnsi="Times New Roman" w:cs="Times New Roman"/>
          <w:color w:val="000000" w:themeColor="text1"/>
          <w:sz w:val="24"/>
          <w:szCs w:val="24"/>
        </w:rPr>
        <w:t xml:space="preserve">SCD </w:t>
      </w:r>
      <w:r w:rsidR="00CD24D7" w:rsidRPr="008A21C8">
        <w:rPr>
          <w:rFonts w:ascii="Times New Roman" w:hAnsi="Times New Roman" w:cs="Times New Roman"/>
          <w:color w:val="000000" w:themeColor="text1"/>
          <w:sz w:val="24"/>
          <w:szCs w:val="24"/>
        </w:rPr>
        <w:t xml:space="preserve">and try to bring sustainability </w:t>
      </w:r>
      <w:r w:rsidR="00CD2DB3" w:rsidRPr="008A21C8">
        <w:rPr>
          <w:rFonts w:ascii="Times New Roman" w:hAnsi="Times New Roman" w:cs="Times New Roman"/>
          <w:color w:val="000000" w:themeColor="text1"/>
          <w:sz w:val="24"/>
          <w:szCs w:val="24"/>
        </w:rPr>
        <w:t xml:space="preserve">to </w:t>
      </w:r>
      <w:r w:rsidR="00CD24D7" w:rsidRPr="008A21C8">
        <w:rPr>
          <w:rFonts w:ascii="Times New Roman" w:hAnsi="Times New Roman" w:cs="Times New Roman"/>
          <w:color w:val="000000" w:themeColor="text1"/>
          <w:sz w:val="24"/>
          <w:szCs w:val="24"/>
        </w:rPr>
        <w:t>the supply chain during the pandemic outbreak</w:t>
      </w:r>
      <w:r w:rsidR="00D34150" w:rsidRPr="008A21C8">
        <w:rPr>
          <w:rFonts w:ascii="Times New Roman" w:hAnsi="Times New Roman" w:cs="Times New Roman"/>
          <w:color w:val="000000" w:themeColor="text1"/>
          <w:sz w:val="24"/>
          <w:szCs w:val="24"/>
        </w:rPr>
        <w:t>.</w:t>
      </w:r>
      <w:r w:rsidR="00C33B8B" w:rsidRPr="008A21C8">
        <w:rPr>
          <w:rFonts w:ascii="Times New Roman" w:hAnsi="Times New Roman" w:cs="Times New Roman"/>
          <w:color w:val="000000" w:themeColor="text1"/>
          <w:sz w:val="24"/>
          <w:szCs w:val="24"/>
        </w:rPr>
        <w:t xml:space="preserve"> </w:t>
      </w:r>
    </w:p>
    <w:p w14:paraId="63E6AA86" w14:textId="77777777" w:rsidR="00D34150" w:rsidRPr="008A21C8" w:rsidRDefault="00D34150" w:rsidP="00D34150">
      <w:pPr>
        <w:spacing w:after="0"/>
        <w:ind w:firstLine="720"/>
        <w:jc w:val="both"/>
        <w:rPr>
          <w:rFonts w:ascii="Times New Roman" w:hAnsi="Times New Roman" w:cs="Times New Roman"/>
          <w:bCs/>
          <w:iCs/>
          <w:color w:val="000000" w:themeColor="text1"/>
          <w:sz w:val="24"/>
          <w:szCs w:val="24"/>
        </w:rPr>
      </w:pPr>
      <w:r w:rsidRPr="008A21C8">
        <w:rPr>
          <w:rFonts w:ascii="Times New Roman" w:hAnsi="Times New Roman" w:cs="Times New Roman"/>
          <w:bCs/>
          <w:iCs/>
          <w:color w:val="000000" w:themeColor="text1"/>
          <w:sz w:val="24"/>
          <w:szCs w:val="24"/>
        </w:rPr>
        <w:t>For a better understanding of the objective of this paper, t</w:t>
      </w:r>
      <w:r w:rsidRPr="008A21C8">
        <w:rPr>
          <w:rFonts w:ascii="Times New Roman" w:hAnsi="Times New Roman" w:cs="Times New Roman"/>
          <w:color w:val="000000" w:themeColor="text1"/>
          <w:sz w:val="24"/>
          <w:szCs w:val="24"/>
        </w:rPr>
        <w:t>he research questions considered in this study are as follows:</w:t>
      </w:r>
    </w:p>
    <w:p w14:paraId="2328B158" w14:textId="4E7C1995" w:rsidR="00D34150" w:rsidRPr="008A21C8" w:rsidRDefault="00D34150" w:rsidP="00D34150">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RQ1. What are the CSFs for the sustainable initiative in the SC during and immediate</w:t>
      </w:r>
      <w:r w:rsidR="00CD2DB3" w:rsidRPr="008A21C8">
        <w:rPr>
          <w:rFonts w:ascii="Times New Roman" w:hAnsi="Times New Roman" w:cs="Times New Roman"/>
          <w:color w:val="000000" w:themeColor="text1"/>
          <w:sz w:val="24"/>
          <w:szCs w:val="24"/>
        </w:rPr>
        <w:t>ly</w:t>
      </w:r>
      <w:r w:rsidRPr="008A21C8">
        <w:rPr>
          <w:rFonts w:ascii="Times New Roman" w:hAnsi="Times New Roman" w:cs="Times New Roman"/>
          <w:color w:val="000000" w:themeColor="text1"/>
          <w:sz w:val="24"/>
          <w:szCs w:val="24"/>
        </w:rPr>
        <w:t xml:space="preserve"> after the pandemic outbreak?</w:t>
      </w:r>
    </w:p>
    <w:p w14:paraId="6B284E90" w14:textId="77777777" w:rsidR="00D34150" w:rsidRPr="008A21C8" w:rsidRDefault="00D34150" w:rsidP="00D34150">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RQ2. What are the views and requirements of stakeholders?</w:t>
      </w:r>
    </w:p>
    <w:p w14:paraId="045AE31A" w14:textId="77777777" w:rsidR="00D34150" w:rsidRPr="008A21C8" w:rsidRDefault="00D34150" w:rsidP="00D34150">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RQ3. What is the relationship between stakeholders’ requirements and CSFs?</w:t>
      </w:r>
    </w:p>
    <w:p w14:paraId="2DC7086E" w14:textId="77777777" w:rsidR="00D34150" w:rsidRPr="008A21C8" w:rsidRDefault="00D34150" w:rsidP="00D34150">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RQ4. What are the hierarchical levels among these CSFs?</w:t>
      </w:r>
    </w:p>
    <w:p w14:paraId="6253B739" w14:textId="257B1D05" w:rsidR="002216F7" w:rsidRPr="008A21C8" w:rsidRDefault="006A51BD"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Th</w:t>
      </w:r>
      <w:r w:rsidR="0028321D" w:rsidRPr="008A21C8">
        <w:rPr>
          <w:rFonts w:ascii="Times New Roman" w:hAnsi="Times New Roman" w:cs="Times New Roman"/>
          <w:color w:val="000000" w:themeColor="text1"/>
          <w:sz w:val="24"/>
          <w:szCs w:val="24"/>
        </w:rPr>
        <w:t>is paper</w:t>
      </w:r>
      <w:r w:rsidR="0081456F" w:rsidRPr="008A21C8">
        <w:rPr>
          <w:rFonts w:ascii="Times New Roman" w:hAnsi="Times New Roman" w:cs="Times New Roman"/>
          <w:color w:val="000000" w:themeColor="text1"/>
          <w:sz w:val="24"/>
          <w:szCs w:val="24"/>
        </w:rPr>
        <w:t>, therefore,</w:t>
      </w:r>
      <w:r w:rsidR="00DA65E0" w:rsidRPr="008A21C8">
        <w:rPr>
          <w:rFonts w:ascii="Times New Roman" w:hAnsi="Times New Roman" w:cs="Times New Roman"/>
          <w:color w:val="000000" w:themeColor="text1"/>
          <w:sz w:val="24"/>
          <w:szCs w:val="24"/>
        </w:rPr>
        <w:t xml:space="preserve"> </w:t>
      </w:r>
      <w:r w:rsidR="0028321D" w:rsidRPr="008A21C8">
        <w:rPr>
          <w:rFonts w:ascii="Times New Roman" w:hAnsi="Times New Roman" w:cs="Times New Roman"/>
          <w:color w:val="000000" w:themeColor="text1"/>
          <w:sz w:val="24"/>
          <w:szCs w:val="24"/>
        </w:rPr>
        <w:t>aim</w:t>
      </w:r>
      <w:r w:rsidR="00A05316" w:rsidRPr="008A21C8">
        <w:rPr>
          <w:rFonts w:ascii="Times New Roman" w:hAnsi="Times New Roman" w:cs="Times New Roman"/>
          <w:color w:val="000000" w:themeColor="text1"/>
          <w:sz w:val="24"/>
          <w:szCs w:val="24"/>
        </w:rPr>
        <w:t xml:space="preserve">s to identify the </w:t>
      </w:r>
      <w:r w:rsidR="001676A4" w:rsidRPr="008A21C8">
        <w:rPr>
          <w:rFonts w:ascii="Times New Roman" w:hAnsi="Times New Roman" w:cs="Times New Roman"/>
          <w:color w:val="000000" w:themeColor="text1"/>
          <w:sz w:val="24"/>
          <w:szCs w:val="24"/>
        </w:rPr>
        <w:t>stakeholders’ requirement</w:t>
      </w:r>
      <w:r w:rsidR="0028321D" w:rsidRPr="008A21C8">
        <w:rPr>
          <w:rFonts w:ascii="Times New Roman" w:hAnsi="Times New Roman" w:cs="Times New Roman"/>
          <w:color w:val="000000" w:themeColor="text1"/>
          <w:sz w:val="24"/>
          <w:szCs w:val="24"/>
        </w:rPr>
        <w:t>s</w:t>
      </w:r>
      <w:r w:rsidR="001676A4" w:rsidRPr="008A21C8">
        <w:rPr>
          <w:rFonts w:ascii="Times New Roman" w:hAnsi="Times New Roman" w:cs="Times New Roman"/>
          <w:color w:val="000000" w:themeColor="text1"/>
          <w:sz w:val="24"/>
          <w:szCs w:val="24"/>
        </w:rPr>
        <w:t xml:space="preserve"> and </w:t>
      </w:r>
      <w:r w:rsidR="00A9555F" w:rsidRPr="008A21C8">
        <w:rPr>
          <w:rFonts w:ascii="Times New Roman" w:hAnsi="Times New Roman" w:cs="Times New Roman"/>
          <w:color w:val="000000" w:themeColor="text1"/>
          <w:sz w:val="24"/>
          <w:szCs w:val="24"/>
        </w:rPr>
        <w:t>the critical success factors (</w:t>
      </w:r>
      <w:r w:rsidR="00923FA0" w:rsidRPr="008A21C8">
        <w:rPr>
          <w:rFonts w:ascii="Times New Roman" w:hAnsi="Times New Roman" w:cs="Times New Roman"/>
          <w:color w:val="000000" w:themeColor="text1"/>
          <w:sz w:val="24"/>
          <w:szCs w:val="24"/>
        </w:rPr>
        <w:t>CSF</w:t>
      </w:r>
      <w:r w:rsidR="00A9555F" w:rsidRPr="008A21C8">
        <w:rPr>
          <w:rFonts w:ascii="Times New Roman" w:hAnsi="Times New Roman" w:cs="Times New Roman"/>
          <w:color w:val="000000" w:themeColor="text1"/>
          <w:sz w:val="24"/>
          <w:szCs w:val="24"/>
        </w:rPr>
        <w:t>s)</w:t>
      </w:r>
      <w:r w:rsidR="00923FA0" w:rsidRPr="008A21C8">
        <w:rPr>
          <w:rFonts w:ascii="Times New Roman" w:hAnsi="Times New Roman" w:cs="Times New Roman"/>
          <w:color w:val="000000" w:themeColor="text1"/>
          <w:sz w:val="24"/>
          <w:szCs w:val="24"/>
        </w:rPr>
        <w:t xml:space="preserve"> </w:t>
      </w:r>
      <w:r w:rsidR="00743F3A" w:rsidRPr="008A21C8">
        <w:rPr>
          <w:rFonts w:ascii="Times New Roman" w:hAnsi="Times New Roman" w:cs="Times New Roman"/>
          <w:color w:val="000000" w:themeColor="text1"/>
          <w:sz w:val="24"/>
          <w:szCs w:val="24"/>
        </w:rPr>
        <w:t xml:space="preserve">for </w:t>
      </w:r>
      <w:r w:rsidR="00A05316" w:rsidRPr="008A21C8">
        <w:rPr>
          <w:rFonts w:ascii="Times New Roman" w:hAnsi="Times New Roman" w:cs="Times New Roman"/>
          <w:color w:val="000000" w:themeColor="text1"/>
          <w:sz w:val="24"/>
          <w:szCs w:val="24"/>
        </w:rPr>
        <w:t>sustainability initiative</w:t>
      </w:r>
      <w:r w:rsidR="0028321D" w:rsidRPr="008A21C8">
        <w:rPr>
          <w:rFonts w:ascii="Times New Roman" w:hAnsi="Times New Roman" w:cs="Times New Roman"/>
          <w:color w:val="000000" w:themeColor="text1"/>
          <w:sz w:val="24"/>
          <w:szCs w:val="24"/>
        </w:rPr>
        <w:t>s</w:t>
      </w:r>
      <w:r w:rsidR="00A05316" w:rsidRPr="008A21C8">
        <w:rPr>
          <w:rFonts w:ascii="Times New Roman" w:hAnsi="Times New Roman" w:cs="Times New Roman"/>
          <w:color w:val="000000" w:themeColor="text1"/>
          <w:sz w:val="24"/>
          <w:szCs w:val="24"/>
        </w:rPr>
        <w:t xml:space="preserve"> in the </w:t>
      </w:r>
      <w:r w:rsidR="001676A4" w:rsidRPr="008A21C8">
        <w:rPr>
          <w:rFonts w:ascii="Times New Roman" w:hAnsi="Times New Roman" w:cs="Times New Roman"/>
          <w:color w:val="000000" w:themeColor="text1"/>
          <w:sz w:val="24"/>
          <w:szCs w:val="24"/>
        </w:rPr>
        <w:t>SC</w:t>
      </w:r>
      <w:r w:rsidR="00A05316" w:rsidRPr="008A21C8">
        <w:rPr>
          <w:rFonts w:ascii="Times New Roman" w:hAnsi="Times New Roman" w:cs="Times New Roman"/>
          <w:color w:val="000000" w:themeColor="text1"/>
          <w:sz w:val="24"/>
          <w:szCs w:val="24"/>
        </w:rPr>
        <w:t xml:space="preserve"> activities</w:t>
      </w:r>
      <w:r w:rsidRPr="008A21C8">
        <w:rPr>
          <w:rFonts w:ascii="Times New Roman" w:hAnsi="Times New Roman" w:cs="Times New Roman"/>
          <w:color w:val="000000" w:themeColor="text1"/>
          <w:sz w:val="24"/>
          <w:szCs w:val="24"/>
        </w:rPr>
        <w:t xml:space="preserve"> during </w:t>
      </w:r>
      <w:r w:rsidR="00CD2DB3" w:rsidRPr="008A21C8">
        <w:rPr>
          <w:rFonts w:ascii="Times New Roman" w:hAnsi="Times New Roman" w:cs="Times New Roman"/>
          <w:color w:val="000000" w:themeColor="text1"/>
          <w:sz w:val="24"/>
          <w:szCs w:val="24"/>
        </w:rPr>
        <w:t xml:space="preserve">a </w:t>
      </w:r>
      <w:r w:rsidRPr="008A21C8">
        <w:rPr>
          <w:rFonts w:ascii="Times New Roman" w:hAnsi="Times New Roman" w:cs="Times New Roman"/>
          <w:color w:val="000000" w:themeColor="text1"/>
          <w:sz w:val="24"/>
          <w:szCs w:val="24"/>
        </w:rPr>
        <w:t>pandemic outbreak</w:t>
      </w:r>
      <w:r w:rsidR="00A05316" w:rsidRPr="008A21C8">
        <w:rPr>
          <w:rFonts w:ascii="Times New Roman" w:hAnsi="Times New Roman" w:cs="Times New Roman"/>
          <w:color w:val="000000" w:themeColor="text1"/>
          <w:sz w:val="24"/>
          <w:szCs w:val="24"/>
        </w:rPr>
        <w:t>.</w:t>
      </w:r>
      <w:r w:rsidR="008C2C4C" w:rsidRPr="008A21C8">
        <w:rPr>
          <w:rFonts w:ascii="Times New Roman" w:hAnsi="Times New Roman" w:cs="Times New Roman"/>
          <w:color w:val="000000" w:themeColor="text1"/>
          <w:sz w:val="24"/>
          <w:szCs w:val="24"/>
        </w:rPr>
        <w:t xml:space="preserve"> Appropriate critical success factor</w:t>
      </w:r>
      <w:r w:rsidR="0028321D" w:rsidRPr="008A21C8">
        <w:rPr>
          <w:rFonts w:ascii="Times New Roman" w:hAnsi="Times New Roman" w:cs="Times New Roman"/>
          <w:color w:val="000000" w:themeColor="text1"/>
          <w:sz w:val="24"/>
          <w:szCs w:val="24"/>
        </w:rPr>
        <w:t>s</w:t>
      </w:r>
      <w:r w:rsidR="008C2C4C" w:rsidRPr="008A21C8">
        <w:rPr>
          <w:rFonts w:ascii="Times New Roman" w:hAnsi="Times New Roman" w:cs="Times New Roman"/>
          <w:color w:val="000000" w:themeColor="text1"/>
          <w:sz w:val="24"/>
          <w:szCs w:val="24"/>
        </w:rPr>
        <w:t xml:space="preserve"> </w:t>
      </w:r>
      <w:r w:rsidR="009960F1" w:rsidRPr="008A21C8">
        <w:rPr>
          <w:rFonts w:ascii="Times New Roman" w:hAnsi="Times New Roman" w:cs="Times New Roman"/>
          <w:color w:val="000000" w:themeColor="text1"/>
          <w:sz w:val="24"/>
          <w:szCs w:val="24"/>
        </w:rPr>
        <w:t xml:space="preserve">are </w:t>
      </w:r>
      <w:r w:rsidR="008C2C4C" w:rsidRPr="008A21C8">
        <w:rPr>
          <w:rFonts w:ascii="Times New Roman" w:hAnsi="Times New Roman" w:cs="Times New Roman"/>
          <w:color w:val="000000" w:themeColor="text1"/>
          <w:sz w:val="24"/>
          <w:szCs w:val="24"/>
        </w:rPr>
        <w:t xml:space="preserve">identified </w:t>
      </w:r>
      <w:r w:rsidR="00AD6DE9" w:rsidRPr="008A21C8">
        <w:rPr>
          <w:rFonts w:ascii="Times New Roman" w:hAnsi="Times New Roman" w:cs="Times New Roman"/>
          <w:color w:val="000000" w:themeColor="text1"/>
          <w:sz w:val="24"/>
          <w:szCs w:val="24"/>
        </w:rPr>
        <w:t xml:space="preserve">based on </w:t>
      </w:r>
      <w:r w:rsidR="0028321D" w:rsidRPr="008A21C8">
        <w:rPr>
          <w:rFonts w:ascii="Times New Roman" w:hAnsi="Times New Roman" w:cs="Times New Roman"/>
          <w:color w:val="000000" w:themeColor="text1"/>
          <w:sz w:val="24"/>
          <w:szCs w:val="24"/>
        </w:rPr>
        <w:t xml:space="preserve">a </w:t>
      </w:r>
      <w:r w:rsidR="00AD6DE9" w:rsidRPr="008A21C8">
        <w:rPr>
          <w:rFonts w:ascii="Times New Roman" w:hAnsi="Times New Roman" w:cs="Times New Roman"/>
          <w:color w:val="000000" w:themeColor="text1"/>
          <w:sz w:val="24"/>
          <w:szCs w:val="24"/>
        </w:rPr>
        <w:t>literature survey as well as discussion</w:t>
      </w:r>
      <w:r w:rsidR="009960F1" w:rsidRPr="008A21C8">
        <w:rPr>
          <w:rFonts w:ascii="Times New Roman" w:hAnsi="Times New Roman" w:cs="Times New Roman"/>
          <w:color w:val="000000" w:themeColor="text1"/>
          <w:sz w:val="24"/>
          <w:szCs w:val="24"/>
        </w:rPr>
        <w:t>s</w:t>
      </w:r>
      <w:r w:rsidR="00AD6DE9" w:rsidRPr="008A21C8">
        <w:rPr>
          <w:rFonts w:ascii="Times New Roman" w:hAnsi="Times New Roman" w:cs="Times New Roman"/>
          <w:color w:val="000000" w:themeColor="text1"/>
          <w:sz w:val="24"/>
          <w:szCs w:val="24"/>
        </w:rPr>
        <w:t xml:space="preserve"> with</w:t>
      </w:r>
      <w:r w:rsidR="00AD6DE9" w:rsidRPr="008A21C8">
        <w:rPr>
          <w:color w:val="000000" w:themeColor="text1"/>
        </w:rPr>
        <w:t xml:space="preserve"> </w:t>
      </w:r>
      <w:r w:rsidR="000C637C" w:rsidRPr="008A21C8">
        <w:rPr>
          <w:rFonts w:ascii="Times New Roman" w:hAnsi="Times New Roman" w:cs="Times New Roman"/>
          <w:color w:val="000000" w:themeColor="text1"/>
          <w:sz w:val="24"/>
          <w:szCs w:val="24"/>
        </w:rPr>
        <w:t>connoisseurs</w:t>
      </w:r>
      <w:r w:rsidR="00AD6DE9" w:rsidRPr="008A21C8">
        <w:rPr>
          <w:rFonts w:ascii="Times New Roman" w:hAnsi="Times New Roman" w:cs="Times New Roman"/>
          <w:color w:val="000000" w:themeColor="text1"/>
          <w:sz w:val="24"/>
          <w:szCs w:val="24"/>
        </w:rPr>
        <w:t xml:space="preserve"> and </w:t>
      </w:r>
      <w:r w:rsidR="00D922D9" w:rsidRPr="008A21C8">
        <w:rPr>
          <w:rFonts w:ascii="Times New Roman" w:hAnsi="Times New Roman" w:cs="Times New Roman"/>
          <w:color w:val="000000" w:themeColor="text1"/>
          <w:sz w:val="24"/>
          <w:szCs w:val="24"/>
        </w:rPr>
        <w:t>decision-makers.</w:t>
      </w:r>
      <w:r w:rsidR="009D6404" w:rsidRPr="008A21C8">
        <w:rPr>
          <w:rFonts w:ascii="Times New Roman" w:hAnsi="Times New Roman" w:cs="Times New Roman"/>
          <w:color w:val="000000" w:themeColor="text1"/>
          <w:sz w:val="24"/>
          <w:szCs w:val="24"/>
        </w:rPr>
        <w:t xml:space="preserve"> Further, these critical success factors are ranked</w:t>
      </w:r>
      <w:r w:rsidR="006749E9" w:rsidRPr="008A21C8">
        <w:rPr>
          <w:rFonts w:ascii="Times New Roman" w:hAnsi="Times New Roman" w:cs="Times New Roman"/>
          <w:color w:val="000000" w:themeColor="text1"/>
          <w:sz w:val="24"/>
          <w:szCs w:val="24"/>
        </w:rPr>
        <w:t xml:space="preserve"> by</w:t>
      </w:r>
      <w:r w:rsidR="009D6404" w:rsidRPr="008A21C8">
        <w:rPr>
          <w:rFonts w:ascii="Times New Roman" w:hAnsi="Times New Roman" w:cs="Times New Roman"/>
          <w:color w:val="000000" w:themeColor="text1"/>
          <w:sz w:val="24"/>
          <w:szCs w:val="24"/>
        </w:rPr>
        <w:t xml:space="preserve"> </w:t>
      </w:r>
      <w:r w:rsidR="006749E9" w:rsidRPr="008A21C8">
        <w:rPr>
          <w:rFonts w:ascii="Times New Roman" w:hAnsi="Times New Roman" w:cs="Times New Roman"/>
          <w:color w:val="000000" w:themeColor="text1"/>
          <w:sz w:val="24"/>
          <w:szCs w:val="24"/>
        </w:rPr>
        <w:t xml:space="preserve">adopting a </w:t>
      </w:r>
      <w:r w:rsidR="009D6404" w:rsidRPr="008A21C8">
        <w:rPr>
          <w:rFonts w:ascii="Times New Roman" w:hAnsi="Times New Roman" w:cs="Times New Roman"/>
          <w:color w:val="000000" w:themeColor="text1"/>
          <w:sz w:val="24"/>
          <w:szCs w:val="24"/>
        </w:rPr>
        <w:t>hybrid</w:t>
      </w:r>
      <w:r w:rsidR="006749E9" w:rsidRPr="008A21C8">
        <w:rPr>
          <w:rFonts w:ascii="Times New Roman" w:hAnsi="Times New Roman" w:cs="Times New Roman"/>
          <w:color w:val="000000" w:themeColor="text1"/>
          <w:sz w:val="24"/>
          <w:szCs w:val="24"/>
        </w:rPr>
        <w:t xml:space="preserve"> multi-criteria decision-making technique name</w:t>
      </w:r>
      <w:r w:rsidR="00DA65E0" w:rsidRPr="008A21C8">
        <w:rPr>
          <w:rFonts w:ascii="Times New Roman" w:hAnsi="Times New Roman" w:cs="Times New Roman"/>
          <w:color w:val="000000" w:themeColor="text1"/>
          <w:sz w:val="24"/>
          <w:szCs w:val="24"/>
        </w:rPr>
        <w:t xml:space="preserve">d quality </w:t>
      </w:r>
      <w:r w:rsidR="00DA65E0" w:rsidRPr="008A21C8">
        <w:rPr>
          <w:rFonts w:ascii="Times New Roman" w:hAnsi="Times New Roman" w:cs="Times New Roman"/>
          <w:color w:val="000000" w:themeColor="text1"/>
          <w:sz w:val="24"/>
          <w:szCs w:val="24"/>
        </w:rPr>
        <w:lastRenderedPageBreak/>
        <w:t>function deployment (</w:t>
      </w:r>
      <w:r w:rsidR="009D6404" w:rsidRPr="008A21C8">
        <w:rPr>
          <w:rFonts w:ascii="Times New Roman" w:hAnsi="Times New Roman" w:cs="Times New Roman"/>
          <w:color w:val="000000" w:themeColor="text1"/>
          <w:sz w:val="24"/>
          <w:szCs w:val="24"/>
        </w:rPr>
        <w:t>QFD</w:t>
      </w:r>
      <w:r w:rsidR="00DA65E0" w:rsidRPr="008A21C8">
        <w:rPr>
          <w:rFonts w:ascii="Times New Roman" w:hAnsi="Times New Roman" w:cs="Times New Roman"/>
          <w:color w:val="000000" w:themeColor="text1"/>
          <w:sz w:val="24"/>
          <w:szCs w:val="24"/>
        </w:rPr>
        <w:t>)</w:t>
      </w:r>
      <w:r w:rsidR="009D6404" w:rsidRPr="008A21C8">
        <w:rPr>
          <w:rFonts w:ascii="Times New Roman" w:hAnsi="Times New Roman" w:cs="Times New Roman"/>
          <w:color w:val="000000" w:themeColor="text1"/>
          <w:sz w:val="24"/>
          <w:szCs w:val="24"/>
        </w:rPr>
        <w:t>-</w:t>
      </w:r>
      <w:r w:rsidR="000C637C" w:rsidRPr="008A21C8">
        <w:rPr>
          <w:rFonts w:ascii="Times New Roman" w:hAnsi="Times New Roman" w:cs="Times New Roman"/>
          <w:color w:val="000000" w:themeColor="text1"/>
          <w:sz w:val="24"/>
          <w:szCs w:val="24"/>
        </w:rPr>
        <w:t xml:space="preserve">the </w:t>
      </w:r>
      <w:r w:rsidR="00C64FCE" w:rsidRPr="008A21C8">
        <w:rPr>
          <w:rFonts w:ascii="Times New Roman" w:hAnsi="Times New Roman" w:cs="Times New Roman"/>
          <w:color w:val="000000" w:themeColor="text1"/>
          <w:sz w:val="24"/>
          <w:szCs w:val="24"/>
        </w:rPr>
        <w:t>b</w:t>
      </w:r>
      <w:r w:rsidR="009D6404" w:rsidRPr="008A21C8">
        <w:rPr>
          <w:rFonts w:ascii="Times New Roman" w:hAnsi="Times New Roman" w:cs="Times New Roman"/>
          <w:color w:val="000000" w:themeColor="text1"/>
          <w:sz w:val="24"/>
          <w:szCs w:val="24"/>
        </w:rPr>
        <w:t>est-worst methodology.</w:t>
      </w:r>
      <w:r w:rsidR="00C63CB8" w:rsidRPr="008A21C8">
        <w:rPr>
          <w:rFonts w:ascii="Times New Roman" w:hAnsi="Times New Roman" w:cs="Times New Roman"/>
          <w:color w:val="000000" w:themeColor="text1"/>
          <w:sz w:val="24"/>
          <w:szCs w:val="24"/>
        </w:rPr>
        <w:t xml:space="preserve"> QFD helps to identify the view</w:t>
      </w:r>
      <w:r w:rsidR="009960F1" w:rsidRPr="008A21C8">
        <w:rPr>
          <w:rFonts w:ascii="Times New Roman" w:hAnsi="Times New Roman" w:cs="Times New Roman"/>
          <w:color w:val="000000" w:themeColor="text1"/>
          <w:sz w:val="24"/>
          <w:szCs w:val="24"/>
        </w:rPr>
        <w:t>s</w:t>
      </w:r>
      <w:r w:rsidR="00C63CB8" w:rsidRPr="008A21C8">
        <w:rPr>
          <w:rFonts w:ascii="Times New Roman" w:hAnsi="Times New Roman" w:cs="Times New Roman"/>
          <w:color w:val="000000" w:themeColor="text1"/>
          <w:sz w:val="24"/>
          <w:szCs w:val="24"/>
        </w:rPr>
        <w:t xml:space="preserve"> and needs of stakehol</w:t>
      </w:r>
      <w:r w:rsidR="00C64FCE" w:rsidRPr="008A21C8">
        <w:rPr>
          <w:rFonts w:ascii="Times New Roman" w:hAnsi="Times New Roman" w:cs="Times New Roman"/>
          <w:color w:val="000000" w:themeColor="text1"/>
          <w:sz w:val="24"/>
          <w:szCs w:val="24"/>
        </w:rPr>
        <w:t xml:space="preserve">ders. </w:t>
      </w:r>
      <w:r w:rsidR="00D34150" w:rsidRPr="008A21C8">
        <w:rPr>
          <w:rFonts w:ascii="Times New Roman" w:hAnsi="Times New Roman" w:cs="Times New Roman"/>
          <w:color w:val="000000" w:themeColor="text1"/>
          <w:sz w:val="24"/>
          <w:szCs w:val="24"/>
        </w:rPr>
        <w:t xml:space="preserve">The selected CSFs should meet stakeholders’ requirements, so, we have adopted the QFD method to determine the potential stakeholder requirements (Ping et al., 2020). </w:t>
      </w:r>
      <w:r w:rsidR="00F53310" w:rsidRPr="008A21C8">
        <w:rPr>
          <w:rFonts w:ascii="Times New Roman" w:hAnsi="Times New Roman" w:cs="Times New Roman"/>
          <w:color w:val="000000" w:themeColor="text1"/>
          <w:sz w:val="24"/>
          <w:szCs w:val="24"/>
        </w:rPr>
        <w:t xml:space="preserve">The traditional QFD cannot prioritize the </w:t>
      </w:r>
      <w:r w:rsidR="00C21C53" w:rsidRPr="008A21C8">
        <w:rPr>
          <w:rFonts w:ascii="Times New Roman" w:hAnsi="Times New Roman" w:cs="Times New Roman"/>
          <w:color w:val="000000" w:themeColor="text1"/>
          <w:sz w:val="24"/>
          <w:szCs w:val="24"/>
        </w:rPr>
        <w:t>requirements;</w:t>
      </w:r>
      <w:r w:rsidR="00F53310" w:rsidRPr="008A21C8">
        <w:rPr>
          <w:rFonts w:ascii="Times New Roman" w:hAnsi="Times New Roman" w:cs="Times New Roman"/>
          <w:color w:val="000000" w:themeColor="text1"/>
          <w:sz w:val="24"/>
          <w:szCs w:val="24"/>
        </w:rPr>
        <w:t xml:space="preserve"> consequently</w:t>
      </w:r>
      <w:r w:rsidR="00F617C2" w:rsidRPr="008A21C8">
        <w:rPr>
          <w:rFonts w:ascii="Times New Roman" w:hAnsi="Times New Roman" w:cs="Times New Roman"/>
          <w:color w:val="000000" w:themeColor="text1"/>
          <w:sz w:val="24"/>
          <w:szCs w:val="24"/>
        </w:rPr>
        <w:t>,</w:t>
      </w:r>
      <w:r w:rsidR="00F53310" w:rsidRPr="008A21C8">
        <w:rPr>
          <w:rFonts w:ascii="Times New Roman" w:hAnsi="Times New Roman" w:cs="Times New Roman"/>
          <w:color w:val="000000" w:themeColor="text1"/>
          <w:sz w:val="24"/>
          <w:szCs w:val="24"/>
        </w:rPr>
        <w:t xml:space="preserve"> we integrated it wi</w:t>
      </w:r>
      <w:r w:rsidR="00D34150" w:rsidRPr="008A21C8">
        <w:rPr>
          <w:rFonts w:ascii="Times New Roman" w:hAnsi="Times New Roman" w:cs="Times New Roman"/>
          <w:color w:val="000000" w:themeColor="text1"/>
          <w:sz w:val="24"/>
          <w:szCs w:val="24"/>
        </w:rPr>
        <w:t xml:space="preserve">th </w:t>
      </w:r>
      <w:r w:rsidR="009A1AF5" w:rsidRPr="008A21C8">
        <w:rPr>
          <w:rFonts w:ascii="Times New Roman" w:hAnsi="Times New Roman" w:cs="Times New Roman"/>
          <w:color w:val="000000" w:themeColor="text1"/>
          <w:sz w:val="24"/>
          <w:szCs w:val="24"/>
        </w:rPr>
        <w:t>the</w:t>
      </w:r>
      <w:r w:rsidR="00F617C2" w:rsidRPr="008A21C8">
        <w:rPr>
          <w:rFonts w:ascii="Times New Roman" w:hAnsi="Times New Roman" w:cs="Times New Roman"/>
          <w:color w:val="000000" w:themeColor="text1"/>
          <w:sz w:val="24"/>
          <w:szCs w:val="24"/>
        </w:rPr>
        <w:t xml:space="preserve"> </w:t>
      </w:r>
      <w:r w:rsidR="00D34150" w:rsidRPr="008A21C8">
        <w:rPr>
          <w:rFonts w:ascii="Times New Roman" w:hAnsi="Times New Roman" w:cs="Times New Roman"/>
          <w:color w:val="000000" w:themeColor="text1"/>
          <w:sz w:val="24"/>
          <w:szCs w:val="24"/>
        </w:rPr>
        <w:t>best-worst method</w:t>
      </w:r>
      <w:r w:rsidR="00F53310" w:rsidRPr="008A21C8">
        <w:rPr>
          <w:rFonts w:ascii="Times New Roman" w:hAnsi="Times New Roman" w:cs="Times New Roman"/>
          <w:color w:val="000000" w:themeColor="text1"/>
          <w:sz w:val="24"/>
          <w:szCs w:val="24"/>
        </w:rPr>
        <w:t xml:space="preserve"> for better prioritizing the process of requirements</w:t>
      </w:r>
      <w:r w:rsidR="00AE2071" w:rsidRPr="008A21C8">
        <w:rPr>
          <w:rFonts w:ascii="Times New Roman" w:hAnsi="Times New Roman" w:cs="Times New Roman"/>
          <w:color w:val="000000" w:themeColor="text1"/>
          <w:sz w:val="24"/>
          <w:szCs w:val="24"/>
        </w:rPr>
        <w:t xml:space="preserve"> (</w:t>
      </w:r>
      <w:r w:rsidR="00440E63" w:rsidRPr="008A21C8">
        <w:rPr>
          <w:rFonts w:ascii="Times New Roman" w:hAnsi="Times New Roman" w:cs="Times New Roman"/>
          <w:color w:val="000000" w:themeColor="text1"/>
          <w:sz w:val="24"/>
          <w:szCs w:val="24"/>
        </w:rPr>
        <w:t xml:space="preserve">Moslem </w:t>
      </w:r>
      <w:r w:rsidR="00440E63" w:rsidRPr="008A21C8">
        <w:rPr>
          <w:rFonts w:ascii="Times New Roman" w:hAnsi="Times New Roman" w:cs="Times New Roman"/>
          <w:i/>
          <w:color w:val="000000" w:themeColor="text1"/>
          <w:sz w:val="24"/>
          <w:szCs w:val="24"/>
          <w:shd w:val="clear" w:color="auto" w:fill="FFFFFF"/>
        </w:rPr>
        <w:t>et al</w:t>
      </w:r>
      <w:r w:rsidR="00AE2071" w:rsidRPr="008A21C8">
        <w:rPr>
          <w:rFonts w:ascii="Times New Roman" w:hAnsi="Times New Roman" w:cs="Times New Roman"/>
          <w:color w:val="000000" w:themeColor="text1"/>
          <w:sz w:val="24"/>
          <w:szCs w:val="24"/>
        </w:rPr>
        <w:t>.</w:t>
      </w:r>
      <w:r w:rsidR="00B37441" w:rsidRPr="008A21C8">
        <w:rPr>
          <w:rFonts w:ascii="Times New Roman" w:hAnsi="Times New Roman" w:cs="Times New Roman"/>
          <w:color w:val="000000" w:themeColor="text1"/>
          <w:sz w:val="24"/>
          <w:szCs w:val="24"/>
        </w:rPr>
        <w:t>,</w:t>
      </w:r>
      <w:r w:rsidR="00AE2071" w:rsidRPr="008A21C8">
        <w:rPr>
          <w:rFonts w:ascii="Times New Roman" w:hAnsi="Times New Roman" w:cs="Times New Roman"/>
          <w:color w:val="000000" w:themeColor="text1"/>
          <w:sz w:val="24"/>
          <w:szCs w:val="24"/>
        </w:rPr>
        <w:t xml:space="preserve"> 2020</w:t>
      </w:r>
      <w:r w:rsidR="00D34150" w:rsidRPr="008A21C8">
        <w:rPr>
          <w:rFonts w:ascii="Times New Roman" w:hAnsi="Times New Roman" w:cs="Times New Roman"/>
          <w:color w:val="000000" w:themeColor="text1"/>
          <w:sz w:val="24"/>
          <w:szCs w:val="24"/>
        </w:rPr>
        <w:t>b</w:t>
      </w:r>
      <w:r w:rsidR="00AE2071" w:rsidRPr="008A21C8">
        <w:rPr>
          <w:rFonts w:ascii="Times New Roman" w:hAnsi="Times New Roman" w:cs="Times New Roman"/>
          <w:color w:val="000000" w:themeColor="text1"/>
          <w:sz w:val="24"/>
          <w:szCs w:val="24"/>
        </w:rPr>
        <w:t>)</w:t>
      </w:r>
      <w:r w:rsidR="00F53310" w:rsidRPr="008A21C8">
        <w:rPr>
          <w:rFonts w:ascii="Times New Roman" w:hAnsi="Times New Roman" w:cs="Times New Roman"/>
          <w:color w:val="000000" w:themeColor="text1"/>
          <w:sz w:val="24"/>
          <w:szCs w:val="24"/>
        </w:rPr>
        <w:t>. Since the requirements of the stakeholders’ are always conflicting, vague</w:t>
      </w:r>
      <w:r w:rsidR="009A1AF5" w:rsidRPr="008A21C8">
        <w:rPr>
          <w:rFonts w:ascii="Times New Roman" w:hAnsi="Times New Roman" w:cs="Times New Roman"/>
          <w:color w:val="000000" w:themeColor="text1"/>
          <w:sz w:val="24"/>
          <w:szCs w:val="24"/>
        </w:rPr>
        <w:t>,</w:t>
      </w:r>
      <w:r w:rsidR="00F53310" w:rsidRPr="008A21C8">
        <w:rPr>
          <w:rFonts w:ascii="Times New Roman" w:hAnsi="Times New Roman" w:cs="Times New Roman"/>
          <w:color w:val="000000" w:themeColor="text1"/>
          <w:sz w:val="24"/>
          <w:szCs w:val="24"/>
        </w:rPr>
        <w:t xml:space="preserve"> and inconsistent in nature, the integrated BWM-QFD framework is </w:t>
      </w:r>
      <w:r w:rsidR="00C21C53" w:rsidRPr="008A21C8">
        <w:rPr>
          <w:rFonts w:ascii="Times New Roman" w:hAnsi="Times New Roman" w:cs="Times New Roman"/>
          <w:color w:val="000000" w:themeColor="text1"/>
          <w:sz w:val="24"/>
          <w:szCs w:val="24"/>
        </w:rPr>
        <w:t>utilized. The</w:t>
      </w:r>
      <w:r w:rsidR="00C64FCE" w:rsidRPr="008A21C8">
        <w:rPr>
          <w:rFonts w:ascii="Times New Roman" w:hAnsi="Times New Roman" w:cs="Times New Roman"/>
          <w:color w:val="000000" w:themeColor="text1"/>
          <w:sz w:val="24"/>
          <w:szCs w:val="24"/>
        </w:rPr>
        <w:t xml:space="preserve"> </w:t>
      </w:r>
      <w:r w:rsidR="00C63CB8" w:rsidRPr="008A21C8">
        <w:rPr>
          <w:rFonts w:ascii="Times New Roman" w:hAnsi="Times New Roman" w:cs="Times New Roman"/>
          <w:color w:val="000000" w:themeColor="text1"/>
          <w:sz w:val="24"/>
          <w:szCs w:val="24"/>
        </w:rPr>
        <w:t>B</w:t>
      </w:r>
      <w:r w:rsidR="009D5F73" w:rsidRPr="008A21C8">
        <w:rPr>
          <w:rFonts w:ascii="Times New Roman" w:hAnsi="Times New Roman" w:cs="Times New Roman"/>
          <w:color w:val="000000" w:themeColor="text1"/>
          <w:sz w:val="24"/>
          <w:szCs w:val="24"/>
        </w:rPr>
        <w:t>W</w:t>
      </w:r>
      <w:r w:rsidR="00C63CB8" w:rsidRPr="008A21C8">
        <w:rPr>
          <w:rFonts w:ascii="Times New Roman" w:hAnsi="Times New Roman" w:cs="Times New Roman"/>
          <w:color w:val="000000" w:themeColor="text1"/>
          <w:sz w:val="24"/>
          <w:szCs w:val="24"/>
        </w:rPr>
        <w:t>M</w:t>
      </w:r>
      <w:r w:rsidR="009D5F73" w:rsidRPr="008A21C8">
        <w:rPr>
          <w:rFonts w:ascii="Times New Roman" w:hAnsi="Times New Roman" w:cs="Times New Roman"/>
          <w:color w:val="000000" w:themeColor="text1"/>
          <w:sz w:val="24"/>
          <w:szCs w:val="24"/>
        </w:rPr>
        <w:t xml:space="preserve"> reduces biases from subjective decision-making</w:t>
      </w:r>
      <w:r w:rsidR="00C63CB8" w:rsidRPr="008A21C8">
        <w:rPr>
          <w:rFonts w:ascii="Times New Roman" w:hAnsi="Times New Roman" w:cs="Times New Roman"/>
          <w:color w:val="000000" w:themeColor="text1"/>
          <w:sz w:val="24"/>
          <w:szCs w:val="24"/>
        </w:rPr>
        <w:t xml:space="preserve"> and rank</w:t>
      </w:r>
      <w:r w:rsidR="00DA65E0" w:rsidRPr="008A21C8">
        <w:rPr>
          <w:rFonts w:ascii="Times New Roman" w:hAnsi="Times New Roman" w:cs="Times New Roman"/>
          <w:color w:val="000000" w:themeColor="text1"/>
          <w:sz w:val="24"/>
          <w:szCs w:val="24"/>
        </w:rPr>
        <w:t>s</w:t>
      </w:r>
      <w:r w:rsidR="00C63CB8" w:rsidRPr="008A21C8">
        <w:rPr>
          <w:rFonts w:ascii="Times New Roman" w:hAnsi="Times New Roman" w:cs="Times New Roman"/>
          <w:color w:val="000000" w:themeColor="text1"/>
          <w:sz w:val="24"/>
          <w:szCs w:val="24"/>
        </w:rPr>
        <w:t xml:space="preserve"> the </w:t>
      </w:r>
      <w:r w:rsidR="002216F7" w:rsidRPr="008A21C8">
        <w:rPr>
          <w:rFonts w:ascii="Times New Roman" w:hAnsi="Times New Roman" w:cs="Times New Roman"/>
          <w:color w:val="000000" w:themeColor="text1"/>
          <w:sz w:val="24"/>
          <w:szCs w:val="24"/>
        </w:rPr>
        <w:t>CSF</w:t>
      </w:r>
      <w:r w:rsidR="00A9555F" w:rsidRPr="008A21C8">
        <w:rPr>
          <w:rFonts w:ascii="Times New Roman" w:hAnsi="Times New Roman" w:cs="Times New Roman"/>
          <w:color w:val="000000" w:themeColor="text1"/>
          <w:sz w:val="24"/>
          <w:szCs w:val="24"/>
        </w:rPr>
        <w:t>s</w:t>
      </w:r>
      <w:r w:rsidR="00E770A8" w:rsidRPr="008A21C8">
        <w:rPr>
          <w:rFonts w:ascii="Times New Roman" w:hAnsi="Times New Roman" w:cs="Times New Roman"/>
          <w:color w:val="000000" w:themeColor="text1"/>
          <w:sz w:val="24"/>
          <w:szCs w:val="24"/>
        </w:rPr>
        <w:t xml:space="preserve"> (Gul </w:t>
      </w:r>
      <w:r w:rsidR="00D34150" w:rsidRPr="008A21C8">
        <w:rPr>
          <w:rFonts w:ascii="Times New Roman" w:hAnsi="Times New Roman" w:cs="Times New Roman"/>
          <w:color w:val="000000" w:themeColor="text1"/>
          <w:sz w:val="24"/>
          <w:szCs w:val="24"/>
        </w:rPr>
        <w:t>&amp;</w:t>
      </w:r>
      <w:r w:rsidR="00E770A8" w:rsidRPr="008A21C8">
        <w:rPr>
          <w:rFonts w:ascii="Times New Roman" w:hAnsi="Times New Roman" w:cs="Times New Roman"/>
          <w:color w:val="000000" w:themeColor="text1"/>
          <w:sz w:val="24"/>
          <w:szCs w:val="24"/>
        </w:rPr>
        <w:t xml:space="preserve"> Ak</w:t>
      </w:r>
      <w:r w:rsidR="00B37441" w:rsidRPr="008A21C8">
        <w:rPr>
          <w:rFonts w:ascii="Times New Roman" w:hAnsi="Times New Roman" w:cs="Times New Roman"/>
          <w:color w:val="000000" w:themeColor="text1"/>
          <w:sz w:val="24"/>
          <w:szCs w:val="24"/>
        </w:rPr>
        <w:t>,</w:t>
      </w:r>
      <w:r w:rsidR="00E770A8" w:rsidRPr="008A21C8">
        <w:rPr>
          <w:rFonts w:ascii="Times New Roman" w:hAnsi="Times New Roman" w:cs="Times New Roman"/>
          <w:color w:val="000000" w:themeColor="text1"/>
          <w:sz w:val="24"/>
          <w:szCs w:val="24"/>
        </w:rPr>
        <w:t xml:space="preserve"> 2020)</w:t>
      </w:r>
      <w:r w:rsidR="009D5F73" w:rsidRPr="008A21C8">
        <w:rPr>
          <w:rFonts w:ascii="Times New Roman" w:hAnsi="Times New Roman" w:cs="Times New Roman"/>
          <w:color w:val="000000" w:themeColor="text1"/>
          <w:sz w:val="24"/>
          <w:szCs w:val="24"/>
        </w:rPr>
        <w:t xml:space="preserve">. </w:t>
      </w:r>
      <w:r w:rsidR="00874014" w:rsidRPr="008A21C8">
        <w:rPr>
          <w:rFonts w:ascii="Times New Roman" w:hAnsi="Times New Roman" w:cs="Times New Roman"/>
          <w:color w:val="000000" w:themeColor="text1"/>
          <w:sz w:val="24"/>
          <w:szCs w:val="24"/>
        </w:rPr>
        <w:t>The methodology is suitable apt for the present study for the following reasons</w:t>
      </w:r>
      <w:r w:rsidR="00C21C53" w:rsidRPr="008A21C8">
        <w:rPr>
          <w:rFonts w:ascii="Times New Roman" w:hAnsi="Times New Roman" w:cs="Times New Roman"/>
          <w:color w:val="000000" w:themeColor="text1"/>
          <w:sz w:val="24"/>
          <w:szCs w:val="24"/>
        </w:rPr>
        <w:t>: 1</w:t>
      </w:r>
      <w:r w:rsidR="00874014" w:rsidRPr="008A21C8">
        <w:rPr>
          <w:rFonts w:ascii="Times New Roman" w:hAnsi="Times New Roman" w:cs="Times New Roman"/>
          <w:color w:val="000000" w:themeColor="text1"/>
          <w:sz w:val="24"/>
          <w:szCs w:val="24"/>
        </w:rPr>
        <w:t>) the weighted importance of the stakeholder requirem</w:t>
      </w:r>
      <w:r w:rsidR="00D34150" w:rsidRPr="008A21C8">
        <w:rPr>
          <w:rFonts w:ascii="Times New Roman" w:hAnsi="Times New Roman" w:cs="Times New Roman"/>
          <w:color w:val="000000" w:themeColor="text1"/>
          <w:sz w:val="24"/>
          <w:szCs w:val="24"/>
        </w:rPr>
        <w:t>e</w:t>
      </w:r>
      <w:r w:rsidR="00874014" w:rsidRPr="008A21C8">
        <w:rPr>
          <w:rFonts w:ascii="Times New Roman" w:hAnsi="Times New Roman" w:cs="Times New Roman"/>
          <w:color w:val="000000" w:themeColor="text1"/>
          <w:sz w:val="24"/>
          <w:szCs w:val="24"/>
        </w:rPr>
        <w:t>nts are simultaneously conside</w:t>
      </w:r>
      <w:r w:rsidR="00D34150" w:rsidRPr="008A21C8">
        <w:rPr>
          <w:rFonts w:ascii="Times New Roman" w:hAnsi="Times New Roman" w:cs="Times New Roman"/>
          <w:color w:val="000000" w:themeColor="text1"/>
          <w:sz w:val="24"/>
          <w:szCs w:val="24"/>
        </w:rPr>
        <w:t>red in the decision-</w:t>
      </w:r>
      <w:r w:rsidR="00874014" w:rsidRPr="008A21C8">
        <w:rPr>
          <w:rFonts w:ascii="Times New Roman" w:hAnsi="Times New Roman" w:cs="Times New Roman"/>
          <w:color w:val="000000" w:themeColor="text1"/>
          <w:sz w:val="24"/>
          <w:szCs w:val="24"/>
        </w:rPr>
        <w:t>making process; 2) the requirements of the stakeholders are incorporated as BWM weights in the evaluation process; 3) BWM weights of the critical suc</w:t>
      </w:r>
      <w:r w:rsidR="00D34150" w:rsidRPr="008A21C8">
        <w:rPr>
          <w:rFonts w:ascii="Times New Roman" w:hAnsi="Times New Roman" w:cs="Times New Roman"/>
          <w:color w:val="000000" w:themeColor="text1"/>
          <w:sz w:val="24"/>
          <w:szCs w:val="24"/>
        </w:rPr>
        <w:t>c</w:t>
      </w:r>
      <w:r w:rsidR="00874014" w:rsidRPr="008A21C8">
        <w:rPr>
          <w:rFonts w:ascii="Times New Roman" w:hAnsi="Times New Roman" w:cs="Times New Roman"/>
          <w:color w:val="000000" w:themeColor="text1"/>
          <w:sz w:val="24"/>
          <w:szCs w:val="24"/>
        </w:rPr>
        <w:t>e</w:t>
      </w:r>
      <w:r w:rsidR="00D34150" w:rsidRPr="008A21C8">
        <w:rPr>
          <w:rFonts w:ascii="Times New Roman" w:hAnsi="Times New Roman" w:cs="Times New Roman"/>
          <w:color w:val="000000" w:themeColor="text1"/>
          <w:sz w:val="24"/>
          <w:szCs w:val="24"/>
        </w:rPr>
        <w:t>s</w:t>
      </w:r>
      <w:r w:rsidR="00874014" w:rsidRPr="008A21C8">
        <w:rPr>
          <w:rFonts w:ascii="Times New Roman" w:hAnsi="Times New Roman" w:cs="Times New Roman"/>
          <w:color w:val="000000" w:themeColor="text1"/>
          <w:sz w:val="24"/>
          <w:szCs w:val="24"/>
        </w:rPr>
        <w:t>s factors obtained based on their previous experience are also included in the decisio</w:t>
      </w:r>
      <w:r w:rsidR="00D34150" w:rsidRPr="008A21C8">
        <w:rPr>
          <w:rFonts w:ascii="Times New Roman" w:hAnsi="Times New Roman" w:cs="Times New Roman"/>
          <w:color w:val="000000" w:themeColor="text1"/>
          <w:sz w:val="24"/>
          <w:szCs w:val="24"/>
        </w:rPr>
        <w:t>n-</w:t>
      </w:r>
      <w:r w:rsidR="00874014" w:rsidRPr="008A21C8">
        <w:rPr>
          <w:rFonts w:ascii="Times New Roman" w:hAnsi="Times New Roman" w:cs="Times New Roman"/>
          <w:color w:val="000000" w:themeColor="text1"/>
          <w:sz w:val="24"/>
          <w:szCs w:val="24"/>
        </w:rPr>
        <w:t>making process</w:t>
      </w:r>
      <w:r w:rsidR="00F617C2" w:rsidRPr="008A21C8">
        <w:rPr>
          <w:rFonts w:ascii="Times New Roman" w:hAnsi="Times New Roman" w:cs="Times New Roman"/>
          <w:color w:val="000000" w:themeColor="text1"/>
          <w:sz w:val="24"/>
          <w:szCs w:val="24"/>
        </w:rPr>
        <w:t xml:space="preserve"> and</w:t>
      </w:r>
      <w:r w:rsidR="00874014" w:rsidRPr="008A21C8">
        <w:rPr>
          <w:rFonts w:ascii="Times New Roman" w:hAnsi="Times New Roman" w:cs="Times New Roman"/>
          <w:color w:val="000000" w:themeColor="text1"/>
          <w:sz w:val="24"/>
          <w:szCs w:val="24"/>
        </w:rPr>
        <w:t xml:space="preserve"> 4) QFD is finally used for incorporating all the above requirements and based on the stakeholder </w:t>
      </w:r>
      <w:r w:rsidR="00C21C53" w:rsidRPr="008A21C8">
        <w:rPr>
          <w:rFonts w:ascii="Times New Roman" w:hAnsi="Times New Roman" w:cs="Times New Roman"/>
          <w:color w:val="000000" w:themeColor="text1"/>
          <w:sz w:val="24"/>
          <w:szCs w:val="24"/>
        </w:rPr>
        <w:t>requirements;</w:t>
      </w:r>
      <w:r w:rsidR="00874014" w:rsidRPr="008A21C8">
        <w:rPr>
          <w:rFonts w:ascii="Times New Roman" w:hAnsi="Times New Roman" w:cs="Times New Roman"/>
          <w:color w:val="000000" w:themeColor="text1"/>
          <w:sz w:val="24"/>
          <w:szCs w:val="24"/>
        </w:rPr>
        <w:t xml:space="preserve"> critical success </w:t>
      </w:r>
      <w:r w:rsidR="00C21C53" w:rsidRPr="008A21C8">
        <w:rPr>
          <w:rFonts w:ascii="Times New Roman" w:hAnsi="Times New Roman" w:cs="Times New Roman"/>
          <w:color w:val="000000" w:themeColor="text1"/>
          <w:sz w:val="24"/>
          <w:szCs w:val="24"/>
        </w:rPr>
        <w:t>factors</w:t>
      </w:r>
      <w:r w:rsidR="00874014" w:rsidRPr="008A21C8">
        <w:rPr>
          <w:rFonts w:ascii="Times New Roman" w:hAnsi="Times New Roman" w:cs="Times New Roman"/>
          <w:color w:val="000000" w:themeColor="text1"/>
          <w:sz w:val="24"/>
          <w:szCs w:val="24"/>
        </w:rPr>
        <w:t xml:space="preserve"> are evaluated and </w:t>
      </w:r>
      <w:r w:rsidR="00C21C53" w:rsidRPr="008A21C8">
        <w:rPr>
          <w:rFonts w:ascii="Times New Roman" w:hAnsi="Times New Roman" w:cs="Times New Roman"/>
          <w:color w:val="000000" w:themeColor="text1"/>
          <w:sz w:val="24"/>
          <w:szCs w:val="24"/>
        </w:rPr>
        <w:t>ranked. The</w:t>
      </w:r>
      <w:r w:rsidR="00A10DE3" w:rsidRPr="008A21C8">
        <w:rPr>
          <w:rFonts w:ascii="Times New Roman" w:hAnsi="Times New Roman" w:cs="Times New Roman"/>
          <w:color w:val="000000" w:themeColor="text1"/>
          <w:sz w:val="24"/>
          <w:szCs w:val="24"/>
        </w:rPr>
        <w:t xml:space="preserve"> results obtained from this study may help the managers to address the disruption and sustainability</w:t>
      </w:r>
      <w:r w:rsidR="002216F7" w:rsidRPr="008A21C8">
        <w:rPr>
          <w:rFonts w:ascii="Times New Roman" w:hAnsi="Times New Roman" w:cs="Times New Roman"/>
          <w:color w:val="000000" w:themeColor="text1"/>
          <w:sz w:val="24"/>
          <w:szCs w:val="24"/>
        </w:rPr>
        <w:t xml:space="preserve"> issues</w:t>
      </w:r>
      <w:r w:rsidR="00A10DE3" w:rsidRPr="008A21C8">
        <w:rPr>
          <w:rFonts w:ascii="Times New Roman" w:hAnsi="Times New Roman" w:cs="Times New Roman"/>
          <w:color w:val="000000" w:themeColor="text1"/>
          <w:sz w:val="24"/>
          <w:szCs w:val="24"/>
        </w:rPr>
        <w:t xml:space="preserve"> in </w:t>
      </w:r>
      <w:r w:rsidR="00CD24D7" w:rsidRPr="008A21C8">
        <w:rPr>
          <w:rFonts w:ascii="Times New Roman" w:hAnsi="Times New Roman" w:cs="Times New Roman"/>
          <w:color w:val="000000" w:themeColor="text1"/>
          <w:sz w:val="24"/>
          <w:szCs w:val="24"/>
        </w:rPr>
        <w:t xml:space="preserve">the </w:t>
      </w:r>
      <w:r w:rsidR="002216F7" w:rsidRPr="008A21C8">
        <w:rPr>
          <w:rFonts w:ascii="Times New Roman" w:hAnsi="Times New Roman" w:cs="Times New Roman"/>
          <w:color w:val="000000" w:themeColor="text1"/>
          <w:sz w:val="24"/>
          <w:szCs w:val="24"/>
        </w:rPr>
        <w:t>SC</w:t>
      </w:r>
      <w:r w:rsidR="00A10DE3" w:rsidRPr="008A21C8">
        <w:rPr>
          <w:rFonts w:ascii="Times New Roman" w:hAnsi="Times New Roman" w:cs="Times New Roman"/>
          <w:color w:val="000000" w:themeColor="text1"/>
          <w:sz w:val="24"/>
          <w:szCs w:val="24"/>
        </w:rPr>
        <w:t xml:space="preserve"> during</w:t>
      </w:r>
      <w:r w:rsidR="002216F7" w:rsidRPr="008A21C8">
        <w:rPr>
          <w:rFonts w:ascii="Times New Roman" w:hAnsi="Times New Roman" w:cs="Times New Roman"/>
          <w:color w:val="000000" w:themeColor="text1"/>
          <w:sz w:val="24"/>
          <w:szCs w:val="24"/>
        </w:rPr>
        <w:t xml:space="preserve"> and after</w:t>
      </w:r>
      <w:r w:rsidR="00A10DE3" w:rsidRPr="008A21C8">
        <w:rPr>
          <w:rFonts w:ascii="Times New Roman" w:hAnsi="Times New Roman" w:cs="Times New Roman"/>
          <w:color w:val="000000" w:themeColor="text1"/>
          <w:sz w:val="24"/>
          <w:szCs w:val="24"/>
        </w:rPr>
        <w:t xml:space="preserve"> the pandemic outbreak</w:t>
      </w:r>
      <w:r w:rsidR="002216F7" w:rsidRPr="008A21C8">
        <w:rPr>
          <w:rFonts w:ascii="Times New Roman" w:hAnsi="Times New Roman" w:cs="Times New Roman"/>
          <w:color w:val="000000" w:themeColor="text1"/>
          <w:sz w:val="24"/>
          <w:szCs w:val="24"/>
        </w:rPr>
        <w:t>.</w:t>
      </w:r>
      <w:r w:rsidR="00A10DE3" w:rsidRPr="008A21C8">
        <w:rPr>
          <w:rFonts w:ascii="Times New Roman" w:hAnsi="Times New Roman" w:cs="Times New Roman"/>
          <w:color w:val="000000" w:themeColor="text1"/>
          <w:sz w:val="24"/>
          <w:szCs w:val="24"/>
        </w:rPr>
        <w:t xml:space="preserve"> </w:t>
      </w:r>
    </w:p>
    <w:p w14:paraId="40A8FF8A" w14:textId="7AD6EBA8" w:rsidR="009C1DCF" w:rsidRPr="008A21C8" w:rsidRDefault="006A51BD"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rest of the paper </w:t>
      </w:r>
      <w:r w:rsidR="00923FA0" w:rsidRPr="008A21C8">
        <w:rPr>
          <w:rFonts w:ascii="Times New Roman" w:hAnsi="Times New Roman" w:cs="Times New Roman"/>
          <w:color w:val="000000" w:themeColor="text1"/>
          <w:sz w:val="24"/>
          <w:szCs w:val="24"/>
        </w:rPr>
        <w:t>is structured as follows.</w:t>
      </w:r>
      <w:r w:rsidRPr="008A21C8">
        <w:rPr>
          <w:rFonts w:ascii="Times New Roman" w:hAnsi="Times New Roman" w:cs="Times New Roman"/>
          <w:color w:val="000000" w:themeColor="text1"/>
          <w:sz w:val="24"/>
          <w:szCs w:val="24"/>
        </w:rPr>
        <w:t xml:space="preserve"> Section 2 analyse</w:t>
      </w:r>
      <w:r w:rsidR="0028321D"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 xml:space="preserve"> the </w:t>
      </w:r>
      <w:r w:rsidR="00D34150" w:rsidRPr="008A21C8">
        <w:rPr>
          <w:rFonts w:ascii="Times New Roman" w:hAnsi="Times New Roman" w:cs="Times New Roman"/>
          <w:color w:val="000000" w:themeColor="text1"/>
          <w:sz w:val="24"/>
          <w:szCs w:val="24"/>
        </w:rPr>
        <w:t>related works</w:t>
      </w:r>
      <w:r w:rsidRPr="008A21C8">
        <w:rPr>
          <w:rFonts w:ascii="Times New Roman" w:hAnsi="Times New Roman" w:cs="Times New Roman"/>
          <w:color w:val="000000" w:themeColor="text1"/>
          <w:sz w:val="24"/>
          <w:szCs w:val="24"/>
        </w:rPr>
        <w:t xml:space="preserve"> on </w:t>
      </w:r>
      <w:r w:rsidR="00CA3051" w:rsidRPr="008A21C8">
        <w:rPr>
          <w:rFonts w:ascii="Times New Roman" w:hAnsi="Times New Roman" w:cs="Times New Roman"/>
          <w:color w:val="000000" w:themeColor="text1"/>
          <w:sz w:val="24"/>
          <w:szCs w:val="24"/>
        </w:rPr>
        <w:t xml:space="preserve">sustainability </w:t>
      </w:r>
      <w:r w:rsidR="000C637C" w:rsidRPr="008A21C8">
        <w:rPr>
          <w:rFonts w:ascii="Times New Roman" w:hAnsi="Times New Roman" w:cs="Times New Roman"/>
          <w:color w:val="000000" w:themeColor="text1"/>
          <w:sz w:val="24"/>
          <w:szCs w:val="24"/>
        </w:rPr>
        <w:t>initiatives</w:t>
      </w:r>
      <w:r w:rsidR="00CA3051" w:rsidRPr="008A21C8">
        <w:rPr>
          <w:rFonts w:ascii="Times New Roman" w:hAnsi="Times New Roman" w:cs="Times New Roman"/>
          <w:color w:val="000000" w:themeColor="text1"/>
          <w:sz w:val="24"/>
          <w:szCs w:val="24"/>
        </w:rPr>
        <w:t xml:space="preserve"> in the </w:t>
      </w:r>
      <w:r w:rsidR="00923FA0" w:rsidRPr="008A21C8">
        <w:rPr>
          <w:rFonts w:ascii="Times New Roman" w:hAnsi="Times New Roman" w:cs="Times New Roman"/>
          <w:color w:val="000000" w:themeColor="text1"/>
          <w:sz w:val="24"/>
          <w:szCs w:val="24"/>
        </w:rPr>
        <w:t>SC</w:t>
      </w:r>
      <w:r w:rsidR="00CA3051" w:rsidRPr="008A21C8">
        <w:rPr>
          <w:rFonts w:ascii="Times New Roman" w:hAnsi="Times New Roman" w:cs="Times New Roman"/>
          <w:color w:val="000000" w:themeColor="text1"/>
          <w:sz w:val="24"/>
          <w:szCs w:val="24"/>
        </w:rPr>
        <w:t xml:space="preserve"> activities and </w:t>
      </w:r>
      <w:r w:rsidR="00923FA0" w:rsidRPr="008A21C8">
        <w:rPr>
          <w:rFonts w:ascii="Times New Roman" w:hAnsi="Times New Roman" w:cs="Times New Roman"/>
          <w:color w:val="000000" w:themeColor="text1"/>
          <w:sz w:val="24"/>
          <w:szCs w:val="24"/>
        </w:rPr>
        <w:t>SC</w:t>
      </w:r>
      <w:r w:rsidR="009F2BDE" w:rsidRPr="008A21C8">
        <w:rPr>
          <w:rFonts w:ascii="Times New Roman" w:hAnsi="Times New Roman" w:cs="Times New Roman"/>
          <w:color w:val="000000" w:themeColor="text1"/>
          <w:sz w:val="24"/>
          <w:szCs w:val="24"/>
        </w:rPr>
        <w:t xml:space="preserve"> risk and</w:t>
      </w:r>
      <w:r w:rsidR="00CA3051" w:rsidRPr="008A21C8">
        <w:rPr>
          <w:rFonts w:ascii="Times New Roman" w:hAnsi="Times New Roman" w:cs="Times New Roman"/>
          <w:color w:val="000000" w:themeColor="text1"/>
          <w:sz w:val="24"/>
          <w:szCs w:val="24"/>
        </w:rPr>
        <w:t xml:space="preserve"> disruption during the pandemic outbreak. Research methodology has been discussed in Section 3</w:t>
      </w:r>
      <w:r w:rsidR="009960F1" w:rsidRPr="008A21C8">
        <w:rPr>
          <w:rFonts w:ascii="Times New Roman" w:hAnsi="Times New Roman" w:cs="Times New Roman"/>
          <w:color w:val="000000" w:themeColor="text1"/>
          <w:sz w:val="24"/>
          <w:szCs w:val="24"/>
        </w:rPr>
        <w:t xml:space="preserve"> while</w:t>
      </w:r>
      <w:r w:rsidR="006217D9" w:rsidRPr="008A21C8">
        <w:rPr>
          <w:rFonts w:ascii="Times New Roman" w:hAnsi="Times New Roman" w:cs="Times New Roman"/>
          <w:color w:val="000000" w:themeColor="text1"/>
          <w:sz w:val="24"/>
          <w:szCs w:val="24"/>
        </w:rPr>
        <w:t xml:space="preserve"> Section 4 presents the result of the</w:t>
      </w:r>
      <w:r w:rsidR="00CA3051" w:rsidRPr="008A21C8">
        <w:rPr>
          <w:rFonts w:ascii="Times New Roman" w:hAnsi="Times New Roman" w:cs="Times New Roman"/>
          <w:color w:val="000000" w:themeColor="text1"/>
          <w:sz w:val="24"/>
          <w:szCs w:val="24"/>
        </w:rPr>
        <w:t xml:space="preserve"> case a</w:t>
      </w:r>
      <w:r w:rsidR="00923FA0" w:rsidRPr="008A21C8">
        <w:rPr>
          <w:rFonts w:ascii="Times New Roman" w:hAnsi="Times New Roman" w:cs="Times New Roman"/>
          <w:color w:val="000000" w:themeColor="text1"/>
          <w:sz w:val="24"/>
          <w:szCs w:val="24"/>
        </w:rPr>
        <w:t>pplication</w:t>
      </w:r>
      <w:r w:rsidR="006217D9" w:rsidRPr="008A21C8">
        <w:rPr>
          <w:rFonts w:ascii="Times New Roman" w:hAnsi="Times New Roman" w:cs="Times New Roman"/>
          <w:color w:val="000000" w:themeColor="text1"/>
          <w:sz w:val="24"/>
          <w:szCs w:val="24"/>
        </w:rPr>
        <w:t xml:space="preserve">. </w:t>
      </w:r>
      <w:r w:rsidR="002216F7" w:rsidRPr="008A21C8">
        <w:rPr>
          <w:rFonts w:ascii="Times New Roman" w:hAnsi="Times New Roman" w:cs="Times New Roman"/>
          <w:color w:val="000000" w:themeColor="text1"/>
          <w:sz w:val="24"/>
          <w:szCs w:val="24"/>
        </w:rPr>
        <w:t>Analyses of results and</w:t>
      </w:r>
      <w:r w:rsidR="002216F7" w:rsidRPr="008A21C8">
        <w:rPr>
          <w:rFonts w:ascii="Times New Roman" w:hAnsi="Times New Roman" w:cs="Times New Roman"/>
          <w:i/>
          <w:color w:val="000000" w:themeColor="text1"/>
          <w:sz w:val="24"/>
          <w:szCs w:val="24"/>
        </w:rPr>
        <w:t xml:space="preserve"> </w:t>
      </w:r>
      <w:r w:rsidR="002216F7" w:rsidRPr="008A21C8">
        <w:rPr>
          <w:rFonts w:ascii="Times New Roman" w:hAnsi="Times New Roman" w:cs="Times New Roman"/>
          <w:iCs/>
          <w:color w:val="000000" w:themeColor="text1"/>
          <w:sz w:val="24"/>
          <w:szCs w:val="24"/>
        </w:rPr>
        <w:t>manageri</w:t>
      </w:r>
      <w:r w:rsidR="002216F7" w:rsidRPr="008A21C8">
        <w:rPr>
          <w:rFonts w:ascii="Times New Roman" w:hAnsi="Times New Roman" w:cs="Times New Roman"/>
          <w:color w:val="000000" w:themeColor="text1"/>
          <w:sz w:val="24"/>
          <w:szCs w:val="24"/>
        </w:rPr>
        <w:t>al implications</w:t>
      </w:r>
      <w:r w:rsidR="002216F7" w:rsidRPr="008A21C8">
        <w:rPr>
          <w:rFonts w:ascii="Times New Roman" w:hAnsi="Times New Roman" w:cs="Times New Roman"/>
          <w:i/>
          <w:color w:val="000000" w:themeColor="text1"/>
          <w:sz w:val="24"/>
          <w:szCs w:val="24"/>
        </w:rPr>
        <w:t xml:space="preserve"> </w:t>
      </w:r>
      <w:r w:rsidR="002216F7" w:rsidRPr="008A21C8">
        <w:rPr>
          <w:rFonts w:ascii="Times New Roman" w:hAnsi="Times New Roman" w:cs="Times New Roman"/>
          <w:color w:val="000000" w:themeColor="text1"/>
          <w:sz w:val="24"/>
          <w:szCs w:val="24"/>
        </w:rPr>
        <w:t>have</w:t>
      </w:r>
      <w:r w:rsidR="00CA3051" w:rsidRPr="008A21C8">
        <w:rPr>
          <w:rFonts w:ascii="Times New Roman" w:hAnsi="Times New Roman" w:cs="Times New Roman"/>
          <w:color w:val="000000" w:themeColor="text1"/>
          <w:sz w:val="24"/>
          <w:szCs w:val="24"/>
        </w:rPr>
        <w:t xml:space="preserve"> been discussed in Section 5</w:t>
      </w:r>
      <w:r w:rsidR="009960F1" w:rsidRPr="008A21C8">
        <w:rPr>
          <w:rFonts w:ascii="Times New Roman" w:hAnsi="Times New Roman" w:cs="Times New Roman"/>
          <w:color w:val="000000" w:themeColor="text1"/>
          <w:sz w:val="24"/>
          <w:szCs w:val="24"/>
        </w:rPr>
        <w:t xml:space="preserve"> and</w:t>
      </w:r>
      <w:r w:rsidR="00CA3051" w:rsidRPr="008A21C8">
        <w:rPr>
          <w:rFonts w:ascii="Times New Roman" w:hAnsi="Times New Roman" w:cs="Times New Roman"/>
          <w:color w:val="000000" w:themeColor="text1"/>
          <w:sz w:val="24"/>
          <w:szCs w:val="24"/>
        </w:rPr>
        <w:t xml:space="preserve"> Section 6 </w:t>
      </w:r>
      <w:r w:rsidR="003C578F" w:rsidRPr="008A21C8">
        <w:rPr>
          <w:rFonts w:ascii="Times New Roman" w:hAnsi="Times New Roman" w:cs="Times New Roman"/>
          <w:color w:val="000000" w:themeColor="text1"/>
          <w:sz w:val="24"/>
          <w:szCs w:val="24"/>
        </w:rPr>
        <w:t xml:space="preserve">provides </w:t>
      </w:r>
      <w:r w:rsidR="0028321D" w:rsidRPr="008A21C8">
        <w:rPr>
          <w:rFonts w:ascii="Times New Roman" w:hAnsi="Times New Roman" w:cs="Times New Roman"/>
          <w:color w:val="000000" w:themeColor="text1"/>
          <w:sz w:val="24"/>
          <w:szCs w:val="24"/>
        </w:rPr>
        <w:t xml:space="preserve">a </w:t>
      </w:r>
      <w:r w:rsidR="003C578F" w:rsidRPr="008A21C8">
        <w:rPr>
          <w:rFonts w:ascii="Times New Roman" w:hAnsi="Times New Roman" w:cs="Times New Roman"/>
          <w:color w:val="000000" w:themeColor="text1"/>
          <w:sz w:val="24"/>
          <w:szCs w:val="24"/>
        </w:rPr>
        <w:t>conclusion and future research direction.</w:t>
      </w:r>
      <w:r w:rsidR="008E23B4" w:rsidRPr="008A21C8">
        <w:rPr>
          <w:rFonts w:ascii="Times New Roman" w:hAnsi="Times New Roman" w:cs="Times New Roman"/>
          <w:color w:val="000000" w:themeColor="text1"/>
          <w:sz w:val="24"/>
          <w:szCs w:val="24"/>
        </w:rPr>
        <w:t xml:space="preserve"> </w:t>
      </w:r>
    </w:p>
    <w:p w14:paraId="74552C9B" w14:textId="77777777" w:rsidR="009960F1" w:rsidRPr="008A21C8" w:rsidRDefault="009960F1" w:rsidP="004C0C68">
      <w:pPr>
        <w:spacing w:after="0"/>
        <w:ind w:firstLine="720"/>
        <w:jc w:val="both"/>
        <w:rPr>
          <w:rFonts w:ascii="Times New Roman" w:hAnsi="Times New Roman" w:cs="Times New Roman"/>
          <w:color w:val="000000" w:themeColor="text1"/>
          <w:sz w:val="24"/>
          <w:szCs w:val="24"/>
        </w:rPr>
      </w:pPr>
    </w:p>
    <w:p w14:paraId="2E60384F" w14:textId="617EE06F" w:rsidR="009C1DCF" w:rsidRPr="008A21C8" w:rsidRDefault="005251C2" w:rsidP="004C0C68">
      <w:pPr>
        <w:pStyle w:val="ListParagraph"/>
        <w:numPr>
          <w:ilvl w:val="0"/>
          <w:numId w:val="1"/>
        </w:numPr>
        <w:spacing w:after="0"/>
        <w:jc w:val="both"/>
        <w:rPr>
          <w:rFonts w:ascii="Times New Roman" w:hAnsi="Times New Roman" w:cs="Times New Roman"/>
          <w:b/>
          <w:bCs/>
          <w:iCs/>
          <w:color w:val="000000" w:themeColor="text1"/>
          <w:sz w:val="24"/>
          <w:szCs w:val="24"/>
        </w:rPr>
      </w:pPr>
      <w:r w:rsidRPr="008A21C8">
        <w:rPr>
          <w:rFonts w:ascii="Times New Roman" w:hAnsi="Times New Roman" w:cs="Times New Roman"/>
          <w:b/>
          <w:bCs/>
          <w:iCs/>
          <w:color w:val="000000" w:themeColor="text1"/>
          <w:sz w:val="24"/>
          <w:szCs w:val="24"/>
        </w:rPr>
        <w:t>Related works</w:t>
      </w:r>
    </w:p>
    <w:p w14:paraId="3C5D0D1C" w14:textId="7F150EB9" w:rsidR="00FE7FD2" w:rsidRPr="008A21C8" w:rsidRDefault="00FE7FD2" w:rsidP="004C0C68">
      <w:pPr>
        <w:spacing w:after="0"/>
        <w:jc w:val="both"/>
        <w:rPr>
          <w:rFonts w:ascii="Times New Roman" w:hAnsi="Times New Roman" w:cs="Times New Roman"/>
          <w:iCs/>
          <w:color w:val="000000" w:themeColor="text1"/>
          <w:sz w:val="24"/>
          <w:szCs w:val="24"/>
        </w:rPr>
      </w:pPr>
      <w:r w:rsidRPr="008A21C8">
        <w:rPr>
          <w:rFonts w:ascii="Times New Roman" w:hAnsi="Times New Roman" w:cs="Times New Roman"/>
          <w:iCs/>
          <w:color w:val="000000" w:themeColor="text1"/>
          <w:sz w:val="24"/>
          <w:szCs w:val="24"/>
        </w:rPr>
        <w:t xml:space="preserve">In this section, we have performed a literature survey in </w:t>
      </w:r>
      <w:r w:rsidR="009A1AF5" w:rsidRPr="008A21C8">
        <w:rPr>
          <w:rFonts w:ascii="Times New Roman" w:hAnsi="Times New Roman" w:cs="Times New Roman"/>
          <w:iCs/>
          <w:color w:val="000000" w:themeColor="text1"/>
          <w:sz w:val="24"/>
          <w:szCs w:val="24"/>
        </w:rPr>
        <w:t xml:space="preserve">the </w:t>
      </w:r>
      <w:r w:rsidRPr="008A21C8">
        <w:rPr>
          <w:rFonts w:ascii="Times New Roman" w:hAnsi="Times New Roman" w:cs="Times New Roman"/>
          <w:iCs/>
          <w:color w:val="000000" w:themeColor="text1"/>
          <w:sz w:val="24"/>
          <w:szCs w:val="24"/>
        </w:rPr>
        <w:t xml:space="preserve">perspective of SCD, HSC, and pandemic </w:t>
      </w:r>
      <w:r w:rsidR="000C637C" w:rsidRPr="008A21C8">
        <w:rPr>
          <w:rFonts w:ascii="Times New Roman" w:hAnsi="Times New Roman" w:cs="Times New Roman"/>
          <w:iCs/>
          <w:color w:val="000000" w:themeColor="text1"/>
          <w:sz w:val="24"/>
          <w:szCs w:val="24"/>
        </w:rPr>
        <w:t>outbreaks</w:t>
      </w:r>
      <w:r w:rsidRPr="008A21C8">
        <w:rPr>
          <w:rFonts w:ascii="Times New Roman" w:hAnsi="Times New Roman" w:cs="Times New Roman"/>
          <w:iCs/>
          <w:color w:val="000000" w:themeColor="text1"/>
          <w:sz w:val="24"/>
          <w:szCs w:val="24"/>
        </w:rPr>
        <w:t xml:space="preserve"> to identify the CSF</w:t>
      </w:r>
      <w:r w:rsidR="00A9555F" w:rsidRPr="008A21C8">
        <w:rPr>
          <w:rFonts w:ascii="Times New Roman" w:hAnsi="Times New Roman" w:cs="Times New Roman"/>
          <w:iCs/>
          <w:color w:val="000000" w:themeColor="text1"/>
          <w:sz w:val="24"/>
          <w:szCs w:val="24"/>
        </w:rPr>
        <w:t>s</w:t>
      </w:r>
      <w:r w:rsidRPr="008A21C8">
        <w:rPr>
          <w:rFonts w:ascii="Times New Roman" w:hAnsi="Times New Roman" w:cs="Times New Roman"/>
          <w:iCs/>
          <w:color w:val="000000" w:themeColor="text1"/>
          <w:sz w:val="24"/>
          <w:szCs w:val="24"/>
        </w:rPr>
        <w:t xml:space="preserve"> and stakeholders’ requirements during and after </w:t>
      </w:r>
      <w:r w:rsidR="00F617C2" w:rsidRPr="008A21C8">
        <w:rPr>
          <w:rFonts w:ascii="Times New Roman" w:hAnsi="Times New Roman" w:cs="Times New Roman"/>
          <w:iCs/>
          <w:color w:val="000000" w:themeColor="text1"/>
          <w:sz w:val="24"/>
          <w:szCs w:val="24"/>
        </w:rPr>
        <w:t xml:space="preserve">a </w:t>
      </w:r>
      <w:r w:rsidR="009960F1" w:rsidRPr="008A21C8">
        <w:rPr>
          <w:rFonts w:ascii="Times New Roman" w:hAnsi="Times New Roman" w:cs="Times New Roman"/>
          <w:iCs/>
          <w:color w:val="000000" w:themeColor="text1"/>
          <w:sz w:val="24"/>
          <w:szCs w:val="24"/>
        </w:rPr>
        <w:t>p</w:t>
      </w:r>
      <w:r w:rsidRPr="008A21C8">
        <w:rPr>
          <w:rFonts w:ascii="Times New Roman" w:hAnsi="Times New Roman" w:cs="Times New Roman"/>
          <w:iCs/>
          <w:color w:val="000000" w:themeColor="text1"/>
          <w:sz w:val="24"/>
          <w:szCs w:val="24"/>
        </w:rPr>
        <w:t xml:space="preserve">andemic disaster. </w:t>
      </w:r>
    </w:p>
    <w:p w14:paraId="260CD9C4" w14:textId="77777777" w:rsidR="001F5BED" w:rsidRPr="008A21C8" w:rsidRDefault="001F5BED" w:rsidP="004C0C68">
      <w:pPr>
        <w:spacing w:after="0"/>
        <w:jc w:val="both"/>
        <w:rPr>
          <w:rFonts w:ascii="Times New Roman" w:hAnsi="Times New Roman" w:cs="Times New Roman"/>
          <w:iCs/>
          <w:color w:val="000000" w:themeColor="text1"/>
          <w:sz w:val="24"/>
          <w:szCs w:val="24"/>
        </w:rPr>
      </w:pPr>
    </w:p>
    <w:p w14:paraId="58CCBFEA" w14:textId="77777777" w:rsidR="006B765E" w:rsidRPr="008A21C8" w:rsidRDefault="006B765E" w:rsidP="004C0C68">
      <w:pPr>
        <w:pStyle w:val="ListParagraph"/>
        <w:numPr>
          <w:ilvl w:val="1"/>
          <w:numId w:val="1"/>
        </w:numPr>
        <w:spacing w:after="0"/>
        <w:jc w:val="both"/>
        <w:rPr>
          <w:rFonts w:ascii="Times New Roman" w:hAnsi="Times New Roman" w:cs="Times New Roman"/>
          <w:i/>
          <w:color w:val="000000" w:themeColor="text1"/>
          <w:sz w:val="24"/>
          <w:szCs w:val="24"/>
        </w:rPr>
      </w:pPr>
      <w:r w:rsidRPr="008A21C8">
        <w:rPr>
          <w:rFonts w:ascii="Times New Roman" w:hAnsi="Times New Roman" w:cs="Times New Roman"/>
          <w:i/>
          <w:color w:val="000000" w:themeColor="text1"/>
          <w:sz w:val="24"/>
          <w:szCs w:val="24"/>
        </w:rPr>
        <w:t>Supply chain risk and disruption</w:t>
      </w:r>
    </w:p>
    <w:p w14:paraId="41EB5E8E" w14:textId="5AAD5C52" w:rsidR="00B00256" w:rsidRPr="008A21C8" w:rsidRDefault="000D5733" w:rsidP="004C0C68">
      <w:pPr>
        <w:spacing w:after="0"/>
        <w:jc w:val="both"/>
        <w:rPr>
          <w:rFonts w:ascii="Times New Roman" w:hAnsi="Times New Roman" w:cs="Times New Roman"/>
          <w:bCs/>
          <w:iCs/>
          <w:color w:val="000000" w:themeColor="text1"/>
          <w:sz w:val="24"/>
          <w:szCs w:val="24"/>
        </w:rPr>
      </w:pPr>
      <w:r w:rsidRPr="008A21C8">
        <w:rPr>
          <w:rFonts w:ascii="Times New Roman" w:hAnsi="Times New Roman" w:cs="Times New Roman"/>
          <w:bCs/>
          <w:iCs/>
          <w:color w:val="000000" w:themeColor="text1"/>
          <w:sz w:val="24"/>
          <w:szCs w:val="24"/>
        </w:rPr>
        <w:t xml:space="preserve">According to Choi </w:t>
      </w:r>
      <w:r w:rsidRPr="008A21C8">
        <w:rPr>
          <w:rFonts w:ascii="Times New Roman" w:hAnsi="Times New Roman" w:cs="Times New Roman"/>
          <w:bCs/>
          <w:i/>
          <w:iCs/>
          <w:color w:val="000000" w:themeColor="text1"/>
          <w:sz w:val="24"/>
          <w:szCs w:val="24"/>
        </w:rPr>
        <w:t>et al</w:t>
      </w:r>
      <w:r w:rsidRPr="008A21C8">
        <w:rPr>
          <w:rFonts w:ascii="Times New Roman" w:hAnsi="Times New Roman" w:cs="Times New Roman"/>
          <w:bCs/>
          <w:iCs/>
          <w:color w:val="000000" w:themeColor="text1"/>
          <w:sz w:val="24"/>
          <w:szCs w:val="24"/>
        </w:rPr>
        <w:t xml:space="preserve">. (2019) and Xu </w:t>
      </w:r>
      <w:r w:rsidRPr="008A21C8">
        <w:rPr>
          <w:rFonts w:ascii="Times New Roman" w:hAnsi="Times New Roman" w:cs="Times New Roman"/>
          <w:bCs/>
          <w:i/>
          <w:iCs/>
          <w:color w:val="000000" w:themeColor="text1"/>
          <w:sz w:val="24"/>
          <w:szCs w:val="24"/>
        </w:rPr>
        <w:t>et al</w:t>
      </w:r>
      <w:r w:rsidRPr="008A21C8">
        <w:rPr>
          <w:rFonts w:ascii="Times New Roman" w:hAnsi="Times New Roman" w:cs="Times New Roman"/>
          <w:bCs/>
          <w:iCs/>
          <w:color w:val="000000" w:themeColor="text1"/>
          <w:sz w:val="24"/>
          <w:szCs w:val="24"/>
        </w:rPr>
        <w:t xml:space="preserve">. (2020), supply chain risks are multidimensional and can be </w:t>
      </w:r>
      <w:r w:rsidR="0028321D" w:rsidRPr="008A21C8">
        <w:rPr>
          <w:rFonts w:ascii="Times New Roman" w:hAnsi="Times New Roman" w:cs="Times New Roman"/>
          <w:bCs/>
          <w:iCs/>
          <w:color w:val="000000" w:themeColor="text1"/>
          <w:sz w:val="24"/>
          <w:szCs w:val="24"/>
        </w:rPr>
        <w:t xml:space="preserve">categorized </w:t>
      </w:r>
      <w:r w:rsidRPr="008A21C8">
        <w:rPr>
          <w:rFonts w:ascii="Times New Roman" w:hAnsi="Times New Roman" w:cs="Times New Roman"/>
          <w:bCs/>
          <w:iCs/>
          <w:color w:val="000000" w:themeColor="text1"/>
          <w:sz w:val="24"/>
          <w:szCs w:val="24"/>
        </w:rPr>
        <w:t xml:space="preserve">into operational and disruption risks. </w:t>
      </w:r>
      <w:r w:rsidR="00637E5E" w:rsidRPr="008A21C8">
        <w:rPr>
          <w:rFonts w:ascii="Times New Roman" w:hAnsi="Times New Roman" w:cs="Times New Roman"/>
          <w:bCs/>
          <w:iCs/>
          <w:color w:val="000000" w:themeColor="text1"/>
          <w:sz w:val="24"/>
          <w:szCs w:val="24"/>
        </w:rPr>
        <w:t xml:space="preserve">Disruption risks </w:t>
      </w:r>
      <w:r w:rsidR="00F83A52" w:rsidRPr="008A21C8">
        <w:rPr>
          <w:rFonts w:ascii="Times New Roman" w:hAnsi="Times New Roman" w:cs="Times New Roman"/>
          <w:bCs/>
          <w:iCs/>
          <w:color w:val="000000" w:themeColor="text1"/>
          <w:sz w:val="24"/>
          <w:szCs w:val="24"/>
        </w:rPr>
        <w:t>have</w:t>
      </w:r>
      <w:r w:rsidRPr="008A21C8">
        <w:rPr>
          <w:rFonts w:ascii="Times New Roman" w:hAnsi="Times New Roman" w:cs="Times New Roman"/>
          <w:bCs/>
          <w:iCs/>
          <w:color w:val="000000" w:themeColor="text1"/>
          <w:sz w:val="24"/>
          <w:szCs w:val="24"/>
        </w:rPr>
        <w:t xml:space="preserve"> an immediate effect on the network design of the SC through disabling transportation links between several industries, vendors, and distribution </w:t>
      </w:r>
      <w:r w:rsidR="00F617C2" w:rsidRPr="008A21C8">
        <w:rPr>
          <w:rFonts w:ascii="Times New Roman" w:hAnsi="Times New Roman" w:cs="Times New Roman"/>
          <w:bCs/>
          <w:iCs/>
          <w:color w:val="000000" w:themeColor="text1"/>
          <w:sz w:val="24"/>
          <w:szCs w:val="24"/>
        </w:rPr>
        <w:t xml:space="preserve">centres </w:t>
      </w:r>
      <w:r w:rsidRPr="008A21C8">
        <w:rPr>
          <w:rFonts w:ascii="Times New Roman" w:hAnsi="Times New Roman" w:cs="Times New Roman"/>
          <w:bCs/>
          <w:iCs/>
          <w:color w:val="000000" w:themeColor="text1"/>
          <w:sz w:val="24"/>
          <w:szCs w:val="24"/>
        </w:rPr>
        <w:t>temporarily. Unfavo</w:t>
      </w:r>
      <w:r w:rsidR="00F617C2" w:rsidRPr="008A21C8">
        <w:rPr>
          <w:rFonts w:ascii="Times New Roman" w:hAnsi="Times New Roman" w:cs="Times New Roman"/>
          <w:bCs/>
          <w:iCs/>
          <w:color w:val="000000" w:themeColor="text1"/>
          <w:sz w:val="24"/>
          <w:szCs w:val="24"/>
        </w:rPr>
        <w:t>u</w:t>
      </w:r>
      <w:r w:rsidRPr="008A21C8">
        <w:rPr>
          <w:rFonts w:ascii="Times New Roman" w:hAnsi="Times New Roman" w:cs="Times New Roman"/>
          <w:bCs/>
          <w:iCs/>
          <w:color w:val="000000" w:themeColor="text1"/>
          <w:sz w:val="24"/>
          <w:szCs w:val="24"/>
        </w:rPr>
        <w:t xml:space="preserve">rably, subsequent shortage of materials and hindering the delivery when passing on to downstream of the SC result in ripple eﬀect and deterioration in performance concerning the level of service, income, and decrease in production (Pavlov </w:t>
      </w:r>
      <w:r w:rsidRPr="008A21C8">
        <w:rPr>
          <w:rFonts w:ascii="Times New Roman" w:hAnsi="Times New Roman" w:cs="Times New Roman"/>
          <w:bCs/>
          <w:i/>
          <w:iCs/>
          <w:color w:val="000000" w:themeColor="text1"/>
          <w:sz w:val="24"/>
          <w:szCs w:val="24"/>
        </w:rPr>
        <w:t>et al</w:t>
      </w:r>
      <w:r w:rsidRPr="008A21C8">
        <w:rPr>
          <w:rFonts w:ascii="Times New Roman" w:hAnsi="Times New Roman" w:cs="Times New Roman"/>
          <w:bCs/>
          <w:iCs/>
          <w:color w:val="000000" w:themeColor="text1"/>
          <w:sz w:val="24"/>
          <w:szCs w:val="24"/>
        </w:rPr>
        <w:t>., 2019; Ivanov, 2020). The process of risk management includes three major components: strategy, architecture</w:t>
      </w:r>
      <w:r w:rsidR="003B79B5" w:rsidRPr="008A21C8">
        <w:rPr>
          <w:rFonts w:ascii="Times New Roman" w:hAnsi="Times New Roman" w:cs="Times New Roman"/>
          <w:bCs/>
          <w:iCs/>
          <w:color w:val="000000" w:themeColor="text1"/>
          <w:sz w:val="24"/>
          <w:szCs w:val="24"/>
        </w:rPr>
        <w:t>,</w:t>
      </w:r>
      <w:r w:rsidRPr="008A21C8">
        <w:rPr>
          <w:rFonts w:ascii="Times New Roman" w:hAnsi="Times New Roman" w:cs="Times New Roman"/>
          <w:bCs/>
          <w:iCs/>
          <w:color w:val="000000" w:themeColor="text1"/>
          <w:sz w:val="24"/>
          <w:szCs w:val="24"/>
        </w:rPr>
        <w:t xml:space="preserve"> and protocols. Various approaches have been implemented by </w:t>
      </w:r>
      <w:r w:rsidR="003B79B5" w:rsidRPr="008A21C8">
        <w:rPr>
          <w:rFonts w:ascii="Times New Roman" w:hAnsi="Times New Roman" w:cs="Times New Roman"/>
          <w:bCs/>
          <w:iCs/>
          <w:color w:val="000000" w:themeColor="text1"/>
          <w:sz w:val="24"/>
          <w:szCs w:val="24"/>
        </w:rPr>
        <w:t xml:space="preserve">many </w:t>
      </w:r>
      <w:r w:rsidR="0028321D" w:rsidRPr="008A21C8">
        <w:rPr>
          <w:rFonts w:ascii="Times New Roman" w:hAnsi="Times New Roman" w:cs="Times New Roman"/>
          <w:bCs/>
          <w:iCs/>
          <w:color w:val="000000" w:themeColor="text1"/>
          <w:sz w:val="24"/>
          <w:szCs w:val="24"/>
        </w:rPr>
        <w:t xml:space="preserve">organizations </w:t>
      </w:r>
      <w:r w:rsidRPr="008A21C8">
        <w:rPr>
          <w:rFonts w:ascii="Times New Roman" w:hAnsi="Times New Roman" w:cs="Times New Roman"/>
          <w:bCs/>
          <w:iCs/>
          <w:color w:val="000000" w:themeColor="text1"/>
          <w:sz w:val="24"/>
          <w:szCs w:val="24"/>
        </w:rPr>
        <w:t xml:space="preserve">to mitigate the risk </w:t>
      </w:r>
      <w:r w:rsidR="0028321D" w:rsidRPr="008A21C8">
        <w:rPr>
          <w:rFonts w:ascii="Times New Roman" w:hAnsi="Times New Roman" w:cs="Times New Roman"/>
          <w:bCs/>
          <w:iCs/>
          <w:color w:val="000000" w:themeColor="text1"/>
          <w:sz w:val="24"/>
          <w:szCs w:val="24"/>
        </w:rPr>
        <w:t>formall</w:t>
      </w:r>
      <w:r w:rsidRPr="008A21C8">
        <w:rPr>
          <w:rFonts w:ascii="Times New Roman" w:hAnsi="Times New Roman" w:cs="Times New Roman"/>
          <w:bCs/>
          <w:iCs/>
          <w:color w:val="000000" w:themeColor="text1"/>
          <w:sz w:val="24"/>
          <w:szCs w:val="24"/>
        </w:rPr>
        <w:t xml:space="preserve">y. </w:t>
      </w:r>
      <w:r w:rsidR="002E4AFD" w:rsidRPr="008A21C8">
        <w:rPr>
          <w:rFonts w:ascii="Times New Roman" w:hAnsi="Times New Roman" w:cs="Times New Roman"/>
          <w:bCs/>
          <w:iCs/>
          <w:color w:val="000000" w:themeColor="text1"/>
          <w:sz w:val="24"/>
          <w:szCs w:val="24"/>
        </w:rPr>
        <w:t>Several</w:t>
      </w:r>
      <w:r w:rsidRPr="008A21C8">
        <w:rPr>
          <w:rFonts w:ascii="Times New Roman" w:hAnsi="Times New Roman" w:cs="Times New Roman"/>
          <w:bCs/>
          <w:iCs/>
          <w:color w:val="000000" w:themeColor="text1"/>
          <w:sz w:val="24"/>
          <w:szCs w:val="24"/>
        </w:rPr>
        <w:t xml:space="preserve"> researchers </w:t>
      </w:r>
      <w:r w:rsidR="002E4AFD" w:rsidRPr="008A21C8">
        <w:rPr>
          <w:rFonts w:ascii="Times New Roman" w:hAnsi="Times New Roman" w:cs="Times New Roman"/>
          <w:bCs/>
          <w:iCs/>
          <w:color w:val="000000" w:themeColor="text1"/>
          <w:sz w:val="24"/>
          <w:szCs w:val="24"/>
        </w:rPr>
        <w:t xml:space="preserve">have </w:t>
      </w:r>
      <w:r w:rsidRPr="008A21C8">
        <w:rPr>
          <w:rFonts w:ascii="Times New Roman" w:hAnsi="Times New Roman" w:cs="Times New Roman"/>
          <w:bCs/>
          <w:iCs/>
          <w:color w:val="000000" w:themeColor="text1"/>
          <w:sz w:val="24"/>
          <w:szCs w:val="24"/>
        </w:rPr>
        <w:t>conducted studies in the area of SC risks and disruption (</w:t>
      </w:r>
      <w:r w:rsidR="00020333" w:rsidRPr="008A21C8">
        <w:rPr>
          <w:rFonts w:ascii="Times New Roman" w:hAnsi="Times New Roman" w:cs="Times New Roman"/>
          <w:bCs/>
          <w:iCs/>
          <w:color w:val="000000" w:themeColor="text1"/>
          <w:sz w:val="24"/>
          <w:szCs w:val="24"/>
        </w:rPr>
        <w:t xml:space="preserve">Oke &amp; Gopalakrishnan, 2009; </w:t>
      </w:r>
      <w:r w:rsidRPr="008A21C8">
        <w:rPr>
          <w:rFonts w:ascii="Times New Roman" w:hAnsi="Times New Roman" w:cs="Times New Roman"/>
          <w:bCs/>
          <w:iCs/>
          <w:color w:val="000000" w:themeColor="text1"/>
          <w:sz w:val="24"/>
          <w:szCs w:val="24"/>
        </w:rPr>
        <w:t xml:space="preserve">Fulzele </w:t>
      </w:r>
      <w:r w:rsidRPr="008A21C8">
        <w:rPr>
          <w:rFonts w:ascii="Times New Roman" w:hAnsi="Times New Roman" w:cs="Times New Roman"/>
          <w:bCs/>
          <w:i/>
          <w:iCs/>
          <w:color w:val="000000" w:themeColor="text1"/>
          <w:sz w:val="24"/>
          <w:szCs w:val="24"/>
        </w:rPr>
        <w:t>et al</w:t>
      </w:r>
      <w:r w:rsidRPr="008A21C8">
        <w:rPr>
          <w:rFonts w:ascii="Times New Roman" w:hAnsi="Times New Roman" w:cs="Times New Roman"/>
          <w:bCs/>
          <w:iCs/>
          <w:color w:val="000000" w:themeColor="text1"/>
          <w:sz w:val="24"/>
          <w:szCs w:val="24"/>
        </w:rPr>
        <w:t>., 2016</w:t>
      </w:r>
      <w:r w:rsidR="00F47B75" w:rsidRPr="008A21C8">
        <w:rPr>
          <w:rFonts w:ascii="Times New Roman" w:hAnsi="Times New Roman" w:cs="Times New Roman"/>
          <w:bCs/>
          <w:iCs/>
          <w:color w:val="000000" w:themeColor="text1"/>
          <w:sz w:val="24"/>
          <w:szCs w:val="24"/>
        </w:rPr>
        <w:t>;</w:t>
      </w:r>
      <w:r w:rsidR="009E5CD4" w:rsidRPr="008A21C8">
        <w:rPr>
          <w:rFonts w:ascii="Times New Roman" w:hAnsi="Times New Roman" w:cs="Times New Roman"/>
          <w:bCs/>
          <w:iCs/>
          <w:color w:val="000000" w:themeColor="text1"/>
          <w:sz w:val="24"/>
          <w:szCs w:val="24"/>
        </w:rPr>
        <w:t xml:space="preserve"> </w:t>
      </w:r>
      <w:r w:rsidR="00F47B75" w:rsidRPr="008A21C8">
        <w:rPr>
          <w:rFonts w:ascii="Times New Roman" w:hAnsi="Times New Roman" w:cs="Times New Roman"/>
          <w:bCs/>
          <w:iCs/>
          <w:color w:val="000000" w:themeColor="text1"/>
          <w:sz w:val="24"/>
          <w:szCs w:val="24"/>
        </w:rPr>
        <w:t xml:space="preserve">Garvey </w:t>
      </w:r>
      <w:r w:rsidR="001F5BED" w:rsidRPr="008A21C8">
        <w:rPr>
          <w:rFonts w:ascii="Times New Roman" w:hAnsi="Times New Roman" w:cs="Times New Roman"/>
          <w:bCs/>
          <w:iCs/>
          <w:color w:val="000000" w:themeColor="text1"/>
          <w:sz w:val="24"/>
          <w:szCs w:val="24"/>
        </w:rPr>
        <w:t xml:space="preserve">&amp; </w:t>
      </w:r>
      <w:r w:rsidR="00F47B75" w:rsidRPr="008A21C8">
        <w:rPr>
          <w:rFonts w:ascii="Times New Roman" w:hAnsi="Times New Roman" w:cs="Times New Roman"/>
          <w:bCs/>
          <w:iCs/>
          <w:color w:val="000000" w:themeColor="text1"/>
          <w:sz w:val="24"/>
          <w:szCs w:val="24"/>
        </w:rPr>
        <w:t>Carnovale, 2020</w:t>
      </w:r>
      <w:r w:rsidR="009E5CD4" w:rsidRPr="008A21C8">
        <w:rPr>
          <w:rFonts w:ascii="Times New Roman" w:hAnsi="Times New Roman" w:cs="Times New Roman"/>
          <w:bCs/>
          <w:iCs/>
          <w:color w:val="000000" w:themeColor="text1"/>
          <w:sz w:val="24"/>
          <w:szCs w:val="24"/>
        </w:rPr>
        <w:t xml:space="preserve">; Xu </w:t>
      </w:r>
      <w:r w:rsidR="009E5CD4" w:rsidRPr="008A21C8">
        <w:rPr>
          <w:rFonts w:ascii="Times New Roman" w:hAnsi="Times New Roman" w:cs="Times New Roman"/>
          <w:bCs/>
          <w:i/>
          <w:iCs/>
          <w:color w:val="000000" w:themeColor="text1"/>
          <w:sz w:val="24"/>
          <w:szCs w:val="24"/>
        </w:rPr>
        <w:t>et al</w:t>
      </w:r>
      <w:r w:rsidR="009E5CD4" w:rsidRPr="008A21C8">
        <w:rPr>
          <w:rFonts w:ascii="Times New Roman" w:hAnsi="Times New Roman" w:cs="Times New Roman"/>
          <w:bCs/>
          <w:iCs/>
          <w:color w:val="000000" w:themeColor="text1"/>
          <w:sz w:val="24"/>
          <w:szCs w:val="24"/>
        </w:rPr>
        <w:t>., 2020</w:t>
      </w:r>
      <w:r w:rsidRPr="008A21C8">
        <w:rPr>
          <w:rFonts w:ascii="Times New Roman" w:hAnsi="Times New Roman" w:cs="Times New Roman"/>
          <w:bCs/>
          <w:iCs/>
          <w:color w:val="000000" w:themeColor="text1"/>
          <w:sz w:val="24"/>
          <w:szCs w:val="24"/>
        </w:rPr>
        <w:t xml:space="preserve">). </w:t>
      </w:r>
      <w:r w:rsidR="00695988" w:rsidRPr="008A21C8">
        <w:rPr>
          <w:rFonts w:ascii="Times New Roman" w:hAnsi="Times New Roman" w:cs="Times New Roman"/>
          <w:bCs/>
          <w:iCs/>
          <w:color w:val="000000" w:themeColor="text1"/>
          <w:sz w:val="24"/>
          <w:szCs w:val="24"/>
        </w:rPr>
        <w:t xml:space="preserve">Xu </w:t>
      </w:r>
      <w:r w:rsidR="00695988" w:rsidRPr="008A21C8">
        <w:rPr>
          <w:rFonts w:ascii="Times New Roman" w:hAnsi="Times New Roman" w:cs="Times New Roman"/>
          <w:bCs/>
          <w:i/>
          <w:iCs/>
          <w:color w:val="000000" w:themeColor="text1"/>
          <w:sz w:val="24"/>
          <w:szCs w:val="24"/>
        </w:rPr>
        <w:t>et al</w:t>
      </w:r>
      <w:r w:rsidR="00695988" w:rsidRPr="008A21C8">
        <w:rPr>
          <w:rFonts w:ascii="Times New Roman" w:hAnsi="Times New Roman" w:cs="Times New Roman"/>
          <w:bCs/>
          <w:iCs/>
          <w:color w:val="000000" w:themeColor="text1"/>
          <w:sz w:val="24"/>
          <w:szCs w:val="24"/>
        </w:rPr>
        <w:t xml:space="preserve">. (2020) carried out an extensive bibliometric literature review </w:t>
      </w:r>
      <w:r w:rsidR="0028321D" w:rsidRPr="008A21C8">
        <w:rPr>
          <w:rFonts w:ascii="Times New Roman" w:hAnsi="Times New Roman" w:cs="Times New Roman"/>
          <w:bCs/>
          <w:iCs/>
          <w:color w:val="000000" w:themeColor="text1"/>
          <w:sz w:val="24"/>
          <w:szCs w:val="24"/>
        </w:rPr>
        <w:t>based on</w:t>
      </w:r>
      <w:r w:rsidR="00695988" w:rsidRPr="008A21C8">
        <w:rPr>
          <w:rFonts w:ascii="Times New Roman" w:hAnsi="Times New Roman" w:cs="Times New Roman"/>
          <w:bCs/>
          <w:iCs/>
          <w:color w:val="000000" w:themeColor="text1"/>
          <w:sz w:val="24"/>
          <w:szCs w:val="24"/>
        </w:rPr>
        <w:t xml:space="preserve"> 1,310 publications for the conception and overview of supply chain disruption</w:t>
      </w:r>
      <w:r w:rsidR="009A6BD0" w:rsidRPr="008A21C8">
        <w:rPr>
          <w:rFonts w:ascii="Times New Roman" w:hAnsi="Times New Roman" w:cs="Times New Roman"/>
          <w:bCs/>
          <w:iCs/>
          <w:color w:val="000000" w:themeColor="text1"/>
          <w:sz w:val="24"/>
          <w:szCs w:val="24"/>
        </w:rPr>
        <w:t>.</w:t>
      </w:r>
      <w:r w:rsidR="00695988" w:rsidRPr="008A21C8">
        <w:rPr>
          <w:rFonts w:ascii="Times New Roman" w:hAnsi="Times New Roman" w:cs="Times New Roman"/>
          <w:bCs/>
          <w:iCs/>
          <w:color w:val="000000" w:themeColor="text1"/>
          <w:sz w:val="24"/>
          <w:szCs w:val="24"/>
        </w:rPr>
        <w:t xml:space="preserve"> </w:t>
      </w:r>
    </w:p>
    <w:p w14:paraId="7D9752A9" w14:textId="20E312CF" w:rsidR="00661C52" w:rsidRPr="008A21C8" w:rsidRDefault="00695988" w:rsidP="00020333">
      <w:pPr>
        <w:spacing w:after="0"/>
        <w:ind w:firstLine="720"/>
        <w:jc w:val="both"/>
        <w:rPr>
          <w:rFonts w:ascii="Times New Roman" w:hAnsi="Times New Roman" w:cs="Times New Roman"/>
          <w:bCs/>
          <w:iCs/>
          <w:color w:val="000000" w:themeColor="text1"/>
          <w:sz w:val="24"/>
          <w:szCs w:val="24"/>
        </w:rPr>
      </w:pPr>
      <w:r w:rsidRPr="008A21C8">
        <w:rPr>
          <w:rFonts w:ascii="Times New Roman" w:hAnsi="Times New Roman" w:cs="Times New Roman"/>
          <w:bCs/>
          <w:iCs/>
          <w:color w:val="000000" w:themeColor="text1"/>
          <w:sz w:val="24"/>
          <w:szCs w:val="24"/>
        </w:rPr>
        <w:t>For measuring disruption and risk</w:t>
      </w:r>
      <w:r w:rsidR="001F5BED" w:rsidRPr="008A21C8">
        <w:rPr>
          <w:rFonts w:ascii="Times New Roman" w:hAnsi="Times New Roman" w:cs="Times New Roman"/>
          <w:bCs/>
          <w:iCs/>
          <w:color w:val="000000" w:themeColor="text1"/>
          <w:sz w:val="24"/>
          <w:szCs w:val="24"/>
        </w:rPr>
        <w:t>s</w:t>
      </w:r>
      <w:r w:rsidRPr="008A21C8">
        <w:rPr>
          <w:rFonts w:ascii="Times New Roman" w:hAnsi="Times New Roman" w:cs="Times New Roman"/>
          <w:bCs/>
          <w:iCs/>
          <w:color w:val="000000" w:themeColor="text1"/>
          <w:sz w:val="24"/>
          <w:szCs w:val="24"/>
        </w:rPr>
        <w:t xml:space="preserve"> in SC, it is necessary to identify</w:t>
      </w:r>
      <w:r w:rsidR="002125D5" w:rsidRPr="008A21C8">
        <w:rPr>
          <w:rFonts w:ascii="Times New Roman" w:hAnsi="Times New Roman" w:cs="Times New Roman"/>
          <w:bCs/>
          <w:iCs/>
          <w:color w:val="000000" w:themeColor="text1"/>
          <w:sz w:val="24"/>
          <w:szCs w:val="24"/>
        </w:rPr>
        <w:t xml:space="preserve"> the types of risks,</w:t>
      </w:r>
      <w:r w:rsidRPr="008A21C8">
        <w:rPr>
          <w:rFonts w:ascii="Times New Roman" w:hAnsi="Times New Roman" w:cs="Times New Roman"/>
          <w:bCs/>
          <w:iCs/>
          <w:color w:val="000000" w:themeColor="text1"/>
          <w:sz w:val="24"/>
          <w:szCs w:val="24"/>
        </w:rPr>
        <w:t xml:space="preserve"> risk defini</w:t>
      </w:r>
      <w:r w:rsidR="00B00256" w:rsidRPr="008A21C8">
        <w:rPr>
          <w:rFonts w:ascii="Times New Roman" w:hAnsi="Times New Roman" w:cs="Times New Roman"/>
          <w:bCs/>
          <w:iCs/>
          <w:color w:val="000000" w:themeColor="text1"/>
          <w:sz w:val="24"/>
          <w:szCs w:val="24"/>
        </w:rPr>
        <w:t>tion</w:t>
      </w:r>
      <w:r w:rsidR="002E4AFD" w:rsidRPr="008A21C8">
        <w:rPr>
          <w:rFonts w:ascii="Times New Roman" w:hAnsi="Times New Roman" w:cs="Times New Roman"/>
          <w:bCs/>
          <w:iCs/>
          <w:color w:val="000000" w:themeColor="text1"/>
          <w:sz w:val="24"/>
          <w:szCs w:val="24"/>
        </w:rPr>
        <w:t>s</w:t>
      </w:r>
      <w:r w:rsidR="00B00256" w:rsidRPr="008A21C8">
        <w:rPr>
          <w:rFonts w:ascii="Times New Roman" w:hAnsi="Times New Roman" w:cs="Times New Roman"/>
          <w:bCs/>
          <w:iCs/>
          <w:color w:val="000000" w:themeColor="text1"/>
          <w:sz w:val="24"/>
          <w:szCs w:val="24"/>
        </w:rPr>
        <w:t xml:space="preserve">, and </w:t>
      </w:r>
      <w:r w:rsidRPr="008A21C8">
        <w:rPr>
          <w:rFonts w:ascii="Times New Roman" w:hAnsi="Times New Roman" w:cs="Times New Roman"/>
          <w:bCs/>
          <w:iCs/>
          <w:color w:val="000000" w:themeColor="text1"/>
          <w:sz w:val="24"/>
          <w:szCs w:val="24"/>
        </w:rPr>
        <w:t>the effect of SCD</w:t>
      </w:r>
      <w:r w:rsidR="00B00256" w:rsidRPr="008A21C8">
        <w:rPr>
          <w:rFonts w:ascii="Times New Roman" w:hAnsi="Times New Roman" w:cs="Times New Roman"/>
          <w:bCs/>
          <w:iCs/>
          <w:color w:val="000000" w:themeColor="text1"/>
          <w:sz w:val="24"/>
          <w:szCs w:val="24"/>
        </w:rPr>
        <w:t xml:space="preserve"> (Oke </w:t>
      </w:r>
      <w:r w:rsidR="001F5BED" w:rsidRPr="008A21C8">
        <w:rPr>
          <w:rFonts w:ascii="Times New Roman" w:hAnsi="Times New Roman" w:cs="Times New Roman"/>
          <w:bCs/>
          <w:iCs/>
          <w:color w:val="000000" w:themeColor="text1"/>
          <w:sz w:val="24"/>
          <w:szCs w:val="24"/>
        </w:rPr>
        <w:t xml:space="preserve">&amp; </w:t>
      </w:r>
      <w:r w:rsidR="00B00256" w:rsidRPr="008A21C8">
        <w:rPr>
          <w:rFonts w:ascii="Times New Roman" w:hAnsi="Times New Roman" w:cs="Times New Roman"/>
          <w:bCs/>
          <w:iCs/>
          <w:color w:val="000000" w:themeColor="text1"/>
          <w:sz w:val="24"/>
          <w:szCs w:val="24"/>
        </w:rPr>
        <w:t xml:space="preserve">Gopalakrishnan, 2009; Heckmann </w:t>
      </w:r>
      <w:r w:rsidR="00B00256" w:rsidRPr="008A21C8">
        <w:rPr>
          <w:rFonts w:ascii="Times New Roman" w:hAnsi="Times New Roman" w:cs="Times New Roman"/>
          <w:bCs/>
          <w:i/>
          <w:iCs/>
          <w:color w:val="000000" w:themeColor="text1"/>
          <w:sz w:val="24"/>
          <w:szCs w:val="24"/>
        </w:rPr>
        <w:t>et al</w:t>
      </w:r>
      <w:r w:rsidR="00B00256" w:rsidRPr="008A21C8">
        <w:rPr>
          <w:rFonts w:ascii="Times New Roman" w:hAnsi="Times New Roman" w:cs="Times New Roman"/>
          <w:bCs/>
          <w:iCs/>
          <w:color w:val="000000" w:themeColor="text1"/>
          <w:sz w:val="24"/>
          <w:szCs w:val="24"/>
        </w:rPr>
        <w:t>., 2015</w:t>
      </w:r>
      <w:r w:rsidR="000C380C" w:rsidRPr="008A21C8">
        <w:rPr>
          <w:rFonts w:ascii="Times New Roman" w:hAnsi="Times New Roman" w:cs="Times New Roman"/>
          <w:bCs/>
          <w:iCs/>
          <w:color w:val="000000" w:themeColor="text1"/>
          <w:sz w:val="24"/>
          <w:szCs w:val="24"/>
        </w:rPr>
        <w:t xml:space="preserve">; </w:t>
      </w:r>
      <w:r w:rsidR="000C380C" w:rsidRPr="008A21C8">
        <w:rPr>
          <w:rFonts w:ascii="Times New Roman" w:hAnsi="Times New Roman" w:cs="Times New Roman"/>
          <w:bCs/>
          <w:iCs/>
          <w:color w:val="000000" w:themeColor="text1"/>
          <w:sz w:val="24"/>
          <w:szCs w:val="24"/>
        </w:rPr>
        <w:lastRenderedPageBreak/>
        <w:t xml:space="preserve">Ma </w:t>
      </w:r>
      <w:r w:rsidR="000C380C" w:rsidRPr="008A21C8">
        <w:rPr>
          <w:rFonts w:ascii="Times New Roman" w:hAnsi="Times New Roman" w:cs="Times New Roman"/>
          <w:bCs/>
          <w:i/>
          <w:color w:val="000000" w:themeColor="text1"/>
          <w:sz w:val="24"/>
          <w:szCs w:val="24"/>
        </w:rPr>
        <w:t>et al</w:t>
      </w:r>
      <w:r w:rsidR="000C380C" w:rsidRPr="008A21C8">
        <w:rPr>
          <w:rFonts w:ascii="Times New Roman" w:hAnsi="Times New Roman" w:cs="Times New Roman"/>
          <w:bCs/>
          <w:iCs/>
          <w:color w:val="000000" w:themeColor="text1"/>
          <w:sz w:val="24"/>
          <w:szCs w:val="24"/>
        </w:rPr>
        <w:t>.</w:t>
      </w:r>
      <w:r w:rsidR="00020333" w:rsidRPr="008A21C8">
        <w:rPr>
          <w:rFonts w:ascii="Times New Roman" w:hAnsi="Times New Roman" w:cs="Times New Roman"/>
          <w:bCs/>
          <w:iCs/>
          <w:color w:val="000000" w:themeColor="text1"/>
          <w:sz w:val="24"/>
          <w:szCs w:val="24"/>
        </w:rPr>
        <w:t>,</w:t>
      </w:r>
      <w:r w:rsidR="000C380C" w:rsidRPr="008A21C8">
        <w:rPr>
          <w:rFonts w:ascii="Times New Roman" w:hAnsi="Times New Roman" w:cs="Times New Roman"/>
          <w:bCs/>
          <w:iCs/>
          <w:color w:val="000000" w:themeColor="text1"/>
          <w:sz w:val="24"/>
          <w:szCs w:val="24"/>
        </w:rPr>
        <w:t xml:space="preserve"> 2020</w:t>
      </w:r>
      <w:r w:rsidR="00B00256" w:rsidRPr="008A21C8">
        <w:rPr>
          <w:rFonts w:ascii="Times New Roman" w:hAnsi="Times New Roman" w:cs="Times New Roman"/>
          <w:bCs/>
          <w:iCs/>
          <w:color w:val="000000" w:themeColor="text1"/>
          <w:sz w:val="24"/>
          <w:szCs w:val="24"/>
        </w:rPr>
        <w:t>)</w:t>
      </w:r>
      <w:r w:rsidRPr="008A21C8">
        <w:rPr>
          <w:rFonts w:ascii="Times New Roman" w:hAnsi="Times New Roman" w:cs="Times New Roman"/>
          <w:bCs/>
          <w:iCs/>
          <w:color w:val="000000" w:themeColor="text1"/>
          <w:sz w:val="24"/>
          <w:szCs w:val="24"/>
        </w:rPr>
        <w:t>.</w:t>
      </w:r>
      <w:r w:rsidR="00B00256" w:rsidRPr="008A21C8">
        <w:rPr>
          <w:rFonts w:ascii="Times New Roman" w:hAnsi="Times New Roman" w:cs="Times New Roman"/>
          <w:bCs/>
          <w:iCs/>
          <w:color w:val="000000" w:themeColor="text1"/>
          <w:sz w:val="24"/>
          <w:szCs w:val="24"/>
        </w:rPr>
        <w:t xml:space="preserve"> Oke </w:t>
      </w:r>
      <w:r w:rsidR="001F5BED" w:rsidRPr="008A21C8">
        <w:rPr>
          <w:rFonts w:ascii="Times New Roman" w:hAnsi="Times New Roman" w:cs="Times New Roman"/>
          <w:bCs/>
          <w:iCs/>
          <w:color w:val="000000" w:themeColor="text1"/>
          <w:sz w:val="24"/>
          <w:szCs w:val="24"/>
        </w:rPr>
        <w:t xml:space="preserve">&amp; </w:t>
      </w:r>
      <w:r w:rsidR="00B00256" w:rsidRPr="008A21C8">
        <w:rPr>
          <w:rFonts w:ascii="Times New Roman" w:hAnsi="Times New Roman" w:cs="Times New Roman"/>
          <w:bCs/>
          <w:iCs/>
          <w:color w:val="000000" w:themeColor="text1"/>
          <w:sz w:val="24"/>
          <w:szCs w:val="24"/>
        </w:rPr>
        <w:t xml:space="preserve">Gopalakrishnan (2009) carried out an empirical investigation to </w:t>
      </w:r>
      <w:r w:rsidR="0028321D" w:rsidRPr="008A21C8">
        <w:rPr>
          <w:rFonts w:ascii="Times New Roman" w:hAnsi="Times New Roman" w:cs="Times New Roman"/>
          <w:bCs/>
          <w:iCs/>
          <w:color w:val="000000" w:themeColor="text1"/>
          <w:sz w:val="24"/>
          <w:szCs w:val="24"/>
        </w:rPr>
        <w:t xml:space="preserve">analyze </w:t>
      </w:r>
      <w:r w:rsidR="00B00256" w:rsidRPr="008A21C8">
        <w:rPr>
          <w:rFonts w:ascii="Times New Roman" w:hAnsi="Times New Roman" w:cs="Times New Roman"/>
          <w:bCs/>
          <w:iCs/>
          <w:color w:val="000000" w:themeColor="text1"/>
          <w:sz w:val="24"/>
          <w:szCs w:val="24"/>
        </w:rPr>
        <w:t>the types of risks encountered within the SC and also put forward the strategies which are essential to alleviate these risk</w:t>
      </w:r>
      <w:r w:rsidR="002E4AFD" w:rsidRPr="008A21C8">
        <w:rPr>
          <w:rFonts w:ascii="Times New Roman" w:hAnsi="Times New Roman" w:cs="Times New Roman"/>
          <w:bCs/>
          <w:iCs/>
          <w:color w:val="000000" w:themeColor="text1"/>
          <w:sz w:val="24"/>
          <w:szCs w:val="24"/>
        </w:rPr>
        <w:t>s</w:t>
      </w:r>
      <w:r w:rsidR="00B00256" w:rsidRPr="008A21C8">
        <w:rPr>
          <w:rFonts w:ascii="Times New Roman" w:hAnsi="Times New Roman" w:cs="Times New Roman"/>
          <w:bCs/>
          <w:iCs/>
          <w:color w:val="000000" w:themeColor="text1"/>
          <w:sz w:val="24"/>
          <w:szCs w:val="24"/>
        </w:rPr>
        <w:t xml:space="preserve"> with a case study on </w:t>
      </w:r>
      <w:r w:rsidR="0081456F" w:rsidRPr="008A21C8">
        <w:rPr>
          <w:rFonts w:ascii="Times New Roman" w:hAnsi="Times New Roman" w:cs="Times New Roman"/>
          <w:bCs/>
          <w:iCs/>
          <w:color w:val="000000" w:themeColor="text1"/>
          <w:sz w:val="24"/>
          <w:szCs w:val="24"/>
        </w:rPr>
        <w:t xml:space="preserve">the </w:t>
      </w:r>
      <w:r w:rsidR="00B00256" w:rsidRPr="008A21C8">
        <w:rPr>
          <w:rFonts w:ascii="Times New Roman" w:hAnsi="Times New Roman" w:cs="Times New Roman"/>
          <w:bCs/>
          <w:iCs/>
          <w:color w:val="000000" w:themeColor="text1"/>
          <w:sz w:val="24"/>
          <w:szCs w:val="24"/>
        </w:rPr>
        <w:t xml:space="preserve">US retail sector. Park </w:t>
      </w:r>
      <w:r w:rsidR="00B00256" w:rsidRPr="008A21C8">
        <w:rPr>
          <w:rFonts w:ascii="Times New Roman" w:hAnsi="Times New Roman" w:cs="Times New Roman"/>
          <w:bCs/>
          <w:i/>
          <w:iCs/>
          <w:color w:val="000000" w:themeColor="text1"/>
          <w:sz w:val="24"/>
          <w:szCs w:val="24"/>
        </w:rPr>
        <w:t>et al</w:t>
      </w:r>
      <w:r w:rsidR="00B00256" w:rsidRPr="008A21C8">
        <w:rPr>
          <w:rFonts w:ascii="Times New Roman" w:hAnsi="Times New Roman" w:cs="Times New Roman"/>
          <w:bCs/>
          <w:iCs/>
          <w:color w:val="000000" w:themeColor="text1"/>
          <w:sz w:val="24"/>
          <w:szCs w:val="24"/>
        </w:rPr>
        <w:t>. (2013) discussed the effect of SCD and examined the method</w:t>
      </w:r>
      <w:r w:rsidR="001F5BED" w:rsidRPr="008A21C8">
        <w:rPr>
          <w:rFonts w:ascii="Times New Roman" w:hAnsi="Times New Roman" w:cs="Times New Roman"/>
          <w:bCs/>
          <w:iCs/>
          <w:color w:val="000000" w:themeColor="text1"/>
          <w:sz w:val="24"/>
          <w:szCs w:val="24"/>
        </w:rPr>
        <w:t>s</w:t>
      </w:r>
      <w:r w:rsidR="00B00256" w:rsidRPr="008A21C8">
        <w:rPr>
          <w:rFonts w:ascii="Times New Roman" w:hAnsi="Times New Roman" w:cs="Times New Roman"/>
          <w:bCs/>
          <w:iCs/>
          <w:color w:val="000000" w:themeColor="text1"/>
          <w:sz w:val="24"/>
          <w:szCs w:val="24"/>
        </w:rPr>
        <w:t xml:space="preserve"> for restoring the SC process in reaction to recent foremost natural disasters.</w:t>
      </w:r>
      <w:r w:rsidR="000610A6" w:rsidRPr="008A21C8">
        <w:rPr>
          <w:rFonts w:ascii="Times New Roman" w:hAnsi="Times New Roman" w:cs="Times New Roman"/>
          <w:bCs/>
          <w:iCs/>
          <w:color w:val="000000" w:themeColor="text1"/>
          <w:sz w:val="24"/>
          <w:szCs w:val="24"/>
        </w:rPr>
        <w:t xml:space="preserve"> Garvey and Carnovale (2020) proposed a single-period newsvendor model for SC managers </w:t>
      </w:r>
      <w:r w:rsidR="0028321D" w:rsidRPr="008A21C8">
        <w:rPr>
          <w:rFonts w:ascii="Times New Roman" w:hAnsi="Times New Roman" w:cs="Times New Roman"/>
          <w:bCs/>
          <w:iCs/>
          <w:color w:val="000000" w:themeColor="text1"/>
          <w:sz w:val="24"/>
          <w:szCs w:val="24"/>
        </w:rPr>
        <w:t>following</w:t>
      </w:r>
      <w:r w:rsidR="000610A6" w:rsidRPr="008A21C8">
        <w:rPr>
          <w:rFonts w:ascii="Times New Roman" w:hAnsi="Times New Roman" w:cs="Times New Roman"/>
          <w:bCs/>
          <w:iCs/>
          <w:color w:val="000000" w:themeColor="text1"/>
          <w:sz w:val="24"/>
          <w:szCs w:val="24"/>
        </w:rPr>
        <w:t xml:space="preserve"> Bayesian Networks for reducing the severity of SC risks, ripple effect, and risk propagation. </w:t>
      </w:r>
      <w:r w:rsidR="00162BF6" w:rsidRPr="008A21C8">
        <w:rPr>
          <w:rFonts w:ascii="Times New Roman" w:hAnsi="Times New Roman" w:cs="Times New Roman"/>
          <w:bCs/>
          <w:iCs/>
          <w:color w:val="000000" w:themeColor="text1"/>
          <w:sz w:val="24"/>
          <w:szCs w:val="24"/>
        </w:rPr>
        <w:t xml:space="preserve">Araz </w:t>
      </w:r>
      <w:r w:rsidR="00162BF6" w:rsidRPr="008A21C8">
        <w:rPr>
          <w:rFonts w:ascii="Times New Roman" w:hAnsi="Times New Roman" w:cs="Times New Roman"/>
          <w:bCs/>
          <w:i/>
          <w:iCs/>
          <w:color w:val="000000" w:themeColor="text1"/>
          <w:sz w:val="24"/>
          <w:szCs w:val="24"/>
        </w:rPr>
        <w:t>et al</w:t>
      </w:r>
      <w:r w:rsidR="00162BF6" w:rsidRPr="008A21C8">
        <w:rPr>
          <w:rFonts w:ascii="Times New Roman" w:hAnsi="Times New Roman" w:cs="Times New Roman"/>
          <w:bCs/>
          <w:iCs/>
          <w:color w:val="000000" w:themeColor="text1"/>
          <w:sz w:val="24"/>
          <w:szCs w:val="24"/>
        </w:rPr>
        <w:t xml:space="preserve">. (2020) pointed out that the COVID-19 epidemic </w:t>
      </w:r>
      <w:r w:rsidR="001F5BED" w:rsidRPr="008A21C8">
        <w:rPr>
          <w:rFonts w:ascii="Times New Roman" w:hAnsi="Times New Roman" w:cs="Times New Roman"/>
          <w:bCs/>
          <w:iCs/>
          <w:color w:val="000000" w:themeColor="text1"/>
          <w:sz w:val="24"/>
          <w:szCs w:val="24"/>
        </w:rPr>
        <w:t xml:space="preserve">has </w:t>
      </w:r>
      <w:r w:rsidR="00162BF6" w:rsidRPr="008A21C8">
        <w:rPr>
          <w:rFonts w:ascii="Times New Roman" w:hAnsi="Times New Roman" w:cs="Times New Roman"/>
          <w:bCs/>
          <w:iCs/>
          <w:color w:val="000000" w:themeColor="text1"/>
          <w:sz w:val="24"/>
          <w:szCs w:val="24"/>
        </w:rPr>
        <w:t xml:space="preserve">become one of the significant disturbances faced in recent decades, which is “breaking many global supply chains.” </w:t>
      </w:r>
      <w:r w:rsidR="00C30E4E" w:rsidRPr="008A21C8">
        <w:rPr>
          <w:rFonts w:ascii="Times New Roman" w:hAnsi="Times New Roman" w:cs="Times New Roman"/>
          <w:bCs/>
          <w:iCs/>
          <w:color w:val="000000" w:themeColor="text1"/>
          <w:sz w:val="24"/>
          <w:szCs w:val="24"/>
        </w:rPr>
        <w:t xml:space="preserve">Taqi </w:t>
      </w:r>
      <w:r w:rsidR="00440E63" w:rsidRPr="008A21C8">
        <w:rPr>
          <w:rFonts w:ascii="Times New Roman" w:hAnsi="Times New Roman" w:cs="Times New Roman"/>
          <w:i/>
          <w:color w:val="000000" w:themeColor="text1"/>
          <w:sz w:val="24"/>
          <w:szCs w:val="24"/>
          <w:shd w:val="clear" w:color="auto" w:fill="FFFFFF"/>
        </w:rPr>
        <w:t>et al</w:t>
      </w:r>
      <w:r w:rsidR="00C30E4E" w:rsidRPr="008A21C8">
        <w:rPr>
          <w:rFonts w:ascii="Times New Roman" w:hAnsi="Times New Roman" w:cs="Times New Roman"/>
          <w:bCs/>
          <w:iCs/>
          <w:color w:val="000000" w:themeColor="text1"/>
          <w:sz w:val="24"/>
          <w:szCs w:val="24"/>
        </w:rPr>
        <w:t xml:space="preserve">. (2020) employed </w:t>
      </w:r>
      <w:r w:rsidR="00F617C2" w:rsidRPr="008A21C8">
        <w:rPr>
          <w:rFonts w:ascii="Times New Roman" w:hAnsi="Times New Roman" w:cs="Times New Roman"/>
          <w:bCs/>
          <w:iCs/>
          <w:color w:val="000000" w:themeColor="text1"/>
          <w:sz w:val="24"/>
          <w:szCs w:val="24"/>
        </w:rPr>
        <w:t xml:space="preserve">a </w:t>
      </w:r>
      <w:r w:rsidR="00C30E4E" w:rsidRPr="008A21C8">
        <w:rPr>
          <w:rFonts w:ascii="Times New Roman" w:hAnsi="Times New Roman" w:cs="Times New Roman"/>
          <w:bCs/>
          <w:iCs/>
          <w:color w:val="000000" w:themeColor="text1"/>
          <w:sz w:val="24"/>
          <w:szCs w:val="24"/>
        </w:rPr>
        <w:t xml:space="preserve">grey-based digraph-matrix approach </w:t>
      </w:r>
      <w:r w:rsidR="007869F3" w:rsidRPr="008A21C8">
        <w:rPr>
          <w:rFonts w:ascii="Times New Roman" w:hAnsi="Times New Roman" w:cs="Times New Roman"/>
          <w:bCs/>
          <w:iCs/>
          <w:color w:val="000000" w:themeColor="text1"/>
          <w:sz w:val="24"/>
          <w:szCs w:val="24"/>
        </w:rPr>
        <w:t>to analyze the negative impacts of the COVID-19 outbreak on supply chains</w:t>
      </w:r>
      <w:r w:rsidR="00020333" w:rsidRPr="008A21C8">
        <w:rPr>
          <w:rFonts w:ascii="Times New Roman" w:hAnsi="Times New Roman" w:cs="Times New Roman"/>
          <w:bCs/>
          <w:iCs/>
          <w:color w:val="000000" w:themeColor="text1"/>
          <w:sz w:val="24"/>
          <w:szCs w:val="24"/>
        </w:rPr>
        <w:t xml:space="preserve">. And, </w:t>
      </w:r>
      <w:r w:rsidR="00C21C53" w:rsidRPr="008A21C8">
        <w:rPr>
          <w:rFonts w:ascii="Times New Roman" w:hAnsi="Times New Roman" w:cs="Times New Roman"/>
          <w:bCs/>
          <w:iCs/>
          <w:color w:val="000000" w:themeColor="text1"/>
          <w:sz w:val="24"/>
          <w:szCs w:val="24"/>
        </w:rPr>
        <w:t>they</w:t>
      </w:r>
      <w:r w:rsidR="00020333" w:rsidRPr="008A21C8">
        <w:rPr>
          <w:rFonts w:ascii="Times New Roman" w:hAnsi="Times New Roman" w:cs="Times New Roman"/>
          <w:bCs/>
          <w:iCs/>
          <w:color w:val="000000" w:themeColor="text1"/>
          <w:sz w:val="24"/>
          <w:szCs w:val="24"/>
        </w:rPr>
        <w:t xml:space="preserve"> </w:t>
      </w:r>
      <w:r w:rsidR="007869F3" w:rsidRPr="008A21C8">
        <w:rPr>
          <w:rFonts w:ascii="Times New Roman" w:hAnsi="Times New Roman" w:cs="Times New Roman"/>
          <w:bCs/>
          <w:iCs/>
          <w:color w:val="000000" w:themeColor="text1"/>
          <w:sz w:val="24"/>
          <w:szCs w:val="24"/>
        </w:rPr>
        <w:t xml:space="preserve">also suggested strategies needed to retrieve from the supply chain disruptions </w:t>
      </w:r>
      <w:r w:rsidR="00F617C2" w:rsidRPr="008A21C8">
        <w:rPr>
          <w:rFonts w:ascii="Times New Roman" w:hAnsi="Times New Roman" w:cs="Times New Roman"/>
          <w:bCs/>
          <w:iCs/>
          <w:color w:val="000000" w:themeColor="text1"/>
          <w:sz w:val="24"/>
          <w:szCs w:val="24"/>
        </w:rPr>
        <w:t xml:space="preserve">resulting </w:t>
      </w:r>
      <w:r w:rsidR="007869F3" w:rsidRPr="008A21C8">
        <w:rPr>
          <w:rFonts w:ascii="Times New Roman" w:hAnsi="Times New Roman" w:cs="Times New Roman"/>
          <w:bCs/>
          <w:iCs/>
          <w:color w:val="000000" w:themeColor="text1"/>
          <w:sz w:val="24"/>
          <w:szCs w:val="24"/>
        </w:rPr>
        <w:t xml:space="preserve">from </w:t>
      </w:r>
      <w:r w:rsidR="00F617C2" w:rsidRPr="008A21C8">
        <w:rPr>
          <w:rFonts w:ascii="Times New Roman" w:hAnsi="Times New Roman" w:cs="Times New Roman"/>
          <w:bCs/>
          <w:iCs/>
          <w:color w:val="000000" w:themeColor="text1"/>
          <w:sz w:val="24"/>
          <w:szCs w:val="24"/>
        </w:rPr>
        <w:t xml:space="preserve">the </w:t>
      </w:r>
      <w:r w:rsidR="007869F3" w:rsidRPr="008A21C8">
        <w:rPr>
          <w:rFonts w:ascii="Times New Roman" w:hAnsi="Times New Roman" w:cs="Times New Roman"/>
          <w:bCs/>
          <w:iCs/>
          <w:color w:val="000000" w:themeColor="text1"/>
          <w:sz w:val="24"/>
          <w:szCs w:val="24"/>
        </w:rPr>
        <w:t xml:space="preserve">COVID-19 pandemic. </w:t>
      </w:r>
      <w:r w:rsidR="00C30E4E" w:rsidRPr="008A21C8">
        <w:rPr>
          <w:rFonts w:ascii="Times New Roman" w:hAnsi="Times New Roman" w:cs="Times New Roman"/>
          <w:bCs/>
          <w:iCs/>
          <w:color w:val="000000" w:themeColor="text1"/>
          <w:sz w:val="24"/>
          <w:szCs w:val="24"/>
        </w:rPr>
        <w:t xml:space="preserve">Barman </w:t>
      </w:r>
      <w:r w:rsidR="00440E63" w:rsidRPr="008A21C8">
        <w:rPr>
          <w:rFonts w:ascii="Times New Roman" w:hAnsi="Times New Roman" w:cs="Times New Roman"/>
          <w:i/>
          <w:color w:val="000000" w:themeColor="text1"/>
          <w:sz w:val="24"/>
          <w:szCs w:val="24"/>
          <w:shd w:val="clear" w:color="auto" w:fill="FFFFFF"/>
        </w:rPr>
        <w:t>et al</w:t>
      </w:r>
      <w:r w:rsidR="00C30E4E" w:rsidRPr="008A21C8">
        <w:rPr>
          <w:rFonts w:ascii="Times New Roman" w:hAnsi="Times New Roman" w:cs="Times New Roman"/>
          <w:bCs/>
          <w:iCs/>
          <w:color w:val="000000" w:themeColor="text1"/>
          <w:sz w:val="24"/>
          <w:szCs w:val="24"/>
        </w:rPr>
        <w:t xml:space="preserve">. (2021) examined the consequence of COVID-19 on socioeconomic implications and the effect of lockdown on the food supply chain in India and also outline the recommendations required to manage the COVID-19 impact. </w:t>
      </w:r>
      <w:r w:rsidR="006E3A5E" w:rsidRPr="008A21C8">
        <w:rPr>
          <w:rFonts w:ascii="Times New Roman" w:hAnsi="Times New Roman" w:cs="Times New Roman"/>
          <w:bCs/>
          <w:iCs/>
          <w:color w:val="000000" w:themeColor="text1"/>
          <w:sz w:val="24"/>
          <w:szCs w:val="24"/>
        </w:rPr>
        <w:t xml:space="preserve">Kumar (2020) highlighted the impact of COVID-19 on supply chains and particularly discussed the challenges faced by the food sector. </w:t>
      </w:r>
      <w:r w:rsidR="002C5027" w:rsidRPr="008A21C8">
        <w:rPr>
          <w:rFonts w:ascii="Times New Roman" w:hAnsi="Times New Roman" w:cs="Times New Roman"/>
          <w:bCs/>
          <w:iCs/>
          <w:color w:val="000000" w:themeColor="text1"/>
          <w:sz w:val="24"/>
          <w:szCs w:val="24"/>
        </w:rPr>
        <w:t xml:space="preserve">Chowdhury </w:t>
      </w:r>
      <w:r w:rsidR="00440E63" w:rsidRPr="008A21C8">
        <w:rPr>
          <w:rFonts w:ascii="Times New Roman" w:hAnsi="Times New Roman" w:cs="Times New Roman"/>
          <w:i/>
          <w:color w:val="000000" w:themeColor="text1"/>
          <w:sz w:val="24"/>
          <w:szCs w:val="24"/>
          <w:shd w:val="clear" w:color="auto" w:fill="FFFFFF"/>
        </w:rPr>
        <w:t>et al</w:t>
      </w:r>
      <w:r w:rsidR="002C5027" w:rsidRPr="008A21C8">
        <w:rPr>
          <w:rFonts w:ascii="Times New Roman" w:hAnsi="Times New Roman" w:cs="Times New Roman"/>
          <w:bCs/>
          <w:iCs/>
          <w:color w:val="000000" w:themeColor="text1"/>
          <w:sz w:val="24"/>
          <w:szCs w:val="24"/>
        </w:rPr>
        <w:t>.</w:t>
      </w:r>
      <w:r w:rsidR="00440E63" w:rsidRPr="008A21C8">
        <w:rPr>
          <w:rFonts w:ascii="Times New Roman" w:hAnsi="Times New Roman" w:cs="Times New Roman"/>
          <w:bCs/>
          <w:iCs/>
          <w:color w:val="000000" w:themeColor="text1"/>
          <w:sz w:val="24"/>
          <w:szCs w:val="24"/>
        </w:rPr>
        <w:t xml:space="preserve"> </w:t>
      </w:r>
      <w:r w:rsidR="002C5027" w:rsidRPr="008A21C8">
        <w:rPr>
          <w:rFonts w:ascii="Times New Roman" w:hAnsi="Times New Roman" w:cs="Times New Roman"/>
          <w:bCs/>
          <w:iCs/>
          <w:color w:val="000000" w:themeColor="text1"/>
          <w:sz w:val="24"/>
          <w:szCs w:val="24"/>
        </w:rPr>
        <w:t>(2021) systematically</w:t>
      </w:r>
      <w:r w:rsidR="003D151D" w:rsidRPr="008A21C8">
        <w:rPr>
          <w:rFonts w:ascii="Times New Roman" w:hAnsi="Times New Roman" w:cs="Times New Roman"/>
          <w:bCs/>
          <w:iCs/>
          <w:color w:val="000000" w:themeColor="text1"/>
          <w:sz w:val="24"/>
          <w:szCs w:val="24"/>
        </w:rPr>
        <w:t xml:space="preserve"> </w:t>
      </w:r>
      <w:r w:rsidR="002C5027" w:rsidRPr="008A21C8">
        <w:rPr>
          <w:rFonts w:ascii="Times New Roman" w:hAnsi="Times New Roman" w:cs="Times New Roman"/>
          <w:bCs/>
          <w:iCs/>
          <w:color w:val="000000" w:themeColor="text1"/>
          <w:sz w:val="24"/>
          <w:szCs w:val="24"/>
        </w:rPr>
        <w:t>examine</w:t>
      </w:r>
      <w:r w:rsidR="00F617C2" w:rsidRPr="008A21C8">
        <w:rPr>
          <w:rFonts w:ascii="Times New Roman" w:hAnsi="Times New Roman" w:cs="Times New Roman"/>
          <w:bCs/>
          <w:iCs/>
          <w:color w:val="000000" w:themeColor="text1"/>
          <w:sz w:val="24"/>
          <w:szCs w:val="24"/>
        </w:rPr>
        <w:t>d</w:t>
      </w:r>
      <w:r w:rsidR="002C5027" w:rsidRPr="008A21C8">
        <w:rPr>
          <w:rFonts w:ascii="Times New Roman" w:hAnsi="Times New Roman" w:cs="Times New Roman"/>
          <w:bCs/>
          <w:iCs/>
          <w:color w:val="000000" w:themeColor="text1"/>
          <w:sz w:val="24"/>
          <w:szCs w:val="24"/>
        </w:rPr>
        <w:t xml:space="preserve"> 74 articles published on the COVID-19 pandemic on four extensive areas such as resilience strategies for managing impacts and recovery, impacts of the COVID-19 pandemic, the role of technology in implementing resilience strategies, and supply chain sustainability in the light of the pandemic</w:t>
      </w:r>
      <w:r w:rsidR="00020333" w:rsidRPr="008A21C8">
        <w:rPr>
          <w:rFonts w:ascii="Times New Roman" w:hAnsi="Times New Roman" w:cs="Times New Roman"/>
          <w:bCs/>
          <w:iCs/>
          <w:color w:val="000000" w:themeColor="text1"/>
          <w:sz w:val="24"/>
          <w:szCs w:val="24"/>
        </w:rPr>
        <w:t>.</w:t>
      </w:r>
      <w:r w:rsidR="002C5027" w:rsidRPr="008A21C8">
        <w:rPr>
          <w:rFonts w:ascii="Times New Roman" w:hAnsi="Times New Roman" w:cs="Times New Roman"/>
          <w:bCs/>
          <w:iCs/>
          <w:color w:val="000000" w:themeColor="text1"/>
          <w:sz w:val="24"/>
          <w:szCs w:val="24"/>
        </w:rPr>
        <w:t xml:space="preserve"> </w:t>
      </w:r>
      <w:r w:rsidR="00020333" w:rsidRPr="008A21C8">
        <w:rPr>
          <w:rFonts w:ascii="Times New Roman" w:hAnsi="Times New Roman" w:cs="Times New Roman"/>
          <w:bCs/>
          <w:iCs/>
          <w:color w:val="000000" w:themeColor="text1"/>
          <w:sz w:val="24"/>
          <w:szCs w:val="24"/>
        </w:rPr>
        <w:t>A</w:t>
      </w:r>
      <w:r w:rsidR="002C5027" w:rsidRPr="008A21C8">
        <w:rPr>
          <w:rFonts w:ascii="Times New Roman" w:hAnsi="Times New Roman" w:cs="Times New Roman"/>
          <w:bCs/>
          <w:iCs/>
          <w:color w:val="000000" w:themeColor="text1"/>
          <w:sz w:val="24"/>
          <w:szCs w:val="24"/>
        </w:rPr>
        <w:t>nd</w:t>
      </w:r>
      <w:r w:rsidR="00020333" w:rsidRPr="008A21C8">
        <w:rPr>
          <w:rFonts w:ascii="Times New Roman" w:hAnsi="Times New Roman" w:cs="Times New Roman"/>
          <w:bCs/>
          <w:iCs/>
          <w:color w:val="000000" w:themeColor="text1"/>
          <w:sz w:val="24"/>
          <w:szCs w:val="24"/>
        </w:rPr>
        <w:t>,</w:t>
      </w:r>
      <w:r w:rsidR="002C5027" w:rsidRPr="008A21C8">
        <w:rPr>
          <w:rFonts w:ascii="Times New Roman" w:hAnsi="Times New Roman" w:cs="Times New Roman"/>
          <w:bCs/>
          <w:iCs/>
          <w:color w:val="000000" w:themeColor="text1"/>
          <w:sz w:val="24"/>
          <w:szCs w:val="24"/>
        </w:rPr>
        <w:t xml:space="preserve"> they found that most of </w:t>
      </w:r>
      <w:r w:rsidR="00F617C2" w:rsidRPr="008A21C8">
        <w:rPr>
          <w:rFonts w:ascii="Times New Roman" w:hAnsi="Times New Roman" w:cs="Times New Roman"/>
          <w:bCs/>
          <w:iCs/>
          <w:color w:val="000000" w:themeColor="text1"/>
          <w:sz w:val="24"/>
          <w:szCs w:val="24"/>
        </w:rPr>
        <w:t xml:space="preserve">the </w:t>
      </w:r>
      <w:r w:rsidR="002C5027" w:rsidRPr="008A21C8">
        <w:rPr>
          <w:rFonts w:ascii="Times New Roman" w:hAnsi="Times New Roman" w:cs="Times New Roman"/>
          <w:bCs/>
          <w:iCs/>
          <w:color w:val="000000" w:themeColor="text1"/>
          <w:sz w:val="24"/>
          <w:szCs w:val="24"/>
        </w:rPr>
        <w:t>articles concentrated on supply chains for high-demand critical goods and healthcare products, however</w:t>
      </w:r>
      <w:r w:rsidR="00F617C2" w:rsidRPr="008A21C8">
        <w:rPr>
          <w:rFonts w:ascii="Times New Roman" w:hAnsi="Times New Roman" w:cs="Times New Roman"/>
          <w:bCs/>
          <w:iCs/>
          <w:color w:val="000000" w:themeColor="text1"/>
          <w:sz w:val="24"/>
          <w:szCs w:val="24"/>
        </w:rPr>
        <w:t>,</w:t>
      </w:r>
      <w:r w:rsidR="002C5027" w:rsidRPr="008A21C8">
        <w:rPr>
          <w:rFonts w:ascii="Times New Roman" w:hAnsi="Times New Roman" w:cs="Times New Roman"/>
          <w:bCs/>
          <w:iCs/>
          <w:color w:val="000000" w:themeColor="text1"/>
          <w:sz w:val="24"/>
          <w:szCs w:val="24"/>
        </w:rPr>
        <w:t xml:space="preserve"> low-demand items and SMEs have been largely </w:t>
      </w:r>
      <w:r w:rsidR="00086669" w:rsidRPr="008A21C8">
        <w:rPr>
          <w:rFonts w:ascii="Times New Roman" w:hAnsi="Times New Roman" w:cs="Times New Roman"/>
          <w:bCs/>
          <w:iCs/>
          <w:color w:val="000000" w:themeColor="text1"/>
          <w:sz w:val="24"/>
          <w:szCs w:val="24"/>
        </w:rPr>
        <w:t>neglected</w:t>
      </w:r>
      <w:r w:rsidR="002C5027" w:rsidRPr="008A21C8">
        <w:rPr>
          <w:rFonts w:ascii="Times New Roman" w:hAnsi="Times New Roman" w:cs="Times New Roman"/>
          <w:bCs/>
          <w:iCs/>
          <w:color w:val="000000" w:themeColor="text1"/>
          <w:sz w:val="24"/>
          <w:szCs w:val="24"/>
        </w:rPr>
        <w:t>.</w:t>
      </w:r>
      <w:r w:rsidR="00440E63" w:rsidRPr="008A21C8">
        <w:rPr>
          <w:rFonts w:ascii="Times New Roman" w:hAnsi="Times New Roman" w:cs="Times New Roman"/>
          <w:bCs/>
          <w:iCs/>
          <w:color w:val="000000" w:themeColor="text1"/>
          <w:sz w:val="24"/>
          <w:szCs w:val="24"/>
        </w:rPr>
        <w:t xml:space="preserve"> Goel </w:t>
      </w:r>
      <w:r w:rsidR="00440E63" w:rsidRPr="008A21C8">
        <w:rPr>
          <w:rFonts w:ascii="Times New Roman" w:hAnsi="Times New Roman" w:cs="Times New Roman"/>
          <w:bCs/>
          <w:i/>
          <w:color w:val="000000" w:themeColor="text1"/>
          <w:sz w:val="24"/>
          <w:szCs w:val="24"/>
        </w:rPr>
        <w:t>et al</w:t>
      </w:r>
      <w:r w:rsidR="00440E63" w:rsidRPr="008A21C8">
        <w:rPr>
          <w:rFonts w:ascii="Times New Roman" w:hAnsi="Times New Roman" w:cs="Times New Roman"/>
          <w:bCs/>
          <w:iCs/>
          <w:color w:val="000000" w:themeColor="text1"/>
          <w:sz w:val="24"/>
          <w:szCs w:val="24"/>
        </w:rPr>
        <w:t xml:space="preserve">. (2021) utilized the information of 130 countries for analyzing the effects of various perspectives of supply chain and logistics management on economic growth during </w:t>
      </w:r>
      <w:r w:rsidR="00F617C2" w:rsidRPr="008A21C8">
        <w:rPr>
          <w:rFonts w:ascii="Times New Roman" w:hAnsi="Times New Roman" w:cs="Times New Roman"/>
          <w:bCs/>
          <w:iCs/>
          <w:color w:val="000000" w:themeColor="text1"/>
          <w:sz w:val="24"/>
          <w:szCs w:val="24"/>
        </w:rPr>
        <w:t xml:space="preserve">the </w:t>
      </w:r>
      <w:r w:rsidR="00440E63" w:rsidRPr="008A21C8">
        <w:rPr>
          <w:rFonts w:ascii="Times New Roman" w:hAnsi="Times New Roman" w:cs="Times New Roman"/>
          <w:bCs/>
          <w:iCs/>
          <w:color w:val="000000" w:themeColor="text1"/>
          <w:sz w:val="24"/>
          <w:szCs w:val="24"/>
        </w:rPr>
        <w:t>COVID-19 pandemic.</w:t>
      </w:r>
      <w:r w:rsidR="009260CD" w:rsidRPr="008A21C8">
        <w:rPr>
          <w:rFonts w:ascii="Times New Roman" w:hAnsi="Times New Roman" w:cs="Times New Roman"/>
          <w:bCs/>
          <w:iCs/>
          <w:color w:val="000000" w:themeColor="text1"/>
          <w:sz w:val="24"/>
          <w:szCs w:val="24"/>
        </w:rPr>
        <w:t xml:space="preserve"> The SCD factors are identified and analyzed by Ali </w:t>
      </w:r>
      <w:r w:rsidR="009260CD" w:rsidRPr="008A21C8">
        <w:rPr>
          <w:rFonts w:ascii="Times New Roman" w:hAnsi="Times New Roman" w:cs="Times New Roman"/>
          <w:bCs/>
          <w:i/>
          <w:color w:val="000000" w:themeColor="text1"/>
          <w:sz w:val="24"/>
          <w:szCs w:val="24"/>
        </w:rPr>
        <w:t>et al</w:t>
      </w:r>
      <w:r w:rsidR="009260CD" w:rsidRPr="008A21C8">
        <w:rPr>
          <w:rFonts w:ascii="Times New Roman" w:hAnsi="Times New Roman" w:cs="Times New Roman"/>
          <w:bCs/>
          <w:iCs/>
          <w:color w:val="000000" w:themeColor="text1"/>
          <w:sz w:val="24"/>
          <w:szCs w:val="24"/>
        </w:rPr>
        <w:t xml:space="preserve">. (2021) for the application of </w:t>
      </w:r>
      <w:r w:rsidR="00F617C2" w:rsidRPr="008A21C8">
        <w:rPr>
          <w:rFonts w:ascii="Times New Roman" w:hAnsi="Times New Roman" w:cs="Times New Roman"/>
          <w:bCs/>
          <w:iCs/>
          <w:color w:val="000000" w:themeColor="text1"/>
          <w:sz w:val="24"/>
          <w:szCs w:val="24"/>
        </w:rPr>
        <w:t xml:space="preserve">the </w:t>
      </w:r>
      <w:r w:rsidR="009260CD" w:rsidRPr="008A21C8">
        <w:rPr>
          <w:rFonts w:ascii="Times New Roman" w:hAnsi="Times New Roman" w:cs="Times New Roman"/>
          <w:bCs/>
          <w:iCs/>
          <w:color w:val="000000" w:themeColor="text1"/>
          <w:sz w:val="24"/>
          <w:szCs w:val="24"/>
        </w:rPr>
        <w:t xml:space="preserve">ready-made garment industry in Bangladesh. </w:t>
      </w:r>
      <w:r w:rsidR="00864B6B" w:rsidRPr="008A21C8">
        <w:rPr>
          <w:rFonts w:ascii="Times New Roman" w:hAnsi="Times New Roman" w:cs="Times New Roman"/>
          <w:bCs/>
          <w:iCs/>
          <w:color w:val="000000" w:themeColor="text1"/>
          <w:sz w:val="24"/>
          <w:szCs w:val="24"/>
        </w:rPr>
        <w:t xml:space="preserve">Kumar </w:t>
      </w:r>
      <w:r w:rsidR="00440E63" w:rsidRPr="008A21C8">
        <w:rPr>
          <w:rFonts w:ascii="Times New Roman" w:hAnsi="Times New Roman" w:cs="Times New Roman"/>
          <w:i/>
          <w:color w:val="000000" w:themeColor="text1"/>
          <w:sz w:val="24"/>
          <w:szCs w:val="24"/>
          <w:shd w:val="clear" w:color="auto" w:fill="FFFFFF"/>
        </w:rPr>
        <w:t>et al</w:t>
      </w:r>
      <w:r w:rsidR="00864B6B" w:rsidRPr="008A21C8">
        <w:rPr>
          <w:rFonts w:ascii="Times New Roman" w:hAnsi="Times New Roman" w:cs="Times New Roman"/>
          <w:bCs/>
          <w:iCs/>
          <w:color w:val="000000" w:themeColor="text1"/>
          <w:sz w:val="24"/>
          <w:szCs w:val="24"/>
        </w:rPr>
        <w:t xml:space="preserve">. (2021) reported the </w:t>
      </w:r>
      <w:r w:rsidR="008F17C1" w:rsidRPr="008A21C8">
        <w:rPr>
          <w:rFonts w:ascii="Times New Roman" w:hAnsi="Times New Roman" w:cs="Times New Roman"/>
          <w:bCs/>
          <w:iCs/>
          <w:color w:val="000000" w:themeColor="text1"/>
          <w:sz w:val="24"/>
          <w:szCs w:val="24"/>
        </w:rPr>
        <w:t>impact of COVID-19 lockdown in India</w:t>
      </w:r>
      <w:r w:rsidR="00020333" w:rsidRPr="008A21C8">
        <w:rPr>
          <w:rFonts w:ascii="Times New Roman" w:hAnsi="Times New Roman" w:cs="Times New Roman"/>
          <w:bCs/>
          <w:iCs/>
          <w:color w:val="000000" w:themeColor="text1"/>
          <w:sz w:val="24"/>
          <w:szCs w:val="24"/>
        </w:rPr>
        <w:t xml:space="preserve">. They identify and examine various factors that prompted critical disruption in </w:t>
      </w:r>
      <w:r w:rsidR="00F617C2" w:rsidRPr="008A21C8">
        <w:rPr>
          <w:rFonts w:ascii="Times New Roman" w:hAnsi="Times New Roman" w:cs="Times New Roman"/>
          <w:bCs/>
          <w:iCs/>
          <w:color w:val="000000" w:themeColor="text1"/>
          <w:sz w:val="24"/>
          <w:szCs w:val="24"/>
        </w:rPr>
        <w:t xml:space="preserve">the </w:t>
      </w:r>
      <w:r w:rsidR="00020333" w:rsidRPr="008A21C8">
        <w:rPr>
          <w:rFonts w:ascii="Times New Roman" w:hAnsi="Times New Roman" w:cs="Times New Roman"/>
          <w:bCs/>
          <w:iCs/>
          <w:color w:val="000000" w:themeColor="text1"/>
          <w:sz w:val="24"/>
          <w:szCs w:val="24"/>
        </w:rPr>
        <w:t xml:space="preserve">agricultural and food processing industry. </w:t>
      </w:r>
      <w:r w:rsidR="00162BF6" w:rsidRPr="008A21C8">
        <w:rPr>
          <w:rFonts w:ascii="Times New Roman" w:hAnsi="Times New Roman" w:cs="Times New Roman"/>
          <w:bCs/>
          <w:iCs/>
          <w:color w:val="000000" w:themeColor="text1"/>
          <w:sz w:val="24"/>
          <w:szCs w:val="24"/>
        </w:rPr>
        <w:t xml:space="preserve">In the HSC, there is an involvement of risk at every phase of the SC. To minimize the risks involved during the disasters, some robust </w:t>
      </w:r>
      <w:r w:rsidR="002B2786" w:rsidRPr="008A21C8">
        <w:rPr>
          <w:rFonts w:ascii="Times New Roman" w:hAnsi="Times New Roman" w:cs="Times New Roman"/>
          <w:bCs/>
          <w:iCs/>
          <w:color w:val="000000" w:themeColor="text1"/>
          <w:sz w:val="24"/>
          <w:szCs w:val="24"/>
        </w:rPr>
        <w:t>strategies or critical success factors management</w:t>
      </w:r>
      <w:r w:rsidR="00162BF6" w:rsidRPr="008A21C8">
        <w:rPr>
          <w:rFonts w:ascii="Times New Roman" w:hAnsi="Times New Roman" w:cs="Times New Roman"/>
          <w:bCs/>
          <w:iCs/>
          <w:color w:val="000000" w:themeColor="text1"/>
          <w:sz w:val="24"/>
          <w:szCs w:val="24"/>
        </w:rPr>
        <w:t xml:space="preserve"> need to be </w:t>
      </w:r>
      <w:r w:rsidR="00790DA1" w:rsidRPr="008A21C8">
        <w:rPr>
          <w:rFonts w:ascii="Times New Roman" w:hAnsi="Times New Roman" w:cs="Times New Roman"/>
          <w:bCs/>
          <w:iCs/>
          <w:color w:val="000000" w:themeColor="text1"/>
          <w:sz w:val="24"/>
          <w:szCs w:val="24"/>
        </w:rPr>
        <w:t>implemented;</w:t>
      </w:r>
      <w:r w:rsidR="00162BF6" w:rsidRPr="008A21C8">
        <w:rPr>
          <w:rFonts w:ascii="Times New Roman" w:hAnsi="Times New Roman" w:cs="Times New Roman"/>
          <w:bCs/>
          <w:iCs/>
          <w:color w:val="000000" w:themeColor="text1"/>
          <w:sz w:val="24"/>
          <w:szCs w:val="24"/>
        </w:rPr>
        <w:t xml:space="preserve"> otherwise</w:t>
      </w:r>
      <w:r w:rsidR="00F617C2" w:rsidRPr="008A21C8">
        <w:rPr>
          <w:rFonts w:ascii="Times New Roman" w:hAnsi="Times New Roman" w:cs="Times New Roman"/>
          <w:bCs/>
          <w:iCs/>
          <w:color w:val="000000" w:themeColor="text1"/>
          <w:sz w:val="24"/>
          <w:szCs w:val="24"/>
        </w:rPr>
        <w:t>,</w:t>
      </w:r>
      <w:r w:rsidR="00162BF6" w:rsidRPr="008A21C8">
        <w:rPr>
          <w:rFonts w:ascii="Times New Roman" w:hAnsi="Times New Roman" w:cs="Times New Roman"/>
          <w:bCs/>
          <w:iCs/>
          <w:color w:val="000000" w:themeColor="text1"/>
          <w:sz w:val="24"/>
          <w:szCs w:val="24"/>
        </w:rPr>
        <w:t xml:space="preserve"> the entire relief operation </w:t>
      </w:r>
      <w:r w:rsidR="002E4AFD" w:rsidRPr="008A21C8">
        <w:rPr>
          <w:rFonts w:ascii="Times New Roman" w:hAnsi="Times New Roman" w:cs="Times New Roman"/>
          <w:bCs/>
          <w:iCs/>
          <w:color w:val="000000" w:themeColor="text1"/>
          <w:sz w:val="24"/>
          <w:szCs w:val="24"/>
        </w:rPr>
        <w:t>could</w:t>
      </w:r>
      <w:r w:rsidR="00162BF6" w:rsidRPr="008A21C8">
        <w:rPr>
          <w:rFonts w:ascii="Times New Roman" w:hAnsi="Times New Roman" w:cs="Times New Roman"/>
          <w:bCs/>
          <w:iCs/>
          <w:color w:val="000000" w:themeColor="text1"/>
          <w:sz w:val="24"/>
          <w:szCs w:val="24"/>
        </w:rPr>
        <w:t xml:space="preserve"> become worthless.</w:t>
      </w:r>
      <w:r w:rsidR="005C3D80" w:rsidRPr="008A21C8">
        <w:rPr>
          <w:rFonts w:ascii="Times New Roman" w:hAnsi="Times New Roman" w:cs="Times New Roman"/>
          <w:bCs/>
          <w:iCs/>
          <w:color w:val="000000" w:themeColor="text1"/>
          <w:sz w:val="24"/>
          <w:szCs w:val="24"/>
        </w:rPr>
        <w:t xml:space="preserve"> </w:t>
      </w:r>
    </w:p>
    <w:p w14:paraId="560AFE75" w14:textId="77777777" w:rsidR="001F5BED" w:rsidRPr="008A21C8" w:rsidRDefault="001F5BED" w:rsidP="004C0C68">
      <w:pPr>
        <w:spacing w:after="0"/>
        <w:ind w:firstLine="720"/>
        <w:jc w:val="both"/>
        <w:rPr>
          <w:rFonts w:ascii="Times New Roman" w:hAnsi="Times New Roman" w:cs="Times New Roman"/>
          <w:bCs/>
          <w:iCs/>
          <w:color w:val="000000" w:themeColor="text1"/>
          <w:sz w:val="24"/>
          <w:szCs w:val="24"/>
        </w:rPr>
      </w:pPr>
    </w:p>
    <w:p w14:paraId="314B1EDF" w14:textId="77777777" w:rsidR="000D5733" w:rsidRPr="008A21C8" w:rsidRDefault="000D5733" w:rsidP="004C0C68">
      <w:pPr>
        <w:pStyle w:val="ListParagraph"/>
        <w:numPr>
          <w:ilvl w:val="1"/>
          <w:numId w:val="1"/>
        </w:numPr>
        <w:spacing w:after="0"/>
        <w:jc w:val="both"/>
        <w:rPr>
          <w:rFonts w:ascii="Times New Roman" w:hAnsi="Times New Roman" w:cs="Times New Roman"/>
          <w:bCs/>
          <w:iCs/>
          <w:color w:val="000000" w:themeColor="text1"/>
          <w:sz w:val="24"/>
          <w:szCs w:val="24"/>
        </w:rPr>
      </w:pPr>
      <w:r w:rsidRPr="008A21C8">
        <w:rPr>
          <w:rFonts w:ascii="Times New Roman" w:hAnsi="Times New Roman" w:cs="Times New Roman"/>
          <w:i/>
          <w:color w:val="000000" w:themeColor="text1"/>
          <w:sz w:val="24"/>
          <w:szCs w:val="24"/>
        </w:rPr>
        <w:t>Humanitarian supply chain</w:t>
      </w:r>
    </w:p>
    <w:p w14:paraId="29EC260F" w14:textId="27129C70" w:rsidR="00F71293" w:rsidRPr="008A21C8" w:rsidRDefault="001F5BE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Ever since its introduction in the field of </w:t>
      </w:r>
      <w:r w:rsidR="00F617C2" w:rsidRPr="008A21C8">
        <w:rPr>
          <w:rFonts w:ascii="Times New Roman" w:hAnsi="Times New Roman" w:cs="Times New Roman"/>
          <w:color w:val="000000" w:themeColor="text1"/>
          <w:sz w:val="24"/>
          <w:szCs w:val="24"/>
        </w:rPr>
        <w:t xml:space="preserve">the </w:t>
      </w:r>
      <w:r w:rsidRPr="008A21C8">
        <w:rPr>
          <w:rFonts w:ascii="Times New Roman" w:hAnsi="Times New Roman" w:cs="Times New Roman"/>
          <w:color w:val="000000" w:themeColor="text1"/>
          <w:sz w:val="24"/>
          <w:szCs w:val="24"/>
        </w:rPr>
        <w:t>manufacturing sector, s</w:t>
      </w:r>
      <w:r w:rsidR="000D5733" w:rsidRPr="008A21C8">
        <w:rPr>
          <w:rFonts w:ascii="Times New Roman" w:hAnsi="Times New Roman" w:cs="Times New Roman"/>
          <w:color w:val="000000" w:themeColor="text1"/>
          <w:sz w:val="24"/>
          <w:szCs w:val="24"/>
        </w:rPr>
        <w:t xml:space="preserve">upply chain management (SCM) has been utilized to elucidate the planning and to govern information, </w:t>
      </w:r>
      <w:r w:rsidR="00F617C2" w:rsidRPr="008A21C8">
        <w:rPr>
          <w:rFonts w:ascii="Times New Roman" w:hAnsi="Times New Roman" w:cs="Times New Roman"/>
          <w:color w:val="000000" w:themeColor="text1"/>
          <w:sz w:val="24"/>
          <w:szCs w:val="24"/>
        </w:rPr>
        <w:t xml:space="preserve">the </w:t>
      </w:r>
      <w:r w:rsidR="000D5733" w:rsidRPr="008A21C8">
        <w:rPr>
          <w:rFonts w:ascii="Times New Roman" w:hAnsi="Times New Roman" w:cs="Times New Roman"/>
          <w:color w:val="000000" w:themeColor="text1"/>
          <w:sz w:val="24"/>
          <w:szCs w:val="24"/>
        </w:rPr>
        <w:t xml:space="preserve">flow of cash, materials, and logistics operations across the firms as well as among the firms externally (Cooper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xml:space="preserve">., 1997). The HSC domain </w:t>
      </w:r>
      <w:r w:rsidRPr="008A21C8">
        <w:rPr>
          <w:rFonts w:ascii="Times New Roman" w:hAnsi="Times New Roman" w:cs="Times New Roman"/>
          <w:color w:val="000000" w:themeColor="text1"/>
          <w:sz w:val="24"/>
          <w:szCs w:val="24"/>
        </w:rPr>
        <w:t xml:space="preserve">has </w:t>
      </w:r>
      <w:r w:rsidR="000D5733" w:rsidRPr="008A21C8">
        <w:rPr>
          <w:rFonts w:ascii="Times New Roman" w:hAnsi="Times New Roman" w:cs="Times New Roman"/>
          <w:color w:val="000000" w:themeColor="text1"/>
          <w:sz w:val="24"/>
          <w:szCs w:val="24"/>
        </w:rPr>
        <w:t xml:space="preserve">become an emerging trend in the literature of SCM in recent years (Sahebi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2017</w:t>
      </w:r>
      <w:r w:rsidR="0064125E" w:rsidRPr="008A21C8">
        <w:rPr>
          <w:rFonts w:ascii="Times New Roman" w:hAnsi="Times New Roman" w:cs="Times New Roman"/>
          <w:color w:val="000000" w:themeColor="text1"/>
          <w:sz w:val="24"/>
          <w:szCs w:val="24"/>
        </w:rPr>
        <w:t xml:space="preserve">; Yadav </w:t>
      </w:r>
      <w:r w:rsidRPr="008A21C8">
        <w:rPr>
          <w:rFonts w:ascii="Times New Roman" w:hAnsi="Times New Roman" w:cs="Times New Roman"/>
          <w:color w:val="000000" w:themeColor="text1"/>
          <w:sz w:val="24"/>
          <w:szCs w:val="24"/>
        </w:rPr>
        <w:t xml:space="preserve">&amp; </w:t>
      </w:r>
      <w:r w:rsidR="0064125E" w:rsidRPr="008A21C8">
        <w:rPr>
          <w:rFonts w:ascii="Times New Roman" w:hAnsi="Times New Roman" w:cs="Times New Roman"/>
          <w:color w:val="000000" w:themeColor="text1"/>
          <w:sz w:val="24"/>
          <w:szCs w:val="24"/>
        </w:rPr>
        <w:t xml:space="preserve">Barve, 2018; Behl </w:t>
      </w:r>
      <w:r w:rsidR="0064125E" w:rsidRPr="008A21C8">
        <w:rPr>
          <w:rFonts w:ascii="Times New Roman" w:hAnsi="Times New Roman" w:cs="Times New Roman"/>
          <w:i/>
          <w:color w:val="000000" w:themeColor="text1"/>
          <w:sz w:val="24"/>
          <w:szCs w:val="24"/>
        </w:rPr>
        <w:t>et al</w:t>
      </w:r>
      <w:r w:rsidR="0064125E" w:rsidRPr="008A21C8">
        <w:rPr>
          <w:rFonts w:ascii="Times New Roman" w:hAnsi="Times New Roman" w:cs="Times New Roman"/>
          <w:color w:val="000000" w:themeColor="text1"/>
          <w:sz w:val="24"/>
          <w:szCs w:val="24"/>
        </w:rPr>
        <w:t>.,</w:t>
      </w:r>
      <w:r w:rsidR="00025C87" w:rsidRPr="008A21C8">
        <w:rPr>
          <w:rFonts w:ascii="Times New Roman" w:hAnsi="Times New Roman" w:cs="Times New Roman"/>
          <w:color w:val="000000" w:themeColor="text1"/>
          <w:sz w:val="24"/>
          <w:szCs w:val="24"/>
        </w:rPr>
        <w:t xml:space="preserve"> 2019</w:t>
      </w:r>
      <w:r w:rsidR="000D5733" w:rsidRPr="008A21C8">
        <w:rPr>
          <w:rFonts w:ascii="Times New Roman" w:hAnsi="Times New Roman" w:cs="Times New Roman"/>
          <w:color w:val="000000" w:themeColor="text1"/>
          <w:sz w:val="24"/>
          <w:szCs w:val="24"/>
        </w:rPr>
        <w:t xml:space="preserve">). The HSC </w:t>
      </w:r>
      <w:r w:rsidR="008B4523" w:rsidRPr="008A21C8">
        <w:rPr>
          <w:rFonts w:ascii="Times New Roman" w:hAnsi="Times New Roman" w:cs="Times New Roman"/>
          <w:color w:val="000000" w:themeColor="text1"/>
          <w:sz w:val="24"/>
          <w:szCs w:val="24"/>
        </w:rPr>
        <w:t xml:space="preserve">is </w:t>
      </w:r>
      <w:r w:rsidR="000D5733" w:rsidRPr="008A21C8">
        <w:rPr>
          <w:rFonts w:ascii="Times New Roman" w:hAnsi="Times New Roman" w:cs="Times New Roman"/>
          <w:color w:val="000000" w:themeColor="text1"/>
          <w:sz w:val="24"/>
          <w:szCs w:val="24"/>
        </w:rPr>
        <w:t>not yet distinct from the commercial supply chains (CSC) in its fundamental structure. The CSC can be defined as the “network that supports the flow of goods, information, and financ</w:t>
      </w:r>
      <w:r w:rsidR="00AE6B45" w:rsidRPr="008A21C8">
        <w:rPr>
          <w:rFonts w:ascii="Times New Roman" w:hAnsi="Times New Roman" w:cs="Times New Roman"/>
          <w:color w:val="000000" w:themeColor="text1"/>
          <w:sz w:val="24"/>
          <w:szCs w:val="24"/>
        </w:rPr>
        <w:t xml:space="preserve">es from the source to the final </w:t>
      </w:r>
      <w:r w:rsidR="000610A6" w:rsidRPr="008A21C8">
        <w:rPr>
          <w:rFonts w:ascii="Times New Roman" w:hAnsi="Times New Roman" w:cs="Times New Roman"/>
          <w:color w:val="000000" w:themeColor="text1"/>
          <w:sz w:val="24"/>
          <w:szCs w:val="24"/>
        </w:rPr>
        <w:t>destination</w:t>
      </w:r>
      <w:r w:rsidR="000D5733" w:rsidRPr="008A21C8">
        <w:rPr>
          <w:rFonts w:ascii="Times New Roman" w:hAnsi="Times New Roman" w:cs="Times New Roman"/>
          <w:color w:val="000000" w:themeColor="text1"/>
          <w:sz w:val="24"/>
          <w:szCs w:val="24"/>
        </w:rPr>
        <w:t xml:space="preserve">.” Similarly, the HSC </w:t>
      </w:r>
      <w:r w:rsidR="00186344" w:rsidRPr="008A21C8">
        <w:rPr>
          <w:rFonts w:ascii="Times New Roman" w:hAnsi="Times New Roman" w:cs="Times New Roman"/>
          <w:color w:val="000000" w:themeColor="text1"/>
          <w:sz w:val="24"/>
          <w:szCs w:val="24"/>
        </w:rPr>
        <w:t xml:space="preserve">has </w:t>
      </w:r>
      <w:r w:rsidR="000D5733" w:rsidRPr="008A21C8">
        <w:rPr>
          <w:rFonts w:ascii="Times New Roman" w:hAnsi="Times New Roman" w:cs="Times New Roman"/>
          <w:color w:val="000000" w:themeColor="text1"/>
          <w:sz w:val="24"/>
          <w:szCs w:val="24"/>
        </w:rPr>
        <w:t>an identical network structure as</w:t>
      </w:r>
      <w:r w:rsidR="008B4523" w:rsidRPr="008A21C8">
        <w:rPr>
          <w:rFonts w:ascii="Times New Roman" w:hAnsi="Times New Roman" w:cs="Times New Roman"/>
          <w:color w:val="000000" w:themeColor="text1"/>
          <w:sz w:val="24"/>
          <w:szCs w:val="24"/>
        </w:rPr>
        <w:t xml:space="preserve"> </w:t>
      </w:r>
      <w:r w:rsidR="000D5733" w:rsidRPr="008A21C8">
        <w:rPr>
          <w:rFonts w:ascii="Times New Roman" w:hAnsi="Times New Roman" w:cs="Times New Roman"/>
          <w:color w:val="000000" w:themeColor="text1"/>
          <w:sz w:val="24"/>
          <w:szCs w:val="24"/>
        </w:rPr>
        <w:t xml:space="preserve">CSC for handling the flow of information, products, and capital from contributors to impacted people (Ernst, 2003). Many researchers have used this analogy for </w:t>
      </w:r>
      <w:r w:rsidR="00186344" w:rsidRPr="008A21C8">
        <w:rPr>
          <w:rFonts w:ascii="Times New Roman" w:hAnsi="Times New Roman" w:cs="Times New Roman"/>
          <w:color w:val="000000" w:themeColor="text1"/>
          <w:sz w:val="24"/>
          <w:szCs w:val="24"/>
        </w:rPr>
        <w:t xml:space="preserve">analyzing </w:t>
      </w:r>
      <w:r w:rsidR="000D5733" w:rsidRPr="008A21C8">
        <w:rPr>
          <w:rFonts w:ascii="Times New Roman" w:hAnsi="Times New Roman" w:cs="Times New Roman"/>
          <w:color w:val="000000" w:themeColor="text1"/>
          <w:sz w:val="24"/>
          <w:szCs w:val="24"/>
        </w:rPr>
        <w:t xml:space="preserve">the HSC to enhance the effectiveness of humanitarian </w:t>
      </w:r>
      <w:r w:rsidR="00186344" w:rsidRPr="008A21C8">
        <w:rPr>
          <w:rFonts w:ascii="Times New Roman" w:hAnsi="Times New Roman" w:cs="Times New Roman"/>
          <w:color w:val="000000" w:themeColor="text1"/>
          <w:sz w:val="24"/>
          <w:szCs w:val="24"/>
        </w:rPr>
        <w:t xml:space="preserve">organizations </w:t>
      </w:r>
      <w:r w:rsidR="000D5733" w:rsidRPr="008A21C8">
        <w:rPr>
          <w:rFonts w:ascii="Times New Roman" w:hAnsi="Times New Roman" w:cs="Times New Roman"/>
          <w:color w:val="000000" w:themeColor="text1"/>
          <w:sz w:val="24"/>
          <w:szCs w:val="24"/>
        </w:rPr>
        <w:t>(</w:t>
      </w:r>
      <w:r w:rsidR="0064125E" w:rsidRPr="008A21C8">
        <w:rPr>
          <w:rFonts w:ascii="Times New Roman" w:hAnsi="Times New Roman" w:cs="Times New Roman"/>
          <w:color w:val="000000" w:themeColor="text1"/>
          <w:sz w:val="24"/>
          <w:szCs w:val="24"/>
        </w:rPr>
        <w:t xml:space="preserve">Beamon </w:t>
      </w:r>
      <w:r w:rsidR="00020333" w:rsidRPr="008A21C8">
        <w:rPr>
          <w:rFonts w:ascii="Times New Roman" w:hAnsi="Times New Roman" w:cs="Times New Roman"/>
          <w:color w:val="000000" w:themeColor="text1"/>
          <w:sz w:val="24"/>
          <w:szCs w:val="24"/>
        </w:rPr>
        <w:t>&amp;</w:t>
      </w:r>
      <w:r w:rsidR="0064125E" w:rsidRPr="008A21C8">
        <w:rPr>
          <w:rFonts w:ascii="Times New Roman" w:hAnsi="Times New Roman" w:cs="Times New Roman"/>
          <w:color w:val="000000" w:themeColor="text1"/>
          <w:sz w:val="24"/>
          <w:szCs w:val="24"/>
        </w:rPr>
        <w:t xml:space="preserve"> Kotleba, 2006; </w:t>
      </w:r>
      <w:r w:rsidR="000D5733" w:rsidRPr="008A21C8">
        <w:rPr>
          <w:rFonts w:ascii="Times New Roman" w:hAnsi="Times New Roman" w:cs="Times New Roman"/>
          <w:color w:val="000000" w:themeColor="text1"/>
          <w:sz w:val="24"/>
          <w:szCs w:val="24"/>
        </w:rPr>
        <w:t xml:space="preserve">Pettit </w:t>
      </w:r>
      <w:r w:rsidR="00020333" w:rsidRPr="008A21C8">
        <w:rPr>
          <w:rFonts w:ascii="Times New Roman" w:hAnsi="Times New Roman" w:cs="Times New Roman"/>
          <w:color w:val="000000" w:themeColor="text1"/>
          <w:sz w:val="24"/>
          <w:szCs w:val="24"/>
        </w:rPr>
        <w:t>&amp;</w:t>
      </w:r>
      <w:r w:rsidR="000D5733" w:rsidRPr="008A21C8">
        <w:rPr>
          <w:rFonts w:ascii="Times New Roman" w:hAnsi="Times New Roman" w:cs="Times New Roman"/>
          <w:color w:val="000000" w:themeColor="text1"/>
          <w:sz w:val="24"/>
          <w:szCs w:val="24"/>
        </w:rPr>
        <w:t xml:space="preserve"> </w:t>
      </w:r>
      <w:r w:rsidR="000D5733" w:rsidRPr="008A21C8">
        <w:rPr>
          <w:rFonts w:ascii="Times New Roman" w:hAnsi="Times New Roman" w:cs="Times New Roman"/>
          <w:color w:val="000000" w:themeColor="text1"/>
          <w:sz w:val="24"/>
          <w:szCs w:val="24"/>
        </w:rPr>
        <w:lastRenderedPageBreak/>
        <w:t xml:space="preserve">Beresford, 2009; Singh </w:t>
      </w:r>
      <w:r w:rsidR="000D5733" w:rsidRPr="008A21C8">
        <w:rPr>
          <w:rFonts w:ascii="Times New Roman" w:hAnsi="Times New Roman" w:cs="Times New Roman"/>
          <w:i/>
          <w:iCs/>
          <w:color w:val="000000" w:themeColor="text1"/>
          <w:sz w:val="24"/>
          <w:szCs w:val="24"/>
        </w:rPr>
        <w:t>et al</w:t>
      </w:r>
      <w:r w:rsidR="000D5733" w:rsidRPr="008A21C8">
        <w:rPr>
          <w:rFonts w:ascii="Times New Roman" w:hAnsi="Times New Roman" w:cs="Times New Roman"/>
          <w:color w:val="000000" w:themeColor="text1"/>
          <w:sz w:val="24"/>
          <w:szCs w:val="24"/>
        </w:rPr>
        <w:t>., 2018).</w:t>
      </w:r>
      <w:r w:rsidR="00FB2156" w:rsidRPr="008A21C8">
        <w:rPr>
          <w:rFonts w:ascii="Times New Roman" w:hAnsi="Times New Roman" w:cs="Times New Roman"/>
          <w:color w:val="000000" w:themeColor="text1"/>
          <w:sz w:val="24"/>
          <w:szCs w:val="24"/>
        </w:rPr>
        <w:t xml:space="preserve"> </w:t>
      </w:r>
      <w:r w:rsidR="008B4523" w:rsidRPr="008A21C8">
        <w:rPr>
          <w:rFonts w:ascii="Times New Roman" w:hAnsi="Times New Roman" w:cs="Times New Roman"/>
          <w:color w:val="000000" w:themeColor="text1"/>
          <w:sz w:val="24"/>
          <w:szCs w:val="24"/>
        </w:rPr>
        <w:t xml:space="preserve">For example, </w:t>
      </w:r>
      <w:r w:rsidR="00FB2156" w:rsidRPr="008A21C8">
        <w:rPr>
          <w:rFonts w:ascii="Times New Roman" w:hAnsi="Times New Roman" w:cs="Times New Roman"/>
          <w:color w:val="000000" w:themeColor="text1"/>
          <w:sz w:val="24"/>
          <w:szCs w:val="24"/>
        </w:rPr>
        <w:t>Wamba (2020) conducted a bibliometric analysis from the existing literature to measure the present level of research on HSC.</w:t>
      </w:r>
      <w:r w:rsidR="000D5733" w:rsidRPr="008A21C8">
        <w:rPr>
          <w:rFonts w:ascii="Times New Roman" w:hAnsi="Times New Roman" w:cs="Times New Roman"/>
          <w:color w:val="000000" w:themeColor="text1"/>
          <w:sz w:val="24"/>
          <w:szCs w:val="24"/>
        </w:rPr>
        <w:t xml:space="preserve"> The HSC, along with business objectives, contains the subsequent activities: “preparation, planning, procurement, transportation, storage, tracking, and customs clearance” (Thomas </w:t>
      </w:r>
      <w:r w:rsidR="001F426E" w:rsidRPr="008A21C8">
        <w:rPr>
          <w:rFonts w:ascii="Times New Roman" w:hAnsi="Times New Roman" w:cs="Times New Roman"/>
          <w:color w:val="000000" w:themeColor="text1"/>
          <w:sz w:val="24"/>
          <w:szCs w:val="24"/>
        </w:rPr>
        <w:t xml:space="preserve">&amp; </w:t>
      </w:r>
      <w:r w:rsidR="000D5733" w:rsidRPr="008A21C8">
        <w:rPr>
          <w:rFonts w:ascii="Times New Roman" w:hAnsi="Times New Roman" w:cs="Times New Roman"/>
          <w:color w:val="000000" w:themeColor="text1"/>
          <w:sz w:val="24"/>
          <w:szCs w:val="24"/>
        </w:rPr>
        <w:t xml:space="preserve">Kopczak, 2005; Da Costa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xml:space="preserve">., 2012). </w:t>
      </w:r>
      <w:r w:rsidR="000610A6" w:rsidRPr="008A21C8">
        <w:rPr>
          <w:rFonts w:ascii="Times New Roman" w:hAnsi="Times New Roman" w:cs="Times New Roman"/>
          <w:color w:val="000000" w:themeColor="text1"/>
          <w:sz w:val="24"/>
          <w:szCs w:val="24"/>
        </w:rPr>
        <w:t>S</w:t>
      </w:r>
      <w:r w:rsidR="000D5733" w:rsidRPr="008A21C8">
        <w:rPr>
          <w:rFonts w:ascii="Times New Roman" w:hAnsi="Times New Roman" w:cs="Times New Roman"/>
          <w:color w:val="000000" w:themeColor="text1"/>
          <w:sz w:val="24"/>
          <w:szCs w:val="24"/>
        </w:rPr>
        <w:t xml:space="preserve">everal researchers have attempted to define HSC from different perspectives. A large number of </w:t>
      </w:r>
      <w:r w:rsidR="001F426E" w:rsidRPr="008A21C8">
        <w:rPr>
          <w:rFonts w:ascii="Times New Roman" w:hAnsi="Times New Roman" w:cs="Times New Roman"/>
          <w:color w:val="000000" w:themeColor="text1"/>
          <w:sz w:val="24"/>
          <w:szCs w:val="24"/>
        </w:rPr>
        <w:t>studies</w:t>
      </w:r>
      <w:r w:rsidR="002B2786" w:rsidRPr="008A21C8">
        <w:rPr>
          <w:rFonts w:ascii="Times New Roman" w:hAnsi="Times New Roman" w:cs="Times New Roman"/>
          <w:color w:val="000000" w:themeColor="text1"/>
          <w:sz w:val="24"/>
          <w:szCs w:val="24"/>
        </w:rPr>
        <w:t xml:space="preserve"> </w:t>
      </w:r>
      <w:r w:rsidR="001F426E" w:rsidRPr="008A21C8">
        <w:rPr>
          <w:rFonts w:ascii="Times New Roman" w:hAnsi="Times New Roman" w:cs="Times New Roman"/>
          <w:color w:val="000000" w:themeColor="text1"/>
          <w:sz w:val="24"/>
          <w:szCs w:val="24"/>
        </w:rPr>
        <w:t xml:space="preserve">have </w:t>
      </w:r>
      <w:r w:rsidR="000D5733" w:rsidRPr="008A21C8">
        <w:rPr>
          <w:rFonts w:ascii="Times New Roman" w:hAnsi="Times New Roman" w:cs="Times New Roman"/>
          <w:color w:val="000000" w:themeColor="text1"/>
          <w:sz w:val="24"/>
          <w:szCs w:val="24"/>
        </w:rPr>
        <w:t>been carried out in the field of HSC in recent years</w:t>
      </w:r>
      <w:r w:rsidR="00F47B75" w:rsidRPr="008A21C8">
        <w:rPr>
          <w:rFonts w:ascii="Times New Roman" w:hAnsi="Times New Roman" w:cs="Times New Roman"/>
          <w:color w:val="000000" w:themeColor="text1"/>
          <w:sz w:val="24"/>
          <w:szCs w:val="24"/>
        </w:rPr>
        <w:t xml:space="preserve"> (</w:t>
      </w:r>
      <w:r w:rsidR="00223DD3" w:rsidRPr="008A21C8">
        <w:rPr>
          <w:rFonts w:ascii="Times New Roman" w:hAnsi="Times New Roman" w:cs="Times New Roman"/>
          <w:color w:val="000000" w:themeColor="text1"/>
          <w:sz w:val="24"/>
          <w:szCs w:val="24"/>
          <w:shd w:val="clear" w:color="auto" w:fill="FFFFFF"/>
        </w:rPr>
        <w:t xml:space="preserve">Behl </w:t>
      </w:r>
      <w:r w:rsidR="001F426E" w:rsidRPr="008A21C8">
        <w:rPr>
          <w:rFonts w:ascii="Times New Roman" w:hAnsi="Times New Roman" w:cs="Times New Roman"/>
          <w:color w:val="000000" w:themeColor="text1"/>
          <w:sz w:val="24"/>
          <w:szCs w:val="24"/>
          <w:shd w:val="clear" w:color="auto" w:fill="FFFFFF"/>
        </w:rPr>
        <w:t xml:space="preserve">&amp; </w:t>
      </w:r>
      <w:r w:rsidR="00223DD3" w:rsidRPr="008A21C8">
        <w:rPr>
          <w:rFonts w:ascii="Times New Roman" w:hAnsi="Times New Roman" w:cs="Times New Roman"/>
          <w:color w:val="000000" w:themeColor="text1"/>
          <w:sz w:val="24"/>
          <w:szCs w:val="24"/>
          <w:shd w:val="clear" w:color="auto" w:fill="FFFFFF"/>
        </w:rPr>
        <w:t xml:space="preserve">Dutta, 2019; Da Costa </w:t>
      </w:r>
      <w:r w:rsidR="00223DD3" w:rsidRPr="008A21C8">
        <w:rPr>
          <w:rFonts w:ascii="Times New Roman" w:hAnsi="Times New Roman" w:cs="Times New Roman"/>
          <w:i/>
          <w:color w:val="000000" w:themeColor="text1"/>
          <w:sz w:val="24"/>
          <w:szCs w:val="24"/>
          <w:shd w:val="clear" w:color="auto" w:fill="FFFFFF"/>
        </w:rPr>
        <w:t>et al</w:t>
      </w:r>
      <w:r w:rsidR="00223DD3" w:rsidRPr="008A21C8">
        <w:rPr>
          <w:rFonts w:ascii="Times New Roman" w:hAnsi="Times New Roman" w:cs="Times New Roman"/>
          <w:color w:val="000000" w:themeColor="text1"/>
          <w:sz w:val="24"/>
          <w:szCs w:val="24"/>
          <w:shd w:val="clear" w:color="auto" w:fill="FFFFFF"/>
        </w:rPr>
        <w:t xml:space="preserve">., 2012; Sahebi </w:t>
      </w:r>
      <w:r w:rsidR="00223DD3" w:rsidRPr="008A21C8">
        <w:rPr>
          <w:rFonts w:ascii="Times New Roman" w:hAnsi="Times New Roman" w:cs="Times New Roman"/>
          <w:i/>
          <w:color w:val="000000" w:themeColor="text1"/>
          <w:sz w:val="24"/>
          <w:szCs w:val="24"/>
          <w:shd w:val="clear" w:color="auto" w:fill="FFFFFF"/>
        </w:rPr>
        <w:t>et al</w:t>
      </w:r>
      <w:r w:rsidR="00223DD3" w:rsidRPr="008A21C8">
        <w:rPr>
          <w:rFonts w:ascii="Times New Roman" w:hAnsi="Times New Roman" w:cs="Times New Roman"/>
          <w:color w:val="000000" w:themeColor="text1"/>
          <w:sz w:val="24"/>
          <w:szCs w:val="24"/>
          <w:shd w:val="clear" w:color="auto" w:fill="FFFFFF"/>
        </w:rPr>
        <w:t xml:space="preserve">., 2017; Fathalikhani </w:t>
      </w:r>
      <w:r w:rsidR="00223DD3" w:rsidRPr="008A21C8">
        <w:rPr>
          <w:rFonts w:ascii="Times New Roman" w:hAnsi="Times New Roman" w:cs="Times New Roman"/>
          <w:i/>
          <w:color w:val="000000" w:themeColor="text1"/>
          <w:sz w:val="24"/>
          <w:szCs w:val="24"/>
          <w:shd w:val="clear" w:color="auto" w:fill="FFFFFF"/>
        </w:rPr>
        <w:t>et al</w:t>
      </w:r>
      <w:r w:rsidR="00223DD3" w:rsidRPr="008A21C8">
        <w:rPr>
          <w:rFonts w:ascii="Times New Roman" w:hAnsi="Times New Roman" w:cs="Times New Roman"/>
          <w:color w:val="000000" w:themeColor="text1"/>
          <w:sz w:val="24"/>
          <w:szCs w:val="24"/>
          <w:shd w:val="clear" w:color="auto" w:fill="FFFFFF"/>
        </w:rPr>
        <w:t xml:space="preserve">., 2020; John </w:t>
      </w:r>
      <w:r w:rsidR="00223DD3" w:rsidRPr="008A21C8">
        <w:rPr>
          <w:rFonts w:ascii="Times New Roman" w:hAnsi="Times New Roman" w:cs="Times New Roman"/>
          <w:i/>
          <w:color w:val="000000" w:themeColor="text1"/>
          <w:sz w:val="24"/>
          <w:szCs w:val="24"/>
          <w:shd w:val="clear" w:color="auto" w:fill="FFFFFF"/>
        </w:rPr>
        <w:t>et al</w:t>
      </w:r>
      <w:r w:rsidR="00223DD3" w:rsidRPr="008A21C8">
        <w:rPr>
          <w:rFonts w:ascii="Times New Roman" w:hAnsi="Times New Roman" w:cs="Times New Roman"/>
          <w:color w:val="000000" w:themeColor="text1"/>
          <w:sz w:val="24"/>
          <w:szCs w:val="24"/>
          <w:shd w:val="clear" w:color="auto" w:fill="FFFFFF"/>
        </w:rPr>
        <w:t xml:space="preserve">., 2019; Petrudi </w:t>
      </w:r>
      <w:r w:rsidR="00223DD3" w:rsidRPr="008A21C8">
        <w:rPr>
          <w:rFonts w:ascii="Times New Roman" w:hAnsi="Times New Roman" w:cs="Times New Roman"/>
          <w:i/>
          <w:color w:val="000000" w:themeColor="text1"/>
          <w:sz w:val="24"/>
          <w:szCs w:val="24"/>
          <w:shd w:val="clear" w:color="auto" w:fill="FFFFFF"/>
        </w:rPr>
        <w:t>et al</w:t>
      </w:r>
      <w:r w:rsidR="00223DD3" w:rsidRPr="008A21C8">
        <w:rPr>
          <w:rFonts w:ascii="Times New Roman" w:hAnsi="Times New Roman" w:cs="Times New Roman"/>
          <w:color w:val="000000" w:themeColor="text1"/>
          <w:sz w:val="24"/>
          <w:szCs w:val="24"/>
          <w:shd w:val="clear" w:color="auto" w:fill="FFFFFF"/>
        </w:rPr>
        <w:t>., 2020</w:t>
      </w:r>
      <w:r w:rsidR="00F47B75" w:rsidRPr="008A21C8">
        <w:rPr>
          <w:rFonts w:ascii="Times New Roman" w:hAnsi="Times New Roman" w:cs="Times New Roman"/>
          <w:color w:val="000000" w:themeColor="text1"/>
          <w:sz w:val="24"/>
          <w:szCs w:val="24"/>
        </w:rPr>
        <w:t>)</w:t>
      </w:r>
      <w:r w:rsidR="000D5733" w:rsidRPr="008A21C8">
        <w:rPr>
          <w:rFonts w:ascii="Times New Roman" w:hAnsi="Times New Roman" w:cs="Times New Roman"/>
          <w:color w:val="000000" w:themeColor="text1"/>
          <w:sz w:val="24"/>
          <w:szCs w:val="24"/>
        </w:rPr>
        <w:t>.</w:t>
      </w:r>
      <w:r w:rsidR="008E23B4" w:rsidRPr="008A21C8">
        <w:rPr>
          <w:rFonts w:ascii="Times New Roman" w:hAnsi="Times New Roman" w:cs="Times New Roman"/>
          <w:color w:val="000000" w:themeColor="text1"/>
          <w:sz w:val="24"/>
          <w:szCs w:val="24"/>
        </w:rPr>
        <w:t xml:space="preserve"> </w:t>
      </w:r>
    </w:p>
    <w:p w14:paraId="637CC724" w14:textId="5D14149B" w:rsidR="00062EB6" w:rsidRPr="008A21C8" w:rsidRDefault="00634E28"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An exploratory study has been conducted by United Nations World Food Programme (UNWFP) to cope with the disasters </w:t>
      </w:r>
      <w:r w:rsidR="00186344" w:rsidRPr="008A21C8">
        <w:rPr>
          <w:rFonts w:ascii="Times New Roman" w:hAnsi="Times New Roman" w:cs="Times New Roman"/>
          <w:color w:val="000000" w:themeColor="text1"/>
          <w:sz w:val="24"/>
          <w:szCs w:val="24"/>
        </w:rPr>
        <w:t xml:space="preserve">that </w:t>
      </w:r>
      <w:r w:rsidRPr="008A21C8">
        <w:rPr>
          <w:rFonts w:ascii="Times New Roman" w:hAnsi="Times New Roman" w:cs="Times New Roman"/>
          <w:color w:val="000000" w:themeColor="text1"/>
          <w:sz w:val="24"/>
          <w:szCs w:val="24"/>
        </w:rPr>
        <w:t>happened in South Africa through examining the best SCM practices which are primarily associated with the concepts of ﬂexibility, agility</w:t>
      </w:r>
      <w:r w:rsidR="00186344"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and responsiveness (Ngwenya </w:t>
      </w:r>
      <w:r w:rsidR="001F426E" w:rsidRPr="008A21C8">
        <w:rPr>
          <w:rFonts w:ascii="Times New Roman" w:hAnsi="Times New Roman" w:cs="Times New Roman"/>
          <w:color w:val="000000" w:themeColor="text1"/>
          <w:sz w:val="24"/>
          <w:szCs w:val="24"/>
        </w:rPr>
        <w:t xml:space="preserve">&amp; </w:t>
      </w:r>
      <w:r w:rsidRPr="008A21C8">
        <w:rPr>
          <w:rFonts w:ascii="Times New Roman" w:hAnsi="Times New Roman" w:cs="Times New Roman"/>
          <w:color w:val="000000" w:themeColor="text1"/>
          <w:sz w:val="24"/>
          <w:szCs w:val="24"/>
        </w:rPr>
        <w:t xml:space="preserve">Naude, 2016). </w:t>
      </w:r>
      <w:r w:rsidR="000D5733" w:rsidRPr="008A21C8">
        <w:rPr>
          <w:rFonts w:ascii="Times New Roman" w:hAnsi="Times New Roman" w:cs="Times New Roman"/>
          <w:color w:val="000000" w:themeColor="text1"/>
          <w:sz w:val="24"/>
          <w:szCs w:val="24"/>
        </w:rPr>
        <w:t xml:space="preserve">John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xml:space="preserve">. (2012) examined and reviewed various articles in </w:t>
      </w:r>
      <w:r w:rsidR="00F617C2" w:rsidRPr="008A21C8">
        <w:rPr>
          <w:rFonts w:ascii="Times New Roman" w:hAnsi="Times New Roman" w:cs="Times New Roman"/>
          <w:color w:val="000000" w:themeColor="text1"/>
          <w:sz w:val="24"/>
          <w:szCs w:val="24"/>
        </w:rPr>
        <w:t xml:space="preserve">the </w:t>
      </w:r>
      <w:r w:rsidR="000D5733" w:rsidRPr="008A21C8">
        <w:rPr>
          <w:rFonts w:ascii="Times New Roman" w:hAnsi="Times New Roman" w:cs="Times New Roman"/>
          <w:color w:val="000000" w:themeColor="text1"/>
          <w:sz w:val="24"/>
          <w:szCs w:val="24"/>
        </w:rPr>
        <w:t xml:space="preserve">HSC domain to get an insight into the issues which influence the response during the pre-disaster and the post-disaster phase of HSC. Jain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xml:space="preserve">. (2012) developed a model </w:t>
      </w:r>
      <w:r w:rsidR="001F426E" w:rsidRPr="008A21C8">
        <w:rPr>
          <w:rFonts w:ascii="Times New Roman" w:hAnsi="Times New Roman" w:cs="Times New Roman"/>
          <w:color w:val="000000" w:themeColor="text1"/>
          <w:sz w:val="24"/>
          <w:szCs w:val="24"/>
        </w:rPr>
        <w:t xml:space="preserve">and </w:t>
      </w:r>
      <w:r w:rsidR="000D5733" w:rsidRPr="008A21C8">
        <w:rPr>
          <w:rFonts w:ascii="Times New Roman" w:hAnsi="Times New Roman" w:cs="Times New Roman"/>
          <w:color w:val="000000" w:themeColor="text1"/>
          <w:sz w:val="24"/>
          <w:szCs w:val="24"/>
        </w:rPr>
        <w:t>examined the current situation prevailing in India to address the disaster through identifying the various issues in HSC usi</w:t>
      </w:r>
      <w:r w:rsidR="00902976" w:rsidRPr="008A21C8">
        <w:rPr>
          <w:rFonts w:ascii="Times New Roman" w:hAnsi="Times New Roman" w:cs="Times New Roman"/>
          <w:color w:val="000000" w:themeColor="text1"/>
          <w:sz w:val="24"/>
          <w:szCs w:val="24"/>
        </w:rPr>
        <w:t>ng situation-actor-process</w:t>
      </w:r>
      <w:r w:rsidR="00E32146" w:rsidRPr="008A21C8">
        <w:rPr>
          <w:rFonts w:ascii="Times New Roman" w:hAnsi="Times New Roman" w:cs="Times New Roman"/>
          <w:color w:val="000000" w:themeColor="text1"/>
          <w:sz w:val="24"/>
          <w:szCs w:val="24"/>
        </w:rPr>
        <w:t xml:space="preserve"> (SAP)</w:t>
      </w:r>
      <w:r w:rsidR="000D5733" w:rsidRPr="008A21C8">
        <w:rPr>
          <w:rFonts w:ascii="Times New Roman" w:hAnsi="Times New Roman" w:cs="Times New Roman"/>
          <w:color w:val="000000" w:themeColor="text1"/>
          <w:sz w:val="24"/>
          <w:szCs w:val="24"/>
        </w:rPr>
        <w:t xml:space="preserve"> - l</w:t>
      </w:r>
      <w:r w:rsidR="00902976" w:rsidRPr="008A21C8">
        <w:rPr>
          <w:rFonts w:ascii="Times New Roman" w:hAnsi="Times New Roman" w:cs="Times New Roman"/>
          <w:color w:val="000000" w:themeColor="text1"/>
          <w:sz w:val="24"/>
          <w:szCs w:val="24"/>
        </w:rPr>
        <w:t>earning-action performance</w:t>
      </w:r>
      <w:r w:rsidR="00E32146" w:rsidRPr="008A21C8">
        <w:rPr>
          <w:rFonts w:ascii="Times New Roman" w:hAnsi="Times New Roman" w:cs="Times New Roman"/>
          <w:color w:val="000000" w:themeColor="text1"/>
          <w:sz w:val="24"/>
          <w:szCs w:val="24"/>
        </w:rPr>
        <w:t xml:space="preserve"> (LAP)</w:t>
      </w:r>
      <w:r w:rsidR="000D5733" w:rsidRPr="008A21C8">
        <w:rPr>
          <w:rFonts w:ascii="Times New Roman" w:hAnsi="Times New Roman" w:cs="Times New Roman"/>
          <w:color w:val="000000" w:themeColor="text1"/>
          <w:sz w:val="24"/>
          <w:szCs w:val="24"/>
        </w:rPr>
        <w:t xml:space="preserve">. Da Costa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xml:space="preserve">. (2012) investigated the key natural disasters that happened over the last ten years with the help of a case study. </w:t>
      </w:r>
      <w:r w:rsidR="001F426E" w:rsidRPr="008A21C8">
        <w:rPr>
          <w:rFonts w:ascii="Times New Roman" w:hAnsi="Times New Roman" w:cs="Times New Roman"/>
          <w:color w:val="000000" w:themeColor="text1"/>
          <w:sz w:val="24"/>
          <w:szCs w:val="24"/>
        </w:rPr>
        <w:t>T</w:t>
      </w:r>
      <w:r w:rsidR="000D5733" w:rsidRPr="008A21C8">
        <w:rPr>
          <w:rFonts w:ascii="Times New Roman" w:hAnsi="Times New Roman" w:cs="Times New Roman"/>
          <w:color w:val="000000" w:themeColor="text1"/>
          <w:sz w:val="24"/>
          <w:szCs w:val="24"/>
        </w:rPr>
        <w:t xml:space="preserve">hey </w:t>
      </w:r>
      <w:r w:rsidR="001F426E" w:rsidRPr="008A21C8">
        <w:rPr>
          <w:rFonts w:ascii="Times New Roman" w:hAnsi="Times New Roman" w:cs="Times New Roman"/>
          <w:color w:val="000000" w:themeColor="text1"/>
          <w:sz w:val="24"/>
          <w:szCs w:val="24"/>
        </w:rPr>
        <w:t xml:space="preserve">also </w:t>
      </w:r>
      <w:r w:rsidR="000D5733" w:rsidRPr="008A21C8">
        <w:rPr>
          <w:rFonts w:ascii="Times New Roman" w:hAnsi="Times New Roman" w:cs="Times New Roman"/>
          <w:color w:val="000000" w:themeColor="text1"/>
          <w:sz w:val="24"/>
          <w:szCs w:val="24"/>
        </w:rPr>
        <w:t xml:space="preserve">made an effort to find out the best practices to be followed in </w:t>
      </w:r>
      <w:r w:rsidR="00186344" w:rsidRPr="008A21C8">
        <w:rPr>
          <w:rFonts w:ascii="Times New Roman" w:hAnsi="Times New Roman" w:cs="Times New Roman"/>
          <w:color w:val="000000" w:themeColor="text1"/>
          <w:sz w:val="24"/>
          <w:szCs w:val="24"/>
        </w:rPr>
        <w:t xml:space="preserve">the </w:t>
      </w:r>
      <w:r w:rsidR="000D5733" w:rsidRPr="008A21C8">
        <w:rPr>
          <w:rFonts w:ascii="Times New Roman" w:hAnsi="Times New Roman" w:cs="Times New Roman"/>
          <w:color w:val="000000" w:themeColor="text1"/>
          <w:sz w:val="24"/>
          <w:szCs w:val="24"/>
        </w:rPr>
        <w:t xml:space="preserve">response phase of the HSC. </w:t>
      </w:r>
      <w:r w:rsidR="0064125E" w:rsidRPr="008A21C8">
        <w:rPr>
          <w:rFonts w:ascii="Times New Roman" w:hAnsi="Times New Roman" w:cs="Times New Roman"/>
          <w:color w:val="000000" w:themeColor="text1"/>
          <w:sz w:val="24"/>
          <w:szCs w:val="24"/>
        </w:rPr>
        <w:t xml:space="preserve">Santarelli </w:t>
      </w:r>
      <w:r w:rsidR="0064125E" w:rsidRPr="008A21C8">
        <w:rPr>
          <w:rFonts w:ascii="Times New Roman" w:hAnsi="Times New Roman" w:cs="Times New Roman"/>
          <w:i/>
          <w:color w:val="000000" w:themeColor="text1"/>
          <w:sz w:val="24"/>
          <w:szCs w:val="24"/>
        </w:rPr>
        <w:t>et al</w:t>
      </w:r>
      <w:r w:rsidR="0064125E" w:rsidRPr="008A21C8">
        <w:rPr>
          <w:rFonts w:ascii="Times New Roman" w:hAnsi="Times New Roman" w:cs="Times New Roman"/>
          <w:color w:val="000000" w:themeColor="text1"/>
          <w:sz w:val="24"/>
          <w:szCs w:val="24"/>
        </w:rPr>
        <w:t xml:space="preserve">. (2015) put forward the measurement system for evaluating the performance of HSC with the relevant economic and non-economic performance metrics throughout the reaction and rehabilitation phase after the disaster happened. </w:t>
      </w:r>
      <w:r w:rsidR="000D5733" w:rsidRPr="008A21C8">
        <w:rPr>
          <w:rFonts w:ascii="Times New Roman" w:hAnsi="Times New Roman" w:cs="Times New Roman"/>
          <w:color w:val="000000" w:themeColor="text1"/>
          <w:sz w:val="24"/>
          <w:szCs w:val="24"/>
        </w:rPr>
        <w:t xml:space="preserve">A framework has been formulated by integrating humanitarian and sustainable SCM. Also, it is examined using the analytic induction process with multiple case studies of relief </w:t>
      </w:r>
      <w:r w:rsidR="00186344" w:rsidRPr="008A21C8">
        <w:rPr>
          <w:rFonts w:ascii="Times New Roman" w:hAnsi="Times New Roman" w:cs="Times New Roman"/>
          <w:color w:val="000000" w:themeColor="text1"/>
          <w:sz w:val="24"/>
          <w:szCs w:val="24"/>
        </w:rPr>
        <w:t xml:space="preserve">organizations </w:t>
      </w:r>
      <w:r w:rsidR="000D5733" w:rsidRPr="008A21C8">
        <w:rPr>
          <w:rFonts w:ascii="Times New Roman" w:hAnsi="Times New Roman" w:cs="Times New Roman"/>
          <w:color w:val="000000" w:themeColor="text1"/>
          <w:sz w:val="24"/>
          <w:szCs w:val="24"/>
        </w:rPr>
        <w:t xml:space="preserve">for enhancing sustainable performance during the rehabilitation phase disaster (Kunz </w:t>
      </w:r>
      <w:r w:rsidR="001F426E" w:rsidRPr="008A21C8">
        <w:rPr>
          <w:rFonts w:ascii="Times New Roman" w:hAnsi="Times New Roman" w:cs="Times New Roman"/>
          <w:color w:val="000000" w:themeColor="text1"/>
          <w:sz w:val="24"/>
          <w:szCs w:val="24"/>
        </w:rPr>
        <w:t xml:space="preserve">&amp; </w:t>
      </w:r>
      <w:r w:rsidR="000D5733" w:rsidRPr="008A21C8">
        <w:rPr>
          <w:rFonts w:ascii="Times New Roman" w:hAnsi="Times New Roman" w:cs="Times New Roman"/>
          <w:color w:val="000000" w:themeColor="text1"/>
          <w:sz w:val="24"/>
          <w:szCs w:val="24"/>
        </w:rPr>
        <w:t>Gold, 2015</w:t>
      </w:r>
      <w:r w:rsidR="00390484" w:rsidRPr="008A21C8">
        <w:rPr>
          <w:rFonts w:ascii="Times New Roman" w:hAnsi="Times New Roman" w:cs="Times New Roman"/>
          <w:color w:val="000000" w:themeColor="text1"/>
          <w:sz w:val="24"/>
          <w:szCs w:val="24"/>
        </w:rPr>
        <w:t xml:space="preserve">; </w:t>
      </w:r>
      <w:r w:rsidR="00390484" w:rsidRPr="008A21C8">
        <w:rPr>
          <w:rFonts w:ascii="Times New Roman" w:eastAsia="Times New Roman" w:hAnsi="Times New Roman" w:cs="Times New Roman"/>
          <w:color w:val="000000" w:themeColor="text1"/>
          <w:sz w:val="24"/>
          <w:szCs w:val="24"/>
        </w:rPr>
        <w:t xml:space="preserve">Alshbili </w:t>
      </w:r>
      <w:r w:rsidR="00390484" w:rsidRPr="008A21C8">
        <w:rPr>
          <w:rFonts w:ascii="Times New Roman" w:eastAsia="Times New Roman" w:hAnsi="Times New Roman" w:cs="Times New Roman"/>
          <w:i/>
          <w:iCs/>
          <w:color w:val="000000" w:themeColor="text1"/>
          <w:sz w:val="24"/>
          <w:szCs w:val="24"/>
        </w:rPr>
        <w:t>et al</w:t>
      </w:r>
      <w:r w:rsidR="00390484" w:rsidRPr="008A21C8">
        <w:rPr>
          <w:rFonts w:ascii="Times New Roman" w:eastAsia="Times New Roman" w:hAnsi="Times New Roman" w:cs="Times New Roman"/>
          <w:color w:val="000000" w:themeColor="text1"/>
          <w:sz w:val="24"/>
          <w:szCs w:val="24"/>
        </w:rPr>
        <w:t>.</w:t>
      </w:r>
      <w:r w:rsidR="00845FE1" w:rsidRPr="008A21C8">
        <w:rPr>
          <w:rFonts w:ascii="Times New Roman" w:eastAsia="Times New Roman" w:hAnsi="Times New Roman" w:cs="Times New Roman"/>
          <w:color w:val="000000" w:themeColor="text1"/>
          <w:sz w:val="24"/>
          <w:szCs w:val="24"/>
        </w:rPr>
        <w:t>,</w:t>
      </w:r>
      <w:r w:rsidR="00390484" w:rsidRPr="008A21C8">
        <w:rPr>
          <w:rFonts w:ascii="Times New Roman" w:eastAsia="Times New Roman" w:hAnsi="Times New Roman" w:cs="Times New Roman"/>
          <w:color w:val="000000" w:themeColor="text1"/>
          <w:sz w:val="24"/>
          <w:szCs w:val="24"/>
        </w:rPr>
        <w:t xml:space="preserve"> 2020</w:t>
      </w:r>
      <w:r w:rsidR="00440A8A" w:rsidRPr="008A21C8">
        <w:rPr>
          <w:rFonts w:ascii="Times New Roman" w:eastAsia="Times New Roman" w:hAnsi="Times New Roman" w:cs="Times New Roman"/>
          <w:color w:val="000000" w:themeColor="text1"/>
          <w:sz w:val="24"/>
          <w:szCs w:val="24"/>
        </w:rPr>
        <w:t xml:space="preserve">; </w:t>
      </w:r>
      <w:r w:rsidR="00440A8A" w:rsidRPr="008A21C8">
        <w:rPr>
          <w:rFonts w:ascii="Times New Roman" w:hAnsi="Times New Roman" w:cs="Times New Roman"/>
          <w:color w:val="000000" w:themeColor="text1"/>
          <w:sz w:val="24"/>
          <w:szCs w:val="24"/>
          <w:shd w:val="clear" w:color="auto" w:fill="FFFFFF"/>
        </w:rPr>
        <w:t>De Giovanni &amp; Cariola, 2020</w:t>
      </w:r>
      <w:r w:rsidR="000D5733" w:rsidRPr="008A21C8">
        <w:rPr>
          <w:rFonts w:ascii="Times New Roman" w:hAnsi="Times New Roman" w:cs="Times New Roman"/>
          <w:color w:val="000000" w:themeColor="text1"/>
          <w:sz w:val="24"/>
          <w:szCs w:val="24"/>
        </w:rPr>
        <w:t xml:space="preserve">). </w:t>
      </w:r>
    </w:p>
    <w:p w14:paraId="44F0AB09" w14:textId="2BB6FFA1" w:rsidR="00062EB6" w:rsidRPr="008A21C8" w:rsidRDefault="0064125E"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w:t>
      </w:r>
      <w:r w:rsidR="00657FA3" w:rsidRPr="008A21C8">
        <w:rPr>
          <w:rFonts w:ascii="Times New Roman" w:hAnsi="Times New Roman" w:cs="Times New Roman"/>
          <w:color w:val="000000" w:themeColor="text1"/>
          <w:sz w:val="24"/>
          <w:szCs w:val="24"/>
        </w:rPr>
        <w:t>he definition of HSC is still vague</w:t>
      </w:r>
      <w:r w:rsidR="008B4523" w:rsidRPr="008A21C8">
        <w:rPr>
          <w:rFonts w:ascii="Times New Roman" w:hAnsi="Times New Roman" w:cs="Times New Roman"/>
          <w:color w:val="000000" w:themeColor="text1"/>
          <w:sz w:val="24"/>
          <w:szCs w:val="24"/>
        </w:rPr>
        <w:t xml:space="preserve"> and</w:t>
      </w:r>
      <w:r w:rsidR="00657FA3" w:rsidRPr="008A21C8">
        <w:rPr>
          <w:rFonts w:ascii="Times New Roman" w:hAnsi="Times New Roman" w:cs="Times New Roman"/>
          <w:color w:val="000000" w:themeColor="text1"/>
          <w:sz w:val="24"/>
          <w:szCs w:val="24"/>
        </w:rPr>
        <w:t xml:space="preserve"> neither of the definition</w:t>
      </w:r>
      <w:r w:rsidR="008B4523" w:rsidRPr="008A21C8">
        <w:rPr>
          <w:rFonts w:ascii="Times New Roman" w:hAnsi="Times New Roman" w:cs="Times New Roman"/>
          <w:color w:val="000000" w:themeColor="text1"/>
          <w:sz w:val="24"/>
          <w:szCs w:val="24"/>
        </w:rPr>
        <w:t>s</w:t>
      </w:r>
      <w:r w:rsidR="00657FA3"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addresses</w:t>
      </w:r>
      <w:r w:rsidR="00657FA3" w:rsidRPr="008A21C8">
        <w:rPr>
          <w:rFonts w:ascii="Times New Roman" w:hAnsi="Times New Roman" w:cs="Times New Roman"/>
          <w:color w:val="000000" w:themeColor="text1"/>
          <w:sz w:val="24"/>
          <w:szCs w:val="24"/>
        </w:rPr>
        <w:t xml:space="preserve"> the downright issues, tasks</w:t>
      </w:r>
      <w:r w:rsidR="00186344" w:rsidRPr="008A21C8">
        <w:rPr>
          <w:rFonts w:ascii="Times New Roman" w:hAnsi="Times New Roman" w:cs="Times New Roman"/>
          <w:color w:val="000000" w:themeColor="text1"/>
          <w:sz w:val="24"/>
          <w:szCs w:val="24"/>
        </w:rPr>
        <w:t>,</w:t>
      </w:r>
      <w:r w:rsidR="00657FA3" w:rsidRPr="008A21C8">
        <w:rPr>
          <w:rFonts w:ascii="Times New Roman" w:hAnsi="Times New Roman" w:cs="Times New Roman"/>
          <w:color w:val="000000" w:themeColor="text1"/>
          <w:sz w:val="24"/>
          <w:szCs w:val="24"/>
        </w:rPr>
        <w:t xml:space="preserve"> and challenges of HSC.</w:t>
      </w:r>
      <w:r w:rsidR="000610A6" w:rsidRPr="008A21C8">
        <w:rPr>
          <w:rFonts w:ascii="Times New Roman" w:hAnsi="Times New Roman" w:cs="Times New Roman"/>
          <w:color w:val="000000" w:themeColor="text1"/>
          <w:sz w:val="24"/>
          <w:szCs w:val="24"/>
        </w:rPr>
        <w:t xml:space="preserve"> Even though there is a high level of uncertainty in the HSC, it is crucial </w:t>
      </w:r>
      <w:r w:rsidR="006D1E83" w:rsidRPr="008A21C8">
        <w:rPr>
          <w:rFonts w:ascii="Times New Roman" w:hAnsi="Times New Roman" w:cs="Times New Roman"/>
          <w:color w:val="000000" w:themeColor="text1"/>
          <w:sz w:val="24"/>
          <w:szCs w:val="24"/>
        </w:rPr>
        <w:t>as it</w:t>
      </w:r>
      <w:r w:rsidR="000610A6" w:rsidRPr="008A21C8">
        <w:rPr>
          <w:rFonts w:ascii="Times New Roman" w:hAnsi="Times New Roman" w:cs="Times New Roman"/>
          <w:color w:val="000000" w:themeColor="text1"/>
          <w:sz w:val="24"/>
          <w:szCs w:val="24"/>
        </w:rPr>
        <w:t xml:space="preserve"> directly impacts the attainment of the humanitarian a</w:t>
      </w:r>
      <w:r w:rsidRPr="008A21C8">
        <w:rPr>
          <w:rFonts w:ascii="Times New Roman" w:hAnsi="Times New Roman" w:cs="Times New Roman"/>
          <w:color w:val="000000" w:themeColor="text1"/>
          <w:sz w:val="24"/>
          <w:szCs w:val="24"/>
        </w:rPr>
        <w:t>id effort in the disaster zone</w:t>
      </w:r>
      <w:r w:rsidR="000610A6" w:rsidRPr="008A21C8">
        <w:rPr>
          <w:rFonts w:ascii="Times New Roman" w:hAnsi="Times New Roman" w:cs="Times New Roman"/>
          <w:color w:val="000000" w:themeColor="text1"/>
          <w:sz w:val="24"/>
          <w:szCs w:val="24"/>
        </w:rPr>
        <w:t>.</w:t>
      </w:r>
      <w:r w:rsidR="00634E28" w:rsidRPr="008A21C8">
        <w:rPr>
          <w:rFonts w:ascii="Times New Roman" w:hAnsi="Times New Roman" w:cs="Times New Roman"/>
          <w:color w:val="000000" w:themeColor="text1"/>
          <w:sz w:val="24"/>
          <w:szCs w:val="24"/>
        </w:rPr>
        <w:t xml:space="preserve"> Also, there is a rise in focus from operations management researchers towards this domain due to the rise in </w:t>
      </w:r>
      <w:r w:rsidR="000C637C" w:rsidRPr="008A21C8">
        <w:rPr>
          <w:rFonts w:ascii="Times New Roman" w:hAnsi="Times New Roman" w:cs="Times New Roman"/>
          <w:color w:val="000000" w:themeColor="text1"/>
          <w:sz w:val="24"/>
          <w:szCs w:val="24"/>
        </w:rPr>
        <w:t>disaster</w:t>
      </w:r>
      <w:r w:rsidR="00634E28" w:rsidRPr="008A21C8">
        <w:rPr>
          <w:rFonts w:ascii="Times New Roman" w:hAnsi="Times New Roman" w:cs="Times New Roman"/>
          <w:color w:val="000000" w:themeColor="text1"/>
          <w:sz w:val="24"/>
          <w:szCs w:val="24"/>
        </w:rPr>
        <w:t xml:space="preserve"> counts and its impact on the environment, economy, and society.</w:t>
      </w:r>
    </w:p>
    <w:p w14:paraId="73BFB310" w14:textId="77777777" w:rsidR="002A4C4F" w:rsidRPr="008A21C8" w:rsidRDefault="002A4C4F" w:rsidP="004C0C68">
      <w:pPr>
        <w:spacing w:after="0"/>
        <w:ind w:firstLine="720"/>
        <w:jc w:val="both"/>
        <w:rPr>
          <w:rFonts w:ascii="Times New Roman" w:hAnsi="Times New Roman" w:cs="Times New Roman"/>
          <w:color w:val="000000" w:themeColor="text1"/>
          <w:sz w:val="24"/>
          <w:szCs w:val="24"/>
        </w:rPr>
      </w:pPr>
    </w:p>
    <w:p w14:paraId="5FDE54E1" w14:textId="1C456A65" w:rsidR="00062EB6" w:rsidRPr="008A21C8" w:rsidRDefault="000D5733" w:rsidP="004C0C68">
      <w:pPr>
        <w:pStyle w:val="ListParagraph"/>
        <w:numPr>
          <w:ilvl w:val="1"/>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i/>
          <w:color w:val="000000" w:themeColor="text1"/>
          <w:sz w:val="24"/>
          <w:szCs w:val="24"/>
        </w:rPr>
        <w:t>Pandemic outbreak</w:t>
      </w:r>
    </w:p>
    <w:p w14:paraId="6F6B290E" w14:textId="5B3516F7" w:rsidR="000262FD" w:rsidRPr="008A21C8" w:rsidRDefault="000D5733" w:rsidP="00D64491">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pandemic outbreak is portrayed as </w:t>
      </w:r>
      <w:r w:rsidR="00186344" w:rsidRPr="008A21C8">
        <w:rPr>
          <w:rFonts w:ascii="Times New Roman" w:hAnsi="Times New Roman" w:cs="Times New Roman"/>
          <w:color w:val="000000" w:themeColor="text1"/>
          <w:sz w:val="24"/>
          <w:szCs w:val="24"/>
        </w:rPr>
        <w:t xml:space="preserve">a </w:t>
      </w:r>
      <w:r w:rsidRPr="008A21C8">
        <w:rPr>
          <w:rFonts w:ascii="Times New Roman" w:hAnsi="Times New Roman" w:cs="Times New Roman"/>
          <w:color w:val="000000" w:themeColor="text1"/>
          <w:sz w:val="24"/>
          <w:szCs w:val="24"/>
        </w:rPr>
        <w:t xml:space="preserve">unique case of SC risks which are specifically </w:t>
      </w:r>
      <w:r w:rsidR="00186344" w:rsidRPr="008A21C8">
        <w:rPr>
          <w:rFonts w:ascii="Times New Roman" w:hAnsi="Times New Roman" w:cs="Times New Roman"/>
          <w:color w:val="000000" w:themeColor="text1"/>
          <w:sz w:val="24"/>
          <w:szCs w:val="24"/>
        </w:rPr>
        <w:t xml:space="preserve">characterized </w:t>
      </w:r>
      <w:r w:rsidRPr="008A21C8">
        <w:rPr>
          <w:rFonts w:ascii="Times New Roman" w:hAnsi="Times New Roman" w:cs="Times New Roman"/>
          <w:color w:val="000000" w:themeColor="text1"/>
          <w:sz w:val="24"/>
          <w:szCs w:val="24"/>
        </w:rPr>
        <w:t xml:space="preserve">by three elements: (i) </w:t>
      </w:r>
      <w:r w:rsidR="00971A89" w:rsidRPr="008A21C8">
        <w:rPr>
          <w:rFonts w:ascii="Times New Roman" w:hAnsi="Times New Roman" w:cs="Times New Roman"/>
          <w:color w:val="000000" w:themeColor="text1"/>
          <w:sz w:val="24"/>
          <w:szCs w:val="24"/>
        </w:rPr>
        <w:t>p</w:t>
      </w:r>
      <w:r w:rsidRPr="008A21C8">
        <w:rPr>
          <w:rFonts w:ascii="Times New Roman" w:hAnsi="Times New Roman" w:cs="Times New Roman"/>
          <w:color w:val="000000" w:themeColor="text1"/>
          <w:sz w:val="24"/>
          <w:szCs w:val="24"/>
        </w:rPr>
        <w:t>resence of long-term disturbance</w:t>
      </w:r>
      <w:r w:rsidR="00971A89"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 xml:space="preserve"> and its scaling which are changeable</w:t>
      </w:r>
      <w:r w:rsidR="00971A89"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(ii) </w:t>
      </w:r>
      <w:r w:rsidR="00971A89" w:rsidRPr="008A21C8">
        <w:rPr>
          <w:rFonts w:ascii="Times New Roman" w:hAnsi="Times New Roman" w:cs="Times New Roman"/>
          <w:color w:val="000000" w:themeColor="text1"/>
          <w:sz w:val="24"/>
          <w:szCs w:val="24"/>
        </w:rPr>
        <w:t>c</w:t>
      </w:r>
      <w:r w:rsidRPr="008A21C8">
        <w:rPr>
          <w:rFonts w:ascii="Times New Roman" w:hAnsi="Times New Roman" w:cs="Times New Roman"/>
          <w:color w:val="000000" w:themeColor="text1"/>
          <w:sz w:val="24"/>
          <w:szCs w:val="24"/>
        </w:rPr>
        <w:t>oncurrent spreading of disruption along</w:t>
      </w:r>
      <w:r w:rsidR="00186344" w:rsidRPr="008A21C8">
        <w:rPr>
          <w:rFonts w:ascii="Times New Roman" w:hAnsi="Times New Roman" w:cs="Times New Roman"/>
          <w:color w:val="000000" w:themeColor="text1"/>
          <w:sz w:val="24"/>
          <w:szCs w:val="24"/>
        </w:rPr>
        <w:t xml:space="preserve"> with</w:t>
      </w:r>
      <w:r w:rsidRPr="008A21C8">
        <w:rPr>
          <w:rFonts w:ascii="Times New Roman" w:hAnsi="Times New Roman" w:cs="Times New Roman"/>
          <w:color w:val="000000" w:themeColor="text1"/>
          <w:sz w:val="24"/>
          <w:szCs w:val="24"/>
        </w:rPr>
        <w:t xml:space="preserve"> the </w:t>
      </w:r>
      <w:r w:rsidR="00706570" w:rsidRPr="008A21C8">
        <w:rPr>
          <w:rFonts w:ascii="Times New Roman" w:hAnsi="Times New Roman" w:cs="Times New Roman"/>
          <w:color w:val="000000" w:themeColor="text1"/>
          <w:sz w:val="24"/>
          <w:szCs w:val="24"/>
        </w:rPr>
        <w:t xml:space="preserve">SC </w:t>
      </w:r>
      <w:r w:rsidRPr="008A21C8">
        <w:rPr>
          <w:rFonts w:ascii="Times New Roman" w:hAnsi="Times New Roman" w:cs="Times New Roman"/>
          <w:color w:val="000000" w:themeColor="text1"/>
          <w:sz w:val="24"/>
          <w:szCs w:val="24"/>
        </w:rPr>
        <w:t>and transmission of a pandemic outbreak within the population</w:t>
      </w:r>
      <w:r w:rsidR="00971A89"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and (iii) </w:t>
      </w:r>
      <w:r w:rsidR="00971A89" w:rsidRPr="008A21C8">
        <w:rPr>
          <w:rFonts w:ascii="Times New Roman" w:hAnsi="Times New Roman" w:cs="Times New Roman"/>
          <w:color w:val="000000" w:themeColor="text1"/>
          <w:sz w:val="24"/>
          <w:szCs w:val="24"/>
        </w:rPr>
        <w:t>i</w:t>
      </w:r>
      <w:r w:rsidRPr="008A21C8">
        <w:rPr>
          <w:rFonts w:ascii="Times New Roman" w:hAnsi="Times New Roman" w:cs="Times New Roman"/>
          <w:color w:val="000000" w:themeColor="text1"/>
          <w:sz w:val="24"/>
          <w:szCs w:val="24"/>
        </w:rPr>
        <w:t xml:space="preserve">nterruptions in infrastructure, demand, and supply. Contrary to other disruption risks, the pandemic outbursts scatter over numerous geographic locations because it starts </w:t>
      </w:r>
      <w:r w:rsidR="00971A89" w:rsidRPr="008A21C8">
        <w:rPr>
          <w:rFonts w:ascii="Times New Roman" w:hAnsi="Times New Roman" w:cs="Times New Roman"/>
          <w:color w:val="000000" w:themeColor="text1"/>
          <w:sz w:val="24"/>
          <w:szCs w:val="24"/>
        </w:rPr>
        <w:t>on a smaller scale</w:t>
      </w:r>
      <w:r w:rsidRPr="008A21C8">
        <w:rPr>
          <w:rFonts w:ascii="Times New Roman" w:hAnsi="Times New Roman" w:cs="Times New Roman"/>
          <w:color w:val="000000" w:themeColor="text1"/>
          <w:sz w:val="24"/>
          <w:szCs w:val="24"/>
        </w:rPr>
        <w:t xml:space="preserve"> but extent</w:t>
      </w:r>
      <w:r w:rsidR="00971A89"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 xml:space="preserve"> very rapidly. For example, cases like </w:t>
      </w:r>
      <w:r w:rsidR="00971A89"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 xml:space="preserve">wine ﬂu, Ebola, MERS, SARS, and the latest COVID-19 are types of disruption risks that come under epidemic outbreaks (Ivanov, 2020). The literature on coping with pandemic outbreaks on HSC considering the risks and disruptions </w:t>
      </w:r>
      <w:r w:rsidR="00F617C2" w:rsidRPr="008A21C8">
        <w:rPr>
          <w:rFonts w:ascii="Times New Roman" w:hAnsi="Times New Roman" w:cs="Times New Roman"/>
          <w:color w:val="000000" w:themeColor="text1"/>
          <w:sz w:val="24"/>
          <w:szCs w:val="24"/>
        </w:rPr>
        <w:t>is</w:t>
      </w:r>
      <w:r w:rsidR="00971A89" w:rsidRPr="008A21C8">
        <w:rPr>
          <w:rFonts w:ascii="Times New Roman" w:hAnsi="Times New Roman" w:cs="Times New Roman"/>
          <w:color w:val="000000" w:themeColor="text1"/>
          <w:sz w:val="24"/>
          <w:szCs w:val="24"/>
        </w:rPr>
        <w:t xml:space="preserve"> </w:t>
      </w:r>
      <w:r w:rsidRPr="008A21C8">
        <w:rPr>
          <w:rFonts w:ascii="Times New Roman" w:hAnsi="Times New Roman" w:cs="Times New Roman"/>
          <w:color w:val="000000" w:themeColor="text1"/>
          <w:sz w:val="24"/>
          <w:szCs w:val="24"/>
        </w:rPr>
        <w:t xml:space="preserve">limited, even though some researchers </w:t>
      </w:r>
      <w:r w:rsidR="00706570" w:rsidRPr="008A21C8">
        <w:rPr>
          <w:rFonts w:ascii="Times New Roman" w:hAnsi="Times New Roman" w:cs="Times New Roman"/>
          <w:color w:val="000000" w:themeColor="text1"/>
          <w:sz w:val="24"/>
          <w:szCs w:val="24"/>
        </w:rPr>
        <w:t xml:space="preserve">have </w:t>
      </w:r>
      <w:r w:rsidRPr="008A21C8">
        <w:rPr>
          <w:rFonts w:ascii="Times New Roman" w:hAnsi="Times New Roman" w:cs="Times New Roman"/>
          <w:color w:val="000000" w:themeColor="text1"/>
          <w:sz w:val="24"/>
          <w:szCs w:val="24"/>
        </w:rPr>
        <w:t xml:space="preserve">conducted studies relating to pandemic outbreaks. For example, </w:t>
      </w:r>
      <w:r w:rsidR="003774A2" w:rsidRPr="008A21C8">
        <w:rPr>
          <w:rFonts w:ascii="Times New Roman" w:hAnsi="Times New Roman" w:cs="Times New Roman"/>
          <w:color w:val="000000" w:themeColor="text1"/>
          <w:sz w:val="24"/>
          <w:szCs w:val="24"/>
        </w:rPr>
        <w:t xml:space="preserve">Ivanov (2020) adopted a simulation-based methodology to </w:t>
      </w:r>
      <w:r w:rsidR="008406CE" w:rsidRPr="008A21C8">
        <w:rPr>
          <w:rFonts w:ascii="Times New Roman" w:hAnsi="Times New Roman" w:cs="Times New Roman"/>
          <w:color w:val="000000" w:themeColor="text1"/>
          <w:sz w:val="24"/>
          <w:szCs w:val="24"/>
        </w:rPr>
        <w:t xml:space="preserve">analyze </w:t>
      </w:r>
      <w:r w:rsidR="003774A2" w:rsidRPr="008A21C8">
        <w:rPr>
          <w:rFonts w:ascii="Times New Roman" w:hAnsi="Times New Roman" w:cs="Times New Roman"/>
          <w:color w:val="000000" w:themeColor="text1"/>
          <w:sz w:val="24"/>
          <w:szCs w:val="24"/>
        </w:rPr>
        <w:t xml:space="preserve">and anticipate the effect of a </w:t>
      </w:r>
      <w:r w:rsidR="003774A2" w:rsidRPr="008A21C8">
        <w:rPr>
          <w:rFonts w:ascii="Times New Roman" w:hAnsi="Times New Roman" w:cs="Times New Roman"/>
          <w:color w:val="000000" w:themeColor="text1"/>
          <w:sz w:val="24"/>
          <w:szCs w:val="24"/>
        </w:rPr>
        <w:lastRenderedPageBreak/>
        <w:t xml:space="preserve">pandemic outburst on the SC performance at </w:t>
      </w:r>
      <w:r w:rsidR="008406CE" w:rsidRPr="008A21C8">
        <w:rPr>
          <w:rFonts w:ascii="Times New Roman" w:hAnsi="Times New Roman" w:cs="Times New Roman"/>
          <w:color w:val="000000" w:themeColor="text1"/>
          <w:sz w:val="24"/>
          <w:szCs w:val="24"/>
        </w:rPr>
        <w:t xml:space="preserve">the </w:t>
      </w:r>
      <w:r w:rsidR="003774A2" w:rsidRPr="008A21C8">
        <w:rPr>
          <w:rFonts w:ascii="Times New Roman" w:hAnsi="Times New Roman" w:cs="Times New Roman"/>
          <w:color w:val="000000" w:themeColor="text1"/>
          <w:sz w:val="24"/>
          <w:szCs w:val="24"/>
        </w:rPr>
        <w:t xml:space="preserve">global level with </w:t>
      </w:r>
      <w:r w:rsidR="00F617C2" w:rsidRPr="008A21C8">
        <w:rPr>
          <w:rFonts w:ascii="Times New Roman" w:hAnsi="Times New Roman" w:cs="Times New Roman"/>
          <w:color w:val="000000" w:themeColor="text1"/>
          <w:sz w:val="24"/>
          <w:szCs w:val="24"/>
        </w:rPr>
        <w:t xml:space="preserve">an </w:t>
      </w:r>
      <w:r w:rsidR="003774A2" w:rsidRPr="008A21C8">
        <w:rPr>
          <w:rFonts w:ascii="Times New Roman" w:hAnsi="Times New Roman" w:cs="Times New Roman"/>
          <w:color w:val="000000" w:themeColor="text1"/>
          <w:sz w:val="24"/>
          <w:szCs w:val="24"/>
        </w:rPr>
        <w:t xml:space="preserve">illustration of COVID-19. Ivanov and Dolgui (2020) integrated two innovative decision-making environments, i.e., intertwined supply network (ISN) and viability for supply chain resilience to resist strange disruptions like </w:t>
      </w:r>
      <w:r w:rsidR="000C637C" w:rsidRPr="008A21C8">
        <w:rPr>
          <w:rFonts w:ascii="Times New Roman" w:hAnsi="Times New Roman" w:cs="Times New Roman"/>
          <w:color w:val="000000" w:themeColor="text1"/>
          <w:sz w:val="24"/>
          <w:szCs w:val="24"/>
        </w:rPr>
        <w:t xml:space="preserve">the </w:t>
      </w:r>
      <w:r w:rsidR="003774A2" w:rsidRPr="008A21C8">
        <w:rPr>
          <w:rFonts w:ascii="Times New Roman" w:hAnsi="Times New Roman" w:cs="Times New Roman"/>
          <w:color w:val="000000" w:themeColor="text1"/>
          <w:sz w:val="24"/>
          <w:szCs w:val="24"/>
        </w:rPr>
        <w:t xml:space="preserve">COVID-19 outbreak and make sure that </w:t>
      </w:r>
      <w:r w:rsidR="000C637C" w:rsidRPr="008A21C8">
        <w:rPr>
          <w:rFonts w:ascii="Times New Roman" w:hAnsi="Times New Roman" w:cs="Times New Roman"/>
          <w:color w:val="000000" w:themeColor="text1"/>
          <w:sz w:val="24"/>
          <w:szCs w:val="24"/>
        </w:rPr>
        <w:t xml:space="preserve">the </w:t>
      </w:r>
      <w:r w:rsidR="003774A2" w:rsidRPr="008A21C8">
        <w:rPr>
          <w:rFonts w:ascii="Times New Roman" w:hAnsi="Times New Roman" w:cs="Times New Roman"/>
          <w:color w:val="000000" w:themeColor="text1"/>
          <w:sz w:val="24"/>
          <w:szCs w:val="24"/>
        </w:rPr>
        <w:t xml:space="preserve">supply chain becomes survival at </w:t>
      </w:r>
      <w:r w:rsidR="000C637C" w:rsidRPr="008A21C8">
        <w:rPr>
          <w:rFonts w:ascii="Times New Roman" w:hAnsi="Times New Roman" w:cs="Times New Roman"/>
          <w:color w:val="000000" w:themeColor="text1"/>
          <w:sz w:val="24"/>
          <w:szCs w:val="24"/>
        </w:rPr>
        <w:t xml:space="preserve">a </w:t>
      </w:r>
      <w:r w:rsidR="003774A2" w:rsidRPr="008A21C8">
        <w:rPr>
          <w:rFonts w:ascii="Times New Roman" w:hAnsi="Times New Roman" w:cs="Times New Roman"/>
          <w:color w:val="000000" w:themeColor="text1"/>
          <w:sz w:val="24"/>
          <w:szCs w:val="24"/>
        </w:rPr>
        <w:t xml:space="preserve">large scale. </w:t>
      </w:r>
    </w:p>
    <w:p w14:paraId="7D12FECF" w14:textId="4C07AB7F" w:rsidR="00062EB6" w:rsidRPr="008A21C8" w:rsidRDefault="00186FF6" w:rsidP="004C0C68">
      <w:pPr>
        <w:spacing w:after="0"/>
        <w:ind w:firstLine="720"/>
        <w:jc w:val="both"/>
        <w:rPr>
          <w:rFonts w:ascii="Times New Roman" w:hAnsi="Times New Roman" w:cs="Times New Roman"/>
          <w:i/>
          <w:color w:val="000000" w:themeColor="text1"/>
          <w:sz w:val="24"/>
          <w:szCs w:val="24"/>
        </w:rPr>
      </w:pPr>
      <w:r w:rsidRPr="008A21C8">
        <w:rPr>
          <w:rFonts w:ascii="Times New Roman" w:hAnsi="Times New Roman" w:cs="Times New Roman"/>
          <w:color w:val="000000" w:themeColor="text1"/>
          <w:sz w:val="24"/>
          <w:szCs w:val="24"/>
        </w:rPr>
        <w:t xml:space="preserve">The current COVID-19 outbreak </w:t>
      </w:r>
      <w:r w:rsidR="000C637C" w:rsidRPr="008A21C8">
        <w:rPr>
          <w:rFonts w:ascii="Times New Roman" w:hAnsi="Times New Roman" w:cs="Times New Roman"/>
          <w:color w:val="000000" w:themeColor="text1"/>
          <w:sz w:val="24"/>
          <w:szCs w:val="24"/>
        </w:rPr>
        <w:t xml:space="preserve">that </w:t>
      </w:r>
      <w:r w:rsidRPr="008A21C8">
        <w:rPr>
          <w:rFonts w:ascii="Times New Roman" w:hAnsi="Times New Roman" w:cs="Times New Roman"/>
          <w:color w:val="000000" w:themeColor="text1"/>
          <w:sz w:val="24"/>
          <w:szCs w:val="24"/>
        </w:rPr>
        <w:t>originated from China had instantly affected the exports of Chinese firms and also dramatically minimize</w:t>
      </w:r>
      <w:r w:rsidR="00971A89" w:rsidRPr="008A21C8">
        <w:rPr>
          <w:rFonts w:ascii="Times New Roman" w:hAnsi="Times New Roman" w:cs="Times New Roman"/>
          <w:color w:val="000000" w:themeColor="text1"/>
          <w:sz w:val="24"/>
          <w:szCs w:val="24"/>
        </w:rPr>
        <w:t>d</w:t>
      </w:r>
      <w:r w:rsidRPr="008A21C8">
        <w:rPr>
          <w:rFonts w:ascii="Times New Roman" w:hAnsi="Times New Roman" w:cs="Times New Roman"/>
          <w:color w:val="000000" w:themeColor="text1"/>
          <w:sz w:val="24"/>
          <w:szCs w:val="24"/>
        </w:rPr>
        <w:t xml:space="preserve"> the availability of supply within global supply chains (Ivanov, 2020). In the forthcoming days</w:t>
      </w:r>
      <w:r w:rsidR="00971A89"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w:t>
      </w:r>
      <w:r w:rsidR="00F617C2" w:rsidRPr="008A21C8">
        <w:rPr>
          <w:rFonts w:ascii="Times New Roman" w:hAnsi="Times New Roman" w:cs="Times New Roman"/>
          <w:color w:val="000000" w:themeColor="text1"/>
          <w:sz w:val="24"/>
          <w:szCs w:val="24"/>
        </w:rPr>
        <w:t xml:space="preserve">an </w:t>
      </w:r>
      <w:r w:rsidRPr="008A21C8">
        <w:rPr>
          <w:rFonts w:ascii="Times New Roman" w:hAnsi="Times New Roman" w:cs="Times New Roman"/>
          <w:color w:val="000000" w:themeColor="text1"/>
          <w:sz w:val="24"/>
          <w:szCs w:val="24"/>
        </w:rPr>
        <w:t>e</w:t>
      </w:r>
      <w:r w:rsidR="003774A2" w:rsidRPr="008A21C8">
        <w:rPr>
          <w:rFonts w:ascii="Times New Roman" w:hAnsi="Times New Roman" w:cs="Times New Roman"/>
          <w:color w:val="000000" w:themeColor="text1"/>
          <w:sz w:val="24"/>
          <w:szCs w:val="24"/>
        </w:rPr>
        <w:t>conomic crisis could arise globally due to the COVID-19 outbreak</w:t>
      </w:r>
      <w:r w:rsidRPr="008A21C8">
        <w:rPr>
          <w:rFonts w:ascii="Times New Roman" w:hAnsi="Times New Roman" w:cs="Times New Roman"/>
          <w:color w:val="000000" w:themeColor="text1"/>
          <w:sz w:val="24"/>
          <w:szCs w:val="24"/>
        </w:rPr>
        <w:t xml:space="preserve"> (Barua, 2020)</w:t>
      </w:r>
      <w:r w:rsidR="003774A2" w:rsidRPr="008A21C8">
        <w:rPr>
          <w:rFonts w:ascii="Times New Roman" w:hAnsi="Times New Roman" w:cs="Times New Roman"/>
          <w:color w:val="000000" w:themeColor="text1"/>
          <w:sz w:val="24"/>
          <w:szCs w:val="24"/>
        </w:rPr>
        <w:t>.</w:t>
      </w:r>
      <w:r w:rsidR="009D03FC" w:rsidRPr="008A21C8">
        <w:rPr>
          <w:rFonts w:ascii="Times New Roman" w:hAnsi="Times New Roman" w:cs="Times New Roman"/>
          <w:color w:val="000000" w:themeColor="text1"/>
          <w:sz w:val="24"/>
          <w:szCs w:val="24"/>
        </w:rPr>
        <w:t xml:space="preserve"> </w:t>
      </w:r>
      <w:r w:rsidR="000D5733" w:rsidRPr="008A21C8">
        <w:rPr>
          <w:rFonts w:ascii="Times New Roman" w:hAnsi="Times New Roman" w:cs="Times New Roman"/>
          <w:color w:val="000000" w:themeColor="text1"/>
          <w:sz w:val="24"/>
          <w:szCs w:val="24"/>
        </w:rPr>
        <w:t xml:space="preserve">Papadopoulos </w:t>
      </w:r>
      <w:r w:rsidR="000D5733" w:rsidRPr="008A21C8">
        <w:rPr>
          <w:rFonts w:ascii="Times New Roman" w:hAnsi="Times New Roman" w:cs="Times New Roman"/>
          <w:i/>
          <w:color w:val="000000" w:themeColor="text1"/>
          <w:sz w:val="24"/>
          <w:szCs w:val="24"/>
        </w:rPr>
        <w:t>et al</w:t>
      </w:r>
      <w:r w:rsidR="000D5733" w:rsidRPr="008A21C8">
        <w:rPr>
          <w:rFonts w:ascii="Times New Roman" w:hAnsi="Times New Roman" w:cs="Times New Roman"/>
          <w:color w:val="000000" w:themeColor="text1"/>
          <w:sz w:val="24"/>
          <w:szCs w:val="24"/>
        </w:rPr>
        <w:t>. (2017) recommended a conceptual framework to elucidate the resilience in SC networks using Big</w:t>
      </w:r>
      <w:r w:rsidR="00971A89" w:rsidRPr="008A21C8">
        <w:rPr>
          <w:rFonts w:ascii="Times New Roman" w:hAnsi="Times New Roman" w:cs="Times New Roman"/>
          <w:color w:val="000000" w:themeColor="text1"/>
          <w:sz w:val="24"/>
          <w:szCs w:val="24"/>
        </w:rPr>
        <w:t xml:space="preserve"> </w:t>
      </w:r>
      <w:r w:rsidR="000D5733" w:rsidRPr="008A21C8">
        <w:rPr>
          <w:rFonts w:ascii="Times New Roman" w:hAnsi="Times New Roman" w:cs="Times New Roman"/>
          <w:color w:val="000000" w:themeColor="text1"/>
          <w:sz w:val="24"/>
          <w:szCs w:val="24"/>
        </w:rPr>
        <w:t>data for ensuring sustainability during the disaster through identification and analysis of essential enablers.</w:t>
      </w:r>
      <w:r w:rsidR="000262FD" w:rsidRPr="008A21C8">
        <w:rPr>
          <w:rFonts w:ascii="Times New Roman" w:hAnsi="Times New Roman" w:cs="Times New Roman"/>
          <w:color w:val="000000" w:themeColor="text1"/>
          <w:sz w:val="24"/>
          <w:szCs w:val="24"/>
        </w:rPr>
        <w:t xml:space="preserve"> </w:t>
      </w:r>
      <w:r w:rsidR="009D03FC" w:rsidRPr="008A21C8">
        <w:rPr>
          <w:rFonts w:ascii="Times New Roman" w:hAnsi="Times New Roman" w:cs="Times New Roman"/>
          <w:color w:val="000000" w:themeColor="text1"/>
          <w:sz w:val="24"/>
          <w:szCs w:val="24"/>
        </w:rPr>
        <w:t xml:space="preserve">Sarkis </w:t>
      </w:r>
      <w:r w:rsidR="009D03FC" w:rsidRPr="008A21C8">
        <w:rPr>
          <w:rFonts w:ascii="Times New Roman" w:hAnsi="Times New Roman" w:cs="Times New Roman"/>
          <w:i/>
          <w:color w:val="000000" w:themeColor="text1"/>
          <w:sz w:val="24"/>
          <w:szCs w:val="24"/>
        </w:rPr>
        <w:t>et al</w:t>
      </w:r>
      <w:r w:rsidR="009D03FC" w:rsidRPr="008A21C8">
        <w:rPr>
          <w:rFonts w:ascii="Times New Roman" w:hAnsi="Times New Roman" w:cs="Times New Roman"/>
          <w:color w:val="000000" w:themeColor="text1"/>
          <w:sz w:val="24"/>
          <w:szCs w:val="24"/>
        </w:rPr>
        <w:t xml:space="preserve">. (2020) developed various questions from the perspective of sustainable supply and manufacture due to the </w:t>
      </w:r>
      <w:r w:rsidR="000C5549" w:rsidRPr="008A21C8">
        <w:rPr>
          <w:rFonts w:ascii="Times New Roman" w:hAnsi="Times New Roman" w:cs="Times New Roman"/>
          <w:color w:val="000000" w:themeColor="text1"/>
          <w:sz w:val="24"/>
          <w:szCs w:val="24"/>
        </w:rPr>
        <w:t xml:space="preserve">current </w:t>
      </w:r>
      <w:r w:rsidR="009D03FC" w:rsidRPr="008A21C8">
        <w:rPr>
          <w:rFonts w:ascii="Times New Roman" w:hAnsi="Times New Roman" w:cs="Times New Roman"/>
          <w:color w:val="000000" w:themeColor="text1"/>
          <w:sz w:val="24"/>
          <w:szCs w:val="24"/>
        </w:rPr>
        <w:t xml:space="preserve">pandemic outbreak and also discussed numerous issues associated with social innovations, supply chains, and technology arising from </w:t>
      </w:r>
      <w:r w:rsidR="00971A89" w:rsidRPr="008A21C8">
        <w:rPr>
          <w:rFonts w:ascii="Times New Roman" w:hAnsi="Times New Roman" w:cs="Times New Roman"/>
          <w:color w:val="000000" w:themeColor="text1"/>
          <w:sz w:val="24"/>
          <w:szCs w:val="24"/>
        </w:rPr>
        <w:t>this pandemic</w:t>
      </w:r>
      <w:r w:rsidR="009D03FC" w:rsidRPr="008A21C8">
        <w:rPr>
          <w:rFonts w:ascii="Times New Roman" w:hAnsi="Times New Roman" w:cs="Times New Roman"/>
          <w:color w:val="000000" w:themeColor="text1"/>
          <w:sz w:val="24"/>
          <w:szCs w:val="24"/>
        </w:rPr>
        <w:t>.</w:t>
      </w:r>
      <w:r w:rsidR="007A7B24" w:rsidRPr="008A21C8">
        <w:rPr>
          <w:rFonts w:ascii="Times New Roman" w:hAnsi="Times New Roman" w:cs="Times New Roman"/>
          <w:color w:val="000000" w:themeColor="text1"/>
          <w:sz w:val="24"/>
          <w:szCs w:val="24"/>
        </w:rPr>
        <w:t xml:space="preserve"> </w:t>
      </w:r>
    </w:p>
    <w:p w14:paraId="5CC64DCC" w14:textId="57D6D2F2" w:rsidR="00062EB6" w:rsidRPr="008A21C8" w:rsidRDefault="008406CE"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supply </w:t>
      </w:r>
      <w:r w:rsidR="009D03FC" w:rsidRPr="008A21C8">
        <w:rPr>
          <w:rFonts w:ascii="Times New Roman" w:hAnsi="Times New Roman" w:cs="Times New Roman"/>
          <w:color w:val="000000" w:themeColor="text1"/>
          <w:sz w:val="24"/>
          <w:szCs w:val="24"/>
        </w:rPr>
        <w:t>of emergency items such as medicine, mask</w:t>
      </w:r>
      <w:r w:rsidR="00971A89" w:rsidRPr="008A21C8">
        <w:rPr>
          <w:rFonts w:ascii="Times New Roman" w:hAnsi="Times New Roman" w:cs="Times New Roman"/>
          <w:color w:val="000000" w:themeColor="text1"/>
          <w:sz w:val="24"/>
          <w:szCs w:val="24"/>
        </w:rPr>
        <w:t>s</w:t>
      </w:r>
      <w:r w:rsidR="009D03FC" w:rsidRPr="008A21C8">
        <w:rPr>
          <w:rFonts w:ascii="Times New Roman" w:hAnsi="Times New Roman" w:cs="Times New Roman"/>
          <w:color w:val="000000" w:themeColor="text1"/>
          <w:sz w:val="24"/>
          <w:szCs w:val="24"/>
        </w:rPr>
        <w:t xml:space="preserve">, </w:t>
      </w:r>
      <w:r w:rsidR="00845FE1" w:rsidRPr="008A21C8">
        <w:rPr>
          <w:rFonts w:ascii="Times New Roman" w:hAnsi="Times New Roman" w:cs="Times New Roman"/>
          <w:color w:val="000000" w:themeColor="text1"/>
          <w:sz w:val="24"/>
          <w:szCs w:val="24"/>
        </w:rPr>
        <w:t xml:space="preserve">medical oxygen, </w:t>
      </w:r>
      <w:r w:rsidR="00F617C2" w:rsidRPr="008A21C8">
        <w:rPr>
          <w:rFonts w:ascii="Times New Roman" w:hAnsi="Times New Roman" w:cs="Times New Roman"/>
          <w:color w:val="000000" w:themeColor="text1"/>
          <w:sz w:val="24"/>
          <w:szCs w:val="24"/>
        </w:rPr>
        <w:t>saniti</w:t>
      </w:r>
      <w:r w:rsidR="009A1AF5" w:rsidRPr="008A21C8">
        <w:rPr>
          <w:rFonts w:ascii="Times New Roman" w:hAnsi="Times New Roman" w:cs="Times New Roman"/>
          <w:color w:val="000000" w:themeColor="text1"/>
          <w:sz w:val="24"/>
          <w:szCs w:val="24"/>
        </w:rPr>
        <w:t>z</w:t>
      </w:r>
      <w:r w:rsidR="00F617C2" w:rsidRPr="008A21C8">
        <w:rPr>
          <w:rFonts w:ascii="Times New Roman" w:hAnsi="Times New Roman" w:cs="Times New Roman"/>
          <w:color w:val="000000" w:themeColor="text1"/>
          <w:sz w:val="24"/>
          <w:szCs w:val="24"/>
        </w:rPr>
        <w:t>er</w:t>
      </w:r>
      <w:r w:rsidR="009D03FC" w:rsidRPr="008A21C8">
        <w:rPr>
          <w:rFonts w:ascii="Times New Roman" w:hAnsi="Times New Roman" w:cs="Times New Roman"/>
          <w:color w:val="000000" w:themeColor="text1"/>
          <w:sz w:val="24"/>
          <w:szCs w:val="24"/>
        </w:rPr>
        <w:t xml:space="preserve">, and food </w:t>
      </w:r>
      <w:r w:rsidR="000C637C" w:rsidRPr="008A21C8">
        <w:rPr>
          <w:rFonts w:ascii="Times New Roman" w:hAnsi="Times New Roman" w:cs="Times New Roman"/>
          <w:color w:val="000000" w:themeColor="text1"/>
          <w:sz w:val="24"/>
          <w:szCs w:val="24"/>
        </w:rPr>
        <w:t>items</w:t>
      </w:r>
      <w:r w:rsidR="009D03FC" w:rsidRPr="008A21C8">
        <w:rPr>
          <w:rFonts w:ascii="Times New Roman" w:hAnsi="Times New Roman" w:cs="Times New Roman"/>
          <w:color w:val="000000" w:themeColor="text1"/>
          <w:sz w:val="24"/>
          <w:szCs w:val="24"/>
        </w:rPr>
        <w:t xml:space="preserve"> got affected a lot due to </w:t>
      </w:r>
      <w:r w:rsidR="00F617C2" w:rsidRPr="008A21C8">
        <w:rPr>
          <w:rFonts w:ascii="Times New Roman" w:hAnsi="Times New Roman" w:cs="Times New Roman"/>
          <w:color w:val="000000" w:themeColor="text1"/>
          <w:sz w:val="24"/>
          <w:szCs w:val="24"/>
        </w:rPr>
        <w:t xml:space="preserve">the </w:t>
      </w:r>
      <w:r w:rsidR="009D03FC" w:rsidRPr="008A21C8">
        <w:rPr>
          <w:rFonts w:ascii="Times New Roman" w:hAnsi="Times New Roman" w:cs="Times New Roman"/>
          <w:color w:val="000000" w:themeColor="text1"/>
          <w:sz w:val="24"/>
          <w:szCs w:val="24"/>
        </w:rPr>
        <w:t>COVID-19 pandemic.</w:t>
      </w:r>
      <w:r w:rsidR="00221C94" w:rsidRPr="008A21C8">
        <w:rPr>
          <w:rFonts w:ascii="Times New Roman" w:hAnsi="Times New Roman" w:cs="Times New Roman"/>
          <w:color w:val="000000" w:themeColor="text1"/>
          <w:sz w:val="24"/>
          <w:szCs w:val="24"/>
          <w:shd w:val="clear" w:color="auto" w:fill="FFFFFF"/>
        </w:rPr>
        <w:t xml:space="preserve"> Yu </w:t>
      </w:r>
      <w:r w:rsidR="00221C94" w:rsidRPr="008A21C8">
        <w:rPr>
          <w:rFonts w:ascii="Times New Roman" w:hAnsi="Times New Roman" w:cs="Times New Roman"/>
          <w:i/>
          <w:color w:val="000000" w:themeColor="text1"/>
          <w:sz w:val="24"/>
          <w:szCs w:val="24"/>
          <w:shd w:val="clear" w:color="auto" w:fill="FFFFFF"/>
        </w:rPr>
        <w:t>et al</w:t>
      </w:r>
      <w:r w:rsidR="00221C94" w:rsidRPr="008A21C8">
        <w:rPr>
          <w:rFonts w:ascii="Times New Roman" w:hAnsi="Times New Roman" w:cs="Times New Roman"/>
          <w:color w:val="000000" w:themeColor="text1"/>
          <w:sz w:val="24"/>
          <w:szCs w:val="24"/>
          <w:shd w:val="clear" w:color="auto" w:fill="FFFFFF"/>
        </w:rPr>
        <w:t xml:space="preserve">. (2020) discussed the challenges faced by </w:t>
      </w:r>
      <w:r w:rsidR="00F617C2" w:rsidRPr="008A21C8">
        <w:rPr>
          <w:rFonts w:ascii="Times New Roman" w:hAnsi="Times New Roman" w:cs="Times New Roman"/>
          <w:color w:val="000000" w:themeColor="text1"/>
          <w:sz w:val="24"/>
          <w:szCs w:val="24"/>
          <w:shd w:val="clear" w:color="auto" w:fill="FFFFFF"/>
        </w:rPr>
        <w:t xml:space="preserve">the </w:t>
      </w:r>
      <w:r w:rsidR="00221C94" w:rsidRPr="008A21C8">
        <w:rPr>
          <w:rFonts w:ascii="Times New Roman" w:hAnsi="Times New Roman" w:cs="Times New Roman"/>
          <w:color w:val="000000" w:themeColor="text1"/>
          <w:sz w:val="24"/>
          <w:szCs w:val="24"/>
          <w:shd w:val="clear" w:color="auto" w:fill="FFFFFF"/>
        </w:rPr>
        <w:t xml:space="preserve">pharmaceutical industry in </w:t>
      </w:r>
      <w:r w:rsidR="00F617C2" w:rsidRPr="008A21C8">
        <w:rPr>
          <w:rFonts w:ascii="Times New Roman" w:hAnsi="Times New Roman" w:cs="Times New Roman"/>
          <w:color w:val="000000" w:themeColor="text1"/>
          <w:sz w:val="24"/>
          <w:szCs w:val="24"/>
          <w:shd w:val="clear" w:color="auto" w:fill="FFFFFF"/>
        </w:rPr>
        <w:t xml:space="preserve">the </w:t>
      </w:r>
      <w:r w:rsidR="00221C94" w:rsidRPr="008A21C8">
        <w:rPr>
          <w:rFonts w:ascii="Times New Roman" w:hAnsi="Times New Roman" w:cs="Times New Roman"/>
          <w:color w:val="000000" w:themeColor="text1"/>
          <w:sz w:val="24"/>
          <w:szCs w:val="24"/>
          <w:shd w:val="clear" w:color="auto" w:fill="FFFFFF"/>
        </w:rPr>
        <w:t>supply of pharmaceutical products.</w:t>
      </w:r>
      <w:r w:rsidR="009D03FC" w:rsidRPr="008A21C8">
        <w:rPr>
          <w:rFonts w:ascii="Times New Roman" w:hAnsi="Times New Roman" w:cs="Times New Roman"/>
          <w:color w:val="000000" w:themeColor="text1"/>
          <w:sz w:val="24"/>
          <w:szCs w:val="24"/>
        </w:rPr>
        <w:t xml:space="preserve"> </w:t>
      </w:r>
      <w:r w:rsidR="00221C94" w:rsidRPr="008A21C8">
        <w:rPr>
          <w:rFonts w:ascii="Times New Roman" w:hAnsi="Times New Roman" w:cs="Times New Roman"/>
          <w:color w:val="000000" w:themeColor="text1"/>
          <w:sz w:val="24"/>
          <w:szCs w:val="24"/>
        </w:rPr>
        <w:t xml:space="preserve">Roscoe </w:t>
      </w:r>
      <w:r w:rsidR="00221C94" w:rsidRPr="008A21C8">
        <w:rPr>
          <w:rFonts w:ascii="Times New Roman" w:hAnsi="Times New Roman" w:cs="Times New Roman"/>
          <w:i/>
          <w:color w:val="000000" w:themeColor="text1"/>
          <w:sz w:val="24"/>
          <w:szCs w:val="24"/>
        </w:rPr>
        <w:t>et al</w:t>
      </w:r>
      <w:r w:rsidR="00221C94" w:rsidRPr="008A21C8">
        <w:rPr>
          <w:rFonts w:ascii="Times New Roman" w:hAnsi="Times New Roman" w:cs="Times New Roman"/>
          <w:color w:val="000000" w:themeColor="text1"/>
          <w:sz w:val="24"/>
          <w:szCs w:val="24"/>
        </w:rPr>
        <w:t xml:space="preserve">. (2020) highlighted the strategies to be implemented by firms in the United Kingdom to resist the </w:t>
      </w:r>
      <w:r w:rsidR="000C637C" w:rsidRPr="008A21C8">
        <w:rPr>
          <w:rFonts w:ascii="Times New Roman" w:hAnsi="Times New Roman" w:cs="Times New Roman"/>
          <w:color w:val="000000" w:themeColor="text1"/>
          <w:sz w:val="24"/>
          <w:szCs w:val="24"/>
        </w:rPr>
        <w:t>disruption</w:t>
      </w:r>
      <w:r w:rsidR="00221C94" w:rsidRPr="008A21C8">
        <w:rPr>
          <w:rFonts w:ascii="Times New Roman" w:hAnsi="Times New Roman" w:cs="Times New Roman"/>
          <w:color w:val="000000" w:themeColor="text1"/>
          <w:sz w:val="24"/>
          <w:szCs w:val="24"/>
        </w:rPr>
        <w:t xml:space="preserve"> risks in SC due to geopolitics</w:t>
      </w:r>
      <w:r w:rsidR="002A4C4F" w:rsidRPr="008A21C8">
        <w:rPr>
          <w:rFonts w:ascii="Times New Roman" w:hAnsi="Times New Roman" w:cs="Times New Roman"/>
          <w:color w:val="000000" w:themeColor="text1"/>
          <w:sz w:val="24"/>
          <w:szCs w:val="24"/>
        </w:rPr>
        <w:t>,</w:t>
      </w:r>
      <w:r w:rsidR="00221C94" w:rsidRPr="008A21C8">
        <w:rPr>
          <w:rFonts w:ascii="Times New Roman" w:hAnsi="Times New Roman" w:cs="Times New Roman"/>
          <w:color w:val="000000" w:themeColor="text1"/>
          <w:sz w:val="24"/>
          <w:szCs w:val="24"/>
        </w:rPr>
        <w:t xml:space="preserve"> with a case study on </w:t>
      </w:r>
      <w:r w:rsidR="00F617C2" w:rsidRPr="008A21C8">
        <w:rPr>
          <w:rFonts w:ascii="Times New Roman" w:hAnsi="Times New Roman" w:cs="Times New Roman"/>
          <w:color w:val="000000" w:themeColor="text1"/>
          <w:sz w:val="24"/>
          <w:szCs w:val="24"/>
        </w:rPr>
        <w:t xml:space="preserve">the </w:t>
      </w:r>
      <w:r w:rsidR="00221C94" w:rsidRPr="008A21C8">
        <w:rPr>
          <w:rFonts w:ascii="Times New Roman" w:hAnsi="Times New Roman" w:cs="Times New Roman"/>
          <w:color w:val="000000" w:themeColor="text1"/>
          <w:sz w:val="24"/>
          <w:szCs w:val="24"/>
        </w:rPr>
        <w:t xml:space="preserve">pharmaceutical industry. Fortune (2020) reported that </w:t>
      </w:r>
      <w:r w:rsidR="00F617C2" w:rsidRPr="008A21C8">
        <w:rPr>
          <w:rFonts w:ascii="Times New Roman" w:hAnsi="Times New Roman" w:cs="Times New Roman"/>
          <w:color w:val="000000" w:themeColor="text1"/>
          <w:sz w:val="24"/>
          <w:szCs w:val="24"/>
        </w:rPr>
        <w:t xml:space="preserve">the </w:t>
      </w:r>
      <w:r w:rsidR="00221C94" w:rsidRPr="008A21C8">
        <w:rPr>
          <w:rFonts w:ascii="Times New Roman" w:hAnsi="Times New Roman" w:cs="Times New Roman"/>
          <w:color w:val="000000" w:themeColor="text1"/>
          <w:sz w:val="24"/>
          <w:szCs w:val="24"/>
        </w:rPr>
        <w:t xml:space="preserve">SC of several firms has been particularly prone to pandemic outbreaks because of its </w:t>
      </w:r>
      <w:r w:rsidRPr="008A21C8">
        <w:rPr>
          <w:rFonts w:ascii="Times New Roman" w:hAnsi="Times New Roman" w:cs="Times New Roman"/>
          <w:color w:val="000000" w:themeColor="text1"/>
          <w:sz w:val="24"/>
          <w:szCs w:val="24"/>
        </w:rPr>
        <w:t xml:space="preserve">globalized </w:t>
      </w:r>
      <w:r w:rsidR="00221C94" w:rsidRPr="008A21C8">
        <w:rPr>
          <w:rFonts w:ascii="Times New Roman" w:hAnsi="Times New Roman" w:cs="Times New Roman"/>
          <w:color w:val="000000" w:themeColor="text1"/>
          <w:sz w:val="24"/>
          <w:szCs w:val="24"/>
        </w:rPr>
        <w:t xml:space="preserve">structures. </w:t>
      </w:r>
      <w:r w:rsidR="002A4C4F" w:rsidRPr="008A21C8">
        <w:rPr>
          <w:rFonts w:ascii="Times New Roman" w:hAnsi="Times New Roman" w:cs="Times New Roman"/>
          <w:color w:val="000000" w:themeColor="text1"/>
          <w:sz w:val="24"/>
          <w:szCs w:val="24"/>
        </w:rPr>
        <w:t>T</w:t>
      </w:r>
      <w:r w:rsidR="00221C94" w:rsidRPr="008A21C8">
        <w:rPr>
          <w:rFonts w:ascii="Times New Roman" w:hAnsi="Times New Roman" w:cs="Times New Roman"/>
          <w:color w:val="000000" w:themeColor="text1"/>
          <w:sz w:val="24"/>
          <w:szCs w:val="24"/>
        </w:rPr>
        <w:t xml:space="preserve">he report found that 94 percent of the Fortune 1000 companies </w:t>
      </w:r>
      <w:r w:rsidR="002A4C4F" w:rsidRPr="008A21C8">
        <w:rPr>
          <w:rFonts w:ascii="Times New Roman" w:hAnsi="Times New Roman" w:cs="Times New Roman"/>
          <w:color w:val="000000" w:themeColor="text1"/>
          <w:sz w:val="24"/>
          <w:szCs w:val="24"/>
        </w:rPr>
        <w:t xml:space="preserve">realise </w:t>
      </w:r>
      <w:r w:rsidR="00221C94" w:rsidRPr="008A21C8">
        <w:rPr>
          <w:rFonts w:ascii="Times New Roman" w:hAnsi="Times New Roman" w:cs="Times New Roman"/>
          <w:color w:val="000000" w:themeColor="text1"/>
          <w:sz w:val="24"/>
          <w:szCs w:val="24"/>
        </w:rPr>
        <w:t xml:space="preserve">that disruptions of SC are primarily </w:t>
      </w:r>
      <w:r w:rsidR="00420831" w:rsidRPr="008A21C8">
        <w:rPr>
          <w:rFonts w:ascii="Times New Roman" w:hAnsi="Times New Roman" w:cs="Times New Roman"/>
          <w:color w:val="000000" w:themeColor="text1"/>
          <w:sz w:val="24"/>
          <w:szCs w:val="24"/>
        </w:rPr>
        <w:t>due to</w:t>
      </w:r>
      <w:r w:rsidR="00221C94" w:rsidRPr="008A21C8">
        <w:rPr>
          <w:rFonts w:ascii="Times New Roman" w:hAnsi="Times New Roman" w:cs="Times New Roman"/>
          <w:color w:val="000000" w:themeColor="text1"/>
          <w:sz w:val="24"/>
          <w:szCs w:val="24"/>
        </w:rPr>
        <w:t xml:space="preserve"> </w:t>
      </w:r>
      <w:r w:rsidR="000C5549" w:rsidRPr="008A21C8">
        <w:rPr>
          <w:rFonts w:ascii="Times New Roman" w:hAnsi="Times New Roman" w:cs="Times New Roman"/>
          <w:color w:val="000000" w:themeColor="text1"/>
          <w:sz w:val="24"/>
          <w:szCs w:val="24"/>
        </w:rPr>
        <w:t xml:space="preserve">current </w:t>
      </w:r>
      <w:r w:rsidR="00221C94" w:rsidRPr="008A21C8">
        <w:rPr>
          <w:rFonts w:ascii="Times New Roman" w:hAnsi="Times New Roman" w:cs="Times New Roman"/>
          <w:color w:val="000000" w:themeColor="text1"/>
          <w:sz w:val="24"/>
          <w:szCs w:val="24"/>
        </w:rPr>
        <w:t>pandemic outbreaks.</w:t>
      </w:r>
      <w:r w:rsidR="00C21C53" w:rsidRPr="008A21C8">
        <w:rPr>
          <w:rFonts w:ascii="Times New Roman" w:hAnsi="Times New Roman" w:cs="Times New Roman"/>
          <w:color w:val="000000" w:themeColor="text1"/>
          <w:sz w:val="24"/>
          <w:szCs w:val="24"/>
        </w:rPr>
        <w:t xml:space="preserve"> </w:t>
      </w:r>
      <w:r w:rsidR="00440E63" w:rsidRPr="008A21C8">
        <w:rPr>
          <w:rFonts w:ascii="Times New Roman" w:hAnsi="Times New Roman" w:cs="Times New Roman"/>
          <w:color w:val="000000" w:themeColor="text1"/>
          <w:sz w:val="24"/>
          <w:szCs w:val="24"/>
        </w:rPr>
        <w:t xml:space="preserve">The study by Gong </w:t>
      </w:r>
      <w:r w:rsidR="00440E63" w:rsidRPr="008A21C8">
        <w:rPr>
          <w:rFonts w:ascii="Times New Roman" w:hAnsi="Times New Roman" w:cs="Times New Roman"/>
          <w:i/>
          <w:color w:val="000000" w:themeColor="text1"/>
          <w:sz w:val="24"/>
          <w:szCs w:val="24"/>
          <w:shd w:val="clear" w:color="auto" w:fill="FFFFFF"/>
        </w:rPr>
        <w:t>et al</w:t>
      </w:r>
      <w:r w:rsidR="00440E63" w:rsidRPr="008A21C8">
        <w:rPr>
          <w:rFonts w:ascii="Times New Roman" w:hAnsi="Times New Roman" w:cs="Times New Roman"/>
          <w:iCs/>
          <w:color w:val="000000" w:themeColor="text1"/>
          <w:sz w:val="24"/>
          <w:szCs w:val="24"/>
          <w:shd w:val="clear" w:color="auto" w:fill="FFFFFF"/>
        </w:rPr>
        <w:t>.</w:t>
      </w:r>
      <w:r w:rsidR="00C64C37" w:rsidRPr="008A21C8">
        <w:rPr>
          <w:rFonts w:ascii="Times New Roman" w:hAnsi="Times New Roman" w:cs="Times New Roman"/>
          <w:color w:val="000000" w:themeColor="text1"/>
          <w:sz w:val="24"/>
          <w:szCs w:val="24"/>
        </w:rPr>
        <w:t xml:space="preserve"> (2021)</w:t>
      </w:r>
      <w:r w:rsidR="00221C94" w:rsidRPr="008A21C8">
        <w:rPr>
          <w:rFonts w:ascii="Times New Roman" w:hAnsi="Times New Roman" w:cs="Times New Roman"/>
          <w:color w:val="000000" w:themeColor="text1"/>
          <w:sz w:val="24"/>
          <w:szCs w:val="24"/>
        </w:rPr>
        <w:t xml:space="preserve"> </w:t>
      </w:r>
      <w:r w:rsidR="00C64C37" w:rsidRPr="008A21C8">
        <w:rPr>
          <w:rFonts w:ascii="Times New Roman" w:hAnsi="Times New Roman" w:cs="Times New Roman"/>
          <w:color w:val="000000" w:themeColor="text1"/>
          <w:sz w:val="24"/>
          <w:szCs w:val="24"/>
        </w:rPr>
        <w:t>discusses the selection of online teaching platform</w:t>
      </w:r>
      <w:r w:rsidR="009A1AF5" w:rsidRPr="008A21C8">
        <w:rPr>
          <w:rFonts w:ascii="Times New Roman" w:hAnsi="Times New Roman" w:cs="Times New Roman"/>
          <w:color w:val="000000" w:themeColor="text1"/>
          <w:sz w:val="24"/>
          <w:szCs w:val="24"/>
        </w:rPr>
        <w:t>s</w:t>
      </w:r>
      <w:r w:rsidR="00C64C37" w:rsidRPr="008A21C8">
        <w:rPr>
          <w:rFonts w:ascii="Times New Roman" w:hAnsi="Times New Roman" w:cs="Times New Roman"/>
          <w:color w:val="000000" w:themeColor="text1"/>
          <w:sz w:val="24"/>
          <w:szCs w:val="24"/>
        </w:rPr>
        <w:t xml:space="preserve"> in view of </w:t>
      </w:r>
      <w:r w:rsidR="00F617C2" w:rsidRPr="008A21C8">
        <w:rPr>
          <w:rFonts w:ascii="Times New Roman" w:hAnsi="Times New Roman" w:cs="Times New Roman"/>
          <w:color w:val="000000" w:themeColor="text1"/>
          <w:sz w:val="24"/>
          <w:szCs w:val="24"/>
        </w:rPr>
        <w:t xml:space="preserve">the </w:t>
      </w:r>
      <w:r w:rsidR="00C64C37" w:rsidRPr="008A21C8">
        <w:rPr>
          <w:rFonts w:ascii="Times New Roman" w:hAnsi="Times New Roman" w:cs="Times New Roman"/>
          <w:color w:val="000000" w:themeColor="text1"/>
          <w:sz w:val="24"/>
          <w:szCs w:val="24"/>
        </w:rPr>
        <w:t>current pandemic.</w:t>
      </w:r>
      <w:r w:rsidR="00C21C53" w:rsidRPr="008A21C8">
        <w:rPr>
          <w:rFonts w:ascii="Times New Roman" w:hAnsi="Times New Roman" w:cs="Times New Roman"/>
          <w:color w:val="000000" w:themeColor="text1"/>
          <w:sz w:val="24"/>
          <w:szCs w:val="24"/>
        </w:rPr>
        <w:t xml:space="preserve"> </w:t>
      </w:r>
      <w:r w:rsidR="00221C94" w:rsidRPr="008A21C8">
        <w:rPr>
          <w:rFonts w:ascii="Times New Roman" w:hAnsi="Times New Roman" w:cs="Times New Roman"/>
          <w:color w:val="000000" w:themeColor="text1"/>
          <w:sz w:val="24"/>
          <w:szCs w:val="24"/>
        </w:rPr>
        <w:t>Thus</w:t>
      </w:r>
      <w:r w:rsidR="006D1E83" w:rsidRPr="008A21C8">
        <w:rPr>
          <w:rFonts w:ascii="Times New Roman" w:hAnsi="Times New Roman" w:cs="Times New Roman"/>
          <w:color w:val="000000" w:themeColor="text1"/>
          <w:sz w:val="24"/>
          <w:szCs w:val="24"/>
        </w:rPr>
        <w:t>,</w:t>
      </w:r>
      <w:r w:rsidR="00221C94" w:rsidRPr="008A21C8">
        <w:rPr>
          <w:rFonts w:ascii="Times New Roman" w:hAnsi="Times New Roman" w:cs="Times New Roman"/>
          <w:color w:val="000000" w:themeColor="text1"/>
          <w:sz w:val="24"/>
          <w:szCs w:val="24"/>
        </w:rPr>
        <w:t xml:space="preserve"> in this paper, HSC has been </w:t>
      </w:r>
      <w:r w:rsidRPr="008A21C8">
        <w:rPr>
          <w:rFonts w:ascii="Times New Roman" w:hAnsi="Times New Roman" w:cs="Times New Roman"/>
          <w:color w:val="000000" w:themeColor="text1"/>
          <w:sz w:val="24"/>
          <w:szCs w:val="24"/>
        </w:rPr>
        <w:t xml:space="preserve">analyzed </w:t>
      </w:r>
      <w:r w:rsidR="00221C94" w:rsidRPr="008A21C8">
        <w:rPr>
          <w:rFonts w:ascii="Times New Roman" w:hAnsi="Times New Roman" w:cs="Times New Roman"/>
          <w:color w:val="000000" w:themeColor="text1"/>
          <w:sz w:val="24"/>
          <w:szCs w:val="24"/>
        </w:rPr>
        <w:t xml:space="preserve">with MCDM methods to cope with pandemic outbursts </w:t>
      </w:r>
      <w:r w:rsidR="000C637C" w:rsidRPr="008A21C8">
        <w:rPr>
          <w:rFonts w:ascii="Times New Roman" w:hAnsi="Times New Roman" w:cs="Times New Roman"/>
          <w:color w:val="000000" w:themeColor="text1"/>
          <w:sz w:val="24"/>
          <w:szCs w:val="24"/>
        </w:rPr>
        <w:t>in</w:t>
      </w:r>
      <w:r w:rsidR="00221C94"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 xml:space="preserve">the </w:t>
      </w:r>
      <w:r w:rsidR="00221C94" w:rsidRPr="008A21C8">
        <w:rPr>
          <w:rFonts w:ascii="Times New Roman" w:hAnsi="Times New Roman" w:cs="Times New Roman"/>
          <w:color w:val="000000" w:themeColor="text1"/>
          <w:sz w:val="24"/>
          <w:szCs w:val="24"/>
        </w:rPr>
        <w:t xml:space="preserve">Indian context </w:t>
      </w:r>
      <w:r w:rsidR="000C637C" w:rsidRPr="008A21C8">
        <w:rPr>
          <w:rFonts w:ascii="Times New Roman" w:hAnsi="Times New Roman" w:cs="Times New Roman"/>
          <w:color w:val="000000" w:themeColor="text1"/>
          <w:sz w:val="24"/>
          <w:szCs w:val="24"/>
        </w:rPr>
        <w:t>by</w:t>
      </w:r>
      <w:r w:rsidR="00221C94" w:rsidRPr="008A21C8">
        <w:rPr>
          <w:rFonts w:ascii="Times New Roman" w:hAnsi="Times New Roman" w:cs="Times New Roman"/>
          <w:color w:val="000000" w:themeColor="text1"/>
          <w:sz w:val="24"/>
          <w:szCs w:val="24"/>
        </w:rPr>
        <w:t xml:space="preserve"> examining the critical success factors.</w:t>
      </w:r>
    </w:p>
    <w:p w14:paraId="7B87BC08" w14:textId="77777777" w:rsidR="00D64491" w:rsidRPr="008A21C8" w:rsidRDefault="00D64491" w:rsidP="004C0C68">
      <w:pPr>
        <w:spacing w:after="0"/>
        <w:ind w:firstLine="720"/>
        <w:jc w:val="both"/>
        <w:rPr>
          <w:rFonts w:ascii="Times New Roman" w:hAnsi="Times New Roman" w:cs="Times New Roman"/>
          <w:color w:val="000000" w:themeColor="text1"/>
          <w:sz w:val="24"/>
          <w:szCs w:val="24"/>
        </w:rPr>
      </w:pPr>
    </w:p>
    <w:p w14:paraId="62AA9CFD" w14:textId="77777777" w:rsidR="00062EB6" w:rsidRPr="008A21C8" w:rsidRDefault="00496CF2" w:rsidP="004C0C68">
      <w:pPr>
        <w:pStyle w:val="ListParagraph"/>
        <w:numPr>
          <w:ilvl w:val="1"/>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i/>
          <w:iCs/>
          <w:color w:val="000000" w:themeColor="text1"/>
          <w:sz w:val="24"/>
          <w:szCs w:val="24"/>
        </w:rPr>
        <w:t>Critical success factors</w:t>
      </w:r>
    </w:p>
    <w:p w14:paraId="46558ACC" w14:textId="0F155F47" w:rsidR="004714A7" w:rsidRPr="008A21C8" w:rsidRDefault="00A9555F" w:rsidP="004C0C68">
      <w:pPr>
        <w:spacing w:after="0"/>
        <w:jc w:val="both"/>
        <w:rPr>
          <w:rFonts w:ascii="Times New Roman" w:hAnsi="Times New Roman" w:cs="Times New Roman"/>
          <w:i/>
          <w:iCs/>
          <w:color w:val="000000" w:themeColor="text1"/>
          <w:sz w:val="24"/>
          <w:szCs w:val="24"/>
        </w:rPr>
      </w:pPr>
      <w:r w:rsidRPr="008A21C8">
        <w:rPr>
          <w:rFonts w:ascii="Times New Roman" w:hAnsi="Times New Roman" w:cs="Times New Roman"/>
          <w:color w:val="000000" w:themeColor="text1"/>
          <w:sz w:val="24"/>
          <w:szCs w:val="24"/>
        </w:rPr>
        <w:t>The concept of CSF</w:t>
      </w:r>
      <w:r w:rsidR="00AE5B55" w:rsidRPr="008A21C8">
        <w:rPr>
          <w:rFonts w:ascii="Times New Roman" w:hAnsi="Times New Roman" w:cs="Times New Roman"/>
          <w:color w:val="000000" w:themeColor="text1"/>
          <w:sz w:val="24"/>
          <w:szCs w:val="24"/>
        </w:rPr>
        <w:t>s</w:t>
      </w:r>
      <w:r w:rsidR="00F8161E" w:rsidRPr="008A21C8">
        <w:rPr>
          <w:rFonts w:ascii="Times New Roman" w:hAnsi="Times New Roman" w:cs="Times New Roman"/>
          <w:color w:val="000000" w:themeColor="text1"/>
          <w:sz w:val="24"/>
          <w:szCs w:val="24"/>
        </w:rPr>
        <w:t xml:space="preserve"> was first introduced</w:t>
      </w:r>
      <w:r w:rsidRPr="008A21C8">
        <w:rPr>
          <w:rFonts w:ascii="Times New Roman" w:hAnsi="Times New Roman" w:cs="Times New Roman"/>
          <w:color w:val="000000" w:themeColor="text1"/>
          <w:sz w:val="24"/>
          <w:szCs w:val="24"/>
        </w:rPr>
        <w:t xml:space="preserve"> by Daniel (1961)</w:t>
      </w:r>
      <w:r w:rsidR="00DD59BF" w:rsidRPr="008A21C8">
        <w:rPr>
          <w:rFonts w:ascii="Times New Roman" w:hAnsi="Times New Roman" w:cs="Times New Roman"/>
          <w:color w:val="000000" w:themeColor="text1"/>
          <w:sz w:val="24"/>
          <w:szCs w:val="24"/>
        </w:rPr>
        <w:t xml:space="preserve"> and later</w:t>
      </w:r>
      <w:r w:rsidR="00F8161E" w:rsidRPr="008A21C8">
        <w:rPr>
          <w:rFonts w:ascii="Times New Roman" w:hAnsi="Times New Roman" w:cs="Times New Roman"/>
          <w:color w:val="000000" w:themeColor="text1"/>
          <w:sz w:val="24"/>
          <w:szCs w:val="24"/>
        </w:rPr>
        <w:t xml:space="preserve"> refined and </w:t>
      </w:r>
      <w:r w:rsidR="00DD59BF" w:rsidRPr="008A21C8">
        <w:rPr>
          <w:rFonts w:ascii="Times New Roman" w:hAnsi="Times New Roman" w:cs="Times New Roman"/>
          <w:color w:val="000000" w:themeColor="text1"/>
          <w:sz w:val="24"/>
          <w:szCs w:val="24"/>
        </w:rPr>
        <w:t>discussed in detail by Rockart (1979).</w:t>
      </w:r>
      <w:r w:rsidR="00F8161E" w:rsidRPr="008A21C8">
        <w:rPr>
          <w:rFonts w:ascii="Times New Roman" w:hAnsi="Times New Roman" w:cs="Times New Roman"/>
          <w:color w:val="000000" w:themeColor="text1"/>
          <w:sz w:val="24"/>
          <w:szCs w:val="24"/>
        </w:rPr>
        <w:t xml:space="preserve"> According to Rockart (1979)</w:t>
      </w:r>
      <w:r w:rsidR="00F15171" w:rsidRPr="008A21C8">
        <w:rPr>
          <w:rFonts w:ascii="Times New Roman" w:hAnsi="Times New Roman" w:cs="Times New Roman"/>
          <w:color w:val="000000" w:themeColor="text1"/>
          <w:sz w:val="24"/>
          <w:szCs w:val="24"/>
        </w:rPr>
        <w:t>, “critical success factors (CSFs) are the keys areas that must be go</w:t>
      </w:r>
      <w:r w:rsidR="008406CE" w:rsidRPr="008A21C8">
        <w:rPr>
          <w:rFonts w:ascii="Times New Roman" w:hAnsi="Times New Roman" w:cs="Times New Roman"/>
          <w:color w:val="000000" w:themeColor="text1"/>
          <w:sz w:val="24"/>
          <w:szCs w:val="24"/>
        </w:rPr>
        <w:t>ing</w:t>
      </w:r>
      <w:r w:rsidR="00F15171" w:rsidRPr="008A21C8">
        <w:rPr>
          <w:rFonts w:ascii="Times New Roman" w:hAnsi="Times New Roman" w:cs="Times New Roman"/>
          <w:color w:val="000000" w:themeColor="text1"/>
          <w:sz w:val="24"/>
          <w:szCs w:val="24"/>
        </w:rPr>
        <w:t xml:space="preserve"> right for the business to flourish.” </w:t>
      </w:r>
      <w:r w:rsidR="007F6274" w:rsidRPr="008A21C8">
        <w:rPr>
          <w:rFonts w:ascii="Times New Roman" w:hAnsi="Times New Roman" w:cs="Times New Roman"/>
          <w:color w:val="000000" w:themeColor="text1"/>
          <w:sz w:val="24"/>
          <w:szCs w:val="24"/>
        </w:rPr>
        <w:t>CSFs are the characteristics or conditions that must be implemented</w:t>
      </w:r>
      <w:r w:rsidR="0017263A" w:rsidRPr="008A21C8">
        <w:rPr>
          <w:color w:val="000000" w:themeColor="text1"/>
        </w:rPr>
        <w:t xml:space="preserve"> </w:t>
      </w:r>
      <w:r w:rsidR="0017263A" w:rsidRPr="008A21C8">
        <w:rPr>
          <w:rFonts w:ascii="Times New Roman" w:hAnsi="Times New Roman" w:cs="Times New Roman"/>
          <w:color w:val="000000" w:themeColor="text1"/>
          <w:sz w:val="24"/>
          <w:szCs w:val="24"/>
        </w:rPr>
        <w:t>successfully</w:t>
      </w:r>
      <w:r w:rsidR="007F6274" w:rsidRPr="008A21C8">
        <w:rPr>
          <w:rFonts w:ascii="Times New Roman" w:hAnsi="Times New Roman" w:cs="Times New Roman"/>
          <w:color w:val="000000" w:themeColor="text1"/>
          <w:sz w:val="24"/>
          <w:szCs w:val="24"/>
        </w:rPr>
        <w:t xml:space="preserve"> to achieve the </w:t>
      </w:r>
      <w:r w:rsidR="008406CE" w:rsidRPr="008A21C8">
        <w:rPr>
          <w:rFonts w:ascii="Times New Roman" w:hAnsi="Times New Roman" w:cs="Times New Roman"/>
          <w:color w:val="000000" w:themeColor="text1"/>
          <w:sz w:val="24"/>
          <w:szCs w:val="24"/>
        </w:rPr>
        <w:t xml:space="preserve">organization’s </w:t>
      </w:r>
      <w:r w:rsidR="007F6274" w:rsidRPr="008A21C8">
        <w:rPr>
          <w:rFonts w:ascii="Times New Roman" w:hAnsi="Times New Roman" w:cs="Times New Roman"/>
          <w:color w:val="000000" w:themeColor="text1"/>
          <w:sz w:val="24"/>
          <w:szCs w:val="24"/>
        </w:rPr>
        <w:t>goal</w:t>
      </w:r>
      <w:r w:rsidR="0017263A" w:rsidRPr="008A21C8">
        <w:rPr>
          <w:rFonts w:ascii="Times New Roman" w:hAnsi="Times New Roman" w:cs="Times New Roman"/>
          <w:color w:val="000000" w:themeColor="text1"/>
          <w:sz w:val="24"/>
          <w:szCs w:val="24"/>
        </w:rPr>
        <w:t xml:space="preserve">. </w:t>
      </w:r>
      <w:r w:rsidR="002B2786" w:rsidRPr="008A21C8">
        <w:rPr>
          <w:rFonts w:ascii="Times New Roman" w:hAnsi="Times New Roman" w:cs="Times New Roman"/>
          <w:color w:val="000000" w:themeColor="text1"/>
          <w:sz w:val="24"/>
          <w:szCs w:val="24"/>
        </w:rPr>
        <w:t>Various researchers have conducted several studies considering the barriers, drivers, challenge, and CSF</w:t>
      </w:r>
      <w:r w:rsidRPr="008A21C8">
        <w:rPr>
          <w:rFonts w:ascii="Times New Roman" w:hAnsi="Times New Roman" w:cs="Times New Roman"/>
          <w:color w:val="000000" w:themeColor="text1"/>
          <w:sz w:val="24"/>
          <w:szCs w:val="24"/>
        </w:rPr>
        <w:t>s</w:t>
      </w:r>
      <w:r w:rsidR="002B2786" w:rsidRPr="008A21C8">
        <w:rPr>
          <w:rFonts w:ascii="Times New Roman" w:hAnsi="Times New Roman" w:cs="Times New Roman"/>
          <w:color w:val="000000" w:themeColor="text1"/>
          <w:sz w:val="24"/>
          <w:szCs w:val="24"/>
        </w:rPr>
        <w:t xml:space="preserve"> in </w:t>
      </w:r>
      <w:r w:rsidR="00F617C2" w:rsidRPr="008A21C8">
        <w:rPr>
          <w:rFonts w:ascii="Times New Roman" w:hAnsi="Times New Roman" w:cs="Times New Roman"/>
          <w:color w:val="000000" w:themeColor="text1"/>
          <w:sz w:val="24"/>
          <w:szCs w:val="24"/>
        </w:rPr>
        <w:t xml:space="preserve">the </w:t>
      </w:r>
      <w:r w:rsidR="009565A2" w:rsidRPr="008A21C8">
        <w:rPr>
          <w:rFonts w:ascii="Times New Roman" w:hAnsi="Times New Roman" w:cs="Times New Roman"/>
          <w:color w:val="000000" w:themeColor="text1"/>
          <w:sz w:val="24"/>
          <w:szCs w:val="24"/>
        </w:rPr>
        <w:t xml:space="preserve">context of </w:t>
      </w:r>
      <w:r w:rsidR="0017263A" w:rsidRPr="008A21C8">
        <w:rPr>
          <w:rFonts w:ascii="Times New Roman" w:hAnsi="Times New Roman" w:cs="Times New Roman"/>
          <w:color w:val="000000" w:themeColor="text1"/>
          <w:sz w:val="24"/>
          <w:szCs w:val="24"/>
        </w:rPr>
        <w:t>HSC</w:t>
      </w:r>
      <w:r w:rsidR="002B2786" w:rsidRPr="008A21C8">
        <w:rPr>
          <w:rFonts w:ascii="Times New Roman" w:hAnsi="Times New Roman" w:cs="Times New Roman"/>
          <w:color w:val="000000" w:themeColor="text1"/>
          <w:sz w:val="24"/>
          <w:szCs w:val="24"/>
        </w:rPr>
        <w:t xml:space="preserve"> during and after the disaster happened around the globe with </w:t>
      </w:r>
      <w:r w:rsidR="00F617C2" w:rsidRPr="008A21C8">
        <w:rPr>
          <w:rFonts w:ascii="Times New Roman" w:hAnsi="Times New Roman" w:cs="Times New Roman"/>
          <w:color w:val="000000" w:themeColor="text1"/>
          <w:sz w:val="24"/>
          <w:szCs w:val="24"/>
        </w:rPr>
        <w:t xml:space="preserve">the </w:t>
      </w:r>
      <w:r w:rsidR="002B2786" w:rsidRPr="008A21C8">
        <w:rPr>
          <w:rFonts w:ascii="Times New Roman" w:hAnsi="Times New Roman" w:cs="Times New Roman"/>
          <w:color w:val="000000" w:themeColor="text1"/>
          <w:sz w:val="24"/>
          <w:szCs w:val="24"/>
        </w:rPr>
        <w:t>intent of improving the relief operations and performance of HSC in a sustainable manner</w:t>
      </w:r>
      <w:r w:rsidR="0017263A" w:rsidRPr="008A21C8">
        <w:rPr>
          <w:rFonts w:ascii="Times New Roman" w:hAnsi="Times New Roman" w:cs="Times New Roman"/>
          <w:color w:val="000000" w:themeColor="text1"/>
          <w:sz w:val="24"/>
          <w:szCs w:val="24"/>
        </w:rPr>
        <w:t xml:space="preserve"> (</w:t>
      </w:r>
      <w:r w:rsidR="007B16DD" w:rsidRPr="008A21C8">
        <w:rPr>
          <w:rFonts w:ascii="Times New Roman" w:hAnsi="Times New Roman" w:cs="Times New Roman"/>
          <w:color w:val="000000" w:themeColor="text1"/>
          <w:sz w:val="24"/>
          <w:szCs w:val="24"/>
          <w:shd w:val="clear" w:color="auto" w:fill="FFFFFF"/>
        </w:rPr>
        <w:t xml:space="preserve">Kabra </w:t>
      </w:r>
      <w:r w:rsidR="002A4C4F" w:rsidRPr="008A21C8">
        <w:rPr>
          <w:rFonts w:ascii="Times New Roman" w:hAnsi="Times New Roman" w:cs="Times New Roman"/>
          <w:color w:val="000000" w:themeColor="text1"/>
          <w:sz w:val="24"/>
          <w:szCs w:val="24"/>
          <w:shd w:val="clear" w:color="auto" w:fill="FFFFFF"/>
        </w:rPr>
        <w:t xml:space="preserve">&amp; </w:t>
      </w:r>
      <w:r w:rsidR="007B16DD" w:rsidRPr="008A21C8">
        <w:rPr>
          <w:rFonts w:ascii="Times New Roman" w:hAnsi="Times New Roman" w:cs="Times New Roman"/>
          <w:color w:val="000000" w:themeColor="text1"/>
          <w:sz w:val="24"/>
          <w:szCs w:val="24"/>
          <w:shd w:val="clear" w:color="auto" w:fill="FFFFFF"/>
        </w:rPr>
        <w:t xml:space="preserve">Ramesh, 2015a; </w:t>
      </w:r>
      <w:r w:rsidR="004714A7" w:rsidRPr="008A21C8">
        <w:rPr>
          <w:rFonts w:ascii="Times New Roman" w:hAnsi="Times New Roman" w:cs="Times New Roman"/>
          <w:color w:val="000000" w:themeColor="text1"/>
          <w:sz w:val="24"/>
          <w:szCs w:val="24"/>
          <w:shd w:val="clear" w:color="auto" w:fill="FFFFFF"/>
        </w:rPr>
        <w:t xml:space="preserve">Kabra </w:t>
      </w:r>
      <w:r w:rsidR="002A4C4F" w:rsidRPr="008A21C8">
        <w:rPr>
          <w:rFonts w:ascii="Times New Roman" w:hAnsi="Times New Roman" w:cs="Times New Roman"/>
          <w:color w:val="000000" w:themeColor="text1"/>
          <w:sz w:val="24"/>
          <w:szCs w:val="24"/>
          <w:shd w:val="clear" w:color="auto" w:fill="FFFFFF"/>
        </w:rPr>
        <w:t xml:space="preserve">&amp; </w:t>
      </w:r>
      <w:r w:rsidR="004714A7" w:rsidRPr="008A21C8">
        <w:rPr>
          <w:rFonts w:ascii="Times New Roman" w:hAnsi="Times New Roman" w:cs="Times New Roman"/>
          <w:color w:val="000000" w:themeColor="text1"/>
          <w:sz w:val="24"/>
          <w:szCs w:val="24"/>
          <w:shd w:val="clear" w:color="auto" w:fill="FFFFFF"/>
        </w:rPr>
        <w:t>Ramesh, 2015b;</w:t>
      </w:r>
      <w:r w:rsidR="002643D4" w:rsidRPr="008A21C8">
        <w:rPr>
          <w:rFonts w:ascii="Times New Roman" w:hAnsi="Times New Roman" w:cs="Times New Roman"/>
          <w:color w:val="000000" w:themeColor="text1"/>
          <w:sz w:val="24"/>
          <w:szCs w:val="24"/>
          <w:shd w:val="clear" w:color="auto" w:fill="FFFFFF"/>
        </w:rPr>
        <w:t xml:space="preserve"> Kabra </w:t>
      </w:r>
      <w:r w:rsidR="002643D4" w:rsidRPr="008A21C8">
        <w:rPr>
          <w:rFonts w:ascii="Times New Roman" w:hAnsi="Times New Roman" w:cs="Times New Roman"/>
          <w:i/>
          <w:color w:val="000000" w:themeColor="text1"/>
          <w:sz w:val="24"/>
          <w:szCs w:val="24"/>
          <w:shd w:val="clear" w:color="auto" w:fill="FFFFFF"/>
        </w:rPr>
        <w:t>et al</w:t>
      </w:r>
      <w:r w:rsidR="002643D4" w:rsidRPr="008A21C8">
        <w:rPr>
          <w:rFonts w:ascii="Times New Roman" w:hAnsi="Times New Roman" w:cs="Times New Roman"/>
          <w:color w:val="000000" w:themeColor="text1"/>
          <w:sz w:val="24"/>
          <w:szCs w:val="24"/>
          <w:shd w:val="clear" w:color="auto" w:fill="FFFFFF"/>
        </w:rPr>
        <w:t>., 2015;</w:t>
      </w:r>
      <w:r w:rsidR="004714A7" w:rsidRPr="008A21C8">
        <w:rPr>
          <w:rFonts w:ascii="Times New Roman" w:hAnsi="Times New Roman" w:cs="Times New Roman"/>
          <w:color w:val="000000" w:themeColor="text1"/>
          <w:sz w:val="24"/>
          <w:szCs w:val="24"/>
        </w:rPr>
        <w:t xml:space="preserve"> Fulzele </w:t>
      </w:r>
      <w:r w:rsidR="004714A7" w:rsidRPr="008A21C8">
        <w:rPr>
          <w:rFonts w:ascii="Times New Roman" w:hAnsi="Times New Roman" w:cs="Times New Roman"/>
          <w:i/>
          <w:color w:val="000000" w:themeColor="text1"/>
          <w:sz w:val="24"/>
          <w:szCs w:val="24"/>
        </w:rPr>
        <w:t>et al</w:t>
      </w:r>
      <w:r w:rsidR="004714A7" w:rsidRPr="008A21C8">
        <w:rPr>
          <w:rFonts w:ascii="Times New Roman" w:hAnsi="Times New Roman" w:cs="Times New Roman"/>
          <w:color w:val="000000" w:themeColor="text1"/>
          <w:sz w:val="24"/>
          <w:szCs w:val="24"/>
        </w:rPr>
        <w:t>., 2016;</w:t>
      </w:r>
      <w:r w:rsidR="002643D4" w:rsidRPr="008A21C8">
        <w:rPr>
          <w:rFonts w:ascii="Times New Roman" w:hAnsi="Times New Roman" w:cs="Times New Roman"/>
          <w:color w:val="000000" w:themeColor="text1"/>
          <w:sz w:val="24"/>
          <w:szCs w:val="24"/>
          <w:shd w:val="clear" w:color="auto" w:fill="FFFFFF"/>
        </w:rPr>
        <w:t xml:space="preserve"> Sahebi, 2017</w:t>
      </w:r>
      <w:r w:rsidR="00682F30" w:rsidRPr="008A21C8">
        <w:rPr>
          <w:rFonts w:ascii="Times New Roman" w:hAnsi="Times New Roman" w:cs="Times New Roman"/>
          <w:color w:val="000000" w:themeColor="text1"/>
          <w:sz w:val="24"/>
          <w:szCs w:val="24"/>
          <w:shd w:val="clear" w:color="auto" w:fill="FFFFFF"/>
        </w:rPr>
        <w:t xml:space="preserve">; </w:t>
      </w:r>
      <w:r w:rsidR="00845FE1" w:rsidRPr="008A21C8">
        <w:rPr>
          <w:rFonts w:ascii="Times New Roman" w:hAnsi="Times New Roman" w:cs="Times New Roman"/>
          <w:color w:val="000000" w:themeColor="text1"/>
          <w:sz w:val="24"/>
          <w:szCs w:val="24"/>
          <w:shd w:val="clear" w:color="auto" w:fill="FFFFFF"/>
        </w:rPr>
        <w:t xml:space="preserve">Behl </w:t>
      </w:r>
      <w:r w:rsidR="00845FE1" w:rsidRPr="008A21C8">
        <w:rPr>
          <w:rFonts w:ascii="Times New Roman" w:hAnsi="Times New Roman" w:cs="Times New Roman"/>
          <w:i/>
          <w:color w:val="000000" w:themeColor="text1"/>
          <w:sz w:val="24"/>
          <w:szCs w:val="24"/>
          <w:shd w:val="clear" w:color="auto" w:fill="FFFFFF"/>
        </w:rPr>
        <w:t>et al</w:t>
      </w:r>
      <w:r w:rsidR="00845FE1" w:rsidRPr="008A21C8">
        <w:rPr>
          <w:rFonts w:ascii="Times New Roman" w:hAnsi="Times New Roman" w:cs="Times New Roman"/>
          <w:color w:val="000000" w:themeColor="text1"/>
          <w:sz w:val="24"/>
          <w:szCs w:val="24"/>
          <w:shd w:val="clear" w:color="auto" w:fill="FFFFFF"/>
        </w:rPr>
        <w:t>., 2019;</w:t>
      </w:r>
      <w:r w:rsidR="00845FE1" w:rsidRPr="008A21C8">
        <w:rPr>
          <w:rFonts w:ascii="Times New Roman" w:hAnsi="Times New Roman" w:cs="Times New Roman"/>
          <w:color w:val="000000" w:themeColor="text1"/>
          <w:sz w:val="24"/>
          <w:szCs w:val="24"/>
        </w:rPr>
        <w:t xml:space="preserve"> </w:t>
      </w:r>
      <w:r w:rsidR="00682F30" w:rsidRPr="008A21C8">
        <w:rPr>
          <w:rFonts w:ascii="Times New Roman" w:hAnsi="Times New Roman" w:cs="Times New Roman"/>
          <w:color w:val="000000" w:themeColor="text1"/>
          <w:sz w:val="24"/>
          <w:szCs w:val="24"/>
          <w:shd w:val="clear" w:color="auto" w:fill="FFFFFF"/>
        </w:rPr>
        <w:t>Bjørgen et al., 2019</w:t>
      </w:r>
      <w:r w:rsidR="004714A7" w:rsidRPr="008A21C8">
        <w:rPr>
          <w:rFonts w:ascii="Times New Roman" w:hAnsi="Times New Roman" w:cs="Times New Roman"/>
          <w:color w:val="000000" w:themeColor="text1"/>
          <w:sz w:val="24"/>
          <w:szCs w:val="24"/>
        </w:rPr>
        <w:t>).</w:t>
      </w:r>
    </w:p>
    <w:p w14:paraId="5ABA9BBC" w14:textId="676769B3" w:rsidR="00C339B6" w:rsidRPr="008A21C8" w:rsidRDefault="009565A2"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Zhou </w:t>
      </w:r>
      <w:r w:rsidRPr="008A21C8">
        <w:rPr>
          <w:rFonts w:ascii="Times New Roman" w:hAnsi="Times New Roman" w:cs="Times New Roman"/>
          <w:i/>
          <w:color w:val="000000" w:themeColor="text1"/>
          <w:sz w:val="24"/>
          <w:szCs w:val="24"/>
        </w:rPr>
        <w:t>et al</w:t>
      </w:r>
      <w:r w:rsidRPr="008A21C8">
        <w:rPr>
          <w:rFonts w:ascii="Times New Roman" w:hAnsi="Times New Roman" w:cs="Times New Roman"/>
          <w:color w:val="000000" w:themeColor="text1"/>
          <w:sz w:val="24"/>
          <w:szCs w:val="24"/>
        </w:rPr>
        <w:t xml:space="preserve">. (2011) </w:t>
      </w:r>
      <w:r w:rsidR="008406CE" w:rsidRPr="008A21C8">
        <w:rPr>
          <w:rFonts w:ascii="Times New Roman" w:hAnsi="Times New Roman" w:cs="Times New Roman"/>
          <w:color w:val="000000" w:themeColor="text1"/>
          <w:sz w:val="24"/>
          <w:szCs w:val="24"/>
        </w:rPr>
        <w:t xml:space="preserve">emphasized </w:t>
      </w:r>
      <w:r w:rsidRPr="008A21C8">
        <w:rPr>
          <w:rFonts w:ascii="Times New Roman" w:hAnsi="Times New Roman" w:cs="Times New Roman"/>
          <w:color w:val="000000" w:themeColor="text1"/>
          <w:sz w:val="24"/>
          <w:szCs w:val="24"/>
        </w:rPr>
        <w:t xml:space="preserve">that CSFs should not be in large numbers and </w:t>
      </w:r>
      <w:r w:rsidR="00F617C2" w:rsidRPr="008A21C8">
        <w:rPr>
          <w:rFonts w:ascii="Times New Roman" w:hAnsi="Times New Roman" w:cs="Times New Roman"/>
          <w:color w:val="000000" w:themeColor="text1"/>
          <w:sz w:val="24"/>
          <w:szCs w:val="24"/>
        </w:rPr>
        <w:t xml:space="preserve">they </w:t>
      </w:r>
      <w:r w:rsidRPr="008A21C8">
        <w:rPr>
          <w:rFonts w:ascii="Times New Roman" w:hAnsi="Times New Roman" w:cs="Times New Roman"/>
          <w:color w:val="000000" w:themeColor="text1"/>
          <w:sz w:val="24"/>
          <w:szCs w:val="24"/>
        </w:rPr>
        <w:t xml:space="preserve">also should be designed in such a way that </w:t>
      </w:r>
      <w:r w:rsidR="00F617C2" w:rsidRPr="008A21C8">
        <w:rPr>
          <w:rFonts w:ascii="Times New Roman" w:hAnsi="Times New Roman" w:cs="Times New Roman"/>
          <w:color w:val="000000" w:themeColor="text1"/>
          <w:sz w:val="24"/>
          <w:szCs w:val="24"/>
        </w:rPr>
        <w:t xml:space="preserve">they </w:t>
      </w:r>
      <w:r w:rsidRPr="008A21C8">
        <w:rPr>
          <w:rFonts w:ascii="Times New Roman" w:hAnsi="Times New Roman" w:cs="Times New Roman"/>
          <w:color w:val="000000" w:themeColor="text1"/>
          <w:sz w:val="24"/>
          <w:szCs w:val="24"/>
        </w:rPr>
        <w:t>could be understood by all the stakeholders.</w:t>
      </w:r>
      <w:r w:rsidR="002643D4" w:rsidRPr="008A21C8">
        <w:rPr>
          <w:rFonts w:ascii="Times New Roman" w:hAnsi="Times New Roman" w:cs="Times New Roman"/>
          <w:color w:val="000000" w:themeColor="text1"/>
          <w:sz w:val="24"/>
          <w:szCs w:val="24"/>
        </w:rPr>
        <w:t xml:space="preserve"> </w:t>
      </w:r>
      <w:r w:rsidR="00903377" w:rsidRPr="008A21C8">
        <w:rPr>
          <w:rFonts w:ascii="Times New Roman" w:hAnsi="Times New Roman" w:cs="Times New Roman"/>
          <w:color w:val="000000" w:themeColor="text1"/>
          <w:sz w:val="24"/>
          <w:szCs w:val="24"/>
        </w:rPr>
        <w:t xml:space="preserve">Pettit and Beresford (2009) implemented the systematic approach to </w:t>
      </w:r>
      <w:r w:rsidR="008406CE" w:rsidRPr="008A21C8">
        <w:rPr>
          <w:rFonts w:ascii="Times New Roman" w:hAnsi="Times New Roman" w:cs="Times New Roman"/>
          <w:color w:val="000000" w:themeColor="text1"/>
          <w:sz w:val="24"/>
          <w:szCs w:val="24"/>
        </w:rPr>
        <w:t xml:space="preserve">emphasize </w:t>
      </w:r>
      <w:r w:rsidR="00903377" w:rsidRPr="008A21C8">
        <w:rPr>
          <w:rFonts w:ascii="Times New Roman" w:hAnsi="Times New Roman" w:cs="Times New Roman"/>
          <w:color w:val="000000" w:themeColor="text1"/>
          <w:sz w:val="24"/>
          <w:szCs w:val="24"/>
        </w:rPr>
        <w:t xml:space="preserve">the factors which are essential for evaluating </w:t>
      </w:r>
      <w:r w:rsidR="00F617C2" w:rsidRPr="008A21C8">
        <w:rPr>
          <w:rFonts w:ascii="Times New Roman" w:hAnsi="Times New Roman" w:cs="Times New Roman"/>
          <w:color w:val="000000" w:themeColor="text1"/>
          <w:sz w:val="24"/>
          <w:szCs w:val="24"/>
        </w:rPr>
        <w:t xml:space="preserve">the </w:t>
      </w:r>
      <w:r w:rsidR="00903377" w:rsidRPr="008A21C8">
        <w:rPr>
          <w:rFonts w:ascii="Times New Roman" w:hAnsi="Times New Roman" w:cs="Times New Roman"/>
          <w:color w:val="000000" w:themeColor="text1"/>
          <w:sz w:val="24"/>
          <w:szCs w:val="24"/>
        </w:rPr>
        <w:t>efficiency of humanitarian aid SC to make the supply chain operations effective.</w:t>
      </w:r>
      <w:r w:rsidR="00C0285E" w:rsidRPr="008A21C8">
        <w:rPr>
          <w:rFonts w:ascii="Times New Roman" w:hAnsi="Times New Roman" w:cs="Times New Roman"/>
          <w:color w:val="000000" w:themeColor="text1"/>
          <w:sz w:val="24"/>
          <w:szCs w:val="24"/>
        </w:rPr>
        <w:t xml:space="preserve"> They identified </w:t>
      </w:r>
      <w:r w:rsidR="009D73D6" w:rsidRPr="008A21C8">
        <w:rPr>
          <w:rFonts w:ascii="Times New Roman" w:hAnsi="Times New Roman" w:cs="Times New Roman"/>
          <w:color w:val="000000" w:themeColor="text1"/>
          <w:sz w:val="24"/>
          <w:szCs w:val="24"/>
        </w:rPr>
        <w:t xml:space="preserve">10 </w:t>
      </w:r>
      <w:r w:rsidR="00C0285E" w:rsidRPr="008A21C8">
        <w:rPr>
          <w:rFonts w:ascii="Times New Roman" w:hAnsi="Times New Roman" w:cs="Times New Roman"/>
          <w:color w:val="000000" w:themeColor="text1"/>
          <w:sz w:val="24"/>
          <w:szCs w:val="24"/>
        </w:rPr>
        <w:t xml:space="preserve">CSFs </w:t>
      </w:r>
      <w:r w:rsidR="009D73D6" w:rsidRPr="008A21C8">
        <w:rPr>
          <w:rFonts w:ascii="Times New Roman" w:hAnsi="Times New Roman" w:cs="Times New Roman"/>
          <w:color w:val="000000" w:themeColor="text1"/>
          <w:sz w:val="24"/>
          <w:szCs w:val="24"/>
        </w:rPr>
        <w:t>viz.</w:t>
      </w:r>
      <w:r w:rsidR="00C0285E" w:rsidRPr="008A21C8">
        <w:rPr>
          <w:rFonts w:ascii="Times New Roman" w:hAnsi="Times New Roman" w:cs="Times New Roman"/>
          <w:color w:val="000000" w:themeColor="text1"/>
          <w:sz w:val="24"/>
          <w:szCs w:val="24"/>
        </w:rPr>
        <w:t xml:space="preserve"> “strategic planning”, “resource management”, “transport </w:t>
      </w:r>
      <w:r w:rsidR="00AE78E2" w:rsidRPr="008A21C8">
        <w:rPr>
          <w:rFonts w:ascii="Times New Roman" w:hAnsi="Times New Roman" w:cs="Times New Roman"/>
          <w:color w:val="000000" w:themeColor="text1"/>
          <w:sz w:val="24"/>
          <w:szCs w:val="24"/>
        </w:rPr>
        <w:t xml:space="preserve">planning”, “capacity planning”, </w:t>
      </w:r>
      <w:r w:rsidR="00C0285E" w:rsidRPr="008A21C8">
        <w:rPr>
          <w:rFonts w:ascii="Times New Roman" w:hAnsi="Times New Roman" w:cs="Times New Roman"/>
          <w:color w:val="000000" w:themeColor="text1"/>
          <w:sz w:val="24"/>
          <w:szCs w:val="24"/>
        </w:rPr>
        <w:t xml:space="preserve">“information management”, </w:t>
      </w:r>
      <w:r w:rsidR="00C0285E" w:rsidRPr="008A21C8">
        <w:rPr>
          <w:rFonts w:ascii="Times New Roman" w:hAnsi="Times New Roman" w:cs="Times New Roman"/>
          <w:color w:val="000000" w:themeColor="text1"/>
          <w:sz w:val="24"/>
          <w:szCs w:val="24"/>
        </w:rPr>
        <w:lastRenderedPageBreak/>
        <w:t xml:space="preserve">“technology </w:t>
      </w:r>
      <w:r w:rsidR="008406CE" w:rsidRPr="008A21C8">
        <w:rPr>
          <w:rFonts w:ascii="Times New Roman" w:hAnsi="Times New Roman" w:cs="Times New Roman"/>
          <w:color w:val="000000" w:themeColor="text1"/>
          <w:sz w:val="24"/>
          <w:szCs w:val="24"/>
        </w:rPr>
        <w:t>utilization</w:t>
      </w:r>
      <w:r w:rsidR="00C0285E" w:rsidRPr="008A21C8">
        <w:rPr>
          <w:rFonts w:ascii="Times New Roman" w:hAnsi="Times New Roman" w:cs="Times New Roman"/>
          <w:color w:val="000000" w:themeColor="text1"/>
          <w:sz w:val="24"/>
          <w:szCs w:val="24"/>
        </w:rPr>
        <w:t>”, “human resource management”, “continuous improvement”, “supplier relation”,</w:t>
      </w:r>
      <w:r w:rsidR="00104158" w:rsidRPr="008A21C8">
        <w:rPr>
          <w:rFonts w:ascii="Times New Roman" w:hAnsi="Times New Roman" w:cs="Times New Roman"/>
          <w:color w:val="000000" w:themeColor="text1"/>
          <w:sz w:val="24"/>
          <w:szCs w:val="24"/>
        </w:rPr>
        <w:t xml:space="preserve"> and</w:t>
      </w:r>
      <w:r w:rsidR="00C0285E" w:rsidRPr="008A21C8">
        <w:rPr>
          <w:rFonts w:ascii="Times New Roman" w:hAnsi="Times New Roman" w:cs="Times New Roman"/>
          <w:color w:val="000000" w:themeColor="text1"/>
          <w:sz w:val="24"/>
          <w:szCs w:val="24"/>
        </w:rPr>
        <w:t xml:space="preserve"> “supply chain strategy”.</w:t>
      </w:r>
      <w:r w:rsidR="001277A7" w:rsidRPr="008A21C8">
        <w:rPr>
          <w:rFonts w:ascii="Times New Roman" w:hAnsi="Times New Roman" w:cs="Times New Roman"/>
          <w:color w:val="000000" w:themeColor="text1"/>
          <w:sz w:val="24"/>
          <w:szCs w:val="24"/>
        </w:rPr>
        <w:t xml:space="preserve"> Similar CSFs are also proposed by Fulzele </w:t>
      </w:r>
      <w:r w:rsidR="001277A7" w:rsidRPr="008A21C8">
        <w:rPr>
          <w:rFonts w:ascii="Times New Roman" w:hAnsi="Times New Roman" w:cs="Times New Roman"/>
          <w:i/>
          <w:color w:val="000000" w:themeColor="text1"/>
          <w:sz w:val="24"/>
          <w:szCs w:val="24"/>
        </w:rPr>
        <w:t>et al</w:t>
      </w:r>
      <w:r w:rsidR="001277A7" w:rsidRPr="008A21C8">
        <w:rPr>
          <w:rFonts w:ascii="Times New Roman" w:hAnsi="Times New Roman" w:cs="Times New Roman"/>
          <w:color w:val="000000" w:themeColor="text1"/>
          <w:sz w:val="24"/>
          <w:szCs w:val="24"/>
        </w:rPr>
        <w:t xml:space="preserve">. (2016) </w:t>
      </w:r>
      <w:r w:rsidR="006D1E83" w:rsidRPr="008A21C8">
        <w:rPr>
          <w:rFonts w:ascii="Times New Roman" w:hAnsi="Times New Roman" w:cs="Times New Roman"/>
          <w:color w:val="000000" w:themeColor="text1"/>
          <w:sz w:val="24"/>
          <w:szCs w:val="24"/>
        </w:rPr>
        <w:t>who</w:t>
      </w:r>
      <w:r w:rsidR="001277A7" w:rsidRPr="008A21C8">
        <w:rPr>
          <w:rFonts w:ascii="Times New Roman" w:hAnsi="Times New Roman" w:cs="Times New Roman"/>
          <w:color w:val="000000" w:themeColor="text1"/>
          <w:sz w:val="24"/>
          <w:szCs w:val="24"/>
        </w:rPr>
        <w:t xml:space="preserve"> applied </w:t>
      </w:r>
      <w:r w:rsidR="00F617C2" w:rsidRPr="008A21C8">
        <w:rPr>
          <w:rFonts w:ascii="Times New Roman" w:hAnsi="Times New Roman" w:cs="Times New Roman"/>
          <w:color w:val="000000" w:themeColor="text1"/>
          <w:sz w:val="24"/>
          <w:szCs w:val="24"/>
        </w:rPr>
        <w:t xml:space="preserve">the </w:t>
      </w:r>
      <w:r w:rsidR="001277A7" w:rsidRPr="008A21C8">
        <w:rPr>
          <w:rFonts w:ascii="Times New Roman" w:hAnsi="Times New Roman" w:cs="Times New Roman"/>
          <w:color w:val="000000" w:themeColor="text1"/>
          <w:sz w:val="24"/>
          <w:szCs w:val="24"/>
        </w:rPr>
        <w:t xml:space="preserve">ISM method to establish a </w:t>
      </w:r>
      <w:r w:rsidR="009D73D6" w:rsidRPr="008A21C8">
        <w:rPr>
          <w:rFonts w:ascii="Times New Roman" w:hAnsi="Times New Roman" w:cs="Times New Roman"/>
          <w:color w:val="000000" w:themeColor="text1"/>
          <w:sz w:val="24"/>
          <w:szCs w:val="24"/>
        </w:rPr>
        <w:t>hierarch</w:t>
      </w:r>
      <w:r w:rsidR="00026289" w:rsidRPr="008A21C8">
        <w:rPr>
          <w:rFonts w:ascii="Times New Roman" w:hAnsi="Times New Roman" w:cs="Times New Roman"/>
          <w:color w:val="000000" w:themeColor="text1"/>
          <w:sz w:val="24"/>
          <w:szCs w:val="24"/>
        </w:rPr>
        <w:t>ic</w:t>
      </w:r>
      <w:r w:rsidR="009D73D6" w:rsidRPr="008A21C8">
        <w:rPr>
          <w:rFonts w:ascii="Times New Roman" w:hAnsi="Times New Roman" w:cs="Times New Roman"/>
          <w:color w:val="000000" w:themeColor="text1"/>
          <w:sz w:val="24"/>
          <w:szCs w:val="24"/>
        </w:rPr>
        <w:t xml:space="preserve">al </w:t>
      </w:r>
      <w:r w:rsidR="001277A7" w:rsidRPr="008A21C8">
        <w:rPr>
          <w:rFonts w:ascii="Times New Roman" w:hAnsi="Times New Roman" w:cs="Times New Roman"/>
          <w:color w:val="000000" w:themeColor="text1"/>
          <w:sz w:val="24"/>
          <w:szCs w:val="24"/>
        </w:rPr>
        <w:t xml:space="preserve">relationship among the CSFs of HSC during rapid recovery of infrastructure and to reduce the loss of human life after the crisis. </w:t>
      </w:r>
      <w:r w:rsidR="00C339B6" w:rsidRPr="008A21C8">
        <w:rPr>
          <w:rFonts w:ascii="Times New Roman" w:hAnsi="Times New Roman" w:cs="Times New Roman"/>
          <w:color w:val="000000" w:themeColor="text1"/>
          <w:sz w:val="24"/>
          <w:szCs w:val="24"/>
        </w:rPr>
        <w:t xml:space="preserve">Yadav and Brave (2015) adopted interpretive structural modeling (ISM) for </w:t>
      </w:r>
      <w:r w:rsidR="00F617C2" w:rsidRPr="008A21C8">
        <w:rPr>
          <w:rFonts w:ascii="Times New Roman" w:hAnsi="Times New Roman" w:cs="Times New Roman"/>
          <w:color w:val="000000" w:themeColor="text1"/>
          <w:sz w:val="24"/>
          <w:szCs w:val="24"/>
        </w:rPr>
        <w:t xml:space="preserve">the </w:t>
      </w:r>
      <w:r w:rsidR="00C339B6" w:rsidRPr="008A21C8">
        <w:rPr>
          <w:rFonts w:ascii="Times New Roman" w:hAnsi="Times New Roman" w:cs="Times New Roman"/>
          <w:color w:val="000000" w:themeColor="text1"/>
          <w:sz w:val="24"/>
          <w:szCs w:val="24"/>
        </w:rPr>
        <w:t xml:space="preserve">identification and </w:t>
      </w:r>
      <w:r w:rsidR="009D73D6" w:rsidRPr="008A21C8">
        <w:rPr>
          <w:rFonts w:ascii="Times New Roman" w:hAnsi="Times New Roman" w:cs="Times New Roman"/>
          <w:color w:val="000000" w:themeColor="text1"/>
          <w:sz w:val="24"/>
          <w:szCs w:val="24"/>
        </w:rPr>
        <w:t xml:space="preserve">prioritization </w:t>
      </w:r>
      <w:r w:rsidR="00C339B6" w:rsidRPr="008A21C8">
        <w:rPr>
          <w:rFonts w:ascii="Times New Roman" w:hAnsi="Times New Roman" w:cs="Times New Roman"/>
          <w:color w:val="000000" w:themeColor="text1"/>
          <w:sz w:val="24"/>
          <w:szCs w:val="24"/>
        </w:rPr>
        <w:t xml:space="preserve">of CSFs of HSC through developing a hierarchical interrelationship among the identified CSFs. Yadav and Barve (2018) applied the fuzzy-DEMATEL approach to </w:t>
      </w:r>
      <w:r w:rsidR="00F617C2" w:rsidRPr="008A21C8">
        <w:rPr>
          <w:rFonts w:ascii="Times New Roman" w:hAnsi="Times New Roman" w:cs="Times New Roman"/>
          <w:color w:val="000000" w:themeColor="text1"/>
          <w:sz w:val="24"/>
          <w:szCs w:val="24"/>
        </w:rPr>
        <w:t xml:space="preserve">alleviating </w:t>
      </w:r>
      <w:r w:rsidR="00C339B6" w:rsidRPr="008A21C8">
        <w:rPr>
          <w:rFonts w:ascii="Times New Roman" w:hAnsi="Times New Roman" w:cs="Times New Roman"/>
          <w:color w:val="000000" w:themeColor="text1"/>
          <w:sz w:val="24"/>
          <w:szCs w:val="24"/>
        </w:rPr>
        <w:t xml:space="preserve">the effect of cyclones in India through </w:t>
      </w:r>
      <w:r w:rsidR="009A1AF5" w:rsidRPr="008A21C8">
        <w:rPr>
          <w:rFonts w:ascii="Times New Roman" w:hAnsi="Times New Roman" w:cs="Times New Roman"/>
          <w:color w:val="000000" w:themeColor="text1"/>
          <w:sz w:val="24"/>
          <w:szCs w:val="24"/>
        </w:rPr>
        <w:t xml:space="preserve">the </w:t>
      </w:r>
      <w:r w:rsidR="00C339B6" w:rsidRPr="008A21C8">
        <w:rPr>
          <w:rFonts w:ascii="Times New Roman" w:hAnsi="Times New Roman" w:cs="Times New Roman"/>
          <w:color w:val="000000" w:themeColor="text1"/>
          <w:sz w:val="24"/>
          <w:szCs w:val="24"/>
        </w:rPr>
        <w:t xml:space="preserve">identification and analysis of CSFs of HSC. </w:t>
      </w:r>
      <w:r w:rsidR="00CA3878" w:rsidRPr="008A21C8">
        <w:rPr>
          <w:rFonts w:ascii="Times New Roman" w:hAnsi="Times New Roman" w:cs="Times New Roman"/>
          <w:color w:val="000000" w:themeColor="text1"/>
          <w:sz w:val="24"/>
          <w:szCs w:val="24"/>
        </w:rPr>
        <w:t xml:space="preserve">The </w:t>
      </w:r>
      <w:r w:rsidR="00104158" w:rsidRPr="008A21C8">
        <w:rPr>
          <w:rFonts w:ascii="Times New Roman" w:hAnsi="Times New Roman" w:cs="Times New Roman"/>
          <w:color w:val="000000" w:themeColor="text1"/>
          <w:sz w:val="24"/>
          <w:szCs w:val="24"/>
        </w:rPr>
        <w:t>criteria such as “information sharing”, “material convergence”, “diversity of actors”, and “</w:t>
      </w:r>
      <w:r w:rsidR="008406CE" w:rsidRPr="008A21C8">
        <w:rPr>
          <w:rFonts w:ascii="Times New Roman" w:hAnsi="Times New Roman" w:cs="Times New Roman"/>
          <w:color w:val="000000" w:themeColor="text1"/>
          <w:sz w:val="24"/>
          <w:szCs w:val="24"/>
        </w:rPr>
        <w:t xml:space="preserve">organizational </w:t>
      </w:r>
      <w:r w:rsidR="00104158" w:rsidRPr="008A21C8">
        <w:rPr>
          <w:rFonts w:ascii="Times New Roman" w:hAnsi="Times New Roman" w:cs="Times New Roman"/>
          <w:color w:val="000000" w:themeColor="text1"/>
          <w:sz w:val="24"/>
          <w:szCs w:val="24"/>
        </w:rPr>
        <w:t>mandates”</w:t>
      </w:r>
      <w:r w:rsidR="00CA3878" w:rsidRPr="008A21C8">
        <w:rPr>
          <w:rFonts w:ascii="Times New Roman" w:hAnsi="Times New Roman" w:cs="Times New Roman"/>
          <w:color w:val="000000" w:themeColor="text1"/>
          <w:sz w:val="24"/>
          <w:szCs w:val="24"/>
        </w:rPr>
        <w:t xml:space="preserve"> which influence the coordination in HSC during the Chennai floods for executing the</w:t>
      </w:r>
      <w:r w:rsidR="00104158" w:rsidRPr="008A21C8">
        <w:rPr>
          <w:rFonts w:ascii="Times New Roman" w:hAnsi="Times New Roman" w:cs="Times New Roman"/>
          <w:color w:val="000000" w:themeColor="text1"/>
          <w:sz w:val="24"/>
          <w:szCs w:val="24"/>
        </w:rPr>
        <w:t xml:space="preserve"> </w:t>
      </w:r>
      <w:r w:rsidR="00CA3878" w:rsidRPr="008A21C8">
        <w:rPr>
          <w:rFonts w:ascii="Times New Roman" w:hAnsi="Times New Roman" w:cs="Times New Roman"/>
          <w:color w:val="000000" w:themeColor="text1"/>
          <w:sz w:val="24"/>
          <w:szCs w:val="24"/>
        </w:rPr>
        <w:t xml:space="preserve">relief activities post the crisis </w:t>
      </w:r>
      <w:r w:rsidR="000C637C" w:rsidRPr="008A21C8">
        <w:rPr>
          <w:rFonts w:ascii="Times New Roman" w:hAnsi="Times New Roman" w:cs="Times New Roman"/>
          <w:color w:val="000000" w:themeColor="text1"/>
          <w:sz w:val="24"/>
          <w:szCs w:val="24"/>
        </w:rPr>
        <w:t>are</w:t>
      </w:r>
      <w:r w:rsidR="00CA3878" w:rsidRPr="008A21C8">
        <w:rPr>
          <w:rFonts w:ascii="Times New Roman" w:hAnsi="Times New Roman" w:cs="Times New Roman"/>
          <w:color w:val="000000" w:themeColor="text1"/>
          <w:sz w:val="24"/>
          <w:szCs w:val="24"/>
        </w:rPr>
        <w:t xml:space="preserve"> </w:t>
      </w:r>
      <w:r w:rsidR="008406CE" w:rsidRPr="008A21C8">
        <w:rPr>
          <w:rFonts w:ascii="Times New Roman" w:hAnsi="Times New Roman" w:cs="Times New Roman"/>
          <w:color w:val="000000" w:themeColor="text1"/>
          <w:sz w:val="24"/>
          <w:szCs w:val="24"/>
        </w:rPr>
        <w:t xml:space="preserve">analyzed </w:t>
      </w:r>
      <w:r w:rsidR="00CA3878" w:rsidRPr="008A21C8">
        <w:rPr>
          <w:rFonts w:ascii="Times New Roman" w:hAnsi="Times New Roman" w:cs="Times New Roman"/>
          <w:color w:val="000000" w:themeColor="text1"/>
          <w:sz w:val="24"/>
          <w:szCs w:val="24"/>
        </w:rPr>
        <w:t xml:space="preserve">by John </w:t>
      </w:r>
      <w:r w:rsidR="00CA3878" w:rsidRPr="008A21C8">
        <w:rPr>
          <w:rFonts w:ascii="Times New Roman" w:hAnsi="Times New Roman" w:cs="Times New Roman"/>
          <w:i/>
          <w:color w:val="000000" w:themeColor="text1"/>
          <w:sz w:val="24"/>
          <w:szCs w:val="24"/>
        </w:rPr>
        <w:t>et al</w:t>
      </w:r>
      <w:r w:rsidR="00CA3878" w:rsidRPr="008A21C8">
        <w:rPr>
          <w:rFonts w:ascii="Times New Roman" w:hAnsi="Times New Roman" w:cs="Times New Roman"/>
          <w:color w:val="000000" w:themeColor="text1"/>
          <w:sz w:val="24"/>
          <w:szCs w:val="24"/>
        </w:rPr>
        <w:t>. (2019).</w:t>
      </w:r>
      <w:r w:rsidR="007B127F" w:rsidRPr="008A21C8">
        <w:rPr>
          <w:rFonts w:ascii="Times New Roman" w:hAnsi="Times New Roman" w:cs="Times New Roman"/>
          <w:color w:val="000000" w:themeColor="text1"/>
          <w:sz w:val="24"/>
          <w:szCs w:val="24"/>
        </w:rPr>
        <w:t xml:space="preserve"> Generally speaking, several CSFs have been identified by researcher</w:t>
      </w:r>
      <w:r w:rsidR="009D73D6" w:rsidRPr="008A21C8">
        <w:rPr>
          <w:rFonts w:ascii="Times New Roman" w:hAnsi="Times New Roman" w:cs="Times New Roman"/>
          <w:color w:val="000000" w:themeColor="text1"/>
          <w:sz w:val="24"/>
          <w:szCs w:val="24"/>
        </w:rPr>
        <w:t>s</w:t>
      </w:r>
      <w:r w:rsidR="007B127F" w:rsidRPr="008A21C8">
        <w:rPr>
          <w:rFonts w:ascii="Times New Roman" w:hAnsi="Times New Roman" w:cs="Times New Roman"/>
          <w:color w:val="000000" w:themeColor="text1"/>
          <w:sz w:val="24"/>
          <w:szCs w:val="24"/>
        </w:rPr>
        <w:t xml:space="preserve"> in the context of HSC, but CSFs </w:t>
      </w:r>
      <w:r w:rsidR="0093261A" w:rsidRPr="008A21C8">
        <w:rPr>
          <w:rFonts w:ascii="Times New Roman" w:hAnsi="Times New Roman" w:cs="Times New Roman"/>
          <w:color w:val="000000" w:themeColor="text1"/>
          <w:sz w:val="24"/>
          <w:szCs w:val="24"/>
        </w:rPr>
        <w:t xml:space="preserve">to initiate sustainability in HSC </w:t>
      </w:r>
      <w:r w:rsidR="000C637C" w:rsidRPr="008A21C8">
        <w:rPr>
          <w:rFonts w:ascii="Times New Roman" w:hAnsi="Times New Roman" w:cs="Times New Roman"/>
          <w:color w:val="000000" w:themeColor="text1"/>
          <w:sz w:val="24"/>
          <w:szCs w:val="24"/>
        </w:rPr>
        <w:t xml:space="preserve">are </w:t>
      </w:r>
      <w:r w:rsidR="0093261A" w:rsidRPr="008A21C8">
        <w:rPr>
          <w:rFonts w:ascii="Times New Roman" w:hAnsi="Times New Roman" w:cs="Times New Roman"/>
          <w:color w:val="000000" w:themeColor="text1"/>
          <w:sz w:val="24"/>
          <w:szCs w:val="24"/>
        </w:rPr>
        <w:t xml:space="preserve">still limited and not focused </w:t>
      </w:r>
      <w:r w:rsidR="000C637C" w:rsidRPr="008A21C8">
        <w:rPr>
          <w:rFonts w:ascii="Times New Roman" w:hAnsi="Times New Roman" w:cs="Times New Roman"/>
          <w:color w:val="000000" w:themeColor="text1"/>
          <w:sz w:val="24"/>
          <w:szCs w:val="24"/>
        </w:rPr>
        <w:t xml:space="preserve">on </w:t>
      </w:r>
      <w:r w:rsidR="0093261A" w:rsidRPr="008A21C8">
        <w:rPr>
          <w:rFonts w:ascii="Times New Roman" w:hAnsi="Times New Roman" w:cs="Times New Roman"/>
          <w:color w:val="000000" w:themeColor="text1"/>
          <w:sz w:val="24"/>
          <w:szCs w:val="24"/>
        </w:rPr>
        <w:t>by researchers.</w:t>
      </w:r>
      <w:r w:rsidR="008E23B4" w:rsidRPr="008A21C8">
        <w:rPr>
          <w:rFonts w:ascii="Times New Roman" w:hAnsi="Times New Roman" w:cs="Times New Roman"/>
          <w:color w:val="000000" w:themeColor="text1"/>
          <w:sz w:val="24"/>
          <w:szCs w:val="24"/>
        </w:rPr>
        <w:t xml:space="preserve"> </w:t>
      </w:r>
    </w:p>
    <w:p w14:paraId="43F55D27" w14:textId="0D73A711" w:rsidR="00F25EB0" w:rsidRPr="008A21C8" w:rsidRDefault="00F44AF7"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Identification of barriers</w:t>
      </w:r>
      <w:r w:rsidR="00C339B6" w:rsidRPr="008A21C8">
        <w:rPr>
          <w:rFonts w:ascii="Times New Roman" w:hAnsi="Times New Roman" w:cs="Times New Roman"/>
          <w:color w:val="000000" w:themeColor="text1"/>
          <w:sz w:val="24"/>
          <w:szCs w:val="24"/>
        </w:rPr>
        <w:t xml:space="preserve"> and challenges</w:t>
      </w:r>
      <w:r w:rsidRPr="008A21C8">
        <w:rPr>
          <w:rFonts w:ascii="Times New Roman" w:hAnsi="Times New Roman" w:cs="Times New Roman"/>
          <w:color w:val="000000" w:themeColor="text1"/>
          <w:sz w:val="24"/>
          <w:szCs w:val="24"/>
        </w:rPr>
        <w:t xml:space="preserve"> </w:t>
      </w:r>
      <w:r w:rsidR="009D73D6" w:rsidRPr="008A21C8">
        <w:rPr>
          <w:rFonts w:ascii="Times New Roman" w:hAnsi="Times New Roman" w:cs="Times New Roman"/>
          <w:color w:val="000000" w:themeColor="text1"/>
          <w:sz w:val="24"/>
          <w:szCs w:val="24"/>
        </w:rPr>
        <w:t xml:space="preserve">in </w:t>
      </w:r>
      <w:r w:rsidRPr="008A21C8">
        <w:rPr>
          <w:rFonts w:ascii="Times New Roman" w:hAnsi="Times New Roman" w:cs="Times New Roman"/>
          <w:color w:val="000000" w:themeColor="text1"/>
          <w:sz w:val="24"/>
          <w:szCs w:val="24"/>
        </w:rPr>
        <w:t>HSC is also studied by many researchers (</w:t>
      </w:r>
      <w:r w:rsidR="00845FE1" w:rsidRPr="008A21C8">
        <w:rPr>
          <w:rFonts w:ascii="Times New Roman" w:hAnsi="Times New Roman" w:cs="Times New Roman"/>
          <w:color w:val="000000" w:themeColor="text1"/>
          <w:sz w:val="24"/>
          <w:szCs w:val="24"/>
        </w:rPr>
        <w:t xml:space="preserve">Kabra </w:t>
      </w:r>
      <w:r w:rsidR="00845FE1" w:rsidRPr="008A21C8">
        <w:rPr>
          <w:rFonts w:ascii="Times New Roman" w:hAnsi="Times New Roman" w:cs="Times New Roman"/>
          <w:i/>
          <w:color w:val="000000" w:themeColor="text1"/>
          <w:sz w:val="24"/>
          <w:szCs w:val="24"/>
        </w:rPr>
        <w:t>et al</w:t>
      </w:r>
      <w:r w:rsidR="00845FE1" w:rsidRPr="008A21C8">
        <w:rPr>
          <w:rFonts w:ascii="Times New Roman" w:hAnsi="Times New Roman" w:cs="Times New Roman"/>
          <w:color w:val="000000" w:themeColor="text1"/>
          <w:sz w:val="24"/>
          <w:szCs w:val="24"/>
        </w:rPr>
        <w:t xml:space="preserve">., 2015; </w:t>
      </w:r>
      <w:r w:rsidR="00D406F6" w:rsidRPr="008A21C8">
        <w:rPr>
          <w:rFonts w:ascii="Times New Roman" w:hAnsi="Times New Roman" w:cs="Times New Roman"/>
          <w:color w:val="000000" w:themeColor="text1"/>
          <w:sz w:val="24"/>
          <w:szCs w:val="24"/>
          <w:shd w:val="clear" w:color="auto" w:fill="FFFFFF"/>
        </w:rPr>
        <w:t xml:space="preserve">Yadav </w:t>
      </w:r>
      <w:r w:rsidR="009D73D6" w:rsidRPr="008A21C8">
        <w:rPr>
          <w:rFonts w:ascii="Times New Roman" w:hAnsi="Times New Roman" w:cs="Times New Roman"/>
          <w:color w:val="000000" w:themeColor="text1"/>
          <w:sz w:val="24"/>
          <w:szCs w:val="24"/>
          <w:shd w:val="clear" w:color="auto" w:fill="FFFFFF"/>
        </w:rPr>
        <w:t xml:space="preserve">&amp; </w:t>
      </w:r>
      <w:r w:rsidR="00D406F6" w:rsidRPr="008A21C8">
        <w:rPr>
          <w:rFonts w:ascii="Times New Roman" w:hAnsi="Times New Roman" w:cs="Times New Roman"/>
          <w:color w:val="000000" w:themeColor="text1"/>
          <w:sz w:val="24"/>
          <w:szCs w:val="24"/>
          <w:shd w:val="clear" w:color="auto" w:fill="FFFFFF"/>
        </w:rPr>
        <w:t xml:space="preserve">Barve, 2016; Sahebi </w:t>
      </w:r>
      <w:r w:rsidR="00D406F6" w:rsidRPr="008A21C8">
        <w:rPr>
          <w:rFonts w:ascii="Times New Roman" w:hAnsi="Times New Roman" w:cs="Times New Roman"/>
          <w:i/>
          <w:color w:val="000000" w:themeColor="text1"/>
          <w:sz w:val="24"/>
          <w:szCs w:val="24"/>
          <w:shd w:val="clear" w:color="auto" w:fill="FFFFFF"/>
        </w:rPr>
        <w:t>et al</w:t>
      </w:r>
      <w:r w:rsidR="00845FE1" w:rsidRPr="008A21C8">
        <w:rPr>
          <w:rFonts w:ascii="Times New Roman" w:hAnsi="Times New Roman" w:cs="Times New Roman"/>
          <w:color w:val="000000" w:themeColor="text1"/>
          <w:sz w:val="24"/>
          <w:szCs w:val="24"/>
          <w:shd w:val="clear" w:color="auto" w:fill="FFFFFF"/>
        </w:rPr>
        <w:t>., 2017</w:t>
      </w:r>
      <w:r w:rsidRPr="008A21C8">
        <w:rPr>
          <w:rFonts w:ascii="Times New Roman" w:hAnsi="Times New Roman" w:cs="Times New Roman"/>
          <w:color w:val="000000" w:themeColor="text1"/>
          <w:sz w:val="24"/>
          <w:szCs w:val="24"/>
        </w:rPr>
        <w:t>).</w:t>
      </w:r>
      <w:r w:rsidR="00C339B6" w:rsidRPr="008A21C8">
        <w:rPr>
          <w:rFonts w:ascii="Times New Roman" w:hAnsi="Times New Roman" w:cs="Times New Roman"/>
          <w:color w:val="000000" w:themeColor="text1"/>
          <w:sz w:val="24"/>
          <w:szCs w:val="24"/>
        </w:rPr>
        <w:t xml:space="preserve"> Kabra and Ramesh (2015a) applied </w:t>
      </w:r>
      <w:r w:rsidR="00F617C2" w:rsidRPr="008A21C8">
        <w:rPr>
          <w:rFonts w:ascii="Times New Roman" w:hAnsi="Times New Roman" w:cs="Times New Roman"/>
          <w:color w:val="000000" w:themeColor="text1"/>
          <w:sz w:val="24"/>
          <w:szCs w:val="24"/>
        </w:rPr>
        <w:t xml:space="preserve">a </w:t>
      </w:r>
      <w:r w:rsidR="00C339B6" w:rsidRPr="008A21C8">
        <w:rPr>
          <w:rFonts w:ascii="Times New Roman" w:hAnsi="Times New Roman" w:cs="Times New Roman"/>
          <w:color w:val="000000" w:themeColor="text1"/>
          <w:sz w:val="24"/>
          <w:szCs w:val="24"/>
        </w:rPr>
        <w:t xml:space="preserve">fuzzy analytic hierarchy process (AHP) and fuzzy technique for order performance by similarity to ideal solution (TOPSIS) for identification and ranking of barriers and its solutions to mitigate the barriers to improve the coordination in HSC. Yadav and Barve (2016) applied total interpretive structural modeling (TISM) for identification and analysis of numerous challenges of HSC in India through developing a hierarchy relationship between the identified challenges for attaining sustainability in post-disaster relief activities with the case study. Sahebi </w:t>
      </w:r>
      <w:r w:rsidR="00C339B6" w:rsidRPr="008A21C8">
        <w:rPr>
          <w:rFonts w:ascii="Times New Roman" w:hAnsi="Times New Roman" w:cs="Times New Roman"/>
          <w:i/>
          <w:color w:val="000000" w:themeColor="text1"/>
          <w:sz w:val="24"/>
          <w:szCs w:val="24"/>
        </w:rPr>
        <w:t>et al</w:t>
      </w:r>
      <w:r w:rsidR="00C339B6" w:rsidRPr="008A21C8">
        <w:rPr>
          <w:rFonts w:ascii="Times New Roman" w:hAnsi="Times New Roman" w:cs="Times New Roman"/>
          <w:color w:val="000000" w:themeColor="text1"/>
          <w:sz w:val="24"/>
          <w:szCs w:val="24"/>
        </w:rPr>
        <w:t xml:space="preserve">. (2017) developed a holistic approach using fuzzy Delphi and BWM for identification and analysis of HSC barriers with </w:t>
      </w:r>
      <w:r w:rsidR="00C01A09" w:rsidRPr="008A21C8">
        <w:rPr>
          <w:rFonts w:ascii="Times New Roman" w:hAnsi="Times New Roman" w:cs="Times New Roman"/>
          <w:color w:val="000000" w:themeColor="text1"/>
          <w:sz w:val="24"/>
          <w:szCs w:val="24"/>
        </w:rPr>
        <w:t xml:space="preserve">a </w:t>
      </w:r>
      <w:r w:rsidR="00C339B6" w:rsidRPr="008A21C8">
        <w:rPr>
          <w:rFonts w:ascii="Times New Roman" w:hAnsi="Times New Roman" w:cs="Times New Roman"/>
          <w:color w:val="000000" w:themeColor="text1"/>
          <w:sz w:val="24"/>
          <w:szCs w:val="24"/>
        </w:rPr>
        <w:t xml:space="preserve">case study </w:t>
      </w:r>
      <w:r w:rsidR="00C01A09" w:rsidRPr="008A21C8">
        <w:rPr>
          <w:rFonts w:ascii="Times New Roman" w:hAnsi="Times New Roman" w:cs="Times New Roman"/>
          <w:color w:val="000000" w:themeColor="text1"/>
          <w:sz w:val="24"/>
          <w:szCs w:val="24"/>
        </w:rPr>
        <w:t>in</w:t>
      </w:r>
      <w:r w:rsidR="008406CE" w:rsidRPr="008A21C8">
        <w:rPr>
          <w:rFonts w:ascii="Times New Roman" w:hAnsi="Times New Roman" w:cs="Times New Roman"/>
          <w:color w:val="000000" w:themeColor="text1"/>
          <w:sz w:val="24"/>
          <w:szCs w:val="24"/>
        </w:rPr>
        <w:t xml:space="preserve"> </w:t>
      </w:r>
      <w:r w:rsidR="00F617C2" w:rsidRPr="008A21C8">
        <w:rPr>
          <w:rFonts w:ascii="Times New Roman" w:hAnsi="Times New Roman" w:cs="Times New Roman"/>
          <w:color w:val="000000" w:themeColor="text1"/>
          <w:sz w:val="24"/>
          <w:szCs w:val="24"/>
        </w:rPr>
        <w:t xml:space="preserve">an </w:t>
      </w:r>
      <w:r w:rsidR="00C339B6" w:rsidRPr="008A21C8">
        <w:rPr>
          <w:rFonts w:ascii="Times New Roman" w:hAnsi="Times New Roman" w:cs="Times New Roman"/>
          <w:color w:val="000000" w:themeColor="text1"/>
          <w:sz w:val="24"/>
          <w:szCs w:val="24"/>
        </w:rPr>
        <w:t>Iranian context.</w:t>
      </w:r>
      <w:r w:rsidR="000176F0" w:rsidRPr="008A21C8">
        <w:rPr>
          <w:rFonts w:ascii="Times New Roman" w:hAnsi="Times New Roman" w:cs="Times New Roman"/>
          <w:color w:val="000000" w:themeColor="text1"/>
          <w:sz w:val="24"/>
          <w:szCs w:val="24"/>
        </w:rPr>
        <w:t xml:space="preserve"> The healthcare supply chain is studied by Khan </w:t>
      </w:r>
      <w:r w:rsidR="000176F0" w:rsidRPr="008A21C8">
        <w:rPr>
          <w:rFonts w:ascii="Times New Roman" w:hAnsi="Times New Roman" w:cs="Times New Roman"/>
          <w:i/>
          <w:color w:val="000000" w:themeColor="text1"/>
          <w:sz w:val="24"/>
          <w:szCs w:val="24"/>
        </w:rPr>
        <w:t>et al</w:t>
      </w:r>
      <w:r w:rsidR="000176F0" w:rsidRPr="008A21C8">
        <w:rPr>
          <w:rFonts w:ascii="Times New Roman" w:hAnsi="Times New Roman" w:cs="Times New Roman"/>
          <w:color w:val="000000" w:themeColor="text1"/>
          <w:sz w:val="24"/>
          <w:szCs w:val="24"/>
        </w:rPr>
        <w:t xml:space="preserve">. (2018) </w:t>
      </w:r>
      <w:r w:rsidR="000C637C" w:rsidRPr="008A21C8">
        <w:rPr>
          <w:rFonts w:ascii="Times New Roman" w:hAnsi="Times New Roman" w:cs="Times New Roman"/>
          <w:color w:val="000000" w:themeColor="text1"/>
          <w:sz w:val="24"/>
          <w:szCs w:val="24"/>
        </w:rPr>
        <w:t>from</w:t>
      </w:r>
      <w:r w:rsidR="000176F0" w:rsidRPr="008A21C8">
        <w:rPr>
          <w:rFonts w:ascii="Times New Roman" w:hAnsi="Times New Roman" w:cs="Times New Roman"/>
          <w:color w:val="000000" w:themeColor="text1"/>
          <w:sz w:val="24"/>
          <w:szCs w:val="24"/>
        </w:rPr>
        <w:t xml:space="preserve"> the </w:t>
      </w:r>
      <w:r w:rsidR="000C637C" w:rsidRPr="008A21C8">
        <w:rPr>
          <w:rFonts w:ascii="Times New Roman" w:hAnsi="Times New Roman" w:cs="Times New Roman"/>
          <w:color w:val="000000" w:themeColor="text1"/>
          <w:sz w:val="24"/>
          <w:szCs w:val="24"/>
        </w:rPr>
        <w:t>perspective</w:t>
      </w:r>
      <w:r w:rsidR="000176F0" w:rsidRPr="008A21C8">
        <w:rPr>
          <w:rFonts w:ascii="Times New Roman" w:hAnsi="Times New Roman" w:cs="Times New Roman"/>
          <w:color w:val="000000" w:themeColor="text1"/>
          <w:sz w:val="24"/>
          <w:szCs w:val="24"/>
        </w:rPr>
        <w:t xml:space="preserve"> of</w:t>
      </w:r>
      <w:r w:rsidR="001459E9" w:rsidRPr="008A21C8">
        <w:rPr>
          <w:rFonts w:ascii="Times New Roman" w:hAnsi="Times New Roman" w:cs="Times New Roman"/>
          <w:color w:val="000000" w:themeColor="text1"/>
          <w:sz w:val="24"/>
          <w:szCs w:val="24"/>
        </w:rPr>
        <w:t xml:space="preserve"> stakeholders’ </w:t>
      </w:r>
      <w:r w:rsidR="000C637C" w:rsidRPr="008A21C8">
        <w:rPr>
          <w:rFonts w:ascii="Times New Roman" w:hAnsi="Times New Roman" w:cs="Times New Roman"/>
          <w:color w:val="000000" w:themeColor="text1"/>
          <w:sz w:val="24"/>
          <w:szCs w:val="24"/>
        </w:rPr>
        <w:t>requirements</w:t>
      </w:r>
      <w:r w:rsidR="001459E9" w:rsidRPr="008A21C8">
        <w:rPr>
          <w:rFonts w:ascii="Times New Roman" w:hAnsi="Times New Roman" w:cs="Times New Roman"/>
          <w:color w:val="000000" w:themeColor="text1"/>
          <w:sz w:val="24"/>
          <w:szCs w:val="24"/>
        </w:rPr>
        <w:t>.</w:t>
      </w:r>
      <w:r w:rsidR="00C339B6" w:rsidRPr="008A21C8">
        <w:rPr>
          <w:rFonts w:ascii="Times New Roman" w:hAnsi="Times New Roman" w:cs="Times New Roman"/>
          <w:color w:val="000000" w:themeColor="text1"/>
          <w:sz w:val="24"/>
          <w:szCs w:val="24"/>
        </w:rPr>
        <w:t xml:space="preserve"> Kabra </w:t>
      </w:r>
      <w:r w:rsidR="00C339B6" w:rsidRPr="008A21C8">
        <w:rPr>
          <w:rFonts w:ascii="Times New Roman" w:hAnsi="Times New Roman" w:cs="Times New Roman"/>
          <w:i/>
          <w:color w:val="000000" w:themeColor="text1"/>
          <w:sz w:val="24"/>
          <w:szCs w:val="24"/>
        </w:rPr>
        <w:t>et al</w:t>
      </w:r>
      <w:r w:rsidR="00C339B6" w:rsidRPr="008A21C8">
        <w:rPr>
          <w:rFonts w:ascii="Times New Roman" w:hAnsi="Times New Roman" w:cs="Times New Roman"/>
          <w:color w:val="000000" w:themeColor="text1"/>
          <w:sz w:val="24"/>
          <w:szCs w:val="24"/>
        </w:rPr>
        <w:t xml:space="preserve">. (2015) applied the fuzzy analytic hierarchy process (F-AHP) for identification and ranking of coordination barriers in HSC from the Indian perspective for enhancing the relief activities post the disaster with the help of </w:t>
      </w:r>
      <w:r w:rsidR="00C20F3D" w:rsidRPr="008A21C8">
        <w:rPr>
          <w:rFonts w:ascii="Times New Roman" w:hAnsi="Times New Roman" w:cs="Times New Roman"/>
          <w:color w:val="000000" w:themeColor="text1"/>
          <w:sz w:val="24"/>
          <w:szCs w:val="24"/>
        </w:rPr>
        <w:t xml:space="preserve">a </w:t>
      </w:r>
      <w:r w:rsidR="00C339B6" w:rsidRPr="008A21C8">
        <w:rPr>
          <w:rFonts w:ascii="Times New Roman" w:hAnsi="Times New Roman" w:cs="Times New Roman"/>
          <w:color w:val="000000" w:themeColor="text1"/>
          <w:sz w:val="24"/>
          <w:szCs w:val="24"/>
        </w:rPr>
        <w:t>case study.</w:t>
      </w:r>
      <w:r w:rsidR="008E23B4" w:rsidRPr="008A21C8">
        <w:rPr>
          <w:rFonts w:ascii="Times New Roman" w:hAnsi="Times New Roman" w:cs="Times New Roman"/>
          <w:color w:val="000000" w:themeColor="text1"/>
          <w:sz w:val="24"/>
          <w:szCs w:val="24"/>
        </w:rPr>
        <w:t xml:space="preserve"> </w:t>
      </w:r>
    </w:p>
    <w:p w14:paraId="3703838D" w14:textId="3EC44191" w:rsidR="009C57CB" w:rsidRPr="008A21C8" w:rsidRDefault="008406CE"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agility </w:t>
      </w:r>
      <w:r w:rsidR="009C57CB" w:rsidRPr="008A21C8">
        <w:rPr>
          <w:rFonts w:ascii="Times New Roman" w:hAnsi="Times New Roman" w:cs="Times New Roman"/>
          <w:color w:val="000000" w:themeColor="text1"/>
          <w:sz w:val="24"/>
          <w:szCs w:val="24"/>
        </w:rPr>
        <w:t xml:space="preserve">process has an important role in the HSC, for </w:t>
      </w:r>
      <w:r w:rsidR="00F617C2" w:rsidRPr="008A21C8">
        <w:rPr>
          <w:rFonts w:ascii="Times New Roman" w:hAnsi="Times New Roman" w:cs="Times New Roman"/>
          <w:color w:val="000000" w:themeColor="text1"/>
          <w:sz w:val="24"/>
          <w:szCs w:val="24"/>
        </w:rPr>
        <w:t xml:space="preserve">the </w:t>
      </w:r>
      <w:r w:rsidR="009C57CB" w:rsidRPr="008A21C8">
        <w:rPr>
          <w:rFonts w:ascii="Times New Roman" w:hAnsi="Times New Roman" w:cs="Times New Roman"/>
          <w:color w:val="000000" w:themeColor="text1"/>
          <w:sz w:val="24"/>
          <w:szCs w:val="24"/>
        </w:rPr>
        <w:t>fast supply of relief materials. The CSFs such as “</w:t>
      </w:r>
      <w:r w:rsidR="00482854" w:rsidRPr="008A21C8">
        <w:rPr>
          <w:rFonts w:ascii="Times New Roman" w:hAnsi="Times New Roman" w:cs="Times New Roman"/>
          <w:color w:val="000000" w:themeColor="text1"/>
          <w:sz w:val="24"/>
          <w:szCs w:val="24"/>
        </w:rPr>
        <w:t>g</w:t>
      </w:r>
      <w:r w:rsidR="00AC0C3D" w:rsidRPr="008A21C8">
        <w:rPr>
          <w:rFonts w:ascii="Times New Roman" w:hAnsi="Times New Roman" w:cs="Times New Roman"/>
          <w:color w:val="000000" w:themeColor="text1"/>
          <w:sz w:val="24"/>
          <w:szCs w:val="24"/>
        </w:rPr>
        <w:t>overnment support and policy formulation</w:t>
      </w:r>
      <w:r w:rsidR="009C57CB" w:rsidRPr="008A21C8">
        <w:rPr>
          <w:rFonts w:ascii="Times New Roman" w:hAnsi="Times New Roman" w:cs="Times New Roman"/>
          <w:color w:val="000000" w:themeColor="text1"/>
          <w:sz w:val="24"/>
          <w:szCs w:val="24"/>
        </w:rPr>
        <w:t>”</w:t>
      </w:r>
      <w:r w:rsidR="00482854" w:rsidRPr="008A21C8">
        <w:rPr>
          <w:rFonts w:ascii="Times New Roman" w:hAnsi="Times New Roman" w:cs="Times New Roman"/>
          <w:color w:val="000000" w:themeColor="text1"/>
          <w:sz w:val="24"/>
          <w:szCs w:val="24"/>
        </w:rPr>
        <w:t xml:space="preserve">, “strategy and capacity planning”, “progress assessment of project”, “collaboration and coordination among stakeholders”, “skilled and competent manpower”, “application of technology and information system”, “integrated logistics management”, “agility in </w:t>
      </w:r>
      <w:r w:rsidR="00C339B6" w:rsidRPr="008A21C8">
        <w:rPr>
          <w:rFonts w:ascii="Times New Roman" w:hAnsi="Times New Roman" w:cs="Times New Roman"/>
          <w:color w:val="000000" w:themeColor="text1"/>
          <w:sz w:val="24"/>
          <w:szCs w:val="24"/>
        </w:rPr>
        <w:t>processes”</w:t>
      </w:r>
      <w:r w:rsidR="00482854" w:rsidRPr="008A21C8">
        <w:rPr>
          <w:rFonts w:ascii="Times New Roman" w:hAnsi="Times New Roman" w:cs="Times New Roman"/>
          <w:color w:val="000000" w:themeColor="text1"/>
          <w:sz w:val="24"/>
          <w:szCs w:val="24"/>
        </w:rPr>
        <w:t xml:space="preserve">, “timely supply and inspection of humanitarian aid”, </w:t>
      </w:r>
      <w:r w:rsidR="00C01A09" w:rsidRPr="008A21C8">
        <w:rPr>
          <w:rFonts w:ascii="Times New Roman" w:hAnsi="Times New Roman" w:cs="Times New Roman"/>
          <w:color w:val="000000" w:themeColor="text1"/>
          <w:sz w:val="24"/>
          <w:szCs w:val="24"/>
        </w:rPr>
        <w:t xml:space="preserve">and </w:t>
      </w:r>
      <w:r w:rsidR="00482854" w:rsidRPr="008A21C8">
        <w:rPr>
          <w:rFonts w:ascii="Times New Roman" w:hAnsi="Times New Roman" w:cs="Times New Roman"/>
          <w:color w:val="000000" w:themeColor="text1"/>
          <w:sz w:val="24"/>
          <w:szCs w:val="24"/>
        </w:rPr>
        <w:t>“resilient HSC”</w:t>
      </w:r>
      <w:r w:rsidR="00C339B6" w:rsidRPr="008A21C8">
        <w:rPr>
          <w:rFonts w:ascii="Times New Roman" w:hAnsi="Times New Roman" w:cs="Times New Roman"/>
          <w:color w:val="000000" w:themeColor="text1"/>
          <w:sz w:val="24"/>
          <w:szCs w:val="24"/>
        </w:rPr>
        <w:t xml:space="preserve"> </w:t>
      </w:r>
      <w:r w:rsidR="00C01A09" w:rsidRPr="008A21C8">
        <w:rPr>
          <w:rFonts w:ascii="Times New Roman" w:hAnsi="Times New Roman" w:cs="Times New Roman"/>
          <w:color w:val="000000" w:themeColor="text1"/>
          <w:sz w:val="24"/>
          <w:szCs w:val="24"/>
        </w:rPr>
        <w:t xml:space="preserve">are </w:t>
      </w:r>
      <w:r w:rsidR="00C339B6" w:rsidRPr="008A21C8">
        <w:rPr>
          <w:rFonts w:ascii="Times New Roman" w:hAnsi="Times New Roman" w:cs="Times New Roman"/>
          <w:color w:val="000000" w:themeColor="text1"/>
          <w:sz w:val="24"/>
          <w:szCs w:val="24"/>
        </w:rPr>
        <w:t xml:space="preserve">proposed by </w:t>
      </w:r>
      <w:r w:rsidR="00D406F6" w:rsidRPr="008A21C8">
        <w:rPr>
          <w:rFonts w:ascii="Times New Roman" w:hAnsi="Times New Roman" w:cs="Times New Roman"/>
          <w:color w:val="000000" w:themeColor="text1"/>
          <w:sz w:val="24"/>
          <w:szCs w:val="24"/>
        </w:rPr>
        <w:t xml:space="preserve">Singh </w:t>
      </w:r>
      <w:r w:rsidR="00D406F6" w:rsidRPr="008A21C8">
        <w:rPr>
          <w:rFonts w:ascii="Times New Roman" w:hAnsi="Times New Roman" w:cs="Times New Roman"/>
          <w:i/>
          <w:color w:val="000000" w:themeColor="text1"/>
          <w:sz w:val="24"/>
          <w:szCs w:val="24"/>
        </w:rPr>
        <w:t>et al</w:t>
      </w:r>
      <w:r w:rsidR="00D406F6" w:rsidRPr="008A21C8">
        <w:rPr>
          <w:rFonts w:ascii="Times New Roman" w:hAnsi="Times New Roman" w:cs="Times New Roman"/>
          <w:color w:val="000000" w:themeColor="text1"/>
          <w:sz w:val="24"/>
          <w:szCs w:val="24"/>
        </w:rPr>
        <w:t xml:space="preserve">. (2018) </w:t>
      </w:r>
      <w:r w:rsidR="009C57CB" w:rsidRPr="008A21C8">
        <w:rPr>
          <w:rFonts w:ascii="Times New Roman" w:hAnsi="Times New Roman" w:cs="Times New Roman"/>
          <w:color w:val="000000" w:themeColor="text1"/>
          <w:sz w:val="24"/>
          <w:szCs w:val="24"/>
        </w:rPr>
        <w:t>to make the humanitarian aid program agile and flexible</w:t>
      </w:r>
      <w:r w:rsidR="00482854" w:rsidRPr="008A21C8">
        <w:rPr>
          <w:rFonts w:ascii="Times New Roman" w:hAnsi="Times New Roman" w:cs="Times New Roman"/>
          <w:color w:val="000000" w:themeColor="text1"/>
          <w:sz w:val="24"/>
          <w:szCs w:val="24"/>
        </w:rPr>
        <w:t>.</w:t>
      </w:r>
      <w:r w:rsidR="00C339B6" w:rsidRPr="008A21C8">
        <w:rPr>
          <w:rFonts w:ascii="Times New Roman" w:hAnsi="Times New Roman" w:cs="Times New Roman"/>
          <w:color w:val="000000" w:themeColor="text1"/>
          <w:sz w:val="24"/>
          <w:szCs w:val="24"/>
        </w:rPr>
        <w:t xml:space="preserve"> Abidi </w:t>
      </w:r>
      <w:r w:rsidR="00C339B6" w:rsidRPr="008A21C8">
        <w:rPr>
          <w:rFonts w:ascii="Times New Roman" w:hAnsi="Times New Roman" w:cs="Times New Roman"/>
          <w:i/>
          <w:color w:val="000000" w:themeColor="text1"/>
          <w:sz w:val="24"/>
          <w:szCs w:val="24"/>
        </w:rPr>
        <w:t>et al</w:t>
      </w:r>
      <w:r w:rsidR="00C339B6" w:rsidRPr="008A21C8">
        <w:rPr>
          <w:rFonts w:ascii="Times New Roman" w:hAnsi="Times New Roman" w:cs="Times New Roman"/>
          <w:color w:val="000000" w:themeColor="text1"/>
          <w:sz w:val="24"/>
          <w:szCs w:val="24"/>
        </w:rPr>
        <w:t xml:space="preserve">. (2013) examined the case study to find out the essential success factors for improving </w:t>
      </w:r>
      <w:r w:rsidR="00F617C2" w:rsidRPr="008A21C8">
        <w:rPr>
          <w:rFonts w:ascii="Times New Roman" w:hAnsi="Times New Roman" w:cs="Times New Roman"/>
          <w:color w:val="000000" w:themeColor="text1"/>
          <w:sz w:val="24"/>
          <w:szCs w:val="24"/>
        </w:rPr>
        <w:t xml:space="preserve">the </w:t>
      </w:r>
      <w:r w:rsidR="00C339B6" w:rsidRPr="008A21C8">
        <w:rPr>
          <w:rFonts w:ascii="Times New Roman" w:hAnsi="Times New Roman" w:cs="Times New Roman"/>
          <w:color w:val="000000" w:themeColor="text1"/>
          <w:sz w:val="24"/>
          <w:szCs w:val="24"/>
        </w:rPr>
        <w:t xml:space="preserve">efficiency of </w:t>
      </w:r>
      <w:r w:rsidR="000C637C" w:rsidRPr="008A21C8">
        <w:rPr>
          <w:rFonts w:ascii="Times New Roman" w:hAnsi="Times New Roman" w:cs="Times New Roman"/>
          <w:color w:val="000000" w:themeColor="text1"/>
          <w:sz w:val="24"/>
          <w:szCs w:val="24"/>
        </w:rPr>
        <w:t>an</w:t>
      </w:r>
      <w:r w:rsidR="00C339B6" w:rsidRPr="008A21C8">
        <w:rPr>
          <w:rFonts w:ascii="Times New Roman" w:hAnsi="Times New Roman" w:cs="Times New Roman"/>
          <w:color w:val="000000" w:themeColor="text1"/>
          <w:sz w:val="24"/>
          <w:szCs w:val="24"/>
        </w:rPr>
        <w:t xml:space="preserve"> HSC with the aid of </w:t>
      </w:r>
      <w:r w:rsidR="00625C0F" w:rsidRPr="008A21C8">
        <w:rPr>
          <w:rFonts w:ascii="Times New Roman" w:hAnsi="Times New Roman" w:cs="Times New Roman"/>
          <w:color w:val="000000" w:themeColor="text1"/>
          <w:sz w:val="24"/>
          <w:szCs w:val="24"/>
        </w:rPr>
        <w:t xml:space="preserve">one </w:t>
      </w:r>
      <w:r w:rsidR="00C339B6" w:rsidRPr="008A21C8">
        <w:rPr>
          <w:rFonts w:ascii="Times New Roman" w:hAnsi="Times New Roman" w:cs="Times New Roman"/>
          <w:color w:val="000000" w:themeColor="text1"/>
          <w:sz w:val="24"/>
          <w:szCs w:val="24"/>
        </w:rPr>
        <w:t xml:space="preserve">Dutch and </w:t>
      </w:r>
      <w:r w:rsidR="00625C0F" w:rsidRPr="008A21C8">
        <w:rPr>
          <w:rFonts w:ascii="Times New Roman" w:hAnsi="Times New Roman" w:cs="Times New Roman"/>
          <w:color w:val="000000" w:themeColor="text1"/>
          <w:sz w:val="24"/>
          <w:szCs w:val="24"/>
        </w:rPr>
        <w:t xml:space="preserve">one </w:t>
      </w:r>
      <w:r w:rsidR="00C339B6" w:rsidRPr="008A21C8">
        <w:rPr>
          <w:rFonts w:ascii="Times New Roman" w:hAnsi="Times New Roman" w:cs="Times New Roman"/>
          <w:color w:val="000000" w:themeColor="text1"/>
          <w:sz w:val="24"/>
          <w:szCs w:val="24"/>
        </w:rPr>
        <w:t>German humanitarian aid agenc</w:t>
      </w:r>
      <w:r w:rsidR="009A1AF5" w:rsidRPr="008A21C8">
        <w:rPr>
          <w:rFonts w:ascii="Times New Roman" w:hAnsi="Times New Roman" w:cs="Times New Roman"/>
          <w:color w:val="000000" w:themeColor="text1"/>
          <w:sz w:val="24"/>
          <w:szCs w:val="24"/>
        </w:rPr>
        <w:t>y</w:t>
      </w:r>
      <w:r w:rsidR="00C339B6" w:rsidRPr="008A21C8">
        <w:rPr>
          <w:rFonts w:ascii="Times New Roman" w:hAnsi="Times New Roman" w:cs="Times New Roman"/>
          <w:color w:val="000000" w:themeColor="text1"/>
          <w:sz w:val="24"/>
          <w:szCs w:val="24"/>
        </w:rPr>
        <w:t>.</w:t>
      </w:r>
      <w:r w:rsidR="008E23B4" w:rsidRPr="008A21C8">
        <w:rPr>
          <w:rFonts w:ascii="Times New Roman" w:hAnsi="Times New Roman" w:cs="Times New Roman"/>
          <w:color w:val="000000" w:themeColor="text1"/>
          <w:sz w:val="24"/>
          <w:szCs w:val="24"/>
        </w:rPr>
        <w:t xml:space="preserve"> </w:t>
      </w:r>
    </w:p>
    <w:p w14:paraId="1CDA7EA8" w14:textId="1B31A423" w:rsidR="00E24374" w:rsidRPr="008A21C8" w:rsidRDefault="00D406F6" w:rsidP="004C0C68">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From the literature</w:t>
      </w:r>
      <w:r w:rsidR="003D4411" w:rsidRPr="008A21C8">
        <w:rPr>
          <w:rFonts w:ascii="Times New Roman" w:hAnsi="Times New Roman" w:cs="Times New Roman"/>
          <w:color w:val="000000" w:themeColor="text1"/>
          <w:sz w:val="24"/>
          <w:szCs w:val="24"/>
        </w:rPr>
        <w:t>, we can see that</w:t>
      </w:r>
      <w:r w:rsidRPr="008A21C8">
        <w:rPr>
          <w:rFonts w:ascii="Times New Roman" w:hAnsi="Times New Roman" w:cs="Times New Roman"/>
          <w:color w:val="000000" w:themeColor="text1"/>
          <w:sz w:val="24"/>
          <w:szCs w:val="24"/>
        </w:rPr>
        <w:t xml:space="preserve"> most of the studies are carried out using </w:t>
      </w:r>
      <w:r w:rsidR="00625C0F" w:rsidRPr="008A21C8">
        <w:rPr>
          <w:rFonts w:ascii="Times New Roman" w:hAnsi="Times New Roman" w:cs="Times New Roman"/>
          <w:color w:val="000000" w:themeColor="text1"/>
          <w:sz w:val="24"/>
          <w:szCs w:val="24"/>
        </w:rPr>
        <w:t>m</w:t>
      </w:r>
      <w:r w:rsidRPr="008A21C8">
        <w:rPr>
          <w:rFonts w:ascii="Times New Roman" w:hAnsi="Times New Roman" w:cs="Times New Roman"/>
          <w:color w:val="000000" w:themeColor="text1"/>
          <w:sz w:val="24"/>
          <w:szCs w:val="24"/>
        </w:rPr>
        <w:t>ulti-criteria decision-making (MCDM) methods concerning barriers, challenges, and CSFs for enhancing the performance of HSC. Nevertheless, the studies carried out considering the CSFs of HSC with the Indian context in particular to</w:t>
      </w:r>
      <w:r w:rsidR="00D64491" w:rsidRPr="008A21C8">
        <w:rPr>
          <w:rFonts w:ascii="Times New Roman" w:hAnsi="Times New Roman" w:cs="Times New Roman"/>
          <w:color w:val="000000" w:themeColor="text1"/>
          <w:sz w:val="24"/>
          <w:szCs w:val="24"/>
        </w:rPr>
        <w:t xml:space="preserve"> a pandemic outbreak like COVID-</w:t>
      </w:r>
      <w:r w:rsidRPr="008A21C8">
        <w:rPr>
          <w:rFonts w:ascii="Times New Roman" w:hAnsi="Times New Roman" w:cs="Times New Roman"/>
          <w:color w:val="000000" w:themeColor="text1"/>
          <w:sz w:val="24"/>
          <w:szCs w:val="24"/>
        </w:rPr>
        <w:t>19 are scant. Thus</w:t>
      </w:r>
      <w:r w:rsidR="00C20F3D"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in this paper, the HSC is assessed to cope with the pandemic outburst through finding the critical success factors from the existing literature along with expert discussion in a </w:t>
      </w:r>
      <w:r w:rsidRPr="008A21C8">
        <w:rPr>
          <w:rFonts w:ascii="Times New Roman" w:hAnsi="Times New Roman" w:cs="Times New Roman"/>
          <w:color w:val="000000" w:themeColor="text1"/>
          <w:sz w:val="24"/>
          <w:szCs w:val="24"/>
        </w:rPr>
        <w:lastRenderedPageBreak/>
        <w:t xml:space="preserve">sustainable manner. </w:t>
      </w:r>
      <w:r w:rsidR="00420831" w:rsidRPr="008A21C8">
        <w:rPr>
          <w:rFonts w:ascii="Times New Roman" w:hAnsi="Times New Roman" w:cs="Times New Roman"/>
          <w:color w:val="000000" w:themeColor="text1"/>
          <w:sz w:val="24"/>
          <w:szCs w:val="24"/>
        </w:rPr>
        <w:t xml:space="preserve">The outcome summary of the literature for critical success factors for the sustainability initiative in SC during the pandemic outbreak </w:t>
      </w:r>
      <w:r w:rsidR="00625C0F" w:rsidRPr="008A21C8">
        <w:rPr>
          <w:rFonts w:ascii="Times New Roman" w:hAnsi="Times New Roman" w:cs="Times New Roman"/>
          <w:color w:val="000000" w:themeColor="text1"/>
          <w:sz w:val="24"/>
          <w:szCs w:val="24"/>
        </w:rPr>
        <w:t xml:space="preserve">has </w:t>
      </w:r>
      <w:r w:rsidR="00420831" w:rsidRPr="008A21C8">
        <w:rPr>
          <w:rFonts w:ascii="Times New Roman" w:hAnsi="Times New Roman" w:cs="Times New Roman"/>
          <w:color w:val="000000" w:themeColor="text1"/>
          <w:sz w:val="24"/>
          <w:szCs w:val="24"/>
        </w:rPr>
        <w:t>been shown in Table 1.</w:t>
      </w:r>
    </w:p>
    <w:p w14:paraId="5A728F55" w14:textId="77777777" w:rsidR="00F617C2" w:rsidRPr="008A21C8" w:rsidRDefault="00F617C2" w:rsidP="004C0C68">
      <w:pPr>
        <w:spacing w:after="0"/>
        <w:ind w:firstLine="720"/>
        <w:jc w:val="both"/>
        <w:rPr>
          <w:rFonts w:ascii="Times New Roman" w:hAnsi="Times New Roman" w:cs="Times New Roman"/>
          <w:color w:val="000000" w:themeColor="text1"/>
          <w:sz w:val="24"/>
          <w:szCs w:val="24"/>
        </w:rPr>
      </w:pPr>
    </w:p>
    <w:p w14:paraId="235DAD09" w14:textId="77777777" w:rsidR="002B3A34" w:rsidRPr="00C56EB5" w:rsidRDefault="002B3A34" w:rsidP="002B3A34">
      <w:pPr>
        <w:spacing w:after="0"/>
        <w:jc w:val="both"/>
        <w:rPr>
          <w:rFonts w:ascii="Times New Roman" w:hAnsi="Times New Roman" w:cs="Times New Roman"/>
          <w:bCs/>
          <w:iCs/>
          <w:color w:val="000000" w:themeColor="text1"/>
          <w:sz w:val="24"/>
          <w:szCs w:val="24"/>
        </w:rPr>
      </w:pPr>
      <w:r w:rsidRPr="00C56EB5">
        <w:rPr>
          <w:rFonts w:ascii="Times New Roman" w:hAnsi="Times New Roman" w:cs="Times New Roman"/>
          <w:b/>
          <w:iCs/>
          <w:color w:val="000000" w:themeColor="text1"/>
          <w:sz w:val="24"/>
          <w:szCs w:val="24"/>
        </w:rPr>
        <w:t>Table 1</w:t>
      </w:r>
      <w:r w:rsidRPr="00C56EB5">
        <w:rPr>
          <w:rFonts w:ascii="Times New Roman" w:hAnsi="Times New Roman" w:cs="Times New Roman"/>
          <w:bCs/>
          <w:iCs/>
          <w:color w:val="000000" w:themeColor="text1"/>
          <w:sz w:val="24"/>
          <w:szCs w:val="24"/>
        </w:rPr>
        <w:t xml:space="preserve">: Critical success factors for sustainability </w:t>
      </w:r>
      <w:r w:rsidRPr="00C56EB5">
        <w:rPr>
          <w:rFonts w:ascii="Times New Roman" w:hAnsi="Times New Roman" w:cs="Times New Roman"/>
          <w:color w:val="000000" w:themeColor="text1"/>
          <w:sz w:val="24"/>
          <w:szCs w:val="24"/>
        </w:rPr>
        <w:t>initiative in the supply chain during the pandemic outbreak</w:t>
      </w:r>
    </w:p>
    <w:tbl>
      <w:tblPr>
        <w:tblStyle w:val="LightGrid-Accent5"/>
        <w:tblW w:w="5843" w:type="pct"/>
        <w:jc w:val="center"/>
        <w:tblLook w:val="04A0" w:firstRow="1" w:lastRow="0" w:firstColumn="1" w:lastColumn="0" w:noHBand="0" w:noVBand="1"/>
      </w:tblPr>
      <w:tblGrid>
        <w:gridCol w:w="1143"/>
        <w:gridCol w:w="1553"/>
        <w:gridCol w:w="1349"/>
        <w:gridCol w:w="2488"/>
        <w:gridCol w:w="3991"/>
      </w:tblGrid>
      <w:tr w:rsidR="008A21C8" w:rsidRPr="008A21C8" w14:paraId="2BA08D97" w14:textId="77777777" w:rsidTr="002B3A34">
        <w:trPr>
          <w:cnfStyle w:val="100000000000" w:firstRow="1" w:lastRow="0" w:firstColumn="0" w:lastColumn="0" w:oddVBand="0" w:evenVBand="0" w:oddHBand="0"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5BC3E9F1"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Sl. No.</w:t>
            </w:r>
          </w:p>
        </w:tc>
        <w:tc>
          <w:tcPr>
            <w:tcW w:w="738" w:type="pct"/>
          </w:tcPr>
          <w:p w14:paraId="05F29AD2" w14:textId="77777777" w:rsidR="002B3A34" w:rsidRPr="008A21C8" w:rsidRDefault="002B3A34" w:rsidP="0046401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Critical factors</w:t>
            </w:r>
          </w:p>
        </w:tc>
        <w:tc>
          <w:tcPr>
            <w:tcW w:w="641" w:type="pct"/>
          </w:tcPr>
          <w:p w14:paraId="472A1CB7" w14:textId="77777777" w:rsidR="002B3A34" w:rsidRPr="008A21C8" w:rsidRDefault="002B3A34" w:rsidP="0046401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Denotation</w:t>
            </w:r>
          </w:p>
        </w:tc>
        <w:tc>
          <w:tcPr>
            <w:tcW w:w="1182" w:type="pct"/>
          </w:tcPr>
          <w:p w14:paraId="359C7BB0" w14:textId="77777777" w:rsidR="002B3A34" w:rsidRPr="008A21C8" w:rsidRDefault="002B3A34" w:rsidP="0046401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Implied meaning/ Key aspects</w:t>
            </w:r>
          </w:p>
        </w:tc>
        <w:tc>
          <w:tcPr>
            <w:tcW w:w="1896" w:type="pct"/>
          </w:tcPr>
          <w:p w14:paraId="4F41D54B" w14:textId="77777777" w:rsidR="002B3A34" w:rsidRPr="008A21C8" w:rsidRDefault="002B3A34" w:rsidP="00464015">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References</w:t>
            </w:r>
          </w:p>
        </w:tc>
      </w:tr>
      <w:tr w:rsidR="008A21C8" w:rsidRPr="008A21C8" w14:paraId="37C20EB9"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4964B08C"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w:t>
            </w:r>
          </w:p>
        </w:tc>
        <w:tc>
          <w:tcPr>
            <w:tcW w:w="738" w:type="pct"/>
          </w:tcPr>
          <w:p w14:paraId="36D5CAC5"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eastAsia="AdvGulliv-R" w:hAnsi="Times New Roman" w:cs="Times New Roman"/>
                <w:color w:val="000000" w:themeColor="text1"/>
              </w:rPr>
              <w:t>Social distancing</w:t>
            </w:r>
          </w:p>
        </w:tc>
        <w:tc>
          <w:tcPr>
            <w:tcW w:w="641" w:type="pct"/>
          </w:tcPr>
          <w:p w14:paraId="42D0AE39"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w:t>
            </w:r>
          </w:p>
        </w:tc>
        <w:tc>
          <w:tcPr>
            <w:tcW w:w="1182" w:type="pct"/>
          </w:tcPr>
          <w:p w14:paraId="5AB8A58F" w14:textId="0A142FA5"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Social distancing means physical distancing between two people including self-quarantine and avoiding large gathering</w:t>
            </w:r>
            <w:r w:rsidR="009A1AF5" w:rsidRPr="008A21C8">
              <w:rPr>
                <w:rFonts w:ascii="Times New Roman" w:hAnsi="Times New Roman" w:cs="Times New Roman"/>
                <w:bCs/>
                <w:color w:val="000000" w:themeColor="text1"/>
              </w:rPr>
              <w:t>s</w:t>
            </w:r>
            <w:r w:rsidRPr="008A21C8">
              <w:rPr>
                <w:rFonts w:ascii="Times New Roman" w:hAnsi="Times New Roman" w:cs="Times New Roman"/>
                <w:bCs/>
                <w:color w:val="000000" w:themeColor="text1"/>
              </w:rPr>
              <w:t>.</w:t>
            </w:r>
          </w:p>
        </w:tc>
        <w:tc>
          <w:tcPr>
            <w:tcW w:w="1896" w:type="pct"/>
          </w:tcPr>
          <w:p w14:paraId="78B44B84"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 xml:space="preserve">Sarkis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(2020)</w:t>
            </w:r>
          </w:p>
        </w:tc>
      </w:tr>
      <w:tr w:rsidR="008A21C8" w:rsidRPr="008A21C8" w14:paraId="58D474A4"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2ABBAE25"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2</w:t>
            </w:r>
          </w:p>
        </w:tc>
        <w:tc>
          <w:tcPr>
            <w:tcW w:w="738" w:type="pct"/>
          </w:tcPr>
          <w:p w14:paraId="7D147A3C"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Quality information sharing</w:t>
            </w:r>
          </w:p>
        </w:tc>
        <w:tc>
          <w:tcPr>
            <w:tcW w:w="641" w:type="pct"/>
          </w:tcPr>
          <w:p w14:paraId="15A243DD"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CSF2</w:t>
            </w:r>
          </w:p>
        </w:tc>
        <w:tc>
          <w:tcPr>
            <w:tcW w:w="1182" w:type="pct"/>
          </w:tcPr>
          <w:p w14:paraId="0D1236B3" w14:textId="7094A1BE" w:rsidR="002B3A34" w:rsidRPr="008A21C8" w:rsidRDefault="002B3A34" w:rsidP="006703D8">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 xml:space="preserve">It refers to sharing of quality information among the supply chain partners. </w:t>
            </w:r>
            <w:r w:rsidR="006703D8" w:rsidRPr="008A21C8">
              <w:rPr>
                <w:rFonts w:ascii="Times New Roman" w:hAnsi="Times New Roman" w:cs="Times New Roman"/>
                <w:bCs/>
                <w:color w:val="000000" w:themeColor="text1"/>
              </w:rPr>
              <w:t>The dimensions</w:t>
            </w:r>
            <w:r w:rsidR="00451274" w:rsidRPr="008A21C8">
              <w:rPr>
                <w:rFonts w:ascii="Times New Roman" w:hAnsi="Times New Roman" w:cs="Times New Roman"/>
                <w:bCs/>
                <w:color w:val="000000" w:themeColor="text1"/>
              </w:rPr>
              <w:t xml:space="preserve"> of quality information include</w:t>
            </w:r>
            <w:r w:rsidR="006703D8" w:rsidRPr="008A21C8">
              <w:rPr>
                <w:rFonts w:ascii="Times New Roman" w:hAnsi="Times New Roman" w:cs="Times New Roman"/>
                <w:bCs/>
                <w:color w:val="000000" w:themeColor="text1"/>
              </w:rPr>
              <w:t xml:space="preserve"> believability, reliability, interpretability, security, accuracy, availability, and response time.</w:t>
            </w:r>
            <w:r w:rsidRPr="008A21C8">
              <w:rPr>
                <w:rFonts w:ascii="Times New Roman" w:hAnsi="Times New Roman" w:cs="Times New Roman"/>
                <w:bCs/>
                <w:color w:val="000000" w:themeColor="text1"/>
              </w:rPr>
              <w:t xml:space="preserve"> </w:t>
            </w:r>
          </w:p>
        </w:tc>
        <w:tc>
          <w:tcPr>
            <w:tcW w:w="1896" w:type="pct"/>
          </w:tcPr>
          <w:p w14:paraId="0EC93A76"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lang w:val="fr-BE"/>
              </w:rPr>
              <w:t xml:space="preserve">Pettit and Beresford (2009); </w:t>
            </w:r>
            <w:r w:rsidRPr="008A21C8">
              <w:rPr>
                <w:rFonts w:ascii="Times New Roman" w:eastAsia="AdvGulliv-R" w:hAnsi="Times New Roman" w:cs="Times New Roman"/>
                <w:color w:val="000000" w:themeColor="text1"/>
                <w:lang w:val="fr-BE"/>
              </w:rPr>
              <w:t xml:space="preserve">Papadopoulos </w:t>
            </w:r>
            <w:r w:rsidRPr="008A21C8">
              <w:rPr>
                <w:rFonts w:ascii="Times New Roman" w:eastAsia="AdvGulliv-R" w:hAnsi="Times New Roman" w:cs="Times New Roman"/>
                <w:i/>
                <w:color w:val="000000" w:themeColor="text1"/>
                <w:lang w:val="fr-BE"/>
              </w:rPr>
              <w:t>et al</w:t>
            </w:r>
            <w:r w:rsidRPr="008A21C8">
              <w:rPr>
                <w:rFonts w:ascii="Times New Roman" w:eastAsia="AdvGulliv-R" w:hAnsi="Times New Roman" w:cs="Times New Roman"/>
                <w:color w:val="000000" w:themeColor="text1"/>
                <w:lang w:val="fr-BE"/>
              </w:rPr>
              <w:t xml:space="preserve">. (2017); </w:t>
            </w:r>
            <w:r w:rsidRPr="008A21C8">
              <w:rPr>
                <w:rFonts w:ascii="Times New Roman" w:hAnsi="Times New Roman" w:cs="Times New Roman"/>
                <w:color w:val="000000" w:themeColor="text1"/>
                <w:lang w:val="fr-BE"/>
              </w:rPr>
              <w:t xml:space="preserve">Zhou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(2011); Yadav and Barve (2015); Fulzele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w:t>
            </w:r>
            <w:r w:rsidRPr="008A21C8">
              <w:rPr>
                <w:rFonts w:ascii="Times New Roman" w:hAnsi="Times New Roman" w:cs="Times New Roman"/>
                <w:color w:val="000000" w:themeColor="text1"/>
              </w:rPr>
              <w:t xml:space="preserve">(2016); John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(2019)  </w:t>
            </w:r>
          </w:p>
        </w:tc>
      </w:tr>
      <w:tr w:rsidR="008A21C8" w:rsidRPr="008A21C8" w14:paraId="7524E574"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698BA51F"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3</w:t>
            </w:r>
          </w:p>
        </w:tc>
        <w:tc>
          <w:tcPr>
            <w:tcW w:w="738" w:type="pct"/>
          </w:tcPr>
          <w:p w14:paraId="2D4A8588"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hAnsi="Times New Roman" w:cs="Times New Roman"/>
                <w:color w:val="000000" w:themeColor="text1"/>
              </w:rPr>
              <w:t>Lockdown to the society</w:t>
            </w:r>
          </w:p>
        </w:tc>
        <w:tc>
          <w:tcPr>
            <w:tcW w:w="641" w:type="pct"/>
          </w:tcPr>
          <w:p w14:paraId="1EF18222"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CSF3</w:t>
            </w:r>
          </w:p>
        </w:tc>
        <w:tc>
          <w:tcPr>
            <w:tcW w:w="1182" w:type="pct"/>
          </w:tcPr>
          <w:p w14:paraId="321A1005"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is an emergency protocol implemented by the competent authority that prevents people to move from one place to other.</w:t>
            </w:r>
          </w:p>
        </w:tc>
        <w:tc>
          <w:tcPr>
            <w:tcW w:w="1896" w:type="pct"/>
          </w:tcPr>
          <w:p w14:paraId="2CE5561A" w14:textId="4DB4AD3B" w:rsidR="002B3A34" w:rsidRPr="008A21C8" w:rsidRDefault="00020333" w:rsidP="0002033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bCs/>
                <w:color w:val="000000" w:themeColor="text1"/>
                <w:lang w:val="fr-BE"/>
              </w:rPr>
              <w:t xml:space="preserve">Kumar </w:t>
            </w:r>
            <w:r w:rsidRPr="008A21C8">
              <w:rPr>
                <w:rFonts w:ascii="Times New Roman" w:hAnsi="Times New Roman" w:cs="Times New Roman"/>
                <w:bCs/>
                <w:i/>
                <w:iCs/>
                <w:color w:val="000000" w:themeColor="text1"/>
                <w:lang w:val="fr-BE"/>
              </w:rPr>
              <w:t>et al</w:t>
            </w:r>
            <w:r w:rsidRPr="008A21C8">
              <w:rPr>
                <w:rFonts w:ascii="Times New Roman" w:hAnsi="Times New Roman" w:cs="Times New Roman"/>
                <w:bCs/>
                <w:color w:val="000000" w:themeColor="text1"/>
                <w:lang w:val="fr-BE"/>
              </w:rPr>
              <w:t xml:space="preserve">. (2021); </w:t>
            </w:r>
            <w:r w:rsidRPr="008A21C8">
              <w:rPr>
                <w:rFonts w:ascii="Times New Roman" w:hAnsi="Times New Roman" w:cs="Times New Roman"/>
                <w:bCs/>
                <w:iCs/>
                <w:color w:val="000000" w:themeColor="text1"/>
                <w:lang w:val="fr-BE"/>
              </w:rPr>
              <w:t xml:space="preserve">Barman </w:t>
            </w:r>
            <w:r w:rsidRPr="008A21C8">
              <w:rPr>
                <w:rFonts w:ascii="Times New Roman" w:hAnsi="Times New Roman" w:cs="Times New Roman"/>
                <w:bCs/>
                <w:i/>
                <w:color w:val="000000" w:themeColor="text1"/>
                <w:lang w:val="fr-BE"/>
              </w:rPr>
              <w:t>et al</w:t>
            </w:r>
            <w:r w:rsidRPr="008A21C8">
              <w:rPr>
                <w:rFonts w:ascii="Times New Roman" w:hAnsi="Times New Roman" w:cs="Times New Roman"/>
                <w:bCs/>
                <w:iCs/>
                <w:color w:val="000000" w:themeColor="text1"/>
                <w:lang w:val="fr-BE"/>
              </w:rPr>
              <w:t xml:space="preserve">. </w:t>
            </w:r>
            <w:r w:rsidRPr="008A21C8">
              <w:rPr>
                <w:rFonts w:ascii="Times New Roman" w:hAnsi="Times New Roman" w:cs="Times New Roman"/>
                <w:bCs/>
                <w:iCs/>
                <w:color w:val="000000" w:themeColor="text1"/>
              </w:rPr>
              <w:t>(2021)</w:t>
            </w:r>
          </w:p>
        </w:tc>
      </w:tr>
      <w:tr w:rsidR="008A21C8" w:rsidRPr="008A21C8" w14:paraId="7829ADD8"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23839452"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4</w:t>
            </w:r>
          </w:p>
        </w:tc>
        <w:tc>
          <w:tcPr>
            <w:tcW w:w="738" w:type="pct"/>
          </w:tcPr>
          <w:p w14:paraId="09DDC6F7"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Education campaign and training</w:t>
            </w:r>
          </w:p>
        </w:tc>
        <w:tc>
          <w:tcPr>
            <w:tcW w:w="641" w:type="pct"/>
          </w:tcPr>
          <w:p w14:paraId="1C26958C"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CSF4</w:t>
            </w:r>
          </w:p>
        </w:tc>
        <w:tc>
          <w:tcPr>
            <w:tcW w:w="1182" w:type="pct"/>
          </w:tcPr>
          <w:p w14:paraId="0F43EEF5"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Education campaigns and training raise public awareness</w:t>
            </w:r>
            <w:r w:rsidRPr="008A21C8">
              <w:rPr>
                <w:color w:val="000000" w:themeColor="text1"/>
              </w:rPr>
              <w:t xml:space="preserve"> </w:t>
            </w:r>
            <w:r w:rsidRPr="008A21C8">
              <w:rPr>
                <w:rFonts w:ascii="Times New Roman" w:hAnsi="Times New Roman" w:cs="Times New Roman"/>
                <w:bCs/>
                <w:color w:val="000000" w:themeColor="text1"/>
              </w:rPr>
              <w:t>on how to get protected.</w:t>
            </w:r>
          </w:p>
        </w:tc>
        <w:tc>
          <w:tcPr>
            <w:tcW w:w="1896" w:type="pct"/>
          </w:tcPr>
          <w:p w14:paraId="3C32F157" w14:textId="77777777" w:rsidR="002B3A34" w:rsidRPr="008A21C8" w:rsidRDefault="002B3A34" w:rsidP="00464015">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8A21C8">
              <w:rPr>
                <w:color w:val="000000" w:themeColor="text1"/>
                <w:sz w:val="22"/>
                <w:szCs w:val="22"/>
                <w:lang w:val="fr-BE"/>
              </w:rPr>
              <w:t xml:space="preserve">Zhou </w:t>
            </w:r>
            <w:r w:rsidRPr="008A21C8">
              <w:rPr>
                <w:i/>
                <w:color w:val="000000" w:themeColor="text1"/>
                <w:sz w:val="22"/>
                <w:szCs w:val="22"/>
                <w:lang w:val="fr-BE"/>
              </w:rPr>
              <w:t>et al</w:t>
            </w:r>
            <w:r w:rsidRPr="008A21C8">
              <w:rPr>
                <w:color w:val="000000" w:themeColor="text1"/>
                <w:sz w:val="22"/>
                <w:szCs w:val="22"/>
                <w:lang w:val="fr-BE"/>
              </w:rPr>
              <w:t xml:space="preserve">. (2011); Behl </w:t>
            </w:r>
            <w:r w:rsidRPr="008A21C8">
              <w:rPr>
                <w:i/>
                <w:color w:val="000000" w:themeColor="text1"/>
                <w:sz w:val="22"/>
                <w:szCs w:val="22"/>
                <w:lang w:val="fr-BE"/>
              </w:rPr>
              <w:t>et al</w:t>
            </w:r>
            <w:r w:rsidRPr="008A21C8">
              <w:rPr>
                <w:color w:val="000000" w:themeColor="text1"/>
                <w:sz w:val="22"/>
                <w:szCs w:val="22"/>
                <w:lang w:val="fr-BE"/>
              </w:rPr>
              <w:t xml:space="preserve">. (2019); Li </w:t>
            </w:r>
            <w:r w:rsidRPr="008A21C8">
              <w:rPr>
                <w:i/>
                <w:color w:val="000000" w:themeColor="text1"/>
                <w:sz w:val="22"/>
                <w:szCs w:val="22"/>
                <w:lang w:val="fr-BE"/>
              </w:rPr>
              <w:t>et al</w:t>
            </w:r>
            <w:r w:rsidRPr="008A21C8">
              <w:rPr>
                <w:color w:val="000000" w:themeColor="text1"/>
                <w:sz w:val="22"/>
                <w:szCs w:val="22"/>
                <w:lang w:val="fr-BE"/>
              </w:rPr>
              <w:t xml:space="preserve">. (2014); Sahebi </w:t>
            </w:r>
            <w:r w:rsidRPr="008A21C8">
              <w:rPr>
                <w:i/>
                <w:color w:val="000000" w:themeColor="text1"/>
                <w:sz w:val="22"/>
                <w:szCs w:val="22"/>
                <w:lang w:val="fr-BE"/>
              </w:rPr>
              <w:t>et al</w:t>
            </w:r>
            <w:r w:rsidRPr="008A21C8">
              <w:rPr>
                <w:color w:val="000000" w:themeColor="text1"/>
                <w:sz w:val="22"/>
                <w:szCs w:val="22"/>
                <w:lang w:val="fr-BE"/>
              </w:rPr>
              <w:t xml:space="preserve">. </w:t>
            </w:r>
            <w:r w:rsidRPr="008A21C8">
              <w:rPr>
                <w:color w:val="000000" w:themeColor="text1"/>
                <w:sz w:val="22"/>
                <w:szCs w:val="22"/>
              </w:rPr>
              <w:t xml:space="preserve">(2017) </w:t>
            </w:r>
          </w:p>
          <w:p w14:paraId="09616343"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p>
        </w:tc>
      </w:tr>
      <w:tr w:rsidR="008A21C8" w:rsidRPr="008A21C8" w14:paraId="1AC7D9DE"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71FF339F"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5</w:t>
            </w:r>
          </w:p>
        </w:tc>
        <w:tc>
          <w:tcPr>
            <w:tcW w:w="738" w:type="pct"/>
          </w:tcPr>
          <w:p w14:paraId="666C5A36"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Emergency logistics systems</w:t>
            </w:r>
          </w:p>
        </w:tc>
        <w:tc>
          <w:tcPr>
            <w:tcW w:w="641" w:type="pct"/>
          </w:tcPr>
          <w:p w14:paraId="65CDC8C5"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CSF5</w:t>
            </w:r>
          </w:p>
        </w:tc>
        <w:tc>
          <w:tcPr>
            <w:tcW w:w="1182" w:type="pct"/>
          </w:tcPr>
          <w:p w14:paraId="229C10C6"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is the process of planning, managing, and controlling the efficient flow of necessary items, information, and services from the origin point to the destination point.</w:t>
            </w:r>
          </w:p>
        </w:tc>
        <w:tc>
          <w:tcPr>
            <w:tcW w:w="1896" w:type="pct"/>
          </w:tcPr>
          <w:p w14:paraId="583C4249"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eastAsia="AdvGulliv-R" w:hAnsi="Times New Roman" w:cs="Times New Roman"/>
                <w:color w:val="000000" w:themeColor="text1"/>
              </w:rPr>
              <w:t xml:space="preserve"> Pe</w:t>
            </w:r>
            <w:r w:rsidRPr="008A21C8">
              <w:rPr>
                <w:rFonts w:ascii="Times New Roman" w:hAnsi="Times New Roman" w:cs="Times New Roman"/>
                <w:color w:val="000000" w:themeColor="text1"/>
              </w:rPr>
              <w:t xml:space="preserve">ttit and Beresford (2009); </w:t>
            </w:r>
            <w:r w:rsidRPr="008A21C8">
              <w:rPr>
                <w:rFonts w:ascii="Times New Roman" w:eastAsia="AdvGulliv-R" w:hAnsi="Times New Roman" w:cs="Times New Roman"/>
                <w:color w:val="000000" w:themeColor="text1"/>
              </w:rPr>
              <w:t xml:space="preserve">Ozguven and Ozbay (2013); </w:t>
            </w:r>
            <w:r w:rsidRPr="008A21C8">
              <w:rPr>
                <w:rFonts w:ascii="Times New Roman" w:hAnsi="Times New Roman" w:cs="Times New Roman"/>
                <w:color w:val="000000" w:themeColor="text1"/>
              </w:rPr>
              <w:t xml:space="preserve">Li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(2014); Yadav and Barve (2015); Behl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(2019); Zhou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(2011); Behl and Dutta (2019)</w:t>
            </w:r>
          </w:p>
        </w:tc>
      </w:tr>
      <w:tr w:rsidR="008A21C8" w:rsidRPr="008A21C8" w14:paraId="68EF618F"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7FFDC9F9"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6</w:t>
            </w:r>
          </w:p>
        </w:tc>
        <w:tc>
          <w:tcPr>
            <w:tcW w:w="738" w:type="pct"/>
          </w:tcPr>
          <w:p w14:paraId="463A5BBA"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Emergency backup facilities</w:t>
            </w:r>
          </w:p>
        </w:tc>
        <w:tc>
          <w:tcPr>
            <w:tcW w:w="641" w:type="pct"/>
          </w:tcPr>
          <w:p w14:paraId="47DDDB97"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CSF6</w:t>
            </w:r>
          </w:p>
        </w:tc>
        <w:tc>
          <w:tcPr>
            <w:tcW w:w="1182" w:type="pct"/>
          </w:tcPr>
          <w:p w14:paraId="253E14B6"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bCs/>
                <w:color w:val="000000" w:themeColor="text1"/>
              </w:rPr>
              <w:t xml:space="preserve">It refers to the storage of urgent items. </w:t>
            </w:r>
          </w:p>
        </w:tc>
        <w:tc>
          <w:tcPr>
            <w:tcW w:w="1896" w:type="pct"/>
          </w:tcPr>
          <w:p w14:paraId="59AD5053"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 xml:space="preserve">Ratick </w:t>
            </w:r>
            <w:r w:rsidRPr="008A21C8">
              <w:rPr>
                <w:rFonts w:ascii="Times New Roman" w:eastAsia="AdvGulliv-R" w:hAnsi="Times New Roman" w:cs="Times New Roman"/>
                <w:i/>
                <w:color w:val="000000" w:themeColor="text1"/>
              </w:rPr>
              <w:t>et al</w:t>
            </w:r>
            <w:r w:rsidRPr="008A21C8">
              <w:rPr>
                <w:rFonts w:ascii="Times New Roman" w:eastAsia="AdvGulliv-R" w:hAnsi="Times New Roman" w:cs="Times New Roman"/>
                <w:color w:val="000000" w:themeColor="text1"/>
              </w:rPr>
              <w:t>. (2008)</w:t>
            </w:r>
          </w:p>
        </w:tc>
      </w:tr>
      <w:tr w:rsidR="008A21C8" w:rsidRPr="008A21C8" w14:paraId="1C7701A7"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427E89E2"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7</w:t>
            </w:r>
          </w:p>
        </w:tc>
        <w:tc>
          <w:tcPr>
            <w:tcW w:w="738" w:type="pct"/>
          </w:tcPr>
          <w:p w14:paraId="0B7C8244"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Strategic planning</w:t>
            </w:r>
          </w:p>
        </w:tc>
        <w:tc>
          <w:tcPr>
            <w:tcW w:w="641" w:type="pct"/>
          </w:tcPr>
          <w:p w14:paraId="429E120A"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CSF7</w:t>
            </w:r>
          </w:p>
        </w:tc>
        <w:tc>
          <w:tcPr>
            <w:tcW w:w="1182" w:type="pct"/>
          </w:tcPr>
          <w:p w14:paraId="4526F155" w14:textId="78897AEA"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refers to making decisions for allocating all the resources.</w:t>
            </w:r>
          </w:p>
        </w:tc>
        <w:tc>
          <w:tcPr>
            <w:tcW w:w="1896" w:type="pct"/>
          </w:tcPr>
          <w:p w14:paraId="020532B5"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 xml:space="preserve">Kabra and Ramesh (2015b); Pettit and Beresford (2009); Fulzele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(2016); Singh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(2018)  </w:t>
            </w:r>
          </w:p>
        </w:tc>
      </w:tr>
      <w:tr w:rsidR="008A21C8" w:rsidRPr="008A21C8" w14:paraId="17973EFD"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1C872A7B"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lastRenderedPageBreak/>
              <w:t>8</w:t>
            </w:r>
          </w:p>
        </w:tc>
        <w:tc>
          <w:tcPr>
            <w:tcW w:w="738" w:type="pct"/>
          </w:tcPr>
          <w:p w14:paraId="08756DC1"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Supply chain</w:t>
            </w:r>
          </w:p>
          <w:p w14:paraId="1C003A04"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strategy</w:t>
            </w:r>
          </w:p>
        </w:tc>
        <w:tc>
          <w:tcPr>
            <w:tcW w:w="641" w:type="pct"/>
          </w:tcPr>
          <w:p w14:paraId="4FBE6812"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CSF8</w:t>
            </w:r>
          </w:p>
        </w:tc>
        <w:tc>
          <w:tcPr>
            <w:tcW w:w="1182" w:type="pct"/>
          </w:tcPr>
          <w:p w14:paraId="56AB525B"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refers to the strategy which optimises all operational components.</w:t>
            </w:r>
          </w:p>
        </w:tc>
        <w:tc>
          <w:tcPr>
            <w:tcW w:w="1896" w:type="pct"/>
          </w:tcPr>
          <w:p w14:paraId="05834268"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Hale and Moberg (2005);</w:t>
            </w:r>
            <w:r w:rsidRPr="008A21C8">
              <w:rPr>
                <w:rFonts w:ascii="AdvPS405B6" w:hAnsi="AdvPS405B6" w:cs="AdvPS405B6"/>
                <w:color w:val="000000" w:themeColor="text1"/>
              </w:rPr>
              <w:t xml:space="preserve"> </w:t>
            </w:r>
            <w:r w:rsidRPr="008A21C8">
              <w:rPr>
                <w:rFonts w:ascii="Times New Roman" w:hAnsi="Times New Roman" w:cs="Times New Roman"/>
                <w:color w:val="000000" w:themeColor="text1"/>
              </w:rPr>
              <w:t xml:space="preserve">Pettit and Beresford (2009); Zhou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(2011); Li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(2014); Yadav and Barve (2015)</w:t>
            </w:r>
          </w:p>
        </w:tc>
      </w:tr>
      <w:tr w:rsidR="008A21C8" w:rsidRPr="008A21C8" w14:paraId="702FDAED"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20583406"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9</w:t>
            </w:r>
          </w:p>
        </w:tc>
        <w:tc>
          <w:tcPr>
            <w:tcW w:w="738" w:type="pct"/>
          </w:tcPr>
          <w:p w14:paraId="72D081EC" w14:textId="77777777" w:rsidR="002B3A34" w:rsidRPr="008A21C8" w:rsidRDefault="002B3A34" w:rsidP="00464015">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Resource management</w:t>
            </w:r>
          </w:p>
        </w:tc>
        <w:tc>
          <w:tcPr>
            <w:tcW w:w="641" w:type="pct"/>
          </w:tcPr>
          <w:p w14:paraId="44154055"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CSF9</w:t>
            </w:r>
          </w:p>
        </w:tc>
        <w:tc>
          <w:tcPr>
            <w:tcW w:w="1182" w:type="pct"/>
          </w:tcPr>
          <w:p w14:paraId="7E51D19F"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 xml:space="preserve">It refers to the management of various resources effectively. </w:t>
            </w:r>
          </w:p>
        </w:tc>
        <w:tc>
          <w:tcPr>
            <w:tcW w:w="1896" w:type="pct"/>
          </w:tcPr>
          <w:p w14:paraId="23E3AB50"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 xml:space="preserve">Pettit and Beresford (2009); Fulzele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(2016)</w:t>
            </w:r>
          </w:p>
        </w:tc>
      </w:tr>
      <w:tr w:rsidR="008A21C8" w:rsidRPr="008A21C8" w14:paraId="68B08323"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76EE9F25"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10</w:t>
            </w:r>
          </w:p>
        </w:tc>
        <w:tc>
          <w:tcPr>
            <w:tcW w:w="738" w:type="pct"/>
          </w:tcPr>
          <w:p w14:paraId="3B5C41C2"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Capacity management</w:t>
            </w:r>
          </w:p>
        </w:tc>
        <w:tc>
          <w:tcPr>
            <w:tcW w:w="641" w:type="pct"/>
          </w:tcPr>
          <w:p w14:paraId="5D5377EE"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CSF10</w:t>
            </w:r>
          </w:p>
        </w:tc>
        <w:tc>
          <w:tcPr>
            <w:tcW w:w="1182" w:type="pct"/>
          </w:tcPr>
          <w:p w14:paraId="662CD819"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measures how much a company can produce within a given time limit.</w:t>
            </w:r>
          </w:p>
        </w:tc>
        <w:tc>
          <w:tcPr>
            <w:tcW w:w="1896" w:type="pct"/>
          </w:tcPr>
          <w:p w14:paraId="616B33D6"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hAnsi="Times New Roman" w:cs="Times New Roman"/>
                <w:color w:val="000000" w:themeColor="text1"/>
              </w:rPr>
              <w:t xml:space="preserve">Yadav and Barve (2015); Singh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(2018)</w:t>
            </w:r>
          </w:p>
        </w:tc>
      </w:tr>
      <w:tr w:rsidR="008A21C8" w:rsidRPr="008A21C8" w14:paraId="467A3665"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56A3D338"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11</w:t>
            </w:r>
          </w:p>
        </w:tc>
        <w:tc>
          <w:tcPr>
            <w:tcW w:w="738" w:type="pct"/>
          </w:tcPr>
          <w:p w14:paraId="65EAEEB2"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Inventory management</w:t>
            </w:r>
          </w:p>
        </w:tc>
        <w:tc>
          <w:tcPr>
            <w:tcW w:w="641" w:type="pct"/>
          </w:tcPr>
          <w:p w14:paraId="00D41D53"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CSF11</w:t>
            </w:r>
          </w:p>
        </w:tc>
        <w:tc>
          <w:tcPr>
            <w:tcW w:w="1182" w:type="pct"/>
          </w:tcPr>
          <w:p w14:paraId="6475B9E3" w14:textId="68D98A3F"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It refers to the management of raw material, component</w:t>
            </w:r>
            <w:r w:rsidR="009A1AF5" w:rsidRPr="008A21C8">
              <w:rPr>
                <w:rFonts w:ascii="Times New Roman" w:hAnsi="Times New Roman" w:cs="Times New Roman"/>
                <w:bCs/>
                <w:color w:val="000000" w:themeColor="text1"/>
              </w:rPr>
              <w:t>s,</w:t>
            </w:r>
            <w:r w:rsidRPr="008A21C8">
              <w:rPr>
                <w:rFonts w:ascii="Times New Roman" w:hAnsi="Times New Roman" w:cs="Times New Roman"/>
                <w:bCs/>
                <w:color w:val="000000" w:themeColor="text1"/>
              </w:rPr>
              <w:t xml:space="preserve"> and finished products, as well as warehousing and processing </w:t>
            </w:r>
            <w:r w:rsidR="00F617C2" w:rsidRPr="008A21C8">
              <w:rPr>
                <w:rFonts w:ascii="Times New Roman" w:hAnsi="Times New Roman" w:cs="Times New Roman"/>
                <w:bCs/>
                <w:color w:val="000000" w:themeColor="text1"/>
              </w:rPr>
              <w:t xml:space="preserve">of </w:t>
            </w:r>
            <w:r w:rsidRPr="008A21C8">
              <w:rPr>
                <w:rFonts w:ascii="Times New Roman" w:hAnsi="Times New Roman" w:cs="Times New Roman"/>
                <w:bCs/>
                <w:color w:val="000000" w:themeColor="text1"/>
              </w:rPr>
              <w:t xml:space="preserve">such items. </w:t>
            </w:r>
          </w:p>
        </w:tc>
        <w:tc>
          <w:tcPr>
            <w:tcW w:w="1896" w:type="pct"/>
          </w:tcPr>
          <w:p w14:paraId="13693746" w14:textId="77777777" w:rsidR="002B3A34" w:rsidRPr="008A21C8" w:rsidRDefault="002B3A34" w:rsidP="00464015">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Charis SIL" w:hAnsi="Charis SIL" w:cs="Charis SIL"/>
                <w:color w:val="000000" w:themeColor="text1"/>
                <w:sz w:val="22"/>
                <w:szCs w:val="22"/>
              </w:rPr>
            </w:pPr>
            <w:r w:rsidRPr="008A21C8">
              <w:rPr>
                <w:rFonts w:eastAsia="AdvGulliv-R"/>
                <w:color w:val="000000" w:themeColor="text1"/>
                <w:sz w:val="22"/>
                <w:szCs w:val="22"/>
              </w:rPr>
              <w:t xml:space="preserve">Maon </w:t>
            </w:r>
            <w:r w:rsidRPr="008A21C8">
              <w:rPr>
                <w:rFonts w:eastAsia="AdvGulliv-R"/>
                <w:i/>
                <w:color w:val="000000" w:themeColor="text1"/>
                <w:sz w:val="22"/>
                <w:szCs w:val="22"/>
              </w:rPr>
              <w:t>et al</w:t>
            </w:r>
            <w:r w:rsidRPr="008A21C8">
              <w:rPr>
                <w:rFonts w:eastAsia="AdvGulliv-R"/>
                <w:color w:val="000000" w:themeColor="text1"/>
                <w:sz w:val="22"/>
                <w:szCs w:val="22"/>
              </w:rPr>
              <w:t xml:space="preserve">. (2009); Ozguven and Ozbay (2013); Yadav and Barve (2015); Petrudi </w:t>
            </w:r>
            <w:r w:rsidRPr="008A21C8">
              <w:rPr>
                <w:rFonts w:eastAsia="AdvGulliv-R"/>
                <w:i/>
                <w:color w:val="000000" w:themeColor="text1"/>
                <w:sz w:val="22"/>
                <w:szCs w:val="22"/>
              </w:rPr>
              <w:t>et al</w:t>
            </w:r>
            <w:r w:rsidRPr="008A21C8">
              <w:rPr>
                <w:rFonts w:eastAsia="AdvGulliv-R"/>
                <w:color w:val="000000" w:themeColor="text1"/>
                <w:sz w:val="22"/>
                <w:szCs w:val="22"/>
              </w:rPr>
              <w:t>. (2020)</w:t>
            </w:r>
          </w:p>
        </w:tc>
      </w:tr>
      <w:tr w:rsidR="008A21C8" w:rsidRPr="008A21C8" w14:paraId="504EE786"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5985A2D9"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12</w:t>
            </w:r>
          </w:p>
        </w:tc>
        <w:tc>
          <w:tcPr>
            <w:tcW w:w="738" w:type="pct"/>
          </w:tcPr>
          <w:p w14:paraId="76C536B8"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eastAsia="AdvGulliv-R" w:hAnsi="Times New Roman" w:cs="Times New Roman"/>
                <w:color w:val="000000" w:themeColor="text1"/>
              </w:rPr>
            </w:pPr>
            <w:r w:rsidRPr="008A21C8">
              <w:rPr>
                <w:rFonts w:ascii="Times New Roman" w:eastAsia="AdvGulliv-R" w:hAnsi="Times New Roman" w:cs="Times New Roman"/>
                <w:color w:val="000000" w:themeColor="text1"/>
              </w:rPr>
              <w:t>Public-private partnerships</w:t>
            </w:r>
          </w:p>
        </w:tc>
        <w:tc>
          <w:tcPr>
            <w:tcW w:w="641" w:type="pct"/>
          </w:tcPr>
          <w:p w14:paraId="06D13386"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CSF12</w:t>
            </w:r>
          </w:p>
        </w:tc>
        <w:tc>
          <w:tcPr>
            <w:tcW w:w="1182" w:type="pct"/>
          </w:tcPr>
          <w:p w14:paraId="22B246C4"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
                <w:color w:val="000000" w:themeColor="text1"/>
              </w:rPr>
              <w:t xml:space="preserve"> </w:t>
            </w:r>
            <w:r w:rsidRPr="008A21C8">
              <w:rPr>
                <w:rFonts w:ascii="Times New Roman" w:hAnsi="Times New Roman" w:cs="Times New Roman"/>
                <w:bCs/>
                <w:color w:val="000000" w:themeColor="text1"/>
              </w:rPr>
              <w:t>The system having cooperation between two or more public and private partners.</w:t>
            </w:r>
          </w:p>
        </w:tc>
        <w:tc>
          <w:tcPr>
            <w:tcW w:w="1896" w:type="pct"/>
          </w:tcPr>
          <w:p w14:paraId="2C5191B0"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eastAsia="AdvGulliv-R" w:hAnsi="Times New Roman" w:cs="Times New Roman"/>
                <w:color w:val="000000" w:themeColor="text1"/>
              </w:rPr>
              <w:t xml:space="preserve">Papadopoulos </w:t>
            </w:r>
            <w:r w:rsidRPr="008A21C8">
              <w:rPr>
                <w:rFonts w:ascii="Times New Roman" w:eastAsia="AdvGulliv-R" w:hAnsi="Times New Roman" w:cs="Times New Roman"/>
                <w:i/>
                <w:color w:val="000000" w:themeColor="text1"/>
              </w:rPr>
              <w:t>et al</w:t>
            </w:r>
            <w:r w:rsidRPr="008A21C8">
              <w:rPr>
                <w:rFonts w:ascii="Times New Roman" w:eastAsia="AdvGulliv-R" w:hAnsi="Times New Roman" w:cs="Times New Roman"/>
                <w:color w:val="000000" w:themeColor="text1"/>
              </w:rPr>
              <w:t>. (2017)</w:t>
            </w:r>
          </w:p>
        </w:tc>
      </w:tr>
      <w:tr w:rsidR="008A21C8" w:rsidRPr="008A21C8" w14:paraId="6A88136D"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7E14F0AB"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13</w:t>
            </w:r>
          </w:p>
        </w:tc>
        <w:tc>
          <w:tcPr>
            <w:tcW w:w="738" w:type="pct"/>
          </w:tcPr>
          <w:p w14:paraId="0461CD08"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 xml:space="preserve">Government policies and support </w:t>
            </w:r>
          </w:p>
        </w:tc>
        <w:tc>
          <w:tcPr>
            <w:tcW w:w="641" w:type="pct"/>
          </w:tcPr>
          <w:p w14:paraId="37035797"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CSF13</w:t>
            </w:r>
          </w:p>
        </w:tc>
        <w:tc>
          <w:tcPr>
            <w:tcW w:w="1182" w:type="pct"/>
          </w:tcPr>
          <w:p w14:paraId="164411BA" w14:textId="4D3D6981"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The rules and guidelines are given by the government and authorities.</w:t>
            </w:r>
          </w:p>
        </w:tc>
        <w:tc>
          <w:tcPr>
            <w:tcW w:w="1896" w:type="pct"/>
          </w:tcPr>
          <w:p w14:paraId="4C68C631"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lang w:val="fr-BE"/>
              </w:rPr>
              <w:t xml:space="preserve">Oloruntoba (2010); Fathalikhan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(2020); Li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w:t>
            </w:r>
            <w:r w:rsidRPr="008A21C8">
              <w:rPr>
                <w:rFonts w:ascii="Times New Roman" w:hAnsi="Times New Roman" w:cs="Times New Roman"/>
                <w:color w:val="000000" w:themeColor="text1"/>
              </w:rPr>
              <w:t xml:space="preserve">(2014); Yadav and Barve (2015); Kabra and Ramesh (2015b); Zhou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(2011); Behl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xml:space="preserve">. (2019); Singh </w:t>
            </w:r>
            <w:r w:rsidRPr="008A21C8">
              <w:rPr>
                <w:rFonts w:ascii="Times New Roman" w:hAnsi="Times New Roman" w:cs="Times New Roman"/>
                <w:i/>
                <w:color w:val="000000" w:themeColor="text1"/>
              </w:rPr>
              <w:t>et al</w:t>
            </w:r>
            <w:r w:rsidRPr="008A21C8">
              <w:rPr>
                <w:rFonts w:ascii="Times New Roman" w:hAnsi="Times New Roman" w:cs="Times New Roman"/>
                <w:color w:val="000000" w:themeColor="text1"/>
              </w:rPr>
              <w:t>. (2018)</w:t>
            </w:r>
          </w:p>
        </w:tc>
      </w:tr>
      <w:tr w:rsidR="008A21C8" w:rsidRPr="008A21C8" w14:paraId="0E0AF43D"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015E1D56"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14</w:t>
            </w:r>
          </w:p>
        </w:tc>
        <w:tc>
          <w:tcPr>
            <w:tcW w:w="738" w:type="pct"/>
          </w:tcPr>
          <w:p w14:paraId="12980C77"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Donation management</w:t>
            </w:r>
          </w:p>
        </w:tc>
        <w:tc>
          <w:tcPr>
            <w:tcW w:w="641" w:type="pct"/>
          </w:tcPr>
          <w:p w14:paraId="6E22E8C0"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CSF14</w:t>
            </w:r>
          </w:p>
        </w:tc>
        <w:tc>
          <w:tcPr>
            <w:tcW w:w="1182" w:type="pct"/>
          </w:tcPr>
          <w:p w14:paraId="4C4809F1" w14:textId="493E78D8"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 xml:space="preserve">It refers to </w:t>
            </w:r>
            <w:r w:rsidR="00F617C2" w:rsidRPr="008A21C8">
              <w:rPr>
                <w:rFonts w:ascii="Times New Roman" w:hAnsi="Times New Roman" w:cs="Times New Roman"/>
                <w:bCs/>
                <w:color w:val="000000" w:themeColor="text1"/>
              </w:rPr>
              <w:t xml:space="preserve">the </w:t>
            </w:r>
            <w:r w:rsidRPr="008A21C8">
              <w:rPr>
                <w:rFonts w:ascii="Times New Roman" w:hAnsi="Times New Roman" w:cs="Times New Roman"/>
                <w:bCs/>
                <w:color w:val="000000" w:themeColor="text1"/>
              </w:rPr>
              <w:t xml:space="preserve">proper utilization of </w:t>
            </w:r>
            <w:r w:rsidR="00F617C2" w:rsidRPr="008A21C8">
              <w:rPr>
                <w:rFonts w:ascii="Times New Roman" w:hAnsi="Times New Roman" w:cs="Times New Roman"/>
                <w:bCs/>
                <w:color w:val="000000" w:themeColor="text1"/>
              </w:rPr>
              <w:t xml:space="preserve">a </w:t>
            </w:r>
            <w:r w:rsidRPr="008A21C8">
              <w:rPr>
                <w:rFonts w:ascii="Times New Roman" w:hAnsi="Times New Roman" w:cs="Times New Roman"/>
                <w:bCs/>
                <w:color w:val="000000" w:themeColor="text1"/>
              </w:rPr>
              <w:t xml:space="preserve">given donation.  </w:t>
            </w:r>
          </w:p>
        </w:tc>
        <w:tc>
          <w:tcPr>
            <w:tcW w:w="1896" w:type="pct"/>
          </w:tcPr>
          <w:p w14:paraId="02B25246" w14:textId="77777777"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Yadav and Barve (2015)</w:t>
            </w:r>
          </w:p>
        </w:tc>
      </w:tr>
      <w:tr w:rsidR="008A21C8" w:rsidRPr="008A21C8" w14:paraId="59F5816F" w14:textId="77777777" w:rsidTr="002B3A34">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55489377"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15</w:t>
            </w:r>
          </w:p>
        </w:tc>
        <w:tc>
          <w:tcPr>
            <w:tcW w:w="738" w:type="pct"/>
          </w:tcPr>
          <w:p w14:paraId="5C4E1BC3"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rPr>
              <w:t>Clarity about responsibility</w:t>
            </w:r>
          </w:p>
        </w:tc>
        <w:tc>
          <w:tcPr>
            <w:tcW w:w="641" w:type="pct"/>
          </w:tcPr>
          <w:p w14:paraId="3B8BF862" w14:textId="77777777" w:rsidR="002B3A34" w:rsidRPr="008A21C8" w:rsidRDefault="002B3A34" w:rsidP="00464015">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CSF15</w:t>
            </w:r>
          </w:p>
        </w:tc>
        <w:tc>
          <w:tcPr>
            <w:tcW w:w="1182" w:type="pct"/>
          </w:tcPr>
          <w:p w14:paraId="03C49AB3" w14:textId="7CAED613"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color w:val="000000" w:themeColor="text1"/>
              </w:rPr>
              <w:t xml:space="preserve">It refers to </w:t>
            </w:r>
            <w:r w:rsidR="00F617C2" w:rsidRPr="008A21C8">
              <w:rPr>
                <w:rFonts w:ascii="Times New Roman" w:hAnsi="Times New Roman" w:cs="Times New Roman"/>
                <w:bCs/>
                <w:color w:val="000000" w:themeColor="text1"/>
              </w:rPr>
              <w:t xml:space="preserve">an </w:t>
            </w:r>
            <w:r w:rsidRPr="008A21C8">
              <w:rPr>
                <w:rFonts w:ascii="Times New Roman" w:hAnsi="Times New Roman" w:cs="Times New Roman"/>
                <w:bCs/>
                <w:color w:val="000000" w:themeColor="text1"/>
              </w:rPr>
              <w:t xml:space="preserve">understanding of role and responsibility of each individual and stakeholder. </w:t>
            </w:r>
          </w:p>
        </w:tc>
        <w:tc>
          <w:tcPr>
            <w:tcW w:w="1896" w:type="pct"/>
          </w:tcPr>
          <w:p w14:paraId="286F895D" w14:textId="77777777" w:rsidR="002B3A34" w:rsidRPr="008A21C8" w:rsidRDefault="002B3A34" w:rsidP="00464015">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8A21C8">
              <w:rPr>
                <w:rFonts w:ascii="Times New Roman" w:hAnsi="Times New Roman" w:cs="Times New Roman"/>
                <w:color w:val="000000" w:themeColor="text1"/>
                <w:lang w:val="fr-BE"/>
              </w:rPr>
              <w:t xml:space="preserve">Zhou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(2011); Li </w:t>
            </w:r>
            <w:r w:rsidRPr="008A21C8">
              <w:rPr>
                <w:rFonts w:ascii="Times New Roman" w:hAnsi="Times New Roman" w:cs="Times New Roman"/>
                <w:i/>
                <w:color w:val="000000" w:themeColor="text1"/>
                <w:lang w:val="fr-BE"/>
              </w:rPr>
              <w:t>et al</w:t>
            </w:r>
            <w:r w:rsidRPr="008A21C8">
              <w:rPr>
                <w:rFonts w:ascii="Times New Roman" w:hAnsi="Times New Roman" w:cs="Times New Roman"/>
                <w:color w:val="000000" w:themeColor="text1"/>
                <w:lang w:val="fr-BE"/>
              </w:rPr>
              <w:t xml:space="preserve">. </w:t>
            </w:r>
            <w:r w:rsidRPr="008A21C8">
              <w:rPr>
                <w:rFonts w:ascii="Times New Roman" w:hAnsi="Times New Roman" w:cs="Times New Roman"/>
                <w:color w:val="000000" w:themeColor="text1"/>
              </w:rPr>
              <w:t xml:space="preserve">(2014) </w:t>
            </w:r>
          </w:p>
        </w:tc>
      </w:tr>
      <w:tr w:rsidR="008A21C8" w:rsidRPr="008A21C8" w14:paraId="738BDAD5" w14:textId="77777777" w:rsidTr="002B3A34">
        <w:trPr>
          <w:cnfStyle w:val="000000010000" w:firstRow="0" w:lastRow="0" w:firstColumn="0" w:lastColumn="0" w:oddVBand="0" w:evenVBand="0" w:oddHBand="0" w:evenHBand="1"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43" w:type="pct"/>
          </w:tcPr>
          <w:p w14:paraId="3A73788F" w14:textId="77777777" w:rsidR="002B3A34" w:rsidRPr="008A21C8" w:rsidRDefault="002B3A34" w:rsidP="00464015">
            <w:pPr>
              <w:spacing w:line="276" w:lineRule="auto"/>
              <w:jc w:val="center"/>
              <w:rPr>
                <w:rFonts w:ascii="Times New Roman" w:hAnsi="Times New Roman" w:cs="Times New Roman"/>
                <w:bCs w:val="0"/>
                <w:color w:val="000000" w:themeColor="text1"/>
              </w:rPr>
            </w:pPr>
            <w:r w:rsidRPr="008A21C8">
              <w:rPr>
                <w:rFonts w:ascii="Times New Roman" w:hAnsi="Times New Roman" w:cs="Times New Roman"/>
                <w:bCs w:val="0"/>
                <w:color w:val="000000" w:themeColor="text1"/>
              </w:rPr>
              <w:t>16</w:t>
            </w:r>
          </w:p>
        </w:tc>
        <w:tc>
          <w:tcPr>
            <w:tcW w:w="738" w:type="pct"/>
          </w:tcPr>
          <w:p w14:paraId="7AE4DBBD" w14:textId="24D7A321" w:rsidR="002B3A34" w:rsidRPr="008A21C8" w:rsidRDefault="002B3A34"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 xml:space="preserve">Stop </w:t>
            </w:r>
            <w:r w:rsidR="009A1AF5" w:rsidRPr="008A21C8">
              <w:rPr>
                <w:rFonts w:ascii="Times New Roman" w:hAnsi="Times New Roman" w:cs="Times New Roman"/>
                <w:color w:val="000000" w:themeColor="text1"/>
              </w:rPr>
              <w:t>grey</w:t>
            </w:r>
            <w:r w:rsidRPr="008A21C8">
              <w:rPr>
                <w:rFonts w:ascii="Times New Roman" w:hAnsi="Times New Roman" w:cs="Times New Roman"/>
                <w:color w:val="000000" w:themeColor="text1"/>
              </w:rPr>
              <w:t xml:space="preserve"> marketing of products </w:t>
            </w:r>
          </w:p>
        </w:tc>
        <w:tc>
          <w:tcPr>
            <w:tcW w:w="641" w:type="pct"/>
          </w:tcPr>
          <w:p w14:paraId="38CEE10A" w14:textId="77777777" w:rsidR="002B3A34" w:rsidRPr="008A21C8" w:rsidRDefault="002B3A34" w:rsidP="00464015">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CSF16</w:t>
            </w:r>
          </w:p>
        </w:tc>
        <w:tc>
          <w:tcPr>
            <w:tcW w:w="1182" w:type="pct"/>
          </w:tcPr>
          <w:p w14:paraId="739C0E60" w14:textId="4CCE115A" w:rsidR="002B3A34" w:rsidRPr="008A21C8" w:rsidRDefault="009A1AF5" w:rsidP="00464015">
            <w:pPr>
              <w:spacing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rPr>
            </w:pPr>
            <w:r w:rsidRPr="008A21C8">
              <w:rPr>
                <w:rFonts w:ascii="Times New Roman" w:hAnsi="Times New Roman" w:cs="Times New Roman"/>
                <w:bCs/>
                <w:iCs/>
                <w:color w:val="000000" w:themeColor="text1"/>
              </w:rPr>
              <w:t>Grey</w:t>
            </w:r>
            <w:r w:rsidR="002B3A34" w:rsidRPr="008A21C8">
              <w:rPr>
                <w:rFonts w:ascii="Times New Roman" w:hAnsi="Times New Roman" w:cs="Times New Roman"/>
                <w:bCs/>
                <w:iCs/>
                <w:color w:val="000000" w:themeColor="text1"/>
              </w:rPr>
              <w:t xml:space="preserve"> marketing of products should be stopped to control the price of urgent items.</w:t>
            </w:r>
          </w:p>
        </w:tc>
        <w:tc>
          <w:tcPr>
            <w:tcW w:w="1896" w:type="pct"/>
          </w:tcPr>
          <w:p w14:paraId="44E07F99" w14:textId="77777777" w:rsidR="002B3A34" w:rsidRPr="008A21C8" w:rsidRDefault="002B3A34" w:rsidP="00464015">
            <w:pPr>
              <w:pStyle w:val="Default"/>
              <w:spacing w:line="276" w:lineRule="auto"/>
              <w:jc w:val="both"/>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8A21C8">
              <w:rPr>
                <w:color w:val="000000" w:themeColor="text1"/>
                <w:sz w:val="22"/>
                <w:szCs w:val="22"/>
              </w:rPr>
              <w:t>OC</w:t>
            </w:r>
          </w:p>
        </w:tc>
      </w:tr>
    </w:tbl>
    <w:p w14:paraId="0B05A08E" w14:textId="77777777" w:rsidR="003C7F40" w:rsidRDefault="003C7F40" w:rsidP="004C0C68">
      <w:pPr>
        <w:spacing w:after="0"/>
        <w:ind w:firstLine="720"/>
        <w:jc w:val="both"/>
        <w:rPr>
          <w:rFonts w:ascii="Times New Roman" w:hAnsi="Times New Roman" w:cs="Times New Roman"/>
          <w:color w:val="000000" w:themeColor="text1"/>
          <w:sz w:val="24"/>
          <w:szCs w:val="24"/>
        </w:rPr>
      </w:pPr>
    </w:p>
    <w:p w14:paraId="13F9E9C2" w14:textId="6BFF478E" w:rsidR="000D5733" w:rsidRDefault="000D5733" w:rsidP="004C0C68">
      <w:pPr>
        <w:spacing w:after="0"/>
        <w:ind w:firstLine="720"/>
        <w:jc w:val="both"/>
        <w:rPr>
          <w:rFonts w:ascii="Times New Roman" w:hAnsi="Times New Roman" w:cs="Times New Roman"/>
          <w:color w:val="000000" w:themeColor="text1"/>
          <w:sz w:val="24"/>
          <w:szCs w:val="24"/>
        </w:rPr>
      </w:pPr>
      <w:r w:rsidRPr="00C56EB5">
        <w:rPr>
          <w:rFonts w:ascii="Times New Roman" w:hAnsi="Times New Roman" w:cs="Times New Roman"/>
          <w:color w:val="000000" w:themeColor="text1"/>
          <w:sz w:val="24"/>
          <w:szCs w:val="24"/>
        </w:rPr>
        <w:t xml:space="preserve">Based on the above literature review, in the knowledge of authors, there is no concrete research existing concerning </w:t>
      </w:r>
      <w:r w:rsidR="00F617C2">
        <w:rPr>
          <w:rFonts w:ascii="Times New Roman" w:hAnsi="Times New Roman" w:cs="Times New Roman"/>
          <w:color w:val="000000" w:themeColor="text1"/>
          <w:sz w:val="24"/>
          <w:szCs w:val="24"/>
        </w:rPr>
        <w:t xml:space="preserve">the </w:t>
      </w:r>
      <w:r w:rsidRPr="00C56EB5">
        <w:rPr>
          <w:rFonts w:ascii="Times New Roman" w:hAnsi="Times New Roman" w:cs="Times New Roman"/>
          <w:color w:val="000000" w:themeColor="text1"/>
          <w:sz w:val="24"/>
          <w:szCs w:val="24"/>
        </w:rPr>
        <w:t xml:space="preserve">evaluation of critical success factors for </w:t>
      </w:r>
      <w:r w:rsidR="008406CE">
        <w:rPr>
          <w:rFonts w:ascii="Times New Roman" w:hAnsi="Times New Roman" w:cs="Times New Roman"/>
          <w:color w:val="000000" w:themeColor="text1"/>
          <w:sz w:val="24"/>
          <w:szCs w:val="24"/>
        </w:rPr>
        <w:t xml:space="preserve">the </w:t>
      </w:r>
      <w:r w:rsidRPr="00C56EB5">
        <w:rPr>
          <w:rFonts w:ascii="Times New Roman" w:hAnsi="Times New Roman" w:cs="Times New Roman"/>
          <w:color w:val="000000" w:themeColor="text1"/>
          <w:sz w:val="24"/>
          <w:szCs w:val="24"/>
        </w:rPr>
        <w:t xml:space="preserve">sustainable initiative in </w:t>
      </w:r>
      <w:r w:rsidR="009A5F23" w:rsidRPr="00C56EB5">
        <w:rPr>
          <w:rFonts w:ascii="Times New Roman" w:hAnsi="Times New Roman" w:cs="Times New Roman"/>
          <w:color w:val="000000" w:themeColor="text1"/>
          <w:sz w:val="24"/>
          <w:szCs w:val="24"/>
        </w:rPr>
        <w:t>SC</w:t>
      </w:r>
      <w:r w:rsidRPr="00C56EB5">
        <w:rPr>
          <w:rFonts w:ascii="Times New Roman" w:hAnsi="Times New Roman" w:cs="Times New Roman"/>
          <w:color w:val="000000" w:themeColor="text1"/>
          <w:sz w:val="24"/>
          <w:szCs w:val="24"/>
        </w:rPr>
        <w:t xml:space="preserve"> during pandemic outbreaks. Moreover, a hybrid methodology integrating QFD-BWM has not been attempted by researchers to examine the critical success factors for </w:t>
      </w:r>
      <w:r w:rsidR="008406CE">
        <w:rPr>
          <w:rFonts w:ascii="Times New Roman" w:hAnsi="Times New Roman" w:cs="Times New Roman"/>
          <w:color w:val="000000" w:themeColor="text1"/>
          <w:sz w:val="24"/>
          <w:szCs w:val="24"/>
        </w:rPr>
        <w:t xml:space="preserve">the </w:t>
      </w:r>
      <w:r w:rsidRPr="00C56EB5">
        <w:rPr>
          <w:rFonts w:ascii="Times New Roman" w:hAnsi="Times New Roman" w:cs="Times New Roman"/>
          <w:color w:val="000000" w:themeColor="text1"/>
          <w:sz w:val="24"/>
          <w:szCs w:val="24"/>
        </w:rPr>
        <w:t xml:space="preserve">sustainable initiative in </w:t>
      </w:r>
      <w:r w:rsidR="009A5F23" w:rsidRPr="00C56EB5">
        <w:rPr>
          <w:rFonts w:ascii="Times New Roman" w:hAnsi="Times New Roman" w:cs="Times New Roman"/>
          <w:color w:val="000000" w:themeColor="text1"/>
          <w:sz w:val="24"/>
          <w:szCs w:val="24"/>
        </w:rPr>
        <w:t>SC</w:t>
      </w:r>
      <w:r w:rsidR="00D64491">
        <w:rPr>
          <w:rFonts w:ascii="Times New Roman" w:hAnsi="Times New Roman" w:cs="Times New Roman"/>
          <w:color w:val="000000" w:themeColor="text1"/>
          <w:sz w:val="24"/>
          <w:szCs w:val="24"/>
        </w:rPr>
        <w:t xml:space="preserve"> during the COVID-</w:t>
      </w:r>
      <w:r w:rsidRPr="00C56EB5">
        <w:rPr>
          <w:rFonts w:ascii="Times New Roman" w:hAnsi="Times New Roman" w:cs="Times New Roman"/>
          <w:color w:val="000000" w:themeColor="text1"/>
          <w:sz w:val="24"/>
          <w:szCs w:val="24"/>
        </w:rPr>
        <w:t>19 pandemic outbreak.</w:t>
      </w:r>
    </w:p>
    <w:p w14:paraId="55346AD3" w14:textId="77777777" w:rsidR="00105C23" w:rsidRPr="00C56EB5" w:rsidRDefault="00105C23" w:rsidP="004C0C68">
      <w:pPr>
        <w:spacing w:after="0"/>
        <w:ind w:firstLine="720"/>
        <w:jc w:val="both"/>
        <w:rPr>
          <w:rFonts w:ascii="Times New Roman" w:hAnsi="Times New Roman" w:cs="Times New Roman"/>
          <w:color w:val="000000" w:themeColor="text1"/>
          <w:sz w:val="24"/>
          <w:szCs w:val="24"/>
        </w:rPr>
      </w:pPr>
    </w:p>
    <w:p w14:paraId="3718C0DB" w14:textId="77777777" w:rsidR="00C66988" w:rsidRPr="00C56EB5" w:rsidRDefault="00C66988" w:rsidP="00C66988">
      <w:pPr>
        <w:pStyle w:val="ListParagraph"/>
        <w:numPr>
          <w:ilvl w:val="0"/>
          <w:numId w:val="1"/>
        </w:numPr>
        <w:spacing w:after="0"/>
        <w:jc w:val="both"/>
        <w:rPr>
          <w:rFonts w:ascii="Times New Roman" w:hAnsi="Times New Roman" w:cs="Times New Roman"/>
          <w:b/>
          <w:bCs/>
          <w:iCs/>
          <w:color w:val="000000" w:themeColor="text1"/>
          <w:sz w:val="24"/>
          <w:szCs w:val="24"/>
        </w:rPr>
      </w:pPr>
      <w:r w:rsidRPr="005251C2">
        <w:rPr>
          <w:rFonts w:ascii="Times New Roman" w:hAnsi="Times New Roman" w:cs="Times New Roman"/>
          <w:b/>
          <w:bCs/>
          <w:iCs/>
          <w:color w:val="00B0F0"/>
          <w:sz w:val="24"/>
          <w:szCs w:val="24"/>
        </w:rPr>
        <w:t>Methodology</w:t>
      </w:r>
      <w:r w:rsidRPr="00C56EB5">
        <w:rPr>
          <w:rFonts w:ascii="Times New Roman" w:hAnsi="Times New Roman" w:cs="Times New Roman"/>
          <w:b/>
          <w:bCs/>
          <w:iCs/>
          <w:color w:val="000000" w:themeColor="text1"/>
          <w:sz w:val="24"/>
          <w:szCs w:val="24"/>
        </w:rPr>
        <w:t xml:space="preserve"> </w:t>
      </w:r>
    </w:p>
    <w:p w14:paraId="5B8C03C7" w14:textId="77777777" w:rsidR="001108C7" w:rsidRDefault="00C66988" w:rsidP="004C0C68">
      <w:pPr>
        <w:spacing w:after="0"/>
        <w:jc w:val="both"/>
        <w:rPr>
          <w:rFonts w:ascii="Times New Roman" w:hAnsi="Times New Roman" w:cs="Times New Roman"/>
          <w:bCs/>
          <w:iCs/>
          <w:color w:val="000000" w:themeColor="text1"/>
          <w:sz w:val="24"/>
          <w:szCs w:val="24"/>
        </w:rPr>
      </w:pPr>
      <w:r w:rsidRPr="00C56EB5">
        <w:rPr>
          <w:rFonts w:ascii="Times New Roman" w:hAnsi="Times New Roman" w:cs="Times New Roman"/>
          <w:bCs/>
          <w:iCs/>
          <w:color w:val="000000" w:themeColor="text1"/>
          <w:sz w:val="24"/>
          <w:szCs w:val="24"/>
        </w:rPr>
        <w:t>The present section focuses on the research methodology used in the research article.</w:t>
      </w:r>
      <w:r>
        <w:rPr>
          <w:rFonts w:ascii="Times New Roman" w:hAnsi="Times New Roman" w:cs="Times New Roman"/>
          <w:bCs/>
          <w:iCs/>
          <w:color w:val="000000" w:themeColor="text1"/>
          <w:sz w:val="24"/>
          <w:szCs w:val="24"/>
        </w:rPr>
        <w:t xml:space="preserve"> </w:t>
      </w:r>
      <w:r w:rsidRPr="00C56EB5">
        <w:rPr>
          <w:rFonts w:ascii="Times New Roman" w:hAnsi="Times New Roman" w:cs="Times New Roman"/>
          <w:bCs/>
          <w:iCs/>
          <w:color w:val="000000" w:themeColor="text1"/>
          <w:sz w:val="24"/>
          <w:szCs w:val="24"/>
        </w:rPr>
        <w:t xml:space="preserve">The flow chart of the research methodology has been shown in Fig. 1. The research starts with </w:t>
      </w:r>
      <w:r w:rsidR="00F617C2">
        <w:rPr>
          <w:rFonts w:ascii="Times New Roman" w:hAnsi="Times New Roman" w:cs="Times New Roman"/>
          <w:bCs/>
          <w:iCs/>
          <w:color w:val="000000" w:themeColor="text1"/>
          <w:sz w:val="24"/>
          <w:szCs w:val="24"/>
        </w:rPr>
        <w:t xml:space="preserve">the </w:t>
      </w:r>
      <w:r w:rsidRPr="00C56EB5">
        <w:rPr>
          <w:rFonts w:ascii="Times New Roman" w:hAnsi="Times New Roman" w:cs="Times New Roman"/>
          <w:bCs/>
          <w:iCs/>
          <w:color w:val="000000" w:themeColor="text1"/>
          <w:sz w:val="24"/>
          <w:szCs w:val="24"/>
        </w:rPr>
        <w:lastRenderedPageBreak/>
        <w:t>identification of stakeholders’ requirements and critical success factors. Stakeholders’ requirements</w:t>
      </w:r>
      <w:r w:rsidRPr="00C56EB5">
        <w:rPr>
          <w:rStyle w:val="FootnoteReference"/>
          <w:rFonts w:ascii="Times New Roman" w:hAnsi="Times New Roman" w:cs="Times New Roman"/>
          <w:bCs/>
          <w:iCs/>
          <w:color w:val="000000" w:themeColor="text1"/>
          <w:sz w:val="24"/>
          <w:szCs w:val="24"/>
        </w:rPr>
        <w:footnoteReference w:id="3"/>
      </w:r>
      <w:r w:rsidRPr="00C56EB5">
        <w:rPr>
          <w:rFonts w:ascii="Times New Roman" w:hAnsi="Times New Roman" w:cs="Times New Roman"/>
          <w:bCs/>
          <w:iCs/>
          <w:color w:val="000000" w:themeColor="text1"/>
          <w:sz w:val="24"/>
          <w:szCs w:val="24"/>
        </w:rPr>
        <w:t xml:space="preserve"> are referred to as how the supply chain players refine the existing plan and adapt so that they can handle the SCD and finally recover from the crisis and challenges of the pandemic outbreak. The stakeholders’ requirements and critical success factors were identified after performing an exhaustive literature review and also by discussing with experts. </w:t>
      </w:r>
      <w:r>
        <w:rPr>
          <w:rFonts w:ascii="Times New Roman" w:hAnsi="Times New Roman" w:cs="Times New Roman"/>
          <w:bCs/>
          <w:iCs/>
          <w:color w:val="000000" w:themeColor="text1"/>
          <w:sz w:val="24"/>
          <w:szCs w:val="24"/>
        </w:rPr>
        <w:t>S</w:t>
      </w:r>
      <w:r w:rsidRPr="00C56EB5">
        <w:rPr>
          <w:rFonts w:ascii="Times New Roman" w:hAnsi="Times New Roman" w:cs="Times New Roman"/>
          <w:bCs/>
          <w:iCs/>
          <w:color w:val="000000" w:themeColor="text1"/>
          <w:sz w:val="24"/>
          <w:szCs w:val="24"/>
        </w:rPr>
        <w:t xml:space="preserve">takeholder’s </w:t>
      </w:r>
      <w:r>
        <w:rPr>
          <w:rFonts w:ascii="Times New Roman" w:hAnsi="Times New Roman" w:cs="Times New Roman"/>
          <w:bCs/>
          <w:iCs/>
          <w:color w:val="000000" w:themeColor="text1"/>
          <w:sz w:val="24"/>
          <w:szCs w:val="24"/>
        </w:rPr>
        <w:t xml:space="preserve">three </w:t>
      </w:r>
      <w:r w:rsidRPr="00C56EB5">
        <w:rPr>
          <w:rFonts w:ascii="Times New Roman" w:hAnsi="Times New Roman" w:cs="Times New Roman"/>
          <w:bCs/>
          <w:iCs/>
          <w:color w:val="000000" w:themeColor="text1"/>
          <w:sz w:val="24"/>
          <w:szCs w:val="24"/>
        </w:rPr>
        <w:t>requirements namely S1- ‘Plan, refine, and adapt’; S2- ‘Transparent and practical communications’; and S3- ‘Strengthening partnerships’ were identified. S1- ‘Plan, refine, and adapt’ refers to refin</w:t>
      </w:r>
      <w:r>
        <w:rPr>
          <w:rFonts w:ascii="Times New Roman" w:hAnsi="Times New Roman" w:cs="Times New Roman"/>
          <w:bCs/>
          <w:iCs/>
          <w:color w:val="000000" w:themeColor="text1"/>
          <w:sz w:val="24"/>
          <w:szCs w:val="24"/>
        </w:rPr>
        <w:t>ing</w:t>
      </w:r>
      <w:r w:rsidRPr="00C56EB5">
        <w:rPr>
          <w:rFonts w:ascii="Times New Roman" w:hAnsi="Times New Roman" w:cs="Times New Roman"/>
          <w:bCs/>
          <w:iCs/>
          <w:color w:val="000000" w:themeColor="text1"/>
          <w:sz w:val="24"/>
          <w:szCs w:val="24"/>
        </w:rPr>
        <w:t xml:space="preserve"> the existing plan and adapt</w:t>
      </w:r>
      <w:r>
        <w:rPr>
          <w:rFonts w:ascii="Times New Roman" w:hAnsi="Times New Roman" w:cs="Times New Roman"/>
          <w:bCs/>
          <w:iCs/>
          <w:color w:val="000000" w:themeColor="text1"/>
          <w:sz w:val="24"/>
          <w:szCs w:val="24"/>
        </w:rPr>
        <w:t>ing</w:t>
      </w:r>
      <w:r w:rsidRPr="00C56EB5">
        <w:rPr>
          <w:rFonts w:ascii="Times New Roman" w:hAnsi="Times New Roman" w:cs="Times New Roman"/>
          <w:bCs/>
          <w:iCs/>
          <w:color w:val="000000" w:themeColor="text1"/>
          <w:sz w:val="24"/>
          <w:szCs w:val="24"/>
        </w:rPr>
        <w:t xml:space="preserve"> </w:t>
      </w:r>
      <w:r w:rsidR="00F617C2">
        <w:rPr>
          <w:rFonts w:ascii="Times New Roman" w:hAnsi="Times New Roman" w:cs="Times New Roman"/>
          <w:bCs/>
          <w:iCs/>
          <w:color w:val="000000" w:themeColor="text1"/>
          <w:sz w:val="24"/>
          <w:szCs w:val="24"/>
        </w:rPr>
        <w:t xml:space="preserve">the </w:t>
      </w:r>
      <w:r w:rsidRPr="00C56EB5">
        <w:rPr>
          <w:rFonts w:ascii="Times New Roman" w:hAnsi="Times New Roman" w:cs="Times New Roman"/>
          <w:bCs/>
          <w:iCs/>
          <w:color w:val="000000" w:themeColor="text1"/>
          <w:sz w:val="24"/>
          <w:szCs w:val="24"/>
        </w:rPr>
        <w:t>new plan to address the SCD. S2- ‘Transparent and practical communication’ is concerned with the organi</w:t>
      </w:r>
      <w:r>
        <w:rPr>
          <w:rFonts w:ascii="Times New Roman" w:hAnsi="Times New Roman" w:cs="Times New Roman"/>
          <w:bCs/>
          <w:iCs/>
          <w:color w:val="000000" w:themeColor="text1"/>
          <w:sz w:val="24"/>
          <w:szCs w:val="24"/>
        </w:rPr>
        <w:t>z</w:t>
      </w:r>
      <w:r w:rsidRPr="00C56EB5">
        <w:rPr>
          <w:rFonts w:ascii="Times New Roman" w:hAnsi="Times New Roman" w:cs="Times New Roman"/>
          <w:bCs/>
          <w:iCs/>
          <w:color w:val="000000" w:themeColor="text1"/>
          <w:sz w:val="24"/>
          <w:szCs w:val="24"/>
        </w:rPr>
        <w:t xml:space="preserve">ation which should communicate with their external and internal stakeholders in a </w:t>
      </w:r>
      <w:r>
        <w:rPr>
          <w:rFonts w:ascii="Times New Roman" w:hAnsi="Times New Roman" w:cs="Times New Roman"/>
          <w:bCs/>
          <w:iCs/>
          <w:color w:val="000000" w:themeColor="text1"/>
          <w:sz w:val="24"/>
          <w:szCs w:val="24"/>
        </w:rPr>
        <w:t xml:space="preserve">timely and </w:t>
      </w:r>
      <w:r w:rsidRPr="00C56EB5">
        <w:rPr>
          <w:rFonts w:ascii="Times New Roman" w:hAnsi="Times New Roman" w:cs="Times New Roman"/>
          <w:bCs/>
          <w:iCs/>
          <w:color w:val="000000" w:themeColor="text1"/>
          <w:sz w:val="24"/>
          <w:szCs w:val="24"/>
        </w:rPr>
        <w:t>transparent manner. And, S3- ‘Strengthening partnerships’ aims to build sustainable partnership</w:t>
      </w:r>
      <w:r>
        <w:rPr>
          <w:rFonts w:ascii="Times New Roman" w:hAnsi="Times New Roman" w:cs="Times New Roman"/>
          <w:bCs/>
          <w:iCs/>
          <w:color w:val="000000" w:themeColor="text1"/>
          <w:sz w:val="24"/>
          <w:szCs w:val="24"/>
        </w:rPr>
        <w:t>s</w:t>
      </w:r>
      <w:r w:rsidRPr="00C56EB5">
        <w:rPr>
          <w:rFonts w:ascii="Times New Roman" w:hAnsi="Times New Roman" w:cs="Times New Roman"/>
          <w:bCs/>
          <w:iCs/>
          <w:color w:val="000000" w:themeColor="text1"/>
          <w:sz w:val="24"/>
          <w:szCs w:val="24"/>
        </w:rPr>
        <w:t xml:space="preserve"> and take advantage of the organi</w:t>
      </w:r>
      <w:r>
        <w:rPr>
          <w:rFonts w:ascii="Times New Roman" w:hAnsi="Times New Roman" w:cs="Times New Roman"/>
          <w:bCs/>
          <w:iCs/>
          <w:color w:val="000000" w:themeColor="text1"/>
          <w:sz w:val="24"/>
          <w:szCs w:val="24"/>
        </w:rPr>
        <w:t>z</w:t>
      </w:r>
      <w:r w:rsidRPr="00C56EB5">
        <w:rPr>
          <w:rFonts w:ascii="Times New Roman" w:hAnsi="Times New Roman" w:cs="Times New Roman"/>
          <w:bCs/>
          <w:iCs/>
          <w:color w:val="000000" w:themeColor="text1"/>
          <w:sz w:val="24"/>
          <w:szCs w:val="24"/>
        </w:rPr>
        <w:t xml:space="preserve">ation’s core strength which helps to run the business and mitigate the crisis of the pandemic outbreak. Also, a total of 16 CSFs for the sustainability initiative in SC in the pandemic outbreak were identified and shown in Table 1. Further, sequential processes of hybrid QFD-BWM methodology were followed to get the </w:t>
      </w:r>
      <w:r w:rsidRPr="00C56EB5">
        <w:rPr>
          <w:rFonts w:ascii="Times New Roman" w:hAnsi="Times New Roman" w:cs="Times New Roman"/>
          <w:color w:val="000000" w:themeColor="text1"/>
          <w:sz w:val="24"/>
          <w:szCs w:val="24"/>
        </w:rPr>
        <w:t>hierarchical levels of CSF.</w:t>
      </w:r>
      <w:r>
        <w:rPr>
          <w:rFonts w:ascii="Times New Roman" w:hAnsi="Times New Roman" w:cs="Times New Roman"/>
          <w:bCs/>
          <w:iCs/>
          <w:color w:val="000000" w:themeColor="text1"/>
          <w:sz w:val="24"/>
          <w:szCs w:val="24"/>
        </w:rPr>
        <w:t xml:space="preserve"> </w:t>
      </w:r>
    </w:p>
    <w:p w14:paraId="4C8D3205" w14:textId="77777777" w:rsidR="001108C7" w:rsidRDefault="001108C7" w:rsidP="004C0C68">
      <w:pPr>
        <w:spacing w:after="0"/>
        <w:jc w:val="both"/>
        <w:rPr>
          <w:rFonts w:ascii="Times New Roman" w:hAnsi="Times New Roman" w:cs="Times New Roman"/>
          <w:bCs/>
          <w:iCs/>
          <w:color w:val="000000" w:themeColor="text1"/>
          <w:sz w:val="24"/>
          <w:szCs w:val="24"/>
        </w:rPr>
      </w:pPr>
    </w:p>
    <w:p w14:paraId="1D9AF2CA" w14:textId="77777777" w:rsidR="001108C7" w:rsidRDefault="001108C7" w:rsidP="004C0C68">
      <w:pPr>
        <w:spacing w:after="0"/>
        <w:jc w:val="both"/>
        <w:rPr>
          <w:rFonts w:ascii="Times New Roman" w:hAnsi="Times New Roman" w:cs="Times New Roman"/>
          <w:bCs/>
          <w:iCs/>
          <w:color w:val="000000" w:themeColor="text1"/>
          <w:sz w:val="24"/>
          <w:szCs w:val="24"/>
        </w:rPr>
      </w:pPr>
    </w:p>
    <w:p w14:paraId="0BD4E4A2" w14:textId="77777777" w:rsidR="001108C7" w:rsidRDefault="001108C7" w:rsidP="004C0C68">
      <w:pPr>
        <w:spacing w:after="0"/>
        <w:jc w:val="both"/>
        <w:rPr>
          <w:rFonts w:ascii="Times New Roman" w:hAnsi="Times New Roman" w:cs="Times New Roman"/>
          <w:bCs/>
          <w:iCs/>
          <w:color w:val="000000" w:themeColor="text1"/>
          <w:sz w:val="24"/>
          <w:szCs w:val="24"/>
        </w:rPr>
      </w:pPr>
    </w:p>
    <w:p w14:paraId="063F0847" w14:textId="77777777" w:rsidR="001108C7" w:rsidRDefault="001108C7" w:rsidP="004C0C68">
      <w:pPr>
        <w:spacing w:after="0"/>
        <w:jc w:val="both"/>
        <w:rPr>
          <w:rFonts w:ascii="Times New Roman" w:hAnsi="Times New Roman" w:cs="Times New Roman"/>
          <w:bCs/>
          <w:iCs/>
          <w:color w:val="000000" w:themeColor="text1"/>
          <w:sz w:val="24"/>
          <w:szCs w:val="24"/>
        </w:rPr>
      </w:pPr>
    </w:p>
    <w:p w14:paraId="53FD7EEC" w14:textId="77777777" w:rsidR="001108C7" w:rsidRDefault="001108C7" w:rsidP="004C0C68">
      <w:pPr>
        <w:spacing w:after="0"/>
        <w:jc w:val="both"/>
        <w:rPr>
          <w:rFonts w:ascii="Times New Roman" w:hAnsi="Times New Roman" w:cs="Times New Roman"/>
          <w:bCs/>
          <w:iCs/>
          <w:color w:val="000000" w:themeColor="text1"/>
          <w:sz w:val="24"/>
          <w:szCs w:val="24"/>
        </w:rPr>
      </w:pPr>
    </w:p>
    <w:p w14:paraId="3DBC43A0" w14:textId="77777777" w:rsidR="001108C7" w:rsidRDefault="001108C7" w:rsidP="004C0C68">
      <w:pPr>
        <w:spacing w:after="0"/>
        <w:jc w:val="both"/>
        <w:rPr>
          <w:rFonts w:ascii="Times New Roman" w:hAnsi="Times New Roman" w:cs="Times New Roman"/>
          <w:bCs/>
          <w:iCs/>
          <w:color w:val="000000" w:themeColor="text1"/>
          <w:sz w:val="24"/>
          <w:szCs w:val="24"/>
        </w:rPr>
      </w:pPr>
    </w:p>
    <w:p w14:paraId="63C44509" w14:textId="138D5631" w:rsidR="001108C7" w:rsidRDefault="001108C7" w:rsidP="008A21C8">
      <w:pPr>
        <w:spacing w:after="0"/>
        <w:jc w:val="center"/>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lastRenderedPageBreak/>
        <w:drawing>
          <wp:inline distT="0" distB="0" distL="0" distR="0" wp14:anchorId="30304485" wp14:editId="43EE6CBA">
            <wp:extent cx="5970010" cy="7010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3077" cy="7107943"/>
                    </a:xfrm>
                    <a:prstGeom prst="rect">
                      <a:avLst/>
                    </a:prstGeom>
                  </pic:spPr>
                </pic:pic>
              </a:graphicData>
            </a:graphic>
          </wp:inline>
        </w:drawing>
      </w:r>
    </w:p>
    <w:p w14:paraId="460F8738" w14:textId="77777777" w:rsidR="001108C7" w:rsidRDefault="001108C7" w:rsidP="004C0C68">
      <w:pPr>
        <w:spacing w:after="0"/>
        <w:jc w:val="both"/>
        <w:rPr>
          <w:rFonts w:ascii="Times New Roman" w:hAnsi="Times New Roman" w:cs="Times New Roman"/>
          <w:bCs/>
          <w:iCs/>
          <w:color w:val="000000" w:themeColor="text1"/>
          <w:sz w:val="24"/>
          <w:szCs w:val="24"/>
        </w:rPr>
      </w:pPr>
    </w:p>
    <w:p w14:paraId="529751AD" w14:textId="77777777" w:rsidR="001108C7" w:rsidRDefault="001108C7" w:rsidP="001108C7">
      <w:pPr>
        <w:spacing w:after="0"/>
        <w:jc w:val="center"/>
        <w:rPr>
          <w:rFonts w:ascii="Times New Roman" w:hAnsi="Times New Roman" w:cs="Times New Roman"/>
          <w:color w:val="FF0000"/>
          <w:sz w:val="24"/>
          <w:szCs w:val="24"/>
        </w:rPr>
      </w:pPr>
      <w:r w:rsidRPr="00D73654">
        <w:rPr>
          <w:rFonts w:ascii="Times New Roman" w:hAnsi="Times New Roman" w:cs="Times New Roman"/>
          <w:color w:val="FF0000"/>
          <w:sz w:val="24"/>
          <w:szCs w:val="24"/>
        </w:rPr>
        <w:t>Fig.1. Research methodology used in the study</w:t>
      </w:r>
    </w:p>
    <w:p w14:paraId="7324C3B2" w14:textId="77777777" w:rsidR="007A09CD" w:rsidRDefault="007A09CD" w:rsidP="001108C7">
      <w:pPr>
        <w:spacing w:after="0"/>
        <w:jc w:val="center"/>
        <w:rPr>
          <w:rFonts w:ascii="Times New Roman" w:hAnsi="Times New Roman" w:cs="Times New Roman"/>
          <w:color w:val="FF0000"/>
          <w:sz w:val="24"/>
          <w:szCs w:val="24"/>
        </w:rPr>
      </w:pPr>
    </w:p>
    <w:p w14:paraId="2B7B56CF" w14:textId="2A04A233" w:rsidR="00B02CA8" w:rsidRPr="008A21C8" w:rsidRDefault="00B02CA8" w:rsidP="002D2A35">
      <w:pPr>
        <w:spacing w:after="0"/>
        <w:jc w:val="both"/>
        <w:rPr>
          <w:rFonts w:ascii="Times New Roman" w:hAnsi="Times New Roman" w:cs="Times New Roman"/>
          <w:color w:val="000000" w:themeColor="text1"/>
          <w:sz w:val="24"/>
          <w:szCs w:val="24"/>
        </w:rPr>
      </w:pPr>
      <w:r w:rsidRPr="008A21C8">
        <w:rPr>
          <w:rFonts w:ascii="Times New Roman" w:hAnsi="Times New Roman" w:cs="Times New Roman"/>
          <w:bCs/>
          <w:iCs/>
          <w:color w:val="000000" w:themeColor="text1"/>
          <w:sz w:val="24"/>
          <w:szCs w:val="24"/>
        </w:rPr>
        <w:t xml:space="preserve">A hybrid quality function deployment (QFD)-best worst methodology is utilized to understand the critical factors which the stakeholders must incorporate during the pandemic situation. The QFD helps in understanding the requirements of the stakeholders by </w:t>
      </w:r>
      <w:r w:rsidR="008406CE" w:rsidRPr="008A21C8">
        <w:rPr>
          <w:rFonts w:ascii="Times New Roman" w:hAnsi="Times New Roman" w:cs="Times New Roman"/>
          <w:bCs/>
          <w:iCs/>
          <w:color w:val="000000" w:themeColor="text1"/>
          <w:sz w:val="24"/>
          <w:szCs w:val="24"/>
        </w:rPr>
        <w:t xml:space="preserve">prioritizing </w:t>
      </w:r>
      <w:r w:rsidRPr="008A21C8">
        <w:rPr>
          <w:rFonts w:ascii="Times New Roman" w:hAnsi="Times New Roman" w:cs="Times New Roman"/>
          <w:bCs/>
          <w:iCs/>
          <w:color w:val="000000" w:themeColor="text1"/>
          <w:sz w:val="24"/>
          <w:szCs w:val="24"/>
        </w:rPr>
        <w:t xml:space="preserve">criteria in a systematic analytical way (Agarwal </w:t>
      </w:r>
      <w:r w:rsidRPr="008A21C8">
        <w:rPr>
          <w:rFonts w:ascii="Times New Roman" w:hAnsi="Times New Roman" w:cs="Times New Roman"/>
          <w:bCs/>
          <w:i/>
          <w:iCs/>
          <w:color w:val="000000" w:themeColor="text1"/>
          <w:sz w:val="24"/>
          <w:szCs w:val="24"/>
        </w:rPr>
        <w:t>et al</w:t>
      </w:r>
      <w:r w:rsidRPr="008A21C8">
        <w:rPr>
          <w:rFonts w:ascii="Times New Roman" w:hAnsi="Times New Roman" w:cs="Times New Roman"/>
          <w:bCs/>
          <w:iCs/>
          <w:color w:val="000000" w:themeColor="text1"/>
          <w:sz w:val="24"/>
          <w:szCs w:val="24"/>
        </w:rPr>
        <w:t>., 2016</w:t>
      </w:r>
      <w:r w:rsidR="00C256D0" w:rsidRPr="008A21C8">
        <w:rPr>
          <w:rFonts w:ascii="Times New Roman" w:hAnsi="Times New Roman" w:cs="Times New Roman"/>
          <w:bCs/>
          <w:iCs/>
          <w:color w:val="000000" w:themeColor="text1"/>
          <w:sz w:val="24"/>
          <w:szCs w:val="24"/>
        </w:rPr>
        <w:t xml:space="preserve">; </w:t>
      </w:r>
      <w:r w:rsidR="00C256D0" w:rsidRPr="008A21C8">
        <w:rPr>
          <w:rFonts w:ascii="Times New Roman" w:hAnsi="Times New Roman" w:cs="Times New Roman"/>
          <w:color w:val="000000" w:themeColor="text1"/>
          <w:sz w:val="24"/>
          <w:szCs w:val="24"/>
          <w:shd w:val="clear" w:color="auto" w:fill="FFFFFF"/>
        </w:rPr>
        <w:t xml:space="preserve">Ocampo </w:t>
      </w:r>
      <w:r w:rsidR="00C256D0" w:rsidRPr="008A21C8">
        <w:rPr>
          <w:rFonts w:ascii="Times New Roman" w:hAnsi="Times New Roman" w:cs="Times New Roman"/>
          <w:i/>
          <w:color w:val="000000" w:themeColor="text1"/>
          <w:sz w:val="24"/>
          <w:szCs w:val="24"/>
          <w:shd w:val="clear" w:color="auto" w:fill="FFFFFF"/>
        </w:rPr>
        <w:t>et al</w:t>
      </w:r>
      <w:r w:rsidR="00C256D0" w:rsidRPr="008A21C8">
        <w:rPr>
          <w:rFonts w:ascii="Times New Roman" w:hAnsi="Times New Roman" w:cs="Times New Roman"/>
          <w:color w:val="000000" w:themeColor="text1"/>
          <w:sz w:val="24"/>
          <w:szCs w:val="24"/>
          <w:shd w:val="clear" w:color="auto" w:fill="FFFFFF"/>
        </w:rPr>
        <w:t>., 2020</w:t>
      </w:r>
      <w:r w:rsidR="002D2A35" w:rsidRPr="008A21C8">
        <w:rPr>
          <w:rFonts w:ascii="Times New Roman" w:hAnsi="Times New Roman" w:cs="Times New Roman"/>
          <w:bCs/>
          <w:iCs/>
          <w:color w:val="000000" w:themeColor="text1"/>
          <w:sz w:val="24"/>
          <w:szCs w:val="24"/>
        </w:rPr>
        <w:t xml:space="preserve">). </w:t>
      </w:r>
      <w:r w:rsidRPr="008A21C8">
        <w:rPr>
          <w:rFonts w:ascii="Times New Roman" w:hAnsi="Times New Roman" w:cs="Times New Roman"/>
          <w:bCs/>
          <w:iCs/>
          <w:color w:val="000000" w:themeColor="text1"/>
          <w:sz w:val="24"/>
          <w:szCs w:val="24"/>
        </w:rPr>
        <w:t xml:space="preserve">The QFD methodology can be implemented by creating a series of one or more matrices, which is referred </w:t>
      </w:r>
      <w:r w:rsidR="00F617C2" w:rsidRPr="008A21C8">
        <w:rPr>
          <w:rFonts w:ascii="Times New Roman" w:hAnsi="Times New Roman" w:cs="Times New Roman"/>
          <w:bCs/>
          <w:iCs/>
          <w:color w:val="000000" w:themeColor="text1"/>
          <w:sz w:val="24"/>
          <w:szCs w:val="24"/>
        </w:rPr>
        <w:t xml:space="preserve">to </w:t>
      </w:r>
      <w:r w:rsidRPr="008A21C8">
        <w:rPr>
          <w:rFonts w:ascii="Times New Roman" w:hAnsi="Times New Roman" w:cs="Times New Roman"/>
          <w:bCs/>
          <w:iCs/>
          <w:color w:val="000000" w:themeColor="text1"/>
          <w:sz w:val="24"/>
          <w:szCs w:val="24"/>
        </w:rPr>
        <w:t>as the house of quality (HOQ).</w:t>
      </w:r>
      <w:r w:rsidR="002D2A35" w:rsidRPr="008A21C8">
        <w:rPr>
          <w:rFonts w:ascii="Times New Roman" w:hAnsi="Times New Roman" w:cs="Times New Roman"/>
          <w:color w:val="000000" w:themeColor="text1"/>
          <w:sz w:val="24"/>
          <w:szCs w:val="24"/>
        </w:rPr>
        <w:t xml:space="preserve"> One of the </w:t>
      </w:r>
      <w:r w:rsidR="00C21C53" w:rsidRPr="008A21C8">
        <w:rPr>
          <w:rFonts w:ascii="Times New Roman" w:hAnsi="Times New Roman" w:cs="Times New Roman"/>
          <w:color w:val="000000" w:themeColor="text1"/>
          <w:sz w:val="24"/>
          <w:szCs w:val="24"/>
        </w:rPr>
        <w:t>advantages</w:t>
      </w:r>
      <w:r w:rsidR="002D2A35" w:rsidRPr="008A21C8">
        <w:rPr>
          <w:rFonts w:ascii="Times New Roman" w:hAnsi="Times New Roman" w:cs="Times New Roman"/>
          <w:color w:val="000000" w:themeColor="text1"/>
          <w:sz w:val="24"/>
          <w:szCs w:val="24"/>
        </w:rPr>
        <w:t xml:space="preserve"> of </w:t>
      </w:r>
      <w:r w:rsidR="00F617C2" w:rsidRPr="008A21C8">
        <w:rPr>
          <w:rFonts w:ascii="Times New Roman" w:hAnsi="Times New Roman" w:cs="Times New Roman"/>
          <w:color w:val="000000" w:themeColor="text1"/>
          <w:sz w:val="24"/>
          <w:szCs w:val="24"/>
        </w:rPr>
        <w:t xml:space="preserve">the </w:t>
      </w:r>
      <w:r w:rsidR="002D2A35" w:rsidRPr="008A21C8">
        <w:rPr>
          <w:rFonts w:ascii="Times New Roman" w:hAnsi="Times New Roman" w:cs="Times New Roman"/>
          <w:color w:val="000000" w:themeColor="text1"/>
          <w:sz w:val="24"/>
          <w:szCs w:val="24"/>
        </w:rPr>
        <w:t xml:space="preserve">BWM and QFD is that both </w:t>
      </w:r>
      <w:r w:rsidR="00C21C53" w:rsidRPr="008A21C8">
        <w:rPr>
          <w:rFonts w:ascii="Times New Roman" w:hAnsi="Times New Roman" w:cs="Times New Roman"/>
          <w:color w:val="000000" w:themeColor="text1"/>
          <w:sz w:val="24"/>
          <w:szCs w:val="24"/>
        </w:rPr>
        <w:t>methods</w:t>
      </w:r>
      <w:r w:rsidR="002D2A35" w:rsidRPr="008A21C8">
        <w:rPr>
          <w:rFonts w:ascii="Times New Roman" w:hAnsi="Times New Roman" w:cs="Times New Roman"/>
          <w:color w:val="000000" w:themeColor="text1"/>
          <w:sz w:val="24"/>
          <w:szCs w:val="24"/>
        </w:rPr>
        <w:t xml:space="preserve"> can </w:t>
      </w:r>
      <w:r w:rsidR="002D2A35" w:rsidRPr="008A21C8">
        <w:rPr>
          <w:rFonts w:ascii="Times New Roman" w:hAnsi="Times New Roman" w:cs="Times New Roman"/>
          <w:color w:val="000000" w:themeColor="text1"/>
          <w:sz w:val="24"/>
          <w:szCs w:val="24"/>
        </w:rPr>
        <w:lastRenderedPageBreak/>
        <w:t xml:space="preserve">effectively work with </w:t>
      </w:r>
      <w:r w:rsidR="00F617C2" w:rsidRPr="008A21C8">
        <w:rPr>
          <w:rFonts w:ascii="Times New Roman" w:hAnsi="Times New Roman" w:cs="Times New Roman"/>
          <w:color w:val="000000" w:themeColor="text1"/>
          <w:sz w:val="24"/>
          <w:szCs w:val="24"/>
        </w:rPr>
        <w:t xml:space="preserve">a </w:t>
      </w:r>
      <w:r w:rsidR="002D2A35" w:rsidRPr="008A21C8">
        <w:rPr>
          <w:rFonts w:ascii="Times New Roman" w:hAnsi="Times New Roman" w:cs="Times New Roman"/>
          <w:color w:val="000000" w:themeColor="text1"/>
          <w:sz w:val="24"/>
          <w:szCs w:val="24"/>
        </w:rPr>
        <w:t>s</w:t>
      </w:r>
      <w:r w:rsidR="00C21C53" w:rsidRPr="008A21C8">
        <w:rPr>
          <w:rFonts w:ascii="Times New Roman" w:hAnsi="Times New Roman" w:cs="Times New Roman"/>
          <w:color w:val="000000" w:themeColor="text1"/>
          <w:sz w:val="24"/>
          <w:szCs w:val="24"/>
        </w:rPr>
        <w:t>mall sample composed of experts</w:t>
      </w:r>
      <w:r w:rsidR="002D2A35" w:rsidRPr="008A21C8">
        <w:rPr>
          <w:rFonts w:ascii="Times New Roman" w:hAnsi="Times New Roman" w:cs="Times New Roman"/>
          <w:color w:val="000000" w:themeColor="text1"/>
          <w:sz w:val="24"/>
          <w:szCs w:val="24"/>
        </w:rPr>
        <w:t xml:space="preserve"> </w:t>
      </w:r>
      <w:r w:rsidR="00440E63" w:rsidRPr="008A21C8">
        <w:rPr>
          <w:rFonts w:ascii="Times New Roman" w:hAnsi="Times New Roman" w:cs="Times New Roman"/>
          <w:color w:val="000000" w:themeColor="text1"/>
          <w:sz w:val="24"/>
          <w:szCs w:val="24"/>
        </w:rPr>
        <w:t xml:space="preserve">(Agarwal </w:t>
      </w:r>
      <w:r w:rsidR="00440E63" w:rsidRPr="008A21C8">
        <w:rPr>
          <w:rFonts w:ascii="Times New Roman" w:hAnsi="Times New Roman" w:cs="Times New Roman"/>
          <w:i/>
          <w:color w:val="000000" w:themeColor="text1"/>
          <w:sz w:val="24"/>
          <w:szCs w:val="24"/>
          <w:shd w:val="clear" w:color="auto" w:fill="FFFFFF"/>
        </w:rPr>
        <w:t>et al</w:t>
      </w:r>
      <w:r w:rsidR="002D2A35" w:rsidRPr="008A21C8">
        <w:rPr>
          <w:rFonts w:ascii="Times New Roman" w:hAnsi="Times New Roman" w:cs="Times New Roman"/>
          <w:color w:val="000000" w:themeColor="text1"/>
          <w:sz w:val="24"/>
          <w:szCs w:val="24"/>
        </w:rPr>
        <w:t>., 2016; Govindan</w:t>
      </w:r>
      <w:r w:rsidR="00440E63" w:rsidRPr="008A21C8">
        <w:rPr>
          <w:rFonts w:ascii="Times New Roman" w:hAnsi="Times New Roman" w:cs="Times New Roman"/>
          <w:color w:val="000000" w:themeColor="text1"/>
          <w:sz w:val="24"/>
          <w:szCs w:val="24"/>
        </w:rPr>
        <w:t xml:space="preserve"> </w:t>
      </w:r>
      <w:r w:rsidR="00440E63" w:rsidRPr="008A21C8">
        <w:rPr>
          <w:rFonts w:ascii="Times New Roman" w:hAnsi="Times New Roman" w:cs="Times New Roman"/>
          <w:i/>
          <w:color w:val="000000" w:themeColor="text1"/>
          <w:sz w:val="24"/>
          <w:szCs w:val="24"/>
          <w:shd w:val="clear" w:color="auto" w:fill="FFFFFF"/>
        </w:rPr>
        <w:t>et al</w:t>
      </w:r>
      <w:r w:rsidR="002D2A35" w:rsidRPr="008A21C8">
        <w:rPr>
          <w:rFonts w:ascii="Times New Roman" w:hAnsi="Times New Roman" w:cs="Times New Roman"/>
          <w:color w:val="000000" w:themeColor="text1"/>
          <w:sz w:val="24"/>
          <w:szCs w:val="24"/>
        </w:rPr>
        <w:t>., 2019).</w:t>
      </w:r>
      <w:r w:rsidR="00F27637" w:rsidRPr="008A21C8">
        <w:rPr>
          <w:rFonts w:ascii="Times New Roman" w:hAnsi="Times New Roman" w:cs="Times New Roman"/>
          <w:bCs/>
          <w:iCs/>
          <w:color w:val="000000" w:themeColor="text1"/>
          <w:sz w:val="24"/>
          <w:szCs w:val="24"/>
        </w:rPr>
        <w:t xml:space="preserve"> </w:t>
      </w:r>
      <w:r w:rsidR="002D2A35" w:rsidRPr="008A21C8">
        <w:rPr>
          <w:rFonts w:ascii="Times New Roman" w:hAnsi="Times New Roman" w:cs="Times New Roman"/>
          <w:bCs/>
          <w:iCs/>
          <w:color w:val="000000" w:themeColor="text1"/>
          <w:sz w:val="24"/>
          <w:szCs w:val="24"/>
        </w:rPr>
        <w:t>Another</w:t>
      </w:r>
      <w:r w:rsidRPr="008A21C8">
        <w:rPr>
          <w:rFonts w:ascii="Times New Roman" w:hAnsi="Times New Roman" w:cs="Times New Roman"/>
          <w:bCs/>
          <w:iCs/>
          <w:color w:val="000000" w:themeColor="text1"/>
          <w:sz w:val="24"/>
          <w:szCs w:val="24"/>
        </w:rPr>
        <w:t xml:space="preserve"> </w:t>
      </w:r>
      <w:r w:rsidR="00C21C53" w:rsidRPr="008A21C8">
        <w:rPr>
          <w:rFonts w:ascii="Times New Roman" w:hAnsi="Times New Roman" w:cs="Times New Roman"/>
          <w:bCs/>
          <w:iCs/>
          <w:color w:val="000000" w:themeColor="text1"/>
          <w:sz w:val="24"/>
          <w:szCs w:val="24"/>
        </w:rPr>
        <w:t>advantage</w:t>
      </w:r>
      <w:r w:rsidRPr="008A21C8">
        <w:rPr>
          <w:rFonts w:ascii="Times New Roman" w:hAnsi="Times New Roman" w:cs="Times New Roman"/>
          <w:bCs/>
          <w:iCs/>
          <w:color w:val="000000" w:themeColor="text1"/>
          <w:sz w:val="24"/>
          <w:szCs w:val="24"/>
        </w:rPr>
        <w:t xml:space="preserve"> of using QFD is its simple calculations and we do not need to fill the entire pair-wise matrix. The cells are filled based on whether the criteria </w:t>
      </w:r>
      <w:r w:rsidR="000C637C" w:rsidRPr="008A21C8">
        <w:rPr>
          <w:rFonts w:ascii="Times New Roman" w:hAnsi="Times New Roman" w:cs="Times New Roman"/>
          <w:bCs/>
          <w:iCs/>
          <w:color w:val="000000" w:themeColor="text1"/>
          <w:sz w:val="24"/>
          <w:szCs w:val="24"/>
        </w:rPr>
        <w:t>fulfil</w:t>
      </w:r>
      <w:r w:rsidRPr="008A21C8">
        <w:rPr>
          <w:rFonts w:ascii="Times New Roman" w:hAnsi="Times New Roman" w:cs="Times New Roman"/>
          <w:bCs/>
          <w:iCs/>
          <w:color w:val="000000" w:themeColor="text1"/>
          <w:sz w:val="24"/>
          <w:szCs w:val="24"/>
        </w:rPr>
        <w:t xml:space="preserve"> the stakeholder’s requirements; else we can keep them blank. The requirements of the stakeholders and evaluating criteria are shortlisted based on the literature survey and interactions with the expert panel</w:t>
      </w:r>
      <w:r w:rsidR="00C64C37" w:rsidRPr="008A21C8">
        <w:rPr>
          <w:rFonts w:ascii="Times New Roman" w:hAnsi="Times New Roman" w:cs="Times New Roman"/>
          <w:bCs/>
          <w:iCs/>
          <w:color w:val="000000" w:themeColor="text1"/>
          <w:sz w:val="24"/>
          <w:szCs w:val="24"/>
        </w:rPr>
        <w:t xml:space="preserve"> (</w:t>
      </w:r>
      <w:r w:rsidR="00440E63" w:rsidRPr="008A21C8">
        <w:rPr>
          <w:rFonts w:ascii="Times New Roman" w:hAnsi="Times New Roman" w:cs="Times New Roman"/>
          <w:bCs/>
          <w:iCs/>
          <w:color w:val="000000" w:themeColor="text1"/>
          <w:sz w:val="24"/>
          <w:szCs w:val="24"/>
        </w:rPr>
        <w:t xml:space="preserve">Liu </w:t>
      </w:r>
      <w:r w:rsidR="00440E63" w:rsidRPr="008A21C8">
        <w:rPr>
          <w:rFonts w:ascii="Times New Roman" w:hAnsi="Times New Roman" w:cs="Times New Roman"/>
          <w:i/>
          <w:color w:val="000000" w:themeColor="text1"/>
          <w:sz w:val="24"/>
          <w:szCs w:val="24"/>
          <w:shd w:val="clear" w:color="auto" w:fill="FFFFFF"/>
        </w:rPr>
        <w:t>et al</w:t>
      </w:r>
      <w:r w:rsidR="00C64C37" w:rsidRPr="008A21C8">
        <w:rPr>
          <w:rFonts w:ascii="Times New Roman" w:hAnsi="Times New Roman" w:cs="Times New Roman"/>
          <w:bCs/>
          <w:iCs/>
          <w:color w:val="000000" w:themeColor="text1"/>
          <w:sz w:val="24"/>
          <w:szCs w:val="24"/>
        </w:rPr>
        <w:t>.</w:t>
      </w:r>
      <w:r w:rsidR="00AE08BF" w:rsidRPr="008A21C8">
        <w:rPr>
          <w:rFonts w:ascii="Times New Roman" w:hAnsi="Times New Roman" w:cs="Times New Roman"/>
          <w:bCs/>
          <w:iCs/>
          <w:color w:val="000000" w:themeColor="text1"/>
          <w:sz w:val="24"/>
          <w:szCs w:val="24"/>
        </w:rPr>
        <w:t>,</w:t>
      </w:r>
      <w:r w:rsidR="00C64C37" w:rsidRPr="008A21C8">
        <w:rPr>
          <w:rFonts w:ascii="Times New Roman" w:hAnsi="Times New Roman" w:cs="Times New Roman"/>
          <w:bCs/>
          <w:iCs/>
          <w:color w:val="000000" w:themeColor="text1"/>
          <w:sz w:val="24"/>
          <w:szCs w:val="24"/>
        </w:rPr>
        <w:t xml:space="preserve"> 2019)</w:t>
      </w:r>
      <w:r w:rsidRPr="008A21C8">
        <w:rPr>
          <w:rFonts w:ascii="Times New Roman" w:hAnsi="Times New Roman" w:cs="Times New Roman"/>
          <w:bCs/>
          <w:iCs/>
          <w:color w:val="000000" w:themeColor="text1"/>
          <w:sz w:val="24"/>
          <w:szCs w:val="24"/>
        </w:rPr>
        <w:t>. T</w:t>
      </w:r>
      <w:r w:rsidRPr="008A21C8">
        <w:rPr>
          <w:rFonts w:ascii="Times New Roman" w:hAnsi="Times New Roman" w:cs="Times New Roman"/>
          <w:color w:val="000000" w:themeColor="text1"/>
          <w:sz w:val="24"/>
          <w:szCs w:val="24"/>
        </w:rPr>
        <w:t xml:space="preserve">he stakeholder requirements and criteria are taken as “WHATs” (Akao, 1990) denoted as </w:t>
      </w:r>
      <w:r w:rsidRPr="008A21C8">
        <w:rPr>
          <w:rFonts w:ascii="Times New Roman" w:hAnsi="Times New Roman" w:cs="Times New Roman"/>
          <w:i/>
          <w:color w:val="000000" w:themeColor="text1"/>
          <w:sz w:val="24"/>
          <w:szCs w:val="24"/>
        </w:rPr>
        <w:t>R</w:t>
      </w:r>
      <w:r w:rsidRPr="008A21C8">
        <w:rPr>
          <w:rFonts w:ascii="Times New Roman" w:hAnsi="Times New Roman" w:cs="Times New Roman"/>
          <w:i/>
          <w:color w:val="000000" w:themeColor="text1"/>
          <w:sz w:val="24"/>
          <w:szCs w:val="24"/>
          <w:vertAlign w:val="subscript"/>
        </w:rPr>
        <w:t>i</w:t>
      </w:r>
      <w:r w:rsidRPr="008A21C8">
        <w:rPr>
          <w:rFonts w:ascii="Times New Roman" w:hAnsi="Times New Roman" w:cs="Times New Roman"/>
          <w:color w:val="000000" w:themeColor="text1"/>
          <w:sz w:val="24"/>
          <w:szCs w:val="24"/>
        </w:rPr>
        <w:t xml:space="preserve"> (</w:t>
      </w:r>
      <w:r w:rsidRPr="008A21C8">
        <w:rPr>
          <w:rFonts w:ascii="Times New Roman" w:hAnsi="Times New Roman" w:cs="Times New Roman"/>
          <w:i/>
          <w:color w:val="000000" w:themeColor="text1"/>
          <w:sz w:val="24"/>
          <w:szCs w:val="24"/>
        </w:rPr>
        <w:t>i</w:t>
      </w:r>
      <w:r w:rsidRPr="008A21C8">
        <w:rPr>
          <w:rFonts w:ascii="Times New Roman" w:hAnsi="Times New Roman" w:cs="Times New Roman"/>
          <w:color w:val="000000" w:themeColor="text1"/>
          <w:sz w:val="24"/>
          <w:szCs w:val="24"/>
        </w:rPr>
        <w:t xml:space="preserve">=1,.., n), while the “TRs” </w:t>
      </w:r>
      <w:r w:rsidR="008406CE" w:rsidRPr="008A21C8">
        <w:rPr>
          <w:rFonts w:ascii="Times New Roman" w:hAnsi="Times New Roman" w:cs="Times New Roman"/>
          <w:color w:val="000000" w:themeColor="text1"/>
          <w:sz w:val="24"/>
          <w:szCs w:val="24"/>
        </w:rPr>
        <w:t xml:space="preserve">is </w:t>
      </w:r>
      <w:r w:rsidRPr="008A21C8">
        <w:rPr>
          <w:rFonts w:ascii="Times New Roman" w:hAnsi="Times New Roman" w:cs="Times New Roman"/>
          <w:color w:val="000000" w:themeColor="text1"/>
          <w:sz w:val="24"/>
          <w:szCs w:val="24"/>
        </w:rPr>
        <w:t xml:space="preserve">taken as “HOWs” denoted </w:t>
      </w:r>
      <w:r w:rsidR="009201DF" w:rsidRPr="008A21C8">
        <w:rPr>
          <w:rFonts w:ascii="Times New Roman" w:hAnsi="Times New Roman" w:cs="Times New Roman"/>
          <w:color w:val="000000" w:themeColor="text1"/>
          <w:sz w:val="24"/>
          <w:szCs w:val="24"/>
        </w:rPr>
        <w:t>by</w:t>
      </w:r>
      <w:r w:rsidRPr="008A21C8">
        <w:rPr>
          <w:rFonts w:ascii="Times New Roman" w:hAnsi="Times New Roman" w:cs="Times New Roman"/>
          <w:color w:val="000000" w:themeColor="text1"/>
          <w:sz w:val="24"/>
          <w:szCs w:val="24"/>
        </w:rPr>
        <w:t xml:space="preserve"> </w:t>
      </w:r>
      <w:r w:rsidRPr="008A21C8">
        <w:rPr>
          <w:rFonts w:ascii="Times New Roman" w:hAnsi="Times New Roman" w:cs="Times New Roman"/>
          <w:i/>
          <w:color w:val="000000" w:themeColor="text1"/>
          <w:sz w:val="24"/>
          <w:szCs w:val="24"/>
        </w:rPr>
        <w:t>C</w:t>
      </w:r>
      <w:r w:rsidR="00540461" w:rsidRPr="008A21C8">
        <w:rPr>
          <w:rFonts w:ascii="Times New Roman" w:hAnsi="Times New Roman" w:cs="Times New Roman"/>
          <w:i/>
          <w:color w:val="000000" w:themeColor="text1"/>
          <w:sz w:val="24"/>
          <w:szCs w:val="24"/>
        </w:rPr>
        <w:t>S</w:t>
      </w:r>
      <w:r w:rsidRPr="008A21C8">
        <w:rPr>
          <w:rFonts w:ascii="Times New Roman" w:hAnsi="Times New Roman" w:cs="Times New Roman"/>
          <w:i/>
          <w:color w:val="000000" w:themeColor="text1"/>
          <w:sz w:val="24"/>
          <w:szCs w:val="24"/>
        </w:rPr>
        <w:t>F</w:t>
      </w:r>
      <w:r w:rsidRPr="008A21C8">
        <w:rPr>
          <w:rFonts w:ascii="Times New Roman" w:hAnsi="Times New Roman" w:cs="Times New Roman"/>
          <w:i/>
          <w:color w:val="000000" w:themeColor="text1"/>
          <w:sz w:val="24"/>
          <w:szCs w:val="24"/>
          <w:vertAlign w:val="subscript"/>
        </w:rPr>
        <w:t>j</w:t>
      </w:r>
      <w:r w:rsidR="008E23B4" w:rsidRPr="008A21C8">
        <w:rPr>
          <w:rFonts w:ascii="Times New Roman" w:hAnsi="Times New Roman" w:cs="Times New Roman"/>
          <w:color w:val="000000" w:themeColor="text1"/>
          <w:sz w:val="24"/>
          <w:szCs w:val="24"/>
        </w:rPr>
        <w:t xml:space="preserve"> </w:t>
      </w:r>
      <w:r w:rsidRPr="008A21C8">
        <w:rPr>
          <w:rFonts w:ascii="Times New Roman" w:hAnsi="Times New Roman" w:cs="Times New Roman"/>
          <w:color w:val="000000" w:themeColor="text1"/>
          <w:sz w:val="24"/>
          <w:szCs w:val="24"/>
        </w:rPr>
        <w:t>(</w:t>
      </w:r>
      <w:r w:rsidRPr="008A21C8">
        <w:rPr>
          <w:rFonts w:ascii="Times New Roman" w:hAnsi="Times New Roman" w:cs="Times New Roman"/>
          <w:i/>
          <w:color w:val="000000" w:themeColor="text1"/>
          <w:sz w:val="24"/>
          <w:szCs w:val="24"/>
        </w:rPr>
        <w:t>j</w:t>
      </w:r>
      <w:r w:rsidRPr="008A21C8">
        <w:rPr>
          <w:rFonts w:ascii="Times New Roman" w:hAnsi="Times New Roman" w:cs="Times New Roman"/>
          <w:color w:val="000000" w:themeColor="text1"/>
          <w:sz w:val="24"/>
          <w:szCs w:val="24"/>
        </w:rPr>
        <w:t xml:space="preserve">=1,..,m). The BWM is used to calculate the HOQ. The advantage of using BWM is </w:t>
      </w:r>
      <w:r w:rsidR="00026289" w:rsidRPr="008A21C8">
        <w:rPr>
          <w:rFonts w:ascii="Times New Roman" w:hAnsi="Times New Roman" w:cs="Times New Roman"/>
          <w:color w:val="000000" w:themeColor="text1"/>
          <w:sz w:val="24"/>
          <w:szCs w:val="24"/>
        </w:rPr>
        <w:t xml:space="preserve">that it </w:t>
      </w:r>
      <w:r w:rsidRPr="008A21C8">
        <w:rPr>
          <w:rFonts w:ascii="Times New Roman" w:hAnsi="Times New Roman" w:cs="Times New Roman"/>
          <w:color w:val="000000" w:themeColor="text1"/>
          <w:sz w:val="24"/>
          <w:szCs w:val="24"/>
        </w:rPr>
        <w:t>reduce</w:t>
      </w:r>
      <w:r w:rsidR="00026289"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 xml:space="preserve"> </w:t>
      </w:r>
      <w:r w:rsidR="00F617C2" w:rsidRPr="008A21C8">
        <w:rPr>
          <w:rFonts w:ascii="Times New Roman" w:hAnsi="Times New Roman" w:cs="Times New Roman"/>
          <w:color w:val="000000" w:themeColor="text1"/>
          <w:sz w:val="24"/>
          <w:szCs w:val="24"/>
        </w:rPr>
        <w:t xml:space="preserve">biases </w:t>
      </w:r>
      <w:r w:rsidRPr="008A21C8">
        <w:rPr>
          <w:rFonts w:ascii="Times New Roman" w:hAnsi="Times New Roman" w:cs="Times New Roman"/>
          <w:color w:val="000000" w:themeColor="text1"/>
          <w:sz w:val="24"/>
          <w:szCs w:val="24"/>
        </w:rPr>
        <w:t xml:space="preserve">from subjective </w:t>
      </w:r>
      <w:r w:rsidR="000C637C" w:rsidRPr="008A21C8">
        <w:rPr>
          <w:rFonts w:ascii="Times New Roman" w:hAnsi="Times New Roman" w:cs="Times New Roman"/>
          <w:color w:val="000000" w:themeColor="text1"/>
          <w:sz w:val="24"/>
          <w:szCs w:val="24"/>
        </w:rPr>
        <w:t>decision-making</w:t>
      </w:r>
      <w:r w:rsidR="00F63622" w:rsidRPr="008A21C8">
        <w:rPr>
          <w:rFonts w:ascii="Times New Roman" w:hAnsi="Times New Roman" w:cs="Times New Roman"/>
          <w:color w:val="000000" w:themeColor="text1"/>
          <w:sz w:val="24"/>
          <w:szCs w:val="24"/>
        </w:rPr>
        <w:t xml:space="preserve"> (</w:t>
      </w:r>
      <w:r w:rsidR="00F63622" w:rsidRPr="008A21C8">
        <w:rPr>
          <w:rFonts w:ascii="Times New Roman" w:hAnsi="Times New Roman" w:cs="Times New Roman"/>
          <w:color w:val="000000" w:themeColor="text1"/>
          <w:sz w:val="24"/>
          <w:szCs w:val="24"/>
          <w:shd w:val="clear" w:color="auto" w:fill="FFFFFF"/>
        </w:rPr>
        <w:t>Munny</w:t>
      </w:r>
      <w:r w:rsidR="006D09D9" w:rsidRPr="008A21C8">
        <w:rPr>
          <w:rFonts w:ascii="Times New Roman" w:hAnsi="Times New Roman" w:cs="Times New Roman"/>
          <w:color w:val="000000" w:themeColor="text1"/>
          <w:sz w:val="24"/>
          <w:szCs w:val="24"/>
          <w:shd w:val="clear" w:color="auto" w:fill="FFFFFF"/>
        </w:rPr>
        <w:t xml:space="preserve"> </w:t>
      </w:r>
      <w:r w:rsidR="006D09D9" w:rsidRPr="008A21C8">
        <w:rPr>
          <w:rFonts w:ascii="Times New Roman" w:hAnsi="Times New Roman" w:cs="Times New Roman"/>
          <w:i/>
          <w:color w:val="000000" w:themeColor="text1"/>
          <w:sz w:val="24"/>
          <w:szCs w:val="24"/>
          <w:shd w:val="clear" w:color="auto" w:fill="FFFFFF"/>
        </w:rPr>
        <w:t>et al</w:t>
      </w:r>
      <w:r w:rsidR="006D09D9" w:rsidRPr="008A21C8">
        <w:rPr>
          <w:rFonts w:ascii="Times New Roman" w:hAnsi="Times New Roman" w:cs="Times New Roman"/>
          <w:color w:val="000000" w:themeColor="text1"/>
          <w:sz w:val="24"/>
          <w:szCs w:val="24"/>
          <w:shd w:val="clear" w:color="auto" w:fill="FFFFFF"/>
        </w:rPr>
        <w:t>., 2019</w:t>
      </w:r>
      <w:r w:rsidR="00875FB0" w:rsidRPr="008A21C8">
        <w:rPr>
          <w:rFonts w:ascii="Times New Roman" w:hAnsi="Times New Roman" w:cs="Times New Roman"/>
          <w:color w:val="000000" w:themeColor="text1"/>
          <w:sz w:val="24"/>
          <w:szCs w:val="24"/>
          <w:shd w:val="clear" w:color="auto" w:fill="FFFFFF"/>
        </w:rPr>
        <w:t>;</w:t>
      </w:r>
      <w:r w:rsidR="00440E63" w:rsidRPr="008A21C8">
        <w:rPr>
          <w:rFonts w:ascii="Times New Roman" w:hAnsi="Times New Roman" w:cs="Times New Roman"/>
          <w:color w:val="000000" w:themeColor="text1"/>
          <w:sz w:val="24"/>
          <w:szCs w:val="24"/>
          <w:shd w:val="clear" w:color="auto" w:fill="FFFFFF"/>
        </w:rPr>
        <w:t xml:space="preserve"> Amiri </w:t>
      </w:r>
      <w:r w:rsidR="00440E63" w:rsidRPr="008A21C8">
        <w:rPr>
          <w:rFonts w:ascii="Times New Roman" w:hAnsi="Times New Roman" w:cs="Times New Roman"/>
          <w:i/>
          <w:color w:val="000000" w:themeColor="text1"/>
          <w:sz w:val="24"/>
          <w:szCs w:val="24"/>
          <w:shd w:val="clear" w:color="auto" w:fill="FFFFFF"/>
        </w:rPr>
        <w:t>et al</w:t>
      </w:r>
      <w:r w:rsidR="00440E63" w:rsidRPr="008A21C8">
        <w:rPr>
          <w:rFonts w:ascii="Times New Roman" w:hAnsi="Times New Roman" w:cs="Times New Roman"/>
          <w:iCs/>
          <w:color w:val="000000" w:themeColor="text1"/>
          <w:sz w:val="24"/>
          <w:szCs w:val="24"/>
          <w:shd w:val="clear" w:color="auto" w:fill="FFFFFF"/>
        </w:rPr>
        <w:t>.,</w:t>
      </w:r>
      <w:r w:rsidR="00440E63" w:rsidRPr="008A21C8">
        <w:rPr>
          <w:rFonts w:ascii="Times New Roman" w:hAnsi="Times New Roman" w:cs="Times New Roman"/>
          <w:color w:val="000000" w:themeColor="text1"/>
          <w:sz w:val="24"/>
          <w:szCs w:val="24"/>
          <w:shd w:val="clear" w:color="auto" w:fill="FFFFFF"/>
        </w:rPr>
        <w:t xml:space="preserve"> </w:t>
      </w:r>
      <w:r w:rsidR="00703225" w:rsidRPr="008A21C8">
        <w:rPr>
          <w:rFonts w:ascii="Times New Roman" w:hAnsi="Times New Roman" w:cs="Times New Roman"/>
          <w:color w:val="000000" w:themeColor="text1"/>
          <w:sz w:val="24"/>
          <w:szCs w:val="24"/>
          <w:shd w:val="clear" w:color="auto" w:fill="FFFFFF"/>
        </w:rPr>
        <w:t>2021</w:t>
      </w:r>
      <w:r w:rsidR="00F63622"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BWM is a new methodology </w:t>
      </w:r>
      <w:r w:rsidR="00F617C2" w:rsidRPr="008A21C8">
        <w:rPr>
          <w:rFonts w:ascii="Times New Roman" w:hAnsi="Times New Roman" w:cs="Times New Roman"/>
          <w:color w:val="000000" w:themeColor="text1"/>
          <w:sz w:val="24"/>
          <w:szCs w:val="24"/>
        </w:rPr>
        <w:t xml:space="preserve">that </w:t>
      </w:r>
      <w:r w:rsidRPr="008A21C8">
        <w:rPr>
          <w:rFonts w:ascii="Times New Roman" w:hAnsi="Times New Roman" w:cs="Times New Roman"/>
          <w:color w:val="000000" w:themeColor="text1"/>
          <w:sz w:val="24"/>
          <w:szCs w:val="24"/>
        </w:rPr>
        <w:t xml:space="preserve">uses two vectors to compute the priority vectors (Rezaei, 2015; Govindan </w:t>
      </w:r>
      <w:r w:rsidRPr="008A21C8">
        <w:rPr>
          <w:rFonts w:ascii="Times New Roman" w:hAnsi="Times New Roman" w:cs="Times New Roman"/>
          <w:i/>
          <w:color w:val="000000" w:themeColor="text1"/>
          <w:sz w:val="24"/>
          <w:szCs w:val="24"/>
        </w:rPr>
        <w:t>et al</w:t>
      </w:r>
      <w:r w:rsidRPr="008A21C8">
        <w:rPr>
          <w:rFonts w:ascii="Times New Roman" w:hAnsi="Times New Roman" w:cs="Times New Roman"/>
          <w:color w:val="000000" w:themeColor="text1"/>
          <w:sz w:val="24"/>
          <w:szCs w:val="24"/>
        </w:rPr>
        <w:t>., 2019</w:t>
      </w:r>
      <w:r w:rsidR="006E3A5E" w:rsidRPr="008A21C8">
        <w:rPr>
          <w:rFonts w:ascii="Times New Roman" w:hAnsi="Times New Roman" w:cs="Times New Roman"/>
          <w:color w:val="000000" w:themeColor="text1"/>
          <w:sz w:val="24"/>
          <w:szCs w:val="24"/>
        </w:rPr>
        <w:t>; Patel and Patel, 2020</w:t>
      </w:r>
      <w:r w:rsidRPr="008A21C8">
        <w:rPr>
          <w:rFonts w:ascii="Times New Roman" w:hAnsi="Times New Roman" w:cs="Times New Roman"/>
          <w:color w:val="000000" w:themeColor="text1"/>
          <w:sz w:val="24"/>
          <w:szCs w:val="24"/>
        </w:rPr>
        <w:t xml:space="preserve">). </w:t>
      </w:r>
      <w:r w:rsidR="00EE1AE1" w:rsidRPr="008A21C8">
        <w:rPr>
          <w:rFonts w:ascii="Times New Roman" w:hAnsi="Times New Roman" w:cs="Times New Roman"/>
          <w:color w:val="000000" w:themeColor="text1"/>
          <w:sz w:val="24"/>
          <w:szCs w:val="24"/>
        </w:rPr>
        <w:t>The integrated BWM-QFD methodology provides an easy</w:t>
      </w:r>
      <w:r w:rsidR="009A1AF5" w:rsidRPr="008A21C8">
        <w:rPr>
          <w:rFonts w:ascii="Times New Roman" w:hAnsi="Times New Roman" w:cs="Times New Roman"/>
          <w:color w:val="000000" w:themeColor="text1"/>
          <w:sz w:val="24"/>
          <w:szCs w:val="24"/>
        </w:rPr>
        <w:t>-to-</w:t>
      </w:r>
      <w:r w:rsidR="00EE1AE1" w:rsidRPr="008A21C8">
        <w:rPr>
          <w:rFonts w:ascii="Times New Roman" w:hAnsi="Times New Roman" w:cs="Times New Roman"/>
          <w:color w:val="000000" w:themeColor="text1"/>
          <w:sz w:val="24"/>
          <w:szCs w:val="24"/>
        </w:rPr>
        <w:t xml:space="preserve">implement weighing method for the various factors involved in decision-making, particularly in cases where </w:t>
      </w:r>
      <w:r w:rsidR="00F617C2" w:rsidRPr="008A21C8">
        <w:rPr>
          <w:rFonts w:ascii="Times New Roman" w:hAnsi="Times New Roman" w:cs="Times New Roman"/>
          <w:color w:val="000000" w:themeColor="text1"/>
          <w:sz w:val="24"/>
          <w:szCs w:val="24"/>
        </w:rPr>
        <w:t xml:space="preserve">the </w:t>
      </w:r>
      <w:r w:rsidR="00EE1AE1" w:rsidRPr="008A21C8">
        <w:rPr>
          <w:rFonts w:ascii="Times New Roman" w:hAnsi="Times New Roman" w:cs="Times New Roman"/>
          <w:color w:val="000000" w:themeColor="text1"/>
          <w:sz w:val="24"/>
          <w:szCs w:val="24"/>
        </w:rPr>
        <w:t xml:space="preserve">opinions of the stakeholders must be valued. </w:t>
      </w:r>
      <w:r w:rsidR="00845FE1" w:rsidRPr="008A21C8">
        <w:rPr>
          <w:rFonts w:ascii="Times New Roman" w:hAnsi="Times New Roman" w:cs="Times New Roman"/>
          <w:color w:val="000000" w:themeColor="text1"/>
          <w:sz w:val="24"/>
          <w:szCs w:val="24"/>
        </w:rPr>
        <w:t>QFD helps in linking the</w:t>
      </w:r>
      <w:r w:rsidR="00EE1AE1" w:rsidRPr="008A21C8">
        <w:rPr>
          <w:rFonts w:ascii="Times New Roman" w:hAnsi="Times New Roman" w:cs="Times New Roman"/>
          <w:color w:val="000000" w:themeColor="text1"/>
          <w:sz w:val="24"/>
          <w:szCs w:val="24"/>
        </w:rPr>
        <w:t xml:space="preserve"> stakeholder requirements with </w:t>
      </w:r>
      <w:r w:rsidR="0066398D" w:rsidRPr="008A21C8">
        <w:rPr>
          <w:rFonts w:ascii="Times New Roman" w:hAnsi="Times New Roman" w:cs="Times New Roman"/>
          <w:color w:val="000000" w:themeColor="text1"/>
          <w:sz w:val="24"/>
          <w:szCs w:val="24"/>
        </w:rPr>
        <w:t>the</w:t>
      </w:r>
      <w:r w:rsidR="00845FE1" w:rsidRPr="008A21C8">
        <w:rPr>
          <w:rFonts w:ascii="Times New Roman" w:hAnsi="Times New Roman" w:cs="Times New Roman"/>
          <w:color w:val="000000" w:themeColor="text1"/>
          <w:sz w:val="24"/>
          <w:szCs w:val="24"/>
        </w:rPr>
        <w:t xml:space="preserve"> evaluation</w:t>
      </w:r>
      <w:r w:rsidR="00EE1AE1" w:rsidRPr="008A21C8">
        <w:rPr>
          <w:rFonts w:ascii="Times New Roman" w:hAnsi="Times New Roman" w:cs="Times New Roman"/>
          <w:color w:val="000000" w:themeColor="text1"/>
          <w:sz w:val="24"/>
          <w:szCs w:val="24"/>
        </w:rPr>
        <w:t xml:space="preserve"> criteria and further benchmarking the critical success factors</w:t>
      </w:r>
      <w:r w:rsidR="00845FE1" w:rsidRPr="008A21C8">
        <w:rPr>
          <w:rFonts w:ascii="Times New Roman" w:hAnsi="Times New Roman" w:cs="Times New Roman"/>
          <w:color w:val="000000" w:themeColor="text1"/>
          <w:sz w:val="24"/>
          <w:szCs w:val="24"/>
        </w:rPr>
        <w:t xml:space="preserve"> with respect to the</w:t>
      </w:r>
      <w:r w:rsidR="00EE1AE1" w:rsidRPr="008A21C8">
        <w:rPr>
          <w:rFonts w:ascii="Times New Roman" w:hAnsi="Times New Roman" w:cs="Times New Roman"/>
          <w:color w:val="000000" w:themeColor="text1"/>
          <w:sz w:val="24"/>
          <w:szCs w:val="24"/>
        </w:rPr>
        <w:t xml:space="preserve"> stakeholder requirem</w:t>
      </w:r>
      <w:r w:rsidR="00845FE1" w:rsidRPr="008A21C8">
        <w:rPr>
          <w:rFonts w:ascii="Times New Roman" w:hAnsi="Times New Roman" w:cs="Times New Roman"/>
          <w:color w:val="000000" w:themeColor="text1"/>
          <w:sz w:val="24"/>
          <w:szCs w:val="24"/>
        </w:rPr>
        <w:t>e</w:t>
      </w:r>
      <w:r w:rsidR="00EE1AE1" w:rsidRPr="008A21C8">
        <w:rPr>
          <w:rFonts w:ascii="Times New Roman" w:hAnsi="Times New Roman" w:cs="Times New Roman"/>
          <w:color w:val="000000" w:themeColor="text1"/>
          <w:sz w:val="24"/>
          <w:szCs w:val="24"/>
        </w:rPr>
        <w:t>nts. Normally the ratings considered in the relationship matrix are determi</w:t>
      </w:r>
      <w:r w:rsidR="00845FE1" w:rsidRPr="008A21C8">
        <w:rPr>
          <w:rFonts w:ascii="Times New Roman" w:hAnsi="Times New Roman" w:cs="Times New Roman"/>
          <w:color w:val="000000" w:themeColor="text1"/>
          <w:sz w:val="24"/>
          <w:szCs w:val="24"/>
        </w:rPr>
        <w:t>ned arbitrarily by the decision-</w:t>
      </w:r>
      <w:r w:rsidR="00EE1AE1" w:rsidRPr="008A21C8">
        <w:rPr>
          <w:rFonts w:ascii="Times New Roman" w:hAnsi="Times New Roman" w:cs="Times New Roman"/>
          <w:color w:val="000000" w:themeColor="text1"/>
          <w:sz w:val="24"/>
          <w:szCs w:val="24"/>
        </w:rPr>
        <w:t>makers (DMs) which may result in inconsistency and thereby degrading</w:t>
      </w:r>
      <w:r w:rsidR="00845FE1" w:rsidRPr="008A21C8">
        <w:rPr>
          <w:rFonts w:ascii="Times New Roman" w:hAnsi="Times New Roman" w:cs="Times New Roman"/>
          <w:color w:val="000000" w:themeColor="text1"/>
          <w:sz w:val="24"/>
          <w:szCs w:val="24"/>
        </w:rPr>
        <w:t xml:space="preserve"> the quality of decisions made. </w:t>
      </w:r>
      <w:r w:rsidR="00EE1AE1" w:rsidRPr="008A21C8">
        <w:rPr>
          <w:rFonts w:ascii="Times New Roman" w:hAnsi="Times New Roman" w:cs="Times New Roman"/>
          <w:color w:val="000000" w:themeColor="text1"/>
          <w:sz w:val="24"/>
          <w:szCs w:val="24"/>
        </w:rPr>
        <w:t>To overcome this drawback, BWM is used to evaluate them consistently</w:t>
      </w:r>
      <w:r w:rsidR="000475BE" w:rsidRPr="008A21C8">
        <w:rPr>
          <w:rFonts w:ascii="Times New Roman" w:hAnsi="Times New Roman" w:cs="Times New Roman"/>
          <w:color w:val="000000" w:themeColor="text1"/>
          <w:sz w:val="24"/>
          <w:szCs w:val="24"/>
        </w:rPr>
        <w:t xml:space="preserve"> (</w:t>
      </w:r>
      <w:r w:rsidR="00440E63" w:rsidRPr="008A21C8">
        <w:rPr>
          <w:rFonts w:ascii="Times New Roman" w:hAnsi="Times New Roman" w:cs="Times New Roman"/>
          <w:color w:val="000000" w:themeColor="text1"/>
          <w:sz w:val="24"/>
          <w:szCs w:val="24"/>
        </w:rPr>
        <w:t xml:space="preserve">Moslem </w:t>
      </w:r>
      <w:r w:rsidR="00440E63" w:rsidRPr="008A21C8">
        <w:rPr>
          <w:rFonts w:ascii="Times New Roman" w:hAnsi="Times New Roman" w:cs="Times New Roman"/>
          <w:i/>
          <w:color w:val="000000" w:themeColor="text1"/>
          <w:sz w:val="24"/>
          <w:szCs w:val="24"/>
          <w:shd w:val="clear" w:color="auto" w:fill="FFFFFF"/>
        </w:rPr>
        <w:t>et al</w:t>
      </w:r>
      <w:r w:rsidR="0066398D" w:rsidRPr="008A21C8">
        <w:rPr>
          <w:rFonts w:ascii="Times New Roman" w:hAnsi="Times New Roman" w:cs="Times New Roman"/>
          <w:color w:val="000000" w:themeColor="text1"/>
          <w:sz w:val="24"/>
          <w:szCs w:val="24"/>
        </w:rPr>
        <w:t>.</w:t>
      </w:r>
      <w:r w:rsidR="00440E63" w:rsidRPr="008A21C8">
        <w:rPr>
          <w:rFonts w:ascii="Times New Roman" w:hAnsi="Times New Roman" w:cs="Times New Roman"/>
          <w:color w:val="000000" w:themeColor="text1"/>
          <w:sz w:val="24"/>
          <w:szCs w:val="24"/>
        </w:rPr>
        <w:t>,</w:t>
      </w:r>
      <w:r w:rsidR="0066398D" w:rsidRPr="008A21C8">
        <w:rPr>
          <w:rFonts w:ascii="Times New Roman" w:hAnsi="Times New Roman" w:cs="Times New Roman"/>
          <w:color w:val="000000" w:themeColor="text1"/>
          <w:sz w:val="24"/>
          <w:szCs w:val="24"/>
        </w:rPr>
        <w:t xml:space="preserve"> 2020</w:t>
      </w:r>
      <w:r w:rsidR="00C66988" w:rsidRPr="008A21C8">
        <w:rPr>
          <w:rFonts w:ascii="Times New Roman" w:hAnsi="Times New Roman" w:cs="Times New Roman"/>
          <w:color w:val="000000" w:themeColor="text1"/>
          <w:sz w:val="24"/>
          <w:szCs w:val="24"/>
        </w:rPr>
        <w:t>a</w:t>
      </w:r>
      <w:r w:rsidR="000475BE" w:rsidRPr="008A21C8">
        <w:rPr>
          <w:rFonts w:ascii="Times New Roman" w:hAnsi="Times New Roman" w:cs="Times New Roman"/>
          <w:color w:val="000000" w:themeColor="text1"/>
          <w:sz w:val="24"/>
          <w:szCs w:val="24"/>
        </w:rPr>
        <w:t>)</w:t>
      </w:r>
      <w:r w:rsidR="00EE1AE1" w:rsidRPr="008A21C8">
        <w:rPr>
          <w:rFonts w:ascii="Times New Roman" w:hAnsi="Times New Roman" w:cs="Times New Roman"/>
          <w:color w:val="000000" w:themeColor="text1"/>
          <w:sz w:val="24"/>
          <w:szCs w:val="24"/>
        </w:rPr>
        <w:t>.</w:t>
      </w:r>
      <w:r w:rsidR="00C21C53" w:rsidRPr="008A21C8">
        <w:rPr>
          <w:rFonts w:ascii="Times New Roman" w:hAnsi="Times New Roman" w:cs="Times New Roman"/>
          <w:color w:val="000000" w:themeColor="text1"/>
          <w:sz w:val="24"/>
          <w:szCs w:val="24"/>
        </w:rPr>
        <w:t xml:space="preserve"> T</w:t>
      </w:r>
      <w:r w:rsidRPr="008A21C8">
        <w:rPr>
          <w:rFonts w:ascii="Times New Roman" w:hAnsi="Times New Roman" w:cs="Times New Roman"/>
          <w:bCs/>
          <w:iCs/>
          <w:color w:val="000000" w:themeColor="text1"/>
          <w:sz w:val="24"/>
          <w:szCs w:val="24"/>
        </w:rPr>
        <w:t xml:space="preserve">he steps of the QFD-BWM methodology are </w:t>
      </w:r>
      <w:r w:rsidR="00540461" w:rsidRPr="008A21C8">
        <w:rPr>
          <w:rFonts w:ascii="Times New Roman" w:hAnsi="Times New Roman" w:cs="Times New Roman"/>
          <w:bCs/>
          <w:iCs/>
          <w:color w:val="000000" w:themeColor="text1"/>
          <w:sz w:val="24"/>
          <w:szCs w:val="24"/>
        </w:rPr>
        <w:t>discussed below</w:t>
      </w:r>
      <w:r w:rsidRPr="008A21C8">
        <w:rPr>
          <w:rFonts w:ascii="Times New Roman" w:hAnsi="Times New Roman" w:cs="Times New Roman"/>
          <w:bCs/>
          <w:iCs/>
          <w:color w:val="000000" w:themeColor="text1"/>
          <w:sz w:val="24"/>
          <w:szCs w:val="24"/>
        </w:rPr>
        <w:t>:</w:t>
      </w:r>
    </w:p>
    <w:p w14:paraId="07CB0ED9" w14:textId="77777777" w:rsidR="00D64491" w:rsidRPr="008A21C8" w:rsidRDefault="00D64491" w:rsidP="00703225">
      <w:pPr>
        <w:spacing w:after="0"/>
        <w:ind w:firstLine="720"/>
        <w:jc w:val="both"/>
        <w:rPr>
          <w:rFonts w:ascii="Times New Roman" w:hAnsi="Times New Roman" w:cs="Times New Roman"/>
          <w:color w:val="000000" w:themeColor="text1"/>
          <w:sz w:val="24"/>
          <w:szCs w:val="24"/>
        </w:rPr>
      </w:pPr>
    </w:p>
    <w:p w14:paraId="35BE1A7E" w14:textId="3FEF0E75" w:rsidR="00851C7C" w:rsidRPr="008A21C8" w:rsidRDefault="00851C7C" w:rsidP="004C0C68">
      <w:pPr>
        <w:spacing w:after="0"/>
        <w:jc w:val="both"/>
        <w:rPr>
          <w:rFonts w:ascii="Times New Roman" w:hAnsi="Times New Roman" w:cs="Times New Roman"/>
          <w:b/>
          <w:bCs/>
          <w:color w:val="000000" w:themeColor="text1"/>
          <w:sz w:val="24"/>
          <w:szCs w:val="24"/>
        </w:rPr>
      </w:pPr>
      <w:r w:rsidRPr="008A21C8">
        <w:rPr>
          <w:rFonts w:ascii="Times New Roman" w:hAnsi="Times New Roman" w:cs="Times New Roman"/>
          <w:b/>
          <w:bCs/>
          <w:iCs/>
          <w:color w:val="000000" w:themeColor="text1"/>
          <w:sz w:val="24"/>
          <w:szCs w:val="24"/>
        </w:rPr>
        <w:t>Step 1:</w:t>
      </w:r>
      <w:r w:rsidRPr="008A21C8">
        <w:rPr>
          <w:rFonts w:ascii="Times New Roman" w:hAnsi="Times New Roman" w:cs="Times New Roman"/>
          <w:b/>
          <w:bCs/>
          <w:i/>
          <w:iCs/>
          <w:color w:val="000000" w:themeColor="text1"/>
          <w:sz w:val="24"/>
          <w:szCs w:val="24"/>
        </w:rPr>
        <w:t xml:space="preserve"> </w:t>
      </w:r>
      <w:r w:rsidRPr="008A21C8">
        <w:rPr>
          <w:rFonts w:ascii="Times New Roman" w:hAnsi="Times New Roman" w:cs="Times New Roman"/>
          <w:b/>
          <w:bCs/>
          <w:color w:val="000000" w:themeColor="text1"/>
          <w:sz w:val="24"/>
          <w:szCs w:val="24"/>
        </w:rPr>
        <w:t xml:space="preserve">Assign priorities to stakeholder requirements. </w:t>
      </w:r>
    </w:p>
    <w:p w14:paraId="590B1EB3" w14:textId="7E871CBB"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In this step, </w:t>
      </w:r>
      <w:r w:rsidR="008406CE" w:rsidRPr="008A21C8">
        <w:rPr>
          <w:rFonts w:ascii="Times New Roman" w:hAnsi="Times New Roman" w:cs="Times New Roman"/>
          <w:color w:val="000000" w:themeColor="text1"/>
          <w:sz w:val="24"/>
          <w:szCs w:val="24"/>
        </w:rPr>
        <w:t xml:space="preserve">a </w:t>
      </w:r>
      <w:r w:rsidRPr="008A21C8">
        <w:rPr>
          <w:rFonts w:ascii="Times New Roman" w:hAnsi="Times New Roman" w:cs="Times New Roman"/>
          <w:color w:val="000000" w:themeColor="text1"/>
          <w:sz w:val="24"/>
          <w:szCs w:val="24"/>
        </w:rPr>
        <w:t xml:space="preserve">discussion is held with </w:t>
      </w:r>
      <w:r w:rsidR="008406CE" w:rsidRPr="008A21C8">
        <w:rPr>
          <w:rFonts w:ascii="Times New Roman" w:hAnsi="Times New Roman" w:cs="Times New Roman"/>
          <w:color w:val="000000" w:themeColor="text1"/>
          <w:sz w:val="24"/>
          <w:szCs w:val="24"/>
        </w:rPr>
        <w:t xml:space="preserve">a </w:t>
      </w:r>
      <w:r w:rsidRPr="008A21C8">
        <w:rPr>
          <w:rFonts w:ascii="Times New Roman" w:hAnsi="Times New Roman" w:cs="Times New Roman"/>
          <w:color w:val="000000" w:themeColor="text1"/>
          <w:sz w:val="24"/>
          <w:szCs w:val="24"/>
        </w:rPr>
        <w:t xml:space="preserve">panel of experts, </w:t>
      </w:r>
      <w:r w:rsidR="006D09D9" w:rsidRPr="008A21C8">
        <w:rPr>
          <w:rFonts w:ascii="Times New Roman" w:hAnsi="Times New Roman" w:cs="Times New Roman"/>
          <w:color w:val="000000" w:themeColor="text1"/>
          <w:sz w:val="24"/>
          <w:szCs w:val="24"/>
        </w:rPr>
        <w:t xml:space="preserve">during which </w:t>
      </w:r>
      <w:r w:rsidRPr="008A21C8">
        <w:rPr>
          <w:rFonts w:ascii="Times New Roman" w:hAnsi="Times New Roman" w:cs="Times New Roman"/>
          <w:color w:val="000000" w:themeColor="text1"/>
          <w:sz w:val="24"/>
          <w:szCs w:val="24"/>
        </w:rPr>
        <w:t>the weights of the stakeholder requirements</w:t>
      </w:r>
      <w:r w:rsidR="006D09D9"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denoted by a</w:t>
      </w:r>
      <w:r w:rsidRPr="008A21C8">
        <w:rPr>
          <w:rFonts w:ascii="Times New Roman" w:hAnsi="Times New Roman" w:cs="Times New Roman"/>
          <w:color w:val="000000" w:themeColor="text1"/>
          <w:sz w:val="24"/>
          <w:szCs w:val="24"/>
          <w:vertAlign w:val="subscript"/>
        </w:rPr>
        <w:t xml:space="preserve">j </w:t>
      </w:r>
      <w:r w:rsidRPr="008A21C8">
        <w:rPr>
          <w:rFonts w:ascii="Times New Roman" w:hAnsi="Times New Roman" w:cs="Times New Roman"/>
          <w:color w:val="000000" w:themeColor="text1"/>
          <w:sz w:val="24"/>
          <w:szCs w:val="24"/>
        </w:rPr>
        <w:t>(j=1,...,m)</w:t>
      </w:r>
      <w:r w:rsidR="006D09D9"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are decided.</w:t>
      </w:r>
      <w:r w:rsidR="00F27637" w:rsidRPr="008A21C8">
        <w:rPr>
          <w:rFonts w:ascii="Times New Roman" w:hAnsi="Times New Roman" w:cs="Times New Roman"/>
          <w:color w:val="000000" w:themeColor="text1"/>
          <w:sz w:val="24"/>
          <w:szCs w:val="24"/>
        </w:rPr>
        <w:t xml:space="preserve"> </w:t>
      </w:r>
    </w:p>
    <w:p w14:paraId="1AA5AB72" w14:textId="77777777" w:rsidR="00851C7C" w:rsidRPr="008A21C8" w:rsidRDefault="00851C7C" w:rsidP="004C0C68">
      <w:pPr>
        <w:spacing w:after="0"/>
        <w:jc w:val="both"/>
        <w:rPr>
          <w:rFonts w:ascii="Times New Roman" w:hAnsi="Times New Roman" w:cs="Times New Roman"/>
          <w:b/>
          <w:bCs/>
          <w:color w:val="000000" w:themeColor="text1"/>
          <w:sz w:val="24"/>
          <w:szCs w:val="24"/>
        </w:rPr>
      </w:pPr>
      <w:r w:rsidRPr="008A21C8">
        <w:rPr>
          <w:rFonts w:ascii="Times New Roman" w:hAnsi="Times New Roman" w:cs="Times New Roman"/>
          <w:b/>
          <w:bCs/>
          <w:color w:val="000000" w:themeColor="text1"/>
          <w:sz w:val="24"/>
          <w:szCs w:val="24"/>
        </w:rPr>
        <w:t>Step 2: Establish the relationship between the stakeholder requirements and critical factors.</w:t>
      </w:r>
    </w:p>
    <w:p w14:paraId="60AEF5E6" w14:textId="0ECF36A7"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QFD technique is utilized for linking the stakeholder requirements and critical factors using </w:t>
      </w:r>
      <w:r w:rsidR="008406CE" w:rsidRPr="008A21C8">
        <w:rPr>
          <w:rFonts w:ascii="Times New Roman" w:hAnsi="Times New Roman" w:cs="Times New Roman"/>
          <w:color w:val="000000" w:themeColor="text1"/>
          <w:sz w:val="24"/>
          <w:szCs w:val="24"/>
        </w:rPr>
        <w:t xml:space="preserve">the </w:t>
      </w:r>
      <w:r w:rsidRPr="008A21C8">
        <w:rPr>
          <w:rFonts w:ascii="Times New Roman" w:hAnsi="Times New Roman" w:cs="Times New Roman"/>
          <w:color w:val="000000" w:themeColor="text1"/>
          <w:sz w:val="24"/>
          <w:szCs w:val="24"/>
        </w:rPr>
        <w:t>HOQ matrix. For each stakeholder requirement (</w:t>
      </w:r>
      <w:r w:rsidRPr="008A21C8">
        <w:rPr>
          <w:rFonts w:ascii="Times New Roman" w:hAnsi="Times New Roman" w:cs="Times New Roman"/>
          <w:i/>
          <w:color w:val="000000" w:themeColor="text1"/>
          <w:sz w:val="24"/>
          <w:szCs w:val="24"/>
        </w:rPr>
        <w:t>R</w:t>
      </w:r>
      <w:r w:rsidRPr="008A21C8">
        <w:rPr>
          <w:rFonts w:ascii="Times New Roman" w:hAnsi="Times New Roman" w:cs="Times New Roman"/>
          <w:color w:val="000000" w:themeColor="text1"/>
          <w:sz w:val="24"/>
          <w:szCs w:val="24"/>
          <w:vertAlign w:val="subscript"/>
        </w:rPr>
        <w:t>i</w:t>
      </w:r>
      <w:r w:rsidRPr="008A21C8">
        <w:rPr>
          <w:rFonts w:ascii="Times New Roman" w:hAnsi="Times New Roman" w:cs="Times New Roman"/>
          <w:color w:val="000000" w:themeColor="text1"/>
          <w:sz w:val="24"/>
          <w:szCs w:val="24"/>
        </w:rPr>
        <w:t xml:space="preserve">, </w:t>
      </w:r>
      <w:r w:rsidRPr="008A21C8">
        <w:rPr>
          <w:rFonts w:ascii="Times New Roman" w:hAnsi="Times New Roman" w:cs="Times New Roman"/>
          <w:i/>
          <w:iCs/>
          <w:color w:val="000000" w:themeColor="text1"/>
          <w:sz w:val="24"/>
          <w:szCs w:val="24"/>
        </w:rPr>
        <w:t>i=1,.., n</w:t>
      </w:r>
      <w:r w:rsidRPr="008A21C8">
        <w:rPr>
          <w:rFonts w:ascii="Times New Roman" w:hAnsi="Times New Roman" w:cs="Times New Roman"/>
          <w:color w:val="000000" w:themeColor="text1"/>
          <w:sz w:val="24"/>
          <w:szCs w:val="24"/>
        </w:rPr>
        <w:t>), the weights of C</w:t>
      </w:r>
      <w:r w:rsidR="00540461" w:rsidRPr="008A21C8">
        <w:rPr>
          <w:rFonts w:ascii="Times New Roman" w:hAnsi="Times New Roman" w:cs="Times New Roman"/>
          <w:color w:val="000000" w:themeColor="text1"/>
          <w:sz w:val="24"/>
          <w:szCs w:val="24"/>
        </w:rPr>
        <w:t>S</w:t>
      </w:r>
      <w:r w:rsidRPr="008A21C8">
        <w:rPr>
          <w:rFonts w:ascii="Times New Roman" w:hAnsi="Times New Roman" w:cs="Times New Roman"/>
          <w:color w:val="000000" w:themeColor="text1"/>
          <w:sz w:val="24"/>
          <w:szCs w:val="24"/>
        </w:rPr>
        <w:t>Fs (</w:t>
      </w:r>
      <w:r w:rsidRPr="008A21C8">
        <w:rPr>
          <w:rFonts w:ascii="Times New Roman" w:hAnsi="Times New Roman" w:cs="Times New Roman"/>
          <w:i/>
          <w:iCs/>
          <w:color w:val="000000" w:themeColor="text1"/>
          <w:sz w:val="24"/>
          <w:szCs w:val="24"/>
        </w:rPr>
        <w:t>T</w:t>
      </w:r>
      <w:r w:rsidRPr="008A21C8">
        <w:rPr>
          <w:rFonts w:ascii="Times New Roman" w:hAnsi="Times New Roman" w:cs="Times New Roman"/>
          <w:i/>
          <w:iCs/>
          <w:color w:val="000000" w:themeColor="text1"/>
          <w:sz w:val="24"/>
          <w:szCs w:val="24"/>
          <w:vertAlign w:val="subscript"/>
        </w:rPr>
        <w:t>1</w:t>
      </w:r>
      <w:r w:rsidRPr="008A21C8">
        <w:rPr>
          <w:rFonts w:ascii="Times New Roman" w:hAnsi="Times New Roman" w:cs="Times New Roman"/>
          <w:i/>
          <w:iCs/>
          <w:color w:val="000000" w:themeColor="text1"/>
          <w:sz w:val="24"/>
          <w:szCs w:val="24"/>
        </w:rPr>
        <w:t>,…,</w:t>
      </w:r>
      <w:r w:rsidR="008406CE" w:rsidRPr="008A21C8">
        <w:rPr>
          <w:rFonts w:ascii="Times New Roman" w:hAnsi="Times New Roman" w:cs="Times New Roman"/>
          <w:i/>
          <w:iCs/>
          <w:color w:val="000000" w:themeColor="text1"/>
          <w:sz w:val="24"/>
          <w:szCs w:val="24"/>
        </w:rPr>
        <w:t xml:space="preserve"> </w:t>
      </w:r>
      <w:r w:rsidRPr="008A21C8">
        <w:rPr>
          <w:rFonts w:ascii="Times New Roman" w:hAnsi="Times New Roman" w:cs="Times New Roman"/>
          <w:i/>
          <w:iCs/>
          <w:color w:val="000000" w:themeColor="text1"/>
          <w:sz w:val="24"/>
          <w:szCs w:val="24"/>
        </w:rPr>
        <w:t>T</w:t>
      </w:r>
      <w:r w:rsidRPr="008A21C8">
        <w:rPr>
          <w:rFonts w:ascii="Times New Roman" w:hAnsi="Times New Roman" w:cs="Times New Roman"/>
          <w:i/>
          <w:iCs/>
          <w:color w:val="000000" w:themeColor="text1"/>
          <w:sz w:val="24"/>
          <w:szCs w:val="24"/>
          <w:vertAlign w:val="subscript"/>
        </w:rPr>
        <w:t>m</w:t>
      </w:r>
      <w:r w:rsidRPr="008A21C8">
        <w:rPr>
          <w:rFonts w:ascii="Times New Roman" w:hAnsi="Times New Roman" w:cs="Times New Roman"/>
          <w:color w:val="000000" w:themeColor="text1"/>
          <w:sz w:val="24"/>
          <w:szCs w:val="24"/>
        </w:rPr>
        <w:t xml:space="preserve">) are determined using BWM, which measures the degree of impact of each “WHAT” on “HOWs”. </w:t>
      </w:r>
    </w:p>
    <w:p w14:paraId="331C6F51" w14:textId="723D389D"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2.1:</w:t>
      </w:r>
      <w:r w:rsidRPr="008A21C8">
        <w:rPr>
          <w:rFonts w:ascii="Times New Roman" w:hAnsi="Times New Roman" w:cs="Times New Roman"/>
          <w:b/>
          <w:color w:val="000000" w:themeColor="text1"/>
          <w:sz w:val="24"/>
          <w:szCs w:val="24"/>
        </w:rPr>
        <w:t xml:space="preserve"> </w:t>
      </w:r>
      <w:r w:rsidR="00F17BAC" w:rsidRPr="008A21C8">
        <w:rPr>
          <w:rFonts w:ascii="Times New Roman" w:hAnsi="Times New Roman" w:cs="Times New Roman"/>
          <w:color w:val="000000" w:themeColor="text1"/>
          <w:sz w:val="24"/>
          <w:szCs w:val="24"/>
        </w:rPr>
        <w:t xml:space="preserve">Identify </w:t>
      </w:r>
      <w:r w:rsidRPr="008A21C8">
        <w:rPr>
          <w:rFonts w:ascii="Times New Roman" w:hAnsi="Times New Roman" w:cs="Times New Roman"/>
          <w:color w:val="000000" w:themeColor="text1"/>
          <w:sz w:val="24"/>
          <w:szCs w:val="24"/>
        </w:rPr>
        <w:t>the critical factor for first stakeholder requirements.</w:t>
      </w:r>
    </w:p>
    <w:p w14:paraId="64E74C71" w14:textId="1D45B5E2"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In this step, based on the discussion with the DMs, the factors for comparison for first stakeholder requirements are </w:t>
      </w:r>
      <w:r w:rsidR="00C21C53" w:rsidRPr="008A21C8">
        <w:rPr>
          <w:rFonts w:ascii="Times New Roman" w:hAnsi="Times New Roman" w:cs="Times New Roman"/>
          <w:color w:val="000000" w:themeColor="text1"/>
          <w:sz w:val="24"/>
          <w:szCs w:val="24"/>
        </w:rPr>
        <w:t>finalized</w:t>
      </w:r>
      <w:r w:rsidR="005F3C1D" w:rsidRPr="008A21C8">
        <w:rPr>
          <w:rFonts w:ascii="Times New Roman" w:hAnsi="Times New Roman" w:cs="Times New Roman"/>
          <w:noProof/>
          <w:color w:val="000000" w:themeColor="text1"/>
          <w:position w:val="-14"/>
          <w:sz w:val="24"/>
          <w:szCs w:val="24"/>
        </w:rPr>
        <w:object w:dxaOrig="1740" w:dyaOrig="400" w14:anchorId="5C847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pt;height:21pt;mso-width-percent:0;mso-height-percent:0;mso-width-percent:0;mso-height-percent:0" o:ole="">
            <v:imagedata r:id="rId9" o:title=""/>
          </v:shape>
          <o:OLEObject Type="Embed" ProgID="Equation.DSMT4" ShapeID="_x0000_i1025" DrawAspect="Content" ObjectID="_1686202525" r:id="rId10"/>
        </w:object>
      </w:r>
      <w:r w:rsidRPr="008A21C8">
        <w:rPr>
          <w:rFonts w:ascii="Times New Roman" w:hAnsi="Times New Roman" w:cs="Times New Roman"/>
          <w:color w:val="000000" w:themeColor="text1"/>
          <w:sz w:val="24"/>
          <w:szCs w:val="24"/>
        </w:rPr>
        <w:t xml:space="preserve">. </w:t>
      </w:r>
    </w:p>
    <w:p w14:paraId="186C78F9" w14:textId="31B1C936"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2.2:</w:t>
      </w:r>
      <w:r w:rsidRPr="008A21C8">
        <w:rPr>
          <w:rFonts w:ascii="Times New Roman" w:hAnsi="Times New Roman" w:cs="Times New Roman"/>
          <w:color w:val="000000" w:themeColor="text1"/>
          <w:sz w:val="24"/>
          <w:szCs w:val="24"/>
        </w:rPr>
        <w:t xml:space="preserve"> </w:t>
      </w:r>
      <w:r w:rsidR="00F17BAC" w:rsidRPr="008A21C8">
        <w:rPr>
          <w:rFonts w:ascii="Times New Roman" w:hAnsi="Times New Roman" w:cs="Times New Roman"/>
          <w:color w:val="000000" w:themeColor="text1"/>
          <w:sz w:val="24"/>
          <w:szCs w:val="24"/>
        </w:rPr>
        <w:t xml:space="preserve">Identify </w:t>
      </w:r>
      <w:r w:rsidRPr="008A21C8">
        <w:rPr>
          <w:rFonts w:ascii="Times New Roman" w:hAnsi="Times New Roman" w:cs="Times New Roman"/>
          <w:color w:val="000000" w:themeColor="text1"/>
          <w:sz w:val="24"/>
          <w:szCs w:val="24"/>
        </w:rPr>
        <w:t xml:space="preserve">the best and the worst factors for </w:t>
      </w:r>
      <w:r w:rsidR="008406CE" w:rsidRPr="008A21C8">
        <w:rPr>
          <w:rFonts w:ascii="Times New Roman" w:hAnsi="Times New Roman" w:cs="Times New Roman"/>
          <w:color w:val="000000" w:themeColor="text1"/>
          <w:sz w:val="24"/>
          <w:szCs w:val="24"/>
        </w:rPr>
        <w:t xml:space="preserve">the </w:t>
      </w:r>
      <w:r w:rsidRPr="008A21C8">
        <w:rPr>
          <w:rFonts w:ascii="Times New Roman" w:hAnsi="Times New Roman" w:cs="Times New Roman"/>
          <w:color w:val="000000" w:themeColor="text1"/>
          <w:sz w:val="24"/>
          <w:szCs w:val="24"/>
        </w:rPr>
        <w:t>first stakeholder requirement. Based on the discussions with the expert panel, the best and the worst factors are selected.</w:t>
      </w:r>
    </w:p>
    <w:p w14:paraId="1469ADD8" w14:textId="77777777" w:rsidR="00851C7C" w:rsidRPr="008A21C8" w:rsidRDefault="00851C7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2.3</w:t>
      </w:r>
      <w:r w:rsidRPr="008A21C8">
        <w:rPr>
          <w:rFonts w:ascii="Times New Roman" w:hAnsi="Times New Roman" w:cs="Times New Roman"/>
          <w:b/>
          <w:color w:val="000000" w:themeColor="text1"/>
          <w:sz w:val="24"/>
          <w:szCs w:val="24"/>
        </w:rPr>
        <w:t>:</w:t>
      </w:r>
      <w:r w:rsidRPr="008A21C8">
        <w:rPr>
          <w:rFonts w:ascii="Times New Roman" w:hAnsi="Times New Roman" w:cs="Times New Roman"/>
          <w:color w:val="000000" w:themeColor="text1"/>
          <w:sz w:val="24"/>
          <w:szCs w:val="24"/>
        </w:rPr>
        <w:t xml:space="preserve"> Calculate the preference of the best </w:t>
      </w:r>
      <w:r w:rsidR="00540461" w:rsidRPr="008A21C8">
        <w:rPr>
          <w:rFonts w:ascii="Times New Roman" w:hAnsi="Times New Roman" w:cs="Times New Roman"/>
          <w:color w:val="000000" w:themeColor="text1"/>
          <w:sz w:val="24"/>
          <w:szCs w:val="24"/>
        </w:rPr>
        <w:t>CSF</w:t>
      </w:r>
      <w:r w:rsidRPr="008A21C8">
        <w:rPr>
          <w:rFonts w:ascii="Times New Roman" w:hAnsi="Times New Roman" w:cs="Times New Roman"/>
          <w:color w:val="000000" w:themeColor="text1"/>
          <w:sz w:val="24"/>
          <w:szCs w:val="24"/>
        </w:rPr>
        <w:t xml:space="preserve"> over the others. </w:t>
      </w:r>
    </w:p>
    <w:p w14:paraId="353EF297" w14:textId="44F78E12" w:rsidR="00851C7C" w:rsidRPr="008A21C8" w:rsidRDefault="00540461"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rPr>
        <w:t xml:space="preserve">We use </w:t>
      </w:r>
      <w:r w:rsidR="006D09D9" w:rsidRPr="008A21C8">
        <w:rPr>
          <w:rFonts w:ascii="Times New Roman" w:hAnsi="Times New Roman" w:cs="Times New Roman"/>
          <w:color w:val="000000" w:themeColor="text1"/>
          <w:sz w:val="24"/>
          <w:szCs w:val="24"/>
        </w:rPr>
        <w:t xml:space="preserve">a </w:t>
      </w:r>
      <w:r w:rsidR="00851C7C" w:rsidRPr="008A21C8">
        <w:rPr>
          <w:rFonts w:ascii="Times New Roman" w:hAnsi="Times New Roman" w:cs="Times New Roman"/>
          <w:color w:val="000000" w:themeColor="text1"/>
          <w:sz w:val="24"/>
          <w:szCs w:val="24"/>
        </w:rPr>
        <w:t xml:space="preserve">score of 1-9 to compute the preference of the best </w:t>
      </w:r>
      <w:r w:rsidRPr="008A21C8">
        <w:rPr>
          <w:rFonts w:ascii="Times New Roman" w:hAnsi="Times New Roman" w:cs="Times New Roman"/>
          <w:color w:val="000000" w:themeColor="text1"/>
          <w:sz w:val="24"/>
          <w:szCs w:val="24"/>
        </w:rPr>
        <w:t>CSF</w:t>
      </w:r>
      <w:r w:rsidR="00851C7C" w:rsidRPr="008A21C8">
        <w:rPr>
          <w:rFonts w:ascii="Times New Roman" w:hAnsi="Times New Roman" w:cs="Times New Roman"/>
          <w:color w:val="000000" w:themeColor="text1"/>
          <w:sz w:val="24"/>
          <w:szCs w:val="24"/>
        </w:rPr>
        <w:t xml:space="preserve"> over the others based on the inputs given by the DMs. This generates</w:t>
      </w:r>
      <w:r w:rsidR="00851C7C" w:rsidRPr="008A21C8">
        <w:rPr>
          <w:rFonts w:ascii="Times New Roman" w:hAnsi="Times New Roman" w:cs="Times New Roman"/>
          <w:color w:val="000000" w:themeColor="text1"/>
          <w:sz w:val="24"/>
          <w:szCs w:val="24"/>
          <w:lang w:val="en-GB"/>
        </w:rPr>
        <w:t xml:space="preserve"> the “Best-to-Others” vector as given below:</w:t>
      </w:r>
    </w:p>
    <w:p w14:paraId="4AED4A65" w14:textId="77777777" w:rsidR="00851C7C" w:rsidRPr="008A21C8" w:rsidRDefault="005F3C1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14"/>
          <w:sz w:val="24"/>
          <w:szCs w:val="24"/>
        </w:rPr>
        <w:object w:dxaOrig="2140" w:dyaOrig="400" w14:anchorId="6CA04C60">
          <v:shape id="_x0000_i1026" type="#_x0000_t75" alt="" style="width:108pt;height:21pt;mso-width-percent:0;mso-height-percent:0;mso-width-percent:0;mso-height-percent:0" o:ole="">
            <v:imagedata r:id="rId11" o:title=""/>
          </v:shape>
          <o:OLEObject Type="Embed" ProgID="Equation.DSMT4" ShapeID="_x0000_i1026" DrawAspect="Content" ObjectID="_1686202526" r:id="rId12"/>
        </w:object>
      </w:r>
    </w:p>
    <w:p w14:paraId="0C4BDFBC" w14:textId="68121437" w:rsidR="00851C7C" w:rsidRPr="008A21C8" w:rsidRDefault="00F17BAC"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rPr>
        <w:t>w</w:t>
      </w:r>
      <w:r w:rsidR="00851C7C" w:rsidRPr="008A21C8">
        <w:rPr>
          <w:rFonts w:ascii="Times New Roman" w:hAnsi="Times New Roman" w:cs="Times New Roman"/>
          <w:color w:val="000000" w:themeColor="text1"/>
          <w:sz w:val="24"/>
          <w:szCs w:val="24"/>
        </w:rPr>
        <w:t xml:space="preserve">here </w:t>
      </w:r>
      <w:r w:rsidR="005F3C1D" w:rsidRPr="008A21C8">
        <w:rPr>
          <w:rFonts w:ascii="Times New Roman" w:hAnsi="Times New Roman" w:cs="Times New Roman"/>
          <w:noProof/>
          <w:color w:val="000000" w:themeColor="text1"/>
          <w:position w:val="-12"/>
          <w:sz w:val="24"/>
          <w:szCs w:val="24"/>
        </w:rPr>
        <w:object w:dxaOrig="320" w:dyaOrig="360" w14:anchorId="7DB9D204">
          <v:shape id="_x0000_i1027" type="#_x0000_t75" alt="" style="width:15pt;height:19.2pt;mso-width-percent:0;mso-height-percent:0;mso-width-percent:0;mso-height-percent:0" o:ole="">
            <v:imagedata r:id="rId13" o:title=""/>
          </v:shape>
          <o:OLEObject Type="Embed" ProgID="Equation.DSMT4" ShapeID="_x0000_i1027" DrawAspect="Content" ObjectID="_1686202527" r:id="rId14"/>
        </w:object>
      </w:r>
      <w:r w:rsidR="00851C7C" w:rsidRPr="008A21C8">
        <w:rPr>
          <w:rFonts w:ascii="Times New Roman" w:hAnsi="Times New Roman" w:cs="Times New Roman"/>
          <w:color w:val="000000" w:themeColor="text1"/>
          <w:sz w:val="24"/>
          <w:szCs w:val="24"/>
        </w:rPr>
        <w:t xml:space="preserve">gives the </w:t>
      </w:r>
      <w:r w:rsidR="00540461" w:rsidRPr="008A21C8">
        <w:rPr>
          <w:rFonts w:ascii="Times New Roman" w:hAnsi="Times New Roman" w:cs="Times New Roman"/>
          <w:color w:val="000000" w:themeColor="text1"/>
          <w:sz w:val="24"/>
          <w:szCs w:val="24"/>
        </w:rPr>
        <w:t>vector</w:t>
      </w:r>
      <w:r w:rsidR="00851C7C" w:rsidRPr="008A21C8">
        <w:rPr>
          <w:rFonts w:ascii="Times New Roman" w:hAnsi="Times New Roman" w:cs="Times New Roman"/>
          <w:color w:val="000000" w:themeColor="text1"/>
          <w:sz w:val="24"/>
          <w:szCs w:val="24"/>
        </w:rPr>
        <w:t xml:space="preserve"> of the best </w:t>
      </w:r>
      <w:r w:rsidR="00540461" w:rsidRPr="008A21C8">
        <w:rPr>
          <w:rFonts w:ascii="Times New Roman" w:hAnsi="Times New Roman" w:cs="Times New Roman"/>
          <w:color w:val="000000" w:themeColor="text1"/>
          <w:sz w:val="24"/>
          <w:szCs w:val="24"/>
        </w:rPr>
        <w:t>CSF</w:t>
      </w:r>
      <w:r w:rsidR="00851C7C" w:rsidRPr="008A21C8">
        <w:rPr>
          <w:rFonts w:ascii="Times New Roman" w:hAnsi="Times New Roman" w:cs="Times New Roman"/>
          <w:color w:val="000000" w:themeColor="text1"/>
          <w:sz w:val="24"/>
          <w:szCs w:val="24"/>
        </w:rPr>
        <w:t xml:space="preserve"> </w:t>
      </w:r>
      <w:r w:rsidR="00851C7C" w:rsidRPr="008A21C8">
        <w:rPr>
          <w:rFonts w:ascii="Times New Roman" w:hAnsi="Times New Roman" w:cs="Times New Roman"/>
          <w:i/>
          <w:color w:val="000000" w:themeColor="text1"/>
          <w:sz w:val="24"/>
          <w:szCs w:val="24"/>
        </w:rPr>
        <w:t>B</w:t>
      </w:r>
      <w:r w:rsidR="00851C7C" w:rsidRPr="008A21C8">
        <w:rPr>
          <w:rFonts w:ascii="Times New Roman" w:hAnsi="Times New Roman" w:cs="Times New Roman"/>
          <w:color w:val="000000" w:themeColor="text1"/>
          <w:sz w:val="24"/>
          <w:szCs w:val="24"/>
        </w:rPr>
        <w:t xml:space="preserve"> over </w:t>
      </w:r>
      <w:r w:rsidR="00851C7C" w:rsidRPr="008A21C8">
        <w:rPr>
          <w:rFonts w:ascii="Times New Roman" w:hAnsi="Times New Roman" w:cs="Times New Roman"/>
          <w:i/>
          <w:color w:val="000000" w:themeColor="text1"/>
          <w:sz w:val="24"/>
          <w:szCs w:val="24"/>
        </w:rPr>
        <w:t>i</w:t>
      </w:r>
      <w:r w:rsidR="00851C7C" w:rsidRPr="008A21C8">
        <w:rPr>
          <w:rFonts w:ascii="Times New Roman" w:hAnsi="Times New Roman" w:cs="Times New Roman"/>
          <w:i/>
          <w:color w:val="000000" w:themeColor="text1"/>
          <w:sz w:val="24"/>
          <w:szCs w:val="24"/>
          <w:vertAlign w:val="superscript"/>
        </w:rPr>
        <w:t>th</w:t>
      </w:r>
      <w:r w:rsidR="00851C7C" w:rsidRPr="008A21C8">
        <w:rPr>
          <w:rFonts w:ascii="Times New Roman" w:hAnsi="Times New Roman" w:cs="Times New Roman"/>
          <w:color w:val="000000" w:themeColor="text1"/>
          <w:sz w:val="24"/>
          <w:szCs w:val="24"/>
        </w:rPr>
        <w:t xml:space="preserve"> attribute and </w:t>
      </w:r>
      <w:r w:rsidR="005F3C1D" w:rsidRPr="008A21C8">
        <w:rPr>
          <w:rFonts w:ascii="Times New Roman" w:hAnsi="Times New Roman" w:cs="Times New Roman"/>
          <w:noProof/>
          <w:color w:val="000000" w:themeColor="text1"/>
          <w:position w:val="-12"/>
          <w:sz w:val="24"/>
          <w:szCs w:val="24"/>
        </w:rPr>
        <w:object w:dxaOrig="700" w:dyaOrig="360" w14:anchorId="6E8E19E0">
          <v:shape id="_x0000_i1028" type="#_x0000_t75" alt="" style="width:36pt;height:19.2pt;mso-width-percent:0;mso-height-percent:0;mso-width-percent:0;mso-height-percent:0" o:ole="">
            <v:imagedata r:id="rId15" o:title=""/>
          </v:shape>
          <o:OLEObject Type="Embed" ProgID="Equation.DSMT4" ShapeID="_x0000_i1028" DrawAspect="Content" ObjectID="_1686202528" r:id="rId16"/>
        </w:object>
      </w:r>
      <w:r w:rsidR="00851C7C" w:rsidRPr="008A21C8">
        <w:rPr>
          <w:rFonts w:ascii="Times New Roman" w:hAnsi="Times New Roman" w:cs="Times New Roman"/>
          <w:color w:val="000000" w:themeColor="text1"/>
          <w:sz w:val="24"/>
          <w:szCs w:val="24"/>
        </w:rPr>
        <w:t xml:space="preserve">. </w:t>
      </w:r>
    </w:p>
    <w:p w14:paraId="55D2D702" w14:textId="77777777" w:rsidR="000605DA" w:rsidRPr="008A21C8" w:rsidRDefault="000605DA"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2.4</w:t>
      </w:r>
      <w:r w:rsidRPr="008A21C8">
        <w:rPr>
          <w:rFonts w:ascii="Times New Roman" w:hAnsi="Times New Roman" w:cs="Times New Roman"/>
          <w:b/>
          <w:color w:val="000000" w:themeColor="text1"/>
          <w:sz w:val="24"/>
          <w:szCs w:val="24"/>
        </w:rPr>
        <w:t>:</w:t>
      </w:r>
      <w:r w:rsidRPr="008A21C8">
        <w:rPr>
          <w:rFonts w:ascii="Times New Roman" w:hAnsi="Times New Roman" w:cs="Times New Roman"/>
          <w:color w:val="000000" w:themeColor="text1"/>
          <w:sz w:val="24"/>
          <w:szCs w:val="24"/>
        </w:rPr>
        <w:t xml:space="preserve"> Calculate the preference vector of the factors over the worst CSF. </w:t>
      </w:r>
    </w:p>
    <w:p w14:paraId="148F4BE9" w14:textId="77777777" w:rsidR="000605DA" w:rsidRPr="008A21C8" w:rsidRDefault="000605DA"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rPr>
        <w:t xml:space="preserve">Similar to step 3, we here compute the </w:t>
      </w:r>
      <w:r w:rsidRPr="008A21C8">
        <w:rPr>
          <w:rFonts w:ascii="Times New Roman" w:hAnsi="Times New Roman" w:cs="Times New Roman"/>
          <w:color w:val="000000" w:themeColor="text1"/>
          <w:sz w:val="24"/>
          <w:szCs w:val="24"/>
          <w:lang w:val="en-GB"/>
        </w:rPr>
        <w:t>“Worst-to-Others” vector as given as:</w:t>
      </w:r>
    </w:p>
    <w:p w14:paraId="585FD780" w14:textId="77777777" w:rsidR="000605DA" w:rsidRPr="008A21C8" w:rsidRDefault="005F3C1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14"/>
          <w:sz w:val="24"/>
          <w:szCs w:val="24"/>
        </w:rPr>
        <w:object w:dxaOrig="2340" w:dyaOrig="440" w14:anchorId="37CA8CFD">
          <v:shape id="_x0000_i1029" type="#_x0000_t75" alt="" style="width:115.8pt;height:21pt;mso-width-percent:0;mso-height-percent:0;mso-width-percent:0;mso-height-percent:0" o:ole="">
            <v:imagedata r:id="rId17" o:title=""/>
          </v:shape>
          <o:OLEObject Type="Embed" ProgID="Equation.DSMT4" ShapeID="_x0000_i1029" DrawAspect="Content" ObjectID="_1686202529" r:id="rId18"/>
        </w:object>
      </w:r>
    </w:p>
    <w:p w14:paraId="6FDB29A1" w14:textId="189E6D5B" w:rsidR="000605DA" w:rsidRPr="008A21C8" w:rsidRDefault="00F17BAC"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lastRenderedPageBreak/>
        <w:t>w</w:t>
      </w:r>
      <w:r w:rsidR="000605DA" w:rsidRPr="008A21C8">
        <w:rPr>
          <w:rFonts w:ascii="Times New Roman" w:hAnsi="Times New Roman" w:cs="Times New Roman"/>
          <w:color w:val="000000" w:themeColor="text1"/>
          <w:sz w:val="24"/>
          <w:szCs w:val="24"/>
        </w:rPr>
        <w:t xml:space="preserve">here </w:t>
      </w:r>
      <w:r w:rsidR="005F3C1D" w:rsidRPr="008A21C8">
        <w:rPr>
          <w:rFonts w:ascii="Times New Roman" w:hAnsi="Times New Roman" w:cs="Times New Roman"/>
          <w:noProof/>
          <w:color w:val="000000" w:themeColor="text1"/>
          <w:position w:val="-12"/>
          <w:sz w:val="24"/>
          <w:szCs w:val="24"/>
        </w:rPr>
        <w:object w:dxaOrig="360" w:dyaOrig="360" w14:anchorId="1303835C">
          <v:shape id="_x0000_i1030" type="#_x0000_t75" alt="" style="width:19.2pt;height:17.4pt;mso-width-percent:0;mso-height-percent:0;mso-width-percent:0;mso-height-percent:0" o:ole="">
            <v:imagedata r:id="rId19" o:title=""/>
          </v:shape>
          <o:OLEObject Type="Embed" ProgID="Equation.DSMT4" ShapeID="_x0000_i1030" DrawAspect="Content" ObjectID="_1686202530" r:id="rId20"/>
        </w:object>
      </w:r>
      <w:r w:rsidR="000605DA" w:rsidRPr="008A21C8">
        <w:rPr>
          <w:rFonts w:ascii="Times New Roman" w:hAnsi="Times New Roman" w:cs="Times New Roman"/>
          <w:color w:val="000000" w:themeColor="text1"/>
          <w:sz w:val="24"/>
          <w:szCs w:val="24"/>
        </w:rPr>
        <w:t xml:space="preserve"> gives the vector of the </w:t>
      </w:r>
      <w:r w:rsidR="000605DA" w:rsidRPr="008A21C8">
        <w:rPr>
          <w:rFonts w:ascii="Times New Roman" w:hAnsi="Times New Roman" w:cs="Times New Roman"/>
          <w:i/>
          <w:color w:val="000000" w:themeColor="text1"/>
          <w:sz w:val="24"/>
          <w:szCs w:val="24"/>
        </w:rPr>
        <w:t>i</w:t>
      </w:r>
      <w:r w:rsidR="000605DA" w:rsidRPr="008A21C8">
        <w:rPr>
          <w:rFonts w:ascii="Times New Roman" w:hAnsi="Times New Roman" w:cs="Times New Roman"/>
          <w:i/>
          <w:color w:val="000000" w:themeColor="text1"/>
          <w:sz w:val="24"/>
          <w:szCs w:val="24"/>
          <w:vertAlign w:val="superscript"/>
        </w:rPr>
        <w:t>th</w:t>
      </w:r>
      <w:r w:rsidR="000605DA" w:rsidRPr="008A21C8">
        <w:rPr>
          <w:rFonts w:ascii="Times New Roman" w:hAnsi="Times New Roman" w:cs="Times New Roman"/>
          <w:color w:val="000000" w:themeColor="text1"/>
          <w:sz w:val="24"/>
          <w:szCs w:val="24"/>
        </w:rPr>
        <w:t xml:space="preserve"> criteria over worst criteria </w:t>
      </w:r>
      <w:r w:rsidR="000605DA" w:rsidRPr="008A21C8">
        <w:rPr>
          <w:rFonts w:ascii="Times New Roman" w:hAnsi="Times New Roman" w:cs="Times New Roman"/>
          <w:i/>
          <w:color w:val="000000" w:themeColor="text1"/>
          <w:sz w:val="24"/>
          <w:szCs w:val="24"/>
        </w:rPr>
        <w:t xml:space="preserve">W </w:t>
      </w:r>
      <w:r w:rsidR="000605DA" w:rsidRPr="008A21C8">
        <w:rPr>
          <w:rFonts w:ascii="Times New Roman" w:hAnsi="Times New Roman" w:cs="Times New Roman"/>
          <w:color w:val="000000" w:themeColor="text1"/>
          <w:sz w:val="24"/>
          <w:szCs w:val="24"/>
        </w:rPr>
        <w:t xml:space="preserve">and </w:t>
      </w:r>
      <w:r w:rsidR="005F3C1D" w:rsidRPr="008A21C8">
        <w:rPr>
          <w:rFonts w:ascii="Times New Roman" w:hAnsi="Times New Roman" w:cs="Times New Roman"/>
          <w:noProof/>
          <w:color w:val="000000" w:themeColor="text1"/>
          <w:position w:val="-12"/>
          <w:sz w:val="24"/>
          <w:szCs w:val="24"/>
        </w:rPr>
        <w:object w:dxaOrig="760" w:dyaOrig="360" w14:anchorId="5B5A8A95">
          <v:shape id="_x0000_i1031" type="#_x0000_t75" alt="" style="width:37.8pt;height:19.2pt;mso-width-percent:0;mso-height-percent:0;mso-width-percent:0;mso-height-percent:0" o:ole="">
            <v:imagedata r:id="rId21" o:title=""/>
          </v:shape>
          <o:OLEObject Type="Embed" ProgID="Equation.DSMT4" ShapeID="_x0000_i1031" DrawAspect="Content" ObjectID="_1686202531" r:id="rId22"/>
        </w:object>
      </w:r>
      <w:r w:rsidR="000605DA" w:rsidRPr="008A21C8">
        <w:rPr>
          <w:rFonts w:ascii="Times New Roman" w:hAnsi="Times New Roman" w:cs="Times New Roman"/>
          <w:color w:val="000000" w:themeColor="text1"/>
          <w:sz w:val="24"/>
          <w:szCs w:val="24"/>
        </w:rPr>
        <w:t xml:space="preserve">. </w:t>
      </w:r>
    </w:p>
    <w:p w14:paraId="45D9076A" w14:textId="10D5FAB4"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2.5</w:t>
      </w:r>
      <w:r w:rsidRPr="008A21C8">
        <w:rPr>
          <w:rFonts w:ascii="Times New Roman" w:hAnsi="Times New Roman" w:cs="Times New Roman"/>
          <w:b/>
          <w:color w:val="000000" w:themeColor="text1"/>
          <w:sz w:val="24"/>
          <w:szCs w:val="24"/>
        </w:rPr>
        <w:t>:</w:t>
      </w:r>
      <w:r w:rsidR="008E23B4" w:rsidRPr="008A21C8">
        <w:rPr>
          <w:rFonts w:ascii="Times New Roman" w:hAnsi="Times New Roman" w:cs="Times New Roman"/>
          <w:b/>
          <w:color w:val="000000" w:themeColor="text1"/>
          <w:sz w:val="24"/>
          <w:szCs w:val="24"/>
        </w:rPr>
        <w:t xml:space="preserve"> </w:t>
      </w:r>
      <w:r w:rsidRPr="008A21C8">
        <w:rPr>
          <w:rFonts w:ascii="Times New Roman" w:hAnsi="Times New Roman" w:cs="Times New Roman"/>
          <w:color w:val="000000" w:themeColor="text1"/>
          <w:sz w:val="24"/>
          <w:szCs w:val="24"/>
        </w:rPr>
        <w:t>Comput</w:t>
      </w:r>
      <w:r w:rsidR="00F17BAC" w:rsidRPr="008A21C8">
        <w:rPr>
          <w:rFonts w:ascii="Times New Roman" w:hAnsi="Times New Roman" w:cs="Times New Roman"/>
          <w:color w:val="000000" w:themeColor="text1"/>
          <w:sz w:val="24"/>
          <w:szCs w:val="24"/>
        </w:rPr>
        <w:t>e</w:t>
      </w:r>
      <w:r w:rsidRPr="008A21C8">
        <w:rPr>
          <w:rFonts w:ascii="Times New Roman" w:hAnsi="Times New Roman" w:cs="Times New Roman"/>
          <w:color w:val="000000" w:themeColor="text1"/>
          <w:sz w:val="24"/>
          <w:szCs w:val="24"/>
        </w:rPr>
        <w:t xml:space="preserve"> optimal weights of factors.</w:t>
      </w:r>
    </w:p>
    <w:p w14:paraId="31FE4626" w14:textId="7BFF792B" w:rsidR="006A196F" w:rsidRPr="008A21C8" w:rsidRDefault="006A196F"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lang w:val="en-GB"/>
        </w:rPr>
        <w:t xml:space="preserve">In this step, we compute the optimal weighting vector denoted by </w:t>
      </w:r>
      <w:r w:rsidR="005F3C1D" w:rsidRPr="008A21C8">
        <w:rPr>
          <w:rFonts w:ascii="Times New Roman" w:hAnsi="Times New Roman" w:cs="Times New Roman"/>
          <w:noProof/>
          <w:color w:val="000000" w:themeColor="text1"/>
          <w:position w:val="-16"/>
          <w:sz w:val="24"/>
          <w:szCs w:val="24"/>
        </w:rPr>
        <w:object w:dxaOrig="1280" w:dyaOrig="440" w14:anchorId="4021B55E">
          <v:shape id="_x0000_i1032" type="#_x0000_t75" alt="" style="width:63pt;height:21.6pt;mso-width-percent:0;mso-height-percent:0;mso-width-percent:0;mso-height-percent:0" o:ole="">
            <v:imagedata r:id="rId23" o:title=""/>
          </v:shape>
          <o:OLEObject Type="Embed" ProgID="Equation.DSMT4" ShapeID="_x0000_i1032" DrawAspect="Content" ObjectID="_1686202532" r:id="rId24"/>
        </w:object>
      </w:r>
      <w:r w:rsidRPr="008A21C8">
        <w:rPr>
          <w:rFonts w:ascii="Times New Roman" w:hAnsi="Times New Roman" w:cs="Times New Roman"/>
          <w:color w:val="000000" w:themeColor="text1"/>
          <w:sz w:val="24"/>
          <w:szCs w:val="24"/>
          <w:lang w:val="en-GB"/>
        </w:rPr>
        <w:t xml:space="preserve"> factors. </w:t>
      </w:r>
    </w:p>
    <w:p w14:paraId="02D5F514" w14:textId="12D8662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lang w:val="en-GB"/>
        </w:rPr>
        <w:t xml:space="preserve">The optimal weight of </w:t>
      </w:r>
      <w:r w:rsidRPr="008A21C8">
        <w:rPr>
          <w:rFonts w:ascii="Times New Roman" w:hAnsi="Times New Roman" w:cs="Times New Roman"/>
          <w:i/>
          <w:color w:val="000000" w:themeColor="text1"/>
          <w:sz w:val="24"/>
          <w:szCs w:val="24"/>
        </w:rPr>
        <w:t>i</w:t>
      </w:r>
      <w:r w:rsidRPr="008A21C8">
        <w:rPr>
          <w:rFonts w:ascii="Times New Roman" w:hAnsi="Times New Roman" w:cs="Times New Roman"/>
          <w:i/>
          <w:color w:val="000000" w:themeColor="text1"/>
          <w:sz w:val="24"/>
          <w:szCs w:val="24"/>
          <w:vertAlign w:val="superscript"/>
        </w:rPr>
        <w:t>th</w:t>
      </w:r>
      <w:r w:rsidRPr="008A21C8">
        <w:rPr>
          <w:rFonts w:ascii="Times New Roman" w:hAnsi="Times New Roman" w:cs="Times New Roman"/>
          <w:color w:val="000000" w:themeColor="text1"/>
          <w:sz w:val="24"/>
          <w:szCs w:val="24"/>
          <w:lang w:val="en-GB"/>
        </w:rPr>
        <w:t xml:space="preserve"> criteria should meet the following requirement:</w:t>
      </w:r>
      <w:r w:rsidR="008E23B4" w:rsidRPr="008A21C8">
        <w:rPr>
          <w:rFonts w:ascii="Times New Roman" w:hAnsi="Times New Roman" w:cs="Times New Roman"/>
          <w:color w:val="000000" w:themeColor="text1"/>
          <w:sz w:val="24"/>
          <w:szCs w:val="24"/>
          <w:lang w:val="en-GB"/>
        </w:rPr>
        <w:t xml:space="preserve"> </w:t>
      </w:r>
      <w:r w:rsidR="005F3C1D" w:rsidRPr="008A21C8">
        <w:rPr>
          <w:rFonts w:ascii="Times New Roman" w:hAnsi="Times New Roman" w:cs="Times New Roman"/>
          <w:noProof/>
          <w:color w:val="000000" w:themeColor="text1"/>
          <w:position w:val="-30"/>
          <w:sz w:val="24"/>
          <w:szCs w:val="24"/>
        </w:rPr>
        <w:object w:dxaOrig="2299" w:dyaOrig="720" w14:anchorId="3CB3820C">
          <v:shape id="_x0000_i1033" type="#_x0000_t75" alt="" style="width:117pt;height:36pt;mso-width-percent:0;mso-height-percent:0;mso-width-percent:0;mso-height-percent:0" o:ole="">
            <v:imagedata r:id="rId25" o:title=""/>
          </v:shape>
          <o:OLEObject Type="Embed" ProgID="Equation.DSMT4" ShapeID="_x0000_i1033" DrawAspect="Content" ObjectID="_1686202533" r:id="rId26"/>
        </w:object>
      </w:r>
      <w:r w:rsidRPr="008A21C8">
        <w:rPr>
          <w:rFonts w:ascii="Times New Roman" w:hAnsi="Times New Roman" w:cs="Times New Roman"/>
          <w:color w:val="000000" w:themeColor="text1"/>
          <w:sz w:val="24"/>
          <w:szCs w:val="24"/>
        </w:rPr>
        <w:t xml:space="preserve">. </w:t>
      </w:r>
    </w:p>
    <w:p w14:paraId="6527A880" w14:textId="71ED24A6" w:rsidR="006A196F" w:rsidRPr="008A21C8" w:rsidRDefault="006A196F"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rPr>
        <w:t xml:space="preserve">Hence, the optimal weight must satisfy </w:t>
      </w:r>
      <w:r w:rsidR="00F17BAC" w:rsidRPr="008A21C8">
        <w:rPr>
          <w:rFonts w:ascii="Times New Roman" w:hAnsi="Times New Roman" w:cs="Times New Roman"/>
          <w:color w:val="000000" w:themeColor="text1"/>
          <w:sz w:val="24"/>
          <w:szCs w:val="24"/>
        </w:rPr>
        <w:t xml:space="preserve">that </w:t>
      </w:r>
      <w:r w:rsidR="005F3C1D" w:rsidRPr="008A21C8">
        <w:rPr>
          <w:rFonts w:ascii="Times New Roman" w:hAnsi="Times New Roman" w:cs="Times New Roman"/>
          <w:noProof/>
          <w:color w:val="000000" w:themeColor="text1"/>
          <w:position w:val="-32"/>
          <w:sz w:val="24"/>
          <w:szCs w:val="24"/>
        </w:rPr>
        <w:object w:dxaOrig="2600" w:dyaOrig="760" w14:anchorId="33E83008">
          <v:shape id="_x0000_i1034" type="#_x0000_t75" alt="" style="width:133.2pt;height:37.8pt;mso-width-percent:0;mso-height-percent:0;mso-width-percent:0;mso-height-percent:0" o:ole="">
            <v:imagedata r:id="rId27" o:title=""/>
          </v:shape>
          <o:OLEObject Type="Embed" ProgID="Equation.DSMT4" ShapeID="_x0000_i1034" DrawAspect="Content" ObjectID="_1686202534" r:id="rId28"/>
        </w:object>
      </w:r>
      <w:r w:rsidRPr="008A21C8">
        <w:rPr>
          <w:rFonts w:ascii="Times New Roman" w:hAnsi="Times New Roman" w:cs="Times New Roman"/>
          <w:color w:val="000000" w:themeColor="text1"/>
          <w:sz w:val="24"/>
          <w:szCs w:val="24"/>
        </w:rPr>
        <w:t xml:space="preserve">need to be minimized </w:t>
      </w:r>
      <w:r w:rsidRPr="008A21C8">
        <w:rPr>
          <w:rFonts w:ascii="Times New Roman" w:hAnsi="Times New Roman" w:cs="Times New Roman"/>
          <w:color w:val="000000" w:themeColor="text1"/>
          <w:sz w:val="24"/>
          <w:szCs w:val="24"/>
          <w:lang w:val="en-GB"/>
        </w:rPr>
        <w:t xml:space="preserve">for all factors. </w:t>
      </w:r>
    </w:p>
    <w:p w14:paraId="3D782519" w14:textId="5BA01644" w:rsidR="006A196F" w:rsidRPr="008A21C8" w:rsidRDefault="006A196F" w:rsidP="004C0C68">
      <w:pPr>
        <w:spacing w:after="0"/>
        <w:jc w:val="both"/>
        <w:rPr>
          <w:rFonts w:ascii="Times New Roman" w:hAnsi="Times New Roman" w:cs="Times New Roman"/>
          <w:color w:val="000000" w:themeColor="text1"/>
          <w:sz w:val="24"/>
          <w:szCs w:val="24"/>
          <w:lang w:val="en-GB"/>
        </w:rPr>
      </w:pPr>
      <w:r w:rsidRPr="008A21C8">
        <w:rPr>
          <w:rFonts w:ascii="Times New Roman" w:hAnsi="Times New Roman" w:cs="Times New Roman"/>
          <w:color w:val="000000" w:themeColor="text1"/>
          <w:sz w:val="24"/>
          <w:szCs w:val="24"/>
          <w:lang w:val="en-GB"/>
        </w:rPr>
        <w:t xml:space="preserve">Thus, as given by </w:t>
      </w:r>
      <w:r w:rsidRPr="008A21C8">
        <w:rPr>
          <w:rFonts w:ascii="Times New Roman" w:hAnsi="Times New Roman" w:cs="Times New Roman"/>
          <w:color w:val="000000" w:themeColor="text1"/>
          <w:sz w:val="24"/>
          <w:szCs w:val="24"/>
        </w:rPr>
        <w:t>Rezaei (2015</w:t>
      </w:r>
      <w:r w:rsidRPr="008A21C8">
        <w:rPr>
          <w:rFonts w:ascii="Times New Roman" w:hAnsi="Times New Roman" w:cs="Times New Roman"/>
          <w:color w:val="000000" w:themeColor="text1"/>
          <w:sz w:val="24"/>
          <w:szCs w:val="24"/>
          <w:lang w:val="en-GB"/>
        </w:rPr>
        <w:t xml:space="preserve">), we can calculate the optimal </w:t>
      </w:r>
      <w:r w:rsidR="00C04DD1" w:rsidRPr="008A21C8">
        <w:rPr>
          <w:rFonts w:ascii="Times New Roman" w:hAnsi="Times New Roman" w:cs="Times New Roman"/>
          <w:color w:val="000000" w:themeColor="text1"/>
          <w:sz w:val="24"/>
          <w:szCs w:val="24"/>
          <w:lang w:val="en-GB"/>
        </w:rPr>
        <w:t xml:space="preserve">weights </w:t>
      </w:r>
      <w:r w:rsidRPr="008A21C8">
        <w:rPr>
          <w:rFonts w:ascii="Times New Roman" w:hAnsi="Times New Roman" w:cs="Times New Roman"/>
          <w:color w:val="000000" w:themeColor="text1"/>
          <w:sz w:val="24"/>
          <w:szCs w:val="24"/>
          <w:lang w:val="en-GB"/>
        </w:rPr>
        <w:t>for factors by using the following programming problem:</w:t>
      </w:r>
    </w:p>
    <w:p w14:paraId="4533FE75" w14:textId="77777777" w:rsidR="006A196F" w:rsidRPr="008A21C8" w:rsidRDefault="005F3C1D" w:rsidP="004C0C68">
      <w:pPr>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34"/>
          <w:sz w:val="24"/>
          <w:szCs w:val="24"/>
        </w:rPr>
        <w:object w:dxaOrig="3159" w:dyaOrig="800" w14:anchorId="300C8148">
          <v:shape id="_x0000_i1035" type="#_x0000_t75" alt="" style="width:159pt;height:45pt;mso-width-percent:0;mso-height-percent:0;mso-width-percent:0;mso-height-percent:0" o:ole="">
            <v:imagedata r:id="rId29" o:title=""/>
          </v:shape>
          <o:OLEObject Type="Embed" ProgID="Equation.DSMT4" ShapeID="_x0000_i1035" DrawAspect="Content" ObjectID="_1686202535" r:id="rId30"/>
        </w:object>
      </w:r>
    </w:p>
    <w:p w14:paraId="76B5A831" w14:textId="77777777" w:rsidR="006A196F" w:rsidRPr="008A21C8" w:rsidRDefault="006A196F" w:rsidP="004C0C68">
      <w:pPr>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Subject to:</w:t>
      </w:r>
    </w:p>
    <w:p w14:paraId="320249E7" w14:textId="77777777" w:rsidR="006A196F" w:rsidRPr="008A21C8" w:rsidRDefault="005F3C1D" w:rsidP="004C0C68">
      <w:pPr>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40"/>
          <w:sz w:val="24"/>
          <w:szCs w:val="24"/>
        </w:rPr>
        <w:object w:dxaOrig="2460" w:dyaOrig="920" w14:anchorId="32EF552A">
          <v:shape id="_x0000_i1036" type="#_x0000_t75" alt="" style="width:123.6pt;height:50.4pt;mso-width-percent:0;mso-height-percent:0;mso-width-percent:0;mso-height-percent:0" o:ole="">
            <v:imagedata r:id="rId31" o:title=""/>
          </v:shape>
          <o:OLEObject Type="Embed" ProgID="Equation.DSMT4" ShapeID="_x0000_i1036" DrawAspect="Content" ObjectID="_1686202536" r:id="rId32"/>
        </w:object>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8E23B4" w:rsidRPr="008A21C8">
        <w:rPr>
          <w:rFonts w:ascii="Times New Roman" w:hAnsi="Times New Roman" w:cs="Times New Roman"/>
          <w:color w:val="000000" w:themeColor="text1"/>
          <w:sz w:val="24"/>
          <w:szCs w:val="24"/>
        </w:rPr>
        <w:t xml:space="preserve"> </w:t>
      </w:r>
      <w:r w:rsidR="006A196F" w:rsidRPr="008A21C8">
        <w:rPr>
          <w:rFonts w:ascii="Times New Roman" w:hAnsi="Times New Roman" w:cs="Times New Roman"/>
          <w:color w:val="000000" w:themeColor="text1"/>
          <w:sz w:val="24"/>
          <w:szCs w:val="24"/>
        </w:rPr>
        <w:t>(P1)</w:t>
      </w:r>
    </w:p>
    <w:p w14:paraId="1CD9DE30"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Problem (P1) can be written as the following linear programming formulation (P2):</w:t>
      </w:r>
    </w:p>
    <w:p w14:paraId="6D2DA4E9" w14:textId="77777777" w:rsidR="006A196F" w:rsidRPr="008A21C8" w:rsidRDefault="005F3C1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6"/>
          <w:sz w:val="24"/>
          <w:szCs w:val="24"/>
        </w:rPr>
        <w:object w:dxaOrig="680" w:dyaOrig="279" w14:anchorId="609D107F">
          <v:shape id="_x0000_i1037" type="#_x0000_t75" alt="" style="width:34.2pt;height:15pt;mso-width-percent:0;mso-height-percent:0;mso-width-percent:0;mso-height-percent:0" o:ole="">
            <v:imagedata r:id="rId33" o:title=""/>
          </v:shape>
          <o:OLEObject Type="Embed" ProgID="Equation.DSMT4" ShapeID="_x0000_i1037" DrawAspect="Content" ObjectID="_1686202537" r:id="rId34"/>
        </w:object>
      </w:r>
    </w:p>
    <w:p w14:paraId="0B1C77CF"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Subject to,</w:t>
      </w:r>
    </w:p>
    <w:p w14:paraId="5E2CE8BC" w14:textId="77777777" w:rsidR="006A196F" w:rsidRPr="008A21C8" w:rsidRDefault="005F3C1D" w:rsidP="004C0C68">
      <w:pPr>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80"/>
          <w:sz w:val="24"/>
          <w:szCs w:val="24"/>
        </w:rPr>
        <w:object w:dxaOrig="3240" w:dyaOrig="1719" w14:anchorId="7158A234">
          <v:shape id="_x0000_i1038" type="#_x0000_t75" alt="" style="width:160.8pt;height:87pt;mso-width-percent:0;mso-height-percent:0;mso-width-percent:0;mso-height-percent:0" o:ole="">
            <v:imagedata r:id="rId35" o:title=""/>
          </v:shape>
          <o:OLEObject Type="Embed" ProgID="Equation.DSMT4" ShapeID="_x0000_i1038" DrawAspect="Content" ObjectID="_1686202538" r:id="rId36"/>
        </w:object>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6A196F" w:rsidRPr="008A21C8">
        <w:rPr>
          <w:rFonts w:ascii="Times New Roman" w:hAnsi="Times New Roman" w:cs="Times New Roman"/>
          <w:color w:val="000000" w:themeColor="text1"/>
          <w:sz w:val="24"/>
          <w:szCs w:val="24"/>
        </w:rPr>
        <w:tab/>
      </w:r>
      <w:r w:rsidR="008E23B4" w:rsidRPr="008A21C8">
        <w:rPr>
          <w:rFonts w:ascii="Times New Roman" w:hAnsi="Times New Roman" w:cs="Times New Roman"/>
          <w:color w:val="000000" w:themeColor="text1"/>
          <w:sz w:val="24"/>
          <w:szCs w:val="24"/>
        </w:rPr>
        <w:t xml:space="preserve"> </w:t>
      </w:r>
      <w:r w:rsidR="006A196F" w:rsidRPr="008A21C8">
        <w:rPr>
          <w:rFonts w:ascii="Times New Roman" w:hAnsi="Times New Roman" w:cs="Times New Roman"/>
          <w:color w:val="000000" w:themeColor="text1"/>
          <w:sz w:val="24"/>
          <w:szCs w:val="24"/>
        </w:rPr>
        <w:t>(P2)</w:t>
      </w:r>
    </w:p>
    <w:p w14:paraId="7BE95866"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On solving the above problem, we get the </w:t>
      </w:r>
      <w:r w:rsidR="005F3C1D" w:rsidRPr="008A21C8">
        <w:rPr>
          <w:rFonts w:ascii="Times New Roman" w:hAnsi="Times New Roman" w:cs="Times New Roman"/>
          <w:noProof/>
          <w:color w:val="000000" w:themeColor="text1"/>
          <w:position w:val="-6"/>
          <w:sz w:val="24"/>
          <w:szCs w:val="24"/>
        </w:rPr>
        <w:object w:dxaOrig="260" w:dyaOrig="320" w14:anchorId="78906442">
          <v:shape id="_x0000_i1039" type="#_x0000_t75" alt="" style="width:14.4pt;height:15pt;mso-width-percent:0;mso-height-percent:0;mso-width-percent:0;mso-height-percent:0" o:ole="">
            <v:imagedata r:id="rId37" o:title=""/>
          </v:shape>
          <o:OLEObject Type="Embed" ProgID="Equation.DSMT4" ShapeID="_x0000_i1039" DrawAspect="Content" ObjectID="_1686202539" r:id="rId38"/>
        </w:object>
      </w:r>
      <w:r w:rsidRPr="008A21C8">
        <w:rPr>
          <w:rFonts w:ascii="Times New Roman" w:hAnsi="Times New Roman" w:cs="Times New Roman"/>
          <w:color w:val="000000" w:themeColor="text1"/>
          <w:sz w:val="24"/>
          <w:szCs w:val="24"/>
        </w:rPr>
        <w:t xml:space="preserve"> and optimal weights </w:t>
      </w:r>
      <w:r w:rsidR="005F3C1D" w:rsidRPr="008A21C8">
        <w:rPr>
          <w:rFonts w:ascii="Times New Roman" w:hAnsi="Times New Roman" w:cs="Times New Roman"/>
          <w:noProof/>
          <w:color w:val="000000" w:themeColor="text1"/>
          <w:position w:val="-16"/>
          <w:sz w:val="24"/>
          <w:szCs w:val="24"/>
        </w:rPr>
        <w:object w:dxaOrig="1280" w:dyaOrig="440" w14:anchorId="4149A48D">
          <v:shape id="_x0000_i1040" type="#_x0000_t75" alt="" style="width:63pt;height:21.6pt;mso-width-percent:0;mso-height-percent:0;mso-width-percent:0;mso-height-percent:0" o:ole="">
            <v:imagedata r:id="rId39" o:title=""/>
          </v:shape>
          <o:OLEObject Type="Embed" ProgID="Equation.DSMT4" ShapeID="_x0000_i1040" DrawAspect="Content" ObjectID="_1686202540" r:id="rId40"/>
        </w:object>
      </w:r>
      <w:r w:rsidRPr="008A21C8">
        <w:rPr>
          <w:rFonts w:ascii="Times New Roman" w:hAnsi="Times New Roman" w:cs="Times New Roman"/>
          <w:color w:val="000000" w:themeColor="text1"/>
          <w:sz w:val="24"/>
          <w:szCs w:val="24"/>
        </w:rPr>
        <w:t xml:space="preserve">. </w:t>
      </w:r>
    </w:p>
    <w:p w14:paraId="41F134AB"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2.6</w:t>
      </w:r>
      <w:r w:rsidRPr="008A21C8">
        <w:rPr>
          <w:rFonts w:ascii="Times New Roman" w:hAnsi="Times New Roman" w:cs="Times New Roman"/>
          <w:b/>
          <w:color w:val="000000" w:themeColor="text1"/>
          <w:sz w:val="24"/>
          <w:szCs w:val="24"/>
        </w:rPr>
        <w:t>:</w:t>
      </w:r>
      <w:r w:rsidR="008E23B4" w:rsidRPr="008A21C8">
        <w:rPr>
          <w:rFonts w:ascii="Times New Roman" w:hAnsi="Times New Roman" w:cs="Times New Roman"/>
          <w:b/>
          <w:color w:val="000000" w:themeColor="text1"/>
          <w:sz w:val="24"/>
          <w:szCs w:val="24"/>
        </w:rPr>
        <w:t xml:space="preserve"> </w:t>
      </w:r>
      <w:r w:rsidRPr="008A21C8">
        <w:rPr>
          <w:rFonts w:ascii="Times New Roman" w:hAnsi="Times New Roman" w:cs="Times New Roman"/>
          <w:color w:val="000000" w:themeColor="text1"/>
          <w:sz w:val="24"/>
          <w:szCs w:val="24"/>
        </w:rPr>
        <w:t>Verify the consistency of the optimal value.</w:t>
      </w:r>
    </w:p>
    <w:p w14:paraId="5D7E6873" w14:textId="10F457D9"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To verify whether the solution is consistent or not</w:t>
      </w:r>
      <w:r w:rsidR="00C04DD1" w:rsidRPr="008A21C8">
        <w:rPr>
          <w:rFonts w:ascii="Times New Roman" w:hAnsi="Times New Roman" w:cs="Times New Roman"/>
          <w:color w:val="000000" w:themeColor="text1"/>
          <w:sz w:val="24"/>
          <w:szCs w:val="24"/>
        </w:rPr>
        <w:t>,</w:t>
      </w:r>
      <w:r w:rsidRPr="008A21C8">
        <w:rPr>
          <w:rFonts w:ascii="Times New Roman" w:hAnsi="Times New Roman" w:cs="Times New Roman"/>
          <w:color w:val="000000" w:themeColor="text1"/>
          <w:sz w:val="24"/>
          <w:szCs w:val="24"/>
        </w:rPr>
        <w:t xml:space="preserve"> we calculate the consistency ratio:</w:t>
      </w:r>
    </w:p>
    <w:p w14:paraId="5579E5EF" w14:textId="77777777" w:rsidR="006A196F" w:rsidRPr="008A21C8" w:rsidRDefault="005F3C1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28"/>
          <w:sz w:val="24"/>
          <w:szCs w:val="24"/>
        </w:rPr>
        <w:object w:dxaOrig="3900" w:dyaOrig="700" w14:anchorId="140F5C29">
          <v:shape id="_x0000_i1041" type="#_x0000_t75" alt="" style="width:194.4pt;height:36pt;mso-width-percent:0;mso-height-percent:0;mso-width-percent:0;mso-height-percent:0" o:ole="">
            <v:imagedata r:id="rId41" o:title=""/>
          </v:shape>
          <o:OLEObject Type="Embed" ProgID="Equation.DSMT4" ShapeID="_x0000_i1041" DrawAspect="Content" ObjectID="_1686202541" r:id="rId42"/>
        </w:object>
      </w:r>
    </w:p>
    <w:p w14:paraId="4076D9B7"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consistency index is taken from Razaei </w:t>
      </w:r>
      <w:r w:rsidRPr="008A21C8">
        <w:rPr>
          <w:rFonts w:ascii="Times New Roman" w:hAnsi="Times New Roman" w:cs="Times New Roman"/>
          <w:i/>
          <w:color w:val="000000" w:themeColor="text1"/>
          <w:sz w:val="24"/>
          <w:szCs w:val="24"/>
        </w:rPr>
        <w:t>et al</w:t>
      </w:r>
      <w:r w:rsidRPr="008A21C8">
        <w:rPr>
          <w:rFonts w:ascii="Times New Roman" w:hAnsi="Times New Roman" w:cs="Times New Roman"/>
          <w:color w:val="000000" w:themeColor="text1"/>
          <w:sz w:val="24"/>
          <w:szCs w:val="24"/>
        </w:rPr>
        <w:t>. (2015) and shown in Table 2.</w:t>
      </w:r>
    </w:p>
    <w:p w14:paraId="3602C632" w14:textId="7754209B" w:rsidR="006A196F" w:rsidRPr="008A21C8" w:rsidRDefault="006A196F" w:rsidP="004C0C68">
      <w:pPr>
        <w:spacing w:after="0"/>
        <w:rPr>
          <w:rFonts w:ascii="Times New Roman" w:hAnsi="Times New Roman" w:cs="Times New Roman"/>
          <w:color w:val="000000" w:themeColor="text1"/>
          <w:sz w:val="24"/>
          <w:szCs w:val="24"/>
        </w:rPr>
      </w:pPr>
    </w:p>
    <w:p w14:paraId="28F84C1F" w14:textId="77777777" w:rsidR="00520727" w:rsidRPr="008A21C8" w:rsidRDefault="00520727" w:rsidP="007A09CD">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bCs/>
          <w:color w:val="000000" w:themeColor="text1"/>
          <w:sz w:val="24"/>
          <w:szCs w:val="24"/>
        </w:rPr>
        <w:t>Table 2</w:t>
      </w:r>
      <w:r w:rsidRPr="008A21C8">
        <w:rPr>
          <w:rFonts w:ascii="Times New Roman" w:hAnsi="Times New Roman" w:cs="Times New Roman"/>
          <w:color w:val="000000" w:themeColor="text1"/>
          <w:sz w:val="24"/>
          <w:szCs w:val="24"/>
        </w:rPr>
        <w:t>: Consistency index table for BWM</w:t>
      </w:r>
    </w:p>
    <w:tbl>
      <w:tblPr>
        <w:tblW w:w="5105" w:type="pct"/>
        <w:jc w:val="center"/>
        <w:tblCellMar>
          <w:left w:w="0" w:type="dxa"/>
          <w:right w:w="0" w:type="dxa"/>
        </w:tblCellMar>
        <w:tblLook w:val="04A0" w:firstRow="1" w:lastRow="0" w:firstColumn="1" w:lastColumn="0" w:noHBand="0" w:noVBand="1"/>
      </w:tblPr>
      <w:tblGrid>
        <w:gridCol w:w="2610"/>
        <w:gridCol w:w="765"/>
        <w:gridCol w:w="868"/>
        <w:gridCol w:w="601"/>
        <w:gridCol w:w="765"/>
        <w:gridCol w:w="765"/>
        <w:gridCol w:w="765"/>
        <w:gridCol w:w="765"/>
        <w:gridCol w:w="680"/>
        <w:gridCol w:w="611"/>
      </w:tblGrid>
      <w:tr w:rsidR="008A21C8" w:rsidRPr="008A21C8" w14:paraId="7644EA6D" w14:textId="77777777" w:rsidTr="00464015">
        <w:trPr>
          <w:jc w:val="center"/>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588D1A33" w14:textId="7347DBC8" w:rsidR="00520727" w:rsidRPr="008A21C8" w:rsidRDefault="00520727" w:rsidP="00C66988">
            <w:pPr>
              <w:spacing w:after="0" w:line="480" w:lineRule="auto"/>
              <w:jc w:val="center"/>
              <w:rPr>
                <w:rFonts w:ascii="Times New Roman" w:hAnsi="Times New Roman" w:cs="Times New Roman"/>
                <w:color w:val="000000" w:themeColor="text1"/>
              </w:rPr>
            </w:pPr>
            <w:r w:rsidRPr="008A21C8">
              <w:rPr>
                <w:rFonts w:ascii="Times New Roman" w:hAnsi="Times New Roman" w:cs="Times New Roman"/>
                <w:i/>
                <w:iCs/>
                <w:color w:val="000000" w:themeColor="text1"/>
              </w:rPr>
              <w:t>k</w:t>
            </w:r>
            <w:r w:rsidRPr="008A21C8">
              <w:rPr>
                <w:rFonts w:ascii="Times New Roman" w:hAnsi="Times New Roman" w:cs="Times New Roman"/>
                <w:i/>
                <w:iCs/>
                <w:color w:val="000000" w:themeColor="text1"/>
                <w:vertAlign w:val="subscript"/>
              </w:rPr>
              <w:t>Bi</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383307AB"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1</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8BA0F9A"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2</w:t>
            </w: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34F550AD"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3</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224CC7F"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4</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8C60133"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5</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7F28CBED"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6</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5B245176"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7</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B55FA34"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8</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C6C6AAA"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9</w:t>
            </w:r>
          </w:p>
        </w:tc>
      </w:tr>
      <w:tr w:rsidR="00D73654" w:rsidRPr="008A21C8" w14:paraId="38EC4BAA" w14:textId="77777777" w:rsidTr="00464015">
        <w:trPr>
          <w:jc w:val="center"/>
        </w:trPr>
        <w:tc>
          <w:tcPr>
            <w:tcW w:w="1419"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4CE23C4D" w14:textId="77777777" w:rsidR="00520727" w:rsidRPr="008A21C8" w:rsidRDefault="00520727" w:rsidP="00464015">
            <w:pPr>
              <w:spacing w:after="0" w:line="480" w:lineRule="auto"/>
              <w:jc w:val="both"/>
              <w:rPr>
                <w:rFonts w:ascii="Times New Roman" w:hAnsi="Times New Roman" w:cs="Times New Roman"/>
                <w:color w:val="000000" w:themeColor="text1"/>
              </w:rPr>
            </w:pPr>
            <w:r w:rsidRPr="008A21C8">
              <w:rPr>
                <w:rFonts w:ascii="Times New Roman" w:hAnsi="Times New Roman" w:cs="Times New Roman"/>
                <w:color w:val="000000" w:themeColor="text1"/>
              </w:rPr>
              <w:t xml:space="preserve">Consistency index (max ) </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E30349C"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0.00</w:t>
            </w:r>
          </w:p>
        </w:tc>
        <w:tc>
          <w:tcPr>
            <w:tcW w:w="472"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3A5F07F5"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0.44</w:t>
            </w:r>
          </w:p>
        </w:tc>
        <w:tc>
          <w:tcPr>
            <w:tcW w:w="327"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6AC12030"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1.00</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0DFCB7A5"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1.63</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331DDF21"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2.30</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1C05B295"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3.00</w:t>
            </w:r>
          </w:p>
        </w:tc>
        <w:tc>
          <w:tcPr>
            <w:tcW w:w="416"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21A0BD72"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3.73</w:t>
            </w:r>
          </w:p>
        </w:tc>
        <w:tc>
          <w:tcPr>
            <w:tcW w:w="370"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2E90848C"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4.47</w:t>
            </w:r>
          </w:p>
        </w:tc>
        <w:tc>
          <w:tcPr>
            <w:tcW w:w="333" w:type="pc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14:paraId="7939C94B" w14:textId="77777777" w:rsidR="00520727" w:rsidRPr="008A21C8" w:rsidRDefault="00520727" w:rsidP="00464015">
            <w:pPr>
              <w:spacing w:after="0" w:line="48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5.23</w:t>
            </w:r>
          </w:p>
        </w:tc>
      </w:tr>
    </w:tbl>
    <w:p w14:paraId="29FD4CA7" w14:textId="28873131" w:rsidR="009208A3"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lastRenderedPageBreak/>
        <w:t>If the value of consistency ratio</w:t>
      </w:r>
      <w:r w:rsidR="009208A3" w:rsidRPr="008A21C8">
        <w:rPr>
          <w:rFonts w:ascii="Times New Roman" w:hAnsi="Times New Roman" w:cs="Times New Roman"/>
          <w:color w:val="000000" w:themeColor="text1"/>
          <w:sz w:val="24"/>
          <w:szCs w:val="24"/>
        </w:rPr>
        <w:t xml:space="preserve"> (CR)</w:t>
      </w:r>
      <w:r w:rsidRPr="008A21C8">
        <w:rPr>
          <w:rFonts w:ascii="Times New Roman" w:hAnsi="Times New Roman" w:cs="Times New Roman"/>
          <w:color w:val="000000" w:themeColor="text1"/>
          <w:sz w:val="24"/>
          <w:szCs w:val="24"/>
        </w:rPr>
        <w:t xml:space="preserve"> is closer to ‘0’, the solution is more consistent while a value closer to 1 shows less consistency.</w:t>
      </w:r>
      <w:r w:rsidR="009208A3" w:rsidRPr="008A21C8">
        <w:rPr>
          <w:rFonts w:ascii="Times New Roman" w:hAnsi="Times New Roman" w:cs="Times New Roman"/>
          <w:color w:val="000000" w:themeColor="text1"/>
          <w:sz w:val="24"/>
          <w:szCs w:val="24"/>
        </w:rPr>
        <w:t xml:space="preserve"> To assess the reliability of the comparisons provided by expert</w:t>
      </w:r>
      <w:r w:rsidR="003C7F40" w:rsidRPr="008A21C8">
        <w:rPr>
          <w:rFonts w:ascii="Times New Roman" w:hAnsi="Times New Roman" w:cs="Times New Roman"/>
          <w:color w:val="000000" w:themeColor="text1"/>
          <w:sz w:val="24"/>
          <w:szCs w:val="24"/>
        </w:rPr>
        <w:t>s</w:t>
      </w:r>
      <w:r w:rsidR="00D64491" w:rsidRPr="008A21C8">
        <w:rPr>
          <w:rFonts w:ascii="Times New Roman" w:hAnsi="Times New Roman" w:cs="Times New Roman"/>
          <w:color w:val="000000" w:themeColor="text1"/>
          <w:sz w:val="24"/>
          <w:szCs w:val="24"/>
        </w:rPr>
        <w:t xml:space="preserve">, </w:t>
      </w:r>
      <w:r w:rsidR="00C21C53" w:rsidRPr="008A21C8">
        <w:rPr>
          <w:rFonts w:ascii="Times New Roman" w:hAnsi="Times New Roman" w:cs="Times New Roman"/>
          <w:color w:val="000000" w:themeColor="text1"/>
          <w:sz w:val="24"/>
          <w:szCs w:val="24"/>
        </w:rPr>
        <w:t>after</w:t>
      </w:r>
      <w:r w:rsidR="003C7F40" w:rsidRPr="008A21C8">
        <w:rPr>
          <w:rFonts w:ascii="Times New Roman" w:hAnsi="Times New Roman" w:cs="Times New Roman"/>
          <w:color w:val="000000" w:themeColor="text1"/>
          <w:sz w:val="24"/>
          <w:szCs w:val="24"/>
        </w:rPr>
        <w:t xml:space="preserve"> </w:t>
      </w:r>
      <w:r w:rsidR="009208A3" w:rsidRPr="008A21C8">
        <w:rPr>
          <w:rFonts w:ascii="Times New Roman" w:hAnsi="Times New Roman" w:cs="Times New Roman"/>
          <w:color w:val="000000" w:themeColor="text1"/>
          <w:sz w:val="24"/>
          <w:szCs w:val="24"/>
        </w:rPr>
        <w:t>obtain</w:t>
      </w:r>
      <w:r w:rsidR="00F617C2" w:rsidRPr="008A21C8">
        <w:rPr>
          <w:rFonts w:ascii="Times New Roman" w:hAnsi="Times New Roman" w:cs="Times New Roman"/>
          <w:color w:val="000000" w:themeColor="text1"/>
          <w:sz w:val="24"/>
          <w:szCs w:val="24"/>
        </w:rPr>
        <w:t>ing</w:t>
      </w:r>
      <w:r w:rsidR="009208A3" w:rsidRPr="008A21C8">
        <w:rPr>
          <w:rFonts w:ascii="Times New Roman" w:hAnsi="Times New Roman" w:cs="Times New Roman"/>
          <w:color w:val="000000" w:themeColor="text1"/>
          <w:sz w:val="24"/>
          <w:szCs w:val="24"/>
        </w:rPr>
        <w:t xml:space="preserve"> the CR, we need to check whether the judgements are consistent enough and acceptable according to these CRs, which means that thresholds are needed. We use the consistency thresholds as </w:t>
      </w:r>
      <w:r w:rsidR="00440E63" w:rsidRPr="008A21C8">
        <w:rPr>
          <w:rFonts w:ascii="Times New Roman" w:hAnsi="Times New Roman" w:cs="Times New Roman"/>
          <w:color w:val="000000" w:themeColor="text1"/>
          <w:sz w:val="24"/>
          <w:szCs w:val="24"/>
        </w:rPr>
        <w:t xml:space="preserve">given in the study by Liang </w:t>
      </w:r>
      <w:r w:rsidR="00440E63" w:rsidRPr="008A21C8">
        <w:rPr>
          <w:rFonts w:ascii="Times New Roman" w:hAnsi="Times New Roman" w:cs="Times New Roman"/>
          <w:i/>
          <w:color w:val="000000" w:themeColor="text1"/>
          <w:sz w:val="24"/>
          <w:szCs w:val="24"/>
          <w:shd w:val="clear" w:color="auto" w:fill="FFFFFF"/>
        </w:rPr>
        <w:t>et al</w:t>
      </w:r>
      <w:r w:rsidR="009208A3" w:rsidRPr="008A21C8">
        <w:rPr>
          <w:rFonts w:ascii="Times New Roman" w:hAnsi="Times New Roman" w:cs="Times New Roman"/>
          <w:color w:val="000000" w:themeColor="text1"/>
          <w:sz w:val="24"/>
          <w:szCs w:val="24"/>
        </w:rPr>
        <w:t>. (2020). This threshold table consists of combinations of scales and criteria, if the CRs are smaller than the thresholds, the judg</w:t>
      </w:r>
      <w:r w:rsidR="00C778D9" w:rsidRPr="008A21C8">
        <w:rPr>
          <w:rFonts w:ascii="Times New Roman" w:hAnsi="Times New Roman" w:cs="Times New Roman"/>
          <w:color w:val="000000" w:themeColor="text1"/>
          <w:sz w:val="24"/>
          <w:szCs w:val="24"/>
        </w:rPr>
        <w:t>ements are acceptable, and vice-</w:t>
      </w:r>
      <w:r w:rsidR="009208A3" w:rsidRPr="008A21C8">
        <w:rPr>
          <w:rFonts w:ascii="Times New Roman" w:hAnsi="Times New Roman" w:cs="Times New Roman"/>
          <w:color w:val="000000" w:themeColor="text1"/>
          <w:sz w:val="24"/>
          <w:szCs w:val="24"/>
        </w:rPr>
        <w:t>versa.</w:t>
      </w:r>
    </w:p>
    <w:p w14:paraId="5CEE2BE9" w14:textId="77777777" w:rsidR="009208A3" w:rsidRPr="008A21C8" w:rsidRDefault="009208A3" w:rsidP="004C0C68">
      <w:pPr>
        <w:spacing w:after="0"/>
        <w:jc w:val="both"/>
        <w:rPr>
          <w:color w:val="000000" w:themeColor="text1"/>
        </w:rPr>
      </w:pPr>
    </w:p>
    <w:p w14:paraId="21A92AE5"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b/>
          <w:i/>
          <w:color w:val="000000" w:themeColor="text1"/>
          <w:sz w:val="24"/>
          <w:szCs w:val="24"/>
        </w:rPr>
        <w:t>Step 2.7</w:t>
      </w:r>
      <w:r w:rsidRPr="008A21C8">
        <w:rPr>
          <w:rFonts w:ascii="Times New Roman" w:hAnsi="Times New Roman" w:cs="Times New Roman"/>
          <w:b/>
          <w:color w:val="000000" w:themeColor="text1"/>
          <w:sz w:val="24"/>
          <w:szCs w:val="24"/>
        </w:rPr>
        <w:t>:</w:t>
      </w:r>
      <w:r w:rsidR="008E23B4" w:rsidRPr="008A21C8">
        <w:rPr>
          <w:rFonts w:ascii="Times New Roman" w:hAnsi="Times New Roman" w:cs="Times New Roman"/>
          <w:b/>
          <w:color w:val="000000" w:themeColor="text1"/>
          <w:sz w:val="24"/>
          <w:szCs w:val="24"/>
        </w:rPr>
        <w:t xml:space="preserve"> </w:t>
      </w:r>
      <w:r w:rsidRPr="008A21C8">
        <w:rPr>
          <w:rFonts w:ascii="Times New Roman" w:hAnsi="Times New Roman" w:cs="Times New Roman"/>
          <w:color w:val="000000" w:themeColor="text1"/>
          <w:sz w:val="24"/>
          <w:szCs w:val="24"/>
        </w:rPr>
        <w:t xml:space="preserve">Repeat steps 2.1-2.6 for each stakeholder requirements. </w:t>
      </w:r>
    </w:p>
    <w:p w14:paraId="5076198D" w14:textId="77777777" w:rsidR="00C04DD1" w:rsidRPr="008A21C8" w:rsidRDefault="00C04DD1" w:rsidP="004C0C68">
      <w:pPr>
        <w:spacing w:after="0"/>
        <w:jc w:val="both"/>
        <w:rPr>
          <w:rFonts w:ascii="Times New Roman" w:hAnsi="Times New Roman" w:cs="Times New Roman"/>
          <w:b/>
          <w:color w:val="000000" w:themeColor="text1"/>
          <w:sz w:val="24"/>
          <w:szCs w:val="24"/>
        </w:rPr>
      </w:pPr>
    </w:p>
    <w:p w14:paraId="71DF5DD1" w14:textId="05B59485" w:rsidR="006A196F" w:rsidRPr="008A21C8" w:rsidRDefault="006A196F" w:rsidP="004C0C68">
      <w:pPr>
        <w:spacing w:after="0"/>
        <w:jc w:val="both"/>
        <w:rPr>
          <w:rFonts w:ascii="Times New Roman" w:hAnsi="Times New Roman" w:cs="Times New Roman"/>
          <w:b/>
          <w:color w:val="000000" w:themeColor="text1"/>
          <w:sz w:val="24"/>
          <w:szCs w:val="24"/>
        </w:rPr>
      </w:pPr>
      <w:r w:rsidRPr="008A21C8">
        <w:rPr>
          <w:rFonts w:ascii="Times New Roman" w:hAnsi="Times New Roman" w:cs="Times New Roman"/>
          <w:b/>
          <w:color w:val="000000" w:themeColor="text1"/>
          <w:sz w:val="24"/>
          <w:szCs w:val="24"/>
        </w:rPr>
        <w:t xml:space="preserve">Step 3: </w:t>
      </w:r>
      <w:r w:rsidR="00C04DD1" w:rsidRPr="008A21C8">
        <w:rPr>
          <w:rFonts w:ascii="Times New Roman" w:hAnsi="Times New Roman" w:cs="Times New Roman"/>
          <w:b/>
          <w:color w:val="000000" w:themeColor="text1"/>
          <w:sz w:val="24"/>
          <w:szCs w:val="24"/>
        </w:rPr>
        <w:t xml:space="preserve">Calculate </w:t>
      </w:r>
      <w:r w:rsidR="00F617C2" w:rsidRPr="008A21C8">
        <w:rPr>
          <w:rFonts w:ascii="Times New Roman" w:hAnsi="Times New Roman" w:cs="Times New Roman"/>
          <w:b/>
          <w:color w:val="000000" w:themeColor="text1"/>
          <w:sz w:val="24"/>
          <w:szCs w:val="24"/>
        </w:rPr>
        <w:t xml:space="preserve">the </w:t>
      </w:r>
      <w:r w:rsidR="00C04DD1" w:rsidRPr="008A21C8">
        <w:rPr>
          <w:rFonts w:ascii="Times New Roman" w:hAnsi="Times New Roman" w:cs="Times New Roman"/>
          <w:b/>
          <w:color w:val="000000" w:themeColor="text1"/>
          <w:sz w:val="24"/>
          <w:szCs w:val="24"/>
        </w:rPr>
        <w:t>f</w:t>
      </w:r>
      <w:r w:rsidRPr="008A21C8">
        <w:rPr>
          <w:rFonts w:ascii="Times New Roman" w:hAnsi="Times New Roman" w:cs="Times New Roman"/>
          <w:b/>
          <w:color w:val="000000" w:themeColor="text1"/>
          <w:sz w:val="24"/>
          <w:szCs w:val="24"/>
        </w:rPr>
        <w:t xml:space="preserve">inal weights of </w:t>
      </w:r>
      <w:r w:rsidRPr="008A21C8">
        <w:rPr>
          <w:rFonts w:ascii="Times New Roman" w:hAnsi="Times New Roman" w:cs="Times New Roman"/>
          <w:b/>
          <w:bCs/>
          <w:color w:val="000000" w:themeColor="text1"/>
          <w:sz w:val="24"/>
          <w:szCs w:val="24"/>
        </w:rPr>
        <w:t>critical factors</w:t>
      </w:r>
      <w:r w:rsidR="00C04DD1" w:rsidRPr="008A21C8">
        <w:rPr>
          <w:rFonts w:ascii="Times New Roman" w:hAnsi="Times New Roman" w:cs="Times New Roman"/>
          <w:b/>
          <w:bCs/>
          <w:color w:val="000000" w:themeColor="text1"/>
          <w:sz w:val="24"/>
          <w:szCs w:val="24"/>
        </w:rPr>
        <w:t>.</w:t>
      </w:r>
    </w:p>
    <w:p w14:paraId="211F17D5" w14:textId="77777777" w:rsidR="006A196F" w:rsidRPr="008A21C8" w:rsidRDefault="006A196F"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The final weights of the critical factors are calculated as follows:</w:t>
      </w:r>
    </w:p>
    <w:p w14:paraId="40E2186D" w14:textId="77777777" w:rsidR="006A196F" w:rsidRPr="008A21C8" w:rsidRDefault="005F3C1D"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noProof/>
          <w:color w:val="000000" w:themeColor="text1"/>
          <w:position w:val="-28"/>
          <w:sz w:val="24"/>
          <w:szCs w:val="24"/>
        </w:rPr>
        <w:object w:dxaOrig="2799" w:dyaOrig="540" w14:anchorId="321D55CD">
          <v:shape id="_x0000_i1042" type="#_x0000_t75" alt="" style="width:141.6pt;height:27pt;mso-width-percent:0;mso-height-percent:0;mso-width-percent:0;mso-height-percent:0" o:ole="">
            <v:imagedata r:id="rId43" o:title=""/>
          </v:shape>
          <o:OLEObject Type="Embed" ProgID="Equation.DSMT4" ShapeID="_x0000_i1042" DrawAspect="Content" ObjectID="_1686202542" r:id="rId44"/>
        </w:object>
      </w:r>
    </w:p>
    <w:p w14:paraId="3CCFE377" w14:textId="6B30340B" w:rsidR="006A196F" w:rsidRPr="008A21C8" w:rsidRDefault="00C04DD1"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w</w:t>
      </w:r>
      <w:r w:rsidR="006A196F" w:rsidRPr="008A21C8">
        <w:rPr>
          <w:rFonts w:ascii="Times New Roman" w:hAnsi="Times New Roman" w:cs="Times New Roman"/>
          <w:color w:val="000000" w:themeColor="text1"/>
          <w:sz w:val="24"/>
          <w:szCs w:val="24"/>
        </w:rPr>
        <w:t xml:space="preserve">here, </w:t>
      </w:r>
      <w:r w:rsidR="006A196F" w:rsidRPr="008A21C8">
        <w:rPr>
          <w:rFonts w:ascii="Times New Roman" w:hAnsi="Times New Roman" w:cs="Times New Roman"/>
          <w:i/>
          <w:color w:val="000000" w:themeColor="text1"/>
          <w:sz w:val="24"/>
          <w:szCs w:val="24"/>
        </w:rPr>
        <w:t>w</w:t>
      </w:r>
      <w:r w:rsidR="006A196F" w:rsidRPr="008A21C8">
        <w:rPr>
          <w:rFonts w:ascii="Times New Roman" w:hAnsi="Times New Roman" w:cs="Times New Roman"/>
          <w:i/>
          <w:color w:val="000000" w:themeColor="text1"/>
          <w:sz w:val="24"/>
          <w:szCs w:val="24"/>
          <w:vertAlign w:val="subscript"/>
        </w:rPr>
        <w:t>j</w:t>
      </w:r>
      <w:r w:rsidR="006A196F" w:rsidRPr="008A21C8">
        <w:rPr>
          <w:rFonts w:ascii="Times New Roman" w:hAnsi="Times New Roman" w:cs="Times New Roman"/>
          <w:color w:val="000000" w:themeColor="text1"/>
          <w:sz w:val="24"/>
          <w:szCs w:val="24"/>
        </w:rPr>
        <w:t xml:space="preserve"> denotes the weight of the </w:t>
      </w:r>
      <w:r w:rsidR="006A196F" w:rsidRPr="008A21C8">
        <w:rPr>
          <w:rFonts w:ascii="Times New Roman" w:hAnsi="Times New Roman" w:cs="Times New Roman"/>
          <w:i/>
          <w:color w:val="000000" w:themeColor="text1"/>
          <w:sz w:val="24"/>
          <w:szCs w:val="24"/>
        </w:rPr>
        <w:t>j</w:t>
      </w:r>
      <w:r w:rsidR="006A196F" w:rsidRPr="008A21C8">
        <w:rPr>
          <w:rFonts w:ascii="Times New Roman" w:hAnsi="Times New Roman" w:cs="Times New Roman"/>
          <w:i/>
          <w:color w:val="000000" w:themeColor="text1"/>
          <w:sz w:val="24"/>
          <w:szCs w:val="24"/>
          <w:vertAlign w:val="superscript"/>
        </w:rPr>
        <w:t>th</w:t>
      </w:r>
      <w:r w:rsidR="006A196F" w:rsidRPr="008A21C8">
        <w:rPr>
          <w:rFonts w:ascii="Times New Roman" w:hAnsi="Times New Roman" w:cs="Times New Roman"/>
          <w:color w:val="000000" w:themeColor="text1"/>
          <w:sz w:val="24"/>
          <w:szCs w:val="24"/>
        </w:rPr>
        <w:t xml:space="preserve"> critical factor (HOW), while </w:t>
      </w:r>
      <w:r w:rsidR="006A196F" w:rsidRPr="008A21C8">
        <w:rPr>
          <w:rFonts w:ascii="Times New Roman" w:hAnsi="Times New Roman" w:cs="Times New Roman"/>
          <w:i/>
          <w:color w:val="000000" w:themeColor="text1"/>
          <w:sz w:val="24"/>
          <w:szCs w:val="24"/>
        </w:rPr>
        <w:t>b</w:t>
      </w:r>
      <w:r w:rsidR="006A196F" w:rsidRPr="008A21C8">
        <w:rPr>
          <w:rFonts w:ascii="Times New Roman" w:hAnsi="Times New Roman" w:cs="Times New Roman"/>
          <w:i/>
          <w:color w:val="000000" w:themeColor="text1"/>
          <w:sz w:val="24"/>
          <w:szCs w:val="24"/>
          <w:vertAlign w:val="subscript"/>
        </w:rPr>
        <w:t>ij</w:t>
      </w:r>
      <w:r w:rsidR="006A196F" w:rsidRPr="008A21C8">
        <w:rPr>
          <w:rFonts w:ascii="Times New Roman" w:hAnsi="Times New Roman" w:cs="Times New Roman"/>
          <w:color w:val="000000" w:themeColor="text1"/>
          <w:sz w:val="24"/>
          <w:szCs w:val="24"/>
        </w:rPr>
        <w:t xml:space="preserve"> are the weights of </w:t>
      </w:r>
      <w:r w:rsidR="006A196F" w:rsidRPr="008A21C8">
        <w:rPr>
          <w:rFonts w:ascii="Times New Roman" w:hAnsi="Times New Roman" w:cs="Times New Roman"/>
          <w:i/>
          <w:color w:val="000000" w:themeColor="text1"/>
          <w:sz w:val="24"/>
          <w:szCs w:val="24"/>
        </w:rPr>
        <w:t>j</w:t>
      </w:r>
      <w:r w:rsidR="006A196F" w:rsidRPr="008A21C8">
        <w:rPr>
          <w:rFonts w:ascii="Times New Roman" w:hAnsi="Times New Roman" w:cs="Times New Roman"/>
          <w:i/>
          <w:color w:val="000000" w:themeColor="text1"/>
          <w:sz w:val="24"/>
          <w:szCs w:val="24"/>
          <w:vertAlign w:val="superscript"/>
        </w:rPr>
        <w:t>th</w:t>
      </w:r>
      <w:r w:rsidR="006A196F" w:rsidRPr="008A21C8">
        <w:rPr>
          <w:rFonts w:ascii="Times New Roman" w:hAnsi="Times New Roman" w:cs="Times New Roman"/>
          <w:i/>
          <w:color w:val="000000" w:themeColor="text1"/>
          <w:sz w:val="24"/>
          <w:szCs w:val="24"/>
        </w:rPr>
        <w:t xml:space="preserve"> </w:t>
      </w:r>
      <w:r w:rsidR="006A196F" w:rsidRPr="008A21C8">
        <w:rPr>
          <w:rFonts w:ascii="Times New Roman" w:hAnsi="Times New Roman" w:cs="Times New Roman"/>
          <w:color w:val="000000" w:themeColor="text1"/>
          <w:sz w:val="24"/>
          <w:szCs w:val="24"/>
        </w:rPr>
        <w:t xml:space="preserve">critical factors for </w:t>
      </w:r>
      <w:r w:rsidR="006A196F" w:rsidRPr="008A21C8">
        <w:rPr>
          <w:rFonts w:ascii="Times New Roman" w:hAnsi="Times New Roman" w:cs="Times New Roman"/>
          <w:i/>
          <w:color w:val="000000" w:themeColor="text1"/>
          <w:sz w:val="24"/>
          <w:szCs w:val="24"/>
        </w:rPr>
        <w:t>i</w:t>
      </w:r>
      <w:r w:rsidR="006A196F" w:rsidRPr="008A21C8">
        <w:rPr>
          <w:rFonts w:ascii="Times New Roman" w:hAnsi="Times New Roman" w:cs="Times New Roman"/>
          <w:i/>
          <w:color w:val="000000" w:themeColor="text1"/>
          <w:sz w:val="24"/>
          <w:szCs w:val="24"/>
          <w:vertAlign w:val="superscript"/>
        </w:rPr>
        <w:t>th</w:t>
      </w:r>
      <w:r w:rsidR="006A196F" w:rsidRPr="008A21C8">
        <w:rPr>
          <w:rFonts w:ascii="Times New Roman" w:hAnsi="Times New Roman" w:cs="Times New Roman"/>
          <w:color w:val="000000" w:themeColor="text1"/>
          <w:sz w:val="24"/>
          <w:szCs w:val="24"/>
        </w:rPr>
        <w:t xml:space="preserve"> stakeholder requirement. </w:t>
      </w:r>
    </w:p>
    <w:p w14:paraId="1AEB079C" w14:textId="58DC6F40" w:rsidR="00C32F41" w:rsidRPr="008A21C8" w:rsidRDefault="009C1DCF" w:rsidP="005251C2">
      <w:pPr>
        <w:pStyle w:val="ListParagraph"/>
        <w:numPr>
          <w:ilvl w:val="1"/>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b/>
          <w:bCs/>
          <w:color w:val="000000" w:themeColor="text1"/>
          <w:sz w:val="24"/>
          <w:szCs w:val="24"/>
        </w:rPr>
        <w:t>A case application</w:t>
      </w:r>
    </w:p>
    <w:p w14:paraId="458FA60A" w14:textId="3E705A04" w:rsidR="006147A2" w:rsidRPr="008A21C8" w:rsidRDefault="00C32F41" w:rsidP="004C0C68">
      <w:p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Th</w:t>
      </w:r>
      <w:r w:rsidR="008406CE" w:rsidRPr="008A21C8">
        <w:rPr>
          <w:rFonts w:ascii="Times New Roman" w:hAnsi="Times New Roman" w:cs="Times New Roman"/>
          <w:color w:val="000000" w:themeColor="text1"/>
          <w:sz w:val="24"/>
          <w:szCs w:val="24"/>
        </w:rPr>
        <w:t>is study aim</w:t>
      </w:r>
      <w:r w:rsidRPr="008A21C8">
        <w:rPr>
          <w:rFonts w:ascii="Times New Roman" w:hAnsi="Times New Roman" w:cs="Times New Roman"/>
          <w:color w:val="000000" w:themeColor="text1"/>
          <w:sz w:val="24"/>
          <w:szCs w:val="24"/>
        </w:rPr>
        <w:t xml:space="preserve">s to provide the conceptual framework for the sustainability initiative in </w:t>
      </w:r>
      <w:r w:rsidR="0074123D" w:rsidRPr="008A21C8">
        <w:rPr>
          <w:rFonts w:ascii="Times New Roman" w:hAnsi="Times New Roman" w:cs="Times New Roman"/>
          <w:color w:val="000000" w:themeColor="text1"/>
          <w:sz w:val="24"/>
          <w:szCs w:val="24"/>
        </w:rPr>
        <w:t>SC</w:t>
      </w:r>
      <w:r w:rsidRPr="008A21C8">
        <w:rPr>
          <w:rFonts w:ascii="Times New Roman" w:hAnsi="Times New Roman" w:cs="Times New Roman"/>
          <w:color w:val="000000" w:themeColor="text1"/>
          <w:sz w:val="24"/>
          <w:szCs w:val="24"/>
        </w:rPr>
        <w:t xml:space="preserve"> in the pandemic outbreak.</w:t>
      </w:r>
      <w:r w:rsidR="00EB1A8D" w:rsidRPr="008A21C8">
        <w:rPr>
          <w:rFonts w:ascii="Times New Roman" w:hAnsi="Times New Roman" w:cs="Times New Roman"/>
          <w:color w:val="000000" w:themeColor="text1"/>
          <w:sz w:val="24"/>
          <w:szCs w:val="24"/>
        </w:rPr>
        <w:t xml:space="preserve"> </w:t>
      </w:r>
      <w:r w:rsidR="00502F49" w:rsidRPr="008A21C8">
        <w:rPr>
          <w:rFonts w:ascii="Times New Roman" w:hAnsi="Times New Roman" w:cs="Times New Roman"/>
          <w:color w:val="000000" w:themeColor="text1"/>
          <w:sz w:val="24"/>
          <w:szCs w:val="24"/>
        </w:rPr>
        <w:t xml:space="preserve">The study is based on inputs from </w:t>
      </w:r>
      <w:r w:rsidR="001430C2" w:rsidRPr="008A21C8">
        <w:rPr>
          <w:rFonts w:ascii="Times New Roman" w:hAnsi="Times New Roman" w:cs="Times New Roman"/>
          <w:color w:val="000000" w:themeColor="text1"/>
          <w:sz w:val="24"/>
          <w:szCs w:val="24"/>
        </w:rPr>
        <w:t>five</w:t>
      </w:r>
      <w:r w:rsidR="00502F49" w:rsidRPr="008A21C8">
        <w:rPr>
          <w:rFonts w:ascii="Times New Roman" w:hAnsi="Times New Roman" w:cs="Times New Roman"/>
          <w:color w:val="000000" w:themeColor="text1"/>
          <w:sz w:val="24"/>
          <w:szCs w:val="24"/>
        </w:rPr>
        <w:t xml:space="preserve"> industrial managers as well as </w:t>
      </w:r>
      <w:r w:rsidR="001430C2" w:rsidRPr="008A21C8">
        <w:rPr>
          <w:rFonts w:ascii="Times New Roman" w:hAnsi="Times New Roman" w:cs="Times New Roman"/>
          <w:color w:val="000000" w:themeColor="text1"/>
          <w:sz w:val="24"/>
          <w:szCs w:val="24"/>
        </w:rPr>
        <w:t>three</w:t>
      </w:r>
      <w:r w:rsidR="00502F49" w:rsidRPr="008A21C8">
        <w:rPr>
          <w:rFonts w:ascii="Times New Roman" w:hAnsi="Times New Roman" w:cs="Times New Roman"/>
          <w:color w:val="000000" w:themeColor="text1"/>
          <w:sz w:val="24"/>
          <w:szCs w:val="24"/>
        </w:rPr>
        <w:t xml:space="preserve"> expert</w:t>
      </w:r>
      <w:r w:rsidR="001430C2" w:rsidRPr="008A21C8">
        <w:rPr>
          <w:rFonts w:ascii="Times New Roman" w:hAnsi="Times New Roman" w:cs="Times New Roman"/>
          <w:color w:val="000000" w:themeColor="text1"/>
          <w:sz w:val="24"/>
          <w:szCs w:val="24"/>
        </w:rPr>
        <w:t>s</w:t>
      </w:r>
      <w:r w:rsidR="00502F49" w:rsidRPr="008A21C8">
        <w:rPr>
          <w:rFonts w:ascii="Times New Roman" w:hAnsi="Times New Roman" w:cs="Times New Roman"/>
          <w:color w:val="000000" w:themeColor="text1"/>
          <w:sz w:val="24"/>
          <w:szCs w:val="24"/>
        </w:rPr>
        <w:t xml:space="preserve"> from academi</w:t>
      </w:r>
      <w:r w:rsidR="009201DF" w:rsidRPr="008A21C8">
        <w:rPr>
          <w:rFonts w:ascii="Times New Roman" w:hAnsi="Times New Roman" w:cs="Times New Roman"/>
          <w:color w:val="000000" w:themeColor="text1"/>
          <w:sz w:val="24"/>
          <w:szCs w:val="24"/>
        </w:rPr>
        <w:t>a</w:t>
      </w:r>
      <w:r w:rsidR="00502F49" w:rsidRPr="008A21C8">
        <w:rPr>
          <w:rFonts w:ascii="Times New Roman" w:hAnsi="Times New Roman" w:cs="Times New Roman"/>
          <w:color w:val="000000" w:themeColor="text1"/>
          <w:sz w:val="24"/>
          <w:szCs w:val="24"/>
        </w:rPr>
        <w:t xml:space="preserve">. All </w:t>
      </w:r>
      <w:r w:rsidR="001430C2" w:rsidRPr="008A21C8">
        <w:rPr>
          <w:rFonts w:ascii="Times New Roman" w:hAnsi="Times New Roman" w:cs="Times New Roman"/>
          <w:color w:val="000000" w:themeColor="text1"/>
          <w:sz w:val="24"/>
          <w:szCs w:val="24"/>
        </w:rPr>
        <w:t>five</w:t>
      </w:r>
      <w:r w:rsidR="00502F49" w:rsidRPr="008A21C8">
        <w:rPr>
          <w:rFonts w:ascii="Times New Roman" w:hAnsi="Times New Roman" w:cs="Times New Roman"/>
          <w:color w:val="000000" w:themeColor="text1"/>
          <w:sz w:val="24"/>
          <w:szCs w:val="24"/>
        </w:rPr>
        <w:t xml:space="preserve"> industrial experts belong to different </w:t>
      </w:r>
      <w:r w:rsidR="008406CE" w:rsidRPr="008A21C8">
        <w:rPr>
          <w:rFonts w:ascii="Times New Roman" w:hAnsi="Times New Roman" w:cs="Times New Roman"/>
          <w:color w:val="000000" w:themeColor="text1"/>
          <w:sz w:val="24"/>
          <w:szCs w:val="24"/>
        </w:rPr>
        <w:t>organi</w:t>
      </w:r>
      <w:r w:rsidR="006217D9" w:rsidRPr="008A21C8">
        <w:rPr>
          <w:rFonts w:ascii="Times New Roman" w:hAnsi="Times New Roman" w:cs="Times New Roman"/>
          <w:color w:val="000000" w:themeColor="text1"/>
          <w:sz w:val="24"/>
          <w:szCs w:val="24"/>
        </w:rPr>
        <w:t>z</w:t>
      </w:r>
      <w:r w:rsidR="008406CE" w:rsidRPr="008A21C8">
        <w:rPr>
          <w:rFonts w:ascii="Times New Roman" w:hAnsi="Times New Roman" w:cs="Times New Roman"/>
          <w:color w:val="000000" w:themeColor="text1"/>
          <w:sz w:val="24"/>
          <w:szCs w:val="24"/>
        </w:rPr>
        <w:t xml:space="preserve">ations </w:t>
      </w:r>
      <w:r w:rsidR="00C04DD1" w:rsidRPr="008A21C8">
        <w:rPr>
          <w:rFonts w:ascii="Times New Roman" w:hAnsi="Times New Roman" w:cs="Times New Roman"/>
          <w:color w:val="000000" w:themeColor="text1"/>
          <w:sz w:val="24"/>
          <w:szCs w:val="24"/>
        </w:rPr>
        <w:t>viz.</w:t>
      </w:r>
      <w:r w:rsidR="001430C2" w:rsidRPr="008A21C8">
        <w:rPr>
          <w:rFonts w:ascii="Times New Roman" w:hAnsi="Times New Roman" w:cs="Times New Roman"/>
          <w:color w:val="000000" w:themeColor="text1"/>
          <w:sz w:val="24"/>
          <w:szCs w:val="24"/>
        </w:rPr>
        <w:t xml:space="preserve"> pharmaceutical, manufacturing, third-party logistics, agriculture, and</w:t>
      </w:r>
      <w:r w:rsidR="001E748F" w:rsidRPr="008A21C8">
        <w:rPr>
          <w:rFonts w:ascii="Times New Roman" w:hAnsi="Times New Roman" w:cs="Times New Roman"/>
          <w:color w:val="000000" w:themeColor="text1"/>
          <w:sz w:val="24"/>
          <w:szCs w:val="24"/>
        </w:rPr>
        <w:t xml:space="preserve"> food processing industry</w:t>
      </w:r>
      <w:r w:rsidR="009A1AF5" w:rsidRPr="008A21C8">
        <w:rPr>
          <w:rFonts w:ascii="Times New Roman" w:hAnsi="Times New Roman" w:cs="Times New Roman"/>
          <w:color w:val="000000" w:themeColor="text1"/>
          <w:sz w:val="24"/>
          <w:szCs w:val="24"/>
        </w:rPr>
        <w:t>,</w:t>
      </w:r>
      <w:r w:rsidR="001430C2" w:rsidRPr="008A21C8">
        <w:rPr>
          <w:rFonts w:ascii="Times New Roman" w:hAnsi="Times New Roman" w:cs="Times New Roman"/>
          <w:color w:val="000000" w:themeColor="text1"/>
          <w:sz w:val="24"/>
          <w:szCs w:val="24"/>
        </w:rPr>
        <w:t xml:space="preserve"> </w:t>
      </w:r>
      <w:r w:rsidR="00502F49" w:rsidRPr="008A21C8">
        <w:rPr>
          <w:rFonts w:ascii="Times New Roman" w:hAnsi="Times New Roman" w:cs="Times New Roman"/>
          <w:color w:val="000000" w:themeColor="text1"/>
          <w:sz w:val="24"/>
          <w:szCs w:val="24"/>
        </w:rPr>
        <w:t xml:space="preserve">and </w:t>
      </w:r>
      <w:r w:rsidR="001E748F" w:rsidRPr="008A21C8">
        <w:rPr>
          <w:rFonts w:ascii="Times New Roman" w:hAnsi="Times New Roman" w:cs="Times New Roman"/>
          <w:color w:val="000000" w:themeColor="text1"/>
          <w:sz w:val="24"/>
          <w:szCs w:val="24"/>
        </w:rPr>
        <w:t xml:space="preserve">all three </w:t>
      </w:r>
      <w:r w:rsidR="00502F49" w:rsidRPr="008A21C8">
        <w:rPr>
          <w:rFonts w:ascii="Times New Roman" w:hAnsi="Times New Roman" w:cs="Times New Roman"/>
          <w:color w:val="000000" w:themeColor="text1"/>
          <w:sz w:val="24"/>
          <w:szCs w:val="24"/>
        </w:rPr>
        <w:t>academic expert</w:t>
      </w:r>
      <w:r w:rsidR="001E748F" w:rsidRPr="008A21C8">
        <w:rPr>
          <w:rFonts w:ascii="Times New Roman" w:hAnsi="Times New Roman" w:cs="Times New Roman"/>
          <w:color w:val="000000" w:themeColor="text1"/>
          <w:sz w:val="24"/>
          <w:szCs w:val="24"/>
        </w:rPr>
        <w:t>s</w:t>
      </w:r>
      <w:r w:rsidR="00502F49" w:rsidRPr="008A21C8">
        <w:rPr>
          <w:rFonts w:ascii="Times New Roman" w:hAnsi="Times New Roman" w:cs="Times New Roman"/>
          <w:color w:val="000000" w:themeColor="text1"/>
          <w:sz w:val="24"/>
          <w:szCs w:val="24"/>
        </w:rPr>
        <w:t xml:space="preserve"> belong to a very well-reputed university in India.</w:t>
      </w:r>
      <w:r w:rsidR="00D31FFD" w:rsidRPr="008A21C8">
        <w:rPr>
          <w:rFonts w:ascii="Times New Roman" w:hAnsi="Times New Roman" w:cs="Times New Roman"/>
          <w:color w:val="000000" w:themeColor="text1"/>
          <w:sz w:val="24"/>
          <w:szCs w:val="24"/>
        </w:rPr>
        <w:t xml:space="preserve"> </w:t>
      </w:r>
      <w:r w:rsidR="00474FBD" w:rsidRPr="008A21C8">
        <w:rPr>
          <w:rFonts w:ascii="Times New Roman" w:hAnsi="Times New Roman" w:cs="Times New Roman"/>
          <w:color w:val="000000" w:themeColor="text1"/>
          <w:sz w:val="24"/>
          <w:szCs w:val="24"/>
        </w:rPr>
        <w:t>A detailed description of all</w:t>
      </w:r>
      <w:r w:rsidR="009201DF"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decision-makers</w:t>
      </w:r>
      <w:r w:rsidR="009201DF" w:rsidRPr="008A21C8">
        <w:rPr>
          <w:rFonts w:ascii="Times New Roman" w:hAnsi="Times New Roman" w:cs="Times New Roman"/>
          <w:color w:val="000000" w:themeColor="text1"/>
          <w:sz w:val="24"/>
          <w:szCs w:val="24"/>
        </w:rPr>
        <w:t xml:space="preserve"> (</w:t>
      </w:r>
      <w:r w:rsidR="00474FBD" w:rsidRPr="008A21C8">
        <w:rPr>
          <w:rFonts w:ascii="Times New Roman" w:hAnsi="Times New Roman" w:cs="Times New Roman"/>
          <w:color w:val="000000" w:themeColor="text1"/>
          <w:sz w:val="24"/>
          <w:szCs w:val="24"/>
        </w:rPr>
        <w:t>DMs</w:t>
      </w:r>
      <w:r w:rsidR="009201DF" w:rsidRPr="008A21C8">
        <w:rPr>
          <w:rFonts w:ascii="Times New Roman" w:hAnsi="Times New Roman" w:cs="Times New Roman"/>
          <w:color w:val="000000" w:themeColor="text1"/>
          <w:sz w:val="24"/>
          <w:szCs w:val="24"/>
        </w:rPr>
        <w:t xml:space="preserve">) </w:t>
      </w:r>
      <w:r w:rsidR="000C637C" w:rsidRPr="008A21C8">
        <w:rPr>
          <w:rFonts w:ascii="Times New Roman" w:hAnsi="Times New Roman" w:cs="Times New Roman"/>
          <w:color w:val="000000" w:themeColor="text1"/>
          <w:sz w:val="24"/>
          <w:szCs w:val="24"/>
        </w:rPr>
        <w:t>is</w:t>
      </w:r>
      <w:r w:rsidR="0066254D" w:rsidRPr="008A21C8">
        <w:rPr>
          <w:rFonts w:ascii="Times New Roman" w:hAnsi="Times New Roman" w:cs="Times New Roman"/>
          <w:color w:val="000000" w:themeColor="text1"/>
          <w:sz w:val="24"/>
          <w:szCs w:val="24"/>
        </w:rPr>
        <w:t xml:space="preserve"> given in Table 3</w:t>
      </w:r>
      <w:r w:rsidR="00BB4F29" w:rsidRPr="008A21C8">
        <w:rPr>
          <w:rFonts w:ascii="Times New Roman" w:hAnsi="Times New Roman" w:cs="Times New Roman"/>
          <w:color w:val="000000" w:themeColor="text1"/>
          <w:sz w:val="24"/>
          <w:szCs w:val="24"/>
        </w:rPr>
        <w:t xml:space="preserve">. </w:t>
      </w:r>
      <w:r w:rsidR="00502F49" w:rsidRPr="008A21C8">
        <w:rPr>
          <w:rFonts w:ascii="Times New Roman" w:hAnsi="Times New Roman" w:cs="Times New Roman"/>
          <w:color w:val="000000" w:themeColor="text1"/>
          <w:sz w:val="24"/>
          <w:szCs w:val="24"/>
        </w:rPr>
        <w:t xml:space="preserve">All </w:t>
      </w:r>
      <w:r w:rsidR="001E748F" w:rsidRPr="008A21C8">
        <w:rPr>
          <w:rFonts w:ascii="Times New Roman" w:hAnsi="Times New Roman" w:cs="Times New Roman"/>
          <w:color w:val="000000" w:themeColor="text1"/>
          <w:sz w:val="24"/>
          <w:szCs w:val="24"/>
        </w:rPr>
        <w:t>eight</w:t>
      </w:r>
      <w:r w:rsidR="00502F49" w:rsidRPr="008A21C8">
        <w:rPr>
          <w:rFonts w:ascii="Times New Roman" w:hAnsi="Times New Roman" w:cs="Times New Roman"/>
          <w:color w:val="000000" w:themeColor="text1"/>
          <w:sz w:val="24"/>
          <w:szCs w:val="24"/>
        </w:rPr>
        <w:t xml:space="preserve"> analysts possess rich experience in </w:t>
      </w:r>
      <w:r w:rsidR="0074123D" w:rsidRPr="008A21C8">
        <w:rPr>
          <w:rFonts w:ascii="Times New Roman" w:hAnsi="Times New Roman" w:cs="Times New Roman"/>
          <w:color w:val="000000" w:themeColor="text1"/>
          <w:sz w:val="24"/>
          <w:szCs w:val="24"/>
        </w:rPr>
        <w:t>SC</w:t>
      </w:r>
      <w:r w:rsidR="00502F49" w:rsidRPr="008A21C8">
        <w:rPr>
          <w:rFonts w:ascii="Times New Roman" w:hAnsi="Times New Roman" w:cs="Times New Roman"/>
          <w:color w:val="000000" w:themeColor="text1"/>
          <w:sz w:val="24"/>
          <w:szCs w:val="24"/>
        </w:rPr>
        <w:t xml:space="preserve"> and logistics domain and </w:t>
      </w:r>
      <w:r w:rsidR="00C04DD1" w:rsidRPr="008A21C8">
        <w:rPr>
          <w:rFonts w:ascii="Times New Roman" w:hAnsi="Times New Roman" w:cs="Times New Roman"/>
          <w:color w:val="000000" w:themeColor="text1"/>
          <w:sz w:val="24"/>
          <w:szCs w:val="24"/>
        </w:rPr>
        <w:t xml:space="preserve">are </w:t>
      </w:r>
      <w:r w:rsidR="00502F49" w:rsidRPr="008A21C8">
        <w:rPr>
          <w:rFonts w:ascii="Times New Roman" w:hAnsi="Times New Roman" w:cs="Times New Roman"/>
          <w:color w:val="000000" w:themeColor="text1"/>
          <w:sz w:val="24"/>
          <w:szCs w:val="24"/>
        </w:rPr>
        <w:t>keen to improve the progress towards sustainability</w:t>
      </w:r>
      <w:r w:rsidR="001E748F" w:rsidRPr="008A21C8">
        <w:rPr>
          <w:rFonts w:ascii="Times New Roman" w:hAnsi="Times New Roman" w:cs="Times New Roman"/>
          <w:color w:val="000000" w:themeColor="text1"/>
          <w:sz w:val="24"/>
          <w:szCs w:val="24"/>
        </w:rPr>
        <w:t xml:space="preserve"> in </w:t>
      </w:r>
      <w:r w:rsidR="008406CE" w:rsidRPr="008A21C8">
        <w:rPr>
          <w:rFonts w:ascii="Times New Roman" w:hAnsi="Times New Roman" w:cs="Times New Roman"/>
          <w:color w:val="000000" w:themeColor="text1"/>
          <w:sz w:val="24"/>
          <w:szCs w:val="24"/>
        </w:rPr>
        <w:t xml:space="preserve">the </w:t>
      </w:r>
      <w:r w:rsidR="001E748F" w:rsidRPr="008A21C8">
        <w:rPr>
          <w:rFonts w:ascii="Times New Roman" w:hAnsi="Times New Roman" w:cs="Times New Roman"/>
          <w:color w:val="000000" w:themeColor="text1"/>
          <w:sz w:val="24"/>
          <w:szCs w:val="24"/>
        </w:rPr>
        <w:t xml:space="preserve">supply chain during </w:t>
      </w:r>
      <w:r w:rsidR="00F617C2" w:rsidRPr="008A21C8">
        <w:rPr>
          <w:rFonts w:ascii="Times New Roman" w:hAnsi="Times New Roman" w:cs="Times New Roman"/>
          <w:color w:val="000000" w:themeColor="text1"/>
          <w:sz w:val="24"/>
          <w:szCs w:val="24"/>
        </w:rPr>
        <w:t xml:space="preserve">the </w:t>
      </w:r>
      <w:r w:rsidR="008C39FA" w:rsidRPr="008A21C8">
        <w:rPr>
          <w:rFonts w:ascii="Times New Roman" w:hAnsi="Times New Roman" w:cs="Times New Roman"/>
          <w:color w:val="000000" w:themeColor="text1"/>
          <w:sz w:val="24"/>
          <w:szCs w:val="24"/>
        </w:rPr>
        <w:t xml:space="preserve">COVID-19 </w:t>
      </w:r>
      <w:r w:rsidR="001E748F" w:rsidRPr="008A21C8">
        <w:rPr>
          <w:rFonts w:ascii="Times New Roman" w:hAnsi="Times New Roman" w:cs="Times New Roman"/>
          <w:color w:val="000000" w:themeColor="text1"/>
          <w:sz w:val="24"/>
          <w:szCs w:val="24"/>
        </w:rPr>
        <w:t>pandemic outbreak</w:t>
      </w:r>
      <w:r w:rsidR="00502F49" w:rsidRPr="008A21C8">
        <w:rPr>
          <w:rFonts w:ascii="Times New Roman" w:hAnsi="Times New Roman" w:cs="Times New Roman"/>
          <w:color w:val="000000" w:themeColor="text1"/>
          <w:sz w:val="24"/>
          <w:szCs w:val="24"/>
        </w:rPr>
        <w:t xml:space="preserve">. In this context, our introduced methodology </w:t>
      </w:r>
      <w:r w:rsidR="001E748F" w:rsidRPr="008A21C8">
        <w:rPr>
          <w:rFonts w:ascii="Times New Roman" w:hAnsi="Times New Roman" w:cs="Times New Roman"/>
          <w:color w:val="000000" w:themeColor="text1"/>
          <w:sz w:val="24"/>
          <w:szCs w:val="24"/>
        </w:rPr>
        <w:t>analyses</w:t>
      </w:r>
      <w:r w:rsidR="00502F49" w:rsidRPr="008A21C8">
        <w:rPr>
          <w:rFonts w:ascii="Times New Roman" w:hAnsi="Times New Roman" w:cs="Times New Roman"/>
          <w:color w:val="000000" w:themeColor="text1"/>
          <w:sz w:val="24"/>
          <w:szCs w:val="24"/>
        </w:rPr>
        <w:t xml:space="preserve"> the</w:t>
      </w:r>
      <w:r w:rsidR="001E748F" w:rsidRPr="008A21C8">
        <w:rPr>
          <w:rFonts w:ascii="Times New Roman" w:hAnsi="Times New Roman" w:cs="Times New Roman"/>
          <w:color w:val="000000" w:themeColor="text1"/>
          <w:sz w:val="24"/>
          <w:szCs w:val="24"/>
        </w:rPr>
        <w:t xml:space="preserve"> critical success factors. </w:t>
      </w:r>
      <w:r w:rsidR="002B6C93" w:rsidRPr="008A21C8">
        <w:rPr>
          <w:rFonts w:ascii="Times New Roman" w:hAnsi="Times New Roman" w:cs="Times New Roman"/>
          <w:color w:val="000000" w:themeColor="text1"/>
          <w:sz w:val="24"/>
          <w:szCs w:val="24"/>
        </w:rPr>
        <w:t>The numerical illustration of the propose</w:t>
      </w:r>
      <w:r w:rsidR="00C55998" w:rsidRPr="008A21C8">
        <w:rPr>
          <w:rFonts w:ascii="Times New Roman" w:hAnsi="Times New Roman" w:cs="Times New Roman"/>
          <w:color w:val="000000" w:themeColor="text1"/>
          <w:sz w:val="24"/>
          <w:szCs w:val="24"/>
        </w:rPr>
        <w:t>d method</w:t>
      </w:r>
      <w:r w:rsidR="006147A2" w:rsidRPr="008A21C8">
        <w:rPr>
          <w:rFonts w:ascii="Times New Roman" w:hAnsi="Times New Roman" w:cs="Times New Roman"/>
          <w:color w:val="000000" w:themeColor="text1"/>
          <w:sz w:val="24"/>
          <w:szCs w:val="24"/>
        </w:rPr>
        <w:t xml:space="preserve"> is presented </w:t>
      </w:r>
      <w:r w:rsidR="005E67B7" w:rsidRPr="008A21C8">
        <w:rPr>
          <w:rFonts w:ascii="Times New Roman" w:hAnsi="Times New Roman" w:cs="Times New Roman"/>
          <w:color w:val="000000" w:themeColor="text1"/>
          <w:sz w:val="24"/>
          <w:szCs w:val="24"/>
        </w:rPr>
        <w:t>in the subsequent section</w:t>
      </w:r>
      <w:r w:rsidR="005251C2" w:rsidRPr="008A21C8">
        <w:rPr>
          <w:rFonts w:ascii="Times New Roman" w:hAnsi="Times New Roman" w:cs="Times New Roman"/>
          <w:color w:val="000000" w:themeColor="text1"/>
          <w:sz w:val="24"/>
          <w:szCs w:val="24"/>
        </w:rPr>
        <w:t>.</w:t>
      </w:r>
    </w:p>
    <w:p w14:paraId="06F36C0F" w14:textId="77777777" w:rsidR="00F617C2" w:rsidRPr="008A21C8" w:rsidRDefault="00F617C2" w:rsidP="004C0C68">
      <w:pPr>
        <w:spacing w:after="0"/>
        <w:jc w:val="both"/>
        <w:rPr>
          <w:rFonts w:ascii="Times New Roman" w:hAnsi="Times New Roman" w:cs="Times New Roman"/>
          <w:color w:val="000000" w:themeColor="text1"/>
          <w:sz w:val="24"/>
          <w:szCs w:val="24"/>
        </w:rPr>
      </w:pPr>
    </w:p>
    <w:p w14:paraId="5DB2D96B" w14:textId="090396A2" w:rsidR="005251C2" w:rsidRPr="008A21C8" w:rsidRDefault="005251C2" w:rsidP="005251C2">
      <w:pPr>
        <w:pStyle w:val="ListParagraph"/>
        <w:numPr>
          <w:ilvl w:val="0"/>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b/>
          <w:bCs/>
          <w:color w:val="000000" w:themeColor="text1"/>
          <w:sz w:val="24"/>
          <w:szCs w:val="24"/>
        </w:rPr>
        <w:t xml:space="preserve">Results </w:t>
      </w:r>
    </w:p>
    <w:p w14:paraId="32E1BA94" w14:textId="58F76E28" w:rsidR="004265B7" w:rsidRPr="008A21C8" w:rsidRDefault="005E67B7" w:rsidP="004C0C68">
      <w:pPr>
        <w:spacing w:after="0"/>
        <w:ind w:firstLine="720"/>
        <w:jc w:val="both"/>
        <w:rPr>
          <w:rFonts w:ascii="Times New Roman" w:hAnsi="Times New Roman" w:cs="Times New Roman"/>
          <w:bCs/>
          <w:color w:val="000000" w:themeColor="text1"/>
          <w:sz w:val="24"/>
          <w:szCs w:val="24"/>
        </w:rPr>
      </w:pPr>
      <w:r w:rsidRPr="008A21C8">
        <w:rPr>
          <w:rFonts w:ascii="Times New Roman" w:hAnsi="Times New Roman" w:cs="Times New Roman"/>
          <w:color w:val="000000" w:themeColor="text1"/>
          <w:sz w:val="24"/>
          <w:szCs w:val="24"/>
        </w:rPr>
        <w:t xml:space="preserve">This section will numerically illustrate the proposed framework. </w:t>
      </w:r>
      <w:r w:rsidR="006147A2" w:rsidRPr="008A21C8">
        <w:rPr>
          <w:rFonts w:ascii="Times New Roman" w:hAnsi="Times New Roman" w:cs="Times New Roman"/>
          <w:color w:val="000000" w:themeColor="text1"/>
          <w:sz w:val="24"/>
          <w:szCs w:val="24"/>
        </w:rPr>
        <w:t xml:space="preserve">To evaluate and select the most critical factor in times of pandemic situation, the foremost step is to identify and select the stakeholder requirement and </w:t>
      </w:r>
      <w:r w:rsidR="0074123D" w:rsidRPr="008A21C8">
        <w:rPr>
          <w:rFonts w:ascii="Times New Roman" w:hAnsi="Times New Roman" w:cs="Times New Roman"/>
          <w:color w:val="000000" w:themeColor="text1"/>
          <w:sz w:val="24"/>
          <w:szCs w:val="24"/>
        </w:rPr>
        <w:t>CSF</w:t>
      </w:r>
      <w:r w:rsidR="00E71D4F" w:rsidRPr="008A21C8">
        <w:rPr>
          <w:rFonts w:ascii="Times New Roman" w:hAnsi="Times New Roman" w:cs="Times New Roman"/>
          <w:color w:val="000000" w:themeColor="text1"/>
          <w:sz w:val="24"/>
          <w:szCs w:val="24"/>
        </w:rPr>
        <w:t>s</w:t>
      </w:r>
      <w:r w:rsidR="006147A2" w:rsidRPr="008A21C8">
        <w:rPr>
          <w:rFonts w:ascii="Times New Roman" w:hAnsi="Times New Roman" w:cs="Times New Roman"/>
          <w:color w:val="000000" w:themeColor="text1"/>
          <w:sz w:val="24"/>
          <w:szCs w:val="24"/>
        </w:rPr>
        <w:t xml:space="preserve"> as discussed in </w:t>
      </w:r>
      <w:r w:rsidR="008406CE" w:rsidRPr="008A21C8">
        <w:rPr>
          <w:rFonts w:ascii="Times New Roman" w:hAnsi="Times New Roman" w:cs="Times New Roman"/>
          <w:color w:val="000000" w:themeColor="text1"/>
          <w:sz w:val="24"/>
          <w:szCs w:val="24"/>
        </w:rPr>
        <w:t xml:space="preserve">the </w:t>
      </w:r>
      <w:r w:rsidR="006147A2" w:rsidRPr="008A21C8">
        <w:rPr>
          <w:rFonts w:ascii="Times New Roman" w:hAnsi="Times New Roman" w:cs="Times New Roman"/>
          <w:color w:val="000000" w:themeColor="text1"/>
          <w:sz w:val="24"/>
          <w:szCs w:val="24"/>
        </w:rPr>
        <w:t>previous section. As companies adapt, plan</w:t>
      </w:r>
      <w:r w:rsidR="008406CE" w:rsidRPr="008A21C8">
        <w:rPr>
          <w:rFonts w:ascii="Times New Roman" w:hAnsi="Times New Roman" w:cs="Times New Roman"/>
          <w:color w:val="000000" w:themeColor="text1"/>
          <w:sz w:val="24"/>
          <w:szCs w:val="24"/>
        </w:rPr>
        <w:t>,</w:t>
      </w:r>
      <w:r w:rsidR="006147A2" w:rsidRPr="008A21C8">
        <w:rPr>
          <w:rFonts w:ascii="Times New Roman" w:hAnsi="Times New Roman" w:cs="Times New Roman"/>
          <w:color w:val="000000" w:themeColor="text1"/>
          <w:sz w:val="24"/>
          <w:szCs w:val="24"/>
        </w:rPr>
        <w:t xml:space="preserve"> and respond to the current pandemic situation, various stakeholders</w:t>
      </w:r>
      <w:r w:rsidR="00E71D4F" w:rsidRPr="008A21C8">
        <w:rPr>
          <w:rFonts w:ascii="Times New Roman" w:hAnsi="Times New Roman" w:cs="Times New Roman"/>
          <w:color w:val="000000" w:themeColor="text1"/>
          <w:sz w:val="24"/>
          <w:szCs w:val="24"/>
        </w:rPr>
        <w:t>’</w:t>
      </w:r>
      <w:r w:rsidR="006147A2" w:rsidRPr="008A21C8">
        <w:rPr>
          <w:rFonts w:ascii="Times New Roman" w:hAnsi="Times New Roman" w:cs="Times New Roman"/>
          <w:color w:val="000000" w:themeColor="text1"/>
          <w:sz w:val="24"/>
          <w:szCs w:val="24"/>
        </w:rPr>
        <w:t xml:space="preserve"> and community needs and views should be incorporated in the analysis, strategy, and decision-making processes. From ensuring </w:t>
      </w:r>
      <w:r w:rsidR="008406CE" w:rsidRPr="008A21C8">
        <w:rPr>
          <w:rFonts w:ascii="Times New Roman" w:hAnsi="Times New Roman" w:cs="Times New Roman"/>
          <w:color w:val="000000" w:themeColor="text1"/>
          <w:sz w:val="24"/>
          <w:szCs w:val="24"/>
        </w:rPr>
        <w:t xml:space="preserve">a </w:t>
      </w:r>
      <w:r w:rsidR="006147A2" w:rsidRPr="008A21C8">
        <w:rPr>
          <w:rFonts w:ascii="Times New Roman" w:hAnsi="Times New Roman" w:cs="Times New Roman"/>
          <w:color w:val="000000" w:themeColor="text1"/>
          <w:sz w:val="24"/>
          <w:szCs w:val="24"/>
        </w:rPr>
        <w:t xml:space="preserve">steady supply of goods </w:t>
      </w:r>
      <w:r w:rsidR="00E71D4F" w:rsidRPr="008A21C8">
        <w:rPr>
          <w:rFonts w:ascii="Times New Roman" w:hAnsi="Times New Roman" w:cs="Times New Roman"/>
          <w:color w:val="000000" w:themeColor="text1"/>
          <w:sz w:val="24"/>
          <w:szCs w:val="24"/>
        </w:rPr>
        <w:t xml:space="preserve">to </w:t>
      </w:r>
      <w:r w:rsidR="006147A2" w:rsidRPr="008A21C8">
        <w:rPr>
          <w:rFonts w:ascii="Times New Roman" w:hAnsi="Times New Roman" w:cs="Times New Roman"/>
          <w:color w:val="000000" w:themeColor="text1"/>
          <w:sz w:val="24"/>
          <w:szCs w:val="24"/>
        </w:rPr>
        <w:t xml:space="preserve">maintaining logistics to anticipating the government norms and regulations, a multi-faceted response is required. Once we understood the various stakeholder requirements and critical success factors, a house of </w:t>
      </w:r>
      <w:r w:rsidR="008406CE" w:rsidRPr="008A21C8">
        <w:rPr>
          <w:rFonts w:ascii="Times New Roman" w:hAnsi="Times New Roman" w:cs="Times New Roman"/>
          <w:color w:val="000000" w:themeColor="text1"/>
          <w:sz w:val="24"/>
          <w:szCs w:val="24"/>
        </w:rPr>
        <w:t xml:space="preserve">the </w:t>
      </w:r>
      <w:r w:rsidR="006147A2" w:rsidRPr="008A21C8">
        <w:rPr>
          <w:rFonts w:ascii="Times New Roman" w:hAnsi="Times New Roman" w:cs="Times New Roman"/>
          <w:color w:val="000000" w:themeColor="text1"/>
          <w:sz w:val="24"/>
          <w:szCs w:val="24"/>
        </w:rPr>
        <w:t>quality matrix was constructe</w:t>
      </w:r>
      <w:r w:rsidR="00C06C42" w:rsidRPr="008A21C8">
        <w:rPr>
          <w:rFonts w:ascii="Times New Roman" w:hAnsi="Times New Roman" w:cs="Times New Roman"/>
          <w:color w:val="000000" w:themeColor="text1"/>
          <w:sz w:val="24"/>
          <w:szCs w:val="24"/>
        </w:rPr>
        <w:t>d as shown in T</w:t>
      </w:r>
      <w:r w:rsidR="006147A2" w:rsidRPr="008A21C8">
        <w:rPr>
          <w:rFonts w:ascii="Times New Roman" w:hAnsi="Times New Roman" w:cs="Times New Roman"/>
          <w:color w:val="000000" w:themeColor="text1"/>
          <w:sz w:val="24"/>
          <w:szCs w:val="24"/>
        </w:rPr>
        <w:t xml:space="preserve">able </w:t>
      </w:r>
      <w:r w:rsidR="00BB4F29" w:rsidRPr="008A21C8">
        <w:rPr>
          <w:rFonts w:ascii="Times New Roman" w:hAnsi="Times New Roman" w:cs="Times New Roman"/>
          <w:color w:val="000000" w:themeColor="text1"/>
          <w:sz w:val="24"/>
          <w:szCs w:val="24"/>
        </w:rPr>
        <w:t>4</w:t>
      </w:r>
      <w:r w:rsidR="006147A2" w:rsidRPr="008A21C8">
        <w:rPr>
          <w:rFonts w:ascii="Times New Roman" w:hAnsi="Times New Roman" w:cs="Times New Roman"/>
          <w:color w:val="000000" w:themeColor="text1"/>
          <w:sz w:val="24"/>
          <w:szCs w:val="24"/>
        </w:rPr>
        <w:t xml:space="preserve">. Following the steps of the QFD-BWM methodology, based on the consensus of the panel of experts, equal weights are assigned to all the stakeholder requirements. In the next step 2, the relationship </w:t>
      </w:r>
      <w:r w:rsidR="006147A2" w:rsidRPr="008A21C8">
        <w:rPr>
          <w:rFonts w:ascii="Times New Roman" w:hAnsi="Times New Roman" w:cs="Times New Roman"/>
          <w:bCs/>
          <w:color w:val="000000" w:themeColor="text1"/>
          <w:sz w:val="24"/>
          <w:szCs w:val="24"/>
        </w:rPr>
        <w:t>between the stakeholder requirements and critical factor</w:t>
      </w:r>
      <w:r w:rsidR="00E71D4F" w:rsidRPr="008A21C8">
        <w:rPr>
          <w:rFonts w:ascii="Times New Roman" w:hAnsi="Times New Roman" w:cs="Times New Roman"/>
          <w:bCs/>
          <w:color w:val="000000" w:themeColor="text1"/>
          <w:sz w:val="24"/>
          <w:szCs w:val="24"/>
        </w:rPr>
        <w:t>s</w:t>
      </w:r>
      <w:r w:rsidR="006147A2" w:rsidRPr="008A21C8">
        <w:rPr>
          <w:rFonts w:ascii="Times New Roman" w:hAnsi="Times New Roman" w:cs="Times New Roman"/>
          <w:bCs/>
          <w:color w:val="000000" w:themeColor="text1"/>
          <w:sz w:val="24"/>
          <w:szCs w:val="24"/>
        </w:rPr>
        <w:t xml:space="preserve"> is identified. The relationship was identified through a brainstorming session among the identified </w:t>
      </w:r>
      <w:r w:rsidR="008406CE" w:rsidRPr="008A21C8">
        <w:rPr>
          <w:rFonts w:ascii="Times New Roman" w:hAnsi="Times New Roman" w:cs="Times New Roman"/>
          <w:bCs/>
          <w:color w:val="000000" w:themeColor="text1"/>
          <w:sz w:val="24"/>
          <w:szCs w:val="24"/>
        </w:rPr>
        <w:t>decision-</w:t>
      </w:r>
      <w:r w:rsidR="006147A2" w:rsidRPr="008A21C8">
        <w:rPr>
          <w:rFonts w:ascii="Times New Roman" w:hAnsi="Times New Roman" w:cs="Times New Roman"/>
          <w:bCs/>
          <w:color w:val="000000" w:themeColor="text1"/>
          <w:sz w:val="24"/>
          <w:szCs w:val="24"/>
        </w:rPr>
        <w:t>makers. The</w:t>
      </w:r>
      <w:r w:rsidR="008C39FA" w:rsidRPr="008A21C8">
        <w:rPr>
          <w:rFonts w:ascii="Times New Roman" w:hAnsi="Times New Roman" w:cs="Times New Roman"/>
          <w:bCs/>
          <w:color w:val="000000" w:themeColor="text1"/>
          <w:sz w:val="24"/>
          <w:szCs w:val="24"/>
        </w:rPr>
        <w:t xml:space="preserve"> brainstorming session resulted in </w:t>
      </w:r>
      <w:r w:rsidR="00C06C42" w:rsidRPr="008A21C8">
        <w:rPr>
          <w:rFonts w:ascii="Times New Roman" w:hAnsi="Times New Roman" w:cs="Times New Roman"/>
          <w:bCs/>
          <w:color w:val="000000" w:themeColor="text1"/>
          <w:sz w:val="24"/>
          <w:szCs w:val="24"/>
        </w:rPr>
        <w:t>T</w:t>
      </w:r>
      <w:r w:rsidR="006147A2" w:rsidRPr="008A21C8">
        <w:rPr>
          <w:rFonts w:ascii="Times New Roman" w:hAnsi="Times New Roman" w:cs="Times New Roman"/>
          <w:bCs/>
          <w:color w:val="000000" w:themeColor="text1"/>
          <w:sz w:val="24"/>
          <w:szCs w:val="24"/>
        </w:rPr>
        <w:t xml:space="preserve">able </w:t>
      </w:r>
      <w:r w:rsidR="00BB4F29" w:rsidRPr="008A21C8">
        <w:rPr>
          <w:rFonts w:ascii="Times New Roman" w:hAnsi="Times New Roman" w:cs="Times New Roman"/>
          <w:bCs/>
          <w:color w:val="000000" w:themeColor="text1"/>
          <w:sz w:val="24"/>
          <w:szCs w:val="24"/>
        </w:rPr>
        <w:t>4</w:t>
      </w:r>
      <w:r w:rsidR="006147A2" w:rsidRPr="008A21C8">
        <w:rPr>
          <w:rFonts w:ascii="Times New Roman" w:hAnsi="Times New Roman" w:cs="Times New Roman"/>
          <w:bCs/>
          <w:color w:val="000000" w:themeColor="text1"/>
          <w:sz w:val="24"/>
          <w:szCs w:val="24"/>
        </w:rPr>
        <w:t>. To calculate the importance of C</w:t>
      </w:r>
      <w:r w:rsidR="00CD049C" w:rsidRPr="008A21C8">
        <w:rPr>
          <w:rFonts w:ascii="Times New Roman" w:hAnsi="Times New Roman" w:cs="Times New Roman"/>
          <w:bCs/>
          <w:color w:val="000000" w:themeColor="text1"/>
          <w:sz w:val="24"/>
          <w:szCs w:val="24"/>
        </w:rPr>
        <w:t>S</w:t>
      </w:r>
      <w:r w:rsidR="006147A2" w:rsidRPr="008A21C8">
        <w:rPr>
          <w:rFonts w:ascii="Times New Roman" w:hAnsi="Times New Roman" w:cs="Times New Roman"/>
          <w:bCs/>
          <w:color w:val="000000" w:themeColor="text1"/>
          <w:sz w:val="24"/>
          <w:szCs w:val="24"/>
        </w:rPr>
        <w:t>Fs with each stakeholder</w:t>
      </w:r>
      <w:r w:rsidR="008406CE" w:rsidRPr="008A21C8">
        <w:rPr>
          <w:rFonts w:ascii="Times New Roman" w:hAnsi="Times New Roman" w:cs="Times New Roman"/>
          <w:bCs/>
          <w:color w:val="000000" w:themeColor="text1"/>
          <w:sz w:val="24"/>
          <w:szCs w:val="24"/>
        </w:rPr>
        <w:t>'s</w:t>
      </w:r>
      <w:r w:rsidR="006147A2" w:rsidRPr="008A21C8">
        <w:rPr>
          <w:rFonts w:ascii="Times New Roman" w:hAnsi="Times New Roman" w:cs="Times New Roman"/>
          <w:bCs/>
          <w:color w:val="000000" w:themeColor="text1"/>
          <w:sz w:val="24"/>
          <w:szCs w:val="24"/>
        </w:rPr>
        <w:t xml:space="preserve"> requirements, BWM was utilized. For instance, the first stakeholder requirement </w:t>
      </w:r>
      <w:r w:rsidR="00E71D4F" w:rsidRPr="008A21C8">
        <w:rPr>
          <w:rFonts w:ascii="Times New Roman" w:hAnsi="Times New Roman" w:cs="Times New Roman"/>
          <w:bCs/>
          <w:color w:val="000000" w:themeColor="text1"/>
          <w:sz w:val="24"/>
          <w:szCs w:val="24"/>
        </w:rPr>
        <w:t>‘</w:t>
      </w:r>
      <w:r w:rsidR="006147A2" w:rsidRPr="008A21C8">
        <w:rPr>
          <w:rFonts w:ascii="Times New Roman" w:hAnsi="Times New Roman" w:cs="Times New Roman"/>
          <w:bCs/>
          <w:color w:val="000000" w:themeColor="text1"/>
          <w:sz w:val="24"/>
          <w:szCs w:val="24"/>
        </w:rPr>
        <w:t>Plan, refine,</w:t>
      </w:r>
      <w:r w:rsidR="00C06C42" w:rsidRPr="008A21C8">
        <w:rPr>
          <w:rFonts w:ascii="Times New Roman" w:hAnsi="Times New Roman" w:cs="Times New Roman"/>
          <w:bCs/>
          <w:color w:val="000000" w:themeColor="text1"/>
          <w:sz w:val="24"/>
          <w:szCs w:val="24"/>
        </w:rPr>
        <w:t xml:space="preserve"> and</w:t>
      </w:r>
      <w:r w:rsidR="006147A2" w:rsidRPr="008A21C8">
        <w:rPr>
          <w:rFonts w:ascii="Times New Roman" w:hAnsi="Times New Roman" w:cs="Times New Roman"/>
          <w:bCs/>
          <w:color w:val="000000" w:themeColor="text1"/>
          <w:sz w:val="24"/>
          <w:szCs w:val="24"/>
        </w:rPr>
        <w:t xml:space="preserve"> adapt (S1)</w:t>
      </w:r>
      <w:r w:rsidR="00E71D4F" w:rsidRPr="008A21C8">
        <w:rPr>
          <w:rFonts w:ascii="Times New Roman" w:hAnsi="Times New Roman" w:cs="Times New Roman"/>
          <w:bCs/>
          <w:color w:val="000000" w:themeColor="text1"/>
          <w:sz w:val="24"/>
          <w:szCs w:val="24"/>
        </w:rPr>
        <w:t>’</w:t>
      </w:r>
      <w:r w:rsidR="006147A2" w:rsidRPr="008A21C8">
        <w:rPr>
          <w:rFonts w:ascii="Times New Roman" w:hAnsi="Times New Roman" w:cs="Times New Roman"/>
          <w:bCs/>
          <w:color w:val="000000" w:themeColor="text1"/>
          <w:sz w:val="24"/>
          <w:szCs w:val="24"/>
        </w:rPr>
        <w:t xml:space="preserve"> </w:t>
      </w:r>
      <w:r w:rsidR="006147A2" w:rsidRPr="008A21C8">
        <w:rPr>
          <w:rFonts w:ascii="Times New Roman" w:hAnsi="Times New Roman" w:cs="Times New Roman"/>
          <w:bCs/>
          <w:color w:val="000000" w:themeColor="text1"/>
          <w:sz w:val="24"/>
          <w:szCs w:val="24"/>
        </w:rPr>
        <w:lastRenderedPageBreak/>
        <w:t xml:space="preserve">is related to </w:t>
      </w:r>
      <w:r w:rsidR="00E71D4F" w:rsidRPr="008A21C8">
        <w:rPr>
          <w:rFonts w:ascii="Times New Roman" w:hAnsi="Times New Roman" w:cs="Times New Roman"/>
          <w:bCs/>
          <w:color w:val="000000" w:themeColor="text1"/>
          <w:sz w:val="24"/>
          <w:szCs w:val="24"/>
        </w:rPr>
        <w:t xml:space="preserve">14 </w:t>
      </w:r>
      <w:r w:rsidR="00CD049C" w:rsidRPr="008A21C8">
        <w:rPr>
          <w:rFonts w:ascii="Times New Roman" w:hAnsi="Times New Roman" w:cs="Times New Roman"/>
          <w:bCs/>
          <w:color w:val="000000" w:themeColor="text1"/>
          <w:sz w:val="24"/>
          <w:szCs w:val="24"/>
        </w:rPr>
        <w:t>CSF</w:t>
      </w:r>
      <w:r w:rsidR="00D1207A" w:rsidRPr="008A21C8">
        <w:rPr>
          <w:rFonts w:ascii="Times New Roman" w:hAnsi="Times New Roman" w:cs="Times New Roman"/>
          <w:bCs/>
          <w:color w:val="000000" w:themeColor="text1"/>
          <w:sz w:val="24"/>
          <w:szCs w:val="24"/>
        </w:rPr>
        <w:t>s;</w:t>
      </w:r>
      <w:r w:rsidR="006147A2" w:rsidRPr="008A21C8">
        <w:rPr>
          <w:rFonts w:ascii="Times New Roman" w:hAnsi="Times New Roman" w:cs="Times New Roman"/>
          <w:bCs/>
          <w:color w:val="000000" w:themeColor="text1"/>
          <w:sz w:val="24"/>
          <w:szCs w:val="24"/>
        </w:rPr>
        <w:t xml:space="preserve"> hence we compute the weights of these using BWM. The advantage of using QFD is that we can take null values in the pairwise </w:t>
      </w:r>
      <w:r w:rsidR="008C39FA" w:rsidRPr="008A21C8">
        <w:rPr>
          <w:rFonts w:ascii="Times New Roman" w:hAnsi="Times New Roman" w:cs="Times New Roman"/>
          <w:bCs/>
          <w:color w:val="000000" w:themeColor="text1"/>
          <w:sz w:val="24"/>
          <w:szCs w:val="24"/>
        </w:rPr>
        <w:t>comparison</w:t>
      </w:r>
      <w:r w:rsidR="006147A2" w:rsidRPr="008A21C8">
        <w:rPr>
          <w:rFonts w:ascii="Times New Roman" w:hAnsi="Times New Roman" w:cs="Times New Roman"/>
          <w:bCs/>
          <w:color w:val="000000" w:themeColor="text1"/>
          <w:sz w:val="24"/>
          <w:szCs w:val="24"/>
        </w:rPr>
        <w:t xml:space="preserve"> matrices. Since all the </w:t>
      </w:r>
      <w:r w:rsidR="00CD049C" w:rsidRPr="008A21C8">
        <w:rPr>
          <w:rFonts w:ascii="Times New Roman" w:hAnsi="Times New Roman" w:cs="Times New Roman"/>
          <w:bCs/>
          <w:color w:val="000000" w:themeColor="text1"/>
          <w:sz w:val="24"/>
          <w:szCs w:val="24"/>
        </w:rPr>
        <w:t>CSF</w:t>
      </w:r>
      <w:r w:rsidR="006147A2" w:rsidRPr="008A21C8">
        <w:rPr>
          <w:rFonts w:ascii="Times New Roman" w:hAnsi="Times New Roman" w:cs="Times New Roman"/>
          <w:bCs/>
          <w:color w:val="000000" w:themeColor="text1"/>
          <w:sz w:val="24"/>
          <w:szCs w:val="24"/>
        </w:rPr>
        <w:t xml:space="preserve">s are not related to all </w:t>
      </w:r>
      <w:r w:rsidR="00C06C42" w:rsidRPr="008A21C8">
        <w:rPr>
          <w:rFonts w:ascii="Times New Roman" w:hAnsi="Times New Roman" w:cs="Times New Roman"/>
          <w:bCs/>
          <w:color w:val="000000" w:themeColor="text1"/>
          <w:sz w:val="24"/>
          <w:szCs w:val="24"/>
        </w:rPr>
        <w:t>s</w:t>
      </w:r>
      <w:r w:rsidR="006147A2" w:rsidRPr="008A21C8">
        <w:rPr>
          <w:rFonts w:ascii="Times New Roman" w:hAnsi="Times New Roman" w:cs="Times New Roman"/>
          <w:bCs/>
          <w:color w:val="000000" w:themeColor="text1"/>
          <w:sz w:val="24"/>
          <w:szCs w:val="24"/>
        </w:rPr>
        <w:t xml:space="preserve">takeholder requirements, so few are left blank, which is acceptable in </w:t>
      </w:r>
      <w:r w:rsidR="008406CE" w:rsidRPr="008A21C8">
        <w:rPr>
          <w:rFonts w:ascii="Times New Roman" w:hAnsi="Times New Roman" w:cs="Times New Roman"/>
          <w:bCs/>
          <w:color w:val="000000" w:themeColor="text1"/>
          <w:sz w:val="24"/>
          <w:szCs w:val="24"/>
        </w:rPr>
        <w:t xml:space="preserve">the </w:t>
      </w:r>
      <w:r w:rsidR="006147A2" w:rsidRPr="008A21C8">
        <w:rPr>
          <w:rFonts w:ascii="Times New Roman" w:hAnsi="Times New Roman" w:cs="Times New Roman"/>
          <w:bCs/>
          <w:color w:val="000000" w:themeColor="text1"/>
          <w:sz w:val="24"/>
          <w:szCs w:val="24"/>
        </w:rPr>
        <w:t>QFD table. Following s</w:t>
      </w:r>
      <w:r w:rsidR="006147A2" w:rsidRPr="008A21C8">
        <w:rPr>
          <w:rFonts w:ascii="Times New Roman" w:hAnsi="Times New Roman" w:cs="Times New Roman"/>
          <w:color w:val="000000" w:themeColor="text1"/>
          <w:sz w:val="24"/>
          <w:szCs w:val="24"/>
        </w:rPr>
        <w:t xml:space="preserve">tep 2.2, the best and the worst </w:t>
      </w:r>
      <w:r w:rsidR="00CD049C" w:rsidRPr="008A21C8">
        <w:rPr>
          <w:rFonts w:ascii="Times New Roman" w:hAnsi="Times New Roman" w:cs="Times New Roman"/>
          <w:bCs/>
          <w:color w:val="000000" w:themeColor="text1"/>
          <w:sz w:val="24"/>
          <w:szCs w:val="24"/>
        </w:rPr>
        <w:t>CSF</w:t>
      </w:r>
      <w:r w:rsidR="006147A2" w:rsidRPr="008A21C8">
        <w:rPr>
          <w:rFonts w:ascii="Times New Roman" w:hAnsi="Times New Roman" w:cs="Times New Roman"/>
          <w:color w:val="000000" w:themeColor="text1"/>
          <w:sz w:val="24"/>
          <w:szCs w:val="24"/>
        </w:rPr>
        <w:t xml:space="preserve">s for the first stakeholder requirement are identified. Then using step 2.3, the score of 1-9 is utilized to compute the preference of the best criteria over the others based on the inputs given by the DMs as given in </w:t>
      </w:r>
      <w:r w:rsidR="00C06C42" w:rsidRPr="008A21C8">
        <w:rPr>
          <w:rFonts w:ascii="Times New Roman" w:hAnsi="Times New Roman" w:cs="Times New Roman"/>
          <w:color w:val="000000" w:themeColor="text1"/>
          <w:sz w:val="24"/>
          <w:szCs w:val="24"/>
        </w:rPr>
        <w:t>T</w:t>
      </w:r>
      <w:r w:rsidR="006147A2" w:rsidRPr="008A21C8">
        <w:rPr>
          <w:rFonts w:ascii="Times New Roman" w:hAnsi="Times New Roman" w:cs="Times New Roman"/>
          <w:color w:val="000000" w:themeColor="text1"/>
          <w:sz w:val="24"/>
          <w:szCs w:val="24"/>
        </w:rPr>
        <w:t xml:space="preserve">able </w:t>
      </w:r>
      <w:r w:rsidR="00BB4F29" w:rsidRPr="008A21C8">
        <w:rPr>
          <w:rFonts w:ascii="Times New Roman" w:hAnsi="Times New Roman" w:cs="Times New Roman"/>
          <w:color w:val="000000" w:themeColor="text1"/>
          <w:sz w:val="24"/>
          <w:szCs w:val="24"/>
        </w:rPr>
        <w:t>5</w:t>
      </w:r>
      <w:r w:rsidR="006147A2" w:rsidRPr="008A21C8">
        <w:rPr>
          <w:rFonts w:ascii="Times New Roman" w:hAnsi="Times New Roman" w:cs="Times New Roman"/>
          <w:color w:val="000000" w:themeColor="text1"/>
          <w:sz w:val="24"/>
          <w:szCs w:val="24"/>
        </w:rPr>
        <w:t>. Similarly</w:t>
      </w:r>
      <w:r w:rsidR="009201DF" w:rsidRPr="008A21C8">
        <w:rPr>
          <w:rFonts w:ascii="Times New Roman" w:hAnsi="Times New Roman" w:cs="Times New Roman"/>
          <w:color w:val="000000" w:themeColor="text1"/>
          <w:sz w:val="24"/>
          <w:szCs w:val="24"/>
        </w:rPr>
        <w:t>,</w:t>
      </w:r>
      <w:r w:rsidR="006147A2" w:rsidRPr="008A21C8">
        <w:rPr>
          <w:rFonts w:ascii="Times New Roman" w:hAnsi="Times New Roman" w:cs="Times New Roman"/>
          <w:color w:val="000000" w:themeColor="text1"/>
          <w:sz w:val="24"/>
          <w:szCs w:val="24"/>
        </w:rPr>
        <w:t xml:space="preserve"> the </w:t>
      </w:r>
      <w:r w:rsidR="006147A2" w:rsidRPr="008A21C8">
        <w:rPr>
          <w:rFonts w:ascii="Times New Roman" w:hAnsi="Times New Roman" w:cs="Times New Roman"/>
          <w:color w:val="000000" w:themeColor="text1"/>
          <w:sz w:val="24"/>
          <w:szCs w:val="24"/>
          <w:lang w:val="en-GB"/>
        </w:rPr>
        <w:t xml:space="preserve">“Worst-to-Others” computation is done using step 2.4 as given in </w:t>
      </w:r>
      <w:r w:rsidR="00C06C42" w:rsidRPr="008A21C8">
        <w:rPr>
          <w:rFonts w:ascii="Times New Roman" w:hAnsi="Times New Roman" w:cs="Times New Roman"/>
          <w:color w:val="000000" w:themeColor="text1"/>
          <w:sz w:val="24"/>
          <w:szCs w:val="24"/>
          <w:lang w:val="en-GB"/>
        </w:rPr>
        <w:t>T</w:t>
      </w:r>
      <w:r w:rsidR="006147A2" w:rsidRPr="008A21C8">
        <w:rPr>
          <w:rFonts w:ascii="Times New Roman" w:hAnsi="Times New Roman" w:cs="Times New Roman"/>
          <w:color w:val="000000" w:themeColor="text1"/>
          <w:sz w:val="24"/>
          <w:szCs w:val="24"/>
          <w:lang w:val="en-GB"/>
        </w:rPr>
        <w:t xml:space="preserve">able </w:t>
      </w:r>
      <w:r w:rsidR="00BB4F29" w:rsidRPr="008A21C8">
        <w:rPr>
          <w:rFonts w:ascii="Times New Roman" w:hAnsi="Times New Roman" w:cs="Times New Roman"/>
          <w:color w:val="000000" w:themeColor="text1"/>
          <w:sz w:val="24"/>
          <w:szCs w:val="24"/>
          <w:lang w:val="en-GB"/>
        </w:rPr>
        <w:t>6</w:t>
      </w:r>
      <w:r w:rsidR="006147A2" w:rsidRPr="008A21C8">
        <w:rPr>
          <w:rFonts w:ascii="Times New Roman" w:hAnsi="Times New Roman" w:cs="Times New Roman"/>
          <w:color w:val="000000" w:themeColor="text1"/>
          <w:sz w:val="24"/>
          <w:szCs w:val="24"/>
          <w:lang w:val="en-GB"/>
        </w:rPr>
        <w:t>.</w:t>
      </w:r>
      <w:r w:rsidR="006147A2" w:rsidRPr="008A21C8">
        <w:rPr>
          <w:rFonts w:ascii="Times New Roman" w:hAnsi="Times New Roman" w:cs="Times New Roman"/>
          <w:bCs/>
          <w:color w:val="000000" w:themeColor="text1"/>
          <w:sz w:val="24"/>
          <w:szCs w:val="24"/>
        </w:rPr>
        <w:t xml:space="preserve"> </w:t>
      </w:r>
    </w:p>
    <w:p w14:paraId="429D07E7" w14:textId="77777777" w:rsidR="00520727" w:rsidRDefault="00520727" w:rsidP="004C0C68">
      <w:pPr>
        <w:spacing w:after="0"/>
        <w:ind w:firstLine="720"/>
        <w:jc w:val="both"/>
        <w:rPr>
          <w:rFonts w:ascii="Times New Roman" w:hAnsi="Times New Roman" w:cs="Times New Roman"/>
          <w:bCs/>
          <w:color w:val="FF0000"/>
          <w:sz w:val="24"/>
          <w:szCs w:val="24"/>
        </w:rPr>
      </w:pPr>
    </w:p>
    <w:p w14:paraId="7D50A995" w14:textId="1E2E8E60" w:rsidR="00520727" w:rsidRPr="00BF6DF3" w:rsidRDefault="00520727" w:rsidP="00520727">
      <w:pPr>
        <w:spacing w:after="0" w:line="480" w:lineRule="auto"/>
        <w:jc w:val="both"/>
        <w:rPr>
          <w:rFonts w:ascii="Times New Roman" w:hAnsi="Times New Roman" w:cs="Times New Roman"/>
          <w:color w:val="FF0000"/>
          <w:sz w:val="24"/>
          <w:szCs w:val="24"/>
        </w:rPr>
      </w:pPr>
      <w:r w:rsidRPr="00BF6DF3">
        <w:rPr>
          <w:rFonts w:ascii="Times New Roman" w:hAnsi="Times New Roman" w:cs="Times New Roman"/>
          <w:b/>
          <w:bCs/>
          <w:color w:val="FF0000"/>
          <w:sz w:val="24"/>
          <w:szCs w:val="24"/>
        </w:rPr>
        <w:t>Table 3</w:t>
      </w:r>
      <w:r w:rsidRPr="00BF6DF3">
        <w:rPr>
          <w:rFonts w:ascii="Times New Roman" w:hAnsi="Times New Roman" w:cs="Times New Roman"/>
          <w:color w:val="FF0000"/>
          <w:sz w:val="24"/>
          <w:szCs w:val="24"/>
        </w:rPr>
        <w:t>: Decision-</w:t>
      </w:r>
      <w:r w:rsidR="00C21C53" w:rsidRPr="00BF6DF3">
        <w:rPr>
          <w:rFonts w:ascii="Times New Roman" w:hAnsi="Times New Roman" w:cs="Times New Roman"/>
          <w:color w:val="FF0000"/>
          <w:sz w:val="24"/>
          <w:szCs w:val="24"/>
        </w:rPr>
        <w:t>makers’</w:t>
      </w:r>
      <w:r w:rsidRPr="00BF6DF3">
        <w:rPr>
          <w:rFonts w:ascii="Times New Roman" w:hAnsi="Times New Roman" w:cs="Times New Roman"/>
          <w:color w:val="FF0000"/>
          <w:sz w:val="24"/>
          <w:szCs w:val="24"/>
        </w:rPr>
        <w:t xml:space="preserve"> description</w:t>
      </w:r>
    </w:p>
    <w:tbl>
      <w:tblPr>
        <w:tblStyle w:val="LightGrid-Accent5"/>
        <w:tblW w:w="9782" w:type="dxa"/>
        <w:tblInd w:w="-294" w:type="dxa"/>
        <w:tblLayout w:type="fixed"/>
        <w:tblLook w:val="04A0" w:firstRow="1" w:lastRow="0" w:firstColumn="1" w:lastColumn="0" w:noHBand="0" w:noVBand="1"/>
      </w:tblPr>
      <w:tblGrid>
        <w:gridCol w:w="1135"/>
        <w:gridCol w:w="1559"/>
        <w:gridCol w:w="1559"/>
        <w:gridCol w:w="1701"/>
        <w:gridCol w:w="2552"/>
        <w:gridCol w:w="1276"/>
      </w:tblGrid>
      <w:tr w:rsidR="008A21C8" w:rsidRPr="008A21C8" w14:paraId="1E2FAC19" w14:textId="77777777" w:rsidTr="007A0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A86B5D0" w14:textId="77777777" w:rsidR="00F7318A" w:rsidRPr="008A21C8" w:rsidRDefault="00F7318A" w:rsidP="00464015">
            <w:pPr>
              <w:spacing w:line="360" w:lineRule="auto"/>
              <w:jc w:val="center"/>
              <w:rPr>
                <w:rFonts w:ascii="Times New Roman" w:hAnsi="Times New Roman" w:cs="Times New Roman"/>
                <w:color w:val="000000" w:themeColor="text1"/>
              </w:rPr>
            </w:pPr>
            <w:r w:rsidRPr="008A21C8">
              <w:rPr>
                <w:rFonts w:ascii="Times New Roman" w:hAnsi="Times New Roman" w:cs="Times New Roman"/>
                <w:color w:val="000000" w:themeColor="text1"/>
              </w:rPr>
              <w:t>Decision-makers</w:t>
            </w:r>
          </w:p>
        </w:tc>
        <w:tc>
          <w:tcPr>
            <w:tcW w:w="1559" w:type="dxa"/>
          </w:tcPr>
          <w:p w14:paraId="3CF9A9A1" w14:textId="77777777" w:rsidR="00F7318A" w:rsidRPr="008A21C8" w:rsidRDefault="00F7318A" w:rsidP="0046401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Types of organization</w:t>
            </w:r>
          </w:p>
        </w:tc>
        <w:tc>
          <w:tcPr>
            <w:tcW w:w="1559" w:type="dxa"/>
          </w:tcPr>
          <w:p w14:paraId="5E5F6040" w14:textId="0EE61389" w:rsidR="00F7318A" w:rsidRPr="008A21C8" w:rsidRDefault="00F7318A" w:rsidP="0046401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Organization status</w:t>
            </w:r>
          </w:p>
        </w:tc>
        <w:tc>
          <w:tcPr>
            <w:tcW w:w="1701" w:type="dxa"/>
          </w:tcPr>
          <w:p w14:paraId="50ED60C0" w14:textId="208661B7" w:rsidR="00F7318A" w:rsidRPr="008A21C8" w:rsidRDefault="00F7318A" w:rsidP="0046401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Position</w:t>
            </w:r>
          </w:p>
        </w:tc>
        <w:tc>
          <w:tcPr>
            <w:tcW w:w="2552" w:type="dxa"/>
          </w:tcPr>
          <w:p w14:paraId="3DA588BB" w14:textId="77777777" w:rsidR="00F7318A" w:rsidRPr="008A21C8" w:rsidRDefault="00F7318A" w:rsidP="0046401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Area expertise</w:t>
            </w:r>
          </w:p>
        </w:tc>
        <w:tc>
          <w:tcPr>
            <w:tcW w:w="1276" w:type="dxa"/>
          </w:tcPr>
          <w:p w14:paraId="127B45C1" w14:textId="77777777" w:rsidR="00F7318A" w:rsidRPr="008A21C8" w:rsidRDefault="00F7318A" w:rsidP="0046401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Experience (years)</w:t>
            </w:r>
          </w:p>
        </w:tc>
      </w:tr>
      <w:tr w:rsidR="008A21C8" w:rsidRPr="008A21C8" w14:paraId="178BEDE0" w14:textId="77777777" w:rsidTr="007A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5E9EA4A"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DM1</w:t>
            </w:r>
          </w:p>
        </w:tc>
        <w:tc>
          <w:tcPr>
            <w:tcW w:w="1559" w:type="dxa"/>
          </w:tcPr>
          <w:p w14:paraId="19CDDCFF" w14:textId="77777777"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Pharmaceutical industry</w:t>
            </w:r>
          </w:p>
        </w:tc>
        <w:tc>
          <w:tcPr>
            <w:tcW w:w="1559" w:type="dxa"/>
          </w:tcPr>
          <w:p w14:paraId="6E3A9D6C" w14:textId="2BD20282" w:rsidR="00F7318A" w:rsidRPr="008A21C8" w:rsidRDefault="00F7318A" w:rsidP="00F731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Private</w:t>
            </w:r>
          </w:p>
        </w:tc>
        <w:tc>
          <w:tcPr>
            <w:tcW w:w="1701" w:type="dxa"/>
          </w:tcPr>
          <w:p w14:paraId="09A3DA63" w14:textId="0BFC6EFD"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Regional sales manager</w:t>
            </w:r>
          </w:p>
        </w:tc>
        <w:tc>
          <w:tcPr>
            <w:tcW w:w="2552" w:type="dxa"/>
          </w:tcPr>
          <w:p w14:paraId="6DFDC0D5" w14:textId="77777777" w:rsidR="00F7318A" w:rsidRPr="008A21C8" w:rsidRDefault="00F7318A" w:rsidP="00554FF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Supply chain networking</w:t>
            </w:r>
          </w:p>
        </w:tc>
        <w:tc>
          <w:tcPr>
            <w:tcW w:w="1276" w:type="dxa"/>
          </w:tcPr>
          <w:p w14:paraId="3ADBA669" w14:textId="77777777" w:rsidR="00F7318A" w:rsidRPr="008A21C8" w:rsidRDefault="00F7318A" w:rsidP="0046401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11</w:t>
            </w:r>
          </w:p>
        </w:tc>
      </w:tr>
      <w:tr w:rsidR="008A21C8" w:rsidRPr="008A21C8" w14:paraId="4BEAF157" w14:textId="77777777" w:rsidTr="007A09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6E317B25"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DM2</w:t>
            </w:r>
          </w:p>
        </w:tc>
        <w:tc>
          <w:tcPr>
            <w:tcW w:w="1559" w:type="dxa"/>
          </w:tcPr>
          <w:p w14:paraId="7B4E334C" w14:textId="77777777"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Institution</w:t>
            </w:r>
          </w:p>
        </w:tc>
        <w:tc>
          <w:tcPr>
            <w:tcW w:w="1559" w:type="dxa"/>
          </w:tcPr>
          <w:p w14:paraId="3F5AC9F4" w14:textId="7F38D30E" w:rsidR="00F7318A" w:rsidRPr="008A21C8" w:rsidRDefault="00F7318A" w:rsidP="00F7318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Government/Public</w:t>
            </w:r>
          </w:p>
        </w:tc>
        <w:tc>
          <w:tcPr>
            <w:tcW w:w="1701" w:type="dxa"/>
          </w:tcPr>
          <w:p w14:paraId="0212EA5E" w14:textId="59B63D4E"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Professor</w:t>
            </w:r>
          </w:p>
        </w:tc>
        <w:tc>
          <w:tcPr>
            <w:tcW w:w="2552" w:type="dxa"/>
          </w:tcPr>
          <w:p w14:paraId="2AB5C016" w14:textId="3EE111B9" w:rsidR="00F7318A" w:rsidRPr="008A21C8" w:rsidRDefault="00F7318A" w:rsidP="00554FF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Sustainable supply chain management, HSC, optimization</w:t>
            </w:r>
          </w:p>
        </w:tc>
        <w:tc>
          <w:tcPr>
            <w:tcW w:w="1276" w:type="dxa"/>
          </w:tcPr>
          <w:p w14:paraId="1996DEB8" w14:textId="77777777" w:rsidR="00F7318A" w:rsidRPr="008A21C8" w:rsidRDefault="00F7318A" w:rsidP="0046401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18</w:t>
            </w:r>
          </w:p>
        </w:tc>
      </w:tr>
      <w:tr w:rsidR="008A21C8" w:rsidRPr="008A21C8" w14:paraId="4ACF069A" w14:textId="77777777" w:rsidTr="007A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F396ECD"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DM3</w:t>
            </w:r>
          </w:p>
        </w:tc>
        <w:tc>
          <w:tcPr>
            <w:tcW w:w="1559" w:type="dxa"/>
          </w:tcPr>
          <w:p w14:paraId="295C59EF" w14:textId="77777777"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Automotive manufacturing industry</w:t>
            </w:r>
          </w:p>
        </w:tc>
        <w:tc>
          <w:tcPr>
            <w:tcW w:w="1559" w:type="dxa"/>
          </w:tcPr>
          <w:p w14:paraId="0D8432F9" w14:textId="40EBCC05" w:rsidR="00F7318A" w:rsidRPr="008A21C8" w:rsidRDefault="00F7318A" w:rsidP="00F731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Private</w:t>
            </w:r>
          </w:p>
        </w:tc>
        <w:tc>
          <w:tcPr>
            <w:tcW w:w="1701" w:type="dxa"/>
          </w:tcPr>
          <w:p w14:paraId="56F2E6C9" w14:textId="4FB71D04"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Assistant general manager</w:t>
            </w:r>
          </w:p>
        </w:tc>
        <w:tc>
          <w:tcPr>
            <w:tcW w:w="2552" w:type="dxa"/>
          </w:tcPr>
          <w:p w14:paraId="3F8C995E" w14:textId="77777777" w:rsidR="00F7318A" w:rsidRPr="008A21C8" w:rsidRDefault="00F7318A" w:rsidP="00554FF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Operations and supply chain management</w:t>
            </w:r>
          </w:p>
        </w:tc>
        <w:tc>
          <w:tcPr>
            <w:tcW w:w="1276" w:type="dxa"/>
          </w:tcPr>
          <w:p w14:paraId="0FE477A7" w14:textId="77777777" w:rsidR="00F7318A" w:rsidRPr="008A21C8" w:rsidRDefault="00F7318A" w:rsidP="0046401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15</w:t>
            </w:r>
          </w:p>
        </w:tc>
      </w:tr>
      <w:tr w:rsidR="008A21C8" w:rsidRPr="008A21C8" w14:paraId="3DC3E948" w14:textId="77777777" w:rsidTr="007A09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033D1FFC"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DM4</w:t>
            </w:r>
          </w:p>
        </w:tc>
        <w:tc>
          <w:tcPr>
            <w:tcW w:w="1559" w:type="dxa"/>
          </w:tcPr>
          <w:p w14:paraId="5B00B873" w14:textId="77777777"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Third-party logistics</w:t>
            </w:r>
          </w:p>
        </w:tc>
        <w:tc>
          <w:tcPr>
            <w:tcW w:w="1559" w:type="dxa"/>
          </w:tcPr>
          <w:p w14:paraId="6A97719C" w14:textId="30FEAADE" w:rsidR="00F7318A" w:rsidRPr="008A21C8" w:rsidRDefault="00F7318A" w:rsidP="00F7318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Private</w:t>
            </w:r>
          </w:p>
        </w:tc>
        <w:tc>
          <w:tcPr>
            <w:tcW w:w="1701" w:type="dxa"/>
          </w:tcPr>
          <w:p w14:paraId="45B0EC92" w14:textId="23A4211F"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Logistics manager</w:t>
            </w:r>
          </w:p>
        </w:tc>
        <w:tc>
          <w:tcPr>
            <w:tcW w:w="2552" w:type="dxa"/>
          </w:tcPr>
          <w:p w14:paraId="2F7070E3" w14:textId="77777777" w:rsidR="00F7318A" w:rsidRPr="008A21C8" w:rsidRDefault="00F7318A" w:rsidP="00554FF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Logistics management, Dynamic supply chain</w:t>
            </w:r>
          </w:p>
        </w:tc>
        <w:tc>
          <w:tcPr>
            <w:tcW w:w="1276" w:type="dxa"/>
          </w:tcPr>
          <w:p w14:paraId="07A771C3" w14:textId="77777777" w:rsidR="00F7318A" w:rsidRPr="008A21C8" w:rsidRDefault="00F7318A" w:rsidP="0046401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10</w:t>
            </w:r>
          </w:p>
        </w:tc>
      </w:tr>
      <w:tr w:rsidR="008A21C8" w:rsidRPr="008A21C8" w14:paraId="7AD163E1" w14:textId="77777777" w:rsidTr="007A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FD945C7"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DM5</w:t>
            </w:r>
          </w:p>
        </w:tc>
        <w:tc>
          <w:tcPr>
            <w:tcW w:w="1559" w:type="dxa"/>
          </w:tcPr>
          <w:p w14:paraId="6D5695DE" w14:textId="77777777"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Management institution</w:t>
            </w:r>
          </w:p>
        </w:tc>
        <w:tc>
          <w:tcPr>
            <w:tcW w:w="1559" w:type="dxa"/>
          </w:tcPr>
          <w:p w14:paraId="28484699" w14:textId="5630B2B2" w:rsidR="00F7318A" w:rsidRPr="008A21C8" w:rsidRDefault="00F7318A" w:rsidP="00F731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Government/Public</w:t>
            </w:r>
          </w:p>
        </w:tc>
        <w:tc>
          <w:tcPr>
            <w:tcW w:w="1701" w:type="dxa"/>
          </w:tcPr>
          <w:p w14:paraId="2DC056CB" w14:textId="4EEE5539"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Associate professor</w:t>
            </w:r>
          </w:p>
        </w:tc>
        <w:tc>
          <w:tcPr>
            <w:tcW w:w="2552" w:type="dxa"/>
          </w:tcPr>
          <w:p w14:paraId="46CE6803" w14:textId="77777777" w:rsidR="00F7318A" w:rsidRPr="008A21C8" w:rsidRDefault="00F7318A" w:rsidP="00554FF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SCM, HSC</w:t>
            </w:r>
          </w:p>
        </w:tc>
        <w:tc>
          <w:tcPr>
            <w:tcW w:w="1276" w:type="dxa"/>
          </w:tcPr>
          <w:p w14:paraId="777912C1" w14:textId="77777777" w:rsidR="00F7318A" w:rsidRPr="008A21C8" w:rsidRDefault="00F7318A" w:rsidP="0046401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12</w:t>
            </w:r>
          </w:p>
        </w:tc>
      </w:tr>
      <w:tr w:rsidR="008A21C8" w:rsidRPr="008A21C8" w14:paraId="6797BA4E" w14:textId="77777777" w:rsidTr="007A09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DF1B2FC"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DM6</w:t>
            </w:r>
          </w:p>
        </w:tc>
        <w:tc>
          <w:tcPr>
            <w:tcW w:w="1559" w:type="dxa"/>
          </w:tcPr>
          <w:p w14:paraId="4C6C5E50" w14:textId="77777777"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Agriculture</w:t>
            </w:r>
          </w:p>
        </w:tc>
        <w:tc>
          <w:tcPr>
            <w:tcW w:w="1559" w:type="dxa"/>
          </w:tcPr>
          <w:p w14:paraId="79394E43" w14:textId="6FCE9391" w:rsidR="00F7318A" w:rsidRPr="008A21C8" w:rsidRDefault="00F7318A" w:rsidP="00F7318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Public</w:t>
            </w:r>
          </w:p>
        </w:tc>
        <w:tc>
          <w:tcPr>
            <w:tcW w:w="1701" w:type="dxa"/>
          </w:tcPr>
          <w:p w14:paraId="746B0B0F" w14:textId="77C91BB8"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Purchase manager</w:t>
            </w:r>
          </w:p>
        </w:tc>
        <w:tc>
          <w:tcPr>
            <w:tcW w:w="2552" w:type="dxa"/>
          </w:tcPr>
          <w:p w14:paraId="49944326" w14:textId="77777777" w:rsidR="00F7318A" w:rsidRPr="008A21C8" w:rsidRDefault="00F7318A" w:rsidP="00554FF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SCM, Vendor management</w:t>
            </w:r>
          </w:p>
        </w:tc>
        <w:tc>
          <w:tcPr>
            <w:tcW w:w="1276" w:type="dxa"/>
          </w:tcPr>
          <w:p w14:paraId="57E0D6A7" w14:textId="77777777" w:rsidR="00F7318A" w:rsidRPr="008A21C8" w:rsidRDefault="00F7318A" w:rsidP="0046401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color w:val="000000" w:themeColor="text1"/>
              </w:rPr>
              <w:br/>
            </w:r>
            <w:r w:rsidRPr="008A21C8">
              <w:rPr>
                <w:rFonts w:ascii="Times New Roman" w:hAnsi="Times New Roman" w:cs="Times New Roman"/>
                <w:color w:val="000000" w:themeColor="text1"/>
              </w:rPr>
              <w:t>11</w:t>
            </w:r>
          </w:p>
        </w:tc>
      </w:tr>
      <w:tr w:rsidR="008A21C8" w:rsidRPr="008A21C8" w14:paraId="4B079C3E" w14:textId="77777777" w:rsidTr="007A0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2D322EB"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DM7</w:t>
            </w:r>
          </w:p>
        </w:tc>
        <w:tc>
          <w:tcPr>
            <w:tcW w:w="1559" w:type="dxa"/>
          </w:tcPr>
          <w:p w14:paraId="38EF7062" w14:textId="77777777"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Management institution</w:t>
            </w:r>
          </w:p>
        </w:tc>
        <w:tc>
          <w:tcPr>
            <w:tcW w:w="1559" w:type="dxa"/>
          </w:tcPr>
          <w:p w14:paraId="0B9F111C" w14:textId="25443899" w:rsidR="00F7318A" w:rsidRPr="008A21C8" w:rsidRDefault="00F7318A" w:rsidP="00F7318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Government/Public</w:t>
            </w:r>
          </w:p>
        </w:tc>
        <w:tc>
          <w:tcPr>
            <w:tcW w:w="1701" w:type="dxa"/>
          </w:tcPr>
          <w:p w14:paraId="54B71F5D" w14:textId="267C5A40" w:rsidR="00F7318A" w:rsidRPr="008A21C8" w:rsidRDefault="00F7318A" w:rsidP="00554FF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Professor</w:t>
            </w:r>
          </w:p>
        </w:tc>
        <w:tc>
          <w:tcPr>
            <w:tcW w:w="2552" w:type="dxa"/>
          </w:tcPr>
          <w:p w14:paraId="103B22BB" w14:textId="77777777" w:rsidR="00F7318A" w:rsidRPr="008A21C8" w:rsidRDefault="00F7318A" w:rsidP="00554FF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Sustainable supply chain management, HSC, MCDM techniques</w:t>
            </w:r>
          </w:p>
        </w:tc>
        <w:tc>
          <w:tcPr>
            <w:tcW w:w="1276" w:type="dxa"/>
          </w:tcPr>
          <w:p w14:paraId="47B021A5" w14:textId="77777777" w:rsidR="00F7318A" w:rsidRPr="008A21C8" w:rsidRDefault="00F7318A" w:rsidP="0046401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16</w:t>
            </w:r>
          </w:p>
        </w:tc>
      </w:tr>
      <w:tr w:rsidR="008A21C8" w:rsidRPr="008A21C8" w14:paraId="531A23D0" w14:textId="77777777" w:rsidTr="007A09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7E01E68A" w14:textId="77777777" w:rsidR="00F7318A" w:rsidRPr="008A21C8" w:rsidRDefault="00F7318A" w:rsidP="00464015">
            <w:pPr>
              <w:spacing w:line="360" w:lineRule="auto"/>
              <w:jc w:val="center"/>
              <w:rPr>
                <w:rFonts w:ascii="Times New Roman" w:hAnsi="Times New Roman" w:cs="Times New Roman"/>
                <w:b w:val="0"/>
                <w:bCs w:val="0"/>
                <w:color w:val="000000" w:themeColor="text1"/>
              </w:rPr>
            </w:pPr>
            <w:r w:rsidRPr="008A21C8">
              <w:rPr>
                <w:rFonts w:ascii="Times New Roman" w:hAnsi="Times New Roman" w:cs="Times New Roman"/>
                <w:b w:val="0"/>
                <w:bCs w:val="0"/>
                <w:color w:val="000000" w:themeColor="text1"/>
              </w:rPr>
              <w:t>DM8</w:t>
            </w:r>
          </w:p>
        </w:tc>
        <w:tc>
          <w:tcPr>
            <w:tcW w:w="1559" w:type="dxa"/>
          </w:tcPr>
          <w:p w14:paraId="29F62B2E" w14:textId="77777777"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Food processing industry</w:t>
            </w:r>
          </w:p>
        </w:tc>
        <w:tc>
          <w:tcPr>
            <w:tcW w:w="1559" w:type="dxa"/>
          </w:tcPr>
          <w:p w14:paraId="31D4CF2D" w14:textId="68DECF23" w:rsidR="00F7318A" w:rsidRPr="008A21C8" w:rsidRDefault="00F7318A" w:rsidP="00F7318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Private</w:t>
            </w:r>
          </w:p>
        </w:tc>
        <w:tc>
          <w:tcPr>
            <w:tcW w:w="1701" w:type="dxa"/>
          </w:tcPr>
          <w:p w14:paraId="63E33EAD" w14:textId="70601A10" w:rsidR="00F7318A" w:rsidRPr="008A21C8" w:rsidRDefault="00F7318A" w:rsidP="00554FF1">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Circle SCM head</w:t>
            </w:r>
          </w:p>
        </w:tc>
        <w:tc>
          <w:tcPr>
            <w:tcW w:w="2552" w:type="dxa"/>
          </w:tcPr>
          <w:p w14:paraId="1FE8712E" w14:textId="5B71B5EE" w:rsidR="00F7318A" w:rsidRPr="008A21C8" w:rsidRDefault="00F7318A" w:rsidP="00554FF1">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SCM, Logistics management</w:t>
            </w:r>
          </w:p>
        </w:tc>
        <w:tc>
          <w:tcPr>
            <w:tcW w:w="1276" w:type="dxa"/>
          </w:tcPr>
          <w:p w14:paraId="334AAEA1" w14:textId="77777777" w:rsidR="00F7318A" w:rsidRPr="008A21C8" w:rsidRDefault="00F7318A" w:rsidP="0046401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rPr>
            </w:pPr>
            <w:r w:rsidRPr="008A21C8">
              <w:rPr>
                <w:rFonts w:ascii="Times New Roman" w:hAnsi="Times New Roman" w:cs="Times New Roman"/>
                <w:color w:val="000000" w:themeColor="text1"/>
              </w:rPr>
              <w:t>14</w:t>
            </w:r>
          </w:p>
        </w:tc>
      </w:tr>
    </w:tbl>
    <w:p w14:paraId="26C7835D" w14:textId="77777777" w:rsidR="00C66988" w:rsidRDefault="00C66988" w:rsidP="00520727">
      <w:pPr>
        <w:ind w:left="360"/>
        <w:jc w:val="both"/>
        <w:rPr>
          <w:rFonts w:ascii="Times New Roman" w:hAnsi="Times New Roman" w:cs="Times New Roman"/>
          <w:b/>
          <w:bCs/>
          <w:color w:val="000000" w:themeColor="text1"/>
          <w:sz w:val="24"/>
        </w:rPr>
      </w:pPr>
    </w:p>
    <w:p w14:paraId="1E65E549" w14:textId="77777777" w:rsidR="00BF6DF3" w:rsidRDefault="00BF6DF3" w:rsidP="00520727">
      <w:pPr>
        <w:ind w:left="360"/>
        <w:jc w:val="both"/>
        <w:rPr>
          <w:rFonts w:ascii="Times New Roman" w:hAnsi="Times New Roman" w:cs="Times New Roman"/>
          <w:b/>
          <w:bCs/>
          <w:color w:val="000000" w:themeColor="text1"/>
          <w:sz w:val="24"/>
        </w:rPr>
      </w:pPr>
    </w:p>
    <w:p w14:paraId="4619D79E" w14:textId="77777777" w:rsidR="00BF6DF3" w:rsidRDefault="00BF6DF3" w:rsidP="00520727">
      <w:pPr>
        <w:ind w:left="360"/>
        <w:jc w:val="both"/>
        <w:rPr>
          <w:rFonts w:ascii="Times New Roman" w:hAnsi="Times New Roman" w:cs="Times New Roman"/>
          <w:b/>
          <w:bCs/>
          <w:color w:val="000000" w:themeColor="text1"/>
          <w:sz w:val="24"/>
        </w:rPr>
      </w:pPr>
    </w:p>
    <w:p w14:paraId="6871A7C8" w14:textId="77777777" w:rsidR="00BF6DF3" w:rsidRDefault="00BF6DF3" w:rsidP="00520727">
      <w:pPr>
        <w:ind w:left="360"/>
        <w:jc w:val="both"/>
        <w:rPr>
          <w:rFonts w:ascii="Times New Roman" w:hAnsi="Times New Roman" w:cs="Times New Roman"/>
          <w:b/>
          <w:bCs/>
          <w:color w:val="000000" w:themeColor="text1"/>
          <w:sz w:val="24"/>
        </w:rPr>
      </w:pPr>
    </w:p>
    <w:p w14:paraId="2DCF6F16" w14:textId="77777777" w:rsidR="00520727" w:rsidRPr="00BF6DF3" w:rsidRDefault="00520727" w:rsidP="00520727">
      <w:pPr>
        <w:ind w:left="360"/>
        <w:jc w:val="both"/>
        <w:rPr>
          <w:rFonts w:ascii="Times New Roman" w:hAnsi="Times New Roman" w:cs="Times New Roman"/>
          <w:color w:val="FF0000"/>
          <w:sz w:val="24"/>
        </w:rPr>
      </w:pPr>
      <w:r w:rsidRPr="00BF6DF3">
        <w:rPr>
          <w:rFonts w:ascii="Times New Roman" w:hAnsi="Times New Roman" w:cs="Times New Roman"/>
          <w:b/>
          <w:bCs/>
          <w:color w:val="FF0000"/>
          <w:sz w:val="24"/>
        </w:rPr>
        <w:lastRenderedPageBreak/>
        <w:t>Table 4</w:t>
      </w:r>
      <w:r w:rsidRPr="00BF6DF3">
        <w:rPr>
          <w:rFonts w:ascii="Times New Roman" w:hAnsi="Times New Roman" w:cs="Times New Roman"/>
          <w:color w:val="FF0000"/>
          <w:sz w:val="24"/>
        </w:rPr>
        <w:t>: Identification of the relationship between stakeholder requirement and criteria</w:t>
      </w:r>
    </w:p>
    <w:tbl>
      <w:tblPr>
        <w:tblW w:w="5000" w:type="pct"/>
        <w:shd w:val="clear" w:color="auto" w:fill="FFFFFF" w:themeFill="background1"/>
        <w:tblLayout w:type="fixed"/>
        <w:tblLook w:val="04A0" w:firstRow="1" w:lastRow="0" w:firstColumn="1" w:lastColumn="0" w:noHBand="0" w:noVBand="1"/>
      </w:tblPr>
      <w:tblGrid>
        <w:gridCol w:w="529"/>
        <w:gridCol w:w="409"/>
        <w:gridCol w:w="924"/>
        <w:gridCol w:w="428"/>
        <w:gridCol w:w="428"/>
        <w:gridCol w:w="428"/>
        <w:gridCol w:w="428"/>
        <w:gridCol w:w="428"/>
        <w:gridCol w:w="428"/>
        <w:gridCol w:w="428"/>
        <w:gridCol w:w="427"/>
        <w:gridCol w:w="427"/>
        <w:gridCol w:w="472"/>
        <w:gridCol w:w="472"/>
        <w:gridCol w:w="472"/>
        <w:gridCol w:w="472"/>
        <w:gridCol w:w="472"/>
        <w:gridCol w:w="472"/>
        <w:gridCol w:w="472"/>
      </w:tblGrid>
      <w:tr w:rsidR="00520727" w:rsidRPr="005E67B7" w14:paraId="133F76EF" w14:textId="77777777" w:rsidTr="005E67B7">
        <w:trPr>
          <w:trHeight w:val="31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57B6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Weights</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B10A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51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A7ABD6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Denotation</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1C0A6A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6C6424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CSF2</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EE9E0C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CSF3</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D603E1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CSF4</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03A69A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CSF5</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BF4AE3E"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CSF6</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4CD7AA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CSF7</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E76A1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CSF8</w:t>
            </w:r>
          </w:p>
        </w:tc>
        <w:tc>
          <w:tcPr>
            <w:tcW w:w="23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E56F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CSF9</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5BA19D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CSF10</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F7D3EAB"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CSF11</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2D9F48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CSF12</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E8585D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CSF13</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36BD9BF"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CSF14</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B8D7C6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CSF15</w:t>
            </w:r>
          </w:p>
        </w:tc>
        <w:tc>
          <w:tcPr>
            <w:tcW w:w="2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DE9892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CSF16</w:t>
            </w:r>
          </w:p>
        </w:tc>
      </w:tr>
      <w:tr w:rsidR="00520727" w:rsidRPr="005E67B7" w14:paraId="0CECFFE4" w14:textId="77777777" w:rsidTr="005E67B7">
        <w:trPr>
          <w:trHeight w:val="310"/>
        </w:trPr>
        <w:tc>
          <w:tcPr>
            <w:tcW w:w="293" w:type="pct"/>
            <w:tcBorders>
              <w:top w:val="nil"/>
              <w:left w:val="single" w:sz="4" w:space="0" w:color="auto"/>
              <w:bottom w:val="single" w:sz="4" w:space="0" w:color="auto"/>
              <w:right w:val="single" w:sz="4" w:space="0" w:color="auto"/>
            </w:tcBorders>
            <w:shd w:val="clear" w:color="auto" w:fill="FFFFFF" w:themeFill="background1"/>
            <w:vAlign w:val="center"/>
          </w:tcPr>
          <w:p w14:paraId="04C2798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3BD0D8E"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S1</w:t>
            </w:r>
          </w:p>
        </w:tc>
        <w:tc>
          <w:tcPr>
            <w:tcW w:w="512" w:type="pct"/>
            <w:tcBorders>
              <w:top w:val="nil"/>
              <w:left w:val="nil"/>
              <w:bottom w:val="single" w:sz="4" w:space="0" w:color="auto"/>
              <w:right w:val="single" w:sz="4" w:space="0" w:color="auto"/>
            </w:tcBorders>
            <w:shd w:val="clear" w:color="auto" w:fill="FFFFFF" w:themeFill="background1"/>
            <w:noWrap/>
            <w:vAlign w:val="center"/>
            <w:hideMark/>
          </w:tcPr>
          <w:p w14:paraId="76BDCE6F" w14:textId="77777777" w:rsidR="00520727" w:rsidRPr="005E67B7" w:rsidRDefault="00520727" w:rsidP="00464015">
            <w:pPr>
              <w:spacing w:after="0" w:line="36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Plan, refine, and adapt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6AA56DF6"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67785719"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EB24708"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685BB56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214C074B"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7CC082E9"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06B2D78"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2ABBFBC8"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8B7016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6FBE627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75D34ED8"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4684A922"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6A595025"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7F6490A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500D4DA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2967C493"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r>
      <w:tr w:rsidR="00520727" w:rsidRPr="005E67B7" w14:paraId="1DF62947" w14:textId="77777777" w:rsidTr="005E67B7">
        <w:trPr>
          <w:trHeight w:val="930"/>
        </w:trPr>
        <w:tc>
          <w:tcPr>
            <w:tcW w:w="293" w:type="pct"/>
            <w:tcBorders>
              <w:top w:val="nil"/>
              <w:left w:val="single" w:sz="4" w:space="0" w:color="auto"/>
              <w:bottom w:val="single" w:sz="4" w:space="0" w:color="auto"/>
              <w:right w:val="single" w:sz="4" w:space="0" w:color="auto"/>
            </w:tcBorders>
            <w:shd w:val="clear" w:color="auto" w:fill="FFFFFF" w:themeFill="background1"/>
            <w:vAlign w:val="center"/>
          </w:tcPr>
          <w:p w14:paraId="7B21820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871DB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S2</w:t>
            </w:r>
          </w:p>
        </w:tc>
        <w:tc>
          <w:tcPr>
            <w:tcW w:w="512" w:type="pct"/>
            <w:tcBorders>
              <w:top w:val="nil"/>
              <w:left w:val="nil"/>
              <w:bottom w:val="single" w:sz="4" w:space="0" w:color="auto"/>
              <w:right w:val="single" w:sz="4" w:space="0" w:color="auto"/>
            </w:tcBorders>
            <w:shd w:val="clear" w:color="auto" w:fill="FFFFFF" w:themeFill="background1"/>
            <w:vAlign w:val="center"/>
            <w:hideMark/>
          </w:tcPr>
          <w:p w14:paraId="0D8BCC07" w14:textId="77777777" w:rsidR="00520727" w:rsidRPr="005E67B7" w:rsidRDefault="00520727" w:rsidP="00464015">
            <w:pPr>
              <w:spacing w:after="0" w:line="36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 xml:space="preserve">Transparent and </w:t>
            </w:r>
            <w:r w:rsidRPr="005E67B7">
              <w:rPr>
                <w:rFonts w:ascii="Times New Roman" w:eastAsia="Times New Roman" w:hAnsi="Times New Roman" w:cs="Times New Roman"/>
                <w:color w:val="000000" w:themeColor="text1"/>
                <w:sz w:val="16"/>
                <w:szCs w:val="16"/>
              </w:rPr>
              <w:br/>
              <w:t>practical communications</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471ED42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4BDAB12"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7B588F4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F7D8A69"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5E339C1C"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7CF8C053"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FFFFFF" w:themeFill="background1"/>
            <w:noWrap/>
            <w:vAlign w:val="center"/>
            <w:hideMark/>
          </w:tcPr>
          <w:p w14:paraId="6DF72E6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37" w:type="pct"/>
            <w:tcBorders>
              <w:top w:val="nil"/>
              <w:left w:val="nil"/>
              <w:bottom w:val="single" w:sz="4" w:space="0" w:color="auto"/>
              <w:right w:val="single" w:sz="4" w:space="0" w:color="auto"/>
            </w:tcBorders>
            <w:shd w:val="clear" w:color="auto" w:fill="FFFFFF" w:themeFill="background1"/>
            <w:noWrap/>
            <w:vAlign w:val="center"/>
            <w:hideMark/>
          </w:tcPr>
          <w:p w14:paraId="3EBC282B"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37" w:type="pct"/>
            <w:tcBorders>
              <w:top w:val="nil"/>
              <w:left w:val="nil"/>
              <w:bottom w:val="single" w:sz="4" w:space="0" w:color="auto"/>
              <w:right w:val="single" w:sz="4" w:space="0" w:color="auto"/>
            </w:tcBorders>
            <w:shd w:val="clear" w:color="auto" w:fill="FFFFFF" w:themeFill="background1"/>
            <w:noWrap/>
            <w:vAlign w:val="center"/>
            <w:hideMark/>
          </w:tcPr>
          <w:p w14:paraId="535DD21C"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515269DE"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61B4407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5B1AE941"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32734765"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0B86ACEF"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48A50BF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7EC9C77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r>
      <w:tr w:rsidR="00520727" w:rsidRPr="005E67B7" w14:paraId="1D4D85A0" w14:textId="77777777" w:rsidTr="005E67B7">
        <w:trPr>
          <w:trHeight w:val="620"/>
        </w:trPr>
        <w:tc>
          <w:tcPr>
            <w:tcW w:w="293" w:type="pct"/>
            <w:tcBorders>
              <w:top w:val="nil"/>
              <w:left w:val="single" w:sz="4" w:space="0" w:color="auto"/>
              <w:bottom w:val="single" w:sz="4" w:space="0" w:color="auto"/>
              <w:right w:val="single" w:sz="4" w:space="0" w:color="auto"/>
            </w:tcBorders>
            <w:shd w:val="clear" w:color="auto" w:fill="FFFFFF" w:themeFill="background1"/>
            <w:vAlign w:val="center"/>
          </w:tcPr>
          <w:p w14:paraId="079A44D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44EA5FF"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S3</w:t>
            </w:r>
          </w:p>
        </w:tc>
        <w:tc>
          <w:tcPr>
            <w:tcW w:w="512" w:type="pct"/>
            <w:tcBorders>
              <w:top w:val="nil"/>
              <w:left w:val="nil"/>
              <w:bottom w:val="single" w:sz="4" w:space="0" w:color="auto"/>
              <w:right w:val="single" w:sz="4" w:space="0" w:color="auto"/>
            </w:tcBorders>
            <w:shd w:val="clear" w:color="auto" w:fill="FFFFFF" w:themeFill="background1"/>
            <w:vAlign w:val="center"/>
            <w:hideMark/>
          </w:tcPr>
          <w:p w14:paraId="1842F797" w14:textId="77777777" w:rsidR="00520727" w:rsidRPr="005E67B7" w:rsidRDefault="00520727" w:rsidP="00464015">
            <w:pPr>
              <w:spacing w:after="0" w:line="36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Strengthening </w:t>
            </w:r>
            <w:r w:rsidRPr="005E67B7">
              <w:rPr>
                <w:rFonts w:ascii="Times New Roman" w:eastAsia="Times New Roman" w:hAnsi="Times New Roman" w:cs="Times New Roman"/>
                <w:color w:val="000000" w:themeColor="text1"/>
                <w:sz w:val="16"/>
                <w:szCs w:val="16"/>
              </w:rPr>
              <w:br/>
              <w:t>Partnerships</w:t>
            </w:r>
          </w:p>
        </w:tc>
        <w:tc>
          <w:tcPr>
            <w:tcW w:w="237" w:type="pct"/>
            <w:tcBorders>
              <w:top w:val="nil"/>
              <w:left w:val="nil"/>
              <w:bottom w:val="single" w:sz="4" w:space="0" w:color="auto"/>
              <w:right w:val="single" w:sz="4" w:space="0" w:color="auto"/>
            </w:tcBorders>
            <w:shd w:val="clear" w:color="auto" w:fill="FFFFFF" w:themeFill="background1"/>
            <w:noWrap/>
            <w:vAlign w:val="center"/>
            <w:hideMark/>
          </w:tcPr>
          <w:p w14:paraId="5C21081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7A3F2E18"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FFFFFF" w:themeFill="background1"/>
            <w:noWrap/>
            <w:vAlign w:val="center"/>
            <w:hideMark/>
          </w:tcPr>
          <w:p w14:paraId="64D8383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55F18C9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2EAB6B4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014038C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17CEC891"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72F124D6"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37" w:type="pct"/>
            <w:tcBorders>
              <w:top w:val="nil"/>
              <w:left w:val="nil"/>
              <w:bottom w:val="single" w:sz="4" w:space="0" w:color="auto"/>
              <w:right w:val="single" w:sz="4" w:space="0" w:color="auto"/>
            </w:tcBorders>
            <w:shd w:val="clear" w:color="auto" w:fill="92CDDC" w:themeFill="accent5" w:themeFillTint="99"/>
            <w:noWrap/>
            <w:vAlign w:val="center"/>
            <w:hideMark/>
          </w:tcPr>
          <w:p w14:paraId="281F19FF"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4C350B4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29FD7842"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7BFB45ED"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92CDDC" w:themeFill="accent5" w:themeFillTint="99"/>
            <w:noWrap/>
            <w:vAlign w:val="center"/>
            <w:hideMark/>
          </w:tcPr>
          <w:p w14:paraId="71B6A003"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w:t>
            </w: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06258A4E"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69378583"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262" w:type="pct"/>
            <w:tcBorders>
              <w:top w:val="nil"/>
              <w:left w:val="nil"/>
              <w:bottom w:val="single" w:sz="4" w:space="0" w:color="auto"/>
              <w:right w:val="single" w:sz="4" w:space="0" w:color="auto"/>
            </w:tcBorders>
            <w:shd w:val="clear" w:color="auto" w:fill="FFFFFF" w:themeFill="background1"/>
            <w:noWrap/>
            <w:vAlign w:val="center"/>
            <w:hideMark/>
          </w:tcPr>
          <w:p w14:paraId="1209CEC1"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r>
    </w:tbl>
    <w:p w14:paraId="420C17DA" w14:textId="77777777" w:rsidR="00520727" w:rsidRPr="004F697B" w:rsidRDefault="00520727" w:rsidP="00520727">
      <w:pPr>
        <w:ind w:left="360"/>
        <w:rPr>
          <w:rFonts w:ascii="Times New Roman" w:hAnsi="Times New Roman" w:cs="Times New Roman"/>
          <w:color w:val="000000" w:themeColor="text1"/>
        </w:rPr>
      </w:pPr>
    </w:p>
    <w:p w14:paraId="64FBE008" w14:textId="77777777" w:rsidR="00520727" w:rsidRPr="00BF6DF3" w:rsidRDefault="00520727" w:rsidP="00520727">
      <w:pPr>
        <w:ind w:left="360"/>
        <w:rPr>
          <w:rFonts w:ascii="Times New Roman" w:hAnsi="Times New Roman" w:cs="Times New Roman"/>
          <w:color w:val="FF0000"/>
          <w:sz w:val="24"/>
        </w:rPr>
      </w:pPr>
      <w:r w:rsidRPr="00BF6DF3">
        <w:rPr>
          <w:rFonts w:ascii="Times New Roman" w:hAnsi="Times New Roman" w:cs="Times New Roman"/>
          <w:b/>
          <w:bCs/>
          <w:color w:val="FF0000"/>
          <w:sz w:val="24"/>
        </w:rPr>
        <w:t>Table 5</w:t>
      </w:r>
      <w:r w:rsidRPr="00BF6DF3">
        <w:rPr>
          <w:rFonts w:ascii="Times New Roman" w:hAnsi="Times New Roman" w:cs="Times New Roman"/>
          <w:color w:val="FF0000"/>
          <w:sz w:val="24"/>
        </w:rPr>
        <w:t xml:space="preserve">: Computation of best to other vectors </w:t>
      </w:r>
    </w:p>
    <w:tbl>
      <w:tblPr>
        <w:tblW w:w="5000" w:type="pct"/>
        <w:shd w:val="clear" w:color="auto" w:fill="FFFFFF" w:themeFill="background1"/>
        <w:tblLayout w:type="fixed"/>
        <w:tblLook w:val="04A0" w:firstRow="1" w:lastRow="0" w:firstColumn="1" w:lastColumn="0" w:noHBand="0" w:noVBand="1"/>
      </w:tblPr>
      <w:tblGrid>
        <w:gridCol w:w="522"/>
        <w:gridCol w:w="914"/>
        <w:gridCol w:w="451"/>
        <w:gridCol w:w="451"/>
        <w:gridCol w:w="451"/>
        <w:gridCol w:w="451"/>
        <w:gridCol w:w="451"/>
        <w:gridCol w:w="451"/>
        <w:gridCol w:w="451"/>
        <w:gridCol w:w="451"/>
        <w:gridCol w:w="451"/>
        <w:gridCol w:w="503"/>
        <w:gridCol w:w="503"/>
        <w:gridCol w:w="503"/>
        <w:gridCol w:w="503"/>
        <w:gridCol w:w="503"/>
        <w:gridCol w:w="503"/>
        <w:gridCol w:w="503"/>
      </w:tblGrid>
      <w:tr w:rsidR="00520727" w:rsidRPr="005E67B7" w14:paraId="7EB25A2D" w14:textId="77777777" w:rsidTr="005E67B7">
        <w:trPr>
          <w:trHeight w:val="310"/>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CE8AF1"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50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7B518F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Denotation</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98AA3C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6B9D50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CSF2</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22EF95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CSF3</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F20392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CSF4</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23C552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CSF5</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F9B421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CSF6</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243111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CSF7</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1F2B9A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CSF8</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7CA0F6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CSF9</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DBD5E9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CSF10</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4E2E34E"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CSF11</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F370B5E"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CSF12</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DBBDB8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CSF13</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AE0D33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CSF14</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E136EF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CSF15</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A9419E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CSF16</w:t>
            </w:r>
          </w:p>
        </w:tc>
      </w:tr>
      <w:tr w:rsidR="00520727" w:rsidRPr="005E67B7" w14:paraId="1CB04068" w14:textId="77777777" w:rsidTr="005E67B7">
        <w:trPr>
          <w:trHeight w:val="40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B3A7772"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S1</w:t>
            </w:r>
          </w:p>
        </w:tc>
        <w:tc>
          <w:tcPr>
            <w:tcW w:w="507" w:type="pct"/>
            <w:tcBorders>
              <w:top w:val="nil"/>
              <w:left w:val="nil"/>
              <w:bottom w:val="single" w:sz="4" w:space="0" w:color="auto"/>
              <w:right w:val="single" w:sz="4" w:space="0" w:color="auto"/>
            </w:tcBorders>
            <w:shd w:val="clear" w:color="auto" w:fill="FFFFFF" w:themeFill="background1"/>
            <w:noWrap/>
            <w:vAlign w:val="center"/>
            <w:hideMark/>
          </w:tcPr>
          <w:p w14:paraId="2D051713"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Plan, refine, and adapt</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3752F26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429D2E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38CA2F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554964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916E72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6EADD10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1D39C76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4CA4630F"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97914B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151C50E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7A59608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1D8D90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70A03F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646ACD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062727B"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BCE842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r>
      <w:tr w:rsidR="00520727" w:rsidRPr="005E67B7" w14:paraId="44B54BFE" w14:textId="77777777" w:rsidTr="005E67B7">
        <w:trPr>
          <w:trHeight w:val="94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0A3AA27"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S2</w:t>
            </w:r>
          </w:p>
        </w:tc>
        <w:tc>
          <w:tcPr>
            <w:tcW w:w="507" w:type="pct"/>
            <w:tcBorders>
              <w:top w:val="nil"/>
              <w:left w:val="nil"/>
              <w:bottom w:val="single" w:sz="4" w:space="0" w:color="auto"/>
              <w:right w:val="single" w:sz="4" w:space="0" w:color="auto"/>
            </w:tcBorders>
            <w:shd w:val="clear" w:color="auto" w:fill="FFFFFF" w:themeFill="background1"/>
            <w:vAlign w:val="center"/>
            <w:hideMark/>
          </w:tcPr>
          <w:p w14:paraId="11C361E1"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 xml:space="preserve">Transparent and </w:t>
            </w:r>
            <w:r w:rsidRPr="005E67B7">
              <w:rPr>
                <w:rFonts w:ascii="Times New Roman" w:eastAsia="Times New Roman" w:hAnsi="Times New Roman" w:cs="Times New Roman"/>
                <w:color w:val="000000" w:themeColor="text1"/>
                <w:sz w:val="16"/>
                <w:szCs w:val="16"/>
              </w:rPr>
              <w:br/>
              <w:t>practical communications</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F8EA1B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6DDE02E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79223E9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31C73B2F"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5</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4336535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16270AB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72D2E27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1F472D8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08AB3BC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2C21656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183B58D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37CCDE3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4975CC3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4727DA2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EE80BC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71827A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r>
      <w:tr w:rsidR="00520727" w:rsidRPr="005E67B7" w14:paraId="776668E3" w14:textId="77777777" w:rsidTr="005E67B7">
        <w:trPr>
          <w:trHeight w:val="63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311674"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S3</w:t>
            </w:r>
          </w:p>
        </w:tc>
        <w:tc>
          <w:tcPr>
            <w:tcW w:w="507" w:type="pct"/>
            <w:tcBorders>
              <w:top w:val="nil"/>
              <w:left w:val="nil"/>
              <w:bottom w:val="single" w:sz="4" w:space="0" w:color="auto"/>
              <w:right w:val="single" w:sz="4" w:space="0" w:color="auto"/>
            </w:tcBorders>
            <w:shd w:val="clear" w:color="auto" w:fill="FFFFFF" w:themeFill="background1"/>
            <w:vAlign w:val="center"/>
            <w:hideMark/>
          </w:tcPr>
          <w:p w14:paraId="48374F69"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Strengthening </w:t>
            </w:r>
            <w:r w:rsidRPr="005E67B7">
              <w:rPr>
                <w:rFonts w:ascii="Times New Roman" w:eastAsia="Times New Roman" w:hAnsi="Times New Roman" w:cs="Times New Roman"/>
                <w:color w:val="000000" w:themeColor="text1"/>
                <w:sz w:val="16"/>
                <w:szCs w:val="16"/>
              </w:rPr>
              <w:br/>
              <w:t>Partnerships</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0CEE3EF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AF18E8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0FF6796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7D9B8D5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38A8CF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54F90EB"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877340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7013D44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43C3523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3735678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16D1DA0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5</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BA5D73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43D69C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73102EF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4EE5B52F"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5D6499A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r>
    </w:tbl>
    <w:p w14:paraId="2ED2BD88" w14:textId="77777777" w:rsidR="00520727" w:rsidRDefault="00520727" w:rsidP="00520727">
      <w:pPr>
        <w:pStyle w:val="ListParagraph"/>
        <w:rPr>
          <w:rFonts w:ascii="Times New Roman" w:hAnsi="Times New Roman" w:cs="Times New Roman"/>
          <w:color w:val="000000" w:themeColor="text1"/>
        </w:rPr>
      </w:pPr>
    </w:p>
    <w:p w14:paraId="65BDE7FD" w14:textId="77777777" w:rsidR="00520727" w:rsidRDefault="00520727" w:rsidP="00520727">
      <w:pPr>
        <w:pStyle w:val="ListParagraph"/>
        <w:rPr>
          <w:rFonts w:ascii="Times New Roman" w:hAnsi="Times New Roman" w:cs="Times New Roman"/>
          <w:b/>
          <w:bCs/>
          <w:color w:val="000000" w:themeColor="text1"/>
          <w:sz w:val="24"/>
        </w:rPr>
      </w:pPr>
    </w:p>
    <w:p w14:paraId="4179D018" w14:textId="77777777" w:rsidR="00520727" w:rsidRPr="00BF6DF3" w:rsidRDefault="00520727" w:rsidP="00520727">
      <w:pPr>
        <w:pStyle w:val="ListParagraph"/>
        <w:rPr>
          <w:rFonts w:ascii="Times New Roman" w:hAnsi="Times New Roman" w:cs="Times New Roman"/>
          <w:color w:val="FF0000"/>
          <w:sz w:val="24"/>
        </w:rPr>
      </w:pPr>
      <w:r w:rsidRPr="00BF6DF3">
        <w:rPr>
          <w:rFonts w:ascii="Times New Roman" w:hAnsi="Times New Roman" w:cs="Times New Roman"/>
          <w:b/>
          <w:bCs/>
          <w:color w:val="FF0000"/>
          <w:sz w:val="24"/>
        </w:rPr>
        <w:t>Table 6</w:t>
      </w:r>
      <w:r w:rsidRPr="00BF6DF3">
        <w:rPr>
          <w:rFonts w:ascii="Times New Roman" w:hAnsi="Times New Roman" w:cs="Times New Roman"/>
          <w:color w:val="FF0000"/>
          <w:sz w:val="24"/>
        </w:rPr>
        <w:t>: Computation of others to the worst vectors</w:t>
      </w:r>
    </w:p>
    <w:tbl>
      <w:tblPr>
        <w:tblW w:w="5000" w:type="pct"/>
        <w:shd w:val="clear" w:color="auto" w:fill="FFFFFF" w:themeFill="background1"/>
        <w:tblLayout w:type="fixed"/>
        <w:tblLook w:val="04A0" w:firstRow="1" w:lastRow="0" w:firstColumn="1" w:lastColumn="0" w:noHBand="0" w:noVBand="1"/>
      </w:tblPr>
      <w:tblGrid>
        <w:gridCol w:w="522"/>
        <w:gridCol w:w="914"/>
        <w:gridCol w:w="451"/>
        <w:gridCol w:w="451"/>
        <w:gridCol w:w="451"/>
        <w:gridCol w:w="451"/>
        <w:gridCol w:w="451"/>
        <w:gridCol w:w="451"/>
        <w:gridCol w:w="451"/>
        <w:gridCol w:w="451"/>
        <w:gridCol w:w="451"/>
        <w:gridCol w:w="503"/>
        <w:gridCol w:w="503"/>
        <w:gridCol w:w="503"/>
        <w:gridCol w:w="503"/>
        <w:gridCol w:w="503"/>
        <w:gridCol w:w="503"/>
        <w:gridCol w:w="503"/>
      </w:tblGrid>
      <w:tr w:rsidR="00520727" w:rsidRPr="005E67B7" w14:paraId="7A56A176" w14:textId="77777777" w:rsidTr="005E67B7">
        <w:trPr>
          <w:trHeight w:val="310"/>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30F3DE"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p>
        </w:tc>
        <w:tc>
          <w:tcPr>
            <w:tcW w:w="50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60892F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Denotation</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FB0FB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797586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CSF2</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426DE0E"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CSF3</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2217DE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CSF4</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9E6DC7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CSF5</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8A4456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CSF6</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108470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CSF7</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599CEF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CSF8</w:t>
            </w:r>
          </w:p>
        </w:tc>
        <w:tc>
          <w:tcPr>
            <w:tcW w:w="250"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8A63B3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CSF9</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C398FA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CSF10</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748029B"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CSF11</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098DC7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CSF12</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34E60C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CSF13</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0E377D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CSF14</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78C91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CSF15</w:t>
            </w:r>
          </w:p>
        </w:tc>
        <w:tc>
          <w:tcPr>
            <w:tcW w:w="27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1C6953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CSF16</w:t>
            </w:r>
          </w:p>
        </w:tc>
      </w:tr>
      <w:tr w:rsidR="00520727" w:rsidRPr="005E67B7" w14:paraId="02DC0FA3" w14:textId="77777777" w:rsidTr="005E67B7">
        <w:trPr>
          <w:trHeight w:val="42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87D2732"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S1</w:t>
            </w:r>
          </w:p>
        </w:tc>
        <w:tc>
          <w:tcPr>
            <w:tcW w:w="507" w:type="pct"/>
            <w:tcBorders>
              <w:top w:val="nil"/>
              <w:left w:val="nil"/>
              <w:bottom w:val="single" w:sz="4" w:space="0" w:color="auto"/>
              <w:right w:val="single" w:sz="4" w:space="0" w:color="auto"/>
            </w:tcBorders>
            <w:shd w:val="clear" w:color="auto" w:fill="FFFFFF" w:themeFill="background1"/>
            <w:noWrap/>
            <w:vAlign w:val="center"/>
            <w:hideMark/>
          </w:tcPr>
          <w:p w14:paraId="2455A8C5"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Plan, refine, and adapt</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5384DD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C0F9E8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E4278D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3721AB7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1BCB1C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EFCF130"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8BDACB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F986A2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5</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652D73C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1BBF345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1147DD67"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D056C3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414815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41B2FC3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A837FE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1CDE52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r>
      <w:tr w:rsidR="00520727" w:rsidRPr="005E67B7" w14:paraId="4190294C" w14:textId="77777777" w:rsidTr="005E67B7">
        <w:trPr>
          <w:trHeight w:val="96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F50A26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S2</w:t>
            </w:r>
          </w:p>
        </w:tc>
        <w:tc>
          <w:tcPr>
            <w:tcW w:w="507" w:type="pct"/>
            <w:tcBorders>
              <w:top w:val="nil"/>
              <w:left w:val="nil"/>
              <w:bottom w:val="single" w:sz="4" w:space="0" w:color="auto"/>
              <w:right w:val="single" w:sz="4" w:space="0" w:color="auto"/>
            </w:tcBorders>
            <w:shd w:val="clear" w:color="auto" w:fill="FFFFFF" w:themeFill="background1"/>
            <w:vAlign w:val="center"/>
            <w:hideMark/>
          </w:tcPr>
          <w:p w14:paraId="637225A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 xml:space="preserve">Transparent and </w:t>
            </w:r>
            <w:r w:rsidRPr="005E67B7">
              <w:rPr>
                <w:rFonts w:ascii="Times New Roman" w:eastAsia="Times New Roman" w:hAnsi="Times New Roman" w:cs="Times New Roman"/>
                <w:color w:val="000000" w:themeColor="text1"/>
                <w:sz w:val="16"/>
                <w:szCs w:val="16"/>
              </w:rPr>
              <w:br/>
              <w:t>practical communications</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D1A596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66E5461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4BEF9F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2D8813C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86BA91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35428B2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54E05E8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3E9776AD"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53B09A9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3926B71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1D49F3D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391BA7A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74FBFF9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288639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3</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4560C8A8"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CFEAF1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r>
      <w:tr w:rsidR="00520727" w:rsidRPr="005E67B7" w14:paraId="6D4C9B59" w14:textId="77777777" w:rsidTr="005E67B7">
        <w:trPr>
          <w:trHeight w:val="650"/>
        </w:trPr>
        <w:tc>
          <w:tcPr>
            <w:tcW w:w="28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D32EF"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S3</w:t>
            </w:r>
          </w:p>
        </w:tc>
        <w:tc>
          <w:tcPr>
            <w:tcW w:w="507" w:type="pct"/>
            <w:tcBorders>
              <w:top w:val="nil"/>
              <w:left w:val="nil"/>
              <w:bottom w:val="single" w:sz="4" w:space="0" w:color="auto"/>
              <w:right w:val="single" w:sz="4" w:space="0" w:color="auto"/>
            </w:tcBorders>
            <w:shd w:val="clear" w:color="auto" w:fill="FFFFFF" w:themeFill="background1"/>
            <w:vAlign w:val="center"/>
            <w:hideMark/>
          </w:tcPr>
          <w:p w14:paraId="0DE7CB00" w14:textId="77777777" w:rsidR="00520727" w:rsidRPr="005E67B7" w:rsidRDefault="00520727" w:rsidP="00464015">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Strengthening </w:t>
            </w:r>
            <w:r w:rsidRPr="005E67B7">
              <w:rPr>
                <w:rFonts w:ascii="Times New Roman" w:eastAsia="Times New Roman" w:hAnsi="Times New Roman" w:cs="Times New Roman"/>
                <w:color w:val="000000" w:themeColor="text1"/>
                <w:sz w:val="16"/>
                <w:szCs w:val="16"/>
              </w:rPr>
              <w:br/>
              <w:t>Partnerships</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1063801E"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436AC74"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1</w:t>
            </w:r>
          </w:p>
        </w:tc>
        <w:tc>
          <w:tcPr>
            <w:tcW w:w="250" w:type="pct"/>
            <w:tcBorders>
              <w:top w:val="nil"/>
              <w:left w:val="nil"/>
              <w:bottom w:val="single" w:sz="4" w:space="0" w:color="auto"/>
              <w:right w:val="single" w:sz="4" w:space="0" w:color="auto"/>
            </w:tcBorders>
            <w:shd w:val="clear" w:color="auto" w:fill="FFFFFF" w:themeFill="background1"/>
            <w:noWrap/>
            <w:vAlign w:val="center"/>
            <w:hideMark/>
          </w:tcPr>
          <w:p w14:paraId="5082C8C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445CCCE3"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2</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372CF77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531E18E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44AEF245"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691276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7</w:t>
            </w:r>
          </w:p>
        </w:tc>
        <w:tc>
          <w:tcPr>
            <w:tcW w:w="250" w:type="pct"/>
            <w:tcBorders>
              <w:top w:val="nil"/>
              <w:left w:val="nil"/>
              <w:bottom w:val="single" w:sz="4" w:space="0" w:color="auto"/>
              <w:right w:val="single" w:sz="4" w:space="0" w:color="auto"/>
            </w:tcBorders>
            <w:shd w:val="clear" w:color="auto" w:fill="92CDDC" w:themeFill="accent5" w:themeFillTint="99"/>
            <w:noWrap/>
            <w:vAlign w:val="center"/>
            <w:hideMark/>
          </w:tcPr>
          <w:p w14:paraId="09A2125C"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9A708C6"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5</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80853FF"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428B1CBA"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9</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DD9E32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8</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5AEC82B2"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3E5EC899"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55425891" w14:textId="77777777" w:rsidR="00520727" w:rsidRPr="005E67B7" w:rsidRDefault="00520727" w:rsidP="00464015">
            <w:pPr>
              <w:spacing w:after="0" w:line="240" w:lineRule="auto"/>
              <w:jc w:val="center"/>
              <w:rPr>
                <w:rFonts w:ascii="Times New Roman" w:eastAsia="Times New Roman" w:hAnsi="Times New Roman" w:cs="Times New Roman"/>
                <w:b/>
                <w:bCs/>
                <w:color w:val="000000" w:themeColor="text1"/>
                <w:sz w:val="16"/>
                <w:szCs w:val="16"/>
              </w:rPr>
            </w:pPr>
          </w:p>
        </w:tc>
      </w:tr>
    </w:tbl>
    <w:p w14:paraId="1D450EAC" w14:textId="77777777" w:rsidR="00520727" w:rsidRDefault="00520727" w:rsidP="004C0C68">
      <w:pPr>
        <w:spacing w:after="0"/>
        <w:ind w:firstLine="720"/>
        <w:jc w:val="both"/>
        <w:rPr>
          <w:rFonts w:ascii="Times New Roman" w:hAnsi="Times New Roman" w:cs="Times New Roman"/>
          <w:bCs/>
          <w:color w:val="FF0000"/>
          <w:sz w:val="24"/>
          <w:szCs w:val="24"/>
        </w:rPr>
      </w:pPr>
    </w:p>
    <w:p w14:paraId="2A7E2B46" w14:textId="5F421820" w:rsidR="005251C2" w:rsidRPr="00BF6DF3" w:rsidRDefault="005251C2" w:rsidP="005251C2">
      <w:pPr>
        <w:spacing w:after="0"/>
        <w:jc w:val="both"/>
        <w:rPr>
          <w:rFonts w:ascii="Times New Roman" w:hAnsi="Times New Roman" w:cs="Times New Roman"/>
          <w:bCs/>
          <w:color w:val="FF0000"/>
          <w:sz w:val="24"/>
          <w:szCs w:val="24"/>
        </w:rPr>
      </w:pPr>
      <w:r w:rsidRPr="008A21C8">
        <w:rPr>
          <w:rFonts w:ascii="Times New Roman" w:hAnsi="Times New Roman" w:cs="Times New Roman"/>
          <w:bCs/>
          <w:color w:val="000000" w:themeColor="text1"/>
          <w:sz w:val="24"/>
          <w:szCs w:val="24"/>
        </w:rPr>
        <w:t xml:space="preserve">The optimal value of the CSFs is determined using step 2.5. The linear problem is solved using LINGO software and the results are shown in Table 7. A similar step is followed to get the optimal values for other CSFs for each stakeholder requirement. To verify the consistency, step 2.6 was utilized. The consistency of S1, S2, and S3 were 0.35, 0.05, and 0.30 respectively, </w:t>
      </w:r>
      <w:r w:rsidR="00F617C2" w:rsidRPr="008A21C8">
        <w:rPr>
          <w:rFonts w:ascii="Times New Roman" w:hAnsi="Times New Roman" w:cs="Times New Roman"/>
          <w:bCs/>
          <w:color w:val="000000" w:themeColor="text1"/>
          <w:sz w:val="24"/>
          <w:szCs w:val="24"/>
        </w:rPr>
        <w:lastRenderedPageBreak/>
        <w:t xml:space="preserve">which </w:t>
      </w:r>
      <w:r w:rsidRPr="008A21C8">
        <w:rPr>
          <w:rFonts w:ascii="Times New Roman" w:hAnsi="Times New Roman" w:cs="Times New Roman"/>
          <w:bCs/>
          <w:color w:val="000000" w:themeColor="text1"/>
          <w:sz w:val="24"/>
          <w:szCs w:val="24"/>
        </w:rPr>
        <w:t>is within the acceptable range. Both the output</w:t>
      </w:r>
      <w:r w:rsidR="009A1AF5" w:rsidRPr="008A21C8">
        <w:rPr>
          <w:rFonts w:ascii="Times New Roman" w:hAnsi="Times New Roman" w:cs="Times New Roman"/>
          <w:bCs/>
          <w:color w:val="000000" w:themeColor="text1"/>
          <w:sz w:val="24"/>
          <w:szCs w:val="24"/>
        </w:rPr>
        <w:t>-</w:t>
      </w:r>
      <w:r w:rsidRPr="008A21C8">
        <w:rPr>
          <w:rFonts w:ascii="Times New Roman" w:hAnsi="Times New Roman" w:cs="Times New Roman"/>
          <w:bCs/>
          <w:color w:val="000000" w:themeColor="text1"/>
          <w:sz w:val="24"/>
          <w:szCs w:val="24"/>
        </w:rPr>
        <w:t>base</w:t>
      </w:r>
      <w:r w:rsidR="00C21C53" w:rsidRPr="008A21C8">
        <w:rPr>
          <w:rFonts w:ascii="Times New Roman" w:hAnsi="Times New Roman" w:cs="Times New Roman"/>
          <w:bCs/>
          <w:color w:val="000000" w:themeColor="text1"/>
          <w:sz w:val="24"/>
          <w:szCs w:val="24"/>
        </w:rPr>
        <w:t>d</w:t>
      </w:r>
      <w:r w:rsidRPr="008A21C8">
        <w:rPr>
          <w:rFonts w:ascii="Times New Roman" w:hAnsi="Times New Roman" w:cs="Times New Roman"/>
          <w:bCs/>
          <w:color w:val="000000" w:themeColor="text1"/>
          <w:sz w:val="24"/>
          <w:szCs w:val="24"/>
        </w:rPr>
        <w:t xml:space="preserve"> consistency and input</w:t>
      </w:r>
      <w:r w:rsidR="009A1AF5" w:rsidRPr="008A21C8">
        <w:rPr>
          <w:rFonts w:ascii="Times New Roman" w:hAnsi="Times New Roman" w:cs="Times New Roman"/>
          <w:bCs/>
          <w:color w:val="000000" w:themeColor="text1"/>
          <w:sz w:val="24"/>
          <w:szCs w:val="24"/>
        </w:rPr>
        <w:t>-</w:t>
      </w:r>
      <w:r w:rsidRPr="008A21C8">
        <w:rPr>
          <w:rFonts w:ascii="Times New Roman" w:hAnsi="Times New Roman" w:cs="Times New Roman"/>
          <w:bCs/>
          <w:color w:val="000000" w:themeColor="text1"/>
          <w:sz w:val="24"/>
          <w:szCs w:val="24"/>
        </w:rPr>
        <w:t xml:space="preserve">based consistency </w:t>
      </w:r>
      <w:r w:rsidR="009A1AF5" w:rsidRPr="008A21C8">
        <w:rPr>
          <w:rFonts w:ascii="Times New Roman" w:hAnsi="Times New Roman" w:cs="Times New Roman"/>
          <w:bCs/>
          <w:color w:val="000000" w:themeColor="text1"/>
          <w:sz w:val="24"/>
          <w:szCs w:val="24"/>
        </w:rPr>
        <w:t>are</w:t>
      </w:r>
      <w:r w:rsidR="00F617C2" w:rsidRPr="008A21C8">
        <w:rPr>
          <w:rFonts w:ascii="Times New Roman" w:hAnsi="Times New Roman" w:cs="Times New Roman"/>
          <w:bCs/>
          <w:color w:val="000000" w:themeColor="text1"/>
          <w:sz w:val="24"/>
          <w:szCs w:val="24"/>
        </w:rPr>
        <w:t xml:space="preserve"> </w:t>
      </w:r>
      <w:r w:rsidRPr="008A21C8">
        <w:rPr>
          <w:rFonts w:ascii="Times New Roman" w:hAnsi="Times New Roman" w:cs="Times New Roman"/>
          <w:bCs/>
          <w:color w:val="000000" w:themeColor="text1"/>
          <w:sz w:val="24"/>
          <w:szCs w:val="24"/>
        </w:rPr>
        <w:t xml:space="preserve">checked using the scales and </w:t>
      </w:r>
      <w:r w:rsidR="00C21C53" w:rsidRPr="008A21C8">
        <w:rPr>
          <w:rFonts w:ascii="Times New Roman" w:hAnsi="Times New Roman" w:cs="Times New Roman"/>
          <w:bCs/>
          <w:color w:val="000000" w:themeColor="text1"/>
          <w:sz w:val="24"/>
          <w:szCs w:val="24"/>
        </w:rPr>
        <w:t>threshold</w:t>
      </w:r>
      <w:r w:rsidRPr="008A21C8">
        <w:rPr>
          <w:rFonts w:ascii="Times New Roman" w:hAnsi="Times New Roman" w:cs="Times New Roman"/>
          <w:bCs/>
          <w:color w:val="000000" w:themeColor="text1"/>
          <w:sz w:val="24"/>
          <w:szCs w:val="24"/>
        </w:rPr>
        <w:t xml:space="preserve"> limit given by Liang et al. (2020). </w:t>
      </w:r>
    </w:p>
    <w:p w14:paraId="3AA268F1" w14:textId="77777777" w:rsidR="005251C2" w:rsidRPr="00BF6DF3" w:rsidRDefault="005251C2" w:rsidP="005251C2">
      <w:pPr>
        <w:pStyle w:val="ListParagraph"/>
        <w:jc w:val="both"/>
        <w:rPr>
          <w:rFonts w:ascii="Times New Roman" w:hAnsi="Times New Roman" w:cs="Times New Roman"/>
          <w:color w:val="FF0000"/>
        </w:rPr>
      </w:pPr>
      <w:r w:rsidRPr="00BF6DF3">
        <w:rPr>
          <w:rFonts w:ascii="Times New Roman" w:hAnsi="Times New Roman" w:cs="Times New Roman"/>
          <w:b/>
          <w:bCs/>
          <w:color w:val="FF0000"/>
          <w:sz w:val="24"/>
        </w:rPr>
        <w:t>Table 7</w:t>
      </w:r>
      <w:r w:rsidRPr="00BF6DF3">
        <w:rPr>
          <w:rFonts w:ascii="Times New Roman" w:hAnsi="Times New Roman" w:cs="Times New Roman"/>
          <w:color w:val="FF0000"/>
        </w:rPr>
        <w:t xml:space="preserve">: </w:t>
      </w:r>
      <w:r w:rsidRPr="00BF6DF3">
        <w:rPr>
          <w:rFonts w:ascii="Times New Roman" w:hAnsi="Times New Roman" w:cs="Times New Roman"/>
          <w:color w:val="FF0000"/>
          <w:sz w:val="24"/>
        </w:rPr>
        <w:t>Optimal weights</w:t>
      </w:r>
    </w:p>
    <w:tbl>
      <w:tblPr>
        <w:tblW w:w="5000" w:type="pct"/>
        <w:jc w:val="center"/>
        <w:tblLayout w:type="fixed"/>
        <w:tblLook w:val="04A0" w:firstRow="1" w:lastRow="0" w:firstColumn="1" w:lastColumn="0" w:noHBand="0" w:noVBand="1"/>
      </w:tblPr>
      <w:tblGrid>
        <w:gridCol w:w="531"/>
        <w:gridCol w:w="403"/>
        <w:gridCol w:w="434"/>
        <w:gridCol w:w="503"/>
        <w:gridCol w:w="503"/>
        <w:gridCol w:w="503"/>
        <w:gridCol w:w="503"/>
        <w:gridCol w:w="503"/>
        <w:gridCol w:w="503"/>
        <w:gridCol w:w="503"/>
        <w:gridCol w:w="503"/>
        <w:gridCol w:w="518"/>
        <w:gridCol w:w="518"/>
        <w:gridCol w:w="518"/>
        <w:gridCol w:w="518"/>
        <w:gridCol w:w="518"/>
        <w:gridCol w:w="518"/>
        <w:gridCol w:w="516"/>
      </w:tblGrid>
      <w:tr w:rsidR="005251C2" w:rsidRPr="005E67B7" w14:paraId="12D1A6AF" w14:textId="77777777" w:rsidTr="005E67B7">
        <w:trPr>
          <w:trHeight w:val="360"/>
          <w:jc w:val="center"/>
        </w:trPr>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0BFFE"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p>
        </w:tc>
        <w:tc>
          <w:tcPr>
            <w:tcW w:w="223" w:type="pct"/>
            <w:tcBorders>
              <w:top w:val="single" w:sz="4" w:space="0" w:color="auto"/>
              <w:left w:val="nil"/>
              <w:bottom w:val="single" w:sz="4" w:space="0" w:color="auto"/>
              <w:right w:val="single" w:sz="4" w:space="0" w:color="auto"/>
            </w:tcBorders>
            <w:shd w:val="clear" w:color="auto" w:fill="auto"/>
            <w:noWrap/>
            <w:vAlign w:val="center"/>
            <w:hideMark/>
          </w:tcPr>
          <w:p w14:paraId="48F22FF7"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0E26F585"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7A59A2E"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CSF2</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7718864A"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02E4ABD7"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9A0FA66"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4FB2E3BD"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CD79B7C"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674A503"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14:paraId="13EB2A13"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CSF9</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FB9E768"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59EF45B7"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CSF11</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4B525B84"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CSF12</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318DAF38"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CSF13</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2387D023"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CSF14</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2C488B8F"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CSF15</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14:paraId="761EB34E"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CSF16</w:t>
            </w:r>
          </w:p>
        </w:tc>
      </w:tr>
      <w:tr w:rsidR="005251C2" w:rsidRPr="005E67B7" w14:paraId="50EFCEE2" w14:textId="77777777" w:rsidTr="005E67B7">
        <w:trPr>
          <w:trHeight w:val="420"/>
          <w:jc w:val="center"/>
        </w:trPr>
        <w:tc>
          <w:tcPr>
            <w:tcW w:w="295" w:type="pct"/>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0FF4380E"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3" w:type="pct"/>
            <w:tcBorders>
              <w:top w:val="nil"/>
              <w:left w:val="nil"/>
              <w:bottom w:val="single" w:sz="4" w:space="0" w:color="auto"/>
              <w:right w:val="single" w:sz="4" w:space="0" w:color="auto"/>
            </w:tcBorders>
            <w:shd w:val="clear" w:color="auto" w:fill="auto"/>
            <w:noWrap/>
            <w:vAlign w:val="center"/>
            <w:hideMark/>
          </w:tcPr>
          <w:p w14:paraId="27173892"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S1</w:t>
            </w:r>
          </w:p>
        </w:tc>
        <w:tc>
          <w:tcPr>
            <w:tcW w:w="241" w:type="pct"/>
            <w:tcBorders>
              <w:top w:val="nil"/>
              <w:left w:val="nil"/>
              <w:bottom w:val="single" w:sz="4" w:space="0" w:color="auto"/>
              <w:right w:val="single" w:sz="4" w:space="0" w:color="auto"/>
            </w:tcBorders>
            <w:shd w:val="clear" w:color="auto" w:fill="92CDDC" w:themeFill="accent5" w:themeFillTint="99"/>
            <w:noWrap/>
            <w:vAlign w:val="center"/>
            <w:hideMark/>
          </w:tcPr>
          <w:p w14:paraId="40E1F77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0.1012</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37DF02BF"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0.0370</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179188E"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0.0718</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1DAFB7C9"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0.1242</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92A5656"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0.1081</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83F0F0C"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0.0889</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63133DF"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0.0847</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389FDD29"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0.0796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7F43DFE"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0.1798</w:t>
            </w: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1FFB19C9"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7F18E5B2"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7930C7E9"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0.0294</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5F72255C"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0.0203</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39103408"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0.0165</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3DA8E92E"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0.0370</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14064E20"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0.0215</w:t>
            </w:r>
          </w:p>
        </w:tc>
      </w:tr>
      <w:tr w:rsidR="005251C2" w:rsidRPr="005E67B7" w14:paraId="3EEF7620" w14:textId="77777777" w:rsidTr="005E67B7">
        <w:trPr>
          <w:trHeight w:val="368"/>
          <w:jc w:val="center"/>
        </w:trPr>
        <w:tc>
          <w:tcPr>
            <w:tcW w:w="295" w:type="pct"/>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1AE082DB"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3" w:type="pct"/>
            <w:tcBorders>
              <w:top w:val="nil"/>
              <w:left w:val="nil"/>
              <w:bottom w:val="single" w:sz="4" w:space="0" w:color="auto"/>
              <w:right w:val="single" w:sz="4" w:space="0" w:color="auto"/>
            </w:tcBorders>
            <w:shd w:val="clear" w:color="auto" w:fill="auto"/>
            <w:noWrap/>
            <w:vAlign w:val="center"/>
            <w:hideMark/>
          </w:tcPr>
          <w:p w14:paraId="3208BB5D"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S2</w:t>
            </w:r>
          </w:p>
        </w:tc>
        <w:tc>
          <w:tcPr>
            <w:tcW w:w="241" w:type="pct"/>
            <w:tcBorders>
              <w:top w:val="nil"/>
              <w:left w:val="nil"/>
              <w:bottom w:val="single" w:sz="4" w:space="0" w:color="auto"/>
              <w:right w:val="single" w:sz="4" w:space="0" w:color="auto"/>
            </w:tcBorders>
            <w:shd w:val="clear" w:color="auto" w:fill="92CDDC" w:themeFill="accent5" w:themeFillTint="99"/>
            <w:noWrap/>
            <w:vAlign w:val="center"/>
            <w:hideMark/>
          </w:tcPr>
          <w:p w14:paraId="1408B448"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0.2606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CF8EB4D"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0.1586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467A4D7"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0.0793</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72BAAF6"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0.0634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14A9DEB"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0.1586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69938A3"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0.1586</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3F1E66C8" w14:textId="77777777" w:rsidR="005251C2" w:rsidRPr="005E67B7" w:rsidRDefault="005251C2" w:rsidP="006703D8">
            <w:pPr>
              <w:jc w:val="center"/>
              <w:rPr>
                <w:rFonts w:ascii="Times New Roman" w:hAnsi="Times New Roman" w:cs="Times New Roman"/>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0C59EEE3" w14:textId="77777777" w:rsidR="005251C2" w:rsidRPr="005E67B7" w:rsidRDefault="005251C2" w:rsidP="006703D8">
            <w:pPr>
              <w:jc w:val="center"/>
              <w:rPr>
                <w:rFonts w:ascii="Times New Roman" w:hAnsi="Times New Roman" w:cs="Times New Roman"/>
                <w:color w:val="000000" w:themeColor="text1"/>
                <w:sz w:val="16"/>
                <w:szCs w:val="16"/>
              </w:rPr>
            </w:pP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712E20FA"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11B3FE99"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413AFD16"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0F0C161A"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5DB8A681"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0FD89282"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0.0529</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0279516F"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0.0453</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0335B86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0.0227</w:t>
            </w:r>
          </w:p>
        </w:tc>
      </w:tr>
      <w:tr w:rsidR="005251C2" w:rsidRPr="005E67B7" w14:paraId="5E6C5D0D" w14:textId="77777777" w:rsidTr="005E67B7">
        <w:trPr>
          <w:trHeight w:val="289"/>
          <w:jc w:val="center"/>
        </w:trPr>
        <w:tc>
          <w:tcPr>
            <w:tcW w:w="295" w:type="pct"/>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14:paraId="03937108" w14:textId="77777777" w:rsidR="005251C2" w:rsidRPr="005E67B7" w:rsidRDefault="005251C2" w:rsidP="006703D8">
            <w:pPr>
              <w:spacing w:after="0" w:line="240" w:lineRule="auto"/>
              <w:jc w:val="center"/>
              <w:rPr>
                <w:rFonts w:ascii="Times New Roman" w:eastAsia="Times New Roman" w:hAnsi="Times New Roman" w:cs="Times New Roman"/>
                <w:b/>
                <w:bCs/>
                <w:color w:val="000000" w:themeColor="text1"/>
                <w:sz w:val="16"/>
                <w:szCs w:val="16"/>
              </w:rPr>
            </w:pPr>
            <w:r w:rsidRPr="005E67B7">
              <w:rPr>
                <w:rFonts w:ascii="Times New Roman" w:eastAsia="Times New Roman" w:hAnsi="Times New Roman" w:cs="Times New Roman"/>
                <w:b/>
                <w:bCs/>
                <w:color w:val="000000" w:themeColor="text1"/>
                <w:sz w:val="16"/>
                <w:szCs w:val="16"/>
              </w:rPr>
              <w:t>0.3333</w:t>
            </w:r>
          </w:p>
        </w:tc>
        <w:tc>
          <w:tcPr>
            <w:tcW w:w="223" w:type="pct"/>
            <w:tcBorders>
              <w:top w:val="nil"/>
              <w:left w:val="nil"/>
              <w:bottom w:val="single" w:sz="4" w:space="0" w:color="auto"/>
              <w:right w:val="single" w:sz="4" w:space="0" w:color="auto"/>
            </w:tcBorders>
            <w:shd w:val="clear" w:color="auto" w:fill="auto"/>
            <w:noWrap/>
            <w:vAlign w:val="center"/>
            <w:hideMark/>
          </w:tcPr>
          <w:p w14:paraId="4A63EFB6"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S3</w:t>
            </w:r>
          </w:p>
        </w:tc>
        <w:tc>
          <w:tcPr>
            <w:tcW w:w="241" w:type="pct"/>
            <w:tcBorders>
              <w:top w:val="nil"/>
              <w:left w:val="nil"/>
              <w:bottom w:val="single" w:sz="4" w:space="0" w:color="auto"/>
              <w:right w:val="single" w:sz="4" w:space="0" w:color="auto"/>
            </w:tcBorders>
            <w:shd w:val="clear" w:color="auto" w:fill="FFFFFF" w:themeFill="background1"/>
            <w:noWrap/>
            <w:vAlign w:val="center"/>
            <w:hideMark/>
          </w:tcPr>
          <w:p w14:paraId="76EFEE9B" w14:textId="77777777" w:rsidR="005251C2" w:rsidRPr="005E67B7" w:rsidRDefault="005251C2" w:rsidP="006703D8">
            <w:pPr>
              <w:jc w:val="center"/>
              <w:rPr>
                <w:rFonts w:ascii="Times New Roman" w:hAnsi="Times New Roman" w:cs="Times New Roman"/>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DA1BA2D"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0.0215</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14:paraId="70703293" w14:textId="77777777" w:rsidR="005251C2" w:rsidRPr="005E67B7" w:rsidRDefault="005251C2" w:rsidP="006703D8">
            <w:pPr>
              <w:jc w:val="center"/>
              <w:rPr>
                <w:rFonts w:ascii="Times New Roman" w:hAnsi="Times New Roman" w:cs="Times New Roman"/>
                <w:color w:val="000000" w:themeColor="text1"/>
                <w:sz w:val="16"/>
                <w:szCs w:val="16"/>
              </w:rPr>
            </w:pP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1B5136B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0.0356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15AC504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0.0518</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0E8FEF03"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0.0518</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42D1034E"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0.0949</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6778B088"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0.1164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1C195283"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0.0949</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127F1DCB"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0.0930</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31A6C30C"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0.0670</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6595761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0.2282</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31DFCB7D"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0.1448</w:t>
            </w: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718E354D"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779FC255" w14:textId="77777777" w:rsidR="005251C2" w:rsidRPr="005E67B7" w:rsidRDefault="005251C2" w:rsidP="006703D8">
            <w:pPr>
              <w:jc w:val="center"/>
              <w:rPr>
                <w:rFonts w:ascii="Times New Roman" w:hAnsi="Times New Roman" w:cs="Times New Roman"/>
                <w:color w:val="000000" w:themeColor="text1"/>
                <w:sz w:val="16"/>
                <w:szCs w:val="16"/>
              </w:rPr>
            </w:pPr>
          </w:p>
        </w:tc>
        <w:tc>
          <w:tcPr>
            <w:tcW w:w="287" w:type="pct"/>
            <w:tcBorders>
              <w:top w:val="nil"/>
              <w:left w:val="nil"/>
              <w:bottom w:val="single" w:sz="4" w:space="0" w:color="auto"/>
              <w:right w:val="single" w:sz="4" w:space="0" w:color="auto"/>
            </w:tcBorders>
            <w:shd w:val="clear" w:color="auto" w:fill="FFFFFF" w:themeFill="background1"/>
            <w:noWrap/>
            <w:vAlign w:val="center"/>
            <w:hideMark/>
          </w:tcPr>
          <w:p w14:paraId="46EF1E5B" w14:textId="77777777" w:rsidR="005251C2" w:rsidRPr="005E67B7" w:rsidRDefault="005251C2" w:rsidP="006703D8">
            <w:pPr>
              <w:jc w:val="center"/>
              <w:rPr>
                <w:rFonts w:ascii="Times New Roman" w:hAnsi="Times New Roman" w:cs="Times New Roman"/>
                <w:color w:val="000000" w:themeColor="text1"/>
                <w:sz w:val="16"/>
                <w:szCs w:val="16"/>
              </w:rPr>
            </w:pPr>
          </w:p>
        </w:tc>
      </w:tr>
      <w:tr w:rsidR="005251C2" w:rsidRPr="005E67B7" w14:paraId="5F0D956D" w14:textId="77777777" w:rsidTr="005E67B7">
        <w:trPr>
          <w:trHeight w:val="360"/>
          <w:jc w:val="center"/>
        </w:trPr>
        <w:tc>
          <w:tcPr>
            <w:tcW w:w="519"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3AAD4F" w14:textId="77777777" w:rsidR="005251C2" w:rsidRPr="005E67B7" w:rsidRDefault="005251C2" w:rsidP="006703D8">
            <w:pPr>
              <w:spacing w:after="0" w:line="240" w:lineRule="auto"/>
              <w:jc w:val="center"/>
              <w:rPr>
                <w:rFonts w:ascii="Times New Roman" w:eastAsia="Times New Roman" w:hAnsi="Times New Roman" w:cs="Times New Roman"/>
                <w:color w:val="000000" w:themeColor="text1"/>
                <w:sz w:val="16"/>
                <w:szCs w:val="16"/>
              </w:rPr>
            </w:pPr>
            <w:r w:rsidRPr="005E67B7">
              <w:rPr>
                <w:rFonts w:ascii="Times New Roman" w:eastAsia="Times New Roman" w:hAnsi="Times New Roman" w:cs="Times New Roman"/>
                <w:color w:val="000000" w:themeColor="text1"/>
                <w:sz w:val="16"/>
                <w:szCs w:val="16"/>
              </w:rPr>
              <w:t>Final weights</w:t>
            </w:r>
          </w:p>
        </w:tc>
        <w:tc>
          <w:tcPr>
            <w:tcW w:w="241" w:type="pct"/>
            <w:tcBorders>
              <w:top w:val="nil"/>
              <w:left w:val="nil"/>
              <w:bottom w:val="single" w:sz="4" w:space="0" w:color="auto"/>
              <w:right w:val="single" w:sz="4" w:space="0" w:color="auto"/>
            </w:tcBorders>
            <w:shd w:val="clear" w:color="auto" w:fill="92CDDC" w:themeFill="accent5" w:themeFillTint="99"/>
            <w:noWrap/>
            <w:vAlign w:val="center"/>
            <w:hideMark/>
          </w:tcPr>
          <w:p w14:paraId="2C17BDFD"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0.1206</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5E06A5A"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0.0724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D5CD790"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0.0504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DC6731F"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0.0744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213B54DD"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0.1062</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C336BA3"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0.0998</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BB545BF"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0.0599</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5441A234"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0.0654</w:t>
            </w:r>
          </w:p>
        </w:tc>
        <w:tc>
          <w:tcPr>
            <w:tcW w:w="279" w:type="pct"/>
            <w:tcBorders>
              <w:top w:val="nil"/>
              <w:left w:val="nil"/>
              <w:bottom w:val="single" w:sz="4" w:space="0" w:color="auto"/>
              <w:right w:val="single" w:sz="4" w:space="0" w:color="auto"/>
            </w:tcBorders>
            <w:shd w:val="clear" w:color="auto" w:fill="92CDDC" w:themeFill="accent5" w:themeFillTint="99"/>
            <w:noWrap/>
            <w:vAlign w:val="center"/>
            <w:hideMark/>
          </w:tcPr>
          <w:p w14:paraId="74F87B5B"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0.0916</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7BA1436C"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0.0310</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74A47FB1"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0.0223</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65C39412"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0.0859</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1B14709A"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0.0550</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7A30734C"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0.0231</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2FC42305"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0.0275</w:t>
            </w:r>
          </w:p>
        </w:tc>
        <w:tc>
          <w:tcPr>
            <w:tcW w:w="287" w:type="pct"/>
            <w:tcBorders>
              <w:top w:val="nil"/>
              <w:left w:val="nil"/>
              <w:bottom w:val="single" w:sz="4" w:space="0" w:color="auto"/>
              <w:right w:val="single" w:sz="4" w:space="0" w:color="auto"/>
            </w:tcBorders>
            <w:shd w:val="clear" w:color="auto" w:fill="92CDDC" w:themeFill="accent5" w:themeFillTint="99"/>
            <w:noWrap/>
            <w:vAlign w:val="center"/>
            <w:hideMark/>
          </w:tcPr>
          <w:p w14:paraId="12804CC3" w14:textId="77777777" w:rsidR="005251C2" w:rsidRPr="005E67B7" w:rsidRDefault="005251C2" w:rsidP="006703D8">
            <w:pPr>
              <w:jc w:val="center"/>
              <w:rPr>
                <w:rFonts w:ascii="Times New Roman" w:hAnsi="Times New Roman" w:cs="Times New Roman"/>
                <w:color w:val="000000" w:themeColor="text1"/>
                <w:sz w:val="16"/>
                <w:szCs w:val="16"/>
              </w:rPr>
            </w:pPr>
            <w:r w:rsidRPr="005E67B7">
              <w:rPr>
                <w:rFonts w:ascii="Times New Roman" w:hAnsi="Times New Roman" w:cs="Times New Roman"/>
                <w:color w:val="000000" w:themeColor="text1"/>
                <w:sz w:val="16"/>
                <w:szCs w:val="16"/>
              </w:rPr>
              <w:t>0.0147</w:t>
            </w:r>
          </w:p>
        </w:tc>
      </w:tr>
    </w:tbl>
    <w:p w14:paraId="7986922B" w14:textId="77777777" w:rsidR="005251C2" w:rsidRDefault="005251C2" w:rsidP="005251C2">
      <w:pPr>
        <w:spacing w:after="0"/>
        <w:jc w:val="both"/>
        <w:rPr>
          <w:rFonts w:ascii="Times New Roman" w:hAnsi="Times New Roman" w:cs="Times New Roman"/>
          <w:bCs/>
          <w:color w:val="00B0F0"/>
          <w:sz w:val="24"/>
          <w:szCs w:val="24"/>
        </w:rPr>
      </w:pPr>
    </w:p>
    <w:p w14:paraId="13A4FF07" w14:textId="1A328ED9" w:rsidR="007D66C9" w:rsidRDefault="007D66C9" w:rsidP="007D66C9">
      <w:pPr>
        <w:spacing w:after="0"/>
        <w:jc w:val="center"/>
        <w:rPr>
          <w:rFonts w:ascii="Times New Roman" w:hAnsi="Times New Roman" w:cs="Times New Roman"/>
          <w:bCs/>
          <w:color w:val="00B0F0"/>
          <w:sz w:val="24"/>
          <w:szCs w:val="24"/>
        </w:rPr>
      </w:pPr>
      <w:r w:rsidRPr="007D66C9">
        <w:rPr>
          <w:rFonts w:ascii="Times New Roman" w:hAnsi="Times New Roman" w:cs="Times New Roman"/>
          <w:bCs/>
          <w:noProof/>
          <w:color w:val="00B0F0"/>
          <w:sz w:val="24"/>
          <w:szCs w:val="24"/>
          <w:lang w:val="en-IN" w:eastAsia="en-IN" w:bidi="hi-IN"/>
        </w:rPr>
        <mc:AlternateContent>
          <mc:Choice Requires="wps">
            <w:drawing>
              <wp:anchor distT="0" distB="0" distL="114300" distR="114300" simplePos="0" relativeHeight="251661312" behindDoc="0" locked="0" layoutInCell="1" allowOverlap="1" wp14:anchorId="3C9114AE" wp14:editId="465FBA2F">
                <wp:simplePos x="0" y="0"/>
                <wp:positionH relativeFrom="column">
                  <wp:posOffset>1770185</wp:posOffset>
                </wp:positionH>
                <wp:positionV relativeFrom="paragraph">
                  <wp:posOffset>50068</wp:posOffset>
                </wp:positionV>
                <wp:extent cx="2374265" cy="281354"/>
                <wp:effectExtent l="0" t="0" r="1270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354"/>
                        </a:xfrm>
                        <a:prstGeom prst="rect">
                          <a:avLst/>
                        </a:prstGeom>
                        <a:solidFill>
                          <a:srgbClr val="FFFFFF"/>
                        </a:solidFill>
                        <a:ln w="9525">
                          <a:solidFill>
                            <a:schemeClr val="bg1"/>
                          </a:solidFill>
                          <a:miter lim="800000"/>
                          <a:headEnd/>
                          <a:tailEnd/>
                        </a:ln>
                      </wps:spPr>
                      <wps:txbx>
                        <w:txbxContent>
                          <w:p w14:paraId="7C2C4EB1" w14:textId="76EAB83C" w:rsidR="007D66C9" w:rsidRPr="007D66C9" w:rsidRDefault="007D66C9" w:rsidP="007D66C9">
                            <w:pPr>
                              <w:jc w:val="center"/>
                              <w:rPr>
                                <w:rFonts w:ascii="Times New Roman" w:hAnsi="Times New Roman" w:cs="Times New Roman"/>
                                <w:sz w:val="24"/>
                                <w:szCs w:val="24"/>
                                <w:lang w:val="en-IN"/>
                              </w:rPr>
                            </w:pPr>
                            <w:r w:rsidRPr="007D66C9">
                              <w:rPr>
                                <w:rFonts w:ascii="Times New Roman" w:hAnsi="Times New Roman" w:cs="Times New Roman"/>
                                <w:sz w:val="24"/>
                                <w:szCs w:val="24"/>
                                <w:lang w:val="en-IN"/>
                              </w:rPr>
                              <w:t>Ranking of CSFs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9114AE" id="_x0000_t202" coordsize="21600,21600" o:spt="202" path="m,l,21600r21600,l21600,xe">
                <v:stroke joinstyle="miter"/>
                <v:path gradientshapeok="t" o:connecttype="rect"/>
              </v:shapetype>
              <v:shape id="Text Box 2" o:spid="_x0000_s1026" type="#_x0000_t202" style="position:absolute;left:0;text-align:left;margin-left:139.4pt;margin-top:3.95pt;width:186.95pt;height:22.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" strokecolor="white [3212]">
                <v:textbox>
                  <w:txbxContent>
                    <w:p w14:paraId="7C2C4EB1" w14:textId="76EAB83C" w:rsidR="007D66C9" w:rsidRPr="007D66C9" w:rsidRDefault="007D66C9" w:rsidP="007D66C9">
                      <w:pPr>
                        <w:jc w:val="center"/>
                        <w:rPr>
                          <w:rFonts w:ascii="Times New Roman" w:hAnsi="Times New Roman" w:cs="Times New Roman"/>
                          <w:sz w:val="24"/>
                          <w:szCs w:val="24"/>
                          <w:lang w:val="en-IN"/>
                        </w:rPr>
                      </w:pPr>
                      <w:r w:rsidRPr="007D66C9">
                        <w:rPr>
                          <w:rFonts w:ascii="Times New Roman" w:hAnsi="Times New Roman" w:cs="Times New Roman"/>
                          <w:sz w:val="24"/>
                          <w:szCs w:val="24"/>
                          <w:lang w:val="en-IN"/>
                        </w:rPr>
                        <w:t>Ranking of CSFs</w:t>
                      </w:r>
                    </w:p>
                  </w:txbxContent>
                </v:textbox>
              </v:shape>
            </w:pict>
          </mc:Fallback>
        </mc:AlternateContent>
      </w:r>
      <w:r>
        <w:rPr>
          <w:noProof/>
          <w:lang w:val="en-IN" w:eastAsia="en-IN" w:bidi="hi-IN"/>
        </w:rPr>
        <w:drawing>
          <wp:inline distT="0" distB="0" distL="0" distR="0" wp14:anchorId="718CA841" wp14:editId="0572FCE6">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FE58CB7" w14:textId="6E297112" w:rsidR="007D66C9" w:rsidRDefault="007D66C9" w:rsidP="007D66C9">
      <w:pPr>
        <w:spacing w:after="0"/>
        <w:jc w:val="center"/>
        <w:rPr>
          <w:rFonts w:ascii="Times New Roman" w:hAnsi="Times New Roman" w:cs="Times New Roman"/>
          <w:bCs/>
          <w:color w:val="00B0F0"/>
          <w:sz w:val="24"/>
          <w:szCs w:val="24"/>
        </w:rPr>
      </w:pPr>
      <w:r>
        <w:rPr>
          <w:rFonts w:ascii="Times New Roman" w:hAnsi="Times New Roman" w:cs="Times New Roman"/>
          <w:bCs/>
          <w:color w:val="00B0F0"/>
          <w:sz w:val="24"/>
          <w:szCs w:val="24"/>
        </w:rPr>
        <w:t>Fig. 2: Ranking of CSFs</w:t>
      </w:r>
    </w:p>
    <w:p w14:paraId="46E3ACA2" w14:textId="2762AEAD" w:rsidR="00F617C2" w:rsidRDefault="00F617C2" w:rsidP="007D66C9">
      <w:pPr>
        <w:spacing w:after="0"/>
        <w:jc w:val="center"/>
        <w:rPr>
          <w:rFonts w:ascii="Times New Roman" w:hAnsi="Times New Roman" w:cs="Times New Roman"/>
          <w:bCs/>
          <w:color w:val="00B0F0"/>
          <w:sz w:val="24"/>
          <w:szCs w:val="24"/>
        </w:rPr>
      </w:pPr>
    </w:p>
    <w:p w14:paraId="0FD3E4F0" w14:textId="77777777" w:rsidR="00F617C2" w:rsidRPr="005251C2" w:rsidRDefault="00F617C2" w:rsidP="007D66C9">
      <w:pPr>
        <w:spacing w:after="0"/>
        <w:jc w:val="center"/>
        <w:rPr>
          <w:rFonts w:ascii="Times New Roman" w:hAnsi="Times New Roman" w:cs="Times New Roman"/>
          <w:bCs/>
          <w:color w:val="00B0F0"/>
          <w:sz w:val="24"/>
          <w:szCs w:val="24"/>
        </w:rPr>
      </w:pPr>
    </w:p>
    <w:p w14:paraId="2A9BE347" w14:textId="6CA8134D" w:rsidR="005251C2" w:rsidRPr="008A21C8" w:rsidRDefault="005251C2" w:rsidP="005251C2">
      <w:pPr>
        <w:pStyle w:val="ListParagraph"/>
        <w:numPr>
          <w:ilvl w:val="0"/>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Discussion</w:t>
      </w:r>
      <w:r w:rsidR="008A21C8" w:rsidRPr="008A21C8">
        <w:rPr>
          <w:rFonts w:ascii="Times New Roman" w:hAnsi="Times New Roman" w:cs="Times New Roman"/>
          <w:color w:val="000000" w:themeColor="text1"/>
          <w:sz w:val="24"/>
          <w:szCs w:val="24"/>
        </w:rPr>
        <w:t>s</w:t>
      </w:r>
    </w:p>
    <w:p w14:paraId="0B3E80BA" w14:textId="7A1A0418" w:rsidR="00823E27" w:rsidRDefault="00F2020F" w:rsidP="005251C2">
      <w:pPr>
        <w:spacing w:after="0"/>
        <w:ind w:firstLine="72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The final result obtained from the proposed methodology is reported in Table </w:t>
      </w:r>
      <w:r w:rsidR="00BB4F29" w:rsidRPr="008A21C8">
        <w:rPr>
          <w:rFonts w:ascii="Times New Roman" w:hAnsi="Times New Roman" w:cs="Times New Roman"/>
          <w:color w:val="000000" w:themeColor="text1"/>
          <w:sz w:val="24"/>
          <w:szCs w:val="24"/>
        </w:rPr>
        <w:t>7</w:t>
      </w:r>
      <w:r w:rsidR="007D66C9" w:rsidRPr="008A21C8">
        <w:rPr>
          <w:rFonts w:ascii="Times New Roman" w:hAnsi="Times New Roman" w:cs="Times New Roman"/>
          <w:color w:val="000000" w:themeColor="text1"/>
          <w:sz w:val="24"/>
          <w:szCs w:val="24"/>
        </w:rPr>
        <w:t xml:space="preserve"> and </w:t>
      </w:r>
      <w:r w:rsidR="00F617C2" w:rsidRPr="008A21C8">
        <w:rPr>
          <w:rFonts w:ascii="Times New Roman" w:hAnsi="Times New Roman" w:cs="Times New Roman"/>
          <w:color w:val="000000" w:themeColor="text1"/>
          <w:sz w:val="24"/>
          <w:szCs w:val="24"/>
        </w:rPr>
        <w:t xml:space="preserve">the </w:t>
      </w:r>
      <w:r w:rsidR="007D66C9" w:rsidRPr="008A21C8">
        <w:rPr>
          <w:rFonts w:ascii="Times New Roman" w:hAnsi="Times New Roman" w:cs="Times New Roman"/>
          <w:color w:val="000000" w:themeColor="text1"/>
          <w:sz w:val="24"/>
          <w:szCs w:val="24"/>
        </w:rPr>
        <w:t>ranking of CSFs is shown in Fig. 2</w:t>
      </w:r>
      <w:r w:rsidRPr="008A21C8">
        <w:rPr>
          <w:rFonts w:ascii="Times New Roman" w:hAnsi="Times New Roman" w:cs="Times New Roman"/>
          <w:color w:val="000000" w:themeColor="text1"/>
          <w:sz w:val="24"/>
          <w:szCs w:val="24"/>
        </w:rPr>
        <w:t>.</w:t>
      </w:r>
      <w:r w:rsidR="007D66C9" w:rsidRPr="008A21C8">
        <w:rPr>
          <w:rFonts w:ascii="Times New Roman" w:hAnsi="Times New Roman" w:cs="Times New Roman"/>
          <w:color w:val="000000" w:themeColor="text1"/>
          <w:sz w:val="24"/>
          <w:szCs w:val="24"/>
        </w:rPr>
        <w:t xml:space="preserve"> </w:t>
      </w:r>
      <w:r w:rsidR="0093731A" w:rsidRPr="008A21C8">
        <w:rPr>
          <w:rFonts w:ascii="Times New Roman" w:hAnsi="Times New Roman" w:cs="Times New Roman"/>
          <w:color w:val="000000" w:themeColor="text1"/>
          <w:sz w:val="24"/>
          <w:szCs w:val="24"/>
        </w:rPr>
        <w:t>This study provides some insight to manager</w:t>
      </w:r>
      <w:r w:rsidR="00F45391" w:rsidRPr="008A21C8">
        <w:rPr>
          <w:rFonts w:ascii="Times New Roman" w:hAnsi="Times New Roman" w:cs="Times New Roman"/>
          <w:color w:val="000000" w:themeColor="text1"/>
          <w:sz w:val="24"/>
          <w:szCs w:val="24"/>
        </w:rPr>
        <w:t>s</w:t>
      </w:r>
      <w:r w:rsidR="0093731A" w:rsidRPr="008A21C8">
        <w:rPr>
          <w:rFonts w:ascii="Times New Roman" w:hAnsi="Times New Roman" w:cs="Times New Roman"/>
          <w:color w:val="000000" w:themeColor="text1"/>
          <w:sz w:val="24"/>
          <w:szCs w:val="24"/>
        </w:rPr>
        <w:t xml:space="preserve"> for making sustainable initiative</w:t>
      </w:r>
      <w:r w:rsidR="008406CE" w:rsidRPr="008A21C8">
        <w:rPr>
          <w:rFonts w:ascii="Times New Roman" w:hAnsi="Times New Roman" w:cs="Times New Roman"/>
          <w:color w:val="000000" w:themeColor="text1"/>
          <w:sz w:val="24"/>
          <w:szCs w:val="24"/>
        </w:rPr>
        <w:t>s</w:t>
      </w:r>
      <w:r w:rsidR="0093731A" w:rsidRPr="008A21C8">
        <w:rPr>
          <w:rFonts w:ascii="Times New Roman" w:hAnsi="Times New Roman" w:cs="Times New Roman"/>
          <w:color w:val="000000" w:themeColor="text1"/>
          <w:sz w:val="24"/>
          <w:szCs w:val="24"/>
        </w:rPr>
        <w:t xml:space="preserve"> in SC during </w:t>
      </w:r>
      <w:r w:rsidR="008406CE" w:rsidRPr="008A21C8">
        <w:rPr>
          <w:rFonts w:ascii="Times New Roman" w:hAnsi="Times New Roman" w:cs="Times New Roman"/>
          <w:color w:val="000000" w:themeColor="text1"/>
          <w:sz w:val="24"/>
          <w:szCs w:val="24"/>
        </w:rPr>
        <w:t xml:space="preserve">the </w:t>
      </w:r>
      <w:r w:rsidR="00163A0D" w:rsidRPr="008A21C8">
        <w:rPr>
          <w:rFonts w:ascii="Times New Roman" w:hAnsi="Times New Roman" w:cs="Times New Roman"/>
          <w:color w:val="000000" w:themeColor="text1"/>
          <w:sz w:val="24"/>
          <w:szCs w:val="24"/>
        </w:rPr>
        <w:t>p</w:t>
      </w:r>
      <w:r w:rsidR="0093731A" w:rsidRPr="008A21C8">
        <w:rPr>
          <w:rFonts w:ascii="Times New Roman" w:hAnsi="Times New Roman" w:cs="Times New Roman"/>
          <w:color w:val="000000" w:themeColor="text1"/>
          <w:sz w:val="24"/>
          <w:szCs w:val="24"/>
        </w:rPr>
        <w:t>andemic outbreak</w:t>
      </w:r>
      <w:r w:rsidR="00F45391" w:rsidRPr="008A21C8">
        <w:rPr>
          <w:rFonts w:ascii="Times New Roman" w:hAnsi="Times New Roman" w:cs="Times New Roman"/>
          <w:color w:val="000000" w:themeColor="text1"/>
          <w:sz w:val="24"/>
          <w:szCs w:val="24"/>
        </w:rPr>
        <w:t xml:space="preserve">. From Table </w:t>
      </w:r>
      <w:r w:rsidR="00BB4F29" w:rsidRPr="008A21C8">
        <w:rPr>
          <w:rFonts w:ascii="Times New Roman" w:hAnsi="Times New Roman" w:cs="Times New Roman"/>
          <w:color w:val="000000" w:themeColor="text1"/>
          <w:sz w:val="24"/>
          <w:szCs w:val="24"/>
        </w:rPr>
        <w:t>7</w:t>
      </w:r>
      <w:r w:rsidR="00F45391" w:rsidRPr="008A21C8">
        <w:rPr>
          <w:rFonts w:ascii="Times New Roman" w:hAnsi="Times New Roman" w:cs="Times New Roman"/>
          <w:color w:val="000000" w:themeColor="text1"/>
          <w:sz w:val="24"/>
          <w:szCs w:val="24"/>
        </w:rPr>
        <w:t xml:space="preserve">, </w:t>
      </w:r>
      <w:r w:rsidR="00BE5DB7" w:rsidRPr="008A21C8">
        <w:rPr>
          <w:rFonts w:ascii="Times New Roman" w:hAnsi="Times New Roman" w:cs="Times New Roman"/>
          <w:color w:val="000000" w:themeColor="text1"/>
          <w:sz w:val="24"/>
          <w:szCs w:val="24"/>
        </w:rPr>
        <w:t>‘</w:t>
      </w:r>
      <w:r w:rsidR="00F45391" w:rsidRPr="008A21C8">
        <w:rPr>
          <w:rFonts w:ascii="Times New Roman" w:eastAsia="AdvGulliv-R" w:hAnsi="Times New Roman" w:cs="Times New Roman"/>
          <w:color w:val="000000" w:themeColor="text1"/>
          <w:sz w:val="24"/>
          <w:szCs w:val="24"/>
        </w:rPr>
        <w:t>Social distancing</w:t>
      </w:r>
      <w:r w:rsidR="0064532E" w:rsidRPr="008A21C8">
        <w:rPr>
          <w:rFonts w:ascii="Times New Roman" w:hAnsi="Times New Roman" w:cs="Times New Roman"/>
          <w:color w:val="000000" w:themeColor="text1"/>
          <w:sz w:val="24"/>
          <w:szCs w:val="24"/>
        </w:rPr>
        <w:t xml:space="preserve"> (CSF</w:t>
      </w:r>
      <w:r w:rsidR="00F45391" w:rsidRPr="008A21C8">
        <w:rPr>
          <w:rFonts w:ascii="Times New Roman" w:hAnsi="Times New Roman" w:cs="Times New Roman"/>
          <w:color w:val="000000" w:themeColor="text1"/>
          <w:sz w:val="24"/>
          <w:szCs w:val="24"/>
        </w:rPr>
        <w:t>1)</w:t>
      </w:r>
      <w:r w:rsidR="00BE5DB7" w:rsidRPr="008A21C8">
        <w:rPr>
          <w:rFonts w:ascii="Times New Roman" w:hAnsi="Times New Roman" w:cs="Times New Roman"/>
          <w:color w:val="000000" w:themeColor="text1"/>
          <w:sz w:val="24"/>
          <w:szCs w:val="24"/>
        </w:rPr>
        <w:t>’</w:t>
      </w:r>
      <w:r w:rsidR="00F45391" w:rsidRPr="008A21C8">
        <w:rPr>
          <w:rFonts w:ascii="Times New Roman" w:hAnsi="Times New Roman" w:cs="Times New Roman"/>
          <w:color w:val="000000" w:themeColor="text1"/>
          <w:sz w:val="24"/>
          <w:szCs w:val="24"/>
        </w:rPr>
        <w:t xml:space="preserve"> has the highest </w:t>
      </w:r>
      <w:r w:rsidR="00CE42A5" w:rsidRPr="008A21C8">
        <w:rPr>
          <w:rFonts w:ascii="Times New Roman" w:hAnsi="Times New Roman" w:cs="Times New Roman"/>
          <w:color w:val="000000" w:themeColor="text1"/>
          <w:sz w:val="24"/>
          <w:szCs w:val="24"/>
        </w:rPr>
        <w:t>CSF weight of 0.1206.</w:t>
      </w:r>
      <w:r w:rsidR="00163A0D" w:rsidRPr="008A21C8">
        <w:rPr>
          <w:rFonts w:ascii="Times New Roman" w:eastAsia="AdvGulliv-R" w:hAnsi="Times New Roman" w:cs="Times New Roman"/>
          <w:color w:val="000000" w:themeColor="text1"/>
          <w:sz w:val="24"/>
          <w:szCs w:val="24"/>
        </w:rPr>
        <w:t xml:space="preserve"> Social distancing is the most important CSF when </w:t>
      </w:r>
      <w:r w:rsidR="008406CE" w:rsidRPr="008A21C8">
        <w:rPr>
          <w:rFonts w:ascii="Times New Roman" w:eastAsia="AdvGulliv-R" w:hAnsi="Times New Roman" w:cs="Times New Roman"/>
          <w:color w:val="000000" w:themeColor="text1"/>
          <w:sz w:val="24"/>
          <w:szCs w:val="24"/>
        </w:rPr>
        <w:t xml:space="preserve">organization </w:t>
      </w:r>
      <w:r w:rsidR="00163A0D" w:rsidRPr="008A21C8">
        <w:rPr>
          <w:rFonts w:ascii="Times New Roman" w:eastAsia="AdvGulliv-R" w:hAnsi="Times New Roman" w:cs="Times New Roman"/>
          <w:color w:val="000000" w:themeColor="text1"/>
          <w:sz w:val="24"/>
          <w:szCs w:val="24"/>
        </w:rPr>
        <w:t>and supply chain players attempt to achieve sustainability in SC during</w:t>
      </w:r>
      <w:r w:rsidR="00163A0D" w:rsidRPr="008A21C8">
        <w:rPr>
          <w:rFonts w:ascii="Times New Roman" w:hAnsi="Times New Roman" w:cs="Times New Roman"/>
          <w:color w:val="000000" w:themeColor="text1"/>
          <w:sz w:val="24"/>
          <w:szCs w:val="24"/>
        </w:rPr>
        <w:t xml:space="preserve"> the pandemic outbreak. This result is also supported by</w:t>
      </w:r>
      <w:r w:rsidR="000C637C" w:rsidRPr="008A21C8">
        <w:rPr>
          <w:rFonts w:ascii="Times New Roman" w:hAnsi="Times New Roman" w:cs="Times New Roman"/>
          <w:color w:val="000000" w:themeColor="text1"/>
          <w:sz w:val="24"/>
          <w:szCs w:val="24"/>
        </w:rPr>
        <w:t xml:space="preserve"> </w:t>
      </w:r>
      <w:r w:rsidR="0006687C" w:rsidRPr="008A21C8">
        <w:rPr>
          <w:rFonts w:ascii="Times New Roman" w:hAnsi="Times New Roman" w:cs="Times New Roman"/>
          <w:color w:val="000000" w:themeColor="text1"/>
          <w:sz w:val="24"/>
          <w:szCs w:val="24"/>
        </w:rPr>
        <w:t xml:space="preserve">a recent study by </w:t>
      </w:r>
      <w:r w:rsidR="00440E63" w:rsidRPr="008A21C8">
        <w:rPr>
          <w:rFonts w:ascii="Times New Roman" w:hAnsi="Times New Roman" w:cs="Times New Roman"/>
          <w:color w:val="000000" w:themeColor="text1"/>
          <w:sz w:val="24"/>
          <w:szCs w:val="24"/>
          <w:shd w:val="clear" w:color="auto" w:fill="FFFFFF"/>
        </w:rPr>
        <w:t xml:space="preserve">Sarkis </w:t>
      </w:r>
      <w:r w:rsidR="00440E63" w:rsidRPr="008A21C8">
        <w:rPr>
          <w:rFonts w:ascii="Times New Roman" w:hAnsi="Times New Roman" w:cs="Times New Roman"/>
          <w:i/>
          <w:color w:val="000000" w:themeColor="text1"/>
          <w:sz w:val="24"/>
          <w:szCs w:val="24"/>
          <w:shd w:val="clear" w:color="auto" w:fill="FFFFFF"/>
        </w:rPr>
        <w:t>et al</w:t>
      </w:r>
      <w:r w:rsidR="0085459C" w:rsidRPr="008A21C8">
        <w:rPr>
          <w:rFonts w:ascii="Times New Roman" w:hAnsi="Times New Roman" w:cs="Times New Roman"/>
          <w:color w:val="000000" w:themeColor="text1"/>
          <w:sz w:val="24"/>
          <w:szCs w:val="24"/>
          <w:shd w:val="clear" w:color="auto" w:fill="FFFFFF"/>
        </w:rPr>
        <w:t>.’s (2020).</w:t>
      </w:r>
      <w:r w:rsidR="008C5D46" w:rsidRPr="008A21C8">
        <w:rPr>
          <w:rFonts w:ascii="Times New Roman" w:hAnsi="Times New Roman" w:cs="Times New Roman"/>
          <w:color w:val="000000" w:themeColor="text1"/>
          <w:sz w:val="24"/>
          <w:szCs w:val="24"/>
          <w:shd w:val="clear" w:color="auto" w:fill="FFFFFF"/>
        </w:rPr>
        <w:t xml:space="preserve"> If social distancing </w:t>
      </w:r>
      <w:r w:rsidR="000C637C" w:rsidRPr="008A21C8">
        <w:rPr>
          <w:rFonts w:ascii="Times New Roman" w:hAnsi="Times New Roman" w:cs="Times New Roman"/>
          <w:color w:val="000000" w:themeColor="text1"/>
          <w:sz w:val="24"/>
          <w:szCs w:val="24"/>
          <w:shd w:val="clear" w:color="auto" w:fill="FFFFFF"/>
        </w:rPr>
        <w:t xml:space="preserve">is </w:t>
      </w:r>
      <w:r w:rsidR="008C5D46" w:rsidRPr="008A21C8">
        <w:rPr>
          <w:rFonts w:ascii="Times New Roman" w:hAnsi="Times New Roman" w:cs="Times New Roman"/>
          <w:color w:val="000000" w:themeColor="text1"/>
          <w:sz w:val="24"/>
          <w:szCs w:val="24"/>
          <w:shd w:val="clear" w:color="auto" w:fill="FFFFFF"/>
        </w:rPr>
        <w:t xml:space="preserve">developed and implemented </w:t>
      </w:r>
      <w:r w:rsidR="00154F2E" w:rsidRPr="008A21C8">
        <w:rPr>
          <w:rFonts w:ascii="Times New Roman" w:hAnsi="Times New Roman" w:cs="Times New Roman"/>
          <w:color w:val="000000" w:themeColor="text1"/>
          <w:sz w:val="24"/>
          <w:szCs w:val="24"/>
          <w:shd w:val="clear" w:color="auto" w:fill="FFFFFF"/>
        </w:rPr>
        <w:t xml:space="preserve">successfully </w:t>
      </w:r>
      <w:r w:rsidR="008C5D46" w:rsidRPr="008A21C8">
        <w:rPr>
          <w:rFonts w:ascii="Times New Roman" w:hAnsi="Times New Roman" w:cs="Times New Roman"/>
          <w:color w:val="000000" w:themeColor="text1"/>
          <w:sz w:val="24"/>
          <w:szCs w:val="24"/>
          <w:shd w:val="clear" w:color="auto" w:fill="FFFFFF"/>
        </w:rPr>
        <w:t xml:space="preserve">among the internal and external stakeholders of the </w:t>
      </w:r>
      <w:r w:rsidR="00DC4BE9" w:rsidRPr="008A21C8">
        <w:rPr>
          <w:rFonts w:ascii="Times New Roman" w:hAnsi="Times New Roman" w:cs="Times New Roman"/>
          <w:color w:val="000000" w:themeColor="text1"/>
          <w:sz w:val="24"/>
          <w:szCs w:val="24"/>
          <w:shd w:val="clear" w:color="auto" w:fill="FFFFFF"/>
        </w:rPr>
        <w:t>organization</w:t>
      </w:r>
      <w:r w:rsidR="00154F2E" w:rsidRPr="008A21C8">
        <w:rPr>
          <w:rFonts w:ascii="Times New Roman" w:hAnsi="Times New Roman" w:cs="Times New Roman"/>
          <w:color w:val="000000" w:themeColor="text1"/>
          <w:sz w:val="24"/>
          <w:szCs w:val="24"/>
          <w:shd w:val="clear" w:color="auto" w:fill="FFFFFF"/>
        </w:rPr>
        <w:t>,</w:t>
      </w:r>
      <w:r w:rsidR="008C5D46" w:rsidRPr="008A21C8">
        <w:rPr>
          <w:rFonts w:ascii="Times New Roman" w:hAnsi="Times New Roman" w:cs="Times New Roman"/>
          <w:color w:val="000000" w:themeColor="text1"/>
          <w:sz w:val="24"/>
          <w:szCs w:val="24"/>
          <w:shd w:val="clear" w:color="auto" w:fill="FFFFFF"/>
        </w:rPr>
        <w:t xml:space="preserve"> it may help </w:t>
      </w:r>
      <w:r w:rsidR="0006687C" w:rsidRPr="008A21C8">
        <w:rPr>
          <w:rFonts w:ascii="Times New Roman" w:hAnsi="Times New Roman" w:cs="Times New Roman"/>
          <w:color w:val="000000" w:themeColor="text1"/>
          <w:sz w:val="24"/>
          <w:szCs w:val="24"/>
          <w:shd w:val="clear" w:color="auto" w:fill="FFFFFF"/>
        </w:rPr>
        <w:t xml:space="preserve">in </w:t>
      </w:r>
      <w:r w:rsidR="00D12E17" w:rsidRPr="008A21C8">
        <w:rPr>
          <w:rFonts w:ascii="Times New Roman" w:hAnsi="Times New Roman" w:cs="Times New Roman"/>
          <w:color w:val="000000" w:themeColor="text1"/>
          <w:sz w:val="24"/>
          <w:szCs w:val="24"/>
          <w:shd w:val="clear" w:color="auto" w:fill="FFFFFF"/>
        </w:rPr>
        <w:t xml:space="preserve">controlling </w:t>
      </w:r>
      <w:r w:rsidR="00154F2E" w:rsidRPr="008A21C8">
        <w:rPr>
          <w:rFonts w:ascii="Times New Roman" w:hAnsi="Times New Roman" w:cs="Times New Roman"/>
          <w:color w:val="000000" w:themeColor="text1"/>
          <w:sz w:val="24"/>
          <w:szCs w:val="24"/>
          <w:shd w:val="clear" w:color="auto" w:fill="FFFFFF"/>
        </w:rPr>
        <w:t xml:space="preserve">the </w:t>
      </w:r>
      <w:r w:rsidR="00D12E17" w:rsidRPr="008A21C8">
        <w:rPr>
          <w:rFonts w:ascii="Times New Roman" w:hAnsi="Times New Roman" w:cs="Times New Roman"/>
          <w:color w:val="000000" w:themeColor="text1"/>
          <w:sz w:val="24"/>
          <w:szCs w:val="24"/>
          <w:shd w:val="clear" w:color="auto" w:fill="FFFFFF"/>
        </w:rPr>
        <w:t xml:space="preserve">spread of </w:t>
      </w:r>
      <w:r w:rsidR="00D12E17" w:rsidRPr="008A21C8">
        <w:rPr>
          <w:rFonts w:ascii="Times New Roman" w:hAnsi="Times New Roman" w:cs="Times New Roman"/>
          <w:color w:val="000000" w:themeColor="text1"/>
          <w:sz w:val="24"/>
          <w:szCs w:val="24"/>
        </w:rPr>
        <w:t xml:space="preserve">disease. </w:t>
      </w:r>
      <w:r w:rsidR="008C7C45" w:rsidRPr="008A21C8">
        <w:rPr>
          <w:rFonts w:ascii="Times New Roman" w:hAnsi="Times New Roman" w:cs="Times New Roman"/>
          <w:color w:val="000000" w:themeColor="text1"/>
          <w:sz w:val="24"/>
          <w:szCs w:val="24"/>
        </w:rPr>
        <w:t xml:space="preserve">This </w:t>
      </w:r>
      <w:r w:rsidR="00FF7BB0" w:rsidRPr="008A21C8">
        <w:rPr>
          <w:rFonts w:ascii="Times New Roman" w:hAnsi="Times New Roman" w:cs="Times New Roman"/>
          <w:color w:val="000000" w:themeColor="text1"/>
          <w:sz w:val="24"/>
          <w:szCs w:val="24"/>
        </w:rPr>
        <w:t xml:space="preserve">is followed by </w:t>
      </w:r>
      <w:r w:rsidR="00BE5DB7" w:rsidRPr="008A21C8">
        <w:rPr>
          <w:rFonts w:ascii="Times New Roman" w:hAnsi="Times New Roman" w:cs="Times New Roman"/>
          <w:color w:val="000000" w:themeColor="text1"/>
          <w:sz w:val="24"/>
          <w:szCs w:val="24"/>
          <w:shd w:val="clear" w:color="auto" w:fill="FFFFFF"/>
        </w:rPr>
        <w:t>‘</w:t>
      </w:r>
      <w:r w:rsidR="00BE5DB7" w:rsidRPr="008A21C8">
        <w:rPr>
          <w:rFonts w:ascii="Times New Roman" w:eastAsia="AdvGulliv-R" w:hAnsi="Times New Roman" w:cs="Times New Roman"/>
          <w:color w:val="000000" w:themeColor="text1"/>
          <w:sz w:val="24"/>
          <w:szCs w:val="24"/>
        </w:rPr>
        <w:t>Emergency logistics system</w:t>
      </w:r>
      <w:r w:rsidR="0064532E" w:rsidRPr="008A21C8">
        <w:rPr>
          <w:rFonts w:ascii="Times New Roman" w:eastAsia="AdvGulliv-R" w:hAnsi="Times New Roman" w:cs="Times New Roman"/>
          <w:color w:val="000000" w:themeColor="text1"/>
          <w:sz w:val="24"/>
          <w:szCs w:val="24"/>
        </w:rPr>
        <w:t>s (</w:t>
      </w:r>
      <w:r w:rsidR="0064532E" w:rsidRPr="008A21C8">
        <w:rPr>
          <w:rFonts w:ascii="Times New Roman" w:hAnsi="Times New Roman" w:cs="Times New Roman"/>
          <w:color w:val="000000" w:themeColor="text1"/>
          <w:sz w:val="24"/>
          <w:szCs w:val="24"/>
        </w:rPr>
        <w:t>CSF</w:t>
      </w:r>
      <w:r w:rsidR="00BE5DB7" w:rsidRPr="008A21C8">
        <w:rPr>
          <w:rFonts w:ascii="Times New Roman" w:eastAsia="AdvGulliv-R" w:hAnsi="Times New Roman" w:cs="Times New Roman"/>
          <w:color w:val="000000" w:themeColor="text1"/>
          <w:sz w:val="24"/>
          <w:szCs w:val="24"/>
        </w:rPr>
        <w:t>5)’ and ‘Emergency backup facilities (</w:t>
      </w:r>
      <w:r w:rsidR="0064532E" w:rsidRPr="008A21C8">
        <w:rPr>
          <w:rFonts w:ascii="Times New Roman" w:hAnsi="Times New Roman" w:cs="Times New Roman"/>
          <w:color w:val="000000" w:themeColor="text1"/>
          <w:sz w:val="24"/>
          <w:szCs w:val="24"/>
        </w:rPr>
        <w:t>CSF</w:t>
      </w:r>
      <w:r w:rsidR="00BE5DB7" w:rsidRPr="008A21C8">
        <w:rPr>
          <w:rFonts w:ascii="Times New Roman" w:eastAsia="AdvGulliv-R" w:hAnsi="Times New Roman" w:cs="Times New Roman"/>
          <w:color w:val="000000" w:themeColor="text1"/>
          <w:sz w:val="24"/>
          <w:szCs w:val="24"/>
        </w:rPr>
        <w:t xml:space="preserve">6)’, </w:t>
      </w:r>
      <w:r w:rsidR="00A018BC" w:rsidRPr="008A21C8">
        <w:rPr>
          <w:rFonts w:ascii="Times New Roman" w:eastAsia="AdvGulliv-R" w:hAnsi="Times New Roman" w:cs="Times New Roman"/>
          <w:color w:val="000000" w:themeColor="text1"/>
          <w:sz w:val="24"/>
          <w:szCs w:val="24"/>
        </w:rPr>
        <w:t>with CSF weight</w:t>
      </w:r>
      <w:r w:rsidR="00E71D4F" w:rsidRPr="008A21C8">
        <w:rPr>
          <w:rFonts w:ascii="Times New Roman" w:eastAsia="AdvGulliv-R" w:hAnsi="Times New Roman" w:cs="Times New Roman"/>
          <w:color w:val="000000" w:themeColor="text1"/>
          <w:sz w:val="24"/>
          <w:szCs w:val="24"/>
        </w:rPr>
        <w:t>s</w:t>
      </w:r>
      <w:r w:rsidR="00A018BC" w:rsidRPr="008A21C8">
        <w:rPr>
          <w:rFonts w:ascii="Times New Roman" w:eastAsia="AdvGulliv-R" w:hAnsi="Times New Roman" w:cs="Times New Roman"/>
          <w:color w:val="000000" w:themeColor="text1"/>
          <w:sz w:val="24"/>
          <w:szCs w:val="24"/>
        </w:rPr>
        <w:t xml:space="preserve"> of 0.1062 and 0.0998, respectively.</w:t>
      </w:r>
      <w:r w:rsidR="00154F2E" w:rsidRPr="008A21C8">
        <w:rPr>
          <w:rFonts w:ascii="Times New Roman" w:eastAsia="AdvGulliv-R" w:hAnsi="Times New Roman" w:cs="Times New Roman"/>
          <w:color w:val="000000" w:themeColor="text1"/>
          <w:sz w:val="24"/>
          <w:szCs w:val="24"/>
        </w:rPr>
        <w:t xml:space="preserve"> </w:t>
      </w:r>
      <w:r w:rsidR="00FF7BB0" w:rsidRPr="008A21C8">
        <w:rPr>
          <w:rFonts w:ascii="Times New Roman" w:eastAsia="AdvGulliv-R" w:hAnsi="Times New Roman" w:cs="Times New Roman"/>
          <w:color w:val="000000" w:themeColor="text1"/>
          <w:sz w:val="24"/>
          <w:szCs w:val="24"/>
        </w:rPr>
        <w:t xml:space="preserve">Emergency logistics systems and </w:t>
      </w:r>
      <w:r w:rsidR="00FF7BB0" w:rsidRPr="008A21C8">
        <w:rPr>
          <w:rFonts w:ascii="Times New Roman" w:eastAsia="AdvGulliv-R" w:hAnsi="Times New Roman" w:cs="Times New Roman"/>
          <w:color w:val="000000" w:themeColor="text1"/>
          <w:sz w:val="24"/>
          <w:szCs w:val="24"/>
        </w:rPr>
        <w:lastRenderedPageBreak/>
        <w:t>emergency backup facilities</w:t>
      </w:r>
      <w:r w:rsidR="00A018BC" w:rsidRPr="008A21C8">
        <w:rPr>
          <w:rFonts w:ascii="Times New Roman" w:eastAsia="AdvGulliv-R" w:hAnsi="Times New Roman" w:cs="Times New Roman"/>
          <w:color w:val="000000" w:themeColor="text1"/>
          <w:sz w:val="24"/>
          <w:szCs w:val="24"/>
        </w:rPr>
        <w:t xml:space="preserve"> </w:t>
      </w:r>
      <w:r w:rsidR="00FF7BB0" w:rsidRPr="008A21C8">
        <w:rPr>
          <w:rFonts w:ascii="Times New Roman" w:eastAsia="AdvGulliv-R" w:hAnsi="Times New Roman" w:cs="Times New Roman"/>
          <w:color w:val="000000" w:themeColor="text1"/>
          <w:sz w:val="24"/>
          <w:szCs w:val="24"/>
        </w:rPr>
        <w:t>are important CSF</w:t>
      </w:r>
      <w:r w:rsidR="00E71D4F" w:rsidRPr="008A21C8">
        <w:rPr>
          <w:rFonts w:ascii="Times New Roman" w:eastAsia="AdvGulliv-R" w:hAnsi="Times New Roman" w:cs="Times New Roman"/>
          <w:color w:val="000000" w:themeColor="text1"/>
          <w:sz w:val="24"/>
          <w:szCs w:val="24"/>
        </w:rPr>
        <w:t>s</w:t>
      </w:r>
      <w:r w:rsidR="00FF7BB0" w:rsidRPr="008A21C8">
        <w:rPr>
          <w:rFonts w:ascii="Times New Roman" w:eastAsia="AdvGulliv-R" w:hAnsi="Times New Roman" w:cs="Times New Roman"/>
          <w:color w:val="000000" w:themeColor="text1"/>
          <w:sz w:val="24"/>
          <w:szCs w:val="24"/>
        </w:rPr>
        <w:t xml:space="preserve"> and if implemented successfully, will</w:t>
      </w:r>
      <w:r w:rsidR="00F5392C" w:rsidRPr="008A21C8">
        <w:rPr>
          <w:rFonts w:ascii="Times New Roman" w:eastAsia="AdvGulliv-R" w:hAnsi="Times New Roman" w:cs="Times New Roman"/>
          <w:color w:val="000000" w:themeColor="text1"/>
          <w:sz w:val="24"/>
          <w:szCs w:val="24"/>
        </w:rPr>
        <w:t xml:space="preserve"> help for the smooth flow of urgent items during the</w:t>
      </w:r>
      <w:r w:rsidR="00F5392C" w:rsidRPr="008A21C8">
        <w:rPr>
          <w:rFonts w:ascii="Times New Roman" w:hAnsi="Times New Roman" w:cs="Times New Roman"/>
          <w:color w:val="000000" w:themeColor="text1"/>
          <w:sz w:val="24"/>
          <w:szCs w:val="24"/>
        </w:rPr>
        <w:t xml:space="preserve"> pandemic outbreak. These finding</w:t>
      </w:r>
      <w:r w:rsidR="00DC4BE9" w:rsidRPr="008A21C8">
        <w:rPr>
          <w:rFonts w:ascii="Times New Roman" w:hAnsi="Times New Roman" w:cs="Times New Roman"/>
          <w:color w:val="000000" w:themeColor="text1"/>
          <w:sz w:val="24"/>
          <w:szCs w:val="24"/>
        </w:rPr>
        <w:t>s</w:t>
      </w:r>
      <w:r w:rsidR="00F5392C" w:rsidRPr="008A21C8">
        <w:rPr>
          <w:rFonts w:ascii="Times New Roman" w:hAnsi="Times New Roman" w:cs="Times New Roman"/>
          <w:color w:val="000000" w:themeColor="text1"/>
          <w:sz w:val="24"/>
          <w:szCs w:val="24"/>
        </w:rPr>
        <w:t xml:space="preserve"> are </w:t>
      </w:r>
      <w:r w:rsidR="00737787" w:rsidRPr="008A21C8">
        <w:rPr>
          <w:rFonts w:ascii="Times New Roman" w:hAnsi="Times New Roman" w:cs="Times New Roman"/>
          <w:color w:val="000000" w:themeColor="text1"/>
          <w:sz w:val="24"/>
          <w:szCs w:val="24"/>
        </w:rPr>
        <w:t xml:space="preserve">supported by </w:t>
      </w:r>
      <w:r w:rsidR="00737787" w:rsidRPr="008A21C8">
        <w:rPr>
          <w:rFonts w:ascii="Times New Roman" w:eastAsia="AdvGulliv-R" w:hAnsi="Times New Roman" w:cs="Times New Roman"/>
          <w:color w:val="000000" w:themeColor="text1"/>
          <w:sz w:val="24"/>
          <w:szCs w:val="24"/>
        </w:rPr>
        <w:t>Pe</w:t>
      </w:r>
      <w:r w:rsidR="00737787" w:rsidRPr="008A21C8">
        <w:rPr>
          <w:rFonts w:ascii="Times New Roman" w:hAnsi="Times New Roman" w:cs="Times New Roman"/>
          <w:color w:val="000000" w:themeColor="text1"/>
          <w:sz w:val="24"/>
          <w:szCs w:val="24"/>
        </w:rPr>
        <w:t xml:space="preserve">ttit and Beresford (2009), Yadav and Barve (2015), and Behl </w:t>
      </w:r>
      <w:r w:rsidR="00737787" w:rsidRPr="008A21C8">
        <w:rPr>
          <w:rFonts w:ascii="Times New Roman" w:hAnsi="Times New Roman" w:cs="Times New Roman"/>
          <w:i/>
          <w:color w:val="000000" w:themeColor="text1"/>
          <w:sz w:val="24"/>
          <w:szCs w:val="24"/>
        </w:rPr>
        <w:t>et al</w:t>
      </w:r>
      <w:r w:rsidR="00737787" w:rsidRPr="008A21C8">
        <w:rPr>
          <w:rFonts w:ascii="Times New Roman" w:hAnsi="Times New Roman" w:cs="Times New Roman"/>
          <w:color w:val="000000" w:themeColor="text1"/>
          <w:sz w:val="24"/>
          <w:szCs w:val="24"/>
        </w:rPr>
        <w:t>.’s (2019)</w:t>
      </w:r>
      <w:r w:rsidR="00F5392C" w:rsidRPr="008A21C8">
        <w:rPr>
          <w:rFonts w:ascii="Times New Roman" w:hAnsi="Times New Roman" w:cs="Times New Roman"/>
          <w:color w:val="000000" w:themeColor="text1"/>
          <w:sz w:val="24"/>
          <w:szCs w:val="24"/>
        </w:rPr>
        <w:t xml:space="preserve"> </w:t>
      </w:r>
      <w:r w:rsidR="00737787" w:rsidRPr="008A21C8">
        <w:rPr>
          <w:rFonts w:ascii="Times New Roman" w:hAnsi="Times New Roman" w:cs="Times New Roman"/>
          <w:color w:val="000000" w:themeColor="text1"/>
          <w:sz w:val="24"/>
          <w:szCs w:val="24"/>
        </w:rPr>
        <w:t xml:space="preserve">study, who concluded that </w:t>
      </w:r>
      <w:r w:rsidR="00AC4A80" w:rsidRPr="008A21C8">
        <w:rPr>
          <w:rFonts w:ascii="Times New Roman" w:hAnsi="Times New Roman" w:cs="Times New Roman"/>
          <w:color w:val="000000" w:themeColor="text1"/>
          <w:sz w:val="24"/>
          <w:szCs w:val="24"/>
        </w:rPr>
        <w:t xml:space="preserve">the </w:t>
      </w:r>
      <w:r w:rsidR="00737787" w:rsidRPr="008A21C8">
        <w:rPr>
          <w:rFonts w:ascii="Times New Roman" w:hAnsi="Times New Roman" w:cs="Times New Roman"/>
          <w:color w:val="000000" w:themeColor="text1"/>
          <w:sz w:val="24"/>
          <w:szCs w:val="24"/>
        </w:rPr>
        <w:t xml:space="preserve">emergency logistics system </w:t>
      </w:r>
      <w:r w:rsidR="00AC4A80" w:rsidRPr="008A21C8">
        <w:rPr>
          <w:rFonts w:ascii="Times New Roman" w:hAnsi="Times New Roman" w:cs="Times New Roman"/>
          <w:color w:val="000000" w:themeColor="text1"/>
          <w:sz w:val="24"/>
          <w:szCs w:val="24"/>
        </w:rPr>
        <w:t>is important for</w:t>
      </w:r>
      <w:r w:rsidR="00737787" w:rsidRPr="008A21C8">
        <w:rPr>
          <w:rFonts w:ascii="Times New Roman" w:hAnsi="Times New Roman" w:cs="Times New Roman"/>
          <w:color w:val="000000" w:themeColor="text1"/>
          <w:sz w:val="24"/>
          <w:szCs w:val="24"/>
        </w:rPr>
        <w:t xml:space="preserve"> </w:t>
      </w:r>
      <w:r w:rsidR="00737787" w:rsidRPr="008A21C8">
        <w:rPr>
          <w:rFonts w:ascii="Times New Roman" w:hAnsi="Times New Roman" w:cs="Times New Roman"/>
          <w:bCs/>
          <w:color w:val="000000" w:themeColor="text1"/>
          <w:sz w:val="24"/>
          <w:szCs w:val="24"/>
        </w:rPr>
        <w:t>planning, managing, and controlling the efficient flow of necessary items</w:t>
      </w:r>
      <w:r w:rsidR="00AC4A80" w:rsidRPr="008A21C8">
        <w:rPr>
          <w:rFonts w:ascii="Times New Roman" w:hAnsi="Times New Roman" w:cs="Times New Roman"/>
          <w:bCs/>
          <w:color w:val="000000" w:themeColor="text1"/>
          <w:sz w:val="24"/>
          <w:szCs w:val="24"/>
        </w:rPr>
        <w:t xml:space="preserve"> during and after the disaster.</w:t>
      </w:r>
      <w:r w:rsidR="004076EB" w:rsidRPr="008A21C8">
        <w:rPr>
          <w:rFonts w:ascii="Times New Roman" w:hAnsi="Times New Roman" w:cs="Times New Roman"/>
          <w:bCs/>
          <w:color w:val="000000" w:themeColor="text1"/>
          <w:sz w:val="24"/>
          <w:szCs w:val="24"/>
        </w:rPr>
        <w:t xml:space="preserve"> Taqi </w:t>
      </w:r>
      <w:r w:rsidR="004076EB" w:rsidRPr="008A21C8">
        <w:rPr>
          <w:rFonts w:ascii="Times New Roman" w:hAnsi="Times New Roman" w:cs="Times New Roman"/>
          <w:bCs/>
          <w:i/>
          <w:iCs/>
          <w:color w:val="000000" w:themeColor="text1"/>
          <w:sz w:val="24"/>
          <w:szCs w:val="24"/>
        </w:rPr>
        <w:t>et al</w:t>
      </w:r>
      <w:r w:rsidR="004076EB" w:rsidRPr="008A21C8">
        <w:rPr>
          <w:rFonts w:ascii="Times New Roman" w:hAnsi="Times New Roman" w:cs="Times New Roman"/>
          <w:bCs/>
          <w:color w:val="000000" w:themeColor="text1"/>
          <w:sz w:val="24"/>
          <w:szCs w:val="24"/>
        </w:rPr>
        <w:t>. (2020)</w:t>
      </w:r>
      <w:r w:rsidR="00AC4A80" w:rsidRPr="008A21C8">
        <w:rPr>
          <w:rFonts w:ascii="Times New Roman" w:hAnsi="Times New Roman" w:cs="Times New Roman"/>
          <w:bCs/>
          <w:color w:val="000000" w:themeColor="text1"/>
          <w:sz w:val="24"/>
          <w:szCs w:val="24"/>
        </w:rPr>
        <w:t xml:space="preserve"> </w:t>
      </w:r>
      <w:r w:rsidR="004076EB" w:rsidRPr="008A21C8">
        <w:rPr>
          <w:rFonts w:ascii="Times New Roman" w:hAnsi="Times New Roman" w:cs="Times New Roman"/>
          <w:bCs/>
          <w:iCs/>
          <w:color w:val="000000" w:themeColor="text1"/>
          <w:sz w:val="24"/>
          <w:szCs w:val="24"/>
        </w:rPr>
        <w:t xml:space="preserve">analyzed the negative impacts of the COVID-19 outbreak on supply chains. In this study, one of the important </w:t>
      </w:r>
      <w:r w:rsidR="003B5B22" w:rsidRPr="008A21C8">
        <w:rPr>
          <w:rFonts w:ascii="Times New Roman" w:hAnsi="Times New Roman" w:cs="Times New Roman"/>
          <w:bCs/>
          <w:iCs/>
          <w:color w:val="000000" w:themeColor="text1"/>
          <w:sz w:val="24"/>
          <w:szCs w:val="24"/>
        </w:rPr>
        <w:t>impacts</w:t>
      </w:r>
      <w:r w:rsidR="004076EB" w:rsidRPr="008A21C8">
        <w:rPr>
          <w:rFonts w:ascii="Times New Roman" w:hAnsi="Times New Roman" w:cs="Times New Roman"/>
          <w:bCs/>
          <w:iCs/>
          <w:color w:val="000000" w:themeColor="text1"/>
          <w:sz w:val="24"/>
          <w:szCs w:val="24"/>
        </w:rPr>
        <w:t xml:space="preserve"> is ‘slow shipments and inconsistency in delivery’. So, </w:t>
      </w:r>
      <w:r w:rsidR="00F617C2" w:rsidRPr="008A21C8">
        <w:rPr>
          <w:rFonts w:ascii="Times New Roman" w:hAnsi="Times New Roman" w:cs="Times New Roman"/>
          <w:bCs/>
          <w:iCs/>
          <w:color w:val="000000" w:themeColor="text1"/>
          <w:sz w:val="24"/>
          <w:szCs w:val="24"/>
        </w:rPr>
        <w:t xml:space="preserve">an </w:t>
      </w:r>
      <w:r w:rsidR="004076EB" w:rsidRPr="008A21C8">
        <w:rPr>
          <w:rFonts w:ascii="Times New Roman" w:hAnsi="Times New Roman" w:cs="Times New Roman"/>
          <w:bCs/>
          <w:iCs/>
          <w:color w:val="000000" w:themeColor="text1"/>
          <w:sz w:val="24"/>
          <w:szCs w:val="24"/>
        </w:rPr>
        <w:t xml:space="preserve">‘Emergency logistics system’ may improve the logistics and distribution of essential items. </w:t>
      </w:r>
      <w:r w:rsidR="00AC4A80" w:rsidRPr="008A21C8">
        <w:rPr>
          <w:rFonts w:ascii="Times New Roman" w:eastAsia="AdvGulliv-R" w:hAnsi="Times New Roman" w:cs="Times New Roman"/>
          <w:color w:val="000000" w:themeColor="text1"/>
          <w:sz w:val="24"/>
          <w:szCs w:val="24"/>
        </w:rPr>
        <w:t xml:space="preserve">Ratick </w:t>
      </w:r>
      <w:r w:rsidR="00AC4A80" w:rsidRPr="008A21C8">
        <w:rPr>
          <w:rFonts w:ascii="Times New Roman" w:eastAsia="AdvGulliv-R" w:hAnsi="Times New Roman" w:cs="Times New Roman"/>
          <w:i/>
          <w:color w:val="000000" w:themeColor="text1"/>
          <w:sz w:val="24"/>
          <w:szCs w:val="24"/>
        </w:rPr>
        <w:t>et al</w:t>
      </w:r>
      <w:r w:rsidR="00AC4A80" w:rsidRPr="008A21C8">
        <w:rPr>
          <w:rFonts w:ascii="Times New Roman" w:eastAsia="AdvGulliv-R" w:hAnsi="Times New Roman" w:cs="Times New Roman"/>
          <w:color w:val="000000" w:themeColor="text1"/>
          <w:sz w:val="24"/>
          <w:szCs w:val="24"/>
        </w:rPr>
        <w:t xml:space="preserve">. (2008) </w:t>
      </w:r>
      <w:r w:rsidR="004C7409" w:rsidRPr="008A21C8">
        <w:rPr>
          <w:rFonts w:ascii="Times New Roman" w:eastAsia="AdvGulliv-R" w:hAnsi="Times New Roman" w:cs="Times New Roman"/>
          <w:color w:val="000000" w:themeColor="text1"/>
          <w:sz w:val="24"/>
          <w:szCs w:val="24"/>
        </w:rPr>
        <w:t xml:space="preserve">suggested that optimum </w:t>
      </w:r>
      <w:r w:rsidR="00DC4BE9" w:rsidRPr="008A21C8">
        <w:rPr>
          <w:rFonts w:ascii="Times New Roman" w:eastAsia="AdvGulliv-R" w:hAnsi="Times New Roman" w:cs="Times New Roman"/>
          <w:color w:val="000000" w:themeColor="text1"/>
          <w:sz w:val="24"/>
          <w:szCs w:val="24"/>
        </w:rPr>
        <w:t xml:space="preserve">utilization </w:t>
      </w:r>
      <w:r w:rsidR="004C7409" w:rsidRPr="008A21C8">
        <w:rPr>
          <w:rFonts w:ascii="Times New Roman" w:eastAsia="AdvGulliv-R" w:hAnsi="Times New Roman" w:cs="Times New Roman"/>
          <w:color w:val="000000" w:themeColor="text1"/>
          <w:sz w:val="24"/>
          <w:szCs w:val="24"/>
        </w:rPr>
        <w:t xml:space="preserve">of emergency backup facilities will enhance the SC disaster </w:t>
      </w:r>
      <w:r w:rsidR="00567346" w:rsidRPr="008A21C8">
        <w:rPr>
          <w:rFonts w:ascii="Times New Roman" w:eastAsia="AdvGulliv-R" w:hAnsi="Times New Roman" w:cs="Times New Roman"/>
          <w:color w:val="000000" w:themeColor="text1"/>
          <w:sz w:val="24"/>
          <w:szCs w:val="24"/>
        </w:rPr>
        <w:t>resilience</w:t>
      </w:r>
      <w:r w:rsidR="004C7409" w:rsidRPr="008A21C8">
        <w:rPr>
          <w:rFonts w:ascii="Times New Roman" w:eastAsia="AdvGulliv-R" w:hAnsi="Times New Roman" w:cs="Times New Roman"/>
          <w:color w:val="000000" w:themeColor="text1"/>
          <w:sz w:val="24"/>
          <w:szCs w:val="24"/>
        </w:rPr>
        <w:t>.</w:t>
      </w:r>
      <w:r w:rsidR="00AC4A80" w:rsidRPr="008A21C8">
        <w:rPr>
          <w:rFonts w:ascii="Times New Roman" w:hAnsi="Times New Roman" w:cs="Times New Roman"/>
          <w:bCs/>
          <w:color w:val="000000" w:themeColor="text1"/>
          <w:sz w:val="24"/>
          <w:szCs w:val="24"/>
        </w:rPr>
        <w:t xml:space="preserve"> </w:t>
      </w:r>
      <w:r w:rsidR="00567346" w:rsidRPr="008A21C8">
        <w:rPr>
          <w:rFonts w:ascii="Times New Roman" w:hAnsi="Times New Roman" w:cs="Times New Roman"/>
          <w:bCs/>
          <w:color w:val="000000" w:themeColor="text1"/>
          <w:sz w:val="24"/>
          <w:szCs w:val="24"/>
        </w:rPr>
        <w:t>Further, the ranking of various CSF</w:t>
      </w:r>
      <w:r w:rsidR="00A9555F" w:rsidRPr="008A21C8">
        <w:rPr>
          <w:rFonts w:ascii="Times New Roman" w:hAnsi="Times New Roman" w:cs="Times New Roman"/>
          <w:bCs/>
          <w:color w:val="000000" w:themeColor="text1"/>
          <w:sz w:val="24"/>
          <w:szCs w:val="24"/>
        </w:rPr>
        <w:t>s</w:t>
      </w:r>
      <w:r w:rsidR="00567346" w:rsidRPr="008A21C8">
        <w:rPr>
          <w:rFonts w:ascii="Times New Roman" w:hAnsi="Times New Roman" w:cs="Times New Roman"/>
          <w:bCs/>
          <w:color w:val="000000" w:themeColor="text1"/>
          <w:sz w:val="24"/>
          <w:szCs w:val="24"/>
        </w:rPr>
        <w:t xml:space="preserve"> in the descending order of weighting are </w:t>
      </w:r>
      <w:r w:rsidR="00567346" w:rsidRPr="008A21C8">
        <w:rPr>
          <w:rFonts w:ascii="Times New Roman" w:hAnsi="Times New Roman" w:cs="Times New Roman"/>
          <w:color w:val="000000" w:themeColor="text1"/>
          <w:sz w:val="24"/>
          <w:szCs w:val="24"/>
        </w:rPr>
        <w:t>‘</w:t>
      </w:r>
      <w:r w:rsidR="00567346" w:rsidRPr="008A21C8">
        <w:rPr>
          <w:rFonts w:ascii="Times New Roman" w:eastAsia="AdvGulliv-R" w:hAnsi="Times New Roman" w:cs="Times New Roman"/>
          <w:color w:val="000000" w:themeColor="text1"/>
          <w:sz w:val="24"/>
          <w:szCs w:val="24"/>
        </w:rPr>
        <w:t>Social distancing</w:t>
      </w:r>
      <w:r w:rsidR="00567346" w:rsidRPr="008A21C8">
        <w:rPr>
          <w:rFonts w:ascii="Times New Roman" w:hAnsi="Times New Roman" w:cs="Times New Roman"/>
          <w:color w:val="000000" w:themeColor="text1"/>
          <w:sz w:val="24"/>
          <w:szCs w:val="24"/>
        </w:rPr>
        <w:t>’ (</w:t>
      </w:r>
      <w:r w:rsidR="006060C6" w:rsidRPr="008A21C8">
        <w:rPr>
          <w:rFonts w:ascii="Times New Roman" w:hAnsi="Times New Roman" w:cs="Times New Roman"/>
          <w:color w:val="000000" w:themeColor="text1"/>
          <w:sz w:val="24"/>
          <w:szCs w:val="24"/>
        </w:rPr>
        <w:t>0.1206</w:t>
      </w:r>
      <w:r w:rsidR="00C56EB5" w:rsidRPr="008A21C8">
        <w:rPr>
          <w:rFonts w:ascii="Times New Roman" w:hAnsi="Times New Roman" w:cs="Times New Roman"/>
          <w:color w:val="000000" w:themeColor="text1"/>
          <w:sz w:val="24"/>
          <w:szCs w:val="24"/>
        </w:rPr>
        <w:t xml:space="preserve">) </w:t>
      </w:r>
      <w:r w:rsidR="006060C6" w:rsidRPr="008A21C8">
        <w:rPr>
          <w:rFonts w:ascii="Times New Roman" w:hAnsi="Times New Roman" w:cs="Times New Roman"/>
          <w:color w:val="000000" w:themeColor="text1"/>
          <w:sz w:val="24"/>
          <w:szCs w:val="24"/>
        </w:rPr>
        <w:t>&gt;</w:t>
      </w:r>
      <w:r w:rsidR="00C56EB5" w:rsidRPr="008A21C8">
        <w:rPr>
          <w:rFonts w:ascii="Times New Roman" w:hAnsi="Times New Roman" w:cs="Times New Roman"/>
          <w:color w:val="000000" w:themeColor="text1"/>
          <w:sz w:val="24"/>
          <w:szCs w:val="24"/>
        </w:rPr>
        <w:t xml:space="preserve"> </w:t>
      </w:r>
      <w:r w:rsidR="006060C6" w:rsidRPr="008A21C8">
        <w:rPr>
          <w:rFonts w:ascii="Times New Roman" w:hAnsi="Times New Roman" w:cs="Times New Roman"/>
          <w:color w:val="000000" w:themeColor="text1"/>
          <w:sz w:val="24"/>
          <w:szCs w:val="24"/>
          <w:shd w:val="clear" w:color="auto" w:fill="FFFFFF"/>
        </w:rPr>
        <w:t>‘</w:t>
      </w:r>
      <w:r w:rsidR="006060C6" w:rsidRPr="008A21C8">
        <w:rPr>
          <w:rFonts w:ascii="Times New Roman" w:eastAsia="AdvGulliv-R" w:hAnsi="Times New Roman" w:cs="Times New Roman"/>
          <w:color w:val="000000" w:themeColor="text1"/>
          <w:sz w:val="24"/>
          <w:szCs w:val="24"/>
        </w:rPr>
        <w:t>Emergency logistics systems’ (0.1062) &gt; ‘Emergency backup facilities’ (0.0998) &gt; ‘</w:t>
      </w:r>
      <w:r w:rsidR="006060C6" w:rsidRPr="008A21C8">
        <w:rPr>
          <w:rFonts w:ascii="Times New Roman" w:hAnsi="Times New Roman" w:cs="Times New Roman"/>
          <w:color w:val="000000" w:themeColor="text1"/>
          <w:sz w:val="24"/>
          <w:szCs w:val="24"/>
        </w:rPr>
        <w:t>Resource management’ (0.0916) &gt; ‘</w:t>
      </w:r>
      <w:r w:rsidR="00DC4BE9" w:rsidRPr="008A21C8">
        <w:rPr>
          <w:rFonts w:ascii="Times New Roman" w:eastAsia="AdvGulliv-R" w:hAnsi="Times New Roman" w:cs="Times New Roman"/>
          <w:color w:val="000000" w:themeColor="text1"/>
          <w:sz w:val="24"/>
          <w:szCs w:val="24"/>
        </w:rPr>
        <w:t>Public-</w:t>
      </w:r>
      <w:r w:rsidR="006060C6" w:rsidRPr="008A21C8">
        <w:rPr>
          <w:rFonts w:ascii="Times New Roman" w:eastAsia="AdvGulliv-R" w:hAnsi="Times New Roman" w:cs="Times New Roman"/>
          <w:color w:val="000000" w:themeColor="text1"/>
          <w:sz w:val="24"/>
          <w:szCs w:val="24"/>
        </w:rPr>
        <w:t>private partnerships’ (0.0859) &gt; ‘</w:t>
      </w:r>
      <w:r w:rsidR="006060C6" w:rsidRPr="008A21C8">
        <w:rPr>
          <w:rFonts w:ascii="Times New Roman" w:hAnsi="Times New Roman" w:cs="Times New Roman"/>
          <w:color w:val="000000" w:themeColor="text1"/>
          <w:sz w:val="24"/>
          <w:szCs w:val="24"/>
        </w:rPr>
        <w:t>Education campaign and training’ (0.0744) &gt; ‘</w:t>
      </w:r>
      <w:r w:rsidR="006060C6" w:rsidRPr="008A21C8">
        <w:rPr>
          <w:rFonts w:ascii="Times New Roman" w:eastAsia="AdvGulliv-R" w:hAnsi="Times New Roman" w:cs="Times New Roman"/>
          <w:color w:val="000000" w:themeColor="text1"/>
          <w:sz w:val="24"/>
          <w:szCs w:val="24"/>
        </w:rPr>
        <w:t>Quality information sharing’</w:t>
      </w:r>
      <w:r w:rsidR="006060C6" w:rsidRPr="008A21C8">
        <w:rPr>
          <w:rFonts w:ascii="Times New Roman" w:hAnsi="Times New Roman" w:cs="Times New Roman"/>
          <w:color w:val="000000" w:themeColor="text1"/>
          <w:sz w:val="24"/>
          <w:szCs w:val="24"/>
        </w:rPr>
        <w:t xml:space="preserve"> (0.0724) &gt; ‘Supply chain strategy’ (0.0654) &gt; </w:t>
      </w:r>
      <w:r w:rsidR="007D370D" w:rsidRPr="008A21C8">
        <w:rPr>
          <w:rFonts w:ascii="Times New Roman" w:hAnsi="Times New Roman" w:cs="Times New Roman"/>
          <w:color w:val="000000" w:themeColor="text1"/>
          <w:sz w:val="24"/>
          <w:szCs w:val="24"/>
        </w:rPr>
        <w:t>‘</w:t>
      </w:r>
      <w:r w:rsidR="00F10A31" w:rsidRPr="008A21C8">
        <w:rPr>
          <w:rFonts w:ascii="Times New Roman" w:eastAsia="AdvGulliv-R" w:hAnsi="Times New Roman" w:cs="Times New Roman"/>
          <w:color w:val="000000" w:themeColor="text1"/>
          <w:sz w:val="24"/>
          <w:szCs w:val="24"/>
        </w:rPr>
        <w:t>Strategic planning</w:t>
      </w:r>
      <w:r w:rsidR="007D370D" w:rsidRPr="008A21C8">
        <w:rPr>
          <w:rFonts w:ascii="Times New Roman" w:eastAsia="AdvGulliv-R" w:hAnsi="Times New Roman" w:cs="Times New Roman"/>
          <w:color w:val="000000" w:themeColor="text1"/>
          <w:sz w:val="24"/>
          <w:szCs w:val="24"/>
        </w:rPr>
        <w:t>’</w:t>
      </w:r>
      <w:r w:rsidR="00F10A31" w:rsidRPr="008A21C8">
        <w:rPr>
          <w:rFonts w:ascii="Times New Roman" w:hAnsi="Times New Roman" w:cs="Times New Roman"/>
          <w:color w:val="000000" w:themeColor="text1"/>
          <w:sz w:val="24"/>
          <w:szCs w:val="24"/>
          <w:shd w:val="clear" w:color="auto" w:fill="FFFFFF"/>
        </w:rPr>
        <w:t xml:space="preserve"> </w:t>
      </w:r>
      <w:r w:rsidR="00F10A31" w:rsidRPr="008A21C8">
        <w:rPr>
          <w:rFonts w:ascii="Times New Roman" w:hAnsi="Times New Roman" w:cs="Times New Roman"/>
          <w:color w:val="000000" w:themeColor="text1"/>
          <w:sz w:val="24"/>
          <w:szCs w:val="24"/>
        </w:rPr>
        <w:t>(0.0599) &gt;</w:t>
      </w:r>
      <w:r w:rsidR="007D370D" w:rsidRPr="008A21C8">
        <w:rPr>
          <w:rFonts w:ascii="Times New Roman" w:hAnsi="Times New Roman" w:cs="Times New Roman"/>
          <w:color w:val="000000" w:themeColor="text1"/>
          <w:sz w:val="24"/>
          <w:szCs w:val="24"/>
        </w:rPr>
        <w:t xml:space="preserve"> ‘Government policies and support’</w:t>
      </w:r>
      <w:r w:rsidR="00F10A31" w:rsidRPr="008A21C8">
        <w:rPr>
          <w:rFonts w:ascii="Times New Roman" w:hAnsi="Times New Roman" w:cs="Times New Roman"/>
          <w:color w:val="000000" w:themeColor="text1"/>
          <w:sz w:val="24"/>
          <w:szCs w:val="24"/>
        </w:rPr>
        <w:t xml:space="preserve"> </w:t>
      </w:r>
      <w:r w:rsidR="007D370D" w:rsidRPr="008A21C8">
        <w:rPr>
          <w:rFonts w:ascii="Times New Roman" w:hAnsi="Times New Roman" w:cs="Times New Roman"/>
          <w:color w:val="000000" w:themeColor="text1"/>
          <w:sz w:val="24"/>
          <w:szCs w:val="24"/>
        </w:rPr>
        <w:t>(0.0550) &gt;</w:t>
      </w:r>
      <w:r w:rsidR="00823E27" w:rsidRPr="008A21C8">
        <w:rPr>
          <w:rFonts w:ascii="Times New Roman" w:hAnsi="Times New Roman" w:cs="Times New Roman"/>
          <w:color w:val="000000" w:themeColor="text1"/>
          <w:sz w:val="24"/>
          <w:szCs w:val="24"/>
        </w:rPr>
        <w:t xml:space="preserve"> </w:t>
      </w:r>
      <w:r w:rsidR="007D370D" w:rsidRPr="008A21C8">
        <w:rPr>
          <w:rFonts w:ascii="Times New Roman" w:hAnsi="Times New Roman" w:cs="Times New Roman"/>
          <w:color w:val="000000" w:themeColor="text1"/>
          <w:sz w:val="24"/>
          <w:szCs w:val="24"/>
        </w:rPr>
        <w:t>‘Lockdown to the society’ (0.0504) &gt;</w:t>
      </w:r>
      <w:r w:rsidR="00823E27" w:rsidRPr="008A21C8">
        <w:rPr>
          <w:rFonts w:ascii="Times New Roman" w:hAnsi="Times New Roman" w:cs="Times New Roman"/>
          <w:color w:val="000000" w:themeColor="text1"/>
          <w:sz w:val="24"/>
          <w:szCs w:val="24"/>
        </w:rPr>
        <w:t xml:space="preserve"> ‘</w:t>
      </w:r>
      <w:r w:rsidR="00823E27" w:rsidRPr="008A21C8">
        <w:rPr>
          <w:rFonts w:ascii="Times New Roman" w:eastAsia="AdvGulliv-R" w:hAnsi="Times New Roman" w:cs="Times New Roman"/>
          <w:color w:val="000000" w:themeColor="text1"/>
          <w:sz w:val="24"/>
          <w:szCs w:val="24"/>
        </w:rPr>
        <w:t xml:space="preserve">Capacity </w:t>
      </w:r>
      <w:r w:rsidR="00823E27" w:rsidRPr="008A21C8">
        <w:rPr>
          <w:rFonts w:ascii="Times New Roman" w:hAnsi="Times New Roman" w:cs="Times New Roman"/>
          <w:color w:val="000000" w:themeColor="text1"/>
          <w:sz w:val="24"/>
          <w:szCs w:val="24"/>
        </w:rPr>
        <w:t>management’ (0.0310) &gt; ‘Clarity about responsibility’ (0.0275) &gt; ‘Donation management’ (0.0231) &gt; ‘</w:t>
      </w:r>
      <w:r w:rsidR="00823E27" w:rsidRPr="008A21C8">
        <w:rPr>
          <w:rFonts w:ascii="Times New Roman" w:eastAsia="AdvGulliv-R" w:hAnsi="Times New Roman" w:cs="Times New Roman"/>
          <w:color w:val="000000" w:themeColor="text1"/>
          <w:sz w:val="24"/>
          <w:szCs w:val="24"/>
        </w:rPr>
        <w:t xml:space="preserve">Inventory </w:t>
      </w:r>
      <w:r w:rsidR="00823E27" w:rsidRPr="008A21C8">
        <w:rPr>
          <w:rFonts w:ascii="Times New Roman" w:hAnsi="Times New Roman" w:cs="Times New Roman"/>
          <w:color w:val="000000" w:themeColor="text1"/>
          <w:sz w:val="24"/>
          <w:szCs w:val="24"/>
        </w:rPr>
        <w:t>management’ (0.0223) &gt; ‘</w:t>
      </w:r>
      <w:r w:rsidR="00823E27" w:rsidRPr="009A1AF5">
        <w:rPr>
          <w:rFonts w:ascii="Times New Roman" w:hAnsi="Times New Roman" w:cs="Times New Roman"/>
          <w:color w:val="FF0000"/>
          <w:sz w:val="24"/>
          <w:szCs w:val="24"/>
        </w:rPr>
        <w:t xml:space="preserve">Stop </w:t>
      </w:r>
      <w:r w:rsidR="009A1AF5" w:rsidRPr="009A1AF5">
        <w:rPr>
          <w:rFonts w:ascii="Times New Roman" w:hAnsi="Times New Roman" w:cs="Times New Roman"/>
          <w:color w:val="FF0000"/>
          <w:sz w:val="24"/>
          <w:szCs w:val="24"/>
        </w:rPr>
        <w:t>grey</w:t>
      </w:r>
      <w:r w:rsidR="00823E27" w:rsidRPr="009A1AF5">
        <w:rPr>
          <w:rFonts w:ascii="Times New Roman" w:hAnsi="Times New Roman" w:cs="Times New Roman"/>
          <w:color w:val="FF0000"/>
          <w:sz w:val="24"/>
          <w:szCs w:val="24"/>
        </w:rPr>
        <w:t xml:space="preserve"> marketing of products’ </w:t>
      </w:r>
      <w:r w:rsidR="00823E27" w:rsidRPr="00C56EB5">
        <w:rPr>
          <w:rFonts w:ascii="Times New Roman" w:hAnsi="Times New Roman" w:cs="Times New Roman"/>
          <w:color w:val="000000" w:themeColor="text1"/>
          <w:sz w:val="24"/>
          <w:szCs w:val="24"/>
        </w:rPr>
        <w:t>(0.0147).</w:t>
      </w:r>
    </w:p>
    <w:p w14:paraId="77DD15F7" w14:textId="05A47C43" w:rsidR="00D94458" w:rsidRDefault="00AE13BA" w:rsidP="00B1614C">
      <w:pPr>
        <w:spacing w:after="0"/>
        <w:ind w:firstLine="568"/>
        <w:jc w:val="both"/>
        <w:rPr>
          <w:rFonts w:ascii="Times New Roman" w:hAnsi="Times New Roman" w:cs="Times New Roman"/>
          <w:i/>
          <w:color w:val="000000" w:themeColor="text1"/>
          <w:sz w:val="24"/>
          <w:szCs w:val="24"/>
        </w:rPr>
      </w:pPr>
      <w:r w:rsidRPr="00C56EB5">
        <w:rPr>
          <w:rFonts w:ascii="Times New Roman" w:hAnsi="Times New Roman" w:cs="Times New Roman"/>
          <w:color w:val="000000" w:themeColor="text1"/>
          <w:sz w:val="24"/>
          <w:szCs w:val="24"/>
        </w:rPr>
        <w:t xml:space="preserve">According to Table </w:t>
      </w:r>
      <w:r w:rsidR="00BB4F29" w:rsidRPr="00C56EB5">
        <w:rPr>
          <w:rFonts w:ascii="Times New Roman" w:hAnsi="Times New Roman" w:cs="Times New Roman"/>
          <w:color w:val="000000" w:themeColor="text1"/>
          <w:sz w:val="24"/>
          <w:szCs w:val="24"/>
        </w:rPr>
        <w:t>7</w:t>
      </w:r>
      <w:r w:rsidRPr="00C56EB5">
        <w:rPr>
          <w:rFonts w:ascii="Times New Roman" w:hAnsi="Times New Roman" w:cs="Times New Roman"/>
          <w:color w:val="000000" w:themeColor="text1"/>
          <w:sz w:val="24"/>
          <w:szCs w:val="24"/>
        </w:rPr>
        <w:t xml:space="preserve">, </w:t>
      </w:r>
      <w:r w:rsidR="00274E04" w:rsidRPr="00C56EB5">
        <w:rPr>
          <w:rFonts w:ascii="Times New Roman" w:eastAsia="AdvGulliv-R" w:hAnsi="Times New Roman" w:cs="Times New Roman"/>
          <w:color w:val="000000" w:themeColor="text1"/>
          <w:sz w:val="24"/>
          <w:szCs w:val="24"/>
        </w:rPr>
        <w:t>‘</w:t>
      </w:r>
      <w:r w:rsidR="00274E04" w:rsidRPr="00C56EB5">
        <w:rPr>
          <w:rFonts w:ascii="Times New Roman" w:hAnsi="Times New Roman" w:cs="Times New Roman"/>
          <w:color w:val="000000" w:themeColor="text1"/>
          <w:sz w:val="24"/>
          <w:szCs w:val="24"/>
        </w:rPr>
        <w:t>Resource management’ and ‘</w:t>
      </w:r>
      <w:r w:rsidR="00E22D2C" w:rsidRPr="00C56EB5">
        <w:rPr>
          <w:rFonts w:ascii="Times New Roman" w:eastAsia="AdvGulliv-R" w:hAnsi="Times New Roman" w:cs="Times New Roman"/>
          <w:color w:val="000000" w:themeColor="text1"/>
          <w:sz w:val="24"/>
          <w:szCs w:val="24"/>
        </w:rPr>
        <w:t>Public-</w:t>
      </w:r>
      <w:r w:rsidR="00274E04" w:rsidRPr="00C56EB5">
        <w:rPr>
          <w:rFonts w:ascii="Times New Roman" w:eastAsia="AdvGulliv-R" w:hAnsi="Times New Roman" w:cs="Times New Roman"/>
          <w:color w:val="000000" w:themeColor="text1"/>
          <w:sz w:val="24"/>
          <w:szCs w:val="24"/>
        </w:rPr>
        <w:t>private partnerships’ are</w:t>
      </w:r>
      <w:r w:rsidR="00274E04" w:rsidRPr="00C56EB5">
        <w:rPr>
          <w:rFonts w:ascii="Times New Roman" w:hAnsi="Times New Roman" w:cs="Times New Roman"/>
          <w:color w:val="000000" w:themeColor="text1"/>
          <w:sz w:val="24"/>
          <w:szCs w:val="24"/>
        </w:rPr>
        <w:t xml:space="preserve"> ranked fourth and fifth, respectively, which indicate that </w:t>
      </w:r>
      <w:r w:rsidR="00E22D2C" w:rsidRPr="00C56EB5">
        <w:rPr>
          <w:rFonts w:ascii="Times New Roman" w:hAnsi="Times New Roman" w:cs="Times New Roman"/>
          <w:color w:val="000000" w:themeColor="text1"/>
          <w:sz w:val="24"/>
          <w:szCs w:val="24"/>
        </w:rPr>
        <w:t xml:space="preserve">both are necessary for </w:t>
      </w:r>
      <w:r w:rsidR="00502BDA" w:rsidRPr="00C56EB5">
        <w:rPr>
          <w:rFonts w:ascii="Times New Roman" w:hAnsi="Times New Roman" w:cs="Times New Roman"/>
          <w:color w:val="000000" w:themeColor="text1"/>
          <w:sz w:val="24"/>
          <w:szCs w:val="24"/>
        </w:rPr>
        <w:t>controlling</w:t>
      </w:r>
      <w:r w:rsidR="00E22D2C" w:rsidRPr="00C56EB5">
        <w:rPr>
          <w:rFonts w:ascii="Times New Roman" w:hAnsi="Times New Roman" w:cs="Times New Roman"/>
          <w:color w:val="000000" w:themeColor="text1"/>
          <w:sz w:val="24"/>
          <w:szCs w:val="24"/>
        </w:rPr>
        <w:t xml:space="preserve"> SCD.</w:t>
      </w:r>
      <w:r w:rsidR="00502BDA" w:rsidRPr="00C56EB5">
        <w:rPr>
          <w:rFonts w:ascii="Times New Roman" w:hAnsi="Times New Roman" w:cs="Times New Roman"/>
          <w:color w:val="000000" w:themeColor="text1"/>
          <w:sz w:val="24"/>
          <w:szCs w:val="24"/>
        </w:rPr>
        <w:t xml:space="preserve"> These finding</w:t>
      </w:r>
      <w:r w:rsidR="00DC4BE9">
        <w:rPr>
          <w:rFonts w:ascii="Times New Roman" w:hAnsi="Times New Roman" w:cs="Times New Roman"/>
          <w:color w:val="000000" w:themeColor="text1"/>
          <w:sz w:val="24"/>
          <w:szCs w:val="24"/>
        </w:rPr>
        <w:t>s</w:t>
      </w:r>
      <w:r w:rsidR="00502BDA" w:rsidRPr="00C56EB5">
        <w:rPr>
          <w:rFonts w:ascii="Times New Roman" w:hAnsi="Times New Roman" w:cs="Times New Roman"/>
          <w:color w:val="000000" w:themeColor="text1"/>
          <w:sz w:val="24"/>
          <w:szCs w:val="24"/>
        </w:rPr>
        <w:t xml:space="preserve"> are aligned with </w:t>
      </w:r>
      <w:r w:rsidR="00502BDA" w:rsidRPr="00C56EB5">
        <w:rPr>
          <w:rFonts w:ascii="Times New Roman" w:eastAsia="AdvGulliv-R" w:hAnsi="Times New Roman" w:cs="Times New Roman"/>
          <w:color w:val="000000" w:themeColor="text1"/>
          <w:sz w:val="24"/>
          <w:szCs w:val="24"/>
        </w:rPr>
        <w:t xml:space="preserve">Papadopoulos </w:t>
      </w:r>
      <w:r w:rsidR="00502BDA" w:rsidRPr="003B6129">
        <w:rPr>
          <w:rFonts w:ascii="Times New Roman" w:eastAsia="AdvGulliv-R" w:hAnsi="Times New Roman" w:cs="Times New Roman"/>
          <w:i/>
          <w:color w:val="000000" w:themeColor="text1"/>
          <w:sz w:val="24"/>
          <w:szCs w:val="24"/>
        </w:rPr>
        <w:t>et al</w:t>
      </w:r>
      <w:r w:rsidR="00502BDA" w:rsidRPr="00C56EB5">
        <w:rPr>
          <w:rFonts w:ascii="Times New Roman" w:eastAsia="AdvGulliv-R" w:hAnsi="Times New Roman" w:cs="Times New Roman"/>
          <w:color w:val="000000" w:themeColor="text1"/>
          <w:sz w:val="24"/>
          <w:szCs w:val="24"/>
        </w:rPr>
        <w:t xml:space="preserve">. (2017) and </w:t>
      </w:r>
      <w:r w:rsidR="00502BDA" w:rsidRPr="00C56EB5">
        <w:rPr>
          <w:rFonts w:ascii="Times New Roman" w:hAnsi="Times New Roman" w:cs="Times New Roman"/>
          <w:color w:val="000000" w:themeColor="text1"/>
          <w:sz w:val="24"/>
          <w:szCs w:val="24"/>
        </w:rPr>
        <w:t xml:space="preserve">Pettit and Beresford’s (2009) study. </w:t>
      </w:r>
      <w:r w:rsidR="00502BDA" w:rsidRPr="00C56EB5">
        <w:rPr>
          <w:rFonts w:ascii="Times New Roman" w:eastAsia="AdvGulliv-R" w:hAnsi="Times New Roman" w:cs="Times New Roman"/>
          <w:color w:val="000000" w:themeColor="text1"/>
          <w:sz w:val="24"/>
          <w:szCs w:val="24"/>
        </w:rPr>
        <w:t>‘</w:t>
      </w:r>
      <w:r w:rsidR="00502BDA" w:rsidRPr="00C56EB5">
        <w:rPr>
          <w:rFonts w:ascii="Times New Roman" w:hAnsi="Times New Roman" w:cs="Times New Roman"/>
          <w:color w:val="000000" w:themeColor="text1"/>
          <w:sz w:val="24"/>
          <w:szCs w:val="24"/>
        </w:rPr>
        <w:t>Education campaign and training’ and ‘</w:t>
      </w:r>
      <w:r w:rsidR="00502BDA" w:rsidRPr="00C56EB5">
        <w:rPr>
          <w:rFonts w:ascii="Times New Roman" w:eastAsia="AdvGulliv-R" w:hAnsi="Times New Roman" w:cs="Times New Roman"/>
          <w:color w:val="000000" w:themeColor="text1"/>
          <w:sz w:val="24"/>
          <w:szCs w:val="24"/>
        </w:rPr>
        <w:t xml:space="preserve">Quality information sharing’ </w:t>
      </w:r>
      <w:r w:rsidR="002C5142" w:rsidRPr="00C56EB5">
        <w:rPr>
          <w:rFonts w:ascii="Times New Roman" w:eastAsia="AdvGulliv-R" w:hAnsi="Times New Roman" w:cs="Times New Roman"/>
          <w:color w:val="000000" w:themeColor="text1"/>
          <w:sz w:val="24"/>
          <w:szCs w:val="24"/>
        </w:rPr>
        <w:t>are ranked sixth and seventh,</w:t>
      </w:r>
      <w:r w:rsidR="002C5142" w:rsidRPr="00C56EB5">
        <w:rPr>
          <w:rFonts w:ascii="Times New Roman" w:hAnsi="Times New Roman" w:cs="Times New Roman"/>
          <w:color w:val="000000" w:themeColor="text1"/>
          <w:sz w:val="24"/>
          <w:szCs w:val="24"/>
        </w:rPr>
        <w:t xml:space="preserve"> respectively, which suggest that these are also important CSF</w:t>
      </w:r>
      <w:r w:rsidR="00A9555F" w:rsidRPr="00C56EB5">
        <w:rPr>
          <w:rFonts w:ascii="Times New Roman" w:hAnsi="Times New Roman" w:cs="Times New Roman"/>
          <w:color w:val="000000" w:themeColor="text1"/>
          <w:sz w:val="24"/>
          <w:szCs w:val="24"/>
        </w:rPr>
        <w:t>s</w:t>
      </w:r>
      <w:r w:rsidR="002C5142" w:rsidRPr="00C56EB5">
        <w:rPr>
          <w:rFonts w:ascii="Times New Roman" w:hAnsi="Times New Roman" w:cs="Times New Roman"/>
          <w:color w:val="000000" w:themeColor="text1"/>
          <w:sz w:val="24"/>
          <w:szCs w:val="24"/>
        </w:rPr>
        <w:t>. In the crisis of COVID-19 pandemic outbreak,</w:t>
      </w:r>
      <w:r w:rsidR="00D155BF" w:rsidRPr="00C56EB5">
        <w:rPr>
          <w:rFonts w:ascii="Times New Roman" w:hAnsi="Times New Roman" w:cs="Times New Roman"/>
          <w:color w:val="000000" w:themeColor="text1"/>
          <w:sz w:val="24"/>
          <w:szCs w:val="24"/>
        </w:rPr>
        <w:t xml:space="preserve"> </w:t>
      </w:r>
      <w:r w:rsidR="00B51A4E" w:rsidRPr="00C56EB5">
        <w:rPr>
          <w:rFonts w:ascii="Times New Roman" w:hAnsi="Times New Roman" w:cs="Times New Roman"/>
          <w:color w:val="000000" w:themeColor="text1"/>
          <w:sz w:val="24"/>
          <w:szCs w:val="24"/>
        </w:rPr>
        <w:t>education campaign</w:t>
      </w:r>
      <w:r w:rsidR="00DC4BE9">
        <w:rPr>
          <w:rFonts w:ascii="Times New Roman" w:hAnsi="Times New Roman" w:cs="Times New Roman"/>
          <w:color w:val="000000" w:themeColor="text1"/>
          <w:sz w:val="24"/>
          <w:szCs w:val="24"/>
        </w:rPr>
        <w:t>s</w:t>
      </w:r>
      <w:r w:rsidR="00B51A4E" w:rsidRPr="00C56EB5">
        <w:rPr>
          <w:rFonts w:ascii="Times New Roman" w:hAnsi="Times New Roman" w:cs="Times New Roman"/>
          <w:color w:val="000000" w:themeColor="text1"/>
          <w:sz w:val="24"/>
          <w:szCs w:val="24"/>
        </w:rPr>
        <w:t xml:space="preserve"> and training will help </w:t>
      </w:r>
      <w:r w:rsidR="00D155BF" w:rsidRPr="00C56EB5">
        <w:rPr>
          <w:rFonts w:ascii="Times New Roman" w:hAnsi="Times New Roman" w:cs="Times New Roman"/>
          <w:color w:val="000000" w:themeColor="text1"/>
          <w:sz w:val="24"/>
          <w:szCs w:val="24"/>
        </w:rPr>
        <w:t>stakeholders</w:t>
      </w:r>
      <w:r w:rsidR="00B51A4E" w:rsidRPr="00C56EB5">
        <w:rPr>
          <w:rFonts w:ascii="Times New Roman" w:hAnsi="Times New Roman" w:cs="Times New Roman"/>
          <w:color w:val="000000" w:themeColor="text1"/>
          <w:sz w:val="24"/>
          <w:szCs w:val="24"/>
        </w:rPr>
        <w:t xml:space="preserve"> to</w:t>
      </w:r>
      <w:r w:rsidR="00D155BF" w:rsidRPr="00C56EB5">
        <w:rPr>
          <w:rFonts w:ascii="Times New Roman" w:hAnsi="Times New Roman" w:cs="Times New Roman"/>
          <w:color w:val="000000" w:themeColor="text1"/>
          <w:sz w:val="24"/>
          <w:szCs w:val="24"/>
        </w:rPr>
        <w:t xml:space="preserve"> </w:t>
      </w:r>
      <w:r w:rsidR="00B51A4E" w:rsidRPr="00C56EB5">
        <w:rPr>
          <w:rFonts w:ascii="Times New Roman" w:hAnsi="Times New Roman" w:cs="Times New Roman"/>
          <w:color w:val="000000" w:themeColor="text1"/>
          <w:sz w:val="24"/>
          <w:szCs w:val="24"/>
        </w:rPr>
        <w:t xml:space="preserve">understand </w:t>
      </w:r>
      <w:r w:rsidR="00D155BF" w:rsidRPr="00C56EB5">
        <w:rPr>
          <w:rFonts w:ascii="Times New Roman" w:hAnsi="Times New Roman" w:cs="Times New Roman"/>
          <w:color w:val="000000" w:themeColor="text1"/>
          <w:sz w:val="24"/>
          <w:szCs w:val="24"/>
        </w:rPr>
        <w:t xml:space="preserve">what </w:t>
      </w:r>
      <w:r w:rsidR="00E6256E" w:rsidRPr="00C56EB5">
        <w:rPr>
          <w:rFonts w:ascii="Times New Roman" w:hAnsi="Times New Roman" w:cs="Times New Roman"/>
          <w:color w:val="000000" w:themeColor="text1"/>
          <w:sz w:val="24"/>
          <w:szCs w:val="24"/>
        </w:rPr>
        <w:t>the symptoms of the disease are, how to preven</w:t>
      </w:r>
      <w:r w:rsidR="009A1AF5">
        <w:rPr>
          <w:rFonts w:ascii="Times New Roman" w:hAnsi="Times New Roman" w:cs="Times New Roman"/>
          <w:color w:val="000000" w:themeColor="text1"/>
          <w:sz w:val="24"/>
          <w:szCs w:val="24"/>
        </w:rPr>
        <w:t>t i</w:t>
      </w:r>
      <w:r w:rsidR="00E6256E" w:rsidRPr="00C56EB5">
        <w:rPr>
          <w:rFonts w:ascii="Times New Roman" w:hAnsi="Times New Roman" w:cs="Times New Roman"/>
          <w:color w:val="000000" w:themeColor="text1"/>
          <w:sz w:val="24"/>
          <w:szCs w:val="24"/>
        </w:rPr>
        <w:t>t</w:t>
      </w:r>
      <w:r w:rsidR="000C637C">
        <w:rPr>
          <w:rFonts w:ascii="Times New Roman" w:hAnsi="Times New Roman" w:cs="Times New Roman"/>
          <w:color w:val="000000" w:themeColor="text1"/>
          <w:sz w:val="24"/>
          <w:szCs w:val="24"/>
        </w:rPr>
        <w:t>,</w:t>
      </w:r>
      <w:r w:rsidR="00E6256E" w:rsidRPr="00C56EB5">
        <w:rPr>
          <w:rFonts w:ascii="Times New Roman" w:hAnsi="Times New Roman" w:cs="Times New Roman"/>
          <w:color w:val="000000" w:themeColor="text1"/>
          <w:sz w:val="24"/>
          <w:szCs w:val="24"/>
        </w:rPr>
        <w:t xml:space="preserve"> and what the cause</w:t>
      </w:r>
      <w:r w:rsidR="00730F04" w:rsidRPr="00C56EB5">
        <w:rPr>
          <w:rFonts w:ascii="Times New Roman" w:hAnsi="Times New Roman" w:cs="Times New Roman"/>
          <w:color w:val="000000" w:themeColor="text1"/>
          <w:sz w:val="24"/>
          <w:szCs w:val="24"/>
        </w:rPr>
        <w:t>s</w:t>
      </w:r>
      <w:r w:rsidR="00E6256E" w:rsidRPr="00C56EB5">
        <w:rPr>
          <w:rFonts w:ascii="Times New Roman" w:hAnsi="Times New Roman" w:cs="Times New Roman"/>
          <w:color w:val="000000" w:themeColor="text1"/>
          <w:sz w:val="24"/>
          <w:szCs w:val="24"/>
        </w:rPr>
        <w:t xml:space="preserve"> </w:t>
      </w:r>
      <w:r w:rsidR="00730F04" w:rsidRPr="00C56EB5">
        <w:rPr>
          <w:rFonts w:ascii="Times New Roman" w:hAnsi="Times New Roman" w:cs="Times New Roman"/>
          <w:color w:val="000000" w:themeColor="text1"/>
          <w:sz w:val="24"/>
          <w:szCs w:val="24"/>
        </w:rPr>
        <w:t>are</w:t>
      </w:r>
      <w:r w:rsidR="00E6256E" w:rsidRPr="00C56EB5">
        <w:rPr>
          <w:rFonts w:ascii="Times New Roman" w:hAnsi="Times New Roman" w:cs="Times New Roman"/>
          <w:color w:val="000000" w:themeColor="text1"/>
          <w:sz w:val="24"/>
          <w:szCs w:val="24"/>
        </w:rPr>
        <w:t xml:space="preserve"> of dispersing from one person to </w:t>
      </w:r>
      <w:r w:rsidR="00DC4BE9">
        <w:rPr>
          <w:rFonts w:ascii="Times New Roman" w:hAnsi="Times New Roman" w:cs="Times New Roman"/>
          <w:color w:val="000000" w:themeColor="text1"/>
          <w:sz w:val="24"/>
          <w:szCs w:val="24"/>
        </w:rPr>
        <w:t>an</w:t>
      </w:r>
      <w:r w:rsidR="00E6256E" w:rsidRPr="00C56EB5">
        <w:rPr>
          <w:rFonts w:ascii="Times New Roman" w:hAnsi="Times New Roman" w:cs="Times New Roman"/>
          <w:color w:val="000000" w:themeColor="text1"/>
          <w:sz w:val="24"/>
          <w:szCs w:val="24"/>
        </w:rPr>
        <w:t>other</w:t>
      </w:r>
      <w:r w:rsidR="00730F04" w:rsidRPr="00C56EB5">
        <w:rPr>
          <w:rFonts w:ascii="Times New Roman" w:hAnsi="Times New Roman" w:cs="Times New Roman"/>
          <w:color w:val="000000" w:themeColor="text1"/>
          <w:sz w:val="24"/>
          <w:szCs w:val="24"/>
        </w:rPr>
        <w:t>.</w:t>
      </w:r>
      <w:r w:rsidR="00615B69" w:rsidRPr="00C56EB5">
        <w:rPr>
          <w:rFonts w:ascii="Times New Roman" w:hAnsi="Times New Roman" w:cs="Times New Roman"/>
          <w:color w:val="000000" w:themeColor="text1"/>
          <w:sz w:val="24"/>
          <w:szCs w:val="24"/>
        </w:rPr>
        <w:t xml:space="preserve"> </w:t>
      </w:r>
      <w:r w:rsidR="00730F04" w:rsidRPr="00C56EB5">
        <w:rPr>
          <w:rFonts w:ascii="Times New Roman" w:eastAsia="AdvGulliv-R" w:hAnsi="Times New Roman" w:cs="Times New Roman"/>
          <w:color w:val="000000" w:themeColor="text1"/>
          <w:sz w:val="24"/>
          <w:szCs w:val="24"/>
        </w:rPr>
        <w:t>Quality information sharing</w:t>
      </w:r>
      <w:r w:rsidR="00615B69" w:rsidRPr="00C56EB5">
        <w:rPr>
          <w:rFonts w:ascii="Times New Roman" w:eastAsia="AdvGulliv-R" w:hAnsi="Times New Roman" w:cs="Times New Roman"/>
          <w:color w:val="000000" w:themeColor="text1"/>
          <w:sz w:val="24"/>
          <w:szCs w:val="24"/>
        </w:rPr>
        <w:t xml:space="preserve"> is directly linked with the coordination between internal and external stakeholder</w:t>
      </w:r>
      <w:r w:rsidR="004F30D1" w:rsidRPr="00C56EB5">
        <w:rPr>
          <w:rFonts w:ascii="Times New Roman" w:eastAsia="AdvGulliv-R" w:hAnsi="Times New Roman" w:cs="Times New Roman"/>
          <w:color w:val="000000" w:themeColor="text1"/>
          <w:sz w:val="24"/>
          <w:szCs w:val="24"/>
        </w:rPr>
        <w:t>s</w:t>
      </w:r>
      <w:r w:rsidR="00615B69" w:rsidRPr="00C56EB5">
        <w:rPr>
          <w:rFonts w:ascii="Times New Roman" w:eastAsia="AdvGulliv-R" w:hAnsi="Times New Roman" w:cs="Times New Roman"/>
          <w:color w:val="000000" w:themeColor="text1"/>
          <w:sz w:val="24"/>
          <w:szCs w:val="24"/>
        </w:rPr>
        <w:t>.</w:t>
      </w:r>
      <w:r w:rsidR="004F30D1" w:rsidRPr="00C56EB5">
        <w:rPr>
          <w:rFonts w:ascii="Times New Roman" w:eastAsia="AdvGulliv-R" w:hAnsi="Times New Roman" w:cs="Times New Roman"/>
          <w:color w:val="000000" w:themeColor="text1"/>
          <w:sz w:val="24"/>
          <w:szCs w:val="24"/>
        </w:rPr>
        <w:t xml:space="preserve"> It will ensure strong coordination between all stakeholders which help</w:t>
      </w:r>
      <w:r w:rsidR="00DC4BE9">
        <w:rPr>
          <w:rFonts w:ascii="Times New Roman" w:eastAsia="AdvGulliv-R" w:hAnsi="Times New Roman" w:cs="Times New Roman"/>
          <w:color w:val="000000" w:themeColor="text1"/>
          <w:sz w:val="24"/>
          <w:szCs w:val="24"/>
        </w:rPr>
        <w:t>s</w:t>
      </w:r>
      <w:r w:rsidR="004F30D1" w:rsidRPr="00C56EB5">
        <w:rPr>
          <w:rFonts w:ascii="Times New Roman" w:eastAsia="AdvGulliv-R" w:hAnsi="Times New Roman" w:cs="Times New Roman"/>
          <w:color w:val="000000" w:themeColor="text1"/>
          <w:sz w:val="24"/>
          <w:szCs w:val="24"/>
        </w:rPr>
        <w:t xml:space="preserve"> to face the challenges during </w:t>
      </w:r>
      <w:r w:rsidR="00790621" w:rsidRPr="00C56EB5">
        <w:rPr>
          <w:rFonts w:ascii="Times New Roman" w:eastAsia="AdvGulliv-R" w:hAnsi="Times New Roman" w:cs="Times New Roman"/>
          <w:color w:val="000000" w:themeColor="text1"/>
          <w:sz w:val="24"/>
          <w:szCs w:val="24"/>
        </w:rPr>
        <w:t xml:space="preserve">the </w:t>
      </w:r>
      <w:r w:rsidR="004F30D1" w:rsidRPr="00C56EB5">
        <w:rPr>
          <w:rFonts w:ascii="Times New Roman" w:hAnsi="Times New Roman" w:cs="Times New Roman"/>
          <w:color w:val="000000" w:themeColor="text1"/>
          <w:sz w:val="24"/>
          <w:szCs w:val="24"/>
        </w:rPr>
        <w:t>pandemic outbreak</w:t>
      </w:r>
      <w:r w:rsidR="00615B69" w:rsidRPr="00C56EB5">
        <w:rPr>
          <w:rFonts w:ascii="Times New Roman" w:hAnsi="Times New Roman" w:cs="Times New Roman"/>
          <w:color w:val="000000" w:themeColor="text1"/>
          <w:sz w:val="24"/>
          <w:szCs w:val="24"/>
        </w:rPr>
        <w:t xml:space="preserve">. Similar findings are also reported by </w:t>
      </w:r>
      <w:r w:rsidR="00F6629B" w:rsidRPr="00C56EB5">
        <w:rPr>
          <w:rFonts w:ascii="Times New Roman" w:hAnsi="Times New Roman" w:cs="Times New Roman"/>
          <w:color w:val="000000" w:themeColor="text1"/>
          <w:sz w:val="24"/>
          <w:szCs w:val="24"/>
        </w:rPr>
        <w:t xml:space="preserve">Zhou </w:t>
      </w:r>
      <w:r w:rsidR="00F6629B" w:rsidRPr="003B6129">
        <w:rPr>
          <w:rFonts w:ascii="Times New Roman" w:hAnsi="Times New Roman" w:cs="Times New Roman"/>
          <w:i/>
          <w:color w:val="000000" w:themeColor="text1"/>
          <w:sz w:val="24"/>
          <w:szCs w:val="24"/>
        </w:rPr>
        <w:t>et al</w:t>
      </w:r>
      <w:r w:rsidR="00F6629B" w:rsidRPr="00C56EB5">
        <w:rPr>
          <w:rFonts w:ascii="Times New Roman" w:hAnsi="Times New Roman" w:cs="Times New Roman"/>
          <w:color w:val="000000" w:themeColor="text1"/>
          <w:sz w:val="24"/>
          <w:szCs w:val="24"/>
        </w:rPr>
        <w:t xml:space="preserve">. </w:t>
      </w:r>
      <w:r w:rsidR="00615B69" w:rsidRPr="00C56EB5">
        <w:rPr>
          <w:rFonts w:ascii="Times New Roman" w:hAnsi="Times New Roman" w:cs="Times New Roman"/>
          <w:color w:val="000000" w:themeColor="text1"/>
          <w:sz w:val="24"/>
          <w:szCs w:val="24"/>
        </w:rPr>
        <w:t>(2011) and Yadav and Barve (2015).</w:t>
      </w:r>
      <w:r w:rsidR="00790621" w:rsidRPr="00C56EB5">
        <w:rPr>
          <w:rFonts w:ascii="Times New Roman" w:hAnsi="Times New Roman" w:cs="Times New Roman"/>
          <w:color w:val="000000" w:themeColor="text1"/>
          <w:sz w:val="24"/>
          <w:szCs w:val="24"/>
        </w:rPr>
        <w:t xml:space="preserve"> </w:t>
      </w:r>
      <w:r w:rsidR="005E67B7" w:rsidRPr="008A21C8">
        <w:rPr>
          <w:rFonts w:ascii="Times New Roman" w:hAnsi="Times New Roman" w:cs="Times New Roman"/>
          <w:color w:val="000000" w:themeColor="text1"/>
          <w:sz w:val="24"/>
          <w:szCs w:val="24"/>
        </w:rPr>
        <w:t xml:space="preserve">The critical success factor ‘Lockdown to the society’ will help to ‘break the chain’ of COVID-19 disease and also accelerate the supply of relief materials. </w:t>
      </w:r>
      <w:r w:rsidR="00790621" w:rsidRPr="008A21C8">
        <w:rPr>
          <w:rFonts w:ascii="Times New Roman" w:hAnsi="Times New Roman" w:cs="Times New Roman"/>
          <w:color w:val="000000" w:themeColor="text1"/>
          <w:sz w:val="24"/>
          <w:szCs w:val="24"/>
        </w:rPr>
        <w:t>In this paper</w:t>
      </w:r>
      <w:r w:rsidR="00513294" w:rsidRPr="008A21C8">
        <w:rPr>
          <w:rFonts w:ascii="Times New Roman" w:hAnsi="Times New Roman" w:cs="Times New Roman"/>
          <w:color w:val="000000" w:themeColor="text1"/>
          <w:sz w:val="24"/>
          <w:szCs w:val="24"/>
        </w:rPr>
        <w:t>, after consulting from DMs</w:t>
      </w:r>
      <w:r w:rsidR="00513294" w:rsidRPr="005E67B7">
        <w:rPr>
          <w:rFonts w:ascii="Times New Roman" w:hAnsi="Times New Roman" w:cs="Times New Roman"/>
          <w:color w:val="00B0F0"/>
          <w:sz w:val="24"/>
          <w:szCs w:val="24"/>
        </w:rPr>
        <w:t>,</w:t>
      </w:r>
      <w:r w:rsidR="00790621" w:rsidRPr="005E67B7">
        <w:rPr>
          <w:rFonts w:ascii="Times New Roman" w:hAnsi="Times New Roman" w:cs="Times New Roman"/>
          <w:color w:val="00B0F0"/>
          <w:sz w:val="24"/>
          <w:szCs w:val="24"/>
        </w:rPr>
        <w:t xml:space="preserve"> </w:t>
      </w:r>
      <w:r w:rsidR="00790621" w:rsidRPr="009A1AF5">
        <w:rPr>
          <w:rFonts w:ascii="Times New Roman" w:hAnsi="Times New Roman" w:cs="Times New Roman"/>
          <w:color w:val="FF0000"/>
          <w:sz w:val="24"/>
          <w:szCs w:val="24"/>
        </w:rPr>
        <w:t xml:space="preserve">‘Stop </w:t>
      </w:r>
      <w:r w:rsidR="009A1AF5" w:rsidRPr="009A1AF5">
        <w:rPr>
          <w:rFonts w:ascii="Times New Roman" w:hAnsi="Times New Roman" w:cs="Times New Roman"/>
          <w:color w:val="FF0000"/>
          <w:sz w:val="24"/>
          <w:szCs w:val="24"/>
        </w:rPr>
        <w:t>grey</w:t>
      </w:r>
      <w:r w:rsidR="00790621" w:rsidRPr="009A1AF5">
        <w:rPr>
          <w:rFonts w:ascii="Times New Roman" w:hAnsi="Times New Roman" w:cs="Times New Roman"/>
          <w:color w:val="FF0000"/>
          <w:sz w:val="24"/>
          <w:szCs w:val="24"/>
        </w:rPr>
        <w:t xml:space="preserve"> marketing of products’ </w:t>
      </w:r>
      <w:r w:rsidR="005E67B7" w:rsidRPr="009A1AF5">
        <w:rPr>
          <w:rFonts w:ascii="Times New Roman" w:hAnsi="Times New Roman" w:cs="Times New Roman"/>
          <w:color w:val="FF0000"/>
          <w:sz w:val="24"/>
          <w:szCs w:val="24"/>
        </w:rPr>
        <w:t>is</w:t>
      </w:r>
      <w:r w:rsidR="00790621" w:rsidRPr="009A1AF5">
        <w:rPr>
          <w:rFonts w:ascii="Times New Roman" w:hAnsi="Times New Roman" w:cs="Times New Roman"/>
          <w:color w:val="FF0000"/>
          <w:sz w:val="24"/>
          <w:szCs w:val="24"/>
        </w:rPr>
        <w:t xml:space="preserve"> proposed by authors.</w:t>
      </w:r>
      <w:r w:rsidR="00513294" w:rsidRPr="009A1AF5">
        <w:rPr>
          <w:rFonts w:ascii="Times New Roman" w:hAnsi="Times New Roman" w:cs="Times New Roman"/>
          <w:color w:val="FF0000"/>
          <w:sz w:val="24"/>
          <w:szCs w:val="24"/>
        </w:rPr>
        <w:t xml:space="preserve"> ‘Stop </w:t>
      </w:r>
      <w:r w:rsidR="009A1AF5" w:rsidRPr="009A1AF5">
        <w:rPr>
          <w:rFonts w:ascii="Times New Roman" w:hAnsi="Times New Roman" w:cs="Times New Roman"/>
          <w:color w:val="FF0000"/>
          <w:sz w:val="24"/>
          <w:szCs w:val="24"/>
        </w:rPr>
        <w:t>grey</w:t>
      </w:r>
      <w:r w:rsidR="00513294" w:rsidRPr="009A1AF5">
        <w:rPr>
          <w:rFonts w:ascii="Times New Roman" w:hAnsi="Times New Roman" w:cs="Times New Roman"/>
          <w:color w:val="FF0000"/>
          <w:sz w:val="24"/>
          <w:szCs w:val="24"/>
        </w:rPr>
        <w:t xml:space="preserve"> marketing of products’ will help to </w:t>
      </w:r>
      <w:r w:rsidR="00513294" w:rsidRPr="009A1AF5">
        <w:rPr>
          <w:rFonts w:ascii="Times New Roman" w:hAnsi="Times New Roman" w:cs="Times New Roman"/>
          <w:bCs/>
          <w:color w:val="FF0000"/>
          <w:sz w:val="24"/>
          <w:szCs w:val="24"/>
        </w:rPr>
        <w:t xml:space="preserve">control the price of emergency items and also boost the economy </w:t>
      </w:r>
      <w:r w:rsidR="00B51FC2" w:rsidRPr="009A1AF5">
        <w:rPr>
          <w:rFonts w:ascii="Times New Roman" w:hAnsi="Times New Roman" w:cs="Times New Roman"/>
          <w:bCs/>
          <w:color w:val="FF0000"/>
          <w:sz w:val="24"/>
          <w:szCs w:val="24"/>
        </w:rPr>
        <w:t>of the country</w:t>
      </w:r>
      <w:r w:rsidR="00513294" w:rsidRPr="009A1AF5">
        <w:rPr>
          <w:rFonts w:ascii="Times New Roman" w:hAnsi="Times New Roman" w:cs="Times New Roman"/>
          <w:bCs/>
          <w:color w:val="FF0000"/>
          <w:sz w:val="24"/>
          <w:szCs w:val="24"/>
        </w:rPr>
        <w:t>.</w:t>
      </w:r>
      <w:r w:rsidR="00B51FC2" w:rsidRPr="005E67B7">
        <w:rPr>
          <w:rFonts w:ascii="Times New Roman" w:hAnsi="Times New Roman" w:cs="Times New Roman"/>
          <w:bCs/>
          <w:color w:val="00B0F0"/>
          <w:sz w:val="24"/>
          <w:szCs w:val="24"/>
        </w:rPr>
        <w:t xml:space="preserve"> </w:t>
      </w:r>
      <w:r w:rsidR="00B51FC2" w:rsidRPr="00C56EB5">
        <w:rPr>
          <w:rFonts w:ascii="Times New Roman" w:hAnsi="Times New Roman" w:cs="Times New Roman"/>
          <w:bCs/>
          <w:color w:val="000000" w:themeColor="text1"/>
          <w:sz w:val="24"/>
          <w:szCs w:val="24"/>
        </w:rPr>
        <w:t>The CSF</w:t>
      </w:r>
      <w:r w:rsidR="00A80F1B" w:rsidRPr="00C56EB5">
        <w:rPr>
          <w:rFonts w:ascii="Times New Roman" w:hAnsi="Times New Roman" w:cs="Times New Roman"/>
          <w:bCs/>
          <w:color w:val="000000" w:themeColor="text1"/>
          <w:sz w:val="24"/>
          <w:szCs w:val="24"/>
        </w:rPr>
        <w:t>s</w:t>
      </w:r>
      <w:r w:rsidR="00B51FC2" w:rsidRPr="00C56EB5">
        <w:rPr>
          <w:rFonts w:ascii="Times New Roman" w:hAnsi="Times New Roman" w:cs="Times New Roman"/>
          <w:bCs/>
          <w:color w:val="000000" w:themeColor="text1"/>
          <w:sz w:val="24"/>
          <w:szCs w:val="24"/>
        </w:rPr>
        <w:t xml:space="preserve"> such as </w:t>
      </w:r>
      <w:r w:rsidR="00B51FC2" w:rsidRPr="00C56EB5">
        <w:rPr>
          <w:rFonts w:ascii="Times New Roman" w:hAnsi="Times New Roman" w:cs="Times New Roman"/>
          <w:color w:val="000000" w:themeColor="text1"/>
          <w:sz w:val="24"/>
          <w:szCs w:val="24"/>
        </w:rPr>
        <w:t>‘Supply chain strategy’, ‘</w:t>
      </w:r>
      <w:r w:rsidR="00B51FC2" w:rsidRPr="00C56EB5">
        <w:rPr>
          <w:rFonts w:ascii="Times New Roman" w:eastAsia="AdvGulliv-R" w:hAnsi="Times New Roman" w:cs="Times New Roman"/>
          <w:color w:val="000000" w:themeColor="text1"/>
          <w:sz w:val="24"/>
          <w:szCs w:val="24"/>
        </w:rPr>
        <w:t xml:space="preserve">Strategic planning’, </w:t>
      </w:r>
      <w:r w:rsidR="00B51FC2" w:rsidRPr="00C56EB5">
        <w:rPr>
          <w:rFonts w:ascii="Times New Roman" w:hAnsi="Times New Roman" w:cs="Times New Roman"/>
          <w:color w:val="000000" w:themeColor="text1"/>
          <w:sz w:val="24"/>
          <w:szCs w:val="24"/>
        </w:rPr>
        <w:t>‘</w:t>
      </w:r>
      <w:r w:rsidR="00B51FC2" w:rsidRPr="00C56EB5">
        <w:rPr>
          <w:rFonts w:ascii="Times New Roman" w:eastAsia="AdvGulliv-R" w:hAnsi="Times New Roman" w:cs="Times New Roman"/>
          <w:color w:val="000000" w:themeColor="text1"/>
          <w:sz w:val="24"/>
          <w:szCs w:val="24"/>
        </w:rPr>
        <w:t xml:space="preserve">Capacity </w:t>
      </w:r>
      <w:r w:rsidR="00B51FC2" w:rsidRPr="00C56EB5">
        <w:rPr>
          <w:rFonts w:ascii="Times New Roman" w:hAnsi="Times New Roman" w:cs="Times New Roman"/>
          <w:color w:val="000000" w:themeColor="text1"/>
          <w:sz w:val="24"/>
          <w:szCs w:val="24"/>
        </w:rPr>
        <w:t>management’</w:t>
      </w:r>
      <w:r w:rsidR="00DC4BE9">
        <w:rPr>
          <w:rFonts w:ascii="Times New Roman" w:hAnsi="Times New Roman" w:cs="Times New Roman"/>
          <w:color w:val="000000" w:themeColor="text1"/>
          <w:sz w:val="24"/>
          <w:szCs w:val="24"/>
        </w:rPr>
        <w:t>,</w:t>
      </w:r>
      <w:r w:rsidR="00B51FC2" w:rsidRPr="00C56EB5">
        <w:rPr>
          <w:rFonts w:ascii="Times New Roman" w:hAnsi="Times New Roman" w:cs="Times New Roman"/>
          <w:color w:val="000000" w:themeColor="text1"/>
          <w:sz w:val="24"/>
          <w:szCs w:val="24"/>
        </w:rPr>
        <w:t xml:space="preserve"> and ‘</w:t>
      </w:r>
      <w:r w:rsidR="00B51FC2" w:rsidRPr="00C56EB5">
        <w:rPr>
          <w:rFonts w:ascii="Times New Roman" w:eastAsia="AdvGulliv-R" w:hAnsi="Times New Roman" w:cs="Times New Roman"/>
          <w:color w:val="000000" w:themeColor="text1"/>
          <w:sz w:val="24"/>
          <w:szCs w:val="24"/>
        </w:rPr>
        <w:t xml:space="preserve">Inventory </w:t>
      </w:r>
      <w:r w:rsidR="00B51FC2" w:rsidRPr="00C56EB5">
        <w:rPr>
          <w:rFonts w:ascii="Times New Roman" w:hAnsi="Times New Roman" w:cs="Times New Roman"/>
          <w:color w:val="000000" w:themeColor="text1"/>
          <w:sz w:val="24"/>
          <w:szCs w:val="24"/>
        </w:rPr>
        <w:t>management’</w:t>
      </w:r>
      <w:r w:rsidR="00A80F1B" w:rsidRPr="00C56EB5">
        <w:rPr>
          <w:rFonts w:ascii="Times New Roman" w:hAnsi="Times New Roman" w:cs="Times New Roman"/>
          <w:color w:val="000000" w:themeColor="text1"/>
          <w:sz w:val="24"/>
          <w:szCs w:val="24"/>
        </w:rPr>
        <w:t xml:space="preserve"> also play a </w:t>
      </w:r>
      <w:r w:rsidR="008C0413" w:rsidRPr="00C56EB5">
        <w:rPr>
          <w:rFonts w:ascii="Times New Roman" w:hAnsi="Times New Roman" w:cs="Times New Roman"/>
          <w:color w:val="000000" w:themeColor="text1"/>
          <w:sz w:val="24"/>
          <w:szCs w:val="24"/>
        </w:rPr>
        <w:t>major</w:t>
      </w:r>
      <w:r w:rsidR="00A80F1B" w:rsidRPr="00C56EB5">
        <w:rPr>
          <w:rFonts w:ascii="Times New Roman" w:hAnsi="Times New Roman" w:cs="Times New Roman"/>
          <w:color w:val="000000" w:themeColor="text1"/>
          <w:sz w:val="24"/>
          <w:szCs w:val="24"/>
        </w:rPr>
        <w:t xml:space="preserve"> role </w:t>
      </w:r>
      <w:r w:rsidR="009B2F51" w:rsidRPr="00C56EB5">
        <w:rPr>
          <w:rFonts w:ascii="Times New Roman" w:hAnsi="Times New Roman" w:cs="Times New Roman"/>
          <w:color w:val="000000" w:themeColor="text1"/>
          <w:sz w:val="24"/>
          <w:szCs w:val="24"/>
        </w:rPr>
        <w:t>in</w:t>
      </w:r>
      <w:r w:rsidR="00A80F1B" w:rsidRPr="00C56EB5">
        <w:rPr>
          <w:rFonts w:ascii="Times New Roman" w:hAnsi="Times New Roman" w:cs="Times New Roman"/>
          <w:color w:val="000000" w:themeColor="text1"/>
          <w:sz w:val="24"/>
          <w:szCs w:val="24"/>
        </w:rPr>
        <w:t xml:space="preserve"> controlling the SCD and </w:t>
      </w:r>
      <w:r w:rsidR="009B2F51" w:rsidRPr="00C56EB5">
        <w:rPr>
          <w:rFonts w:ascii="Times New Roman" w:hAnsi="Times New Roman" w:cs="Times New Roman"/>
          <w:color w:val="000000" w:themeColor="text1"/>
          <w:sz w:val="24"/>
          <w:szCs w:val="24"/>
        </w:rPr>
        <w:t>initiate</w:t>
      </w:r>
      <w:r w:rsidR="00A80F1B" w:rsidRPr="00C56EB5">
        <w:rPr>
          <w:rFonts w:ascii="Times New Roman" w:hAnsi="Times New Roman" w:cs="Times New Roman"/>
          <w:color w:val="000000" w:themeColor="text1"/>
          <w:sz w:val="24"/>
          <w:szCs w:val="24"/>
        </w:rPr>
        <w:t xml:space="preserve"> </w:t>
      </w:r>
      <w:r w:rsidR="009B2F51" w:rsidRPr="00C56EB5">
        <w:rPr>
          <w:rFonts w:ascii="Times New Roman" w:hAnsi="Times New Roman" w:cs="Times New Roman"/>
          <w:color w:val="000000" w:themeColor="text1"/>
          <w:sz w:val="24"/>
          <w:szCs w:val="24"/>
        </w:rPr>
        <w:t>sustainability in SC.</w:t>
      </w:r>
      <w:r w:rsidR="004076EB">
        <w:rPr>
          <w:rFonts w:ascii="Times New Roman" w:hAnsi="Times New Roman" w:cs="Times New Roman"/>
          <w:color w:val="000000" w:themeColor="text1"/>
          <w:sz w:val="24"/>
          <w:szCs w:val="24"/>
        </w:rPr>
        <w:t xml:space="preserve"> </w:t>
      </w:r>
      <w:r w:rsidR="004076EB" w:rsidRPr="008A21C8">
        <w:rPr>
          <w:rFonts w:ascii="Times New Roman" w:hAnsi="Times New Roman" w:cs="Times New Roman"/>
          <w:color w:val="000000" w:themeColor="text1"/>
          <w:sz w:val="24"/>
          <w:szCs w:val="24"/>
        </w:rPr>
        <w:t>The demand for relief material is very volatile and fluctuating during the Covid-19 pandemic. This impact may be reduced by CSF ‘Quality information sharing’ that increases the network visibility. The CSFs ‘Supply chain strategy’, ‘</w:t>
      </w:r>
      <w:r w:rsidR="004076EB" w:rsidRPr="008A21C8">
        <w:rPr>
          <w:rFonts w:ascii="Times New Roman" w:eastAsia="AdvGulliv-R" w:hAnsi="Times New Roman" w:cs="Times New Roman"/>
          <w:color w:val="000000" w:themeColor="text1"/>
          <w:sz w:val="24"/>
          <w:szCs w:val="24"/>
        </w:rPr>
        <w:t xml:space="preserve">Strategic planning’, </w:t>
      </w:r>
      <w:r w:rsidR="004076EB" w:rsidRPr="008A21C8">
        <w:rPr>
          <w:rFonts w:ascii="Times New Roman" w:hAnsi="Times New Roman" w:cs="Times New Roman"/>
          <w:color w:val="000000" w:themeColor="text1"/>
          <w:sz w:val="24"/>
          <w:szCs w:val="24"/>
        </w:rPr>
        <w:t>‘</w:t>
      </w:r>
      <w:r w:rsidR="004076EB" w:rsidRPr="008A21C8">
        <w:rPr>
          <w:rFonts w:ascii="Times New Roman" w:eastAsia="AdvGulliv-R" w:hAnsi="Times New Roman" w:cs="Times New Roman"/>
          <w:color w:val="000000" w:themeColor="text1"/>
          <w:sz w:val="24"/>
          <w:szCs w:val="24"/>
        </w:rPr>
        <w:t xml:space="preserve">Capacity </w:t>
      </w:r>
      <w:r w:rsidR="004076EB" w:rsidRPr="008A21C8">
        <w:rPr>
          <w:rFonts w:ascii="Times New Roman" w:hAnsi="Times New Roman" w:cs="Times New Roman"/>
          <w:color w:val="000000" w:themeColor="text1"/>
          <w:sz w:val="24"/>
          <w:szCs w:val="24"/>
        </w:rPr>
        <w:t>management’, and ‘</w:t>
      </w:r>
      <w:r w:rsidR="004076EB" w:rsidRPr="008A21C8">
        <w:rPr>
          <w:rFonts w:ascii="Times New Roman" w:eastAsia="AdvGulliv-R" w:hAnsi="Times New Roman" w:cs="Times New Roman"/>
          <w:color w:val="000000" w:themeColor="text1"/>
          <w:sz w:val="24"/>
          <w:szCs w:val="24"/>
        </w:rPr>
        <w:t xml:space="preserve">Inventory </w:t>
      </w:r>
      <w:r w:rsidR="004076EB" w:rsidRPr="008A21C8">
        <w:rPr>
          <w:rFonts w:ascii="Times New Roman" w:hAnsi="Times New Roman" w:cs="Times New Roman"/>
          <w:color w:val="000000" w:themeColor="text1"/>
          <w:sz w:val="24"/>
          <w:szCs w:val="24"/>
        </w:rPr>
        <w:t xml:space="preserve">management’ may help to bring agility in the supply chain.  This finding is supported by Karmaker </w:t>
      </w:r>
      <w:r w:rsidR="004076EB" w:rsidRPr="008A21C8">
        <w:rPr>
          <w:rFonts w:ascii="Times New Roman" w:hAnsi="Times New Roman" w:cs="Times New Roman"/>
          <w:i/>
          <w:iCs/>
          <w:color w:val="000000" w:themeColor="text1"/>
          <w:sz w:val="24"/>
          <w:szCs w:val="24"/>
        </w:rPr>
        <w:t>et al</w:t>
      </w:r>
      <w:r w:rsidR="004076EB" w:rsidRPr="008A21C8">
        <w:rPr>
          <w:rFonts w:ascii="Times New Roman" w:hAnsi="Times New Roman" w:cs="Times New Roman"/>
          <w:color w:val="000000" w:themeColor="text1"/>
          <w:sz w:val="24"/>
          <w:szCs w:val="24"/>
        </w:rPr>
        <w:t>., (2021) who stated that ‘supply chain agility’ may control the supply fluctuation of relief material and improve distribution and logistics systems that may bring network resilience.</w:t>
      </w:r>
      <w:r w:rsidR="004076EB">
        <w:rPr>
          <w:rFonts w:ascii="Times New Roman" w:hAnsi="Times New Roman" w:cs="Times New Roman"/>
          <w:color w:val="00B0F0"/>
          <w:sz w:val="24"/>
          <w:szCs w:val="24"/>
        </w:rPr>
        <w:t xml:space="preserve"> </w:t>
      </w:r>
      <w:r w:rsidR="00F33362" w:rsidRPr="00C56EB5">
        <w:rPr>
          <w:rFonts w:ascii="Times New Roman" w:hAnsi="Times New Roman" w:cs="Times New Roman"/>
          <w:color w:val="000000" w:themeColor="text1"/>
          <w:sz w:val="24"/>
          <w:szCs w:val="24"/>
        </w:rPr>
        <w:t xml:space="preserve">Zhou </w:t>
      </w:r>
      <w:r w:rsidR="00F33362" w:rsidRPr="003B6129">
        <w:rPr>
          <w:rFonts w:ascii="Times New Roman" w:hAnsi="Times New Roman" w:cs="Times New Roman"/>
          <w:i/>
          <w:color w:val="000000" w:themeColor="text1"/>
          <w:sz w:val="24"/>
          <w:szCs w:val="24"/>
        </w:rPr>
        <w:t>et al</w:t>
      </w:r>
      <w:r w:rsidR="00F33362" w:rsidRPr="00C56EB5">
        <w:rPr>
          <w:rFonts w:ascii="Times New Roman" w:hAnsi="Times New Roman" w:cs="Times New Roman"/>
          <w:color w:val="000000" w:themeColor="text1"/>
          <w:sz w:val="24"/>
          <w:szCs w:val="24"/>
        </w:rPr>
        <w:t xml:space="preserve">. (2011) stated that </w:t>
      </w:r>
      <w:r w:rsidR="00F2671C" w:rsidRPr="00C56EB5">
        <w:rPr>
          <w:rFonts w:ascii="Times New Roman" w:hAnsi="Times New Roman" w:cs="Times New Roman"/>
          <w:color w:val="000000" w:themeColor="text1"/>
          <w:sz w:val="24"/>
          <w:szCs w:val="24"/>
        </w:rPr>
        <w:t>‘Clarity about responsibility’</w:t>
      </w:r>
      <w:r w:rsidR="00F33362" w:rsidRPr="00C56EB5">
        <w:rPr>
          <w:rFonts w:ascii="Times New Roman" w:hAnsi="Times New Roman" w:cs="Times New Roman"/>
          <w:color w:val="000000" w:themeColor="text1"/>
          <w:sz w:val="24"/>
          <w:szCs w:val="24"/>
        </w:rPr>
        <w:t xml:space="preserve"> will help to enhance and </w:t>
      </w:r>
      <w:r w:rsidR="00F6629B" w:rsidRPr="00C56EB5">
        <w:rPr>
          <w:rFonts w:ascii="Times New Roman" w:hAnsi="Times New Roman" w:cs="Times New Roman"/>
          <w:color w:val="000000" w:themeColor="text1"/>
          <w:sz w:val="24"/>
          <w:szCs w:val="24"/>
        </w:rPr>
        <w:t>promote</w:t>
      </w:r>
      <w:r w:rsidR="00F33362" w:rsidRPr="00C56EB5">
        <w:rPr>
          <w:rFonts w:ascii="Times New Roman" w:hAnsi="Times New Roman" w:cs="Times New Roman"/>
          <w:color w:val="000000" w:themeColor="text1"/>
          <w:sz w:val="24"/>
          <w:szCs w:val="24"/>
        </w:rPr>
        <w:t xml:space="preserve"> </w:t>
      </w:r>
      <w:r w:rsidR="00F6629B" w:rsidRPr="00C56EB5">
        <w:rPr>
          <w:rFonts w:ascii="Times New Roman" w:hAnsi="Times New Roman" w:cs="Times New Roman"/>
          <w:color w:val="000000" w:themeColor="text1"/>
          <w:sz w:val="24"/>
          <w:szCs w:val="24"/>
        </w:rPr>
        <w:t xml:space="preserve">the effectiveness of </w:t>
      </w:r>
      <w:r w:rsidR="00DC4BE9">
        <w:rPr>
          <w:rFonts w:ascii="Times New Roman" w:hAnsi="Times New Roman" w:cs="Times New Roman"/>
          <w:color w:val="000000" w:themeColor="text1"/>
          <w:sz w:val="24"/>
          <w:szCs w:val="24"/>
        </w:rPr>
        <w:t xml:space="preserve">the </w:t>
      </w:r>
      <w:r w:rsidR="00F6629B" w:rsidRPr="00C56EB5">
        <w:rPr>
          <w:rFonts w:ascii="Times New Roman" w:hAnsi="Times New Roman" w:cs="Times New Roman"/>
          <w:color w:val="000000" w:themeColor="text1"/>
          <w:sz w:val="24"/>
          <w:szCs w:val="24"/>
        </w:rPr>
        <w:t>emergency response. Managers should design the order in such a way that each department and stakeholder</w:t>
      </w:r>
      <w:r w:rsidR="00BC0BCA" w:rsidRPr="00C56EB5">
        <w:rPr>
          <w:rFonts w:ascii="Times New Roman" w:hAnsi="Times New Roman" w:cs="Times New Roman"/>
          <w:color w:val="000000" w:themeColor="text1"/>
          <w:sz w:val="24"/>
          <w:szCs w:val="24"/>
        </w:rPr>
        <w:t>s</w:t>
      </w:r>
      <w:r w:rsidR="00F6629B" w:rsidRPr="00C56EB5">
        <w:rPr>
          <w:rFonts w:ascii="Times New Roman" w:hAnsi="Times New Roman" w:cs="Times New Roman"/>
          <w:color w:val="000000" w:themeColor="text1"/>
          <w:sz w:val="24"/>
          <w:szCs w:val="24"/>
        </w:rPr>
        <w:t xml:space="preserve"> should know </w:t>
      </w:r>
      <w:r w:rsidR="003D1316" w:rsidRPr="00C56EB5">
        <w:rPr>
          <w:rFonts w:ascii="Times New Roman" w:hAnsi="Times New Roman" w:cs="Times New Roman"/>
          <w:color w:val="000000" w:themeColor="text1"/>
          <w:sz w:val="24"/>
          <w:szCs w:val="24"/>
        </w:rPr>
        <w:t>their</w:t>
      </w:r>
      <w:r w:rsidR="00BC0BCA" w:rsidRPr="00C56EB5">
        <w:rPr>
          <w:rFonts w:ascii="Times New Roman" w:hAnsi="Times New Roman" w:cs="Times New Roman"/>
          <w:color w:val="000000" w:themeColor="text1"/>
          <w:sz w:val="24"/>
          <w:szCs w:val="24"/>
        </w:rPr>
        <w:t xml:space="preserve"> duties and</w:t>
      </w:r>
      <w:r w:rsidR="00F6629B" w:rsidRPr="00C56EB5">
        <w:rPr>
          <w:rFonts w:ascii="Times New Roman" w:hAnsi="Times New Roman" w:cs="Times New Roman"/>
          <w:color w:val="000000" w:themeColor="text1"/>
          <w:sz w:val="24"/>
          <w:szCs w:val="24"/>
        </w:rPr>
        <w:t xml:space="preserve"> responsibilities.</w:t>
      </w:r>
      <w:r w:rsidR="009747D6" w:rsidRPr="00C56EB5">
        <w:rPr>
          <w:rFonts w:ascii="Times New Roman" w:hAnsi="Times New Roman" w:cs="Times New Roman"/>
          <w:color w:val="000000" w:themeColor="text1"/>
          <w:sz w:val="24"/>
          <w:szCs w:val="24"/>
        </w:rPr>
        <w:t xml:space="preserve"> During and </w:t>
      </w:r>
      <w:r w:rsidR="00B35ECC">
        <w:rPr>
          <w:rFonts w:ascii="Times New Roman" w:hAnsi="Times New Roman" w:cs="Times New Roman"/>
          <w:color w:val="000000" w:themeColor="text1"/>
          <w:sz w:val="24"/>
          <w:szCs w:val="24"/>
        </w:rPr>
        <w:t xml:space="preserve">after </w:t>
      </w:r>
      <w:r w:rsidR="009747D6" w:rsidRPr="00C56EB5">
        <w:rPr>
          <w:rFonts w:ascii="Times New Roman" w:hAnsi="Times New Roman" w:cs="Times New Roman"/>
          <w:color w:val="000000" w:themeColor="text1"/>
          <w:sz w:val="24"/>
          <w:szCs w:val="24"/>
        </w:rPr>
        <w:t xml:space="preserve">the disaster, </w:t>
      </w:r>
      <w:r w:rsidR="00F6629B" w:rsidRPr="00C56EB5">
        <w:rPr>
          <w:rFonts w:ascii="Times New Roman" w:hAnsi="Times New Roman" w:cs="Times New Roman"/>
          <w:color w:val="000000" w:themeColor="text1"/>
          <w:sz w:val="24"/>
          <w:szCs w:val="24"/>
        </w:rPr>
        <w:t xml:space="preserve">‘Government policies and </w:t>
      </w:r>
      <w:r w:rsidR="00F6629B" w:rsidRPr="00C56EB5">
        <w:rPr>
          <w:rFonts w:ascii="Times New Roman" w:hAnsi="Times New Roman" w:cs="Times New Roman"/>
          <w:color w:val="000000" w:themeColor="text1"/>
          <w:sz w:val="24"/>
          <w:szCs w:val="24"/>
        </w:rPr>
        <w:lastRenderedPageBreak/>
        <w:t xml:space="preserve">support’ and ‘Donation management’ </w:t>
      </w:r>
      <w:r w:rsidR="009747D6" w:rsidRPr="00C56EB5">
        <w:rPr>
          <w:rFonts w:ascii="Times New Roman" w:hAnsi="Times New Roman" w:cs="Times New Roman"/>
          <w:color w:val="000000" w:themeColor="text1"/>
          <w:sz w:val="24"/>
          <w:szCs w:val="24"/>
        </w:rPr>
        <w:t xml:space="preserve">also play a vital role in terms </w:t>
      </w:r>
      <w:r w:rsidR="00202DFC" w:rsidRPr="00C56EB5">
        <w:rPr>
          <w:rFonts w:ascii="Times New Roman" w:hAnsi="Times New Roman" w:cs="Times New Roman"/>
          <w:color w:val="000000" w:themeColor="text1"/>
          <w:sz w:val="24"/>
          <w:szCs w:val="24"/>
        </w:rPr>
        <w:t xml:space="preserve">of giving guidelines to overcome the disruption and also </w:t>
      </w:r>
      <w:r w:rsidR="00DC4BE9" w:rsidRPr="00C56EB5">
        <w:rPr>
          <w:rFonts w:ascii="Times New Roman" w:hAnsi="Times New Roman" w:cs="Times New Roman"/>
          <w:color w:val="000000" w:themeColor="text1"/>
          <w:sz w:val="24"/>
          <w:szCs w:val="24"/>
        </w:rPr>
        <w:t>optimi</w:t>
      </w:r>
      <w:r w:rsidR="00DC4BE9">
        <w:rPr>
          <w:rFonts w:ascii="Times New Roman" w:hAnsi="Times New Roman" w:cs="Times New Roman"/>
          <w:color w:val="000000" w:themeColor="text1"/>
          <w:sz w:val="24"/>
          <w:szCs w:val="24"/>
        </w:rPr>
        <w:t>z</w:t>
      </w:r>
      <w:r w:rsidR="00DC4BE9" w:rsidRPr="00C56EB5">
        <w:rPr>
          <w:rFonts w:ascii="Times New Roman" w:hAnsi="Times New Roman" w:cs="Times New Roman"/>
          <w:color w:val="000000" w:themeColor="text1"/>
          <w:sz w:val="24"/>
          <w:szCs w:val="24"/>
        </w:rPr>
        <w:t xml:space="preserve">e </w:t>
      </w:r>
      <w:r w:rsidR="00202DFC" w:rsidRPr="00C56EB5">
        <w:rPr>
          <w:rFonts w:ascii="Times New Roman" w:hAnsi="Times New Roman" w:cs="Times New Roman"/>
          <w:color w:val="000000" w:themeColor="text1"/>
          <w:sz w:val="24"/>
          <w:szCs w:val="24"/>
        </w:rPr>
        <w:t xml:space="preserve">the </w:t>
      </w:r>
      <w:r w:rsidR="006C069F" w:rsidRPr="00C56EB5">
        <w:rPr>
          <w:rFonts w:ascii="Times New Roman" w:hAnsi="Times New Roman" w:cs="Times New Roman"/>
          <w:color w:val="000000" w:themeColor="text1"/>
          <w:sz w:val="24"/>
          <w:szCs w:val="24"/>
        </w:rPr>
        <w:t xml:space="preserve">use of </w:t>
      </w:r>
      <w:r w:rsidR="00876E24" w:rsidRPr="00C56EB5">
        <w:rPr>
          <w:rFonts w:ascii="Times New Roman" w:hAnsi="Times New Roman" w:cs="Times New Roman"/>
          <w:color w:val="000000" w:themeColor="text1"/>
          <w:sz w:val="24"/>
          <w:szCs w:val="24"/>
        </w:rPr>
        <w:t xml:space="preserve">the </w:t>
      </w:r>
      <w:r w:rsidR="00202DFC" w:rsidRPr="00C56EB5">
        <w:rPr>
          <w:rFonts w:ascii="Times New Roman" w:hAnsi="Times New Roman" w:cs="Times New Roman"/>
          <w:color w:val="000000" w:themeColor="text1"/>
          <w:sz w:val="24"/>
          <w:szCs w:val="24"/>
        </w:rPr>
        <w:t>donation.</w:t>
      </w:r>
      <w:r w:rsidR="006C069F" w:rsidRPr="00C56EB5">
        <w:rPr>
          <w:rFonts w:ascii="Times New Roman" w:hAnsi="Times New Roman" w:cs="Times New Roman"/>
          <w:color w:val="000000" w:themeColor="text1"/>
          <w:sz w:val="24"/>
          <w:szCs w:val="24"/>
        </w:rPr>
        <w:t xml:space="preserve"> </w:t>
      </w:r>
      <w:r w:rsidR="00627765" w:rsidRPr="00C56EB5">
        <w:rPr>
          <w:rFonts w:ascii="Times New Roman" w:hAnsi="Times New Roman" w:cs="Times New Roman"/>
          <w:color w:val="000000" w:themeColor="text1"/>
          <w:sz w:val="24"/>
          <w:szCs w:val="24"/>
        </w:rPr>
        <w:t xml:space="preserve">It is </w:t>
      </w:r>
      <w:r w:rsidR="00F617C2">
        <w:rPr>
          <w:rFonts w:ascii="Times New Roman" w:hAnsi="Times New Roman" w:cs="Times New Roman"/>
          <w:color w:val="000000" w:themeColor="text1"/>
          <w:sz w:val="24"/>
          <w:szCs w:val="24"/>
        </w:rPr>
        <w:t xml:space="preserve">the </w:t>
      </w:r>
      <w:r w:rsidR="00627765" w:rsidRPr="00C56EB5">
        <w:rPr>
          <w:rFonts w:ascii="Times New Roman" w:hAnsi="Times New Roman" w:cs="Times New Roman"/>
          <w:color w:val="000000" w:themeColor="text1"/>
          <w:sz w:val="24"/>
          <w:szCs w:val="24"/>
        </w:rPr>
        <w:t>government's responsibility to provide the guidelines</w:t>
      </w:r>
      <w:r w:rsidR="00E35D81" w:rsidRPr="00C56EB5">
        <w:rPr>
          <w:rFonts w:ascii="Times New Roman" w:hAnsi="Times New Roman" w:cs="Times New Roman"/>
          <w:color w:val="000000" w:themeColor="text1"/>
          <w:sz w:val="24"/>
          <w:szCs w:val="24"/>
        </w:rPr>
        <w:t>, disaster Act,</w:t>
      </w:r>
      <w:r w:rsidR="00627765" w:rsidRPr="00C56EB5">
        <w:rPr>
          <w:rFonts w:ascii="Times New Roman" w:hAnsi="Times New Roman" w:cs="Times New Roman"/>
          <w:color w:val="000000" w:themeColor="text1"/>
          <w:sz w:val="24"/>
          <w:szCs w:val="24"/>
        </w:rPr>
        <w:t xml:space="preserve"> and policies to support the </w:t>
      </w:r>
      <w:r w:rsidR="00DC4BE9" w:rsidRPr="00C56EB5">
        <w:rPr>
          <w:rFonts w:ascii="Times New Roman" w:hAnsi="Times New Roman" w:cs="Times New Roman"/>
          <w:color w:val="000000" w:themeColor="text1"/>
          <w:sz w:val="24"/>
          <w:szCs w:val="24"/>
        </w:rPr>
        <w:t>organi</w:t>
      </w:r>
      <w:r w:rsidR="00DC4BE9">
        <w:rPr>
          <w:rFonts w:ascii="Times New Roman" w:hAnsi="Times New Roman" w:cs="Times New Roman"/>
          <w:color w:val="000000" w:themeColor="text1"/>
          <w:sz w:val="24"/>
          <w:szCs w:val="24"/>
        </w:rPr>
        <w:t>z</w:t>
      </w:r>
      <w:r w:rsidR="00DC4BE9" w:rsidRPr="00C56EB5">
        <w:rPr>
          <w:rFonts w:ascii="Times New Roman" w:hAnsi="Times New Roman" w:cs="Times New Roman"/>
          <w:color w:val="000000" w:themeColor="text1"/>
          <w:sz w:val="24"/>
          <w:szCs w:val="24"/>
        </w:rPr>
        <w:t xml:space="preserve">ation </w:t>
      </w:r>
      <w:r w:rsidR="00627765" w:rsidRPr="00C56EB5">
        <w:rPr>
          <w:rFonts w:ascii="Times New Roman" w:hAnsi="Times New Roman" w:cs="Times New Roman"/>
          <w:color w:val="000000" w:themeColor="text1"/>
          <w:sz w:val="24"/>
          <w:szCs w:val="24"/>
        </w:rPr>
        <w:t>and all stakeholders who are, directly and indirectly, suffering from the pandemic outbreak.</w:t>
      </w:r>
      <w:r w:rsidR="00C45170" w:rsidRPr="00C56EB5">
        <w:rPr>
          <w:rFonts w:ascii="Times New Roman" w:hAnsi="Times New Roman" w:cs="Times New Roman"/>
          <w:color w:val="000000" w:themeColor="text1"/>
          <w:sz w:val="24"/>
          <w:szCs w:val="24"/>
        </w:rPr>
        <w:t xml:space="preserve"> These findings are also supported by </w:t>
      </w:r>
      <w:r w:rsidR="00F149F5" w:rsidRPr="00C56EB5">
        <w:rPr>
          <w:rFonts w:ascii="Times New Roman" w:hAnsi="Times New Roman" w:cs="Times New Roman"/>
          <w:color w:val="000000" w:themeColor="text1"/>
          <w:sz w:val="24"/>
          <w:szCs w:val="24"/>
        </w:rPr>
        <w:t xml:space="preserve">Oloruntoba (2010), Li </w:t>
      </w:r>
      <w:r w:rsidR="00F149F5" w:rsidRPr="003B6129">
        <w:rPr>
          <w:rFonts w:ascii="Times New Roman" w:hAnsi="Times New Roman" w:cs="Times New Roman"/>
          <w:i/>
          <w:color w:val="000000" w:themeColor="text1"/>
          <w:sz w:val="24"/>
          <w:szCs w:val="24"/>
        </w:rPr>
        <w:t>et al</w:t>
      </w:r>
      <w:r w:rsidR="00F149F5" w:rsidRPr="00C56EB5">
        <w:rPr>
          <w:rFonts w:ascii="Times New Roman" w:hAnsi="Times New Roman" w:cs="Times New Roman"/>
          <w:color w:val="000000" w:themeColor="text1"/>
          <w:sz w:val="24"/>
          <w:szCs w:val="24"/>
        </w:rPr>
        <w:t xml:space="preserve">. (2014), Behl </w:t>
      </w:r>
      <w:r w:rsidR="00F149F5" w:rsidRPr="003B6129">
        <w:rPr>
          <w:rFonts w:ascii="Times New Roman" w:hAnsi="Times New Roman" w:cs="Times New Roman"/>
          <w:i/>
          <w:color w:val="000000" w:themeColor="text1"/>
          <w:sz w:val="24"/>
          <w:szCs w:val="24"/>
        </w:rPr>
        <w:t>et al</w:t>
      </w:r>
      <w:r w:rsidR="00F149F5" w:rsidRPr="00C56EB5">
        <w:rPr>
          <w:rFonts w:ascii="Times New Roman" w:hAnsi="Times New Roman" w:cs="Times New Roman"/>
          <w:color w:val="000000" w:themeColor="text1"/>
          <w:sz w:val="24"/>
          <w:szCs w:val="24"/>
        </w:rPr>
        <w:t>. (2019)</w:t>
      </w:r>
      <w:r w:rsidR="00DC4BE9">
        <w:rPr>
          <w:rFonts w:ascii="Times New Roman" w:hAnsi="Times New Roman" w:cs="Times New Roman"/>
          <w:color w:val="000000" w:themeColor="text1"/>
          <w:sz w:val="24"/>
          <w:szCs w:val="24"/>
        </w:rPr>
        <w:t>,</w:t>
      </w:r>
      <w:r w:rsidR="00F149F5" w:rsidRPr="00C56EB5">
        <w:rPr>
          <w:rFonts w:ascii="Times New Roman" w:hAnsi="Times New Roman" w:cs="Times New Roman"/>
          <w:color w:val="000000" w:themeColor="text1"/>
          <w:sz w:val="24"/>
          <w:szCs w:val="24"/>
        </w:rPr>
        <w:t xml:space="preserve"> and Fathalikhan </w:t>
      </w:r>
      <w:r w:rsidR="00F149F5" w:rsidRPr="003B6129">
        <w:rPr>
          <w:rFonts w:ascii="Times New Roman" w:hAnsi="Times New Roman" w:cs="Times New Roman"/>
          <w:i/>
          <w:color w:val="000000" w:themeColor="text1"/>
          <w:sz w:val="24"/>
          <w:szCs w:val="24"/>
        </w:rPr>
        <w:t>et al</w:t>
      </w:r>
      <w:r w:rsidR="00F149F5" w:rsidRPr="00C56EB5">
        <w:rPr>
          <w:rFonts w:ascii="Times New Roman" w:hAnsi="Times New Roman" w:cs="Times New Roman"/>
          <w:color w:val="000000" w:themeColor="text1"/>
          <w:sz w:val="24"/>
          <w:szCs w:val="24"/>
        </w:rPr>
        <w:t>. (2020).</w:t>
      </w:r>
      <w:r w:rsidR="008E23B4">
        <w:rPr>
          <w:rFonts w:ascii="Times New Roman" w:hAnsi="Times New Roman" w:cs="Times New Roman"/>
          <w:color w:val="000000" w:themeColor="text1"/>
          <w:sz w:val="24"/>
          <w:szCs w:val="24"/>
        </w:rPr>
        <w:t xml:space="preserve"> </w:t>
      </w:r>
    </w:p>
    <w:p w14:paraId="77A09FFC" w14:textId="77777777" w:rsidR="00E22D2C" w:rsidRPr="00C56EB5" w:rsidRDefault="00790621" w:rsidP="004C0C68">
      <w:pPr>
        <w:spacing w:after="0"/>
        <w:jc w:val="both"/>
        <w:rPr>
          <w:rFonts w:ascii="Times New Roman" w:hAnsi="Times New Roman" w:cs="Times New Roman"/>
          <w:bCs/>
          <w:color w:val="000000" w:themeColor="text1"/>
          <w:sz w:val="24"/>
          <w:szCs w:val="24"/>
        </w:rPr>
      </w:pPr>
      <w:r w:rsidRPr="00C56EB5">
        <w:rPr>
          <w:rFonts w:ascii="Times New Roman" w:hAnsi="Times New Roman" w:cs="Times New Roman"/>
          <w:i/>
          <w:color w:val="000000" w:themeColor="text1"/>
          <w:sz w:val="24"/>
          <w:szCs w:val="24"/>
        </w:rPr>
        <w:t xml:space="preserve"> </w:t>
      </w:r>
    </w:p>
    <w:p w14:paraId="68267F1B" w14:textId="77777777" w:rsidR="00823E27" w:rsidRPr="00C56EB5" w:rsidRDefault="00E22D2C" w:rsidP="005251C2">
      <w:pPr>
        <w:pStyle w:val="ListParagraph"/>
        <w:numPr>
          <w:ilvl w:val="1"/>
          <w:numId w:val="1"/>
        </w:numPr>
        <w:spacing w:after="0"/>
        <w:jc w:val="both"/>
        <w:rPr>
          <w:rFonts w:ascii="Times New Roman" w:hAnsi="Times New Roman" w:cs="Times New Roman"/>
          <w:i/>
          <w:color w:val="000000" w:themeColor="text1"/>
          <w:sz w:val="24"/>
          <w:szCs w:val="24"/>
        </w:rPr>
      </w:pPr>
      <w:r w:rsidRPr="00C56EB5">
        <w:rPr>
          <w:rFonts w:ascii="Times New Roman" w:hAnsi="Times New Roman" w:cs="Times New Roman"/>
          <w:i/>
          <w:color w:val="000000" w:themeColor="text1"/>
          <w:sz w:val="24"/>
          <w:szCs w:val="24"/>
        </w:rPr>
        <w:t>Managerial implications</w:t>
      </w:r>
      <w:r w:rsidR="008E23B4">
        <w:rPr>
          <w:rFonts w:ascii="Times New Roman" w:hAnsi="Times New Roman" w:cs="Times New Roman"/>
          <w:i/>
          <w:color w:val="000000" w:themeColor="text1"/>
          <w:sz w:val="24"/>
          <w:szCs w:val="24"/>
        </w:rPr>
        <w:t xml:space="preserve"> </w:t>
      </w:r>
    </w:p>
    <w:p w14:paraId="27E712B1" w14:textId="52C23EFA" w:rsidR="000243CF" w:rsidRDefault="00E35D81" w:rsidP="005E67B7">
      <w:pPr>
        <w:jc w:val="both"/>
        <w:rPr>
          <w:rFonts w:ascii="Times New Roman" w:hAnsi="Times New Roman" w:cs="Times New Roman"/>
          <w:color w:val="000000" w:themeColor="text1"/>
          <w:sz w:val="24"/>
          <w:szCs w:val="24"/>
        </w:rPr>
      </w:pPr>
      <w:r w:rsidRPr="00C56EB5">
        <w:rPr>
          <w:rFonts w:ascii="Times New Roman" w:hAnsi="Times New Roman" w:cs="Times New Roman"/>
          <w:color w:val="000000" w:themeColor="text1"/>
          <w:sz w:val="24"/>
          <w:szCs w:val="24"/>
        </w:rPr>
        <w:t xml:space="preserve">This paper provides the guidelines to operation and supply chain managers and practitioners with an understanding of how to </w:t>
      </w:r>
      <w:r w:rsidR="00BE68B0" w:rsidRPr="00C56EB5">
        <w:rPr>
          <w:rFonts w:ascii="Times New Roman" w:hAnsi="Times New Roman" w:cs="Times New Roman"/>
          <w:color w:val="000000" w:themeColor="text1"/>
          <w:sz w:val="24"/>
          <w:szCs w:val="24"/>
        </w:rPr>
        <w:t>control</w:t>
      </w:r>
      <w:r w:rsidRPr="00C56EB5">
        <w:rPr>
          <w:rFonts w:ascii="Times New Roman" w:hAnsi="Times New Roman" w:cs="Times New Roman"/>
          <w:color w:val="000000" w:themeColor="text1"/>
          <w:sz w:val="24"/>
          <w:szCs w:val="24"/>
        </w:rPr>
        <w:t xml:space="preserve"> SCD and</w:t>
      </w:r>
      <w:r w:rsidR="00BE68B0" w:rsidRPr="00C56EB5">
        <w:rPr>
          <w:rFonts w:ascii="Times New Roman" w:hAnsi="Times New Roman" w:cs="Times New Roman"/>
          <w:color w:val="000000" w:themeColor="text1"/>
          <w:sz w:val="24"/>
          <w:szCs w:val="24"/>
        </w:rPr>
        <w:t xml:space="preserve"> what the CSF</w:t>
      </w:r>
      <w:r w:rsidR="00A9555F" w:rsidRPr="00C56EB5">
        <w:rPr>
          <w:rFonts w:ascii="Times New Roman" w:hAnsi="Times New Roman" w:cs="Times New Roman"/>
          <w:color w:val="000000" w:themeColor="text1"/>
          <w:sz w:val="24"/>
          <w:szCs w:val="24"/>
        </w:rPr>
        <w:t>s</w:t>
      </w:r>
      <w:r w:rsidR="00BE68B0" w:rsidRPr="00C56EB5">
        <w:rPr>
          <w:rFonts w:ascii="Times New Roman" w:hAnsi="Times New Roman" w:cs="Times New Roman"/>
          <w:color w:val="000000" w:themeColor="text1"/>
          <w:sz w:val="24"/>
          <w:szCs w:val="24"/>
        </w:rPr>
        <w:t xml:space="preserve"> </w:t>
      </w:r>
      <w:r w:rsidR="00B35ECC">
        <w:rPr>
          <w:rFonts w:ascii="Times New Roman" w:hAnsi="Times New Roman" w:cs="Times New Roman"/>
          <w:color w:val="000000" w:themeColor="text1"/>
          <w:sz w:val="24"/>
          <w:szCs w:val="24"/>
        </w:rPr>
        <w:t xml:space="preserve">are </w:t>
      </w:r>
      <w:r w:rsidR="00BE68B0" w:rsidRPr="00C56EB5">
        <w:rPr>
          <w:rFonts w:ascii="Times New Roman" w:hAnsi="Times New Roman" w:cs="Times New Roman"/>
          <w:color w:val="000000" w:themeColor="text1"/>
          <w:sz w:val="24"/>
          <w:szCs w:val="24"/>
        </w:rPr>
        <w:t>for making their supply chain more sustainable during and after the pandemic outbreak.</w:t>
      </w:r>
      <w:r w:rsidR="003A4D4F" w:rsidRPr="00C56EB5">
        <w:rPr>
          <w:rFonts w:ascii="Times New Roman" w:hAnsi="Times New Roman" w:cs="Times New Roman"/>
          <w:color w:val="000000" w:themeColor="text1"/>
          <w:sz w:val="24"/>
          <w:szCs w:val="24"/>
        </w:rPr>
        <w:t xml:space="preserve"> </w:t>
      </w:r>
      <w:r w:rsidR="00730F04" w:rsidRPr="00C56EB5">
        <w:rPr>
          <w:rFonts w:ascii="Times New Roman" w:hAnsi="Times New Roman" w:cs="Times New Roman"/>
          <w:color w:val="000000" w:themeColor="text1"/>
          <w:sz w:val="24"/>
          <w:szCs w:val="24"/>
        </w:rPr>
        <w:t xml:space="preserve">Managers can </w:t>
      </w:r>
      <w:r w:rsidR="003A4D4F" w:rsidRPr="00C56EB5">
        <w:rPr>
          <w:rFonts w:ascii="Times New Roman" w:hAnsi="Times New Roman" w:cs="Times New Roman"/>
          <w:color w:val="000000" w:themeColor="text1"/>
          <w:sz w:val="24"/>
          <w:szCs w:val="24"/>
        </w:rPr>
        <w:t xml:space="preserve">also </w:t>
      </w:r>
      <w:r w:rsidR="00730F04" w:rsidRPr="00C56EB5">
        <w:rPr>
          <w:rFonts w:ascii="Times New Roman" w:hAnsi="Times New Roman" w:cs="Times New Roman"/>
          <w:color w:val="000000" w:themeColor="text1"/>
          <w:sz w:val="24"/>
          <w:szCs w:val="24"/>
        </w:rPr>
        <w:t>predict their weak area</w:t>
      </w:r>
      <w:r w:rsidR="003A4D4F" w:rsidRPr="00C56EB5">
        <w:rPr>
          <w:rFonts w:ascii="Times New Roman" w:hAnsi="Times New Roman" w:cs="Times New Roman"/>
          <w:color w:val="000000" w:themeColor="text1"/>
          <w:sz w:val="24"/>
          <w:szCs w:val="24"/>
        </w:rPr>
        <w:t>s so that they can easily concentrate</w:t>
      </w:r>
      <w:r w:rsidR="00423FB9" w:rsidRPr="00C56EB5">
        <w:rPr>
          <w:rFonts w:ascii="Times New Roman" w:hAnsi="Times New Roman" w:cs="Times New Roman"/>
          <w:color w:val="000000" w:themeColor="text1"/>
          <w:sz w:val="24"/>
          <w:szCs w:val="24"/>
        </w:rPr>
        <w:t xml:space="preserve"> on </w:t>
      </w:r>
      <w:r w:rsidR="00A95303" w:rsidRPr="00C56EB5">
        <w:rPr>
          <w:rFonts w:ascii="Times New Roman" w:hAnsi="Times New Roman" w:cs="Times New Roman"/>
          <w:color w:val="000000" w:themeColor="text1"/>
          <w:sz w:val="24"/>
          <w:szCs w:val="24"/>
        </w:rPr>
        <w:t xml:space="preserve">such </w:t>
      </w:r>
      <w:r w:rsidR="00423FB9" w:rsidRPr="00C56EB5">
        <w:rPr>
          <w:rFonts w:ascii="Times New Roman" w:hAnsi="Times New Roman" w:cs="Times New Roman"/>
          <w:color w:val="000000" w:themeColor="text1"/>
          <w:sz w:val="24"/>
          <w:szCs w:val="24"/>
        </w:rPr>
        <w:t xml:space="preserve">areas and try to </w:t>
      </w:r>
      <w:r w:rsidR="00E404AC" w:rsidRPr="00C56EB5">
        <w:rPr>
          <w:rFonts w:ascii="Times New Roman" w:hAnsi="Times New Roman" w:cs="Times New Roman"/>
          <w:color w:val="000000" w:themeColor="text1"/>
          <w:sz w:val="24"/>
          <w:szCs w:val="24"/>
        </w:rPr>
        <w:t xml:space="preserve">overcome SCD and </w:t>
      </w:r>
      <w:r w:rsidR="00423FB9" w:rsidRPr="00C56EB5">
        <w:rPr>
          <w:rFonts w:ascii="Times New Roman" w:hAnsi="Times New Roman" w:cs="Times New Roman"/>
          <w:color w:val="000000" w:themeColor="text1"/>
          <w:sz w:val="24"/>
          <w:szCs w:val="24"/>
        </w:rPr>
        <w:t xml:space="preserve">bring sustainability </w:t>
      </w:r>
      <w:r w:rsidR="000C637C">
        <w:rPr>
          <w:rFonts w:ascii="Times New Roman" w:hAnsi="Times New Roman" w:cs="Times New Roman"/>
          <w:color w:val="000000" w:themeColor="text1"/>
          <w:sz w:val="24"/>
          <w:szCs w:val="24"/>
        </w:rPr>
        <w:t>to</w:t>
      </w:r>
      <w:r w:rsidR="00423FB9" w:rsidRPr="00C56EB5">
        <w:rPr>
          <w:rFonts w:ascii="Times New Roman" w:hAnsi="Times New Roman" w:cs="Times New Roman"/>
          <w:color w:val="000000" w:themeColor="text1"/>
          <w:sz w:val="24"/>
          <w:szCs w:val="24"/>
        </w:rPr>
        <w:t xml:space="preserve"> SC.</w:t>
      </w:r>
      <w:r w:rsidR="00F61447" w:rsidRPr="00C56EB5">
        <w:rPr>
          <w:rFonts w:ascii="Times New Roman" w:hAnsi="Times New Roman" w:cs="Times New Roman"/>
          <w:color w:val="000000" w:themeColor="text1"/>
          <w:sz w:val="24"/>
          <w:szCs w:val="24"/>
        </w:rPr>
        <w:t xml:space="preserve"> </w:t>
      </w:r>
      <w:r w:rsidR="00054499" w:rsidRPr="00C56EB5">
        <w:rPr>
          <w:rFonts w:ascii="Times New Roman" w:hAnsi="Times New Roman" w:cs="Times New Roman"/>
          <w:color w:val="000000" w:themeColor="text1"/>
          <w:sz w:val="24"/>
          <w:szCs w:val="24"/>
        </w:rPr>
        <w:t>This paper highlights that</w:t>
      </w:r>
      <w:r w:rsidR="00427BC9" w:rsidRPr="00C56EB5">
        <w:rPr>
          <w:rFonts w:ascii="Times New Roman" w:hAnsi="Times New Roman" w:cs="Times New Roman"/>
          <w:color w:val="000000" w:themeColor="text1"/>
          <w:sz w:val="24"/>
          <w:szCs w:val="24"/>
        </w:rPr>
        <w:t xml:space="preserve"> </w:t>
      </w:r>
      <w:r w:rsidR="00A95303" w:rsidRPr="00C56EB5">
        <w:rPr>
          <w:rFonts w:ascii="Times New Roman" w:hAnsi="Times New Roman" w:cs="Times New Roman"/>
          <w:color w:val="000000" w:themeColor="text1"/>
          <w:sz w:val="24"/>
          <w:szCs w:val="24"/>
        </w:rPr>
        <w:t>‘</w:t>
      </w:r>
      <w:r w:rsidR="00A95303" w:rsidRPr="00C56EB5">
        <w:rPr>
          <w:rFonts w:ascii="Times New Roman" w:eastAsia="AdvGulliv-R" w:hAnsi="Times New Roman" w:cs="Times New Roman"/>
          <w:color w:val="000000" w:themeColor="text1"/>
          <w:sz w:val="24"/>
          <w:szCs w:val="24"/>
        </w:rPr>
        <w:t>Social distancing’</w:t>
      </w:r>
      <w:r w:rsidR="00A95303" w:rsidRPr="00C56EB5">
        <w:rPr>
          <w:rFonts w:ascii="Times New Roman" w:hAnsi="Times New Roman" w:cs="Times New Roman"/>
          <w:color w:val="000000" w:themeColor="text1"/>
          <w:sz w:val="24"/>
          <w:szCs w:val="24"/>
        </w:rPr>
        <w:t xml:space="preserve"> </w:t>
      </w:r>
      <w:r w:rsidR="00A95303" w:rsidRPr="00C56EB5">
        <w:rPr>
          <w:rFonts w:ascii="Times New Roman" w:hAnsi="Times New Roman" w:cs="Times New Roman"/>
          <w:color w:val="000000" w:themeColor="text1"/>
          <w:sz w:val="24"/>
          <w:szCs w:val="24"/>
          <w:shd w:val="clear" w:color="auto" w:fill="FFFFFF"/>
        </w:rPr>
        <w:t>‘</w:t>
      </w:r>
      <w:r w:rsidR="00A95303" w:rsidRPr="00C56EB5">
        <w:rPr>
          <w:rFonts w:ascii="Times New Roman" w:eastAsia="AdvGulliv-R" w:hAnsi="Times New Roman" w:cs="Times New Roman"/>
          <w:color w:val="000000" w:themeColor="text1"/>
          <w:sz w:val="24"/>
          <w:szCs w:val="24"/>
        </w:rPr>
        <w:t>Emergency logistics systems’ and ‘Emergency backup facilities’</w:t>
      </w:r>
      <w:r w:rsidR="00427BC9" w:rsidRPr="00C56EB5">
        <w:rPr>
          <w:rFonts w:ascii="Times New Roman" w:eastAsia="AdvGulliv-R" w:hAnsi="Times New Roman" w:cs="Times New Roman"/>
          <w:color w:val="000000" w:themeColor="text1"/>
          <w:sz w:val="24"/>
          <w:szCs w:val="24"/>
        </w:rPr>
        <w:t xml:space="preserve"> are the top three CSF</w:t>
      </w:r>
      <w:r w:rsidR="00A9555F" w:rsidRPr="00C56EB5">
        <w:rPr>
          <w:rFonts w:ascii="Times New Roman" w:eastAsia="AdvGulliv-R" w:hAnsi="Times New Roman" w:cs="Times New Roman"/>
          <w:color w:val="000000" w:themeColor="text1"/>
          <w:sz w:val="24"/>
          <w:szCs w:val="24"/>
        </w:rPr>
        <w:t>s</w:t>
      </w:r>
      <w:r w:rsidR="00427BC9" w:rsidRPr="00C56EB5">
        <w:rPr>
          <w:rFonts w:ascii="Times New Roman" w:eastAsia="AdvGulliv-R" w:hAnsi="Times New Roman" w:cs="Times New Roman"/>
          <w:color w:val="000000" w:themeColor="text1"/>
          <w:sz w:val="24"/>
          <w:szCs w:val="24"/>
        </w:rPr>
        <w:t xml:space="preserve"> </w:t>
      </w:r>
      <w:r w:rsidR="00F617C2">
        <w:rPr>
          <w:rFonts w:ascii="Times New Roman" w:eastAsia="AdvGulliv-R" w:hAnsi="Times New Roman" w:cs="Times New Roman"/>
          <w:color w:val="000000" w:themeColor="text1"/>
          <w:sz w:val="24"/>
          <w:szCs w:val="24"/>
        </w:rPr>
        <w:t>that</w:t>
      </w:r>
      <w:r w:rsidR="00F617C2" w:rsidRPr="00C56EB5">
        <w:rPr>
          <w:rFonts w:ascii="Times New Roman" w:eastAsia="AdvGulliv-R" w:hAnsi="Times New Roman" w:cs="Times New Roman"/>
          <w:color w:val="000000" w:themeColor="text1"/>
          <w:sz w:val="24"/>
          <w:szCs w:val="24"/>
        </w:rPr>
        <w:t xml:space="preserve"> </w:t>
      </w:r>
      <w:r w:rsidR="00427BC9" w:rsidRPr="00C56EB5">
        <w:rPr>
          <w:rFonts w:ascii="Times New Roman" w:eastAsia="AdvGulliv-R" w:hAnsi="Times New Roman" w:cs="Times New Roman"/>
          <w:color w:val="000000" w:themeColor="text1"/>
          <w:sz w:val="24"/>
          <w:szCs w:val="24"/>
        </w:rPr>
        <w:t xml:space="preserve">should be implemented first by the </w:t>
      </w:r>
      <w:r w:rsidR="00DC4BE9" w:rsidRPr="00C56EB5">
        <w:rPr>
          <w:rFonts w:ascii="Times New Roman" w:eastAsia="AdvGulliv-R" w:hAnsi="Times New Roman" w:cs="Times New Roman"/>
          <w:color w:val="000000" w:themeColor="text1"/>
          <w:sz w:val="24"/>
          <w:szCs w:val="24"/>
        </w:rPr>
        <w:t>organi</w:t>
      </w:r>
      <w:r w:rsidR="00DC4BE9">
        <w:rPr>
          <w:rFonts w:ascii="Times New Roman" w:eastAsia="AdvGulliv-R" w:hAnsi="Times New Roman" w:cs="Times New Roman"/>
          <w:color w:val="000000" w:themeColor="text1"/>
          <w:sz w:val="24"/>
          <w:szCs w:val="24"/>
        </w:rPr>
        <w:t>z</w:t>
      </w:r>
      <w:r w:rsidR="00DC4BE9" w:rsidRPr="00C56EB5">
        <w:rPr>
          <w:rFonts w:ascii="Times New Roman" w:eastAsia="AdvGulliv-R" w:hAnsi="Times New Roman" w:cs="Times New Roman"/>
          <w:color w:val="000000" w:themeColor="text1"/>
          <w:sz w:val="24"/>
          <w:szCs w:val="24"/>
        </w:rPr>
        <w:t>ation</w:t>
      </w:r>
      <w:r w:rsidR="00B35ECC">
        <w:rPr>
          <w:rFonts w:ascii="Times New Roman" w:eastAsia="AdvGulliv-R" w:hAnsi="Times New Roman" w:cs="Times New Roman"/>
          <w:color w:val="000000" w:themeColor="text1"/>
          <w:sz w:val="24"/>
          <w:szCs w:val="24"/>
        </w:rPr>
        <w:t>s</w:t>
      </w:r>
      <w:r w:rsidR="00DC4BE9" w:rsidRPr="00C56EB5">
        <w:rPr>
          <w:rFonts w:ascii="Times New Roman" w:eastAsia="AdvGulliv-R" w:hAnsi="Times New Roman" w:cs="Times New Roman"/>
          <w:color w:val="000000" w:themeColor="text1"/>
          <w:sz w:val="24"/>
          <w:szCs w:val="24"/>
        </w:rPr>
        <w:t xml:space="preserve"> </w:t>
      </w:r>
      <w:r w:rsidR="00427BC9" w:rsidRPr="00C56EB5">
        <w:rPr>
          <w:rFonts w:ascii="Times New Roman" w:eastAsia="AdvGulliv-R" w:hAnsi="Times New Roman" w:cs="Times New Roman"/>
          <w:color w:val="000000" w:themeColor="text1"/>
          <w:sz w:val="24"/>
          <w:szCs w:val="24"/>
        </w:rPr>
        <w:t xml:space="preserve">to accelerate the sustainability initiative during and after </w:t>
      </w:r>
      <w:r w:rsidR="00427BC9" w:rsidRPr="00C56EB5">
        <w:rPr>
          <w:rFonts w:ascii="Times New Roman" w:hAnsi="Times New Roman" w:cs="Times New Roman"/>
          <w:color w:val="000000" w:themeColor="text1"/>
          <w:sz w:val="24"/>
          <w:szCs w:val="24"/>
        </w:rPr>
        <w:t>the pandemic outbreak</w:t>
      </w:r>
      <w:r w:rsidR="00F61447" w:rsidRPr="00C56EB5">
        <w:rPr>
          <w:rFonts w:ascii="Times New Roman" w:hAnsi="Times New Roman" w:cs="Times New Roman"/>
          <w:color w:val="000000" w:themeColor="text1"/>
          <w:sz w:val="24"/>
          <w:szCs w:val="24"/>
        </w:rPr>
        <w:t>.</w:t>
      </w:r>
      <w:r w:rsidR="00776E8A" w:rsidRPr="00C56EB5">
        <w:rPr>
          <w:rFonts w:ascii="Times New Roman" w:hAnsi="Times New Roman" w:cs="Times New Roman"/>
          <w:color w:val="000000" w:themeColor="text1"/>
          <w:sz w:val="24"/>
          <w:szCs w:val="24"/>
        </w:rPr>
        <w:t xml:space="preserve"> </w:t>
      </w:r>
      <w:r w:rsidR="008C5291" w:rsidRPr="00C56EB5">
        <w:rPr>
          <w:rFonts w:ascii="Times New Roman" w:hAnsi="Times New Roman" w:cs="Times New Roman"/>
          <w:color w:val="000000" w:themeColor="text1"/>
          <w:sz w:val="24"/>
          <w:szCs w:val="24"/>
        </w:rPr>
        <w:t xml:space="preserve">Although </w:t>
      </w:r>
      <w:r w:rsidR="000C637C">
        <w:rPr>
          <w:rFonts w:ascii="Times New Roman" w:hAnsi="Times New Roman" w:cs="Times New Roman"/>
          <w:color w:val="000000" w:themeColor="text1"/>
          <w:sz w:val="24"/>
          <w:szCs w:val="24"/>
        </w:rPr>
        <w:t>other</w:t>
      </w:r>
      <w:r w:rsidR="008C5291" w:rsidRPr="00C56EB5">
        <w:rPr>
          <w:rFonts w:ascii="Times New Roman" w:hAnsi="Times New Roman" w:cs="Times New Roman"/>
          <w:color w:val="000000" w:themeColor="text1"/>
          <w:sz w:val="24"/>
          <w:szCs w:val="24"/>
        </w:rPr>
        <w:t xml:space="preserve"> CSF</w:t>
      </w:r>
      <w:r w:rsidR="00A9555F" w:rsidRPr="00C56EB5">
        <w:rPr>
          <w:rFonts w:ascii="Times New Roman" w:hAnsi="Times New Roman" w:cs="Times New Roman"/>
          <w:color w:val="000000" w:themeColor="text1"/>
          <w:sz w:val="24"/>
          <w:szCs w:val="24"/>
        </w:rPr>
        <w:t>s</w:t>
      </w:r>
      <w:r w:rsidR="008C5291" w:rsidRPr="00C56EB5">
        <w:rPr>
          <w:rFonts w:ascii="Times New Roman" w:hAnsi="Times New Roman" w:cs="Times New Roman"/>
          <w:color w:val="000000" w:themeColor="text1"/>
          <w:sz w:val="24"/>
          <w:szCs w:val="24"/>
        </w:rPr>
        <w:t xml:space="preserve"> </w:t>
      </w:r>
      <w:r w:rsidR="000C637C">
        <w:rPr>
          <w:rFonts w:ascii="Times New Roman" w:hAnsi="Times New Roman" w:cs="Times New Roman"/>
          <w:color w:val="000000" w:themeColor="text1"/>
          <w:sz w:val="24"/>
          <w:szCs w:val="24"/>
        </w:rPr>
        <w:t>are</w:t>
      </w:r>
      <w:r w:rsidR="008C5291" w:rsidRPr="00C56EB5">
        <w:rPr>
          <w:rFonts w:ascii="Times New Roman" w:hAnsi="Times New Roman" w:cs="Times New Roman"/>
          <w:color w:val="000000" w:themeColor="text1"/>
          <w:sz w:val="24"/>
          <w:szCs w:val="24"/>
        </w:rPr>
        <w:t xml:space="preserve"> not found </w:t>
      </w:r>
      <w:r w:rsidR="00B35ECC">
        <w:rPr>
          <w:rFonts w:ascii="Times New Roman" w:hAnsi="Times New Roman" w:cs="Times New Roman"/>
          <w:color w:val="000000" w:themeColor="text1"/>
          <w:sz w:val="24"/>
          <w:szCs w:val="24"/>
        </w:rPr>
        <w:t xml:space="preserve">to be such </w:t>
      </w:r>
      <w:r w:rsidR="008C5291" w:rsidRPr="00C56EB5">
        <w:rPr>
          <w:rFonts w:ascii="Times New Roman" w:hAnsi="Times New Roman" w:cs="Times New Roman"/>
          <w:color w:val="000000" w:themeColor="text1"/>
          <w:sz w:val="24"/>
          <w:szCs w:val="24"/>
        </w:rPr>
        <w:t>significant</w:t>
      </w:r>
      <w:r w:rsidR="0063018E">
        <w:rPr>
          <w:rFonts w:ascii="Times New Roman" w:hAnsi="Times New Roman" w:cs="Times New Roman"/>
          <w:color w:val="000000" w:themeColor="text1"/>
          <w:sz w:val="24"/>
          <w:szCs w:val="24"/>
        </w:rPr>
        <w:t>,</w:t>
      </w:r>
      <w:r w:rsidR="008C5291" w:rsidRPr="00C56EB5">
        <w:rPr>
          <w:rFonts w:ascii="Times New Roman" w:hAnsi="Times New Roman" w:cs="Times New Roman"/>
          <w:color w:val="000000" w:themeColor="text1"/>
          <w:sz w:val="24"/>
          <w:szCs w:val="24"/>
        </w:rPr>
        <w:t xml:space="preserve"> they </w:t>
      </w:r>
      <w:r w:rsidR="00B35ECC">
        <w:rPr>
          <w:rFonts w:ascii="Times New Roman" w:hAnsi="Times New Roman" w:cs="Times New Roman"/>
          <w:color w:val="000000" w:themeColor="text1"/>
          <w:sz w:val="24"/>
          <w:szCs w:val="24"/>
        </w:rPr>
        <w:t xml:space="preserve">too </w:t>
      </w:r>
      <w:r w:rsidR="008C5291" w:rsidRPr="00C56EB5">
        <w:rPr>
          <w:rFonts w:ascii="Times New Roman" w:hAnsi="Times New Roman" w:cs="Times New Roman"/>
          <w:color w:val="000000" w:themeColor="text1"/>
          <w:sz w:val="24"/>
          <w:szCs w:val="24"/>
        </w:rPr>
        <w:t xml:space="preserve">are important to achieve the goal. </w:t>
      </w:r>
      <w:r w:rsidR="00054499" w:rsidRPr="00C56EB5">
        <w:rPr>
          <w:rFonts w:ascii="Times New Roman" w:hAnsi="Times New Roman" w:cs="Times New Roman"/>
          <w:color w:val="000000" w:themeColor="text1"/>
          <w:sz w:val="24"/>
          <w:szCs w:val="24"/>
        </w:rPr>
        <w:t>The</w:t>
      </w:r>
      <w:r w:rsidR="00776E8A" w:rsidRPr="00C56EB5">
        <w:rPr>
          <w:rFonts w:ascii="Times New Roman" w:hAnsi="Times New Roman" w:cs="Times New Roman"/>
          <w:color w:val="000000" w:themeColor="text1"/>
          <w:sz w:val="24"/>
          <w:szCs w:val="24"/>
        </w:rPr>
        <w:t xml:space="preserve"> effective use of QFD helps in identifying the stakeholders’ requirements.</w:t>
      </w:r>
      <w:r w:rsidR="0047363C" w:rsidRPr="00C56EB5">
        <w:rPr>
          <w:rFonts w:ascii="Times New Roman" w:hAnsi="Times New Roman" w:cs="Times New Roman"/>
          <w:color w:val="000000" w:themeColor="text1"/>
          <w:sz w:val="24"/>
          <w:szCs w:val="24"/>
        </w:rPr>
        <w:t xml:space="preserve"> </w:t>
      </w:r>
      <w:r w:rsidR="003D6DB2" w:rsidRPr="00C56EB5">
        <w:rPr>
          <w:rFonts w:ascii="Times New Roman" w:hAnsi="Times New Roman" w:cs="Times New Roman"/>
          <w:color w:val="000000" w:themeColor="text1"/>
          <w:sz w:val="24"/>
          <w:szCs w:val="24"/>
        </w:rPr>
        <w:t>Therefore</w:t>
      </w:r>
      <w:r w:rsidR="0063018E">
        <w:rPr>
          <w:rFonts w:ascii="Times New Roman" w:hAnsi="Times New Roman" w:cs="Times New Roman"/>
          <w:color w:val="000000" w:themeColor="text1"/>
          <w:sz w:val="24"/>
          <w:szCs w:val="24"/>
        </w:rPr>
        <w:t>,</w:t>
      </w:r>
      <w:r w:rsidR="003D6DB2" w:rsidRPr="00C56EB5">
        <w:rPr>
          <w:rFonts w:ascii="Times New Roman" w:hAnsi="Times New Roman" w:cs="Times New Roman"/>
          <w:color w:val="000000" w:themeColor="text1"/>
          <w:sz w:val="24"/>
          <w:szCs w:val="24"/>
        </w:rPr>
        <w:t xml:space="preserve"> </w:t>
      </w:r>
      <w:r w:rsidR="00EA1C91" w:rsidRPr="00C56EB5">
        <w:rPr>
          <w:rFonts w:ascii="Times New Roman" w:hAnsi="Times New Roman" w:cs="Times New Roman"/>
          <w:color w:val="000000" w:themeColor="text1"/>
          <w:sz w:val="24"/>
          <w:szCs w:val="24"/>
        </w:rPr>
        <w:t>it is clear that manager</w:t>
      </w:r>
      <w:r w:rsidR="00B35ECC">
        <w:rPr>
          <w:rFonts w:ascii="Times New Roman" w:hAnsi="Times New Roman" w:cs="Times New Roman"/>
          <w:color w:val="000000" w:themeColor="text1"/>
          <w:sz w:val="24"/>
          <w:szCs w:val="24"/>
        </w:rPr>
        <w:t>s</w:t>
      </w:r>
      <w:r w:rsidR="00EA1C91" w:rsidRPr="00C56EB5">
        <w:rPr>
          <w:rFonts w:ascii="Times New Roman" w:hAnsi="Times New Roman" w:cs="Times New Roman"/>
          <w:color w:val="000000" w:themeColor="text1"/>
          <w:sz w:val="24"/>
          <w:szCs w:val="24"/>
        </w:rPr>
        <w:t xml:space="preserve"> after knowing the stakeholders’ </w:t>
      </w:r>
      <w:r w:rsidR="00F52CBA" w:rsidRPr="00C56EB5">
        <w:rPr>
          <w:rFonts w:ascii="Times New Roman" w:hAnsi="Times New Roman" w:cs="Times New Roman"/>
          <w:color w:val="000000" w:themeColor="text1"/>
          <w:sz w:val="24"/>
          <w:szCs w:val="24"/>
        </w:rPr>
        <w:t>requirements</w:t>
      </w:r>
      <w:r w:rsidR="008C5291" w:rsidRPr="00C56EB5">
        <w:rPr>
          <w:rFonts w:ascii="Times New Roman" w:hAnsi="Times New Roman" w:cs="Times New Roman"/>
          <w:color w:val="000000" w:themeColor="text1"/>
          <w:sz w:val="24"/>
          <w:szCs w:val="24"/>
        </w:rPr>
        <w:t xml:space="preserve"> may easily</w:t>
      </w:r>
      <w:r w:rsidR="00EA1C91" w:rsidRPr="00C56EB5">
        <w:rPr>
          <w:rFonts w:ascii="Times New Roman" w:hAnsi="Times New Roman" w:cs="Times New Roman"/>
          <w:color w:val="000000" w:themeColor="text1"/>
          <w:sz w:val="24"/>
          <w:szCs w:val="24"/>
        </w:rPr>
        <w:t xml:space="preserve"> create roadmaps and plan strategically </w:t>
      </w:r>
      <w:r w:rsidR="008C5291" w:rsidRPr="00C56EB5">
        <w:rPr>
          <w:rFonts w:ascii="Times New Roman" w:hAnsi="Times New Roman" w:cs="Times New Roman"/>
          <w:color w:val="000000" w:themeColor="text1"/>
          <w:sz w:val="24"/>
          <w:szCs w:val="24"/>
        </w:rPr>
        <w:t>to achieve their goal</w:t>
      </w:r>
      <w:r w:rsidR="00EA1C91" w:rsidRPr="00C56EB5">
        <w:rPr>
          <w:rFonts w:ascii="Times New Roman" w:hAnsi="Times New Roman" w:cs="Times New Roman"/>
          <w:color w:val="000000" w:themeColor="text1"/>
          <w:sz w:val="24"/>
          <w:szCs w:val="24"/>
        </w:rPr>
        <w:t>s</w:t>
      </w:r>
      <w:r w:rsidR="008C5291" w:rsidRPr="00C56EB5">
        <w:rPr>
          <w:rFonts w:ascii="Times New Roman" w:hAnsi="Times New Roman" w:cs="Times New Roman"/>
          <w:color w:val="000000" w:themeColor="text1"/>
          <w:sz w:val="24"/>
          <w:szCs w:val="24"/>
        </w:rPr>
        <w:t xml:space="preserve">. </w:t>
      </w:r>
    </w:p>
    <w:p w14:paraId="16367292" w14:textId="5E1DF760" w:rsidR="005E67B7" w:rsidRPr="008A21C8" w:rsidRDefault="005E67B7" w:rsidP="005E67B7">
      <w:pPr>
        <w:pStyle w:val="ListParagraph"/>
        <w:numPr>
          <w:ilvl w:val="1"/>
          <w:numId w:val="1"/>
        </w:numPr>
        <w:spacing w:after="0"/>
        <w:jc w:val="both"/>
        <w:rPr>
          <w:rFonts w:ascii="Times New Roman" w:hAnsi="Times New Roman" w:cs="Times New Roman"/>
          <w:color w:val="000000" w:themeColor="text1"/>
          <w:sz w:val="24"/>
          <w:szCs w:val="24"/>
        </w:rPr>
      </w:pPr>
      <w:r w:rsidRPr="008A21C8">
        <w:rPr>
          <w:rFonts w:ascii="Times New Roman" w:hAnsi="Times New Roman" w:cs="Times New Roman"/>
          <w:color w:val="000000" w:themeColor="text1"/>
          <w:sz w:val="24"/>
          <w:szCs w:val="24"/>
        </w:rPr>
        <w:t>Contributions</w:t>
      </w:r>
    </w:p>
    <w:p w14:paraId="5B52F45C" w14:textId="00F6D3D1" w:rsidR="00B35ECC" w:rsidRPr="008A21C8" w:rsidRDefault="005E67B7" w:rsidP="005E67B7">
      <w:pPr>
        <w:jc w:val="both"/>
        <w:rPr>
          <w:rFonts w:ascii="Times New Roman" w:eastAsia="AdvGulliv-R" w:hAnsi="Times New Roman" w:cs="Times New Roman"/>
          <w:color w:val="000000" w:themeColor="text1"/>
          <w:sz w:val="24"/>
          <w:szCs w:val="24"/>
        </w:rPr>
      </w:pPr>
      <w:r w:rsidRPr="008A21C8">
        <w:rPr>
          <w:rFonts w:ascii="Times New Roman" w:eastAsia="AdvGulliv-R" w:hAnsi="Times New Roman" w:cs="Times New Roman"/>
          <w:color w:val="000000" w:themeColor="text1"/>
          <w:sz w:val="24"/>
          <w:szCs w:val="24"/>
        </w:rPr>
        <w:t xml:space="preserve">The key contributions of this study are as follows. First, it identified the </w:t>
      </w:r>
      <w:r w:rsidRPr="008A21C8">
        <w:rPr>
          <w:rFonts w:ascii="Times New Roman" w:hAnsi="Times New Roman" w:cs="Times New Roman"/>
          <w:color w:val="000000" w:themeColor="text1"/>
          <w:sz w:val="24"/>
          <w:szCs w:val="24"/>
        </w:rPr>
        <w:t>CSFs for the sustainable initiative in the SC during and immediate</w:t>
      </w:r>
      <w:r w:rsidR="00F617C2" w:rsidRPr="008A21C8">
        <w:rPr>
          <w:rFonts w:ascii="Times New Roman" w:hAnsi="Times New Roman" w:cs="Times New Roman"/>
          <w:color w:val="000000" w:themeColor="text1"/>
          <w:sz w:val="24"/>
          <w:szCs w:val="24"/>
        </w:rPr>
        <w:t>ly</w:t>
      </w:r>
      <w:r w:rsidRPr="008A21C8">
        <w:rPr>
          <w:rFonts w:ascii="Times New Roman" w:hAnsi="Times New Roman" w:cs="Times New Roman"/>
          <w:color w:val="000000" w:themeColor="text1"/>
          <w:sz w:val="24"/>
          <w:szCs w:val="24"/>
        </w:rPr>
        <w:t xml:space="preserve"> after the pandemic outbreak. Second, it</w:t>
      </w:r>
      <w:r w:rsidRPr="008A21C8">
        <w:rPr>
          <w:rFonts w:ascii="Times New Roman" w:eastAsia="AdvGulliv-R" w:hAnsi="Times New Roman" w:cs="Times New Roman"/>
          <w:color w:val="000000" w:themeColor="text1"/>
          <w:sz w:val="24"/>
          <w:szCs w:val="24"/>
        </w:rPr>
        <w:t xml:space="preserve"> identified the </w:t>
      </w:r>
      <w:r w:rsidRPr="008A21C8">
        <w:rPr>
          <w:rFonts w:ascii="Times New Roman" w:hAnsi="Times New Roman" w:cs="Times New Roman"/>
          <w:color w:val="000000" w:themeColor="text1"/>
          <w:sz w:val="24"/>
          <w:szCs w:val="24"/>
        </w:rPr>
        <w:t>views and requirements of stakeholders. Third, it identified the relationship between stakeholders’ requirements and CSFs by constructing the HOQ in the QFD method. Finally, it prioritized the CSFs by using the BWM. This study</w:t>
      </w:r>
      <w:r w:rsidR="00F617C2" w:rsidRPr="008A21C8">
        <w:rPr>
          <w:rFonts w:ascii="Times New Roman" w:hAnsi="Times New Roman" w:cs="Times New Roman"/>
          <w:color w:val="000000" w:themeColor="text1"/>
          <w:sz w:val="24"/>
          <w:szCs w:val="24"/>
        </w:rPr>
        <w:t>, therefore,</w:t>
      </w:r>
      <w:r w:rsidRPr="008A21C8">
        <w:rPr>
          <w:rFonts w:ascii="Times New Roman" w:hAnsi="Times New Roman" w:cs="Times New Roman"/>
          <w:color w:val="000000" w:themeColor="text1"/>
          <w:sz w:val="24"/>
          <w:szCs w:val="24"/>
        </w:rPr>
        <w:t xml:space="preserve"> provides guidelines to the managers, practitioners, and</w:t>
      </w:r>
      <w:r w:rsidRPr="008A21C8">
        <w:rPr>
          <w:color w:val="000000" w:themeColor="text1"/>
        </w:rPr>
        <w:t xml:space="preserve"> </w:t>
      </w:r>
      <w:r w:rsidRPr="008A21C8">
        <w:rPr>
          <w:rFonts w:ascii="Times New Roman" w:hAnsi="Times New Roman" w:cs="Times New Roman"/>
          <w:color w:val="000000" w:themeColor="text1"/>
          <w:sz w:val="24"/>
          <w:szCs w:val="24"/>
        </w:rPr>
        <w:t>decision and policymakers for controlling and managing the SCD and for making their SC more sustainable by identifying the key CSFs during and after the pandemic outbreak.</w:t>
      </w:r>
    </w:p>
    <w:p w14:paraId="66C4C8A5" w14:textId="5DEDBFB0" w:rsidR="009C1DCF" w:rsidRPr="008A21C8" w:rsidRDefault="009C1DCF" w:rsidP="005251C2">
      <w:pPr>
        <w:pStyle w:val="ListParagraph"/>
        <w:numPr>
          <w:ilvl w:val="0"/>
          <w:numId w:val="1"/>
        </w:numPr>
        <w:spacing w:after="0"/>
        <w:jc w:val="both"/>
        <w:rPr>
          <w:rFonts w:ascii="Times New Roman" w:hAnsi="Times New Roman" w:cs="Times New Roman"/>
          <w:b/>
          <w:bCs/>
          <w:color w:val="000000" w:themeColor="text1"/>
          <w:sz w:val="24"/>
          <w:szCs w:val="24"/>
        </w:rPr>
      </w:pPr>
      <w:r w:rsidRPr="008A21C8">
        <w:rPr>
          <w:rFonts w:ascii="Times New Roman" w:hAnsi="Times New Roman" w:cs="Times New Roman"/>
          <w:b/>
          <w:bCs/>
          <w:color w:val="000000" w:themeColor="text1"/>
          <w:sz w:val="24"/>
          <w:szCs w:val="24"/>
        </w:rPr>
        <w:t>Conclusion</w:t>
      </w:r>
    </w:p>
    <w:p w14:paraId="2652528F" w14:textId="36B7CB5F" w:rsidR="002F5651" w:rsidRPr="008A21C8" w:rsidRDefault="006A7D45" w:rsidP="004C0C68">
      <w:pPr>
        <w:spacing w:after="0"/>
        <w:jc w:val="both"/>
        <w:rPr>
          <w:rFonts w:ascii="Times New Roman" w:eastAsia="AdvGulliv-R" w:hAnsi="Times New Roman" w:cs="Times New Roman"/>
          <w:color w:val="000000" w:themeColor="text1"/>
          <w:sz w:val="24"/>
          <w:szCs w:val="24"/>
        </w:rPr>
      </w:pPr>
      <w:r w:rsidRPr="008A21C8">
        <w:rPr>
          <w:rFonts w:ascii="Times New Roman" w:hAnsi="Times New Roman" w:cs="Times New Roman"/>
          <w:color w:val="000000" w:themeColor="text1"/>
          <w:sz w:val="24"/>
          <w:szCs w:val="24"/>
        </w:rPr>
        <w:t xml:space="preserve">This </w:t>
      </w:r>
      <w:r w:rsidR="0017606E" w:rsidRPr="008A21C8">
        <w:rPr>
          <w:rFonts w:ascii="Times New Roman" w:hAnsi="Times New Roman" w:cs="Times New Roman"/>
          <w:color w:val="000000" w:themeColor="text1"/>
          <w:sz w:val="24"/>
          <w:szCs w:val="24"/>
        </w:rPr>
        <w:t>paper</w:t>
      </w:r>
      <w:r w:rsidRPr="008A21C8">
        <w:rPr>
          <w:rFonts w:ascii="Times New Roman" w:hAnsi="Times New Roman" w:cs="Times New Roman"/>
          <w:color w:val="000000" w:themeColor="text1"/>
          <w:sz w:val="24"/>
          <w:szCs w:val="24"/>
        </w:rPr>
        <w:t xml:space="preserve"> present</w:t>
      </w:r>
      <w:r w:rsidR="00CC5AF3" w:rsidRPr="008A21C8">
        <w:rPr>
          <w:rFonts w:ascii="Times New Roman" w:hAnsi="Times New Roman" w:cs="Times New Roman"/>
          <w:color w:val="000000" w:themeColor="text1"/>
          <w:sz w:val="24"/>
          <w:szCs w:val="24"/>
        </w:rPr>
        <w:t>ed</w:t>
      </w:r>
      <w:r w:rsidRPr="008A21C8">
        <w:rPr>
          <w:rFonts w:ascii="Times New Roman" w:hAnsi="Times New Roman" w:cs="Times New Roman"/>
          <w:color w:val="000000" w:themeColor="text1"/>
          <w:sz w:val="24"/>
          <w:szCs w:val="24"/>
        </w:rPr>
        <w:t xml:space="preserve"> a framework to access the critical success </w:t>
      </w:r>
      <w:r w:rsidR="00CC5AF3" w:rsidRPr="008A21C8">
        <w:rPr>
          <w:rFonts w:ascii="Times New Roman" w:hAnsi="Times New Roman" w:cs="Times New Roman"/>
          <w:color w:val="000000" w:themeColor="text1"/>
          <w:sz w:val="24"/>
          <w:szCs w:val="24"/>
        </w:rPr>
        <w:t>factor</w:t>
      </w:r>
      <w:r w:rsidR="00B35ECC" w:rsidRPr="008A21C8">
        <w:rPr>
          <w:rFonts w:ascii="Times New Roman" w:hAnsi="Times New Roman" w:cs="Times New Roman"/>
          <w:color w:val="000000" w:themeColor="text1"/>
          <w:sz w:val="24"/>
          <w:szCs w:val="24"/>
        </w:rPr>
        <w:t>s</w:t>
      </w:r>
      <w:r w:rsidR="00CC5AF3" w:rsidRPr="008A21C8">
        <w:rPr>
          <w:rFonts w:ascii="Times New Roman" w:hAnsi="Times New Roman" w:cs="Times New Roman"/>
          <w:color w:val="000000" w:themeColor="text1"/>
          <w:sz w:val="24"/>
          <w:szCs w:val="24"/>
        </w:rPr>
        <w:t xml:space="preserve"> for </w:t>
      </w:r>
      <w:r w:rsidR="00DC4BE9" w:rsidRPr="008A21C8">
        <w:rPr>
          <w:rFonts w:ascii="Times New Roman" w:hAnsi="Times New Roman" w:cs="Times New Roman"/>
          <w:color w:val="000000" w:themeColor="text1"/>
          <w:sz w:val="24"/>
          <w:szCs w:val="24"/>
        </w:rPr>
        <w:t xml:space="preserve">the </w:t>
      </w:r>
      <w:r w:rsidR="00CC5AF3" w:rsidRPr="008A21C8">
        <w:rPr>
          <w:rFonts w:ascii="Times New Roman" w:hAnsi="Times New Roman" w:cs="Times New Roman"/>
          <w:color w:val="000000" w:themeColor="text1"/>
          <w:sz w:val="24"/>
          <w:szCs w:val="24"/>
        </w:rPr>
        <w:t xml:space="preserve">sustainable initiative in the SC during </w:t>
      </w:r>
      <w:r w:rsidR="00CC6601" w:rsidRPr="008A21C8">
        <w:rPr>
          <w:rFonts w:ascii="Times New Roman" w:hAnsi="Times New Roman" w:cs="Times New Roman"/>
          <w:color w:val="000000" w:themeColor="text1"/>
          <w:sz w:val="24"/>
          <w:szCs w:val="24"/>
        </w:rPr>
        <w:t xml:space="preserve">and after </w:t>
      </w:r>
      <w:r w:rsidR="00CC5AF3" w:rsidRPr="008A21C8">
        <w:rPr>
          <w:rFonts w:ascii="Times New Roman" w:hAnsi="Times New Roman" w:cs="Times New Roman"/>
          <w:color w:val="000000" w:themeColor="text1"/>
          <w:sz w:val="24"/>
          <w:szCs w:val="24"/>
        </w:rPr>
        <w:t xml:space="preserve">the pandemic outbreak. This paper proposed </w:t>
      </w:r>
      <w:r w:rsidR="00F71621" w:rsidRPr="008A21C8">
        <w:rPr>
          <w:rFonts w:ascii="Times New Roman" w:hAnsi="Times New Roman" w:cs="Times New Roman"/>
          <w:color w:val="000000" w:themeColor="text1"/>
          <w:sz w:val="24"/>
          <w:szCs w:val="24"/>
        </w:rPr>
        <w:t xml:space="preserve">a hybrid </w:t>
      </w:r>
      <w:r w:rsidR="00CC5AF3" w:rsidRPr="008A21C8">
        <w:rPr>
          <w:rFonts w:ascii="Times New Roman" w:hAnsi="Times New Roman" w:cs="Times New Roman"/>
          <w:color w:val="000000" w:themeColor="text1"/>
          <w:sz w:val="24"/>
          <w:szCs w:val="24"/>
        </w:rPr>
        <w:t>QFD-BWM</w:t>
      </w:r>
      <w:r w:rsidR="00F71621" w:rsidRPr="008A21C8">
        <w:rPr>
          <w:rFonts w:ascii="Times New Roman" w:hAnsi="Times New Roman" w:cs="Times New Roman"/>
          <w:color w:val="000000" w:themeColor="text1"/>
          <w:sz w:val="24"/>
          <w:szCs w:val="24"/>
        </w:rPr>
        <w:t xml:space="preserve"> based methodology </w:t>
      </w:r>
      <w:r w:rsidR="00E318FE" w:rsidRPr="008A21C8">
        <w:rPr>
          <w:rFonts w:ascii="Times New Roman" w:hAnsi="Times New Roman" w:cs="Times New Roman"/>
          <w:color w:val="000000" w:themeColor="text1"/>
          <w:sz w:val="24"/>
          <w:szCs w:val="24"/>
        </w:rPr>
        <w:t xml:space="preserve">to </w:t>
      </w:r>
      <w:r w:rsidR="00CC6601" w:rsidRPr="008A21C8">
        <w:rPr>
          <w:rFonts w:ascii="Times New Roman" w:hAnsi="Times New Roman" w:cs="Times New Roman"/>
          <w:color w:val="000000" w:themeColor="text1"/>
          <w:sz w:val="24"/>
          <w:szCs w:val="24"/>
        </w:rPr>
        <w:t>identify the stakeholders’</w:t>
      </w:r>
      <w:r w:rsidR="005A2B6C" w:rsidRPr="008A21C8">
        <w:rPr>
          <w:rFonts w:ascii="Times New Roman" w:hAnsi="Times New Roman" w:cs="Times New Roman"/>
          <w:color w:val="000000" w:themeColor="text1"/>
          <w:sz w:val="24"/>
          <w:szCs w:val="24"/>
        </w:rPr>
        <w:t xml:space="preserve"> requirements and </w:t>
      </w:r>
      <w:r w:rsidR="00E318FE" w:rsidRPr="008A21C8">
        <w:rPr>
          <w:rFonts w:ascii="Times New Roman" w:hAnsi="Times New Roman" w:cs="Times New Roman"/>
          <w:color w:val="000000" w:themeColor="text1"/>
          <w:sz w:val="24"/>
          <w:szCs w:val="24"/>
        </w:rPr>
        <w:t>evaluate the CSF</w:t>
      </w:r>
      <w:r w:rsidR="00A9555F" w:rsidRPr="008A21C8">
        <w:rPr>
          <w:rFonts w:ascii="Times New Roman" w:hAnsi="Times New Roman" w:cs="Times New Roman"/>
          <w:color w:val="000000" w:themeColor="text1"/>
          <w:sz w:val="24"/>
          <w:szCs w:val="24"/>
        </w:rPr>
        <w:t>s</w:t>
      </w:r>
      <w:r w:rsidR="00E318FE" w:rsidRPr="008A21C8">
        <w:rPr>
          <w:rFonts w:ascii="Times New Roman" w:hAnsi="Times New Roman" w:cs="Times New Roman"/>
          <w:color w:val="000000" w:themeColor="text1"/>
          <w:sz w:val="24"/>
          <w:szCs w:val="24"/>
        </w:rPr>
        <w:t xml:space="preserve">. </w:t>
      </w:r>
      <w:r w:rsidR="008E60E3" w:rsidRPr="008A21C8">
        <w:rPr>
          <w:rFonts w:ascii="Times New Roman" w:hAnsi="Times New Roman" w:cs="Times New Roman"/>
          <w:color w:val="000000" w:themeColor="text1"/>
          <w:sz w:val="24"/>
          <w:szCs w:val="24"/>
        </w:rPr>
        <w:t xml:space="preserve">The study begins with </w:t>
      </w:r>
      <w:r w:rsidR="00F617C2" w:rsidRPr="008A21C8">
        <w:rPr>
          <w:rFonts w:ascii="Times New Roman" w:hAnsi="Times New Roman" w:cs="Times New Roman"/>
          <w:color w:val="000000" w:themeColor="text1"/>
          <w:sz w:val="24"/>
          <w:szCs w:val="24"/>
        </w:rPr>
        <w:t xml:space="preserve">the </w:t>
      </w:r>
      <w:r w:rsidR="008E60E3" w:rsidRPr="008A21C8">
        <w:rPr>
          <w:rFonts w:ascii="Times New Roman" w:hAnsi="Times New Roman" w:cs="Times New Roman"/>
          <w:color w:val="000000" w:themeColor="text1"/>
          <w:sz w:val="24"/>
          <w:szCs w:val="24"/>
        </w:rPr>
        <w:t xml:space="preserve">identification of </w:t>
      </w:r>
      <w:r w:rsidR="00396937" w:rsidRPr="008A21C8">
        <w:rPr>
          <w:rFonts w:ascii="Times New Roman" w:hAnsi="Times New Roman" w:cs="Times New Roman"/>
          <w:color w:val="000000" w:themeColor="text1"/>
          <w:sz w:val="24"/>
          <w:szCs w:val="24"/>
        </w:rPr>
        <w:t xml:space="preserve">view and requirements of </w:t>
      </w:r>
      <w:r w:rsidR="008E60E3" w:rsidRPr="008A21C8">
        <w:rPr>
          <w:rFonts w:ascii="Times New Roman" w:hAnsi="Times New Roman" w:cs="Times New Roman"/>
          <w:color w:val="000000" w:themeColor="text1"/>
          <w:sz w:val="24"/>
          <w:szCs w:val="24"/>
        </w:rPr>
        <w:t>stakeholders’ and CSF</w:t>
      </w:r>
      <w:r w:rsidR="00A9555F" w:rsidRPr="008A21C8">
        <w:rPr>
          <w:rFonts w:ascii="Times New Roman" w:hAnsi="Times New Roman" w:cs="Times New Roman"/>
          <w:color w:val="000000" w:themeColor="text1"/>
          <w:sz w:val="24"/>
          <w:szCs w:val="24"/>
        </w:rPr>
        <w:t>s</w:t>
      </w:r>
      <w:r w:rsidR="008E60E3" w:rsidRPr="008A21C8">
        <w:rPr>
          <w:rFonts w:ascii="Times New Roman" w:hAnsi="Times New Roman" w:cs="Times New Roman"/>
          <w:color w:val="000000" w:themeColor="text1"/>
          <w:sz w:val="24"/>
          <w:szCs w:val="24"/>
        </w:rPr>
        <w:t xml:space="preserve"> which </w:t>
      </w:r>
      <w:r w:rsidR="000C637C" w:rsidRPr="008A21C8">
        <w:rPr>
          <w:rFonts w:ascii="Times New Roman" w:hAnsi="Times New Roman" w:cs="Times New Roman"/>
          <w:color w:val="000000" w:themeColor="text1"/>
          <w:sz w:val="24"/>
          <w:szCs w:val="24"/>
        </w:rPr>
        <w:t>control</w:t>
      </w:r>
      <w:r w:rsidR="008E60E3" w:rsidRPr="008A21C8">
        <w:rPr>
          <w:rFonts w:ascii="Times New Roman" w:hAnsi="Times New Roman" w:cs="Times New Roman"/>
          <w:color w:val="000000" w:themeColor="text1"/>
          <w:sz w:val="24"/>
          <w:szCs w:val="24"/>
        </w:rPr>
        <w:t xml:space="preserve"> the SCD and initiate sustainability in SC</w:t>
      </w:r>
      <w:r w:rsidR="00E318FE" w:rsidRPr="008A21C8">
        <w:rPr>
          <w:rFonts w:ascii="Times New Roman" w:hAnsi="Times New Roman" w:cs="Times New Roman"/>
          <w:color w:val="000000" w:themeColor="text1"/>
          <w:sz w:val="24"/>
          <w:szCs w:val="24"/>
        </w:rPr>
        <w:t>.</w:t>
      </w:r>
      <w:r w:rsidR="00396937" w:rsidRPr="008A21C8">
        <w:rPr>
          <w:rFonts w:ascii="Times New Roman" w:hAnsi="Times New Roman" w:cs="Times New Roman"/>
          <w:color w:val="000000" w:themeColor="text1"/>
          <w:sz w:val="24"/>
          <w:szCs w:val="24"/>
        </w:rPr>
        <w:t xml:space="preserve"> The relationship between stakeholders’ requirements and CSFs are identified by adopting the hybrid BWM-QFD methodology. </w:t>
      </w:r>
      <w:r w:rsidR="00C9036B" w:rsidRPr="008A21C8">
        <w:rPr>
          <w:rFonts w:ascii="Times New Roman" w:hAnsi="Times New Roman" w:cs="Times New Roman"/>
          <w:color w:val="000000" w:themeColor="text1"/>
          <w:sz w:val="24"/>
          <w:szCs w:val="24"/>
        </w:rPr>
        <w:t xml:space="preserve">QFD method is </w:t>
      </w:r>
      <w:r w:rsidR="00DC4BE9" w:rsidRPr="008A21C8">
        <w:rPr>
          <w:rFonts w:ascii="Times New Roman" w:hAnsi="Times New Roman" w:cs="Times New Roman"/>
          <w:color w:val="000000" w:themeColor="text1"/>
          <w:sz w:val="24"/>
          <w:szCs w:val="24"/>
        </w:rPr>
        <w:t xml:space="preserve">utilized </w:t>
      </w:r>
      <w:r w:rsidR="00C9036B" w:rsidRPr="008A21C8">
        <w:rPr>
          <w:rFonts w:ascii="Times New Roman" w:hAnsi="Times New Roman" w:cs="Times New Roman"/>
          <w:color w:val="000000" w:themeColor="text1"/>
          <w:sz w:val="24"/>
          <w:szCs w:val="24"/>
        </w:rPr>
        <w:t>to understand the requirement</w:t>
      </w:r>
      <w:r w:rsidR="00B35ECC" w:rsidRPr="008A21C8">
        <w:rPr>
          <w:rFonts w:ascii="Times New Roman" w:hAnsi="Times New Roman" w:cs="Times New Roman"/>
          <w:color w:val="000000" w:themeColor="text1"/>
          <w:sz w:val="24"/>
          <w:szCs w:val="24"/>
        </w:rPr>
        <w:t>s</w:t>
      </w:r>
      <w:r w:rsidR="00C9036B" w:rsidRPr="008A21C8">
        <w:rPr>
          <w:rFonts w:ascii="Times New Roman" w:hAnsi="Times New Roman" w:cs="Times New Roman"/>
          <w:color w:val="000000" w:themeColor="text1"/>
          <w:sz w:val="24"/>
          <w:szCs w:val="24"/>
        </w:rPr>
        <w:t xml:space="preserve"> of the stakeholders by constructing</w:t>
      </w:r>
      <w:r w:rsidR="005A2B6C" w:rsidRPr="008A21C8">
        <w:rPr>
          <w:rFonts w:ascii="Times New Roman" w:hAnsi="Times New Roman" w:cs="Times New Roman"/>
          <w:color w:val="000000" w:themeColor="text1"/>
          <w:sz w:val="24"/>
          <w:szCs w:val="24"/>
        </w:rPr>
        <w:t xml:space="preserve"> the </w:t>
      </w:r>
      <w:r w:rsidR="00C9036B" w:rsidRPr="008A21C8">
        <w:rPr>
          <w:rFonts w:ascii="Times New Roman" w:hAnsi="Times New Roman" w:cs="Times New Roman"/>
          <w:color w:val="000000" w:themeColor="text1"/>
          <w:sz w:val="24"/>
          <w:szCs w:val="24"/>
        </w:rPr>
        <w:t>HOQ.</w:t>
      </w:r>
      <w:r w:rsidR="008E60E3" w:rsidRPr="008A21C8">
        <w:rPr>
          <w:rFonts w:ascii="Times New Roman" w:hAnsi="Times New Roman" w:cs="Times New Roman"/>
          <w:color w:val="000000" w:themeColor="text1"/>
          <w:sz w:val="24"/>
          <w:szCs w:val="24"/>
        </w:rPr>
        <w:t xml:space="preserve"> </w:t>
      </w:r>
      <w:r w:rsidR="00C9036B" w:rsidRPr="008A21C8">
        <w:rPr>
          <w:rFonts w:ascii="Times New Roman" w:hAnsi="Times New Roman" w:cs="Times New Roman"/>
          <w:color w:val="000000" w:themeColor="text1"/>
          <w:sz w:val="24"/>
          <w:szCs w:val="24"/>
        </w:rPr>
        <w:t>T</w:t>
      </w:r>
      <w:r w:rsidR="009A1AF5" w:rsidRPr="008A21C8">
        <w:rPr>
          <w:rFonts w:ascii="Times New Roman" w:hAnsi="Times New Roman" w:cs="Times New Roman"/>
          <w:color w:val="000000" w:themeColor="text1"/>
          <w:sz w:val="24"/>
          <w:szCs w:val="24"/>
        </w:rPr>
        <w:t>he t</w:t>
      </w:r>
      <w:r w:rsidR="00C9036B" w:rsidRPr="008A21C8">
        <w:rPr>
          <w:rFonts w:ascii="Times New Roman" w:hAnsi="Times New Roman" w:cs="Times New Roman"/>
          <w:color w:val="000000" w:themeColor="text1"/>
          <w:sz w:val="24"/>
          <w:szCs w:val="24"/>
        </w:rPr>
        <w:t xml:space="preserve">hree most likely requirements of stakeholders were identified from </w:t>
      </w:r>
      <w:r w:rsidR="00DC4BE9" w:rsidRPr="008A21C8">
        <w:rPr>
          <w:rFonts w:ascii="Times New Roman" w:hAnsi="Times New Roman" w:cs="Times New Roman"/>
          <w:color w:val="000000" w:themeColor="text1"/>
          <w:sz w:val="24"/>
          <w:szCs w:val="24"/>
        </w:rPr>
        <w:t xml:space="preserve">the </w:t>
      </w:r>
      <w:r w:rsidR="00C9036B" w:rsidRPr="008A21C8">
        <w:rPr>
          <w:rFonts w:ascii="Times New Roman" w:hAnsi="Times New Roman" w:cs="Times New Roman"/>
          <w:color w:val="000000" w:themeColor="text1"/>
          <w:sz w:val="24"/>
          <w:szCs w:val="24"/>
        </w:rPr>
        <w:t>literature as well as by conducting a brainstorming session with DMs. To reduce the SCD and also to initiate sustainability in SC, 16 CSF</w:t>
      </w:r>
      <w:r w:rsidR="00A9555F" w:rsidRPr="008A21C8">
        <w:rPr>
          <w:rFonts w:ascii="Times New Roman" w:hAnsi="Times New Roman" w:cs="Times New Roman"/>
          <w:color w:val="000000" w:themeColor="text1"/>
          <w:sz w:val="24"/>
          <w:szCs w:val="24"/>
        </w:rPr>
        <w:t>s</w:t>
      </w:r>
      <w:r w:rsidR="00C9036B" w:rsidRPr="008A21C8">
        <w:rPr>
          <w:rFonts w:ascii="Times New Roman" w:hAnsi="Times New Roman" w:cs="Times New Roman"/>
          <w:color w:val="000000" w:themeColor="text1"/>
          <w:sz w:val="24"/>
          <w:szCs w:val="24"/>
        </w:rPr>
        <w:t xml:space="preserve"> were identified based on </w:t>
      </w:r>
      <w:r w:rsidR="00DC4BE9" w:rsidRPr="008A21C8">
        <w:rPr>
          <w:rFonts w:ascii="Times New Roman" w:hAnsi="Times New Roman" w:cs="Times New Roman"/>
          <w:color w:val="000000" w:themeColor="text1"/>
          <w:sz w:val="24"/>
          <w:szCs w:val="24"/>
        </w:rPr>
        <w:t xml:space="preserve">an </w:t>
      </w:r>
      <w:r w:rsidR="00C9036B" w:rsidRPr="008A21C8">
        <w:rPr>
          <w:rFonts w:ascii="Times New Roman" w:hAnsi="Times New Roman" w:cs="Times New Roman"/>
          <w:color w:val="000000" w:themeColor="text1"/>
          <w:sz w:val="24"/>
          <w:szCs w:val="24"/>
        </w:rPr>
        <w:t xml:space="preserve">extensive literature survey and </w:t>
      </w:r>
      <w:r w:rsidR="00FA60A7" w:rsidRPr="008A21C8">
        <w:rPr>
          <w:rFonts w:ascii="Times New Roman" w:hAnsi="Times New Roman" w:cs="Times New Roman"/>
          <w:color w:val="000000" w:themeColor="text1"/>
          <w:sz w:val="24"/>
          <w:szCs w:val="24"/>
        </w:rPr>
        <w:t>discussion</w:t>
      </w:r>
      <w:r w:rsidR="00B35ECC" w:rsidRPr="008A21C8">
        <w:rPr>
          <w:rFonts w:ascii="Times New Roman" w:hAnsi="Times New Roman" w:cs="Times New Roman"/>
          <w:color w:val="000000" w:themeColor="text1"/>
          <w:sz w:val="24"/>
          <w:szCs w:val="24"/>
        </w:rPr>
        <w:t>s</w:t>
      </w:r>
      <w:r w:rsidR="00FA60A7" w:rsidRPr="008A21C8">
        <w:rPr>
          <w:rFonts w:ascii="Times New Roman" w:hAnsi="Times New Roman" w:cs="Times New Roman"/>
          <w:color w:val="000000" w:themeColor="text1"/>
          <w:sz w:val="24"/>
          <w:szCs w:val="24"/>
        </w:rPr>
        <w:t xml:space="preserve"> with expert</w:t>
      </w:r>
      <w:r w:rsidR="00DC4BE9" w:rsidRPr="008A21C8">
        <w:rPr>
          <w:rFonts w:ascii="Times New Roman" w:hAnsi="Times New Roman" w:cs="Times New Roman"/>
          <w:color w:val="000000" w:themeColor="text1"/>
          <w:sz w:val="24"/>
          <w:szCs w:val="24"/>
        </w:rPr>
        <w:t>s</w:t>
      </w:r>
      <w:r w:rsidR="00FA60A7" w:rsidRPr="008A21C8">
        <w:rPr>
          <w:rFonts w:ascii="Times New Roman" w:hAnsi="Times New Roman" w:cs="Times New Roman"/>
          <w:color w:val="000000" w:themeColor="text1"/>
          <w:sz w:val="24"/>
          <w:szCs w:val="24"/>
        </w:rPr>
        <w:t xml:space="preserve"> and DMs. The BWM is </w:t>
      </w:r>
      <w:r w:rsidR="00DC4BE9" w:rsidRPr="008A21C8">
        <w:rPr>
          <w:rFonts w:ascii="Times New Roman" w:hAnsi="Times New Roman" w:cs="Times New Roman"/>
          <w:color w:val="000000" w:themeColor="text1"/>
          <w:sz w:val="24"/>
          <w:szCs w:val="24"/>
        </w:rPr>
        <w:t xml:space="preserve">utilized </w:t>
      </w:r>
      <w:r w:rsidR="00FA60A7" w:rsidRPr="008A21C8">
        <w:rPr>
          <w:rFonts w:ascii="Times New Roman" w:hAnsi="Times New Roman" w:cs="Times New Roman"/>
          <w:color w:val="000000" w:themeColor="text1"/>
          <w:sz w:val="24"/>
          <w:szCs w:val="24"/>
        </w:rPr>
        <w:t>to rank the CSF</w:t>
      </w:r>
      <w:r w:rsidR="00A9555F" w:rsidRPr="008A21C8">
        <w:rPr>
          <w:rFonts w:ascii="Times New Roman" w:hAnsi="Times New Roman" w:cs="Times New Roman"/>
          <w:color w:val="000000" w:themeColor="text1"/>
          <w:sz w:val="24"/>
          <w:szCs w:val="24"/>
        </w:rPr>
        <w:t>s</w:t>
      </w:r>
      <w:r w:rsidR="00FA60A7" w:rsidRPr="008A21C8">
        <w:rPr>
          <w:rFonts w:ascii="Times New Roman" w:hAnsi="Times New Roman" w:cs="Times New Roman"/>
          <w:color w:val="000000" w:themeColor="text1"/>
          <w:sz w:val="24"/>
          <w:szCs w:val="24"/>
        </w:rPr>
        <w:t>.</w:t>
      </w:r>
      <w:r w:rsidR="00C03452" w:rsidRPr="008A21C8">
        <w:rPr>
          <w:rFonts w:ascii="Times New Roman" w:hAnsi="Times New Roman" w:cs="Times New Roman"/>
          <w:color w:val="000000" w:themeColor="text1"/>
          <w:sz w:val="24"/>
          <w:szCs w:val="24"/>
        </w:rPr>
        <w:t xml:space="preserve"> The result obtained from the BWM suggested that social</w:t>
      </w:r>
      <w:r w:rsidR="00C03452" w:rsidRPr="008A21C8">
        <w:rPr>
          <w:rFonts w:ascii="Times New Roman" w:eastAsia="AdvGulliv-R" w:hAnsi="Times New Roman" w:cs="Times New Roman"/>
          <w:color w:val="000000" w:themeColor="text1"/>
          <w:sz w:val="24"/>
          <w:szCs w:val="24"/>
        </w:rPr>
        <w:t xml:space="preserve"> distancing is </w:t>
      </w:r>
      <w:r w:rsidR="000C637C" w:rsidRPr="008A21C8">
        <w:rPr>
          <w:rFonts w:ascii="Times New Roman" w:eastAsia="AdvGulliv-R" w:hAnsi="Times New Roman" w:cs="Times New Roman"/>
          <w:color w:val="000000" w:themeColor="text1"/>
          <w:sz w:val="24"/>
          <w:szCs w:val="24"/>
        </w:rPr>
        <w:t xml:space="preserve">the </w:t>
      </w:r>
      <w:r w:rsidR="00C03452" w:rsidRPr="008A21C8">
        <w:rPr>
          <w:rFonts w:ascii="Times New Roman" w:eastAsia="AdvGulliv-R" w:hAnsi="Times New Roman" w:cs="Times New Roman"/>
          <w:color w:val="000000" w:themeColor="text1"/>
          <w:sz w:val="24"/>
          <w:szCs w:val="24"/>
        </w:rPr>
        <w:t xml:space="preserve">most </w:t>
      </w:r>
      <w:r w:rsidR="00945E3D" w:rsidRPr="008A21C8">
        <w:rPr>
          <w:rFonts w:ascii="Times New Roman" w:eastAsia="AdvGulliv-R" w:hAnsi="Times New Roman" w:cs="Times New Roman"/>
          <w:color w:val="000000" w:themeColor="text1"/>
          <w:sz w:val="24"/>
          <w:szCs w:val="24"/>
        </w:rPr>
        <w:t xml:space="preserve">important </w:t>
      </w:r>
      <w:r w:rsidR="00C03452" w:rsidRPr="008A21C8">
        <w:rPr>
          <w:rFonts w:ascii="Times New Roman" w:eastAsia="AdvGulliv-R" w:hAnsi="Times New Roman" w:cs="Times New Roman"/>
          <w:color w:val="000000" w:themeColor="text1"/>
          <w:sz w:val="24"/>
          <w:szCs w:val="24"/>
        </w:rPr>
        <w:t>CSF</w:t>
      </w:r>
      <w:r w:rsidR="00BB1033" w:rsidRPr="008A21C8">
        <w:rPr>
          <w:rFonts w:ascii="Times New Roman" w:eastAsia="AdvGulliv-R" w:hAnsi="Times New Roman" w:cs="Times New Roman"/>
          <w:color w:val="000000" w:themeColor="text1"/>
          <w:sz w:val="24"/>
          <w:szCs w:val="24"/>
        </w:rPr>
        <w:t xml:space="preserve">. The results guide managers </w:t>
      </w:r>
      <w:r w:rsidR="009A1AF5" w:rsidRPr="008A21C8">
        <w:rPr>
          <w:rFonts w:ascii="Times New Roman" w:eastAsia="AdvGulliv-R" w:hAnsi="Times New Roman" w:cs="Times New Roman"/>
          <w:color w:val="000000" w:themeColor="text1"/>
          <w:sz w:val="24"/>
          <w:szCs w:val="24"/>
        </w:rPr>
        <w:t xml:space="preserve">to </w:t>
      </w:r>
      <w:r w:rsidR="00945E3D" w:rsidRPr="008A21C8">
        <w:rPr>
          <w:rFonts w:ascii="Times New Roman" w:eastAsia="AdvGulliv-R" w:hAnsi="Times New Roman" w:cs="Times New Roman"/>
          <w:color w:val="000000" w:themeColor="text1"/>
          <w:sz w:val="24"/>
          <w:szCs w:val="24"/>
        </w:rPr>
        <w:t xml:space="preserve">a good </w:t>
      </w:r>
      <w:r w:rsidR="00BB1033" w:rsidRPr="008A21C8">
        <w:rPr>
          <w:rFonts w:ascii="Times New Roman" w:eastAsia="AdvGulliv-R" w:hAnsi="Times New Roman" w:cs="Times New Roman"/>
          <w:color w:val="000000" w:themeColor="text1"/>
          <w:sz w:val="24"/>
          <w:szCs w:val="24"/>
        </w:rPr>
        <w:t xml:space="preserve">understanding </w:t>
      </w:r>
      <w:r w:rsidR="00945E3D" w:rsidRPr="008A21C8">
        <w:rPr>
          <w:rFonts w:ascii="Times New Roman" w:eastAsia="AdvGulliv-R" w:hAnsi="Times New Roman" w:cs="Times New Roman"/>
          <w:color w:val="000000" w:themeColor="text1"/>
          <w:sz w:val="24"/>
          <w:szCs w:val="24"/>
        </w:rPr>
        <w:t xml:space="preserve">of </w:t>
      </w:r>
      <w:r w:rsidR="00BB1033" w:rsidRPr="008A21C8">
        <w:rPr>
          <w:rFonts w:ascii="Times New Roman" w:eastAsia="AdvGulliv-R" w:hAnsi="Times New Roman" w:cs="Times New Roman"/>
          <w:color w:val="000000" w:themeColor="text1"/>
          <w:sz w:val="24"/>
          <w:szCs w:val="24"/>
        </w:rPr>
        <w:t>the</w:t>
      </w:r>
      <w:r w:rsidR="00D0671E" w:rsidRPr="008A21C8">
        <w:rPr>
          <w:rFonts w:ascii="Times New Roman" w:eastAsia="AdvGulliv-R" w:hAnsi="Times New Roman" w:cs="Times New Roman"/>
          <w:color w:val="000000" w:themeColor="text1"/>
          <w:sz w:val="24"/>
          <w:szCs w:val="24"/>
        </w:rPr>
        <w:t xml:space="preserve"> stakeholders’ requirements</w:t>
      </w:r>
      <w:r w:rsidR="0072122A" w:rsidRPr="008A21C8">
        <w:rPr>
          <w:rFonts w:ascii="Times New Roman" w:eastAsia="AdvGulliv-R" w:hAnsi="Times New Roman" w:cs="Times New Roman"/>
          <w:color w:val="000000" w:themeColor="text1"/>
          <w:sz w:val="24"/>
          <w:szCs w:val="24"/>
        </w:rPr>
        <w:t>.</w:t>
      </w:r>
      <w:r w:rsidR="002F5651" w:rsidRPr="008A21C8">
        <w:rPr>
          <w:rFonts w:ascii="Times New Roman" w:eastAsia="AdvGulliv-R" w:hAnsi="Times New Roman" w:cs="Times New Roman"/>
          <w:color w:val="000000" w:themeColor="text1"/>
          <w:sz w:val="24"/>
          <w:szCs w:val="24"/>
        </w:rPr>
        <w:t xml:space="preserve"> </w:t>
      </w:r>
      <w:r w:rsidR="00945E3D" w:rsidRPr="008A21C8">
        <w:rPr>
          <w:rFonts w:ascii="Times New Roman" w:eastAsia="AdvGulliv-R" w:hAnsi="Times New Roman" w:cs="Times New Roman"/>
          <w:color w:val="000000" w:themeColor="text1"/>
          <w:sz w:val="24"/>
          <w:szCs w:val="24"/>
        </w:rPr>
        <w:t xml:space="preserve">Managers </w:t>
      </w:r>
      <w:r w:rsidR="002F5651" w:rsidRPr="008A21C8">
        <w:rPr>
          <w:rFonts w:ascii="Times New Roman" w:eastAsia="AdvGulliv-R" w:hAnsi="Times New Roman" w:cs="Times New Roman"/>
          <w:color w:val="000000" w:themeColor="text1"/>
          <w:sz w:val="24"/>
          <w:szCs w:val="24"/>
        </w:rPr>
        <w:t xml:space="preserve">should </w:t>
      </w:r>
      <w:r w:rsidR="00945E3D" w:rsidRPr="008A21C8">
        <w:rPr>
          <w:rFonts w:ascii="Times New Roman" w:eastAsia="AdvGulliv-R" w:hAnsi="Times New Roman" w:cs="Times New Roman"/>
          <w:color w:val="000000" w:themeColor="text1"/>
          <w:sz w:val="24"/>
          <w:szCs w:val="24"/>
        </w:rPr>
        <w:lastRenderedPageBreak/>
        <w:t xml:space="preserve">therefore </w:t>
      </w:r>
      <w:r w:rsidR="000C637C" w:rsidRPr="008A21C8">
        <w:rPr>
          <w:rFonts w:ascii="Times New Roman" w:eastAsia="AdvGulliv-R" w:hAnsi="Times New Roman" w:cs="Times New Roman"/>
          <w:color w:val="000000" w:themeColor="text1"/>
          <w:sz w:val="24"/>
          <w:szCs w:val="24"/>
        </w:rPr>
        <w:t>analyze</w:t>
      </w:r>
      <w:r w:rsidR="002F5651" w:rsidRPr="008A21C8">
        <w:rPr>
          <w:rFonts w:ascii="Times New Roman" w:eastAsia="AdvGulliv-R" w:hAnsi="Times New Roman" w:cs="Times New Roman"/>
          <w:color w:val="000000" w:themeColor="text1"/>
          <w:sz w:val="24"/>
          <w:szCs w:val="24"/>
        </w:rPr>
        <w:t xml:space="preserve"> the CSF</w:t>
      </w:r>
      <w:r w:rsidR="00A9555F" w:rsidRPr="008A21C8">
        <w:rPr>
          <w:rFonts w:ascii="Times New Roman" w:eastAsia="AdvGulliv-R" w:hAnsi="Times New Roman" w:cs="Times New Roman"/>
          <w:color w:val="000000" w:themeColor="text1"/>
          <w:sz w:val="24"/>
          <w:szCs w:val="24"/>
        </w:rPr>
        <w:t>s</w:t>
      </w:r>
      <w:r w:rsidR="002F5651" w:rsidRPr="008A21C8">
        <w:rPr>
          <w:rFonts w:ascii="Times New Roman" w:eastAsia="AdvGulliv-R" w:hAnsi="Times New Roman" w:cs="Times New Roman"/>
          <w:color w:val="000000" w:themeColor="text1"/>
          <w:sz w:val="24"/>
          <w:szCs w:val="24"/>
        </w:rPr>
        <w:t xml:space="preserve"> and plan accordingly to control the SCD and address </w:t>
      </w:r>
      <w:r w:rsidR="00D0671E" w:rsidRPr="008A21C8">
        <w:rPr>
          <w:rFonts w:ascii="Times New Roman" w:eastAsia="AdvGulliv-R" w:hAnsi="Times New Roman" w:cs="Times New Roman"/>
          <w:color w:val="000000" w:themeColor="text1"/>
          <w:sz w:val="24"/>
          <w:szCs w:val="24"/>
        </w:rPr>
        <w:t>the sustainability</w:t>
      </w:r>
      <w:r w:rsidR="002F5651" w:rsidRPr="008A21C8">
        <w:rPr>
          <w:rFonts w:ascii="Times New Roman" w:eastAsia="AdvGulliv-R" w:hAnsi="Times New Roman" w:cs="Times New Roman"/>
          <w:color w:val="000000" w:themeColor="text1"/>
          <w:sz w:val="24"/>
          <w:szCs w:val="24"/>
        </w:rPr>
        <w:t xml:space="preserve"> issues</w:t>
      </w:r>
      <w:r w:rsidR="00D0671E" w:rsidRPr="008A21C8">
        <w:rPr>
          <w:rFonts w:ascii="Times New Roman" w:eastAsia="AdvGulliv-R" w:hAnsi="Times New Roman" w:cs="Times New Roman"/>
          <w:color w:val="000000" w:themeColor="text1"/>
          <w:sz w:val="24"/>
          <w:szCs w:val="24"/>
        </w:rPr>
        <w:t xml:space="preserve"> in SC during and after </w:t>
      </w:r>
      <w:r w:rsidR="002F5651" w:rsidRPr="008A21C8">
        <w:rPr>
          <w:rFonts w:ascii="Times New Roman" w:eastAsia="AdvGulliv-R" w:hAnsi="Times New Roman" w:cs="Times New Roman"/>
          <w:color w:val="000000" w:themeColor="text1"/>
          <w:sz w:val="24"/>
          <w:szCs w:val="24"/>
        </w:rPr>
        <w:t>the</w:t>
      </w:r>
      <w:r w:rsidR="002F5651" w:rsidRPr="008A21C8">
        <w:rPr>
          <w:rFonts w:ascii="Times New Roman" w:hAnsi="Times New Roman" w:cs="Times New Roman"/>
          <w:color w:val="000000" w:themeColor="text1"/>
          <w:sz w:val="24"/>
          <w:szCs w:val="24"/>
        </w:rPr>
        <w:t xml:space="preserve"> pandemic outbreak.</w:t>
      </w:r>
      <w:r w:rsidR="008E23B4" w:rsidRPr="008A21C8">
        <w:rPr>
          <w:rFonts w:ascii="Times New Roman" w:eastAsia="AdvGulliv-R" w:hAnsi="Times New Roman" w:cs="Times New Roman"/>
          <w:color w:val="000000" w:themeColor="text1"/>
          <w:sz w:val="24"/>
          <w:szCs w:val="24"/>
        </w:rPr>
        <w:t xml:space="preserve"> </w:t>
      </w:r>
    </w:p>
    <w:p w14:paraId="185DE3AB" w14:textId="13B94283" w:rsidR="00FE51AE" w:rsidRPr="008A21C8" w:rsidRDefault="00D21856" w:rsidP="004C0C68">
      <w:pPr>
        <w:spacing w:after="0"/>
        <w:jc w:val="both"/>
        <w:rPr>
          <w:rFonts w:ascii="Times New Roman" w:eastAsia="AdvGulliv-R" w:hAnsi="Times New Roman" w:cs="Times New Roman"/>
          <w:color w:val="000000" w:themeColor="text1"/>
          <w:sz w:val="24"/>
          <w:szCs w:val="24"/>
        </w:rPr>
      </w:pPr>
      <w:r w:rsidRPr="008A21C8">
        <w:rPr>
          <w:rFonts w:ascii="Times New Roman" w:eastAsia="AdvGulliv-R" w:hAnsi="Times New Roman" w:cs="Times New Roman"/>
          <w:color w:val="000000" w:themeColor="text1"/>
          <w:sz w:val="24"/>
          <w:szCs w:val="24"/>
        </w:rPr>
        <w:tab/>
      </w:r>
      <w:r w:rsidR="00FE51AE" w:rsidRPr="008A21C8">
        <w:rPr>
          <w:rFonts w:ascii="Times New Roman" w:eastAsia="AdvGulliv-R" w:hAnsi="Times New Roman" w:cs="Times New Roman"/>
          <w:color w:val="000000" w:themeColor="text1"/>
          <w:sz w:val="24"/>
          <w:szCs w:val="24"/>
        </w:rPr>
        <w:t>The limitations of this study provide some insight</w:t>
      </w:r>
      <w:r w:rsidR="002321D4" w:rsidRPr="008A21C8">
        <w:rPr>
          <w:rFonts w:ascii="Times New Roman" w:eastAsia="AdvGulliv-R" w:hAnsi="Times New Roman" w:cs="Times New Roman"/>
          <w:color w:val="000000" w:themeColor="text1"/>
          <w:sz w:val="24"/>
          <w:szCs w:val="24"/>
        </w:rPr>
        <w:t>s</w:t>
      </w:r>
      <w:r w:rsidR="00FE51AE" w:rsidRPr="008A21C8">
        <w:rPr>
          <w:rFonts w:ascii="Times New Roman" w:eastAsia="AdvGulliv-R" w:hAnsi="Times New Roman" w:cs="Times New Roman"/>
          <w:color w:val="000000" w:themeColor="text1"/>
          <w:sz w:val="24"/>
          <w:szCs w:val="24"/>
        </w:rPr>
        <w:t xml:space="preserve"> </w:t>
      </w:r>
      <w:r w:rsidR="002321D4" w:rsidRPr="008A21C8">
        <w:rPr>
          <w:rFonts w:ascii="Times New Roman" w:eastAsia="AdvGulliv-R" w:hAnsi="Times New Roman" w:cs="Times New Roman"/>
          <w:color w:val="000000" w:themeColor="text1"/>
          <w:sz w:val="24"/>
          <w:szCs w:val="24"/>
        </w:rPr>
        <w:t xml:space="preserve">for </w:t>
      </w:r>
      <w:r w:rsidR="00FE51AE" w:rsidRPr="008A21C8">
        <w:rPr>
          <w:rFonts w:ascii="Times New Roman" w:eastAsia="AdvGulliv-R" w:hAnsi="Times New Roman" w:cs="Times New Roman"/>
          <w:color w:val="000000" w:themeColor="text1"/>
          <w:sz w:val="24"/>
          <w:szCs w:val="24"/>
        </w:rPr>
        <w:t xml:space="preserve">further research opportunities. For example, </w:t>
      </w:r>
      <w:r w:rsidR="00B24665" w:rsidRPr="008A21C8">
        <w:rPr>
          <w:rFonts w:ascii="Times New Roman" w:eastAsia="AdvGulliv-R" w:hAnsi="Times New Roman" w:cs="Times New Roman"/>
          <w:color w:val="000000" w:themeColor="text1"/>
          <w:sz w:val="24"/>
          <w:szCs w:val="24"/>
        </w:rPr>
        <w:t>our framework</w:t>
      </w:r>
      <w:r w:rsidR="00C6444D" w:rsidRPr="008A21C8">
        <w:rPr>
          <w:rFonts w:ascii="Times New Roman" w:eastAsia="AdvGulliv-R" w:hAnsi="Times New Roman" w:cs="Times New Roman"/>
          <w:color w:val="000000" w:themeColor="text1"/>
          <w:sz w:val="24"/>
          <w:szCs w:val="24"/>
        </w:rPr>
        <w:t xml:space="preserve"> model</w:t>
      </w:r>
      <w:r w:rsidR="00B24665" w:rsidRPr="008A21C8">
        <w:rPr>
          <w:rFonts w:ascii="Times New Roman" w:eastAsia="AdvGulliv-R" w:hAnsi="Times New Roman" w:cs="Times New Roman"/>
          <w:color w:val="000000" w:themeColor="text1"/>
          <w:sz w:val="24"/>
          <w:szCs w:val="24"/>
        </w:rPr>
        <w:t xml:space="preserve"> has 16 CSF</w:t>
      </w:r>
      <w:r w:rsidR="00A9555F" w:rsidRPr="008A21C8">
        <w:rPr>
          <w:rFonts w:ascii="Times New Roman" w:eastAsia="AdvGulliv-R" w:hAnsi="Times New Roman" w:cs="Times New Roman"/>
          <w:color w:val="000000" w:themeColor="text1"/>
          <w:sz w:val="24"/>
          <w:szCs w:val="24"/>
        </w:rPr>
        <w:t>s</w:t>
      </w:r>
      <w:r w:rsidR="00B24665" w:rsidRPr="008A21C8">
        <w:rPr>
          <w:rFonts w:ascii="Times New Roman" w:eastAsia="AdvGulliv-R" w:hAnsi="Times New Roman" w:cs="Times New Roman"/>
          <w:color w:val="000000" w:themeColor="text1"/>
          <w:sz w:val="24"/>
          <w:szCs w:val="24"/>
        </w:rPr>
        <w:t xml:space="preserve"> that could be extended beyond to access the sustainable initiative in the SC</w:t>
      </w:r>
      <w:r w:rsidR="00FE51AE" w:rsidRPr="008A21C8">
        <w:rPr>
          <w:rFonts w:ascii="Times New Roman" w:eastAsia="AdvGulliv-R" w:hAnsi="Times New Roman" w:cs="Times New Roman"/>
          <w:color w:val="000000" w:themeColor="text1"/>
          <w:sz w:val="24"/>
          <w:szCs w:val="24"/>
        </w:rPr>
        <w:t>.</w:t>
      </w:r>
      <w:r w:rsidR="00B24665" w:rsidRPr="008A21C8">
        <w:rPr>
          <w:rFonts w:ascii="Times New Roman" w:eastAsia="AdvGulliv-R" w:hAnsi="Times New Roman" w:cs="Times New Roman"/>
          <w:color w:val="000000" w:themeColor="text1"/>
          <w:sz w:val="24"/>
          <w:szCs w:val="24"/>
        </w:rPr>
        <w:t xml:space="preserve"> This study </w:t>
      </w:r>
      <w:r w:rsidR="00DC4BE9" w:rsidRPr="008A21C8">
        <w:rPr>
          <w:rFonts w:ascii="Times New Roman" w:eastAsia="AdvGulliv-R" w:hAnsi="Times New Roman" w:cs="Times New Roman"/>
          <w:color w:val="000000" w:themeColor="text1"/>
          <w:sz w:val="24"/>
          <w:szCs w:val="24"/>
        </w:rPr>
        <w:t xml:space="preserve">utilizes </w:t>
      </w:r>
      <w:r w:rsidR="00B24665" w:rsidRPr="008A21C8">
        <w:rPr>
          <w:rFonts w:ascii="Times New Roman" w:eastAsia="AdvGulliv-R" w:hAnsi="Times New Roman" w:cs="Times New Roman"/>
          <w:color w:val="000000" w:themeColor="text1"/>
          <w:sz w:val="24"/>
          <w:szCs w:val="24"/>
        </w:rPr>
        <w:t>the BWM to rank the CSF</w:t>
      </w:r>
      <w:r w:rsidR="00A9555F" w:rsidRPr="008A21C8">
        <w:rPr>
          <w:rFonts w:ascii="Times New Roman" w:eastAsia="AdvGulliv-R" w:hAnsi="Times New Roman" w:cs="Times New Roman"/>
          <w:color w:val="000000" w:themeColor="text1"/>
          <w:sz w:val="24"/>
          <w:szCs w:val="24"/>
        </w:rPr>
        <w:t>s</w:t>
      </w:r>
      <w:r w:rsidR="00B24665" w:rsidRPr="008A21C8">
        <w:rPr>
          <w:rFonts w:ascii="Times New Roman" w:eastAsia="AdvGulliv-R" w:hAnsi="Times New Roman" w:cs="Times New Roman"/>
          <w:color w:val="000000" w:themeColor="text1"/>
          <w:sz w:val="24"/>
          <w:szCs w:val="24"/>
        </w:rPr>
        <w:t xml:space="preserve">. In </w:t>
      </w:r>
      <w:r w:rsidR="00DC4BE9" w:rsidRPr="008A21C8">
        <w:rPr>
          <w:rFonts w:ascii="Times New Roman" w:eastAsia="AdvGulliv-R" w:hAnsi="Times New Roman" w:cs="Times New Roman"/>
          <w:color w:val="000000" w:themeColor="text1"/>
          <w:sz w:val="24"/>
          <w:szCs w:val="24"/>
        </w:rPr>
        <w:t xml:space="preserve">the </w:t>
      </w:r>
      <w:r w:rsidR="00B24665" w:rsidRPr="008A21C8">
        <w:rPr>
          <w:rFonts w:ascii="Times New Roman" w:eastAsia="AdvGulliv-R" w:hAnsi="Times New Roman" w:cs="Times New Roman"/>
          <w:color w:val="000000" w:themeColor="text1"/>
          <w:sz w:val="24"/>
          <w:szCs w:val="24"/>
        </w:rPr>
        <w:t>future, fuzzy or grey</w:t>
      </w:r>
      <w:r w:rsidR="009A1AF5" w:rsidRPr="008A21C8">
        <w:rPr>
          <w:rFonts w:ascii="Times New Roman" w:eastAsia="AdvGulliv-R" w:hAnsi="Times New Roman" w:cs="Times New Roman"/>
          <w:color w:val="000000" w:themeColor="text1"/>
          <w:sz w:val="24"/>
          <w:szCs w:val="24"/>
        </w:rPr>
        <w:t>-</w:t>
      </w:r>
      <w:r w:rsidR="00B24665" w:rsidRPr="008A21C8">
        <w:rPr>
          <w:rFonts w:ascii="Times New Roman" w:eastAsia="AdvGulliv-R" w:hAnsi="Times New Roman" w:cs="Times New Roman"/>
          <w:color w:val="000000" w:themeColor="text1"/>
          <w:sz w:val="24"/>
          <w:szCs w:val="24"/>
        </w:rPr>
        <w:t>based BWM</w:t>
      </w:r>
      <w:r w:rsidR="00221A1D" w:rsidRPr="008A21C8">
        <w:rPr>
          <w:rFonts w:ascii="Times New Roman" w:eastAsia="AdvGulliv-R" w:hAnsi="Times New Roman" w:cs="Times New Roman"/>
          <w:color w:val="000000" w:themeColor="text1"/>
          <w:sz w:val="24"/>
          <w:szCs w:val="24"/>
        </w:rPr>
        <w:t xml:space="preserve"> can be adopted</w:t>
      </w:r>
      <w:r w:rsidR="00B24665" w:rsidRPr="008A21C8">
        <w:rPr>
          <w:rFonts w:ascii="Times New Roman" w:eastAsia="AdvGulliv-R" w:hAnsi="Times New Roman" w:cs="Times New Roman"/>
          <w:color w:val="000000" w:themeColor="text1"/>
          <w:sz w:val="24"/>
          <w:szCs w:val="24"/>
        </w:rPr>
        <w:t xml:space="preserve"> </w:t>
      </w:r>
      <w:r w:rsidR="00C6444D" w:rsidRPr="008A21C8">
        <w:rPr>
          <w:rFonts w:ascii="Times New Roman" w:eastAsia="AdvGulliv-R" w:hAnsi="Times New Roman" w:cs="Times New Roman"/>
          <w:color w:val="000000" w:themeColor="text1"/>
          <w:sz w:val="24"/>
          <w:szCs w:val="24"/>
        </w:rPr>
        <w:t xml:space="preserve">to improve the effectiveness of the result. </w:t>
      </w:r>
      <w:r w:rsidR="0099199A" w:rsidRPr="008A21C8">
        <w:rPr>
          <w:rFonts w:ascii="Times New Roman" w:eastAsia="AdvGulliv-R" w:hAnsi="Times New Roman" w:cs="Times New Roman"/>
          <w:color w:val="000000" w:themeColor="text1"/>
          <w:sz w:val="24"/>
          <w:szCs w:val="24"/>
        </w:rPr>
        <w:t>Also</w:t>
      </w:r>
      <w:r w:rsidR="00C6444D" w:rsidRPr="008A21C8">
        <w:rPr>
          <w:rFonts w:ascii="Times New Roman" w:eastAsia="AdvGulliv-R" w:hAnsi="Times New Roman" w:cs="Times New Roman"/>
          <w:color w:val="000000" w:themeColor="text1"/>
          <w:sz w:val="24"/>
          <w:szCs w:val="24"/>
        </w:rPr>
        <w:t xml:space="preserve">, our study is based on </w:t>
      </w:r>
      <w:r w:rsidR="00DC4BE9" w:rsidRPr="008A21C8">
        <w:rPr>
          <w:rFonts w:ascii="Times New Roman" w:eastAsia="AdvGulliv-R" w:hAnsi="Times New Roman" w:cs="Times New Roman"/>
          <w:color w:val="000000" w:themeColor="text1"/>
          <w:sz w:val="24"/>
          <w:szCs w:val="24"/>
        </w:rPr>
        <w:t xml:space="preserve">a </w:t>
      </w:r>
      <w:r w:rsidR="00C6444D" w:rsidRPr="008A21C8">
        <w:rPr>
          <w:rFonts w:ascii="Times New Roman" w:eastAsia="AdvGulliv-R" w:hAnsi="Times New Roman" w:cs="Times New Roman"/>
          <w:color w:val="000000" w:themeColor="text1"/>
          <w:sz w:val="24"/>
          <w:szCs w:val="24"/>
        </w:rPr>
        <w:t>limited number of DMs.</w:t>
      </w:r>
      <w:r w:rsidR="0099199A" w:rsidRPr="008A21C8">
        <w:rPr>
          <w:rFonts w:ascii="Times New Roman" w:eastAsia="AdvGulliv-R" w:hAnsi="Times New Roman" w:cs="Times New Roman"/>
          <w:color w:val="000000" w:themeColor="text1"/>
          <w:sz w:val="24"/>
          <w:szCs w:val="24"/>
        </w:rPr>
        <w:t xml:space="preserve"> Further,</w:t>
      </w:r>
      <w:r w:rsidR="00C6444D" w:rsidRPr="008A21C8">
        <w:rPr>
          <w:rFonts w:ascii="Times New Roman" w:eastAsia="AdvGulliv-R" w:hAnsi="Times New Roman" w:cs="Times New Roman"/>
          <w:color w:val="000000" w:themeColor="text1"/>
          <w:sz w:val="24"/>
          <w:szCs w:val="24"/>
        </w:rPr>
        <w:t xml:space="preserve"> </w:t>
      </w:r>
      <w:r w:rsidR="0099199A" w:rsidRPr="008A21C8">
        <w:rPr>
          <w:rFonts w:ascii="Times New Roman" w:eastAsia="AdvGulliv-R" w:hAnsi="Times New Roman" w:cs="Times New Roman"/>
          <w:color w:val="000000" w:themeColor="text1"/>
          <w:sz w:val="24"/>
          <w:szCs w:val="24"/>
        </w:rPr>
        <w:t xml:space="preserve">more responses could be collected from different </w:t>
      </w:r>
      <w:r w:rsidR="00DC4BE9" w:rsidRPr="008A21C8">
        <w:rPr>
          <w:rFonts w:ascii="Times New Roman" w:eastAsia="AdvGulliv-R" w:hAnsi="Times New Roman" w:cs="Times New Roman"/>
          <w:color w:val="000000" w:themeColor="text1"/>
          <w:sz w:val="24"/>
          <w:szCs w:val="24"/>
        </w:rPr>
        <w:t xml:space="preserve">organizations </w:t>
      </w:r>
      <w:r w:rsidR="0099199A" w:rsidRPr="008A21C8">
        <w:rPr>
          <w:rFonts w:ascii="Times New Roman" w:eastAsia="AdvGulliv-R" w:hAnsi="Times New Roman" w:cs="Times New Roman"/>
          <w:color w:val="000000" w:themeColor="text1"/>
          <w:sz w:val="24"/>
          <w:szCs w:val="24"/>
        </w:rPr>
        <w:t>for</w:t>
      </w:r>
      <w:r w:rsidR="00C6444D" w:rsidRPr="008A21C8">
        <w:rPr>
          <w:rFonts w:ascii="Times New Roman" w:eastAsia="AdvGulliv-R" w:hAnsi="Times New Roman" w:cs="Times New Roman"/>
          <w:color w:val="000000" w:themeColor="text1"/>
          <w:sz w:val="24"/>
          <w:szCs w:val="24"/>
        </w:rPr>
        <w:t xml:space="preserve"> </w:t>
      </w:r>
      <w:r w:rsidR="00DC4BE9" w:rsidRPr="008A21C8">
        <w:rPr>
          <w:rFonts w:ascii="Times New Roman" w:eastAsia="AdvGulliv-R" w:hAnsi="Times New Roman" w:cs="Times New Roman"/>
          <w:color w:val="000000" w:themeColor="text1"/>
          <w:sz w:val="24"/>
          <w:szCs w:val="24"/>
        </w:rPr>
        <w:t xml:space="preserve">generalizing </w:t>
      </w:r>
      <w:r w:rsidR="00C6444D" w:rsidRPr="008A21C8">
        <w:rPr>
          <w:rFonts w:ascii="Times New Roman" w:eastAsia="AdvGulliv-R" w:hAnsi="Times New Roman" w:cs="Times New Roman"/>
          <w:color w:val="000000" w:themeColor="text1"/>
          <w:sz w:val="24"/>
          <w:szCs w:val="24"/>
        </w:rPr>
        <w:t xml:space="preserve">the </w:t>
      </w:r>
      <w:r w:rsidR="0099199A" w:rsidRPr="008A21C8">
        <w:rPr>
          <w:rFonts w:ascii="Times New Roman" w:eastAsia="AdvGulliv-R" w:hAnsi="Times New Roman" w:cs="Times New Roman"/>
          <w:color w:val="000000" w:themeColor="text1"/>
          <w:sz w:val="24"/>
          <w:szCs w:val="24"/>
        </w:rPr>
        <w:t xml:space="preserve">research findings. </w:t>
      </w:r>
    </w:p>
    <w:p w14:paraId="38243C2C" w14:textId="77777777" w:rsidR="00F52CBA" w:rsidRDefault="00F52CBA" w:rsidP="004C0C68">
      <w:pPr>
        <w:jc w:val="both"/>
        <w:rPr>
          <w:rFonts w:ascii="Times New Roman" w:hAnsi="Times New Roman" w:cs="Times New Roman"/>
          <w:b/>
          <w:bCs/>
          <w:color w:val="000000" w:themeColor="text1"/>
          <w:sz w:val="24"/>
          <w:szCs w:val="24"/>
        </w:rPr>
      </w:pPr>
    </w:p>
    <w:p w14:paraId="64F3E425" w14:textId="77777777" w:rsidR="002E684F" w:rsidRPr="00C56EB5" w:rsidRDefault="002E684F" w:rsidP="004C0C68">
      <w:pPr>
        <w:jc w:val="both"/>
        <w:rPr>
          <w:rFonts w:ascii="Times New Roman" w:hAnsi="Times New Roman" w:cs="Times New Roman"/>
          <w:b/>
          <w:bCs/>
          <w:color w:val="000000" w:themeColor="text1"/>
          <w:sz w:val="24"/>
          <w:szCs w:val="24"/>
        </w:rPr>
      </w:pPr>
      <w:r w:rsidRPr="00C56EB5">
        <w:rPr>
          <w:rFonts w:ascii="Times New Roman" w:hAnsi="Times New Roman" w:cs="Times New Roman"/>
          <w:b/>
          <w:bCs/>
          <w:color w:val="000000" w:themeColor="text1"/>
          <w:sz w:val="24"/>
          <w:szCs w:val="24"/>
        </w:rPr>
        <w:t xml:space="preserve">References: </w:t>
      </w:r>
    </w:p>
    <w:p w14:paraId="3B9034C9" w14:textId="77777777" w:rsidR="006E4043" w:rsidRPr="007A09CD" w:rsidRDefault="006E4043" w:rsidP="00390484">
      <w:pPr>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en-GB"/>
        </w:rPr>
        <w:t xml:space="preserve">Abidi, H., de Leeuw, S., &amp; Klumpp, M. (2013). </w:t>
      </w:r>
      <w:r w:rsidRPr="007A09CD">
        <w:rPr>
          <w:rFonts w:ascii="Times New Roman" w:hAnsi="Times New Roman" w:cs="Times New Roman"/>
          <w:color w:val="000000" w:themeColor="text1"/>
          <w:sz w:val="24"/>
          <w:szCs w:val="24"/>
          <w:shd w:val="clear" w:color="auto" w:fill="FFFFFF"/>
        </w:rPr>
        <w:t xml:space="preserve">Measuring success in humanitarian supply chains. </w:t>
      </w:r>
      <w:r w:rsidRPr="007A09CD">
        <w:rPr>
          <w:rFonts w:ascii="Times New Roman" w:hAnsi="Times New Roman" w:cs="Times New Roman"/>
          <w:i/>
          <w:iCs/>
          <w:color w:val="000000" w:themeColor="text1"/>
          <w:sz w:val="24"/>
          <w:szCs w:val="24"/>
          <w:shd w:val="clear" w:color="auto" w:fill="FFFFFF"/>
        </w:rPr>
        <w:t>International Journal of Business and Management Invention</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2</w:t>
      </w:r>
      <w:r w:rsidRPr="007A09CD">
        <w:rPr>
          <w:rFonts w:ascii="Times New Roman" w:hAnsi="Times New Roman" w:cs="Times New Roman"/>
          <w:color w:val="000000" w:themeColor="text1"/>
          <w:sz w:val="24"/>
          <w:szCs w:val="24"/>
          <w:shd w:val="clear" w:color="auto" w:fill="FFFFFF"/>
        </w:rPr>
        <w:t>(8), 31-39.</w:t>
      </w:r>
    </w:p>
    <w:p w14:paraId="2645CD33" w14:textId="32D9CE33" w:rsidR="006E4043" w:rsidRPr="007A09CD" w:rsidRDefault="006E4043" w:rsidP="004C0C68">
      <w:pPr>
        <w:spacing w:after="0"/>
        <w:ind w:left="720" w:hanging="720"/>
        <w:jc w:val="both"/>
        <w:rPr>
          <w:rFonts w:ascii="Times New Roman" w:hAnsi="Times New Roman" w:cs="Times New Roman"/>
          <w:color w:val="000000" w:themeColor="text1"/>
          <w:sz w:val="24"/>
          <w:szCs w:val="24"/>
        </w:rPr>
      </w:pPr>
      <w:r w:rsidRPr="007A09CD">
        <w:rPr>
          <w:rFonts w:ascii="Times New Roman" w:hAnsi="Times New Roman" w:cs="Times New Roman"/>
          <w:color w:val="000000" w:themeColor="text1"/>
          <w:sz w:val="24"/>
          <w:szCs w:val="24"/>
        </w:rPr>
        <w:t xml:space="preserve">Agarwal, V., Darbari, J. D., &amp; Jha, P. C. (2016). Optimal Selection of Logistics Operating Channels for a Sustainable Reverse Supply Chain. </w:t>
      </w:r>
      <w:r w:rsidRPr="007A09CD">
        <w:rPr>
          <w:rFonts w:ascii="Times New Roman" w:hAnsi="Times New Roman" w:cs="Times New Roman"/>
          <w:i/>
          <w:iCs/>
          <w:color w:val="000000" w:themeColor="text1"/>
          <w:sz w:val="24"/>
          <w:szCs w:val="24"/>
        </w:rPr>
        <w:t>In Recent Advances in Mathematics, Statistics and Computer Science</w:t>
      </w:r>
      <w:r w:rsidRPr="007A09CD">
        <w:rPr>
          <w:rFonts w:ascii="Times New Roman" w:hAnsi="Times New Roman" w:cs="Times New Roman"/>
          <w:color w:val="000000" w:themeColor="text1"/>
          <w:sz w:val="24"/>
          <w:szCs w:val="24"/>
        </w:rPr>
        <w:t xml:space="preserve"> (pp. 343-352). </w:t>
      </w:r>
      <w:hyperlink r:id="rId46" w:history="1">
        <w:r w:rsidR="009260CD" w:rsidRPr="007A09CD">
          <w:rPr>
            <w:rStyle w:val="Hyperlink"/>
            <w:rFonts w:ascii="Times New Roman" w:hAnsi="Times New Roman" w:cs="Times New Roman"/>
            <w:color w:val="000000" w:themeColor="text1"/>
            <w:sz w:val="24"/>
            <w:szCs w:val="24"/>
          </w:rPr>
          <w:t>https://doi.org/10.1142/9789814704830_0031</w:t>
        </w:r>
      </w:hyperlink>
      <w:r w:rsidR="009260CD" w:rsidRPr="007A09CD">
        <w:rPr>
          <w:rFonts w:ascii="Times New Roman" w:hAnsi="Times New Roman" w:cs="Times New Roman"/>
          <w:color w:val="000000" w:themeColor="text1"/>
          <w:sz w:val="24"/>
          <w:szCs w:val="24"/>
        </w:rPr>
        <w:t>.</w:t>
      </w:r>
    </w:p>
    <w:p w14:paraId="016C57AD" w14:textId="4B94B28D" w:rsidR="009260CD" w:rsidRPr="007A09CD" w:rsidRDefault="009260CD"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Ali, S. M., Paul, S. K., Chowdhury, P., Agarwal, R., Fathollahi-Fard, A. M., Jabbour, C. J. C., &amp; Luthra, S. (2021). Modelling of supply chain disruption analytics using an integrated approach: An emerging economy example. </w:t>
      </w:r>
      <w:r w:rsidRPr="007A09CD">
        <w:rPr>
          <w:rFonts w:ascii="Times New Roman" w:hAnsi="Times New Roman" w:cs="Times New Roman"/>
          <w:i/>
          <w:iCs/>
          <w:color w:val="000000" w:themeColor="text1"/>
          <w:sz w:val="24"/>
          <w:szCs w:val="24"/>
          <w:shd w:val="clear" w:color="auto" w:fill="FFFFFF"/>
        </w:rPr>
        <w:t>Expert Systems with Applications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173</w:t>
      </w:r>
      <w:r w:rsidRPr="007A09CD">
        <w:rPr>
          <w:rFonts w:ascii="Times New Roman" w:hAnsi="Times New Roman" w:cs="Times New Roman"/>
          <w:color w:val="000000" w:themeColor="text1"/>
          <w:sz w:val="24"/>
          <w:szCs w:val="24"/>
          <w:shd w:val="clear" w:color="auto" w:fill="FFFFFF"/>
        </w:rPr>
        <w:t>, 114690.</w:t>
      </w:r>
    </w:p>
    <w:p w14:paraId="5EDDF09F" w14:textId="77777777" w:rsidR="006E4043" w:rsidRPr="007A09CD" w:rsidRDefault="006E4043" w:rsidP="00C66988">
      <w:pPr>
        <w:spacing w:after="0" w:line="240" w:lineRule="auto"/>
        <w:ind w:left="810" w:hanging="810"/>
        <w:jc w:val="both"/>
        <w:rPr>
          <w:rStyle w:val="Hyperlink"/>
          <w:color w:val="000000" w:themeColor="text1"/>
        </w:rPr>
      </w:pPr>
      <w:r w:rsidRPr="007A09CD">
        <w:rPr>
          <w:rFonts w:ascii="Times New Roman" w:eastAsia="Times New Roman" w:hAnsi="Times New Roman" w:cs="Times New Roman"/>
          <w:color w:val="000000" w:themeColor="text1"/>
          <w:sz w:val="24"/>
          <w:szCs w:val="24"/>
        </w:rPr>
        <w:t xml:space="preserve">Alshbili, I., Elamer, A. A., &amp; Moustafa, M. W. (2020). Social and environmental reporting, sustainable development and institutional voids: Evidence from a developing country. </w:t>
      </w:r>
      <w:r w:rsidRPr="007A09CD">
        <w:rPr>
          <w:rFonts w:ascii="Times New Roman" w:eastAsia="Times New Roman" w:hAnsi="Times New Roman" w:cs="Times New Roman"/>
          <w:i/>
          <w:iCs/>
          <w:color w:val="000000" w:themeColor="text1"/>
          <w:sz w:val="24"/>
          <w:szCs w:val="24"/>
        </w:rPr>
        <w:t>Corporate Social Responsibility and Environmental Management</w:t>
      </w:r>
      <w:r w:rsidRPr="007A09CD">
        <w:rPr>
          <w:rFonts w:ascii="Times New Roman" w:eastAsia="Times New Roman" w:hAnsi="Times New Roman" w:cs="Times New Roman"/>
          <w:color w:val="000000" w:themeColor="text1"/>
          <w:sz w:val="24"/>
          <w:szCs w:val="24"/>
        </w:rPr>
        <w:t xml:space="preserve">. Doi: </w:t>
      </w:r>
      <w:hyperlink r:id="rId47" w:history="1">
        <w:r w:rsidRPr="007A09CD">
          <w:rPr>
            <w:rStyle w:val="Hyperlink"/>
            <w:color w:val="000000" w:themeColor="text1"/>
          </w:rPr>
          <w:t>https://doi.org/10.1002/csr.2096</w:t>
        </w:r>
      </w:hyperlink>
    </w:p>
    <w:p w14:paraId="0D3C811F" w14:textId="6EE20031" w:rsidR="00875FB0" w:rsidRPr="007A09CD" w:rsidRDefault="00875FB0" w:rsidP="00875FB0">
      <w:pPr>
        <w:spacing w:after="0" w:line="240" w:lineRule="auto"/>
        <w:ind w:left="810" w:hanging="810"/>
        <w:jc w:val="both"/>
        <w:rPr>
          <w:rFonts w:ascii="Times New Roman" w:eastAsia="Times New Roman" w:hAnsi="Times New Roman" w:cs="Times New Roman"/>
          <w:color w:val="000000" w:themeColor="text1"/>
          <w:sz w:val="32"/>
          <w:szCs w:val="32"/>
        </w:rPr>
      </w:pPr>
      <w:r w:rsidRPr="007A09CD">
        <w:rPr>
          <w:rFonts w:ascii="Times New Roman" w:hAnsi="Times New Roman" w:cs="Times New Roman"/>
          <w:color w:val="000000" w:themeColor="text1"/>
          <w:sz w:val="24"/>
          <w:szCs w:val="24"/>
          <w:shd w:val="clear" w:color="auto" w:fill="FFFFFF"/>
        </w:rPr>
        <w:t>Amiri, M., Hashemi-Tabatabaei, M., Ghahremanloo, M., Keshavarz-Ghorabaee, M., Zavadskas, E. K., &amp; Banaitis, A. (2021). A new fuzzy BWM approach for evaluating and selecting a sustainable supplier in supply chain management. </w:t>
      </w:r>
      <w:r w:rsidRPr="007A09CD">
        <w:rPr>
          <w:rFonts w:ascii="Times New Roman" w:hAnsi="Times New Roman" w:cs="Times New Roman"/>
          <w:i/>
          <w:iCs/>
          <w:color w:val="000000" w:themeColor="text1"/>
          <w:sz w:val="24"/>
          <w:szCs w:val="24"/>
          <w:shd w:val="clear" w:color="auto" w:fill="FFFFFF"/>
        </w:rPr>
        <w:t>International Journal of Sustainable Development &amp; World Ecology</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28</w:t>
      </w:r>
      <w:r w:rsidRPr="007A09CD">
        <w:rPr>
          <w:rFonts w:ascii="Times New Roman" w:hAnsi="Times New Roman" w:cs="Times New Roman"/>
          <w:color w:val="000000" w:themeColor="text1"/>
          <w:sz w:val="24"/>
          <w:szCs w:val="24"/>
          <w:shd w:val="clear" w:color="auto" w:fill="FFFFFF"/>
        </w:rPr>
        <w:t>(2), 125-142.</w:t>
      </w:r>
    </w:p>
    <w:p w14:paraId="0364EE77"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lang w:val="fr-BE"/>
        </w:rPr>
      </w:pPr>
      <w:r w:rsidRPr="007A09CD">
        <w:rPr>
          <w:rFonts w:ascii="Times New Roman" w:hAnsi="Times New Roman" w:cs="Times New Roman"/>
          <w:color w:val="000000" w:themeColor="text1"/>
          <w:sz w:val="24"/>
          <w:szCs w:val="24"/>
          <w:shd w:val="clear" w:color="auto" w:fill="FFFFFF"/>
        </w:rPr>
        <w:t xml:space="preserve">Araz, O. M., Choi, T. M., Olson, D., &amp; Salman, F. S. (2020). Data analytics for operational risk management. </w:t>
      </w:r>
      <w:r w:rsidRPr="007A09CD">
        <w:rPr>
          <w:rFonts w:ascii="Times New Roman" w:hAnsi="Times New Roman" w:cs="Times New Roman"/>
          <w:color w:val="000000" w:themeColor="text1"/>
          <w:sz w:val="24"/>
          <w:szCs w:val="24"/>
          <w:shd w:val="clear" w:color="auto" w:fill="FFFFFF"/>
          <w:lang w:val="fr-BE"/>
        </w:rPr>
        <w:t xml:space="preserve">Decision Sciences. </w:t>
      </w:r>
      <w:hyperlink r:id="rId48" w:history="1">
        <w:r w:rsidRPr="007A09CD">
          <w:rPr>
            <w:rStyle w:val="Hyperlink"/>
            <w:rFonts w:ascii="Times New Roman" w:hAnsi="Times New Roman" w:cs="Times New Roman"/>
            <w:color w:val="000000" w:themeColor="text1"/>
            <w:sz w:val="24"/>
            <w:szCs w:val="24"/>
            <w:shd w:val="clear" w:color="auto" w:fill="FFFFFF"/>
            <w:lang w:val="fr-BE"/>
          </w:rPr>
          <w:t>https://doi.org/10.1111/deci.12451</w:t>
        </w:r>
      </w:hyperlink>
    </w:p>
    <w:p w14:paraId="521CF185" w14:textId="6AC124B8" w:rsidR="006E4043" w:rsidRPr="007A09CD" w:rsidRDefault="006E4043" w:rsidP="0056695E">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fr-BE"/>
        </w:rPr>
        <w:t xml:space="preserve">Barman, A., Das, R., &amp; De, P. K. (2021). </w:t>
      </w:r>
      <w:r w:rsidRPr="007A09CD">
        <w:rPr>
          <w:rFonts w:ascii="Times New Roman" w:hAnsi="Times New Roman" w:cs="Times New Roman"/>
          <w:color w:val="000000" w:themeColor="text1"/>
          <w:sz w:val="24"/>
          <w:szCs w:val="24"/>
          <w:shd w:val="clear" w:color="auto" w:fill="FFFFFF"/>
        </w:rPr>
        <w:t>Impact of COVID-19 in food supply chain: Disruptions and recovery strategy</w:t>
      </w:r>
      <w:r w:rsidR="00750595" w:rsidRPr="007A09CD">
        <w:rPr>
          <w:rFonts w:ascii="Times New Roman" w:hAnsi="Times New Roman" w:cs="Times New Roman"/>
          <w:color w:val="000000" w:themeColor="text1"/>
          <w:sz w:val="24"/>
          <w:szCs w:val="24"/>
          <w:shd w:val="clear" w:color="auto" w:fill="FFFFFF"/>
        </w:rPr>
        <w: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Current Research in Behavioral Sciences</w:t>
      </w:r>
      <w:r w:rsidRPr="007A09CD">
        <w:rPr>
          <w:rFonts w:ascii="Times New Roman" w:hAnsi="Times New Roman" w:cs="Times New Roman"/>
          <w:color w:val="000000" w:themeColor="text1"/>
          <w:sz w:val="24"/>
          <w:szCs w:val="24"/>
          <w:shd w:val="clear" w:color="auto" w:fill="FFFFFF"/>
        </w:rPr>
        <w:t>, 2, 100017. doi:</w:t>
      </w:r>
      <w:r w:rsidRPr="007A09CD">
        <w:rPr>
          <w:color w:val="000000" w:themeColor="text1"/>
        </w:rPr>
        <w:t xml:space="preserve"> </w:t>
      </w:r>
      <w:r w:rsidRPr="007A09CD">
        <w:rPr>
          <w:rFonts w:ascii="Times New Roman" w:hAnsi="Times New Roman" w:cs="Times New Roman"/>
          <w:color w:val="000000" w:themeColor="text1"/>
          <w:sz w:val="24"/>
          <w:szCs w:val="24"/>
          <w:shd w:val="clear" w:color="auto" w:fill="FFFFFF"/>
        </w:rPr>
        <w:t>https://doi.org/10.1016/j.crbeha.2021.100017</w:t>
      </w:r>
    </w:p>
    <w:p w14:paraId="3B6A4E3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Barua, S. (2020). Understanding Coronanomics: The economic implications of the coronavirus (COVID-19) pandemic. </w:t>
      </w:r>
      <w:r w:rsidRPr="007A09CD">
        <w:rPr>
          <w:rFonts w:ascii="Times New Roman" w:hAnsi="Times New Roman" w:cs="Times New Roman"/>
          <w:i/>
          <w:iCs/>
          <w:color w:val="000000" w:themeColor="text1"/>
          <w:sz w:val="24"/>
          <w:szCs w:val="24"/>
          <w:shd w:val="clear" w:color="auto" w:fill="FFFFFF"/>
        </w:rPr>
        <w:t>SSRN Electronic Journal</w:t>
      </w:r>
      <w:r w:rsidRPr="007A09CD">
        <w:rPr>
          <w:rFonts w:ascii="Times New Roman" w:hAnsi="Times New Roman" w:cs="Times New Roman"/>
          <w:color w:val="000000" w:themeColor="text1"/>
          <w:sz w:val="24"/>
          <w:szCs w:val="24"/>
          <w:shd w:val="clear" w:color="auto" w:fill="FFFFFF"/>
        </w:rPr>
        <w:t xml:space="preserve"> https://doi org/10/ggq92n.</w:t>
      </w:r>
    </w:p>
    <w:p w14:paraId="78465D3A"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Beamon, B. M., &amp; Kotleba, S. A. (2006). Inventory modelling for complex emergencies in humanitarian relief operations. I</w:t>
      </w:r>
      <w:r w:rsidRPr="007A09CD">
        <w:rPr>
          <w:rFonts w:ascii="Times New Roman" w:hAnsi="Times New Roman" w:cs="Times New Roman"/>
          <w:i/>
          <w:iCs/>
          <w:color w:val="000000" w:themeColor="text1"/>
          <w:sz w:val="24"/>
          <w:szCs w:val="24"/>
          <w:shd w:val="clear" w:color="auto" w:fill="FFFFFF"/>
        </w:rPr>
        <w:t>nternational Journal of Logistics: research and applications</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9</w:t>
      </w:r>
      <w:r w:rsidRPr="007A09CD">
        <w:rPr>
          <w:rFonts w:ascii="Times New Roman" w:hAnsi="Times New Roman" w:cs="Times New Roman"/>
          <w:color w:val="000000" w:themeColor="text1"/>
          <w:sz w:val="24"/>
          <w:szCs w:val="24"/>
          <w:shd w:val="clear" w:color="auto" w:fill="FFFFFF"/>
        </w:rPr>
        <w:t>(1), 1-18. https://doi.org/10.1080/13675560500453667</w:t>
      </w:r>
    </w:p>
    <w:p w14:paraId="3E737973"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Behl, A., &amp; Dutta, P. (2019). Humanitarian supply chain management: a thematic literature review and future directions of research. </w:t>
      </w:r>
      <w:r w:rsidRPr="007A09CD">
        <w:rPr>
          <w:rFonts w:ascii="Times New Roman" w:hAnsi="Times New Roman" w:cs="Times New Roman"/>
          <w:i/>
          <w:iCs/>
          <w:color w:val="000000" w:themeColor="text1"/>
          <w:sz w:val="24"/>
          <w:szCs w:val="24"/>
          <w:shd w:val="clear" w:color="auto" w:fill="FFFFFF"/>
        </w:rPr>
        <w:t>Annals of Operations Research</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283</w:t>
      </w:r>
      <w:r w:rsidRPr="007A09CD">
        <w:rPr>
          <w:rFonts w:ascii="Times New Roman" w:hAnsi="Times New Roman" w:cs="Times New Roman"/>
          <w:color w:val="000000" w:themeColor="text1"/>
          <w:sz w:val="24"/>
          <w:szCs w:val="24"/>
          <w:shd w:val="clear" w:color="auto" w:fill="FFFFFF"/>
        </w:rPr>
        <w:t>(1), 1001-1044. https://doi.org/10.1007/s10479-018-2806-2</w:t>
      </w:r>
    </w:p>
    <w:p w14:paraId="6F070286"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Behl, A., Dutta, P., &amp; Gupta, S. (2019). Critical Success Factors for Humanitarian Supply Chain Management: A Grey DEMATEL Approach. </w:t>
      </w:r>
      <w:r w:rsidRPr="007A09CD">
        <w:rPr>
          <w:rFonts w:ascii="Times New Roman" w:hAnsi="Times New Roman" w:cs="Times New Roman"/>
          <w:i/>
          <w:iCs/>
          <w:color w:val="000000" w:themeColor="text1"/>
          <w:sz w:val="24"/>
          <w:szCs w:val="24"/>
          <w:shd w:val="clear" w:color="auto" w:fill="FFFFFF"/>
        </w:rPr>
        <w:t>IFAC-PapersOnLine</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52</w:t>
      </w:r>
      <w:r w:rsidRPr="007A09CD">
        <w:rPr>
          <w:rFonts w:ascii="Times New Roman" w:hAnsi="Times New Roman" w:cs="Times New Roman"/>
          <w:color w:val="000000" w:themeColor="text1"/>
          <w:sz w:val="24"/>
          <w:szCs w:val="24"/>
          <w:shd w:val="clear" w:color="auto" w:fill="FFFFFF"/>
        </w:rPr>
        <w:t xml:space="preserve">(13), 159-164. </w:t>
      </w:r>
      <w:hyperlink r:id="rId49" w:history="1">
        <w:r w:rsidRPr="007A09CD">
          <w:rPr>
            <w:rStyle w:val="Hyperlink"/>
            <w:rFonts w:ascii="Times New Roman" w:hAnsi="Times New Roman" w:cs="Times New Roman"/>
            <w:color w:val="000000" w:themeColor="text1"/>
            <w:sz w:val="24"/>
            <w:szCs w:val="24"/>
            <w:shd w:val="clear" w:color="auto" w:fill="FFFFFF"/>
          </w:rPr>
          <w:t>https://doi.org/10.1016/j.ifacol.2019.11.169</w:t>
        </w:r>
      </w:hyperlink>
    </w:p>
    <w:p w14:paraId="7AF8AF09" w14:textId="77777777" w:rsidR="006E4043" w:rsidRPr="007A09CD" w:rsidRDefault="006E4043" w:rsidP="005E64F0">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Bjørgen, A., Bjerkan, K. Y., &amp; Hjelkrem, O. A. (2019). E-groceries: Sustainable last mile distribution in city planning. </w:t>
      </w:r>
      <w:r w:rsidRPr="007A09CD">
        <w:rPr>
          <w:rFonts w:ascii="Times New Roman" w:hAnsi="Times New Roman" w:cs="Times New Roman"/>
          <w:i/>
          <w:iCs/>
          <w:color w:val="000000" w:themeColor="text1"/>
          <w:sz w:val="24"/>
          <w:szCs w:val="24"/>
          <w:shd w:val="clear" w:color="auto" w:fill="FFFFFF"/>
        </w:rPr>
        <w:t>Research in Transportation Economics</w:t>
      </w:r>
      <w:r w:rsidRPr="007A09CD">
        <w:rPr>
          <w:rFonts w:ascii="Times New Roman" w:hAnsi="Times New Roman" w:cs="Times New Roman"/>
          <w:color w:val="000000" w:themeColor="text1"/>
          <w:sz w:val="24"/>
          <w:szCs w:val="24"/>
          <w:shd w:val="clear" w:color="auto" w:fill="FFFFFF"/>
        </w:rPr>
        <w:t>, 100805.</w:t>
      </w:r>
    </w:p>
    <w:p w14:paraId="315FDCE3" w14:textId="77777777" w:rsidR="006E4043" w:rsidRPr="007A09CD" w:rsidRDefault="006E4043"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Borghesi, A., &amp; Gaudenzi, B. (2012). </w:t>
      </w:r>
      <w:r w:rsidRPr="007A09CD">
        <w:rPr>
          <w:rFonts w:ascii="Times New Roman" w:hAnsi="Times New Roman" w:cs="Times New Roman"/>
          <w:i/>
          <w:iCs/>
          <w:color w:val="000000" w:themeColor="text1"/>
          <w:sz w:val="24"/>
          <w:szCs w:val="24"/>
          <w:shd w:val="clear" w:color="auto" w:fill="FFFFFF"/>
        </w:rPr>
        <w:t>Risk management: How to assess, transfer and communicate critical risks</w:t>
      </w:r>
      <w:r w:rsidRPr="007A09CD">
        <w:rPr>
          <w:rFonts w:ascii="Times New Roman" w:hAnsi="Times New Roman" w:cs="Times New Roman"/>
          <w:color w:val="000000" w:themeColor="text1"/>
          <w:sz w:val="24"/>
          <w:szCs w:val="24"/>
          <w:shd w:val="clear" w:color="auto" w:fill="FFFFFF"/>
        </w:rPr>
        <w:t> (Vol. 5). Springer Science &amp; Business Media.</w:t>
      </w:r>
    </w:p>
    <w:p w14:paraId="45A9CA9B"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Cao, C., Li, C., Yang, Q., &amp; Zhang, F. (2017). Multi-objective optimization model of emergency organization allocation for sustainable disaster supply chain. </w:t>
      </w:r>
      <w:r w:rsidRPr="007A09CD">
        <w:rPr>
          <w:rFonts w:ascii="Times New Roman" w:hAnsi="Times New Roman" w:cs="Times New Roman"/>
          <w:i/>
          <w:iCs/>
          <w:color w:val="000000" w:themeColor="text1"/>
          <w:sz w:val="24"/>
          <w:szCs w:val="24"/>
          <w:shd w:val="clear" w:color="auto" w:fill="FFFFFF"/>
        </w:rPr>
        <w:t>Sustainability</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9</w:t>
      </w:r>
      <w:r w:rsidRPr="007A09CD">
        <w:rPr>
          <w:rFonts w:ascii="Times New Roman" w:hAnsi="Times New Roman" w:cs="Times New Roman"/>
          <w:color w:val="000000" w:themeColor="text1"/>
          <w:sz w:val="24"/>
          <w:szCs w:val="24"/>
          <w:shd w:val="clear" w:color="auto" w:fill="FFFFFF"/>
        </w:rPr>
        <w:t>(11), 2103. https://doi.org/10.3390/su9112103</w:t>
      </w:r>
    </w:p>
    <w:p w14:paraId="1DCE637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Cao, C., Li, C., Yang, Q., Liu, Y., &amp; Qu, T. (2018). A novel multi-objective programming model of relief distribution for sustainable disaster supply chain in large-scale natural disasters. </w:t>
      </w:r>
      <w:r w:rsidRPr="007A09CD">
        <w:rPr>
          <w:rFonts w:ascii="Times New Roman" w:hAnsi="Times New Roman" w:cs="Times New Roman"/>
          <w:i/>
          <w:iCs/>
          <w:color w:val="000000" w:themeColor="text1"/>
          <w:sz w:val="24"/>
          <w:szCs w:val="24"/>
          <w:shd w:val="clear" w:color="auto" w:fill="FFFFFF"/>
        </w:rPr>
        <w:t>Journal of Cleaner Production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174</w:t>
      </w:r>
      <w:r w:rsidRPr="007A09CD">
        <w:rPr>
          <w:rFonts w:ascii="Times New Roman" w:hAnsi="Times New Roman" w:cs="Times New Roman"/>
          <w:color w:val="000000" w:themeColor="text1"/>
          <w:sz w:val="24"/>
          <w:szCs w:val="24"/>
          <w:shd w:val="clear" w:color="auto" w:fill="FFFFFF"/>
        </w:rPr>
        <w:t>, 1422-1435. https://doi.org/10.1016/j.jclepro.2017.11.037</w:t>
      </w:r>
    </w:p>
    <w:p w14:paraId="11CBA1AF"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Choi, T. M., Wen, X., Sun, X., &amp; Chung, S. H. (2019). The mean-variance approach for global supply chain risk analysis with air logistics in the blockchain technology era. </w:t>
      </w:r>
      <w:r w:rsidRPr="007A09CD">
        <w:rPr>
          <w:rFonts w:ascii="Times New Roman" w:hAnsi="Times New Roman" w:cs="Times New Roman"/>
          <w:i/>
          <w:iCs/>
          <w:color w:val="000000" w:themeColor="text1"/>
          <w:sz w:val="24"/>
          <w:szCs w:val="24"/>
          <w:shd w:val="clear" w:color="auto" w:fill="FFFFFF"/>
        </w:rPr>
        <w:t>Transportation Research Part E: Logistics and Transportation Review</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127</w:t>
      </w:r>
      <w:r w:rsidRPr="007A09CD">
        <w:rPr>
          <w:rFonts w:ascii="Times New Roman" w:hAnsi="Times New Roman" w:cs="Times New Roman"/>
          <w:color w:val="000000" w:themeColor="text1"/>
          <w:sz w:val="24"/>
          <w:szCs w:val="24"/>
          <w:shd w:val="clear" w:color="auto" w:fill="FFFFFF"/>
        </w:rPr>
        <w:t>, 178-191. https://doi.org/10.1016/j.tre.2019.05.007</w:t>
      </w:r>
    </w:p>
    <w:p w14:paraId="4C065FEF" w14:textId="77777777" w:rsidR="006E4043" w:rsidRPr="007A09CD" w:rsidRDefault="006E4043" w:rsidP="0056695E">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Chowdhury, P., Paul, S. K., Kaisar, S., &amp; Moktadir, M. A. (2021). COVID-19 pandemic related supply chain studies: a systematic review. </w:t>
      </w:r>
      <w:r w:rsidRPr="007A09CD">
        <w:rPr>
          <w:rFonts w:ascii="Times New Roman" w:hAnsi="Times New Roman" w:cs="Times New Roman"/>
          <w:i/>
          <w:iCs/>
          <w:color w:val="000000" w:themeColor="text1"/>
          <w:sz w:val="24"/>
          <w:szCs w:val="24"/>
          <w:shd w:val="clear" w:color="auto" w:fill="FFFFFF"/>
        </w:rPr>
        <w:t>Transportation Research Part E: Logistics and Transportation Review</w:t>
      </w:r>
      <w:r w:rsidRPr="007A09CD">
        <w:rPr>
          <w:rFonts w:ascii="Times New Roman" w:hAnsi="Times New Roman" w:cs="Times New Roman"/>
          <w:color w:val="000000" w:themeColor="text1"/>
          <w:sz w:val="24"/>
          <w:szCs w:val="24"/>
          <w:shd w:val="clear" w:color="auto" w:fill="FFFFFF"/>
        </w:rPr>
        <w:t>, 102271. doi:</w:t>
      </w:r>
      <w:r w:rsidRPr="007A09CD">
        <w:rPr>
          <w:color w:val="000000" w:themeColor="text1"/>
        </w:rPr>
        <w:t xml:space="preserve"> </w:t>
      </w:r>
      <w:r w:rsidRPr="007A09CD">
        <w:rPr>
          <w:rFonts w:ascii="Times New Roman" w:hAnsi="Times New Roman" w:cs="Times New Roman"/>
          <w:color w:val="000000" w:themeColor="text1"/>
          <w:sz w:val="24"/>
          <w:szCs w:val="24"/>
          <w:shd w:val="clear" w:color="auto" w:fill="FFFFFF"/>
        </w:rPr>
        <w:t>https://doi.org/10.1016/j.tre.2021.102271</w:t>
      </w:r>
    </w:p>
    <w:p w14:paraId="2B9B37DB"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Cooper, M. C., Lambert, D. M., &amp; Pagh, J. D. (1997). Supply chain management: more than a new name for logistics. </w:t>
      </w:r>
      <w:r w:rsidRPr="007A09CD">
        <w:rPr>
          <w:rFonts w:ascii="Times New Roman" w:hAnsi="Times New Roman" w:cs="Times New Roman"/>
          <w:i/>
          <w:iCs/>
          <w:color w:val="000000" w:themeColor="text1"/>
          <w:sz w:val="24"/>
          <w:szCs w:val="24"/>
          <w:shd w:val="clear" w:color="auto" w:fill="FFFFFF"/>
        </w:rPr>
        <w:t>The international journal of logistics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8</w:t>
      </w:r>
      <w:r w:rsidRPr="007A09CD">
        <w:rPr>
          <w:rFonts w:ascii="Times New Roman" w:hAnsi="Times New Roman" w:cs="Times New Roman"/>
          <w:color w:val="000000" w:themeColor="text1"/>
          <w:sz w:val="24"/>
          <w:szCs w:val="24"/>
          <w:shd w:val="clear" w:color="auto" w:fill="FFFFFF"/>
        </w:rPr>
        <w:t>(1), 1-14. https://doi.org/10.1108/09574099710805556</w:t>
      </w:r>
    </w:p>
    <w:p w14:paraId="7CBA92D7"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Da Costa, S. R. A., Campos, V. B. G., &amp; de Mello Bandeira, R. A. (2012). Supply chains in humanitarian operations: cases and analysis. </w:t>
      </w:r>
      <w:r w:rsidRPr="007A09CD">
        <w:rPr>
          <w:rFonts w:ascii="Times New Roman" w:hAnsi="Times New Roman" w:cs="Times New Roman"/>
          <w:i/>
          <w:iCs/>
          <w:color w:val="000000" w:themeColor="text1"/>
          <w:sz w:val="24"/>
          <w:szCs w:val="24"/>
          <w:shd w:val="clear" w:color="auto" w:fill="FFFFFF"/>
        </w:rPr>
        <w:t>Procedia-Social and Behavioral Sciences</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54</w:t>
      </w:r>
      <w:r w:rsidRPr="007A09CD">
        <w:rPr>
          <w:rFonts w:ascii="Times New Roman" w:hAnsi="Times New Roman" w:cs="Times New Roman"/>
          <w:color w:val="000000" w:themeColor="text1"/>
          <w:sz w:val="24"/>
          <w:szCs w:val="24"/>
          <w:shd w:val="clear" w:color="auto" w:fill="FFFFFF"/>
        </w:rPr>
        <w:t>, 598-607. https://doi.org/10.1016/j.sbspro.2012.09.777</w:t>
      </w:r>
    </w:p>
    <w:p w14:paraId="1CA02A7C"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rPr>
      </w:pPr>
      <w:r w:rsidRPr="007A09CD">
        <w:rPr>
          <w:rFonts w:ascii="Times New Roman" w:hAnsi="Times New Roman" w:cs="Times New Roman"/>
          <w:color w:val="000000" w:themeColor="text1"/>
          <w:sz w:val="24"/>
          <w:szCs w:val="24"/>
        </w:rPr>
        <w:t xml:space="preserve">Daniel, D. R. (1961). Management Information Crisis. </w:t>
      </w:r>
      <w:r w:rsidRPr="007A09CD">
        <w:rPr>
          <w:rFonts w:ascii="Times New Roman" w:hAnsi="Times New Roman" w:cs="Times New Roman"/>
          <w:i/>
          <w:iCs/>
          <w:color w:val="000000" w:themeColor="text1"/>
          <w:sz w:val="24"/>
          <w:szCs w:val="24"/>
        </w:rPr>
        <w:t>Harvard Business Review</w:t>
      </w:r>
      <w:r w:rsidRPr="007A09CD">
        <w:rPr>
          <w:rFonts w:ascii="Times New Roman" w:hAnsi="Times New Roman" w:cs="Times New Roman"/>
          <w:color w:val="000000" w:themeColor="text1"/>
          <w:sz w:val="24"/>
          <w:szCs w:val="24"/>
        </w:rPr>
        <w:t xml:space="preserve">, </w:t>
      </w:r>
      <w:r w:rsidRPr="007A09CD">
        <w:rPr>
          <w:rFonts w:ascii="Times New Roman" w:hAnsi="Times New Roman" w:cs="Times New Roman"/>
          <w:i/>
          <w:iCs/>
          <w:color w:val="000000" w:themeColor="text1"/>
          <w:sz w:val="24"/>
          <w:szCs w:val="24"/>
        </w:rPr>
        <w:t xml:space="preserve">39 </w:t>
      </w:r>
      <w:r w:rsidRPr="007A09CD">
        <w:rPr>
          <w:rFonts w:ascii="Times New Roman" w:hAnsi="Times New Roman" w:cs="Times New Roman"/>
          <w:color w:val="000000" w:themeColor="text1"/>
          <w:sz w:val="24"/>
          <w:szCs w:val="24"/>
        </w:rPr>
        <w:t>(</w:t>
      </w:r>
      <w:r w:rsidRPr="007A09CD">
        <w:rPr>
          <w:rFonts w:ascii="Times New Roman" w:hAnsi="Times New Roman" w:cs="Times New Roman"/>
          <w:i/>
          <w:iCs/>
          <w:color w:val="000000" w:themeColor="text1"/>
          <w:sz w:val="24"/>
          <w:szCs w:val="24"/>
        </w:rPr>
        <w:t>5</w:t>
      </w:r>
      <w:r w:rsidRPr="007A09CD">
        <w:rPr>
          <w:rFonts w:ascii="Times New Roman" w:hAnsi="Times New Roman" w:cs="Times New Roman"/>
          <w:color w:val="000000" w:themeColor="text1"/>
          <w:sz w:val="24"/>
          <w:szCs w:val="24"/>
        </w:rPr>
        <w:t xml:space="preserve">), 111–116. </w:t>
      </w:r>
    </w:p>
    <w:p w14:paraId="478A8B92"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fr-BE"/>
        </w:rPr>
        <w:t xml:space="preserve">De Giovanni, P., &amp; Cariola, A. (2020). </w:t>
      </w:r>
      <w:r w:rsidRPr="007A09CD">
        <w:rPr>
          <w:rFonts w:ascii="Times New Roman" w:hAnsi="Times New Roman" w:cs="Times New Roman"/>
          <w:color w:val="000000" w:themeColor="text1"/>
          <w:sz w:val="24"/>
          <w:szCs w:val="24"/>
          <w:shd w:val="clear" w:color="auto" w:fill="FFFFFF"/>
        </w:rPr>
        <w:t>Process innovation through industry 4.0 technologies, lean practices and green supply chains. </w:t>
      </w:r>
      <w:r w:rsidRPr="007A09CD">
        <w:rPr>
          <w:rFonts w:ascii="Times New Roman" w:hAnsi="Times New Roman" w:cs="Times New Roman"/>
          <w:i/>
          <w:iCs/>
          <w:color w:val="000000" w:themeColor="text1"/>
          <w:sz w:val="24"/>
          <w:szCs w:val="24"/>
          <w:shd w:val="clear" w:color="auto" w:fill="FFFFFF"/>
        </w:rPr>
        <w:t>Research in Transportation Economics</w:t>
      </w:r>
      <w:r w:rsidRPr="007A09CD">
        <w:rPr>
          <w:rFonts w:ascii="Times New Roman" w:hAnsi="Times New Roman" w:cs="Times New Roman"/>
          <w:color w:val="000000" w:themeColor="text1"/>
          <w:sz w:val="24"/>
          <w:szCs w:val="24"/>
          <w:shd w:val="clear" w:color="auto" w:fill="FFFFFF"/>
        </w:rPr>
        <w:t>, 100869.</w:t>
      </w:r>
    </w:p>
    <w:p w14:paraId="2919468B"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Ernst, R. (2003). The academic side of commercial logistics and the importance of this special issue. </w:t>
      </w:r>
      <w:r w:rsidRPr="007A09CD">
        <w:rPr>
          <w:rFonts w:ascii="Times New Roman" w:hAnsi="Times New Roman" w:cs="Times New Roman"/>
          <w:i/>
          <w:iCs/>
          <w:color w:val="000000" w:themeColor="text1"/>
          <w:sz w:val="24"/>
          <w:szCs w:val="24"/>
          <w:shd w:val="clear" w:color="auto" w:fill="FFFFFF"/>
        </w:rPr>
        <w:t>Forced Migration Review</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18</w:t>
      </w:r>
      <w:r w:rsidRPr="007A09CD">
        <w:rPr>
          <w:rFonts w:ascii="Times New Roman" w:hAnsi="Times New Roman" w:cs="Times New Roman"/>
          <w:color w:val="000000" w:themeColor="text1"/>
          <w:sz w:val="24"/>
          <w:szCs w:val="24"/>
          <w:shd w:val="clear" w:color="auto" w:fill="FFFFFF"/>
        </w:rPr>
        <w:t>(1), 5-8.</w:t>
      </w:r>
    </w:p>
    <w:p w14:paraId="49B4088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Fathalikhani, S., Hafezalkotob, A., &amp; Soltani, R. (2020). Government intervention on cooperation, competition, and coopetition of humanitarian supply chains. </w:t>
      </w:r>
      <w:r w:rsidRPr="007A09CD">
        <w:rPr>
          <w:rFonts w:ascii="Times New Roman" w:hAnsi="Times New Roman" w:cs="Times New Roman"/>
          <w:i/>
          <w:iCs/>
          <w:color w:val="000000" w:themeColor="text1"/>
          <w:sz w:val="24"/>
          <w:szCs w:val="24"/>
          <w:shd w:val="clear" w:color="auto" w:fill="FFFFFF"/>
        </w:rPr>
        <w:t>Socio-Economic Planning Sciences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69</w:t>
      </w:r>
      <w:r w:rsidRPr="007A09CD">
        <w:rPr>
          <w:rFonts w:ascii="Times New Roman" w:hAnsi="Times New Roman" w:cs="Times New Roman"/>
          <w:color w:val="000000" w:themeColor="text1"/>
          <w:sz w:val="24"/>
          <w:szCs w:val="24"/>
          <w:shd w:val="clear" w:color="auto" w:fill="FFFFFF"/>
        </w:rPr>
        <w:t>, 100715. https://doi.org/10.1016/j.seps.2019.05.006</w:t>
      </w:r>
    </w:p>
    <w:p w14:paraId="1AB9030F"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Fortune, 2020. https://fortune.com/2020/02/21/fortune-1000-coronavirus-china-supply-chain-impact/, accessed on April 7, 2020.</w:t>
      </w:r>
    </w:p>
    <w:p w14:paraId="46B71743"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Fulzele, V., Gupta, R., &amp; Shankar, R. (2016). Identification and Modelling of Critical Success Factors of a Humanitarian Supply Chain. </w:t>
      </w:r>
      <w:r w:rsidRPr="007A09CD">
        <w:rPr>
          <w:rFonts w:ascii="Times New Roman" w:hAnsi="Times New Roman" w:cs="Times New Roman"/>
          <w:i/>
          <w:iCs/>
          <w:color w:val="000000" w:themeColor="text1"/>
          <w:sz w:val="24"/>
          <w:szCs w:val="24"/>
          <w:shd w:val="clear" w:color="auto" w:fill="FFFFFF"/>
        </w:rPr>
        <w:t>In Managing Humanitarian Logistics</w:t>
      </w:r>
      <w:r w:rsidRPr="007A09CD">
        <w:rPr>
          <w:rFonts w:ascii="Times New Roman" w:hAnsi="Times New Roman" w:cs="Times New Roman"/>
          <w:color w:val="000000" w:themeColor="text1"/>
          <w:sz w:val="24"/>
          <w:szCs w:val="24"/>
          <w:shd w:val="clear" w:color="auto" w:fill="FFFFFF"/>
        </w:rPr>
        <w:t xml:space="preserve"> (pp. 33-50). Springer, New Delhi.</w:t>
      </w:r>
    </w:p>
    <w:p w14:paraId="790443BF"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Garvey, M. D., &amp; Carnovale, S. (2020). The rippled newsvendor: A new inventory framework for modelling supply chain risk severity in the presence of risk propagation. </w:t>
      </w:r>
      <w:r w:rsidRPr="007A09CD">
        <w:rPr>
          <w:rFonts w:ascii="Times New Roman" w:hAnsi="Times New Roman" w:cs="Times New Roman"/>
          <w:i/>
          <w:iCs/>
          <w:color w:val="000000" w:themeColor="text1"/>
          <w:sz w:val="24"/>
          <w:szCs w:val="24"/>
          <w:shd w:val="clear" w:color="auto" w:fill="FFFFFF"/>
        </w:rPr>
        <w:lastRenderedPageBreak/>
        <w:t>International Journal of Production Economics</w:t>
      </w:r>
      <w:r w:rsidRPr="007A09CD">
        <w:rPr>
          <w:rFonts w:ascii="Times New Roman" w:hAnsi="Times New Roman" w:cs="Times New Roman"/>
          <w:color w:val="000000" w:themeColor="text1"/>
          <w:sz w:val="24"/>
          <w:szCs w:val="24"/>
          <w:shd w:val="clear" w:color="auto" w:fill="FFFFFF"/>
        </w:rPr>
        <w:t>, 107752. https://doi.org/10.1016/j.ijpe.2020.107752</w:t>
      </w:r>
    </w:p>
    <w:p w14:paraId="54C347DD" w14:textId="77777777" w:rsidR="00440E63" w:rsidRPr="007A09CD" w:rsidRDefault="00440E63" w:rsidP="004C0C68">
      <w:pPr>
        <w:spacing w:after="0"/>
        <w:ind w:left="720" w:hanging="720"/>
        <w:jc w:val="both"/>
        <w:rPr>
          <w:rFonts w:ascii="Times New Roman" w:hAnsi="Times New Roman" w:cs="Times New Roman"/>
          <w:color w:val="000000" w:themeColor="text1"/>
          <w:sz w:val="32"/>
          <w:szCs w:val="32"/>
        </w:rPr>
      </w:pPr>
      <w:r w:rsidRPr="007A09CD">
        <w:rPr>
          <w:rFonts w:ascii="Times New Roman" w:hAnsi="Times New Roman" w:cs="Times New Roman"/>
          <w:color w:val="000000" w:themeColor="text1"/>
          <w:sz w:val="24"/>
          <w:szCs w:val="24"/>
          <w:shd w:val="clear" w:color="auto" w:fill="FFFFFF"/>
        </w:rPr>
        <w:t>Goel, R. K., Saunoris, J. W., &amp; Goel, S. S. (2021). Supply chain performance and economic growth: The impact of COVID-19 disruptions. </w:t>
      </w:r>
      <w:r w:rsidRPr="007A09CD">
        <w:rPr>
          <w:rFonts w:ascii="Times New Roman" w:hAnsi="Times New Roman" w:cs="Times New Roman"/>
          <w:i/>
          <w:iCs/>
          <w:color w:val="000000" w:themeColor="text1"/>
          <w:sz w:val="24"/>
          <w:szCs w:val="24"/>
          <w:shd w:val="clear" w:color="auto" w:fill="FFFFFF"/>
        </w:rPr>
        <w:t>Journal of Policy Modeling</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43</w:t>
      </w:r>
      <w:r w:rsidRPr="007A09CD">
        <w:rPr>
          <w:rFonts w:ascii="Times New Roman" w:hAnsi="Times New Roman" w:cs="Times New Roman"/>
          <w:color w:val="000000" w:themeColor="text1"/>
          <w:sz w:val="24"/>
          <w:szCs w:val="24"/>
          <w:shd w:val="clear" w:color="auto" w:fill="FFFFFF"/>
        </w:rPr>
        <w:t>(2), 298-316.</w:t>
      </w:r>
      <w:r w:rsidRPr="007A09CD">
        <w:rPr>
          <w:rFonts w:ascii="Times New Roman" w:hAnsi="Times New Roman" w:cs="Times New Roman"/>
          <w:color w:val="000000" w:themeColor="text1"/>
          <w:sz w:val="32"/>
          <w:szCs w:val="32"/>
        </w:rPr>
        <w:t xml:space="preserve"> </w:t>
      </w:r>
    </w:p>
    <w:p w14:paraId="2E31EA55" w14:textId="128C06A4" w:rsidR="00AE08BF" w:rsidRPr="007A09CD" w:rsidRDefault="00AE08BF" w:rsidP="004C0C68">
      <w:pPr>
        <w:spacing w:after="0"/>
        <w:ind w:left="720" w:hanging="720"/>
        <w:jc w:val="both"/>
        <w:rPr>
          <w:rFonts w:ascii="Times New Roman" w:hAnsi="Times New Roman" w:cs="Times New Roman"/>
          <w:color w:val="000000" w:themeColor="text1"/>
          <w:sz w:val="40"/>
          <w:szCs w:val="40"/>
        </w:rPr>
      </w:pPr>
      <w:r w:rsidRPr="007A09CD">
        <w:rPr>
          <w:rFonts w:ascii="Times New Roman" w:hAnsi="Times New Roman" w:cs="Times New Roman"/>
          <w:color w:val="000000" w:themeColor="text1"/>
          <w:sz w:val="24"/>
          <w:szCs w:val="24"/>
          <w:shd w:val="clear" w:color="auto" w:fill="FFFFFF"/>
        </w:rPr>
        <w:t>Gong, J. W., Liu, H. C., You, X. Y., &amp; Yin, L. (2021). An integrated multi-criteria decision making approach with linguistic hesitant fuzzy sets for E-learning website evaluation and selection. </w:t>
      </w:r>
      <w:r w:rsidRPr="007A09CD">
        <w:rPr>
          <w:rFonts w:ascii="Times New Roman" w:hAnsi="Times New Roman" w:cs="Times New Roman"/>
          <w:i/>
          <w:iCs/>
          <w:color w:val="000000" w:themeColor="text1"/>
          <w:sz w:val="24"/>
          <w:szCs w:val="24"/>
          <w:shd w:val="clear" w:color="auto" w:fill="FFFFFF"/>
        </w:rPr>
        <w:t>Applied Soft Computing</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102</w:t>
      </w:r>
      <w:r w:rsidRPr="007A09CD">
        <w:rPr>
          <w:rFonts w:ascii="Times New Roman" w:hAnsi="Times New Roman" w:cs="Times New Roman"/>
          <w:color w:val="000000" w:themeColor="text1"/>
          <w:sz w:val="24"/>
          <w:szCs w:val="24"/>
          <w:shd w:val="clear" w:color="auto" w:fill="FFFFFF"/>
        </w:rPr>
        <w:t>, 107118.</w:t>
      </w:r>
    </w:p>
    <w:p w14:paraId="4CE85965" w14:textId="62A8C60B" w:rsidR="006E4043" w:rsidRPr="007A09CD" w:rsidRDefault="006E4043" w:rsidP="004C0C68">
      <w:pPr>
        <w:spacing w:after="0"/>
        <w:ind w:left="720" w:hanging="720"/>
        <w:jc w:val="both"/>
        <w:rPr>
          <w:rFonts w:ascii="Times New Roman" w:hAnsi="Times New Roman" w:cs="Times New Roman"/>
          <w:color w:val="000000" w:themeColor="text1"/>
          <w:sz w:val="24"/>
          <w:szCs w:val="24"/>
        </w:rPr>
      </w:pPr>
      <w:r w:rsidRPr="007A09CD">
        <w:rPr>
          <w:rFonts w:ascii="Times New Roman" w:hAnsi="Times New Roman" w:cs="Times New Roman"/>
          <w:color w:val="000000" w:themeColor="text1"/>
          <w:sz w:val="24"/>
          <w:szCs w:val="24"/>
        </w:rPr>
        <w:t>Golan, M. S., Jernegan, L. H., &amp; Linkov, I. (2020). Trends and applications of resilience analytics in supply chain modeling: systematic literature review in the context of the COVID-19 pandemic. Environment Systems &amp; Decisions, 1. 10.1007/s10669-020-09777-w</w:t>
      </w:r>
    </w:p>
    <w:p w14:paraId="08BA63BE" w14:textId="7412EBAA" w:rsidR="006E4043" w:rsidRPr="007A09CD" w:rsidRDefault="006E4043" w:rsidP="004C0C68">
      <w:pPr>
        <w:spacing w:after="0"/>
        <w:ind w:left="720" w:hanging="720"/>
        <w:jc w:val="both"/>
        <w:rPr>
          <w:rFonts w:ascii="Times New Roman" w:hAnsi="Times New Roman" w:cs="Times New Roman"/>
          <w:color w:val="000000" w:themeColor="text1"/>
          <w:sz w:val="24"/>
          <w:szCs w:val="24"/>
        </w:rPr>
      </w:pPr>
      <w:r w:rsidRPr="007A09CD">
        <w:rPr>
          <w:rFonts w:ascii="Times New Roman" w:hAnsi="Times New Roman" w:cs="Times New Roman"/>
          <w:color w:val="000000" w:themeColor="text1"/>
          <w:sz w:val="24"/>
          <w:szCs w:val="24"/>
        </w:rPr>
        <w:t xml:space="preserve">Govindan, K., Jha, P. C., Agarwal, V., &amp; Darbari, J. D. (2019). Environmental management partner selection for reverse supply chain collaboration: A sustainable approach. </w:t>
      </w:r>
      <w:r w:rsidRPr="007A09CD">
        <w:rPr>
          <w:rFonts w:ascii="Times New Roman" w:hAnsi="Times New Roman" w:cs="Times New Roman"/>
          <w:i/>
          <w:iCs/>
          <w:color w:val="000000" w:themeColor="text1"/>
          <w:sz w:val="24"/>
          <w:szCs w:val="24"/>
        </w:rPr>
        <w:t>Journal of environmental management</w:t>
      </w:r>
      <w:r w:rsidRPr="007A09CD">
        <w:rPr>
          <w:rFonts w:ascii="Times New Roman" w:hAnsi="Times New Roman" w:cs="Times New Roman"/>
          <w:color w:val="000000" w:themeColor="text1"/>
          <w:sz w:val="24"/>
          <w:szCs w:val="24"/>
        </w:rPr>
        <w:t xml:space="preserve">, </w:t>
      </w:r>
      <w:r w:rsidRPr="007A09CD">
        <w:rPr>
          <w:rFonts w:ascii="Times New Roman" w:hAnsi="Times New Roman" w:cs="Times New Roman"/>
          <w:i/>
          <w:iCs/>
          <w:color w:val="000000" w:themeColor="text1"/>
          <w:sz w:val="24"/>
          <w:szCs w:val="24"/>
        </w:rPr>
        <w:t>236</w:t>
      </w:r>
      <w:r w:rsidRPr="007A09CD">
        <w:rPr>
          <w:rFonts w:ascii="Times New Roman" w:hAnsi="Times New Roman" w:cs="Times New Roman"/>
          <w:color w:val="000000" w:themeColor="text1"/>
          <w:sz w:val="24"/>
          <w:szCs w:val="24"/>
        </w:rPr>
        <w:t xml:space="preserve">, 784-797. </w:t>
      </w:r>
      <w:hyperlink r:id="rId50" w:history="1">
        <w:r w:rsidR="00D34150" w:rsidRPr="007A09CD">
          <w:rPr>
            <w:rStyle w:val="Hyperlink"/>
            <w:rFonts w:ascii="Times New Roman" w:hAnsi="Times New Roman" w:cs="Times New Roman"/>
            <w:color w:val="000000" w:themeColor="text1"/>
            <w:sz w:val="24"/>
            <w:szCs w:val="24"/>
          </w:rPr>
          <w:t>https://doi.org/10.1016/j.jenvman.2018.11.088</w:t>
        </w:r>
      </w:hyperlink>
      <w:r w:rsidRPr="007A09CD">
        <w:rPr>
          <w:rFonts w:ascii="Times New Roman" w:hAnsi="Times New Roman" w:cs="Times New Roman"/>
          <w:color w:val="000000" w:themeColor="text1"/>
          <w:sz w:val="24"/>
          <w:szCs w:val="24"/>
        </w:rPr>
        <w:t>.</w:t>
      </w:r>
    </w:p>
    <w:p w14:paraId="6E22AD9A" w14:textId="00E6481A" w:rsidR="00D34150" w:rsidRPr="007A09CD" w:rsidRDefault="00D34150"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Gul, M., &amp; Ak, M. F. (2020). Assessment of occupational risks from human health and environmental perspectives: a new integrated approach and its application using fuzzy BWM and fuzzy MAIRCA. </w:t>
      </w:r>
      <w:r w:rsidRPr="007A09CD">
        <w:rPr>
          <w:rFonts w:ascii="Times New Roman" w:hAnsi="Times New Roman" w:cs="Times New Roman"/>
          <w:i/>
          <w:iCs/>
          <w:color w:val="000000" w:themeColor="text1"/>
          <w:sz w:val="24"/>
          <w:szCs w:val="24"/>
          <w:shd w:val="clear" w:color="auto" w:fill="FFFFFF"/>
        </w:rPr>
        <w:t>Stochastic Environmental Research and Risk Assessment</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34</w:t>
      </w:r>
      <w:r w:rsidRPr="007A09CD">
        <w:rPr>
          <w:rFonts w:ascii="Times New Roman" w:hAnsi="Times New Roman" w:cs="Times New Roman"/>
          <w:color w:val="000000" w:themeColor="text1"/>
          <w:sz w:val="24"/>
          <w:szCs w:val="24"/>
          <w:shd w:val="clear" w:color="auto" w:fill="FFFFFF"/>
        </w:rPr>
        <w:t>(8), 1231-1262.</w:t>
      </w:r>
    </w:p>
    <w:p w14:paraId="719120A6"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Hale, T., &amp; Moberg, C. R. (2005). Improving supply chain disaster preparedness. </w:t>
      </w:r>
      <w:r w:rsidRPr="007A09CD">
        <w:rPr>
          <w:rFonts w:ascii="Times New Roman" w:hAnsi="Times New Roman" w:cs="Times New Roman"/>
          <w:i/>
          <w:iCs/>
          <w:color w:val="000000" w:themeColor="text1"/>
          <w:sz w:val="24"/>
          <w:szCs w:val="24"/>
          <w:shd w:val="clear" w:color="auto" w:fill="FFFFFF"/>
        </w:rPr>
        <w:t>International Journal of Physical Distribution &amp; Logistics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35</w:t>
      </w:r>
      <w:r w:rsidRPr="007A09CD">
        <w:rPr>
          <w:rFonts w:ascii="Times New Roman" w:hAnsi="Times New Roman" w:cs="Times New Roman"/>
          <w:color w:val="000000" w:themeColor="text1"/>
          <w:sz w:val="24"/>
          <w:szCs w:val="24"/>
          <w:shd w:val="clear" w:color="auto" w:fill="FFFFFF"/>
        </w:rPr>
        <w:t>(3),</w:t>
      </w:r>
      <w:r w:rsidRPr="007A09CD">
        <w:rPr>
          <w:rFonts w:ascii="Arial" w:hAnsi="Arial" w:cs="Arial"/>
          <w:color w:val="000000" w:themeColor="text1"/>
          <w:sz w:val="27"/>
          <w:szCs w:val="27"/>
          <w:shd w:val="clear" w:color="auto" w:fill="FFFFFF"/>
        </w:rPr>
        <w:t xml:space="preserve"> </w:t>
      </w:r>
      <w:r w:rsidRPr="007A09CD">
        <w:rPr>
          <w:rFonts w:ascii="Times New Roman" w:hAnsi="Times New Roman" w:cs="Times New Roman"/>
          <w:color w:val="000000" w:themeColor="text1"/>
          <w:sz w:val="24"/>
          <w:szCs w:val="24"/>
          <w:shd w:val="clear" w:color="auto" w:fill="FFFFFF"/>
        </w:rPr>
        <w:t>195-207. https://doi.org/10.1108/09600030510594576.</w:t>
      </w:r>
    </w:p>
    <w:p w14:paraId="679E7C16"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lang w:val="fr-BE"/>
        </w:rPr>
      </w:pPr>
      <w:r w:rsidRPr="007A09CD">
        <w:rPr>
          <w:rFonts w:ascii="Times New Roman" w:hAnsi="Times New Roman" w:cs="Times New Roman"/>
          <w:color w:val="000000" w:themeColor="text1"/>
          <w:sz w:val="24"/>
          <w:szCs w:val="24"/>
          <w:shd w:val="clear" w:color="auto" w:fill="FFFFFF"/>
        </w:rPr>
        <w:t xml:space="preserve">Heckmann, I., Comes, T., &amp; Nickel, S. (2015). A critical review on supply chain risk–Definition, measure and modeling. </w:t>
      </w:r>
      <w:r w:rsidRPr="007A09CD">
        <w:rPr>
          <w:rFonts w:ascii="Times New Roman" w:hAnsi="Times New Roman" w:cs="Times New Roman"/>
          <w:i/>
          <w:iCs/>
          <w:color w:val="000000" w:themeColor="text1"/>
          <w:sz w:val="24"/>
          <w:szCs w:val="24"/>
          <w:shd w:val="clear" w:color="auto" w:fill="FFFFFF"/>
          <w:lang w:val="fr-BE"/>
        </w:rPr>
        <w:t>Omega</w:t>
      </w:r>
      <w:r w:rsidRPr="007A09CD">
        <w:rPr>
          <w:rFonts w:ascii="Times New Roman" w:hAnsi="Times New Roman" w:cs="Times New Roman"/>
          <w:color w:val="000000" w:themeColor="text1"/>
          <w:sz w:val="24"/>
          <w:szCs w:val="24"/>
          <w:shd w:val="clear" w:color="auto" w:fill="FFFFFF"/>
          <w:lang w:val="fr-BE"/>
        </w:rPr>
        <w:t xml:space="preserve">, </w:t>
      </w:r>
      <w:r w:rsidRPr="007A09CD">
        <w:rPr>
          <w:rFonts w:ascii="Times New Roman" w:hAnsi="Times New Roman" w:cs="Times New Roman"/>
          <w:i/>
          <w:iCs/>
          <w:color w:val="000000" w:themeColor="text1"/>
          <w:sz w:val="24"/>
          <w:szCs w:val="24"/>
          <w:shd w:val="clear" w:color="auto" w:fill="FFFFFF"/>
          <w:lang w:val="fr-BE"/>
        </w:rPr>
        <w:t>52</w:t>
      </w:r>
      <w:r w:rsidRPr="007A09CD">
        <w:rPr>
          <w:rFonts w:ascii="Times New Roman" w:hAnsi="Times New Roman" w:cs="Times New Roman"/>
          <w:color w:val="000000" w:themeColor="text1"/>
          <w:sz w:val="24"/>
          <w:szCs w:val="24"/>
          <w:shd w:val="clear" w:color="auto" w:fill="FFFFFF"/>
          <w:lang w:val="fr-BE"/>
        </w:rPr>
        <w:t>, 119-132. https://doi.org/10.1016/j.omega.2014.10.004.</w:t>
      </w:r>
    </w:p>
    <w:p w14:paraId="460B3487"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fr-BE"/>
        </w:rPr>
        <w:t xml:space="preserve">Hosseini, S., Ivanov, D., &amp; Dolgui, A. (2019). </w:t>
      </w:r>
      <w:r w:rsidRPr="007A09CD">
        <w:rPr>
          <w:rFonts w:ascii="Times New Roman" w:hAnsi="Times New Roman" w:cs="Times New Roman"/>
          <w:color w:val="000000" w:themeColor="text1"/>
          <w:sz w:val="24"/>
          <w:szCs w:val="24"/>
          <w:shd w:val="clear" w:color="auto" w:fill="FFFFFF"/>
        </w:rPr>
        <w:t>Review of quantitative methods for supply chain resilience analysis. </w:t>
      </w:r>
      <w:r w:rsidRPr="007A09CD">
        <w:rPr>
          <w:rFonts w:ascii="Times New Roman" w:hAnsi="Times New Roman" w:cs="Times New Roman"/>
          <w:i/>
          <w:iCs/>
          <w:color w:val="000000" w:themeColor="text1"/>
          <w:sz w:val="24"/>
          <w:szCs w:val="24"/>
          <w:shd w:val="clear" w:color="auto" w:fill="FFFFFF"/>
        </w:rPr>
        <w:t>Transportation Research Part E: Logistics and Transportation Review</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125</w:t>
      </w:r>
      <w:r w:rsidRPr="007A09CD">
        <w:rPr>
          <w:rFonts w:ascii="Times New Roman" w:hAnsi="Times New Roman" w:cs="Times New Roman"/>
          <w:color w:val="000000" w:themeColor="text1"/>
          <w:sz w:val="24"/>
          <w:szCs w:val="24"/>
          <w:shd w:val="clear" w:color="auto" w:fill="FFFFFF"/>
        </w:rPr>
        <w:t>, 285-307. https://doi.org/10.1016/j.tre.2019.03.001</w:t>
      </w:r>
    </w:p>
    <w:p w14:paraId="36EB0565"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Ivanov, D. (2019). Disruption tails and revival policies: A simulation analysis of supply chain design and production-ordering systems in the recovery and post-disruption periods. </w:t>
      </w:r>
      <w:r w:rsidRPr="007A09CD">
        <w:rPr>
          <w:rFonts w:ascii="Times New Roman" w:hAnsi="Times New Roman" w:cs="Times New Roman"/>
          <w:i/>
          <w:iCs/>
          <w:color w:val="000000" w:themeColor="text1"/>
          <w:sz w:val="24"/>
          <w:szCs w:val="24"/>
          <w:shd w:val="clear" w:color="auto" w:fill="FFFFFF"/>
        </w:rPr>
        <w:t>Computers &amp; Industrial Engineering</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127</w:t>
      </w:r>
      <w:r w:rsidRPr="007A09CD">
        <w:rPr>
          <w:rFonts w:ascii="Times New Roman" w:hAnsi="Times New Roman" w:cs="Times New Roman"/>
          <w:color w:val="000000" w:themeColor="text1"/>
          <w:sz w:val="24"/>
          <w:szCs w:val="24"/>
          <w:shd w:val="clear" w:color="auto" w:fill="FFFFFF"/>
        </w:rPr>
        <w:t>, 558-570. https://doi.org/10.1016/j.cie.2018.10.043</w:t>
      </w:r>
    </w:p>
    <w:p w14:paraId="713AD22C"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Ivanov, D. (2020). Predicting the impacts of epidemic outbreaks on global supply chains: A simulation-based analysis on the coronavirus outbreak (COVID-19/SARS-CoV-2) case. </w:t>
      </w:r>
      <w:r w:rsidRPr="007A09CD">
        <w:rPr>
          <w:rFonts w:ascii="Times New Roman" w:hAnsi="Times New Roman" w:cs="Times New Roman"/>
          <w:i/>
          <w:iCs/>
          <w:color w:val="000000" w:themeColor="text1"/>
          <w:sz w:val="24"/>
          <w:szCs w:val="24"/>
          <w:shd w:val="clear" w:color="auto" w:fill="FFFFFF"/>
        </w:rPr>
        <w:t>Transportation Research Part E: Logistics and Transportation Review</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136</w:t>
      </w:r>
      <w:r w:rsidRPr="007A09CD">
        <w:rPr>
          <w:rFonts w:ascii="Times New Roman" w:hAnsi="Times New Roman" w:cs="Times New Roman"/>
          <w:color w:val="000000" w:themeColor="text1"/>
          <w:sz w:val="24"/>
          <w:szCs w:val="24"/>
          <w:shd w:val="clear" w:color="auto" w:fill="FFFFFF"/>
        </w:rPr>
        <w:t>, 101922. https://doi.org/10.1016/j.tre.2020.101922</w:t>
      </w:r>
    </w:p>
    <w:p w14:paraId="789DE40F"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Ivanov, D., &amp; Dolgui, A. (2020). Viability of intertwined supply networks: extending the supply chain resilience angles towards survivability. A position paper motivated by COVID-19 outbreak. </w:t>
      </w:r>
      <w:r w:rsidRPr="007A09CD">
        <w:rPr>
          <w:rFonts w:ascii="Times New Roman" w:hAnsi="Times New Roman" w:cs="Times New Roman"/>
          <w:i/>
          <w:iCs/>
          <w:color w:val="000000" w:themeColor="text1"/>
          <w:sz w:val="24"/>
          <w:szCs w:val="24"/>
          <w:shd w:val="clear" w:color="auto" w:fill="FFFFFF"/>
        </w:rPr>
        <w:t>International Journal of Production Research</w:t>
      </w:r>
      <w:r w:rsidRPr="007A09CD">
        <w:rPr>
          <w:rFonts w:ascii="Times New Roman" w:hAnsi="Times New Roman" w:cs="Times New Roman"/>
          <w:color w:val="000000" w:themeColor="text1"/>
          <w:sz w:val="24"/>
          <w:szCs w:val="24"/>
          <w:shd w:val="clear" w:color="auto" w:fill="FFFFFF"/>
        </w:rPr>
        <w:t>, 1-12. https://doi.org/10.1080/00207543.2020.1750727</w:t>
      </w:r>
    </w:p>
    <w:p w14:paraId="5C42F9E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Jain, V. K., Jain, P. K., John, L., &amp; Ramesh, A. (2012). Humanitarian supply chain management in India: a SAP‐LAP framework. </w:t>
      </w:r>
      <w:r w:rsidRPr="007A09CD">
        <w:rPr>
          <w:rFonts w:ascii="Times New Roman" w:hAnsi="Times New Roman" w:cs="Times New Roman"/>
          <w:i/>
          <w:iCs/>
          <w:color w:val="000000" w:themeColor="text1"/>
          <w:sz w:val="24"/>
          <w:szCs w:val="24"/>
          <w:shd w:val="clear" w:color="auto" w:fill="FFFFFF"/>
        </w:rPr>
        <w:t>Journal of Advances in Management Research</w:t>
      </w:r>
      <w:r w:rsidRPr="007A09CD">
        <w:rPr>
          <w:rFonts w:ascii="Times New Roman" w:hAnsi="Times New Roman" w:cs="Times New Roman"/>
          <w:color w:val="000000" w:themeColor="text1"/>
          <w:sz w:val="24"/>
          <w:szCs w:val="24"/>
          <w:shd w:val="clear" w:color="auto" w:fill="FFFFFF"/>
        </w:rPr>
        <w:t>. https://doi.org/10.1108/09727981211271968</w:t>
      </w:r>
    </w:p>
    <w:p w14:paraId="1078EBE8"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 xml:space="preserve">John, L., Gurumurthy, A., Soni, G., &amp; Jain, V. (2019). Modelling the inter-relationship between factors affecting coordination in a humanitarian supply chain: a case of Chennai flood relief. </w:t>
      </w:r>
      <w:r w:rsidRPr="007A09CD">
        <w:rPr>
          <w:rFonts w:ascii="Times New Roman" w:hAnsi="Times New Roman" w:cs="Times New Roman"/>
          <w:i/>
          <w:iCs/>
          <w:color w:val="000000" w:themeColor="text1"/>
          <w:sz w:val="24"/>
          <w:szCs w:val="24"/>
          <w:shd w:val="clear" w:color="auto" w:fill="FFFFFF"/>
        </w:rPr>
        <w:t>Annals of Operations Research</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283</w:t>
      </w:r>
      <w:r w:rsidRPr="007A09CD">
        <w:rPr>
          <w:rFonts w:ascii="Times New Roman" w:hAnsi="Times New Roman" w:cs="Times New Roman"/>
          <w:color w:val="000000" w:themeColor="text1"/>
          <w:sz w:val="24"/>
          <w:szCs w:val="24"/>
          <w:shd w:val="clear" w:color="auto" w:fill="FFFFFF"/>
        </w:rPr>
        <w:t>(1), 1227-1258. https://doi.org/10.1007/s10479-018-2963-3</w:t>
      </w:r>
    </w:p>
    <w:p w14:paraId="09FEDB7B"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John, L., Ramesh, A., &amp; Sridharan, R. (2012). Humanitarian supply chain management: a critical review. </w:t>
      </w:r>
      <w:r w:rsidRPr="007A09CD">
        <w:rPr>
          <w:rFonts w:ascii="Times New Roman" w:hAnsi="Times New Roman" w:cs="Times New Roman"/>
          <w:i/>
          <w:iCs/>
          <w:color w:val="000000" w:themeColor="text1"/>
          <w:sz w:val="24"/>
          <w:szCs w:val="24"/>
          <w:shd w:val="clear" w:color="auto" w:fill="FFFFFF"/>
        </w:rPr>
        <w:t>International Journal of Services and Operations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13</w:t>
      </w:r>
      <w:r w:rsidRPr="007A09CD">
        <w:rPr>
          <w:rFonts w:ascii="Times New Roman" w:hAnsi="Times New Roman" w:cs="Times New Roman"/>
          <w:color w:val="000000" w:themeColor="text1"/>
          <w:sz w:val="24"/>
          <w:szCs w:val="24"/>
          <w:shd w:val="clear" w:color="auto" w:fill="FFFFFF"/>
        </w:rPr>
        <w:t>(4), 498-524. https://doi.org/10.1504/IJSOM.2012.050143</w:t>
      </w:r>
    </w:p>
    <w:p w14:paraId="1136BA01"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Kabra, G., &amp; Ramesh, A. (2015a). Analyzing drivers and barriers of coordination in humanitarian supply chain management under fuzzy environment. </w:t>
      </w:r>
      <w:r w:rsidRPr="007A09CD">
        <w:rPr>
          <w:rFonts w:ascii="Times New Roman" w:hAnsi="Times New Roman" w:cs="Times New Roman"/>
          <w:i/>
          <w:iCs/>
          <w:color w:val="000000" w:themeColor="text1"/>
          <w:sz w:val="24"/>
          <w:szCs w:val="24"/>
          <w:shd w:val="clear" w:color="auto" w:fill="FFFFFF"/>
        </w:rPr>
        <w:t>Benchmarking: An International Journal</w:t>
      </w:r>
      <w:r w:rsidRPr="007A09CD">
        <w:rPr>
          <w:rFonts w:ascii="Times New Roman" w:hAnsi="Times New Roman" w:cs="Times New Roman"/>
          <w:color w:val="000000" w:themeColor="text1"/>
          <w:sz w:val="24"/>
          <w:szCs w:val="24"/>
          <w:shd w:val="clear" w:color="auto" w:fill="FFFFFF"/>
        </w:rPr>
        <w:t>. https://doi.org/10.1108/BIJ-05-2014-0041</w:t>
      </w:r>
    </w:p>
    <w:p w14:paraId="7B8A744D"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Kabra, G., &amp; Ramesh, A. (2015b). Segmenting critical factors for enhancing the use of IT in humanitarian supply chain management. </w:t>
      </w:r>
      <w:r w:rsidRPr="007A09CD">
        <w:rPr>
          <w:rFonts w:ascii="Times New Roman" w:hAnsi="Times New Roman" w:cs="Times New Roman"/>
          <w:i/>
          <w:iCs/>
          <w:color w:val="000000" w:themeColor="text1"/>
          <w:sz w:val="24"/>
          <w:szCs w:val="24"/>
          <w:shd w:val="clear" w:color="auto" w:fill="FFFFFF"/>
        </w:rPr>
        <w:t>Procedia-Social and Behavioral Sciences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189</w:t>
      </w:r>
      <w:r w:rsidRPr="007A09CD">
        <w:rPr>
          <w:rFonts w:ascii="Times New Roman" w:hAnsi="Times New Roman" w:cs="Times New Roman"/>
          <w:color w:val="000000" w:themeColor="text1"/>
          <w:sz w:val="24"/>
          <w:szCs w:val="24"/>
          <w:shd w:val="clear" w:color="auto" w:fill="FFFFFF"/>
        </w:rPr>
        <w:t>, 144-152. doi:10.1016/j.sbspro.2015.03.208</w:t>
      </w:r>
    </w:p>
    <w:p w14:paraId="099CBA2B" w14:textId="4B63B689"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Kabra, G., Ramesh, A., &amp; Arshinder, K. (2015). Identification and prioritization of coordination barriers in humanitarian supply chain management. </w:t>
      </w:r>
      <w:r w:rsidRPr="007A09CD">
        <w:rPr>
          <w:rFonts w:ascii="Times New Roman" w:hAnsi="Times New Roman" w:cs="Times New Roman"/>
          <w:i/>
          <w:iCs/>
          <w:color w:val="000000" w:themeColor="text1"/>
          <w:sz w:val="24"/>
          <w:szCs w:val="24"/>
          <w:shd w:val="clear" w:color="auto" w:fill="FFFFFF"/>
        </w:rPr>
        <w:t>International Journal of Disaster Risk Reduction</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13</w:t>
      </w:r>
      <w:r w:rsidRPr="007A09CD">
        <w:rPr>
          <w:rFonts w:ascii="Times New Roman" w:hAnsi="Times New Roman" w:cs="Times New Roman"/>
          <w:color w:val="000000" w:themeColor="text1"/>
          <w:sz w:val="24"/>
          <w:szCs w:val="24"/>
          <w:shd w:val="clear" w:color="auto" w:fill="FFFFFF"/>
        </w:rPr>
        <w:t xml:space="preserve">, 128-138. </w:t>
      </w:r>
      <w:hyperlink r:id="rId51" w:history="1">
        <w:r w:rsidR="0002780E" w:rsidRPr="007A09CD">
          <w:rPr>
            <w:rStyle w:val="Hyperlink"/>
            <w:rFonts w:ascii="Times New Roman" w:hAnsi="Times New Roman" w:cs="Times New Roman"/>
            <w:color w:val="000000" w:themeColor="text1"/>
            <w:sz w:val="24"/>
            <w:szCs w:val="24"/>
            <w:shd w:val="clear" w:color="auto" w:fill="FFFFFF"/>
          </w:rPr>
          <w:t>https://doi.org/10.1016/j.ijdrr.2015.01.011</w:t>
        </w:r>
      </w:hyperlink>
    </w:p>
    <w:p w14:paraId="0CFCE62E" w14:textId="6167EB2D" w:rsidR="0002780E" w:rsidRPr="007A09CD" w:rsidRDefault="0002780E"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Karmaker, C. L., Ahmed, T., Ahmed, S., Ali, S. M., Moktadir, M. A., &amp; Kabir, G. (2021). Improving supply chain sustainability in the context of COVID-19 pandemic in an emerging economy: Exploring drivers using an integrated model. </w:t>
      </w:r>
      <w:r w:rsidRPr="007A09CD">
        <w:rPr>
          <w:rFonts w:ascii="Times New Roman" w:hAnsi="Times New Roman" w:cs="Times New Roman"/>
          <w:i/>
          <w:iCs/>
          <w:color w:val="000000" w:themeColor="text1"/>
          <w:sz w:val="24"/>
          <w:szCs w:val="24"/>
          <w:shd w:val="clear" w:color="auto" w:fill="FFFFFF"/>
        </w:rPr>
        <w:t xml:space="preserve">Sustainable </w:t>
      </w:r>
      <w:r w:rsidR="00DE5643" w:rsidRPr="007A09CD">
        <w:rPr>
          <w:rFonts w:ascii="Times New Roman" w:hAnsi="Times New Roman" w:cs="Times New Roman"/>
          <w:i/>
          <w:iCs/>
          <w:color w:val="000000" w:themeColor="text1"/>
          <w:sz w:val="24"/>
          <w:szCs w:val="24"/>
          <w:shd w:val="clear" w:color="auto" w:fill="FFFFFF"/>
        </w:rPr>
        <w:t xml:space="preserve">Production </w:t>
      </w:r>
      <w:r w:rsidRPr="007A09CD">
        <w:rPr>
          <w:rFonts w:ascii="Times New Roman" w:hAnsi="Times New Roman" w:cs="Times New Roman"/>
          <w:i/>
          <w:iCs/>
          <w:color w:val="000000" w:themeColor="text1"/>
          <w:sz w:val="24"/>
          <w:szCs w:val="24"/>
          <w:shd w:val="clear" w:color="auto" w:fill="FFFFFF"/>
        </w:rPr>
        <w:t xml:space="preserve">and </w:t>
      </w:r>
      <w:r w:rsidR="00DE5643" w:rsidRPr="007A09CD">
        <w:rPr>
          <w:rFonts w:ascii="Times New Roman" w:hAnsi="Times New Roman" w:cs="Times New Roman"/>
          <w:i/>
          <w:iCs/>
          <w:color w:val="000000" w:themeColor="text1"/>
          <w:sz w:val="24"/>
          <w:szCs w:val="24"/>
          <w:shd w:val="clear" w:color="auto" w:fill="FFFFFF"/>
        </w:rPr>
        <w:t>Consumption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26</w:t>
      </w:r>
      <w:r w:rsidRPr="007A09CD">
        <w:rPr>
          <w:rFonts w:ascii="Times New Roman" w:hAnsi="Times New Roman" w:cs="Times New Roman"/>
          <w:color w:val="000000" w:themeColor="text1"/>
          <w:sz w:val="24"/>
          <w:szCs w:val="24"/>
          <w:shd w:val="clear" w:color="auto" w:fill="FFFFFF"/>
        </w:rPr>
        <w:t>, 411-427.</w:t>
      </w:r>
    </w:p>
    <w:p w14:paraId="5C9EB167" w14:textId="77777777" w:rsidR="006E4043" w:rsidRPr="007A09CD" w:rsidRDefault="006E4043" w:rsidP="004C0C68">
      <w:pPr>
        <w:spacing w:after="0"/>
        <w:ind w:left="720" w:hanging="720"/>
        <w:jc w:val="both"/>
        <w:rPr>
          <w:rFonts w:ascii="Times New Roman" w:hAnsi="Times New Roman" w:cs="Times New Roman"/>
          <w:color w:val="000000" w:themeColor="text1"/>
          <w:sz w:val="56"/>
          <w:szCs w:val="56"/>
          <w:shd w:val="clear" w:color="auto" w:fill="FFFFFF"/>
        </w:rPr>
      </w:pPr>
      <w:r w:rsidRPr="007A09CD">
        <w:rPr>
          <w:rFonts w:ascii="Times New Roman" w:hAnsi="Times New Roman" w:cs="Times New Roman"/>
          <w:color w:val="000000" w:themeColor="text1"/>
          <w:sz w:val="24"/>
          <w:szCs w:val="24"/>
          <w:shd w:val="clear" w:color="auto" w:fill="FFFFFF"/>
        </w:rPr>
        <w:t>Khan, M., Hussain, M., Gunasekaran, A., Ajmal, M. M., &amp; Helo, P. T. (2018). Motivators of social sustainability in healthcare supply chains in the UAE—Stakeholder perspective. </w:t>
      </w:r>
      <w:r w:rsidRPr="007A09CD">
        <w:rPr>
          <w:rFonts w:ascii="Times New Roman" w:hAnsi="Times New Roman" w:cs="Times New Roman"/>
          <w:i/>
          <w:iCs/>
          <w:color w:val="000000" w:themeColor="text1"/>
          <w:sz w:val="24"/>
          <w:szCs w:val="24"/>
          <w:shd w:val="clear" w:color="auto" w:fill="FFFFFF"/>
        </w:rPr>
        <w:t>Sustainable Production and Consumption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14</w:t>
      </w:r>
      <w:r w:rsidRPr="007A09CD">
        <w:rPr>
          <w:rFonts w:ascii="Times New Roman" w:hAnsi="Times New Roman" w:cs="Times New Roman"/>
          <w:color w:val="000000" w:themeColor="text1"/>
          <w:sz w:val="24"/>
          <w:szCs w:val="24"/>
          <w:shd w:val="clear" w:color="auto" w:fill="FFFFFF"/>
        </w:rPr>
        <w:t>, 95-104. https://doi.org/10.1016/j.spc.2018.01.006</w:t>
      </w:r>
    </w:p>
    <w:p w14:paraId="4F089595"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Kinra, A., Ivanov, D., Das, A., &amp; Dolgui, A. (2019). Ripple effect quantification by supplier risk exposure assessment. </w:t>
      </w:r>
      <w:r w:rsidRPr="007A09CD">
        <w:rPr>
          <w:rFonts w:ascii="Times New Roman" w:hAnsi="Times New Roman" w:cs="Times New Roman"/>
          <w:i/>
          <w:iCs/>
          <w:color w:val="000000" w:themeColor="text1"/>
          <w:sz w:val="24"/>
          <w:szCs w:val="24"/>
          <w:shd w:val="clear" w:color="auto" w:fill="FFFFFF"/>
        </w:rPr>
        <w:t>International Journal of Production Research</w:t>
      </w:r>
      <w:r w:rsidRPr="007A09CD">
        <w:rPr>
          <w:rFonts w:ascii="Times New Roman" w:hAnsi="Times New Roman" w:cs="Times New Roman"/>
          <w:color w:val="000000" w:themeColor="text1"/>
          <w:sz w:val="24"/>
          <w:szCs w:val="24"/>
          <w:shd w:val="clear" w:color="auto" w:fill="FFFFFF"/>
        </w:rPr>
        <w:t>, 1-20.</w:t>
      </w:r>
    </w:p>
    <w:p w14:paraId="175F54D1" w14:textId="125F7385" w:rsidR="006E4043" w:rsidRPr="007A09CD" w:rsidRDefault="006E4043" w:rsidP="0056695E">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Kumar, P., Singh, S. S., Pandey, A. K., Singh, R. K., Srivastava, P. K., Kumar, M., ... &amp; Drews, M. (2021). Multi-level impacts of the COVID-19 lockdown on agricultural systems in India: The case of Uttar Pradesh. Agricultural Systems, 187, 103027. doi:</w:t>
      </w:r>
      <w:r w:rsidRPr="007A09CD">
        <w:rPr>
          <w:color w:val="000000" w:themeColor="text1"/>
        </w:rPr>
        <w:t xml:space="preserve"> </w:t>
      </w:r>
      <w:hyperlink r:id="rId52" w:history="1">
        <w:r w:rsidR="0088663F" w:rsidRPr="007A09CD">
          <w:rPr>
            <w:rStyle w:val="Hyperlink"/>
            <w:rFonts w:ascii="Times New Roman" w:hAnsi="Times New Roman" w:cs="Times New Roman"/>
            <w:color w:val="000000" w:themeColor="text1"/>
            <w:sz w:val="24"/>
            <w:szCs w:val="24"/>
            <w:shd w:val="clear" w:color="auto" w:fill="FFFFFF"/>
          </w:rPr>
          <w:t>https://doi.org/10.1016/j.agsy.2020.103027</w:t>
        </w:r>
      </w:hyperlink>
    </w:p>
    <w:p w14:paraId="2D0B8985" w14:textId="732F1074" w:rsidR="0088663F" w:rsidRPr="007A09CD" w:rsidRDefault="0088663F" w:rsidP="0088663F">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Kumar, V. (2020), Adjusting to the new normal: Challenges of the food sector in the wake of</w:t>
      </w:r>
    </w:p>
    <w:p w14:paraId="0C03083C" w14:textId="6FF5924C" w:rsidR="0088663F" w:rsidRPr="007A09CD" w:rsidRDefault="0088663F" w:rsidP="0088663F">
      <w:pPr>
        <w:spacing w:after="0"/>
        <w:ind w:left="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COVID-19, </w:t>
      </w:r>
      <w:r w:rsidRPr="007A09CD">
        <w:rPr>
          <w:rFonts w:ascii="Times New Roman" w:hAnsi="Times New Roman" w:cs="Times New Roman"/>
          <w:i/>
          <w:iCs/>
          <w:color w:val="000000" w:themeColor="text1"/>
          <w:sz w:val="24"/>
          <w:szCs w:val="24"/>
          <w:shd w:val="clear" w:color="auto" w:fill="FFFFFF"/>
        </w:rPr>
        <w:t xml:space="preserve">Journal of Supply Chain Management, Logistics and Procurement, </w:t>
      </w:r>
      <w:r w:rsidRPr="007A09CD">
        <w:rPr>
          <w:rFonts w:ascii="Times New Roman" w:hAnsi="Times New Roman" w:cs="Times New Roman"/>
          <w:color w:val="000000" w:themeColor="text1"/>
          <w:sz w:val="24"/>
          <w:szCs w:val="24"/>
          <w:shd w:val="clear" w:color="auto" w:fill="FFFFFF"/>
        </w:rPr>
        <w:t>3 (2), 163–180</w:t>
      </w:r>
    </w:p>
    <w:p w14:paraId="3F4587A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Kunz, N., &amp; Gold, S. (2017). Sustainable humanitarian supply chain management–exploring new theory. </w:t>
      </w:r>
      <w:r w:rsidRPr="007A09CD">
        <w:rPr>
          <w:rFonts w:ascii="Times New Roman" w:hAnsi="Times New Roman" w:cs="Times New Roman"/>
          <w:i/>
          <w:iCs/>
          <w:color w:val="000000" w:themeColor="text1"/>
          <w:sz w:val="24"/>
          <w:szCs w:val="24"/>
          <w:shd w:val="clear" w:color="auto" w:fill="FFFFFF"/>
        </w:rPr>
        <w:t>International Journal of Logistics Research and Applications</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20</w:t>
      </w:r>
      <w:r w:rsidRPr="007A09CD">
        <w:rPr>
          <w:rFonts w:ascii="Times New Roman" w:hAnsi="Times New Roman" w:cs="Times New Roman"/>
          <w:color w:val="000000" w:themeColor="text1"/>
          <w:sz w:val="24"/>
          <w:szCs w:val="24"/>
          <w:shd w:val="clear" w:color="auto" w:fill="FFFFFF"/>
        </w:rPr>
        <w:t>(2), 85-104. https://doi.org/10.1080/13675567.2015.1103845</w:t>
      </w:r>
    </w:p>
    <w:p w14:paraId="6972E91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Li, C., Zhang, F., Cao, C., Liu, Y., &amp; Qu, T. (2019). Organizational coordination in sustainable humanitarian supply chain: An evolutionary game approach. </w:t>
      </w:r>
      <w:r w:rsidRPr="007A09CD">
        <w:rPr>
          <w:rFonts w:ascii="Times New Roman" w:hAnsi="Times New Roman" w:cs="Times New Roman"/>
          <w:i/>
          <w:iCs/>
          <w:color w:val="000000" w:themeColor="text1"/>
          <w:sz w:val="24"/>
          <w:szCs w:val="24"/>
          <w:shd w:val="clear" w:color="auto" w:fill="FFFFFF"/>
        </w:rPr>
        <w:t>Journal of cleaner production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219</w:t>
      </w:r>
      <w:r w:rsidRPr="007A09CD">
        <w:rPr>
          <w:rFonts w:ascii="Times New Roman" w:hAnsi="Times New Roman" w:cs="Times New Roman"/>
          <w:color w:val="000000" w:themeColor="text1"/>
          <w:sz w:val="24"/>
          <w:szCs w:val="24"/>
          <w:shd w:val="clear" w:color="auto" w:fill="FFFFFF"/>
        </w:rPr>
        <w:t>, 291-303. https://doi.org/10.1016/j.jclepro.2019.01.233</w:t>
      </w:r>
    </w:p>
    <w:p w14:paraId="7863F642"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Li, Y., &amp; Zobel, C. W. (2020). Exploring supply chain network resilience in the presence of the ripple effect. </w:t>
      </w:r>
      <w:r w:rsidRPr="007A09CD">
        <w:rPr>
          <w:rFonts w:ascii="Times New Roman" w:hAnsi="Times New Roman" w:cs="Times New Roman"/>
          <w:i/>
          <w:iCs/>
          <w:color w:val="000000" w:themeColor="text1"/>
          <w:sz w:val="24"/>
          <w:szCs w:val="24"/>
          <w:shd w:val="clear" w:color="auto" w:fill="FFFFFF"/>
        </w:rPr>
        <w:t>International Journal of Production Economics</w:t>
      </w:r>
      <w:r w:rsidRPr="007A09CD">
        <w:rPr>
          <w:rFonts w:ascii="Times New Roman" w:hAnsi="Times New Roman" w:cs="Times New Roman"/>
          <w:color w:val="000000" w:themeColor="text1"/>
          <w:sz w:val="24"/>
          <w:szCs w:val="24"/>
          <w:shd w:val="clear" w:color="auto" w:fill="FFFFFF"/>
        </w:rPr>
        <w:t>, 107693. https://doi.org/10.1016/j.ijpe.2020.107693</w:t>
      </w:r>
    </w:p>
    <w:p w14:paraId="2DEB2DF3" w14:textId="77777777" w:rsidR="006E4043" w:rsidRPr="007A09CD" w:rsidRDefault="006E4043" w:rsidP="00155FDC">
      <w:pPr>
        <w:spacing w:after="0"/>
        <w:ind w:left="720" w:hanging="720"/>
        <w:jc w:val="both"/>
        <w:rPr>
          <w:rStyle w:val="Hyperlink"/>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Li, Y., Hu, Y., Zhang, X., Deng, Y., &amp; Mahadevan, S. (2014). An evidential DEMATEL method to identify critical success factors in emergency management. </w:t>
      </w:r>
      <w:r w:rsidRPr="007A09CD">
        <w:rPr>
          <w:rFonts w:ascii="Times New Roman" w:hAnsi="Times New Roman" w:cs="Times New Roman"/>
          <w:i/>
          <w:iCs/>
          <w:color w:val="000000" w:themeColor="text1"/>
          <w:sz w:val="24"/>
          <w:szCs w:val="24"/>
          <w:shd w:val="clear" w:color="auto" w:fill="FFFFFF"/>
        </w:rPr>
        <w:t>Applied Soft Computing</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22</w:t>
      </w:r>
      <w:r w:rsidRPr="007A09CD">
        <w:rPr>
          <w:rFonts w:ascii="Times New Roman" w:hAnsi="Times New Roman" w:cs="Times New Roman"/>
          <w:color w:val="000000" w:themeColor="text1"/>
          <w:sz w:val="24"/>
          <w:szCs w:val="24"/>
          <w:shd w:val="clear" w:color="auto" w:fill="FFFFFF"/>
        </w:rPr>
        <w:t xml:space="preserve">, 504-510. </w:t>
      </w:r>
      <w:hyperlink r:id="rId53" w:history="1">
        <w:r w:rsidRPr="007A09CD">
          <w:rPr>
            <w:rStyle w:val="Hyperlink"/>
            <w:rFonts w:ascii="Times New Roman" w:hAnsi="Times New Roman" w:cs="Times New Roman"/>
            <w:color w:val="000000" w:themeColor="text1"/>
            <w:sz w:val="24"/>
            <w:szCs w:val="24"/>
            <w:shd w:val="clear" w:color="auto" w:fill="FFFFFF"/>
          </w:rPr>
          <w:t>https://doi.org/10.1016/j.asoc.2014.03.042</w:t>
        </w:r>
      </w:hyperlink>
    </w:p>
    <w:p w14:paraId="792C52DC" w14:textId="4AE092A5" w:rsidR="00155FDC" w:rsidRPr="007A09CD" w:rsidRDefault="00155FDC" w:rsidP="00155FDC">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en-GB"/>
        </w:rPr>
        <w:t xml:space="preserve">Liang, F., Brunelli, M., &amp; Rezaei, J. (2020). </w:t>
      </w:r>
      <w:r w:rsidRPr="007A09CD">
        <w:rPr>
          <w:rFonts w:ascii="Times New Roman" w:hAnsi="Times New Roman" w:cs="Times New Roman"/>
          <w:color w:val="000000" w:themeColor="text1"/>
          <w:sz w:val="24"/>
          <w:szCs w:val="24"/>
          <w:shd w:val="clear" w:color="auto" w:fill="FFFFFF"/>
        </w:rPr>
        <w:t>Consistency issues in the best worst method: Measurements and thresholds. </w:t>
      </w:r>
      <w:r w:rsidRPr="007A09CD">
        <w:rPr>
          <w:rFonts w:ascii="Times New Roman" w:hAnsi="Times New Roman" w:cs="Times New Roman"/>
          <w:i/>
          <w:iCs/>
          <w:color w:val="000000" w:themeColor="text1"/>
          <w:sz w:val="24"/>
          <w:szCs w:val="24"/>
          <w:shd w:val="clear" w:color="auto" w:fill="FFFFFF"/>
        </w:rPr>
        <w:t>Omega</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96</w:t>
      </w:r>
      <w:r w:rsidRPr="007A09CD">
        <w:rPr>
          <w:rFonts w:ascii="Times New Roman" w:hAnsi="Times New Roman" w:cs="Times New Roman"/>
          <w:color w:val="000000" w:themeColor="text1"/>
          <w:sz w:val="24"/>
          <w:szCs w:val="24"/>
          <w:shd w:val="clear" w:color="auto" w:fill="FFFFFF"/>
        </w:rPr>
        <w:t>, 102175.</w:t>
      </w:r>
    </w:p>
    <w:p w14:paraId="3CF706DF" w14:textId="01201127" w:rsidR="00AE08BF" w:rsidRPr="007A09CD" w:rsidRDefault="00AE08BF" w:rsidP="00155FDC">
      <w:pPr>
        <w:spacing w:after="0"/>
        <w:ind w:left="720" w:hanging="720"/>
        <w:jc w:val="both"/>
        <w:rPr>
          <w:rFonts w:ascii="Times New Roman" w:hAnsi="Times New Roman" w:cs="Times New Roman"/>
          <w:color w:val="000000" w:themeColor="text1"/>
          <w:sz w:val="40"/>
          <w:szCs w:val="40"/>
          <w:shd w:val="clear" w:color="auto" w:fill="FFFFFF"/>
        </w:rPr>
      </w:pPr>
      <w:r w:rsidRPr="007A09CD">
        <w:rPr>
          <w:rFonts w:ascii="Times New Roman" w:hAnsi="Times New Roman" w:cs="Times New Roman"/>
          <w:color w:val="000000" w:themeColor="text1"/>
          <w:sz w:val="24"/>
          <w:szCs w:val="24"/>
          <w:shd w:val="clear" w:color="auto" w:fill="FFFFFF"/>
        </w:rPr>
        <w:t>Liu, H. C., Wu, S. M., Wang, Z. L., &amp; Li, X. Y. (2019). A new method for quality function deployment with extended prospect theory under hesitant linguistic environment. </w:t>
      </w:r>
      <w:r w:rsidRPr="007A09CD">
        <w:rPr>
          <w:rFonts w:ascii="Times New Roman" w:hAnsi="Times New Roman" w:cs="Times New Roman"/>
          <w:i/>
          <w:iCs/>
          <w:color w:val="000000" w:themeColor="text1"/>
          <w:sz w:val="24"/>
          <w:szCs w:val="24"/>
          <w:shd w:val="clear" w:color="auto" w:fill="FFFFFF"/>
        </w:rPr>
        <w:t>IEEE Transactions on Engineering Management</w:t>
      </w:r>
      <w:r w:rsidRPr="007A09CD">
        <w:rPr>
          <w:rFonts w:ascii="Times New Roman" w:hAnsi="Times New Roman" w:cs="Times New Roman"/>
          <w:color w:val="000000" w:themeColor="text1"/>
          <w:sz w:val="24"/>
          <w:szCs w:val="24"/>
          <w:shd w:val="clear" w:color="auto" w:fill="FFFFFF"/>
        </w:rPr>
        <w:t>.</w:t>
      </w:r>
    </w:p>
    <w:p w14:paraId="324E9360" w14:textId="77777777" w:rsidR="006E4043" w:rsidRPr="007A09CD" w:rsidRDefault="006E4043" w:rsidP="00862BE0">
      <w:pPr>
        <w:spacing w:after="0" w:line="240" w:lineRule="auto"/>
        <w:ind w:left="720" w:hanging="720"/>
        <w:jc w:val="both"/>
        <w:rPr>
          <w:rFonts w:ascii="Times New Roman" w:eastAsia="Times New Roman" w:hAnsi="Times New Roman" w:cs="Times New Roman"/>
          <w:color w:val="000000" w:themeColor="text1"/>
          <w:sz w:val="24"/>
          <w:szCs w:val="24"/>
        </w:rPr>
      </w:pPr>
      <w:r w:rsidRPr="007A09CD">
        <w:rPr>
          <w:rFonts w:ascii="Times New Roman" w:eastAsia="Times New Roman" w:hAnsi="Times New Roman" w:cs="Times New Roman"/>
          <w:color w:val="000000" w:themeColor="text1"/>
          <w:sz w:val="24"/>
          <w:szCs w:val="24"/>
        </w:rPr>
        <w:t xml:space="preserve">Ma, Y., Liu, Y., Appolloni, A., &amp; Liu, J. (2020). Does green public procurement encourage firm's environmental certification practice? The mediation role of top management support. </w:t>
      </w:r>
      <w:r w:rsidRPr="007A09CD">
        <w:rPr>
          <w:rFonts w:ascii="Times New Roman" w:eastAsia="Times New Roman" w:hAnsi="Times New Roman" w:cs="Times New Roman"/>
          <w:i/>
          <w:iCs/>
          <w:color w:val="000000" w:themeColor="text1"/>
          <w:sz w:val="24"/>
          <w:szCs w:val="24"/>
        </w:rPr>
        <w:t>Corporate Social Responsibility and Environmental Management</w:t>
      </w:r>
      <w:r w:rsidRPr="007A09CD">
        <w:rPr>
          <w:rFonts w:ascii="Times New Roman" w:eastAsia="Times New Roman" w:hAnsi="Times New Roman" w:cs="Times New Roman"/>
          <w:color w:val="000000" w:themeColor="text1"/>
          <w:sz w:val="24"/>
          <w:szCs w:val="24"/>
        </w:rPr>
        <w:t xml:space="preserve">. Doi: </w:t>
      </w:r>
      <w:hyperlink r:id="rId54" w:history="1">
        <w:r w:rsidRPr="007A09CD">
          <w:rPr>
            <w:rStyle w:val="Hyperlink"/>
            <w:color w:val="000000" w:themeColor="text1"/>
          </w:rPr>
          <w:t>https://doi.org/10.1002/csr.2101</w:t>
        </w:r>
      </w:hyperlink>
    </w:p>
    <w:p w14:paraId="0B78AA63"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Maon, F., Lindgreen, A., &amp; Vanhamme, J. (2009). Developing supply chains in disaster relief operations through cross‐sector socially oriented collaborations: a theoretical model. </w:t>
      </w:r>
      <w:r w:rsidRPr="007A09CD">
        <w:rPr>
          <w:rFonts w:ascii="Times New Roman" w:hAnsi="Times New Roman" w:cs="Times New Roman"/>
          <w:i/>
          <w:iCs/>
          <w:color w:val="000000" w:themeColor="text1"/>
          <w:sz w:val="24"/>
          <w:szCs w:val="24"/>
          <w:shd w:val="clear" w:color="auto" w:fill="FFFFFF"/>
        </w:rPr>
        <w:t>Supply chain management: an international journal</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14</w:t>
      </w:r>
      <w:r w:rsidRPr="007A09CD">
        <w:rPr>
          <w:rFonts w:ascii="Times New Roman" w:hAnsi="Times New Roman" w:cs="Times New Roman"/>
          <w:color w:val="000000" w:themeColor="text1"/>
          <w:sz w:val="24"/>
          <w:szCs w:val="24"/>
          <w:shd w:val="clear" w:color="auto" w:fill="FFFFFF"/>
        </w:rPr>
        <w:t>(2), 149-164. https://doi.org/10.1108/13598540910942019</w:t>
      </w:r>
    </w:p>
    <w:p w14:paraId="2F2D49A5" w14:textId="5D11BA94"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Mollenkopf, D. A., Ozanne, L. K., &amp; Stolze, H. J. (2020). A transformative supply chain response to COVID-19. Journal of Service Management. </w:t>
      </w:r>
      <w:hyperlink r:id="rId55" w:history="1">
        <w:r w:rsidR="00D34150" w:rsidRPr="007A09CD">
          <w:rPr>
            <w:rStyle w:val="Hyperlink"/>
            <w:rFonts w:ascii="Times New Roman" w:hAnsi="Times New Roman" w:cs="Times New Roman"/>
            <w:color w:val="000000" w:themeColor="text1"/>
            <w:sz w:val="24"/>
            <w:szCs w:val="24"/>
            <w:shd w:val="clear" w:color="auto" w:fill="FFFFFF"/>
          </w:rPr>
          <w:t>https://doi.org/10.1108/JOSM-05-2020-0143</w:t>
        </w:r>
      </w:hyperlink>
    </w:p>
    <w:p w14:paraId="5138B7FB" w14:textId="26DC9692" w:rsidR="00D34150" w:rsidRPr="007A09CD" w:rsidRDefault="00D34150"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Moslem, S., Farooq, D., Ghorbanzadeh, O., &amp; Blaschke, T. (2020a). Application of the AHP-BWM Model for evaluating driver behavior factors related to road safety: A case study for Budapest. </w:t>
      </w:r>
      <w:r w:rsidRPr="007A09CD">
        <w:rPr>
          <w:rFonts w:ascii="Times New Roman" w:hAnsi="Times New Roman" w:cs="Times New Roman"/>
          <w:i/>
          <w:iCs/>
          <w:color w:val="000000" w:themeColor="text1"/>
          <w:sz w:val="24"/>
          <w:szCs w:val="24"/>
          <w:shd w:val="clear" w:color="auto" w:fill="FFFFFF"/>
        </w:rPr>
        <w:t>Symmetry</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12</w:t>
      </w:r>
      <w:r w:rsidRPr="007A09CD">
        <w:rPr>
          <w:rFonts w:ascii="Times New Roman" w:hAnsi="Times New Roman" w:cs="Times New Roman"/>
          <w:color w:val="000000" w:themeColor="text1"/>
          <w:sz w:val="24"/>
          <w:szCs w:val="24"/>
          <w:shd w:val="clear" w:color="auto" w:fill="FFFFFF"/>
        </w:rPr>
        <w:t>(2), 243.</w:t>
      </w:r>
    </w:p>
    <w:p w14:paraId="7CF6E308" w14:textId="7789380D" w:rsidR="00D34150" w:rsidRPr="007A09CD" w:rsidRDefault="00D34150"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Moslem, S., Gul, M., Farooq, D., Celik, E., Ghorbanzadeh, O., &amp; Blaschke, T. (2020b). An integrated approach of best-worst method (bwm) and triangular fuzzy sets for evaluating driver behavior factors related to road safety. </w:t>
      </w:r>
      <w:r w:rsidRPr="007A09CD">
        <w:rPr>
          <w:rFonts w:ascii="Times New Roman" w:hAnsi="Times New Roman" w:cs="Times New Roman"/>
          <w:i/>
          <w:iCs/>
          <w:color w:val="000000" w:themeColor="text1"/>
          <w:sz w:val="24"/>
          <w:szCs w:val="24"/>
          <w:shd w:val="clear" w:color="auto" w:fill="FFFFFF"/>
        </w:rPr>
        <w:t>Mathematics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8</w:t>
      </w:r>
      <w:r w:rsidRPr="007A09CD">
        <w:rPr>
          <w:rFonts w:ascii="Times New Roman" w:hAnsi="Times New Roman" w:cs="Times New Roman"/>
          <w:color w:val="000000" w:themeColor="text1"/>
          <w:sz w:val="24"/>
          <w:szCs w:val="24"/>
          <w:shd w:val="clear" w:color="auto" w:fill="FFFFFF"/>
        </w:rPr>
        <w:t>(3), 414.</w:t>
      </w:r>
    </w:p>
    <w:p w14:paraId="776F02D3" w14:textId="77777777" w:rsidR="006E4043" w:rsidRPr="007A09CD" w:rsidRDefault="006E4043"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Munny, A. A., Ali, S. M., Kabir, G., Moktadir, M. A., Rahman, T., &amp; Mahtab, Z. (2019). Enablers of social sustainability in the supply chain: An example of footwear industry from an emerging economy. </w:t>
      </w:r>
      <w:r w:rsidRPr="007A09CD">
        <w:rPr>
          <w:rFonts w:ascii="Times New Roman" w:hAnsi="Times New Roman" w:cs="Times New Roman"/>
          <w:i/>
          <w:iCs/>
          <w:color w:val="000000" w:themeColor="text1"/>
          <w:sz w:val="24"/>
          <w:szCs w:val="24"/>
          <w:shd w:val="clear" w:color="auto" w:fill="FFFFFF"/>
        </w:rPr>
        <w:t>Sustainable Production and Consumption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20</w:t>
      </w:r>
      <w:r w:rsidRPr="007A09CD">
        <w:rPr>
          <w:rFonts w:ascii="Times New Roman" w:hAnsi="Times New Roman" w:cs="Times New Roman"/>
          <w:color w:val="000000" w:themeColor="text1"/>
          <w:sz w:val="24"/>
          <w:szCs w:val="24"/>
          <w:shd w:val="clear" w:color="auto" w:fill="FFFFFF"/>
        </w:rPr>
        <w:t>, 230-242. https://doi.org/10.1016/j.spc.2019.07.003</w:t>
      </w:r>
    </w:p>
    <w:p w14:paraId="78CC4838"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Nagurney, A., Flores, E. A., &amp; Soylu, C. (2016). A Generalized Nash Equilibrium network model for post-disaster humanitarian relief. </w:t>
      </w:r>
      <w:r w:rsidRPr="007A09CD">
        <w:rPr>
          <w:rFonts w:ascii="Times New Roman" w:hAnsi="Times New Roman" w:cs="Times New Roman"/>
          <w:i/>
          <w:iCs/>
          <w:color w:val="000000" w:themeColor="text1"/>
          <w:sz w:val="24"/>
          <w:szCs w:val="24"/>
          <w:shd w:val="clear" w:color="auto" w:fill="FFFFFF"/>
        </w:rPr>
        <w:t>Transportation research part E: logistics and transportation review</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95</w:t>
      </w:r>
      <w:r w:rsidRPr="007A09CD">
        <w:rPr>
          <w:rFonts w:ascii="Times New Roman" w:hAnsi="Times New Roman" w:cs="Times New Roman"/>
          <w:color w:val="000000" w:themeColor="text1"/>
          <w:sz w:val="24"/>
          <w:szCs w:val="24"/>
          <w:shd w:val="clear" w:color="auto" w:fill="FFFFFF"/>
        </w:rPr>
        <w:t>, 1-18. https://doi.org/10.1016/j.tre.2016.08.005</w:t>
      </w:r>
    </w:p>
    <w:p w14:paraId="4FFB7804"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Ngwenya, N. K., &amp; Naude, M. J. (2016). Supply chain management best practices: A case of humanitarian aid in southern Africa. </w:t>
      </w:r>
      <w:r w:rsidRPr="007A09CD">
        <w:rPr>
          <w:rFonts w:ascii="Times New Roman" w:hAnsi="Times New Roman" w:cs="Times New Roman"/>
          <w:i/>
          <w:iCs/>
          <w:color w:val="000000" w:themeColor="text1"/>
          <w:sz w:val="24"/>
          <w:szCs w:val="24"/>
          <w:shd w:val="clear" w:color="auto" w:fill="FFFFFF"/>
        </w:rPr>
        <w:t>Journal of Transport and Supply Chain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10</w:t>
      </w:r>
      <w:r w:rsidRPr="007A09CD">
        <w:rPr>
          <w:rFonts w:ascii="Times New Roman" w:hAnsi="Times New Roman" w:cs="Times New Roman"/>
          <w:color w:val="000000" w:themeColor="text1"/>
          <w:sz w:val="24"/>
          <w:szCs w:val="24"/>
          <w:shd w:val="clear" w:color="auto" w:fill="FFFFFF"/>
        </w:rPr>
        <w:t>(1), 1-9. 10.4102/jtscm.v10i1.242</w:t>
      </w:r>
    </w:p>
    <w:p w14:paraId="7D380C0A"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lang w:val="en-GB"/>
        </w:rPr>
        <w:t xml:space="preserve">Nikolopoulos, K., Punia, S., Schäfers, A., Tsinopoulos, C., &amp; Vasilakis, C. (2020). </w:t>
      </w:r>
      <w:r w:rsidRPr="007A09CD">
        <w:rPr>
          <w:rFonts w:ascii="Times New Roman" w:hAnsi="Times New Roman" w:cs="Times New Roman"/>
          <w:color w:val="000000" w:themeColor="text1"/>
          <w:sz w:val="24"/>
          <w:szCs w:val="24"/>
          <w:shd w:val="clear" w:color="auto" w:fill="FFFFFF"/>
        </w:rPr>
        <w:t>Forecasting and planning during a pandemic: COVID-19 growth rates, supply chain disruptions, and governmental decisions. European Journal of Operational Research. https://doi.org/10.1016/j.ejor.2020.08.001</w:t>
      </w:r>
    </w:p>
    <w:p w14:paraId="6A32CC9F" w14:textId="77777777" w:rsidR="006E4043" w:rsidRPr="007A09CD" w:rsidRDefault="006E4043"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Ocampo, L. A., Labrador, J. J. T., Jumao-as, A. M. B., &amp; Rama, A. M. O. (2020). Integrated multiphase sustainable product design with a hybrid quality function deployment–multi-attribute decision-making (QFD-MADM) framework. </w:t>
      </w:r>
      <w:r w:rsidRPr="007A09CD">
        <w:rPr>
          <w:rFonts w:ascii="Times New Roman" w:hAnsi="Times New Roman" w:cs="Times New Roman"/>
          <w:i/>
          <w:iCs/>
          <w:color w:val="000000" w:themeColor="text1"/>
          <w:sz w:val="24"/>
          <w:szCs w:val="24"/>
          <w:shd w:val="clear" w:color="auto" w:fill="FFFFFF"/>
        </w:rPr>
        <w:t xml:space="preserve">Sustainable Production </w:t>
      </w:r>
      <w:r w:rsidRPr="007A09CD">
        <w:rPr>
          <w:rFonts w:ascii="Times New Roman" w:hAnsi="Times New Roman" w:cs="Times New Roman"/>
          <w:color w:val="000000" w:themeColor="text1"/>
          <w:sz w:val="24"/>
          <w:szCs w:val="24"/>
          <w:shd w:val="clear" w:color="auto" w:fill="FFFFFF"/>
        </w:rPr>
        <w:t xml:space="preserve">and Consumption, </w:t>
      </w:r>
      <w:hyperlink r:id="rId56" w:tgtFrame="_blank" w:tooltip="Persistent link using digital object identifier" w:history="1">
        <w:r w:rsidRPr="007A09CD">
          <w:rPr>
            <w:rFonts w:ascii="Times New Roman" w:hAnsi="Times New Roman" w:cs="Times New Roman"/>
            <w:color w:val="000000" w:themeColor="text1"/>
            <w:sz w:val="24"/>
            <w:szCs w:val="24"/>
            <w:shd w:val="clear" w:color="auto" w:fill="FFFFFF"/>
          </w:rPr>
          <w:t>https://doi.org/10.1016/j.spc.2020.06.013</w:t>
        </w:r>
      </w:hyperlink>
    </w:p>
    <w:p w14:paraId="39E0ECAB"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 xml:space="preserve">Oke, A., &amp; Gopalakrishnan, M. (2009). Managing disruptions in supply chains: A case study of a retail supply chain. </w:t>
      </w:r>
      <w:r w:rsidRPr="007A09CD">
        <w:rPr>
          <w:rFonts w:ascii="Times New Roman" w:hAnsi="Times New Roman" w:cs="Times New Roman"/>
          <w:i/>
          <w:iCs/>
          <w:color w:val="000000" w:themeColor="text1"/>
          <w:sz w:val="24"/>
          <w:szCs w:val="24"/>
          <w:shd w:val="clear" w:color="auto" w:fill="FFFFFF"/>
        </w:rPr>
        <w:t>International Journal of Production Economics</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118</w:t>
      </w:r>
      <w:r w:rsidRPr="007A09CD">
        <w:rPr>
          <w:rFonts w:ascii="Times New Roman" w:hAnsi="Times New Roman" w:cs="Times New Roman"/>
          <w:color w:val="000000" w:themeColor="text1"/>
          <w:sz w:val="24"/>
          <w:szCs w:val="24"/>
          <w:shd w:val="clear" w:color="auto" w:fill="FFFFFF"/>
        </w:rPr>
        <w:t>(1), 168-174. https://doi.org/10.1016/j.ijpe.2008.08.045</w:t>
      </w:r>
    </w:p>
    <w:p w14:paraId="04E42E19"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Oloruntoba, R. (2010). An analysis of the Cyclone Larry emergency relief chain: Some key success factors. </w:t>
      </w:r>
      <w:r w:rsidRPr="007A09CD">
        <w:rPr>
          <w:rFonts w:ascii="Times New Roman" w:hAnsi="Times New Roman" w:cs="Times New Roman"/>
          <w:i/>
          <w:iCs/>
          <w:color w:val="000000" w:themeColor="text1"/>
          <w:sz w:val="24"/>
          <w:szCs w:val="24"/>
          <w:shd w:val="clear" w:color="auto" w:fill="FFFFFF"/>
        </w:rPr>
        <w:t>International Journal of Production Economics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126</w:t>
      </w:r>
      <w:r w:rsidRPr="007A09CD">
        <w:rPr>
          <w:rFonts w:ascii="Times New Roman" w:hAnsi="Times New Roman" w:cs="Times New Roman"/>
          <w:color w:val="000000" w:themeColor="text1"/>
          <w:sz w:val="24"/>
          <w:szCs w:val="24"/>
          <w:shd w:val="clear" w:color="auto" w:fill="FFFFFF"/>
        </w:rPr>
        <w:t>(1), 85-101. https://doi.org/10.1016/j.ijpe.2009.10.013</w:t>
      </w:r>
    </w:p>
    <w:p w14:paraId="40C91D9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Ozguven, E. E., &amp; Ozbay, K. (2013). A secure and efficient inventory management system for disasters. </w:t>
      </w:r>
      <w:r w:rsidRPr="007A09CD">
        <w:rPr>
          <w:rFonts w:ascii="Times New Roman" w:hAnsi="Times New Roman" w:cs="Times New Roman"/>
          <w:i/>
          <w:iCs/>
          <w:color w:val="000000" w:themeColor="text1"/>
          <w:sz w:val="24"/>
          <w:szCs w:val="24"/>
          <w:shd w:val="clear" w:color="auto" w:fill="FFFFFF"/>
        </w:rPr>
        <w:t>Transportation research part C: emerging technologies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29</w:t>
      </w:r>
      <w:r w:rsidRPr="007A09CD">
        <w:rPr>
          <w:rFonts w:ascii="Times New Roman" w:hAnsi="Times New Roman" w:cs="Times New Roman"/>
          <w:color w:val="000000" w:themeColor="text1"/>
          <w:sz w:val="24"/>
          <w:szCs w:val="24"/>
          <w:shd w:val="clear" w:color="auto" w:fill="FFFFFF"/>
        </w:rPr>
        <w:t>, 171-196. https://doi.org/10.1016/j.trc.2011.08.012</w:t>
      </w:r>
    </w:p>
    <w:p w14:paraId="7E821A8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Papadopoulos, T., Gunasekaran, A., Dubey, R., Altay, N., Childe, S. J., &amp; Fosso-Wamba, S. (2017). The role of Big Data in explaining disaster resilience in supply chains for sustainability. </w:t>
      </w:r>
      <w:r w:rsidRPr="007A09CD">
        <w:rPr>
          <w:rFonts w:ascii="Times New Roman" w:hAnsi="Times New Roman" w:cs="Times New Roman"/>
          <w:i/>
          <w:iCs/>
          <w:color w:val="000000" w:themeColor="text1"/>
          <w:sz w:val="24"/>
          <w:szCs w:val="24"/>
          <w:shd w:val="clear" w:color="auto" w:fill="FFFFFF"/>
        </w:rPr>
        <w:t>Journal of Cleaner Production</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142</w:t>
      </w:r>
      <w:r w:rsidRPr="007A09CD">
        <w:rPr>
          <w:rFonts w:ascii="Times New Roman" w:hAnsi="Times New Roman" w:cs="Times New Roman"/>
          <w:color w:val="000000" w:themeColor="text1"/>
          <w:sz w:val="24"/>
          <w:szCs w:val="24"/>
          <w:shd w:val="clear" w:color="auto" w:fill="FFFFFF"/>
        </w:rPr>
        <w:t>, 1108-1118. https://doi.org/10.1016/j.jclepro.2016.03.059</w:t>
      </w:r>
    </w:p>
    <w:p w14:paraId="603F941D" w14:textId="08FC9C6C"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Park, Y., Hong, P., &amp; Roh, J. J. (2013). Supply chain lessons from the catastrophic natural disaster in Japan. </w:t>
      </w:r>
      <w:r w:rsidRPr="007A09CD">
        <w:rPr>
          <w:rFonts w:ascii="Times New Roman" w:hAnsi="Times New Roman" w:cs="Times New Roman"/>
          <w:i/>
          <w:iCs/>
          <w:color w:val="000000" w:themeColor="text1"/>
          <w:sz w:val="24"/>
          <w:szCs w:val="24"/>
          <w:shd w:val="clear" w:color="auto" w:fill="FFFFFF"/>
        </w:rPr>
        <w:t>Business Horizons</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56</w:t>
      </w:r>
      <w:r w:rsidRPr="007A09CD">
        <w:rPr>
          <w:rFonts w:ascii="Times New Roman" w:hAnsi="Times New Roman" w:cs="Times New Roman"/>
          <w:color w:val="000000" w:themeColor="text1"/>
          <w:sz w:val="24"/>
          <w:szCs w:val="24"/>
          <w:shd w:val="clear" w:color="auto" w:fill="FFFFFF"/>
        </w:rPr>
        <w:t xml:space="preserve">(1), 75-85. </w:t>
      </w:r>
      <w:hyperlink r:id="rId57" w:history="1">
        <w:r w:rsidR="00DE5643" w:rsidRPr="007A09CD">
          <w:rPr>
            <w:rStyle w:val="Hyperlink"/>
            <w:rFonts w:ascii="Times New Roman" w:hAnsi="Times New Roman" w:cs="Times New Roman"/>
            <w:color w:val="000000" w:themeColor="text1"/>
            <w:sz w:val="24"/>
            <w:szCs w:val="24"/>
            <w:shd w:val="clear" w:color="auto" w:fill="FFFFFF"/>
          </w:rPr>
          <w:t>https://doi.org/10.1016/j.bushor.2012.09.008</w:t>
        </w:r>
      </w:hyperlink>
    </w:p>
    <w:p w14:paraId="1C3B0653" w14:textId="430CB7E5" w:rsidR="00DE5643" w:rsidRPr="007A09CD" w:rsidRDefault="00DE56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Patel, S. J. and Patel, C. R. (2020), Prioritizing facilitators for successful implementation of PBSS in Indian urban areas using BWM method, </w:t>
      </w:r>
      <w:r w:rsidRPr="007A09CD">
        <w:rPr>
          <w:rFonts w:ascii="Times New Roman" w:hAnsi="Times New Roman" w:cs="Times New Roman"/>
          <w:i/>
          <w:iCs/>
          <w:color w:val="000000" w:themeColor="text1"/>
          <w:sz w:val="24"/>
          <w:szCs w:val="24"/>
          <w:shd w:val="clear" w:color="auto" w:fill="FFFFFF"/>
        </w:rPr>
        <w:t>International Journal of Mathematical, Engineering and Management Sciences</w:t>
      </w:r>
      <w:r w:rsidRPr="007A09CD">
        <w:rPr>
          <w:rFonts w:ascii="Times New Roman" w:hAnsi="Times New Roman" w:cs="Times New Roman"/>
          <w:color w:val="000000" w:themeColor="text1"/>
          <w:sz w:val="24"/>
          <w:szCs w:val="24"/>
          <w:shd w:val="clear" w:color="auto" w:fill="FFFFFF"/>
        </w:rPr>
        <w:t>, 5 (6), 1108-1117</w:t>
      </w:r>
    </w:p>
    <w:p w14:paraId="022200D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Pavlov, A., Ivanov, D., Werner, F., Dolgui, A., &amp; Sokolov, B. (2019). Integrated detection of disruption scenarios, the ripple effect dispersal and recovery paths in supply chains. </w:t>
      </w:r>
      <w:r w:rsidRPr="007A09CD">
        <w:rPr>
          <w:rFonts w:ascii="Times New Roman" w:hAnsi="Times New Roman" w:cs="Times New Roman"/>
          <w:i/>
          <w:iCs/>
          <w:color w:val="000000" w:themeColor="text1"/>
          <w:sz w:val="24"/>
          <w:szCs w:val="24"/>
          <w:shd w:val="clear" w:color="auto" w:fill="FFFFFF"/>
        </w:rPr>
        <w:t>Annals of Operations Research</w:t>
      </w:r>
      <w:r w:rsidRPr="007A09CD">
        <w:rPr>
          <w:rFonts w:ascii="Times New Roman" w:hAnsi="Times New Roman" w:cs="Times New Roman"/>
          <w:color w:val="000000" w:themeColor="text1"/>
          <w:sz w:val="24"/>
          <w:szCs w:val="24"/>
          <w:shd w:val="clear" w:color="auto" w:fill="FFFFFF"/>
        </w:rPr>
        <w:t>, 1-23. https://doi.org/10.1007/s10479-019-03454-1</w:t>
      </w:r>
    </w:p>
    <w:p w14:paraId="6D88007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Petrudi, S. H. H., Tavana, M., &amp; Abdi, M. (2020). A comprehensive framework for analyzing challenges in humanitarian supply chain management: A case study of the Iranian Red Crescent Society. </w:t>
      </w:r>
      <w:r w:rsidRPr="007A09CD">
        <w:rPr>
          <w:rFonts w:ascii="Times New Roman" w:hAnsi="Times New Roman" w:cs="Times New Roman"/>
          <w:i/>
          <w:iCs/>
          <w:color w:val="000000" w:themeColor="text1"/>
          <w:sz w:val="24"/>
          <w:szCs w:val="24"/>
          <w:shd w:val="clear" w:color="auto" w:fill="FFFFFF"/>
        </w:rPr>
        <w:t>International Journal of Disaster Risk Reduction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42</w:t>
      </w:r>
      <w:r w:rsidRPr="007A09CD">
        <w:rPr>
          <w:rFonts w:ascii="Times New Roman" w:hAnsi="Times New Roman" w:cs="Times New Roman"/>
          <w:color w:val="000000" w:themeColor="text1"/>
          <w:sz w:val="24"/>
          <w:szCs w:val="24"/>
          <w:shd w:val="clear" w:color="auto" w:fill="FFFFFF"/>
        </w:rPr>
        <w:t>, 101340. https://doi.org/10.1016/j.ijdrr.2019.101340</w:t>
      </w:r>
    </w:p>
    <w:p w14:paraId="1585C6F2" w14:textId="3748D89C"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Pettit, S., &amp; Beresford, A. (2009). Critical success factors in the context of humanitarian aid supply chains. </w:t>
      </w:r>
      <w:r w:rsidRPr="007A09CD">
        <w:rPr>
          <w:rFonts w:ascii="Times New Roman" w:hAnsi="Times New Roman" w:cs="Times New Roman"/>
          <w:i/>
          <w:iCs/>
          <w:color w:val="000000" w:themeColor="text1"/>
          <w:sz w:val="24"/>
          <w:szCs w:val="24"/>
          <w:shd w:val="clear" w:color="auto" w:fill="FFFFFF"/>
        </w:rPr>
        <w:t>International Journal of Physical Distribution &amp; Logistics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39</w:t>
      </w:r>
      <w:r w:rsidRPr="007A09CD">
        <w:rPr>
          <w:rFonts w:ascii="Times New Roman" w:hAnsi="Times New Roman" w:cs="Times New Roman"/>
          <w:color w:val="000000" w:themeColor="text1"/>
          <w:sz w:val="24"/>
          <w:szCs w:val="24"/>
          <w:shd w:val="clear" w:color="auto" w:fill="FFFFFF"/>
        </w:rPr>
        <w:t xml:space="preserve">(6), 450-468. </w:t>
      </w:r>
      <w:hyperlink r:id="rId58" w:history="1">
        <w:r w:rsidR="00AE08BF" w:rsidRPr="007A09CD">
          <w:rPr>
            <w:rStyle w:val="Hyperlink"/>
            <w:rFonts w:ascii="Times New Roman" w:hAnsi="Times New Roman" w:cs="Times New Roman"/>
            <w:color w:val="000000" w:themeColor="text1"/>
            <w:sz w:val="24"/>
            <w:szCs w:val="24"/>
            <w:shd w:val="clear" w:color="auto" w:fill="FFFFFF"/>
          </w:rPr>
          <w:t>https://doi.org/10.1108/09600030910985811</w:t>
        </w:r>
      </w:hyperlink>
    </w:p>
    <w:p w14:paraId="72DB5E7B" w14:textId="391923EA" w:rsidR="00AE08BF" w:rsidRPr="007A09CD" w:rsidRDefault="00AE08BF"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Ping, Y. J., Liu, R., Lin, W., &amp; Liu, H. C. (2020). A new integrated approach for engineering characteristic prioritization in quality function deployment. </w:t>
      </w:r>
      <w:r w:rsidRPr="007A09CD">
        <w:rPr>
          <w:rFonts w:ascii="Times New Roman" w:hAnsi="Times New Roman" w:cs="Times New Roman"/>
          <w:i/>
          <w:iCs/>
          <w:color w:val="000000" w:themeColor="text1"/>
          <w:sz w:val="24"/>
          <w:szCs w:val="24"/>
          <w:shd w:val="clear" w:color="auto" w:fill="FFFFFF"/>
        </w:rPr>
        <w:t>Advanced Engineering Informatics</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45</w:t>
      </w:r>
      <w:r w:rsidRPr="007A09CD">
        <w:rPr>
          <w:rFonts w:ascii="Times New Roman" w:hAnsi="Times New Roman" w:cs="Times New Roman"/>
          <w:color w:val="000000" w:themeColor="text1"/>
          <w:sz w:val="24"/>
          <w:szCs w:val="24"/>
          <w:shd w:val="clear" w:color="auto" w:fill="FFFFFF"/>
        </w:rPr>
        <w:t>, 101099.</w:t>
      </w:r>
    </w:p>
    <w:p w14:paraId="482DFED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Ratick, S., Meacham, B., &amp; Aoyama, Y. (2008). Locating backup facilities to enhance supply chain disaster resilience. </w:t>
      </w:r>
      <w:r w:rsidRPr="007A09CD">
        <w:rPr>
          <w:rFonts w:ascii="Times New Roman" w:hAnsi="Times New Roman" w:cs="Times New Roman"/>
          <w:i/>
          <w:iCs/>
          <w:color w:val="000000" w:themeColor="text1"/>
          <w:sz w:val="24"/>
          <w:szCs w:val="24"/>
          <w:shd w:val="clear" w:color="auto" w:fill="FFFFFF"/>
        </w:rPr>
        <w:t>Growth and Change</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39</w:t>
      </w:r>
      <w:r w:rsidRPr="007A09CD">
        <w:rPr>
          <w:rFonts w:ascii="Times New Roman" w:hAnsi="Times New Roman" w:cs="Times New Roman"/>
          <w:color w:val="000000" w:themeColor="text1"/>
          <w:sz w:val="24"/>
          <w:szCs w:val="24"/>
          <w:shd w:val="clear" w:color="auto" w:fill="FFFFFF"/>
        </w:rPr>
        <w:t>(4), 642-666. https://doi.org/10.1111/j.1468-2257.2008.00450.x</w:t>
      </w:r>
    </w:p>
    <w:p w14:paraId="27975308"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rPr>
        <w:t xml:space="preserve">Rezaei, J. (2015). Best-worst multi-criteria decision-making method. </w:t>
      </w:r>
      <w:r w:rsidRPr="007A09CD">
        <w:rPr>
          <w:rFonts w:ascii="Times New Roman" w:hAnsi="Times New Roman" w:cs="Times New Roman"/>
          <w:i/>
          <w:iCs/>
          <w:color w:val="000000" w:themeColor="text1"/>
          <w:sz w:val="24"/>
          <w:szCs w:val="24"/>
        </w:rPr>
        <w:t>Omega</w:t>
      </w:r>
      <w:r w:rsidRPr="007A09CD">
        <w:rPr>
          <w:rFonts w:ascii="Times New Roman" w:hAnsi="Times New Roman" w:cs="Times New Roman"/>
          <w:color w:val="000000" w:themeColor="text1"/>
          <w:sz w:val="24"/>
          <w:szCs w:val="24"/>
        </w:rPr>
        <w:t>, 53, 49-57. https://doi.org/10.1016/j.omega.2014.11.009</w:t>
      </w:r>
    </w:p>
    <w:p w14:paraId="73591F36"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rPr>
        <w:t xml:space="preserve">Rezaei, J., Wang, J., &amp; Tavasszy, L. (2015). Linking supplier development to supplier segmentation using Best Worst Method. </w:t>
      </w:r>
      <w:r w:rsidRPr="007A09CD">
        <w:rPr>
          <w:rFonts w:ascii="Times New Roman" w:hAnsi="Times New Roman" w:cs="Times New Roman"/>
          <w:i/>
          <w:iCs/>
          <w:color w:val="000000" w:themeColor="text1"/>
          <w:sz w:val="24"/>
          <w:szCs w:val="24"/>
        </w:rPr>
        <w:t>Expert Systems with Applications</w:t>
      </w:r>
      <w:r w:rsidRPr="007A09CD">
        <w:rPr>
          <w:rFonts w:ascii="Times New Roman" w:hAnsi="Times New Roman" w:cs="Times New Roman"/>
          <w:color w:val="000000" w:themeColor="text1"/>
          <w:sz w:val="24"/>
          <w:szCs w:val="24"/>
        </w:rPr>
        <w:t xml:space="preserve">, </w:t>
      </w:r>
      <w:r w:rsidRPr="007A09CD">
        <w:rPr>
          <w:rFonts w:ascii="Times New Roman" w:hAnsi="Times New Roman" w:cs="Times New Roman"/>
          <w:i/>
          <w:iCs/>
          <w:color w:val="000000" w:themeColor="text1"/>
          <w:sz w:val="24"/>
          <w:szCs w:val="24"/>
        </w:rPr>
        <w:t>42</w:t>
      </w:r>
      <w:r w:rsidRPr="007A09CD">
        <w:rPr>
          <w:rFonts w:ascii="Times New Roman" w:hAnsi="Times New Roman" w:cs="Times New Roman"/>
          <w:color w:val="000000" w:themeColor="text1"/>
          <w:sz w:val="24"/>
          <w:szCs w:val="24"/>
        </w:rPr>
        <w:t>(23), 9152-9164. https://doi.org/10.1016/j.eswa.2015.07.073</w:t>
      </w:r>
    </w:p>
    <w:p w14:paraId="3D0F5B7F" w14:textId="77777777" w:rsidR="006E4043" w:rsidRPr="007A09CD" w:rsidRDefault="006E4043" w:rsidP="004C0C68">
      <w:pPr>
        <w:spacing w:after="0"/>
        <w:ind w:left="720" w:hanging="720"/>
        <w:jc w:val="both"/>
        <w:rPr>
          <w:rFonts w:ascii="Times New Roman" w:hAnsi="Times New Roman" w:cs="Times New Roman"/>
          <w:color w:val="000000" w:themeColor="text1"/>
          <w:sz w:val="40"/>
          <w:szCs w:val="40"/>
          <w:shd w:val="clear" w:color="auto" w:fill="FFFFFF"/>
        </w:rPr>
      </w:pPr>
      <w:r w:rsidRPr="007A09CD">
        <w:rPr>
          <w:rFonts w:ascii="Times New Roman" w:hAnsi="Times New Roman" w:cs="Times New Roman"/>
          <w:color w:val="000000" w:themeColor="text1"/>
          <w:sz w:val="24"/>
          <w:szCs w:val="24"/>
        </w:rPr>
        <w:t xml:space="preserve">Rockart, J. F. (1979). Chief executives define their own data needs. </w:t>
      </w:r>
      <w:r w:rsidRPr="007A09CD">
        <w:rPr>
          <w:rFonts w:ascii="Times New Roman" w:hAnsi="Times New Roman" w:cs="Times New Roman"/>
          <w:i/>
          <w:iCs/>
          <w:color w:val="000000" w:themeColor="text1"/>
          <w:sz w:val="24"/>
          <w:szCs w:val="24"/>
        </w:rPr>
        <w:t>Harvard Business Review</w:t>
      </w:r>
      <w:r w:rsidRPr="007A09CD">
        <w:rPr>
          <w:rFonts w:ascii="Times New Roman" w:hAnsi="Times New Roman" w:cs="Times New Roman"/>
          <w:color w:val="000000" w:themeColor="text1"/>
          <w:sz w:val="24"/>
          <w:szCs w:val="24"/>
        </w:rPr>
        <w:t xml:space="preserve">, </w:t>
      </w:r>
      <w:r w:rsidRPr="007A09CD">
        <w:rPr>
          <w:rFonts w:ascii="Times New Roman" w:hAnsi="Times New Roman" w:cs="Times New Roman"/>
          <w:i/>
          <w:iCs/>
          <w:color w:val="000000" w:themeColor="text1"/>
          <w:sz w:val="24"/>
          <w:szCs w:val="24"/>
        </w:rPr>
        <w:t xml:space="preserve">57 </w:t>
      </w:r>
      <w:r w:rsidRPr="007A09CD">
        <w:rPr>
          <w:rFonts w:ascii="Times New Roman" w:hAnsi="Times New Roman" w:cs="Times New Roman"/>
          <w:color w:val="000000" w:themeColor="text1"/>
          <w:sz w:val="24"/>
          <w:szCs w:val="24"/>
        </w:rPr>
        <w:t>(</w:t>
      </w:r>
      <w:r w:rsidRPr="007A09CD">
        <w:rPr>
          <w:rFonts w:ascii="Times New Roman" w:hAnsi="Times New Roman" w:cs="Times New Roman"/>
          <w:i/>
          <w:iCs/>
          <w:color w:val="000000" w:themeColor="text1"/>
          <w:sz w:val="24"/>
          <w:szCs w:val="24"/>
        </w:rPr>
        <w:t>2</w:t>
      </w:r>
      <w:r w:rsidRPr="007A09CD">
        <w:rPr>
          <w:rFonts w:ascii="Times New Roman" w:hAnsi="Times New Roman" w:cs="Times New Roman"/>
          <w:color w:val="000000" w:themeColor="text1"/>
          <w:sz w:val="24"/>
          <w:szCs w:val="24"/>
        </w:rPr>
        <w:t>), 81–93.</w:t>
      </w:r>
    </w:p>
    <w:p w14:paraId="1135DACD"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 xml:space="preserve">Roscoe, S., Skipworth, H., Aktas, E., &amp; Habib, F. (2020). Managing supply chain uncertainty arising from geopolitical disruptions: evidence from the pharmaceutical industry and brexit. </w:t>
      </w:r>
      <w:r w:rsidRPr="007A09CD">
        <w:rPr>
          <w:rFonts w:ascii="Times New Roman" w:hAnsi="Times New Roman" w:cs="Times New Roman"/>
          <w:i/>
          <w:iCs/>
          <w:color w:val="000000" w:themeColor="text1"/>
          <w:sz w:val="24"/>
          <w:szCs w:val="24"/>
          <w:shd w:val="clear" w:color="auto" w:fill="FFFFFF"/>
        </w:rPr>
        <w:t>International Journal of Operations &amp; Production Management</w:t>
      </w:r>
      <w:r w:rsidRPr="007A09CD">
        <w:rPr>
          <w:rFonts w:ascii="Times New Roman" w:hAnsi="Times New Roman" w:cs="Times New Roman"/>
          <w:color w:val="000000" w:themeColor="text1"/>
          <w:sz w:val="24"/>
          <w:szCs w:val="24"/>
          <w:shd w:val="clear" w:color="auto" w:fill="FFFFFF"/>
        </w:rPr>
        <w:t>. https://doi.org/10.1108/IJOPM-10-2019-0668</w:t>
      </w:r>
    </w:p>
    <w:p w14:paraId="5A179EC5"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Sahebi, I. G., Arab, A., &amp; Moghadam, M. R. S. (2017). Analyzing the barriers to humanitarian supply chain management: a case study of the Tehran Red Crescent Societies. </w:t>
      </w:r>
      <w:r w:rsidRPr="007A09CD">
        <w:rPr>
          <w:rFonts w:ascii="Times New Roman" w:hAnsi="Times New Roman" w:cs="Times New Roman"/>
          <w:i/>
          <w:iCs/>
          <w:color w:val="000000" w:themeColor="text1"/>
          <w:sz w:val="24"/>
          <w:szCs w:val="24"/>
          <w:shd w:val="clear" w:color="auto" w:fill="FFFFFF"/>
        </w:rPr>
        <w:t>International journal of disaster risk reduction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24</w:t>
      </w:r>
      <w:r w:rsidRPr="007A09CD">
        <w:rPr>
          <w:rFonts w:ascii="Times New Roman" w:hAnsi="Times New Roman" w:cs="Times New Roman"/>
          <w:color w:val="000000" w:themeColor="text1"/>
          <w:sz w:val="24"/>
          <w:szCs w:val="24"/>
          <w:shd w:val="clear" w:color="auto" w:fill="FFFFFF"/>
        </w:rPr>
        <w:t>, 232-241. https://doi.org/10.1016/j.ijdrr.2017.05.017</w:t>
      </w:r>
    </w:p>
    <w:p w14:paraId="5732E387"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Santarelli, G., Abidi, H., Klumpp, M., &amp; Regattieri, A. (2015). Humanitarian supply chains and performance measurement schemes in practice. </w:t>
      </w:r>
      <w:r w:rsidRPr="007A09CD">
        <w:rPr>
          <w:rFonts w:ascii="Times New Roman" w:hAnsi="Times New Roman" w:cs="Times New Roman"/>
          <w:i/>
          <w:iCs/>
          <w:color w:val="000000" w:themeColor="text1"/>
          <w:sz w:val="24"/>
          <w:szCs w:val="24"/>
          <w:shd w:val="clear" w:color="auto" w:fill="FFFFFF"/>
        </w:rPr>
        <w:t>International Journal of Productivity and Performance Management</w:t>
      </w:r>
      <w:r w:rsidRPr="007A09CD">
        <w:rPr>
          <w:rFonts w:ascii="Times New Roman" w:hAnsi="Times New Roman" w:cs="Times New Roman"/>
          <w:color w:val="000000" w:themeColor="text1"/>
          <w:sz w:val="24"/>
          <w:szCs w:val="24"/>
          <w:shd w:val="clear" w:color="auto" w:fill="FFFFFF"/>
        </w:rPr>
        <w:t>. https://doi.org/10.1108/IJPPM-11-2013-0185</w:t>
      </w:r>
    </w:p>
    <w:p w14:paraId="564F8477" w14:textId="77777777" w:rsidR="006E4043" w:rsidRPr="007A09CD" w:rsidRDefault="006E4043" w:rsidP="004C0C68">
      <w:pPr>
        <w:spacing w:after="0"/>
        <w:ind w:left="720" w:hanging="720"/>
        <w:jc w:val="both"/>
        <w:rPr>
          <w:rFonts w:ascii="Times New Roman" w:hAnsi="Times New Roman" w:cs="Times New Roman"/>
          <w:color w:val="000000" w:themeColor="text1"/>
          <w:sz w:val="32"/>
          <w:szCs w:val="32"/>
          <w:shd w:val="clear" w:color="auto" w:fill="FFFFFF"/>
        </w:rPr>
      </w:pPr>
      <w:r w:rsidRPr="007A09CD">
        <w:rPr>
          <w:rFonts w:ascii="Times New Roman" w:hAnsi="Times New Roman" w:cs="Times New Roman"/>
          <w:color w:val="000000" w:themeColor="text1"/>
          <w:sz w:val="24"/>
          <w:szCs w:val="24"/>
          <w:shd w:val="clear" w:color="auto" w:fill="FFFFFF"/>
        </w:rPr>
        <w:t>Santos, J. (2020). Using Input-Output Analysis to Model the Impact of Pandemic Mitigation and Suppression Measures on the Workforce. </w:t>
      </w:r>
      <w:r w:rsidRPr="007A09CD">
        <w:rPr>
          <w:rFonts w:ascii="Times New Roman" w:hAnsi="Times New Roman" w:cs="Times New Roman"/>
          <w:i/>
          <w:iCs/>
          <w:color w:val="000000" w:themeColor="text1"/>
          <w:sz w:val="24"/>
          <w:szCs w:val="24"/>
          <w:shd w:val="clear" w:color="auto" w:fill="FFFFFF"/>
        </w:rPr>
        <w:t>Sustainable Production and Consumption</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23</w:t>
      </w:r>
      <w:r w:rsidRPr="007A09CD">
        <w:rPr>
          <w:rFonts w:ascii="Times New Roman" w:hAnsi="Times New Roman" w:cs="Times New Roman"/>
          <w:color w:val="000000" w:themeColor="text1"/>
          <w:sz w:val="24"/>
          <w:szCs w:val="24"/>
          <w:shd w:val="clear" w:color="auto" w:fill="FFFFFF"/>
        </w:rPr>
        <w:t>, 249-255. https://doi.org/10.1016/j.spc.2020.06.001</w:t>
      </w:r>
    </w:p>
    <w:p w14:paraId="43999B94"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rPr>
      </w:pPr>
      <w:r w:rsidRPr="007A09CD">
        <w:rPr>
          <w:rFonts w:ascii="Times New Roman" w:hAnsi="Times New Roman" w:cs="Times New Roman"/>
          <w:color w:val="000000" w:themeColor="text1"/>
          <w:sz w:val="24"/>
          <w:szCs w:val="24"/>
          <w:shd w:val="clear" w:color="auto" w:fill="FFFFFF"/>
        </w:rPr>
        <w:t>Sarkis, J., Cohen, M. J., Dewick, P., &amp; Schröder, P. (2020). A Brave New World: Lessons from the COVID-19 Pandemic for Transitioning to Sustainable Supply and Production. </w:t>
      </w:r>
      <w:r w:rsidRPr="007A09CD">
        <w:rPr>
          <w:rFonts w:ascii="Times New Roman" w:hAnsi="Times New Roman" w:cs="Times New Roman"/>
          <w:i/>
          <w:iCs/>
          <w:color w:val="000000" w:themeColor="text1"/>
          <w:sz w:val="24"/>
          <w:szCs w:val="24"/>
          <w:shd w:val="clear" w:color="auto" w:fill="FFFFFF"/>
        </w:rPr>
        <w:t>Resources, Conservation, and Recycling</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color w:val="000000" w:themeColor="text1"/>
          <w:sz w:val="24"/>
          <w:szCs w:val="24"/>
        </w:rPr>
        <w:t>doi:</w:t>
      </w:r>
      <w:r w:rsidRPr="007A09CD">
        <w:rPr>
          <w:rFonts w:ascii="Times New Roman" w:hAnsi="Times New Roman" w:cs="Times New Roman"/>
          <w:color w:val="000000" w:themeColor="text1"/>
          <w:sz w:val="28"/>
          <w:szCs w:val="28"/>
          <w:shd w:val="clear" w:color="auto" w:fill="FFFFFF"/>
        </w:rPr>
        <w:t xml:space="preserve"> </w:t>
      </w:r>
      <w:hyperlink r:id="rId59" w:history="1">
        <w:r w:rsidRPr="007A09CD">
          <w:rPr>
            <w:rStyle w:val="Hyperlink"/>
            <w:rFonts w:ascii="Times New Roman" w:hAnsi="Times New Roman" w:cs="Times New Roman"/>
            <w:color w:val="000000" w:themeColor="text1"/>
            <w:sz w:val="24"/>
            <w:szCs w:val="24"/>
          </w:rPr>
          <w:t>https://doi.org/10.1016/j.resconrec.2020.104894</w:t>
        </w:r>
      </w:hyperlink>
      <w:r w:rsidRPr="007A09CD">
        <w:rPr>
          <w:rFonts w:ascii="Times New Roman" w:hAnsi="Times New Roman" w:cs="Times New Roman"/>
          <w:color w:val="000000" w:themeColor="text1"/>
          <w:sz w:val="24"/>
          <w:szCs w:val="24"/>
        </w:rPr>
        <w:t>.</w:t>
      </w:r>
    </w:p>
    <w:p w14:paraId="76F24824"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Singh, R. K., Gupta, A., &amp; Gunasekaran, A. (2018). Analysing the interaction of factors for resilient humanitarian supply chain. </w:t>
      </w:r>
      <w:r w:rsidRPr="007A09CD">
        <w:rPr>
          <w:rFonts w:ascii="Times New Roman" w:hAnsi="Times New Roman" w:cs="Times New Roman"/>
          <w:i/>
          <w:iCs/>
          <w:color w:val="000000" w:themeColor="text1"/>
          <w:sz w:val="24"/>
          <w:szCs w:val="24"/>
          <w:shd w:val="clear" w:color="auto" w:fill="FFFFFF"/>
        </w:rPr>
        <w:t>International Journal of Production Research</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56</w:t>
      </w:r>
      <w:r w:rsidRPr="007A09CD">
        <w:rPr>
          <w:rFonts w:ascii="Times New Roman" w:hAnsi="Times New Roman" w:cs="Times New Roman"/>
          <w:color w:val="000000" w:themeColor="text1"/>
          <w:sz w:val="24"/>
          <w:szCs w:val="24"/>
          <w:shd w:val="clear" w:color="auto" w:fill="FFFFFF"/>
        </w:rPr>
        <w:t>(21), 6809-6827. https://doi.org/10.1080/00207543.2018.1424373</w:t>
      </w:r>
    </w:p>
    <w:p w14:paraId="47C682F1"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Singh, S., Kumar, R., Panchal, R., &amp; Tiwari, M. K. (2020). Impact of COVID-19 on logistics systems and disruptions in food supply chain. International Journal of Production Research, 1-16. https://doi.org/10.1080/00207543.2020.1792000</w:t>
      </w:r>
    </w:p>
    <w:p w14:paraId="259A26C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Taqi, H. M., Ahmed, H. N., Paul, S., Garshasbi, M., Ali, S. M., Kabir, G., &amp; Paul, S. K. (2020). Strategies to manage the impacts of the COVID-19 pandemic in the supply chain: implications for improving economic and social sustainability. Sustainability, 12(22), 9483. doi:https://doi.org/10.3390/su12229483</w:t>
      </w:r>
    </w:p>
    <w:p w14:paraId="25CD6D5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Thomas, A. S., &amp; Kopczak, L. R. (2005). From logistics to supply chain management: the path forward in the humanitarian sector. </w:t>
      </w:r>
      <w:r w:rsidRPr="007A09CD">
        <w:rPr>
          <w:rFonts w:ascii="Times New Roman" w:hAnsi="Times New Roman" w:cs="Times New Roman"/>
          <w:i/>
          <w:iCs/>
          <w:color w:val="000000" w:themeColor="text1"/>
          <w:sz w:val="24"/>
          <w:szCs w:val="24"/>
          <w:shd w:val="clear" w:color="auto" w:fill="FFFFFF"/>
        </w:rPr>
        <w:t>Fritz Institute</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15</w:t>
      </w:r>
      <w:r w:rsidRPr="007A09CD">
        <w:rPr>
          <w:rFonts w:ascii="Times New Roman" w:hAnsi="Times New Roman" w:cs="Times New Roman"/>
          <w:color w:val="000000" w:themeColor="text1"/>
          <w:sz w:val="24"/>
          <w:szCs w:val="24"/>
          <w:shd w:val="clear" w:color="auto" w:fill="FFFFFF"/>
        </w:rPr>
        <w:t>, 1-15.</w:t>
      </w:r>
    </w:p>
    <w:p w14:paraId="54E96BEA" w14:textId="77777777" w:rsidR="006E4043" w:rsidRPr="007A09CD" w:rsidRDefault="006E4043" w:rsidP="004C0C68">
      <w:pPr>
        <w:spacing w:after="0"/>
        <w:ind w:left="720" w:hanging="720"/>
        <w:jc w:val="both"/>
        <w:rPr>
          <w:rFonts w:ascii="Times New Roman" w:hAnsi="Times New Roman" w:cs="Times New Roman"/>
          <w:color w:val="000000" w:themeColor="text1"/>
          <w:sz w:val="56"/>
          <w:szCs w:val="56"/>
        </w:rPr>
      </w:pPr>
      <w:r w:rsidRPr="007A09CD">
        <w:rPr>
          <w:rFonts w:ascii="Times New Roman" w:hAnsi="Times New Roman" w:cs="Times New Roman"/>
          <w:color w:val="000000" w:themeColor="text1"/>
          <w:sz w:val="24"/>
          <w:szCs w:val="24"/>
          <w:shd w:val="clear" w:color="auto" w:fill="FFFFFF"/>
        </w:rPr>
        <w:t>Van Wassenhove, L. N. (2006). Blackett Memorial Lecture Humanitarian aid logistics: supply chain management in high gear. </w:t>
      </w:r>
      <w:r w:rsidRPr="007A09CD">
        <w:rPr>
          <w:rFonts w:ascii="Times New Roman" w:hAnsi="Times New Roman" w:cs="Times New Roman"/>
          <w:i/>
          <w:iCs/>
          <w:color w:val="000000" w:themeColor="text1"/>
          <w:sz w:val="24"/>
          <w:szCs w:val="24"/>
          <w:shd w:val="clear" w:color="auto" w:fill="FFFFFF"/>
        </w:rPr>
        <w:t>Journal of the Operational Research Society</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57</w:t>
      </w:r>
      <w:r w:rsidRPr="007A09CD">
        <w:rPr>
          <w:rFonts w:ascii="Times New Roman" w:hAnsi="Times New Roman" w:cs="Times New Roman"/>
          <w:color w:val="000000" w:themeColor="text1"/>
          <w:sz w:val="24"/>
          <w:szCs w:val="24"/>
          <w:shd w:val="clear" w:color="auto" w:fill="FFFFFF"/>
        </w:rPr>
        <w:t>(5), 475-489. https://doi.org/10.1057/palgrave.jors.2602125</w:t>
      </w:r>
    </w:p>
    <w:p w14:paraId="19DDD5C3"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Wamba, S. F. (2020). Humanitarian supply chain: a bibliometric analysis and future research directions. </w:t>
      </w:r>
      <w:r w:rsidRPr="007A09CD">
        <w:rPr>
          <w:rFonts w:ascii="Times New Roman" w:hAnsi="Times New Roman" w:cs="Times New Roman"/>
          <w:i/>
          <w:iCs/>
          <w:color w:val="000000" w:themeColor="text1"/>
          <w:sz w:val="24"/>
          <w:szCs w:val="24"/>
          <w:shd w:val="clear" w:color="auto" w:fill="FFFFFF"/>
        </w:rPr>
        <w:t>Annals of Operations Research</w:t>
      </w:r>
      <w:r w:rsidRPr="007A09CD">
        <w:rPr>
          <w:rFonts w:ascii="Times New Roman" w:hAnsi="Times New Roman" w:cs="Times New Roman"/>
          <w:color w:val="000000" w:themeColor="text1"/>
          <w:sz w:val="24"/>
          <w:szCs w:val="24"/>
          <w:shd w:val="clear" w:color="auto" w:fill="FFFFFF"/>
        </w:rPr>
        <w:t>, 1-27. https://doi.org/10.1007/s10479-020-03594-9</w:t>
      </w:r>
    </w:p>
    <w:p w14:paraId="6E5E66F0"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Xu, S., Zhang, X., Feng, L., &amp; Yang, W. (2020). Disruption risks in supply chain management: a literature review based on bibliometric analysis. </w:t>
      </w:r>
      <w:r w:rsidRPr="007A09CD">
        <w:rPr>
          <w:rFonts w:ascii="Times New Roman" w:hAnsi="Times New Roman" w:cs="Times New Roman"/>
          <w:i/>
          <w:iCs/>
          <w:color w:val="000000" w:themeColor="text1"/>
          <w:sz w:val="24"/>
          <w:szCs w:val="24"/>
          <w:shd w:val="clear" w:color="auto" w:fill="FFFFFF"/>
        </w:rPr>
        <w:t>International Journal of Production Research</w:t>
      </w:r>
      <w:r w:rsidRPr="007A09CD">
        <w:rPr>
          <w:rFonts w:ascii="Times New Roman" w:hAnsi="Times New Roman" w:cs="Times New Roman"/>
          <w:color w:val="000000" w:themeColor="text1"/>
          <w:sz w:val="24"/>
          <w:szCs w:val="24"/>
          <w:shd w:val="clear" w:color="auto" w:fill="FFFFFF"/>
        </w:rPr>
        <w:t>, 1-19. https://doi.org/10.1080/00207543.2020.1717011</w:t>
      </w:r>
    </w:p>
    <w:p w14:paraId="36A001DE"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Yadav, D. K., &amp; Barve, A. (2015). Analysis of critical success factors of humanitarian supply chain: An application of Interpretive Structural Modeling. </w:t>
      </w:r>
      <w:r w:rsidRPr="007A09CD">
        <w:rPr>
          <w:rFonts w:ascii="Times New Roman" w:hAnsi="Times New Roman" w:cs="Times New Roman"/>
          <w:i/>
          <w:iCs/>
          <w:color w:val="000000" w:themeColor="text1"/>
          <w:sz w:val="24"/>
          <w:szCs w:val="24"/>
          <w:shd w:val="clear" w:color="auto" w:fill="FFFFFF"/>
        </w:rPr>
        <w:t>International journal of disaster risk reduction</w:t>
      </w:r>
      <w:r w:rsidRPr="007A09CD">
        <w:rPr>
          <w:rFonts w:ascii="Times New Roman" w:hAnsi="Times New Roman" w:cs="Times New Roman"/>
          <w:color w:val="000000" w:themeColor="text1"/>
          <w:sz w:val="24"/>
          <w:szCs w:val="24"/>
          <w:shd w:val="clear" w:color="auto" w:fill="FFFFFF"/>
        </w:rPr>
        <w:t>, </w:t>
      </w:r>
      <w:r w:rsidRPr="007A09CD">
        <w:rPr>
          <w:rFonts w:ascii="Times New Roman" w:hAnsi="Times New Roman" w:cs="Times New Roman"/>
          <w:i/>
          <w:iCs/>
          <w:color w:val="000000" w:themeColor="text1"/>
          <w:sz w:val="24"/>
          <w:szCs w:val="24"/>
          <w:shd w:val="clear" w:color="auto" w:fill="FFFFFF"/>
        </w:rPr>
        <w:t>12</w:t>
      </w:r>
      <w:r w:rsidRPr="007A09CD">
        <w:rPr>
          <w:rFonts w:ascii="Times New Roman" w:hAnsi="Times New Roman" w:cs="Times New Roman"/>
          <w:color w:val="000000" w:themeColor="text1"/>
          <w:sz w:val="24"/>
          <w:szCs w:val="24"/>
          <w:shd w:val="clear" w:color="auto" w:fill="FFFFFF"/>
        </w:rPr>
        <w:t>, 213-225. https://doi.org/10.1016/j.ijdrr.2015.01.008</w:t>
      </w:r>
    </w:p>
    <w:p w14:paraId="33748514"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lastRenderedPageBreak/>
        <w:t xml:space="preserve">Yadav, D. K., &amp; Barve, A. (2016). Modeling post-disaster challenges of humanitarian supply chains: A TISM approach. </w:t>
      </w:r>
      <w:r w:rsidRPr="007A09CD">
        <w:rPr>
          <w:rFonts w:ascii="Times New Roman" w:hAnsi="Times New Roman" w:cs="Times New Roman"/>
          <w:i/>
          <w:iCs/>
          <w:color w:val="000000" w:themeColor="text1"/>
          <w:sz w:val="24"/>
          <w:szCs w:val="24"/>
          <w:shd w:val="clear" w:color="auto" w:fill="FFFFFF"/>
        </w:rPr>
        <w:t>Global Journal of Flexible Systems Management</w:t>
      </w:r>
      <w:r w:rsidRPr="007A09CD">
        <w:rPr>
          <w:rFonts w:ascii="Times New Roman" w:hAnsi="Times New Roman" w:cs="Times New Roman"/>
          <w:color w:val="000000" w:themeColor="text1"/>
          <w:sz w:val="24"/>
          <w:szCs w:val="24"/>
          <w:shd w:val="clear" w:color="auto" w:fill="FFFFFF"/>
        </w:rPr>
        <w:t xml:space="preserve">, </w:t>
      </w:r>
      <w:r w:rsidRPr="007A09CD">
        <w:rPr>
          <w:rFonts w:ascii="Times New Roman" w:hAnsi="Times New Roman" w:cs="Times New Roman"/>
          <w:i/>
          <w:iCs/>
          <w:color w:val="000000" w:themeColor="text1"/>
          <w:sz w:val="24"/>
          <w:szCs w:val="24"/>
          <w:shd w:val="clear" w:color="auto" w:fill="FFFFFF"/>
        </w:rPr>
        <w:t>17</w:t>
      </w:r>
      <w:r w:rsidRPr="007A09CD">
        <w:rPr>
          <w:rFonts w:ascii="Times New Roman" w:hAnsi="Times New Roman" w:cs="Times New Roman"/>
          <w:color w:val="000000" w:themeColor="text1"/>
          <w:sz w:val="24"/>
          <w:szCs w:val="24"/>
          <w:shd w:val="clear" w:color="auto" w:fill="FFFFFF"/>
        </w:rPr>
        <w:t>(3), 321-340. https://doi.org/10.1007/s40171-016-0134-4</w:t>
      </w:r>
    </w:p>
    <w:p w14:paraId="18222B88" w14:textId="77777777" w:rsidR="006E4043" w:rsidRPr="007A09CD"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7A09CD">
        <w:rPr>
          <w:rFonts w:ascii="Times New Roman" w:hAnsi="Times New Roman" w:cs="Times New Roman"/>
          <w:color w:val="000000" w:themeColor="text1"/>
          <w:sz w:val="24"/>
          <w:szCs w:val="24"/>
          <w:shd w:val="clear" w:color="auto" w:fill="FFFFFF"/>
        </w:rPr>
        <w:t xml:space="preserve">Yadav, D. K., &amp; Barve, A. (2018). Segmenting critical success factors of humanitarian supply chains using fuzzy DEMATEL. </w:t>
      </w:r>
      <w:r w:rsidRPr="007A09CD">
        <w:rPr>
          <w:rFonts w:ascii="Times New Roman" w:hAnsi="Times New Roman" w:cs="Times New Roman"/>
          <w:i/>
          <w:iCs/>
          <w:color w:val="000000" w:themeColor="text1"/>
          <w:sz w:val="24"/>
          <w:szCs w:val="24"/>
          <w:shd w:val="clear" w:color="auto" w:fill="FFFFFF"/>
        </w:rPr>
        <w:t>Benchmarking: An International Journal</w:t>
      </w:r>
      <w:r w:rsidRPr="007A09CD">
        <w:rPr>
          <w:rFonts w:ascii="Times New Roman" w:hAnsi="Times New Roman" w:cs="Times New Roman"/>
          <w:color w:val="000000" w:themeColor="text1"/>
          <w:sz w:val="24"/>
          <w:szCs w:val="24"/>
          <w:shd w:val="clear" w:color="auto" w:fill="FFFFFF"/>
        </w:rPr>
        <w:t>. https://doi.org/10.1108/BIJ-10-2016-0154</w:t>
      </w:r>
    </w:p>
    <w:p w14:paraId="71ECBD05" w14:textId="77777777" w:rsidR="006E4043" w:rsidRPr="00C56EB5" w:rsidRDefault="006E4043" w:rsidP="004C0C68">
      <w:pPr>
        <w:spacing w:after="0"/>
        <w:ind w:left="720" w:hanging="720"/>
        <w:jc w:val="both"/>
        <w:rPr>
          <w:rFonts w:ascii="Times New Roman" w:hAnsi="Times New Roman" w:cs="Times New Roman"/>
          <w:color w:val="000000" w:themeColor="text1"/>
          <w:sz w:val="32"/>
          <w:szCs w:val="32"/>
          <w:shd w:val="clear" w:color="auto" w:fill="FFFFFF"/>
        </w:rPr>
      </w:pPr>
      <w:r w:rsidRPr="00C56EB5">
        <w:rPr>
          <w:rFonts w:ascii="Times New Roman" w:hAnsi="Times New Roman" w:cs="Times New Roman"/>
          <w:color w:val="000000" w:themeColor="text1"/>
          <w:sz w:val="24"/>
          <w:szCs w:val="24"/>
          <w:shd w:val="clear" w:color="auto" w:fill="FFFFFF"/>
        </w:rPr>
        <w:t>Yu, D. E. C., Razon, L. F., &amp; Tan, R. R. (2020). Can Global Pharmaceutical Supply Chains Scale Up Sustainably for the COVID-19 Crisis?. </w:t>
      </w:r>
      <w:r w:rsidRPr="00C56EB5">
        <w:rPr>
          <w:rFonts w:ascii="Times New Roman" w:hAnsi="Times New Roman" w:cs="Times New Roman"/>
          <w:i/>
          <w:iCs/>
          <w:color w:val="000000" w:themeColor="text1"/>
          <w:sz w:val="24"/>
          <w:szCs w:val="24"/>
          <w:shd w:val="clear" w:color="auto" w:fill="FFFFFF"/>
        </w:rPr>
        <w:t>Resources, Conservation, and Recycling</w:t>
      </w:r>
      <w:r w:rsidRPr="00C56EB5">
        <w:rPr>
          <w:rFonts w:ascii="Times New Roman" w:hAnsi="Times New Roman" w:cs="Times New Roman"/>
          <w:color w:val="000000" w:themeColor="text1"/>
          <w:sz w:val="24"/>
          <w:szCs w:val="24"/>
          <w:shd w:val="clear" w:color="auto" w:fill="FFFFFF"/>
        </w:rPr>
        <w:t>.</w:t>
      </w:r>
      <w:r w:rsidRPr="00C56EB5">
        <w:rPr>
          <w:rFonts w:ascii="ArialMT" w:hAnsi="ArialMT" w:cs="ArialMT"/>
          <w:color w:val="000000" w:themeColor="text1"/>
        </w:rPr>
        <w:t xml:space="preserve"> </w:t>
      </w:r>
      <w:r w:rsidRPr="00C56EB5">
        <w:rPr>
          <w:rFonts w:ascii="Times New Roman" w:hAnsi="Times New Roman" w:cs="Times New Roman"/>
          <w:color w:val="000000" w:themeColor="text1"/>
          <w:sz w:val="24"/>
          <w:szCs w:val="24"/>
        </w:rPr>
        <w:t>doi: https://doi.org/10.1016/j.resconrec.2020.104868.</w:t>
      </w:r>
    </w:p>
    <w:p w14:paraId="221C66FF" w14:textId="77777777" w:rsidR="006E4043" w:rsidRDefault="006E4043" w:rsidP="004C0C68">
      <w:pPr>
        <w:spacing w:after="0"/>
        <w:ind w:left="720" w:hanging="720"/>
        <w:jc w:val="both"/>
        <w:rPr>
          <w:rFonts w:ascii="Times New Roman" w:hAnsi="Times New Roman" w:cs="Times New Roman"/>
          <w:color w:val="000000" w:themeColor="text1"/>
          <w:sz w:val="24"/>
          <w:szCs w:val="24"/>
          <w:shd w:val="clear" w:color="auto" w:fill="FFFFFF"/>
        </w:rPr>
      </w:pPr>
      <w:r w:rsidRPr="00976D00">
        <w:rPr>
          <w:rFonts w:ascii="Times New Roman" w:hAnsi="Times New Roman" w:cs="Times New Roman"/>
          <w:color w:val="000000" w:themeColor="text1"/>
          <w:sz w:val="24"/>
          <w:szCs w:val="24"/>
          <w:shd w:val="clear" w:color="auto" w:fill="FFFFFF"/>
          <w:lang w:val="fr-BE"/>
        </w:rPr>
        <w:t xml:space="preserve">Zhou, Q., Huang, W., &amp; Zhang, Y. (2011). </w:t>
      </w:r>
      <w:r w:rsidRPr="00C56EB5">
        <w:rPr>
          <w:rFonts w:ascii="Times New Roman" w:hAnsi="Times New Roman" w:cs="Times New Roman"/>
          <w:color w:val="000000" w:themeColor="text1"/>
          <w:sz w:val="24"/>
          <w:szCs w:val="24"/>
          <w:shd w:val="clear" w:color="auto" w:fill="FFFFFF"/>
        </w:rPr>
        <w:t>Identifying critical success factors in emergency management using a fuzzy DEMATEL method. </w:t>
      </w:r>
      <w:r w:rsidRPr="00C56EB5">
        <w:rPr>
          <w:rFonts w:ascii="Times New Roman" w:hAnsi="Times New Roman" w:cs="Times New Roman"/>
          <w:i/>
          <w:iCs/>
          <w:color w:val="000000" w:themeColor="text1"/>
          <w:sz w:val="24"/>
          <w:szCs w:val="24"/>
          <w:shd w:val="clear" w:color="auto" w:fill="FFFFFF"/>
        </w:rPr>
        <w:t>Safety science</w:t>
      </w:r>
      <w:r w:rsidRPr="00C56EB5">
        <w:rPr>
          <w:rFonts w:ascii="Times New Roman" w:hAnsi="Times New Roman" w:cs="Times New Roman"/>
          <w:color w:val="000000" w:themeColor="text1"/>
          <w:sz w:val="24"/>
          <w:szCs w:val="24"/>
          <w:shd w:val="clear" w:color="auto" w:fill="FFFFFF"/>
        </w:rPr>
        <w:t>, </w:t>
      </w:r>
      <w:r w:rsidRPr="00C56EB5">
        <w:rPr>
          <w:rFonts w:ascii="Times New Roman" w:hAnsi="Times New Roman" w:cs="Times New Roman"/>
          <w:i/>
          <w:iCs/>
          <w:color w:val="000000" w:themeColor="text1"/>
          <w:sz w:val="24"/>
          <w:szCs w:val="24"/>
          <w:shd w:val="clear" w:color="auto" w:fill="FFFFFF"/>
        </w:rPr>
        <w:t>49</w:t>
      </w:r>
      <w:r w:rsidRPr="00C56EB5">
        <w:rPr>
          <w:rFonts w:ascii="Times New Roman" w:hAnsi="Times New Roman" w:cs="Times New Roman"/>
          <w:color w:val="000000" w:themeColor="text1"/>
          <w:sz w:val="24"/>
          <w:szCs w:val="24"/>
          <w:shd w:val="clear" w:color="auto" w:fill="FFFFFF"/>
        </w:rPr>
        <w:t>(2), 243-252.</w:t>
      </w:r>
      <w:r>
        <w:rPr>
          <w:rFonts w:ascii="Times New Roman" w:hAnsi="Times New Roman" w:cs="Times New Roman"/>
          <w:color w:val="000000" w:themeColor="text1"/>
          <w:sz w:val="24"/>
          <w:szCs w:val="24"/>
          <w:shd w:val="clear" w:color="auto" w:fill="FFFFFF"/>
        </w:rPr>
        <w:t xml:space="preserve"> </w:t>
      </w:r>
      <w:hyperlink r:id="rId60" w:history="1">
        <w:r w:rsidRPr="00177AC3">
          <w:rPr>
            <w:rStyle w:val="Hyperlink"/>
            <w:rFonts w:ascii="Times New Roman" w:hAnsi="Times New Roman" w:cs="Times New Roman"/>
            <w:sz w:val="24"/>
            <w:szCs w:val="24"/>
            <w:shd w:val="clear" w:color="auto" w:fill="FFFFFF"/>
          </w:rPr>
          <w:t>https://doi.org/10.1016/j.ssci.2010.08.005</w:t>
        </w:r>
      </w:hyperlink>
    </w:p>
    <w:p w14:paraId="5BC333F6" w14:textId="77777777" w:rsidR="006F1E4E" w:rsidRDefault="006F1E4E" w:rsidP="006F1E4E"/>
    <w:p w14:paraId="70B6F3F3" w14:textId="77777777" w:rsidR="006F1E4E" w:rsidRDefault="006F1E4E" w:rsidP="006F1E4E"/>
    <w:p w14:paraId="7B63C390" w14:textId="77777777" w:rsidR="006F1E4E" w:rsidRPr="00C56EB5" w:rsidRDefault="006F1E4E" w:rsidP="004C0C68">
      <w:pPr>
        <w:spacing w:after="0"/>
        <w:ind w:left="720" w:hanging="720"/>
        <w:jc w:val="both"/>
        <w:rPr>
          <w:rFonts w:ascii="Times New Roman" w:hAnsi="Times New Roman" w:cs="Times New Roman"/>
          <w:color w:val="000000" w:themeColor="text1"/>
          <w:sz w:val="32"/>
          <w:szCs w:val="32"/>
        </w:rPr>
      </w:pPr>
    </w:p>
    <w:sectPr w:rsidR="006F1E4E" w:rsidRPr="00C56EB5" w:rsidSect="0050259D">
      <w:footerReference w:type="default" r:id="rId6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2C1A" w14:textId="77777777" w:rsidR="008C4FE8" w:rsidRDefault="008C4FE8" w:rsidP="00287EB9">
      <w:pPr>
        <w:spacing w:after="0" w:line="240" w:lineRule="auto"/>
      </w:pPr>
      <w:r>
        <w:separator/>
      </w:r>
    </w:p>
  </w:endnote>
  <w:endnote w:type="continuationSeparator" w:id="0">
    <w:p w14:paraId="5A6BAADF" w14:textId="77777777" w:rsidR="008C4FE8" w:rsidRDefault="008C4FE8" w:rsidP="0028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vGulliv-R">
    <w:altName w:val="MS Mincho"/>
    <w:panose1 w:val="00000000000000000000"/>
    <w:charset w:val="80"/>
    <w:family w:val="auto"/>
    <w:notTrueType/>
    <w:pitch w:val="default"/>
    <w:sig w:usb0="00000000" w:usb1="08070000" w:usb2="00000010" w:usb3="00000000" w:csb0="00020001" w:csb1="00000000"/>
  </w:font>
  <w:font w:name="AdvPS405B6">
    <w:altName w:val="Cambria"/>
    <w:panose1 w:val="00000000000000000000"/>
    <w:charset w:val="00"/>
    <w:family w:val="roman"/>
    <w:notTrueType/>
    <w:pitch w:val="default"/>
    <w:sig w:usb0="00000003" w:usb1="00000000" w:usb2="00000000" w:usb3="00000000" w:csb0="00000001" w:csb1="00000000"/>
  </w:font>
  <w:font w:name="Charis SI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806965"/>
      <w:docPartObj>
        <w:docPartGallery w:val="Page Numbers (Bottom of Page)"/>
        <w:docPartUnique/>
      </w:docPartObj>
    </w:sdtPr>
    <w:sdtEndPr>
      <w:rPr>
        <w:noProof/>
      </w:rPr>
    </w:sdtEndPr>
    <w:sdtContent>
      <w:p w14:paraId="7B36918C" w14:textId="77777777" w:rsidR="00E32146" w:rsidRDefault="00E32146">
        <w:pPr>
          <w:pStyle w:val="Footer"/>
          <w:jc w:val="center"/>
        </w:pPr>
        <w:r>
          <w:fldChar w:fldCharType="begin"/>
        </w:r>
        <w:r>
          <w:instrText xml:space="preserve"> PAGE   \* MERGEFORMAT </w:instrText>
        </w:r>
        <w:r>
          <w:fldChar w:fldCharType="separate"/>
        </w:r>
        <w:r w:rsidR="009A1AF5">
          <w:rPr>
            <w:noProof/>
          </w:rPr>
          <w:t>21</w:t>
        </w:r>
        <w:r>
          <w:rPr>
            <w:noProof/>
          </w:rPr>
          <w:fldChar w:fldCharType="end"/>
        </w:r>
      </w:p>
    </w:sdtContent>
  </w:sdt>
  <w:p w14:paraId="777AB300" w14:textId="77777777" w:rsidR="00E32146" w:rsidRDefault="00E3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C6D4" w14:textId="77777777" w:rsidR="008C4FE8" w:rsidRDefault="008C4FE8" w:rsidP="00287EB9">
      <w:pPr>
        <w:spacing w:after="0" w:line="240" w:lineRule="auto"/>
      </w:pPr>
      <w:r>
        <w:separator/>
      </w:r>
    </w:p>
  </w:footnote>
  <w:footnote w:type="continuationSeparator" w:id="0">
    <w:p w14:paraId="21E9ED04" w14:textId="77777777" w:rsidR="008C4FE8" w:rsidRDefault="008C4FE8" w:rsidP="00287EB9">
      <w:pPr>
        <w:spacing w:after="0" w:line="240" w:lineRule="auto"/>
      </w:pPr>
      <w:r>
        <w:continuationSeparator/>
      </w:r>
    </w:p>
  </w:footnote>
  <w:footnote w:id="1">
    <w:p w14:paraId="13DE0B48" w14:textId="77777777" w:rsidR="00E32146" w:rsidRDefault="00E32146">
      <w:pPr>
        <w:pStyle w:val="FootnoteText"/>
      </w:pPr>
      <w:r w:rsidRPr="004C0B15">
        <w:rPr>
          <w:rStyle w:val="FootnoteReference"/>
          <w:rFonts w:ascii="Times New Roman" w:hAnsi="Times New Roman" w:cs="Times New Roman"/>
        </w:rPr>
        <w:footnoteRef/>
      </w:r>
      <w:r w:rsidRPr="004C0B15">
        <w:rPr>
          <w:sz w:val="16"/>
          <w:szCs w:val="14"/>
        </w:rPr>
        <w:t xml:space="preserve"> </w:t>
      </w:r>
      <w:hyperlink r:id="rId1" w:history="1">
        <w:r w:rsidRPr="004C0B15">
          <w:rPr>
            <w:rStyle w:val="Hyperlink"/>
            <w:rFonts w:ascii="Times New Roman" w:hAnsi="Times New Roman" w:cs="Times New Roman"/>
          </w:rPr>
          <w:t>https://www2.deloitte.com/global/en/pages/risk/articles/covid-19-managing-supply-chain-risk-and-disruption.html</w:t>
        </w:r>
      </w:hyperlink>
    </w:p>
  </w:footnote>
  <w:footnote w:id="2">
    <w:p w14:paraId="486381BA" w14:textId="77777777" w:rsidR="00E32146" w:rsidRPr="004C0B15" w:rsidRDefault="00E32146">
      <w:pPr>
        <w:pStyle w:val="FootnoteText"/>
        <w:rPr>
          <w:rFonts w:ascii="Times New Roman" w:hAnsi="Times New Roman" w:cs="Times New Roman"/>
        </w:rPr>
      </w:pPr>
      <w:r w:rsidRPr="004C0B15">
        <w:rPr>
          <w:rStyle w:val="FootnoteReference"/>
          <w:rFonts w:ascii="Times New Roman" w:hAnsi="Times New Roman" w:cs="Times New Roman"/>
        </w:rPr>
        <w:footnoteRef/>
      </w:r>
      <w:r w:rsidRPr="004C0B15">
        <w:rPr>
          <w:rFonts w:ascii="Times New Roman" w:hAnsi="Times New Roman" w:cs="Times New Roman"/>
        </w:rPr>
        <w:t xml:space="preserve"> </w:t>
      </w:r>
      <w:hyperlink r:id="rId2" w:history="1">
        <w:r w:rsidRPr="004C0B15">
          <w:rPr>
            <w:rStyle w:val="Hyperlink"/>
            <w:rFonts w:ascii="Times New Roman" w:hAnsi="Times New Roman" w:cs="Times New Roman"/>
          </w:rPr>
          <w:t>https://www.instituteforsupplymanagement.org/news/NewsRoomDetail.cfm?ItemNumber=31171&amp;SSO=1</w:t>
        </w:r>
      </w:hyperlink>
    </w:p>
  </w:footnote>
  <w:footnote w:id="3">
    <w:p w14:paraId="0A86C302" w14:textId="77777777" w:rsidR="00C66988" w:rsidRPr="005F4C7D" w:rsidRDefault="00C66988" w:rsidP="00C66988">
      <w:pPr>
        <w:pStyle w:val="FootnoteText"/>
        <w:rPr>
          <w:rFonts w:ascii="Times New Roman" w:hAnsi="Times New Roman" w:cs="Times New Roman"/>
        </w:rPr>
      </w:pPr>
      <w:r w:rsidRPr="005F4C7D">
        <w:rPr>
          <w:rStyle w:val="FootnoteReference"/>
          <w:rFonts w:ascii="Times New Roman" w:hAnsi="Times New Roman" w:cs="Times New Roman"/>
        </w:rPr>
        <w:footnoteRef/>
      </w:r>
      <w:r w:rsidRPr="005F4C7D">
        <w:rPr>
          <w:rFonts w:ascii="Times New Roman" w:hAnsi="Times New Roman" w:cs="Times New Roman"/>
        </w:rPr>
        <w:t xml:space="preserve"> </w:t>
      </w:r>
      <w:hyperlink r:id="rId3" w:history="1">
        <w:r w:rsidRPr="005F4C7D">
          <w:rPr>
            <w:rStyle w:val="Hyperlink"/>
            <w:rFonts w:ascii="Times New Roman" w:hAnsi="Times New Roman" w:cs="Times New Roman"/>
          </w:rPr>
          <w:t>https://www.bennettjones.com/Blogs-Section/Leading-Through-COVID-19-Partnerships-Communities-Suppliers-and-Stakeholders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3F2A"/>
    <w:multiLevelType w:val="hybridMultilevel"/>
    <w:tmpl w:val="42EE0252"/>
    <w:lvl w:ilvl="0" w:tplc="EFE0248A">
      <w:start w:val="2"/>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FB4FB4"/>
    <w:multiLevelType w:val="hybridMultilevel"/>
    <w:tmpl w:val="075C9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1B3020"/>
    <w:multiLevelType w:val="hybridMultilevel"/>
    <w:tmpl w:val="04D48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122702"/>
    <w:multiLevelType w:val="hybridMultilevel"/>
    <w:tmpl w:val="989C3480"/>
    <w:lvl w:ilvl="0" w:tplc="7A4E768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8F28FA"/>
    <w:multiLevelType w:val="multilevel"/>
    <w:tmpl w:val="79CE54E4"/>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6C1BAD"/>
    <w:multiLevelType w:val="multilevel"/>
    <w:tmpl w:val="70D2A29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BC4BC5"/>
    <w:multiLevelType w:val="hybridMultilevel"/>
    <w:tmpl w:val="F9D4EA6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BC357A2"/>
    <w:multiLevelType w:val="hybridMultilevel"/>
    <w:tmpl w:val="6010B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40048E"/>
    <w:multiLevelType w:val="multilevel"/>
    <w:tmpl w:val="79CE54E4"/>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60A3178"/>
    <w:multiLevelType w:val="multilevel"/>
    <w:tmpl w:val="79CE54E4"/>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3"/>
  </w:num>
  <w:num w:numId="3">
    <w:abstractNumId w:val="1"/>
  </w:num>
  <w:num w:numId="4">
    <w:abstractNumId w:val="5"/>
  </w:num>
  <w:num w:numId="5">
    <w:abstractNumId w:val="7"/>
  </w:num>
  <w:num w:numId="6">
    <w:abstractNumId w:val="6"/>
  </w:num>
  <w:num w:numId="7">
    <w:abstractNumId w:val="0"/>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1MzcxMjUytDQ2NTJV0lEKTi0uzszPAykwMq8FAAnaj8ktAAAA"/>
  </w:docVars>
  <w:rsids>
    <w:rsidRoot w:val="00F17AA5"/>
    <w:rsid w:val="0000158D"/>
    <w:rsid w:val="00003DC0"/>
    <w:rsid w:val="000044B3"/>
    <w:rsid w:val="000168AE"/>
    <w:rsid w:val="000176F0"/>
    <w:rsid w:val="00017A1A"/>
    <w:rsid w:val="00020333"/>
    <w:rsid w:val="000210E3"/>
    <w:rsid w:val="00023F45"/>
    <w:rsid w:val="000243CF"/>
    <w:rsid w:val="00025C87"/>
    <w:rsid w:val="00026289"/>
    <w:rsid w:val="000262FD"/>
    <w:rsid w:val="0002658A"/>
    <w:rsid w:val="0002780E"/>
    <w:rsid w:val="0003071A"/>
    <w:rsid w:val="000377E8"/>
    <w:rsid w:val="00045910"/>
    <w:rsid w:val="000475BE"/>
    <w:rsid w:val="00051A99"/>
    <w:rsid w:val="00054499"/>
    <w:rsid w:val="000568FE"/>
    <w:rsid w:val="000572D5"/>
    <w:rsid w:val="000605DA"/>
    <w:rsid w:val="000610A6"/>
    <w:rsid w:val="00062EB6"/>
    <w:rsid w:val="00064BF4"/>
    <w:rsid w:val="0006687C"/>
    <w:rsid w:val="00067048"/>
    <w:rsid w:val="000712F6"/>
    <w:rsid w:val="000740F1"/>
    <w:rsid w:val="000835F2"/>
    <w:rsid w:val="00086669"/>
    <w:rsid w:val="0009173F"/>
    <w:rsid w:val="00095D73"/>
    <w:rsid w:val="00096062"/>
    <w:rsid w:val="000A53F9"/>
    <w:rsid w:val="000C1525"/>
    <w:rsid w:val="000C2306"/>
    <w:rsid w:val="000C380C"/>
    <w:rsid w:val="000C5549"/>
    <w:rsid w:val="000C637C"/>
    <w:rsid w:val="000C7C3B"/>
    <w:rsid w:val="000D3736"/>
    <w:rsid w:val="000D5733"/>
    <w:rsid w:val="000D6D0C"/>
    <w:rsid w:val="000D73A4"/>
    <w:rsid w:val="000E7CB6"/>
    <w:rsid w:val="00104158"/>
    <w:rsid w:val="00105C23"/>
    <w:rsid w:val="00106BB2"/>
    <w:rsid w:val="00107C2E"/>
    <w:rsid w:val="001108C7"/>
    <w:rsid w:val="00113210"/>
    <w:rsid w:val="00114455"/>
    <w:rsid w:val="00121A0B"/>
    <w:rsid w:val="00125E49"/>
    <w:rsid w:val="001277A7"/>
    <w:rsid w:val="00135BFB"/>
    <w:rsid w:val="001430C2"/>
    <w:rsid w:val="001437D8"/>
    <w:rsid w:val="00144210"/>
    <w:rsid w:val="001459E9"/>
    <w:rsid w:val="00146A35"/>
    <w:rsid w:val="001515CA"/>
    <w:rsid w:val="00154275"/>
    <w:rsid w:val="00154F2E"/>
    <w:rsid w:val="00155FDC"/>
    <w:rsid w:val="00162BF6"/>
    <w:rsid w:val="00163A0D"/>
    <w:rsid w:val="00166C26"/>
    <w:rsid w:val="001676A4"/>
    <w:rsid w:val="0017263A"/>
    <w:rsid w:val="00173D63"/>
    <w:rsid w:val="0017606E"/>
    <w:rsid w:val="00186344"/>
    <w:rsid w:val="00186FF6"/>
    <w:rsid w:val="00193FF1"/>
    <w:rsid w:val="00196643"/>
    <w:rsid w:val="001A4F22"/>
    <w:rsid w:val="001C0307"/>
    <w:rsid w:val="001C30DD"/>
    <w:rsid w:val="001D338E"/>
    <w:rsid w:val="001D339B"/>
    <w:rsid w:val="001E50DB"/>
    <w:rsid w:val="001E748F"/>
    <w:rsid w:val="001F0D3F"/>
    <w:rsid w:val="001F1406"/>
    <w:rsid w:val="001F426E"/>
    <w:rsid w:val="001F5BED"/>
    <w:rsid w:val="00202DFC"/>
    <w:rsid w:val="002038CD"/>
    <w:rsid w:val="002125D5"/>
    <w:rsid w:val="002200F7"/>
    <w:rsid w:val="002216F7"/>
    <w:rsid w:val="00221A1D"/>
    <w:rsid w:val="00221C94"/>
    <w:rsid w:val="00223DD3"/>
    <w:rsid w:val="002321D4"/>
    <w:rsid w:val="00234E96"/>
    <w:rsid w:val="00235B8B"/>
    <w:rsid w:val="0023723C"/>
    <w:rsid w:val="00241B78"/>
    <w:rsid w:val="00242249"/>
    <w:rsid w:val="00243A41"/>
    <w:rsid w:val="0025062A"/>
    <w:rsid w:val="00251171"/>
    <w:rsid w:val="00254F31"/>
    <w:rsid w:val="002643D4"/>
    <w:rsid w:val="00271290"/>
    <w:rsid w:val="00271637"/>
    <w:rsid w:val="002735E4"/>
    <w:rsid w:val="00274B12"/>
    <w:rsid w:val="00274E04"/>
    <w:rsid w:val="00281F74"/>
    <w:rsid w:val="002826D5"/>
    <w:rsid w:val="002830DC"/>
    <w:rsid w:val="0028321D"/>
    <w:rsid w:val="00284872"/>
    <w:rsid w:val="00287EB9"/>
    <w:rsid w:val="002968BB"/>
    <w:rsid w:val="002A0C0D"/>
    <w:rsid w:val="002A4C4F"/>
    <w:rsid w:val="002A51C7"/>
    <w:rsid w:val="002B2786"/>
    <w:rsid w:val="002B3A34"/>
    <w:rsid w:val="002B6C93"/>
    <w:rsid w:val="002B6D97"/>
    <w:rsid w:val="002C1C99"/>
    <w:rsid w:val="002C2C48"/>
    <w:rsid w:val="002C5027"/>
    <w:rsid w:val="002C5142"/>
    <w:rsid w:val="002D2A35"/>
    <w:rsid w:val="002D45E9"/>
    <w:rsid w:val="002E06D3"/>
    <w:rsid w:val="002E20B2"/>
    <w:rsid w:val="002E4AFD"/>
    <w:rsid w:val="002E684F"/>
    <w:rsid w:val="002E74A0"/>
    <w:rsid w:val="002F223D"/>
    <w:rsid w:val="002F5651"/>
    <w:rsid w:val="002F7A16"/>
    <w:rsid w:val="002F7CF8"/>
    <w:rsid w:val="00306848"/>
    <w:rsid w:val="00320E3E"/>
    <w:rsid w:val="003228C5"/>
    <w:rsid w:val="003271CB"/>
    <w:rsid w:val="0033323B"/>
    <w:rsid w:val="00337236"/>
    <w:rsid w:val="003462B6"/>
    <w:rsid w:val="00350BF9"/>
    <w:rsid w:val="003516B9"/>
    <w:rsid w:val="003755F6"/>
    <w:rsid w:val="003757CB"/>
    <w:rsid w:val="00376A04"/>
    <w:rsid w:val="00376F9D"/>
    <w:rsid w:val="003774A2"/>
    <w:rsid w:val="00390484"/>
    <w:rsid w:val="00394829"/>
    <w:rsid w:val="00396937"/>
    <w:rsid w:val="003A4786"/>
    <w:rsid w:val="003A4D4F"/>
    <w:rsid w:val="003B49D0"/>
    <w:rsid w:val="003B4E97"/>
    <w:rsid w:val="003B5B22"/>
    <w:rsid w:val="003B6129"/>
    <w:rsid w:val="003B79B5"/>
    <w:rsid w:val="003C4BA9"/>
    <w:rsid w:val="003C578F"/>
    <w:rsid w:val="003C7F40"/>
    <w:rsid w:val="003D1316"/>
    <w:rsid w:val="003D151D"/>
    <w:rsid w:val="003D1EDA"/>
    <w:rsid w:val="003D1F0E"/>
    <w:rsid w:val="003D4411"/>
    <w:rsid w:val="003D6ACC"/>
    <w:rsid w:val="003D6DB2"/>
    <w:rsid w:val="003E2299"/>
    <w:rsid w:val="003F24F9"/>
    <w:rsid w:val="003F3D9B"/>
    <w:rsid w:val="00403EC4"/>
    <w:rsid w:val="004076EB"/>
    <w:rsid w:val="00410A03"/>
    <w:rsid w:val="00412838"/>
    <w:rsid w:val="00415BDE"/>
    <w:rsid w:val="00420831"/>
    <w:rsid w:val="00423FB9"/>
    <w:rsid w:val="00425D38"/>
    <w:rsid w:val="004264FE"/>
    <w:rsid w:val="004265B7"/>
    <w:rsid w:val="00427BC9"/>
    <w:rsid w:val="00432227"/>
    <w:rsid w:val="00434285"/>
    <w:rsid w:val="00440A8A"/>
    <w:rsid w:val="00440E63"/>
    <w:rsid w:val="00443EFF"/>
    <w:rsid w:val="00451274"/>
    <w:rsid w:val="004522CB"/>
    <w:rsid w:val="004605F0"/>
    <w:rsid w:val="00464015"/>
    <w:rsid w:val="00467B52"/>
    <w:rsid w:val="004714A7"/>
    <w:rsid w:val="0047363C"/>
    <w:rsid w:val="00474FBD"/>
    <w:rsid w:val="00477DF4"/>
    <w:rsid w:val="00480AA4"/>
    <w:rsid w:val="004817D8"/>
    <w:rsid w:val="00482854"/>
    <w:rsid w:val="00484F08"/>
    <w:rsid w:val="0048654A"/>
    <w:rsid w:val="00496308"/>
    <w:rsid w:val="00496A38"/>
    <w:rsid w:val="00496CF2"/>
    <w:rsid w:val="004C0B15"/>
    <w:rsid w:val="004C0C68"/>
    <w:rsid w:val="004C7409"/>
    <w:rsid w:val="004D1DBA"/>
    <w:rsid w:val="004E0169"/>
    <w:rsid w:val="004E03BE"/>
    <w:rsid w:val="004E155D"/>
    <w:rsid w:val="004F30D1"/>
    <w:rsid w:val="00501708"/>
    <w:rsid w:val="0050259D"/>
    <w:rsid w:val="00502BDA"/>
    <w:rsid w:val="00502F49"/>
    <w:rsid w:val="00505C55"/>
    <w:rsid w:val="00512A0D"/>
    <w:rsid w:val="00513169"/>
    <w:rsid w:val="00513294"/>
    <w:rsid w:val="005132C5"/>
    <w:rsid w:val="0051444E"/>
    <w:rsid w:val="00520727"/>
    <w:rsid w:val="005251C2"/>
    <w:rsid w:val="00525625"/>
    <w:rsid w:val="00526011"/>
    <w:rsid w:val="00526F14"/>
    <w:rsid w:val="00527CC6"/>
    <w:rsid w:val="0053553F"/>
    <w:rsid w:val="00535C41"/>
    <w:rsid w:val="00540461"/>
    <w:rsid w:val="005472DE"/>
    <w:rsid w:val="00554FF1"/>
    <w:rsid w:val="00560B71"/>
    <w:rsid w:val="005654A7"/>
    <w:rsid w:val="0056695E"/>
    <w:rsid w:val="00567346"/>
    <w:rsid w:val="00571BAA"/>
    <w:rsid w:val="0057258A"/>
    <w:rsid w:val="00574645"/>
    <w:rsid w:val="00584ECC"/>
    <w:rsid w:val="00590042"/>
    <w:rsid w:val="00591886"/>
    <w:rsid w:val="005A2B6C"/>
    <w:rsid w:val="005B065A"/>
    <w:rsid w:val="005C3D80"/>
    <w:rsid w:val="005C72FC"/>
    <w:rsid w:val="005D1014"/>
    <w:rsid w:val="005D1D21"/>
    <w:rsid w:val="005D31D1"/>
    <w:rsid w:val="005E1534"/>
    <w:rsid w:val="005E64F0"/>
    <w:rsid w:val="005E67B7"/>
    <w:rsid w:val="005F1A5D"/>
    <w:rsid w:val="005F3C1D"/>
    <w:rsid w:val="005F4C7D"/>
    <w:rsid w:val="005F7BFA"/>
    <w:rsid w:val="006005FC"/>
    <w:rsid w:val="006026BC"/>
    <w:rsid w:val="00603369"/>
    <w:rsid w:val="006060C6"/>
    <w:rsid w:val="006115EF"/>
    <w:rsid w:val="006147A2"/>
    <w:rsid w:val="00615B69"/>
    <w:rsid w:val="00615C10"/>
    <w:rsid w:val="006217D9"/>
    <w:rsid w:val="00621D2B"/>
    <w:rsid w:val="006232A9"/>
    <w:rsid w:val="00625C0F"/>
    <w:rsid w:val="00627765"/>
    <w:rsid w:val="0063018E"/>
    <w:rsid w:val="00633FBF"/>
    <w:rsid w:val="00634E28"/>
    <w:rsid w:val="006376BE"/>
    <w:rsid w:val="00637E5E"/>
    <w:rsid w:val="0064125E"/>
    <w:rsid w:val="00641EBE"/>
    <w:rsid w:val="006429E7"/>
    <w:rsid w:val="0064532E"/>
    <w:rsid w:val="00652DBE"/>
    <w:rsid w:val="00653912"/>
    <w:rsid w:val="006552AE"/>
    <w:rsid w:val="00657FA3"/>
    <w:rsid w:val="00661C52"/>
    <w:rsid w:val="0066254D"/>
    <w:rsid w:val="0066398D"/>
    <w:rsid w:val="00664A1D"/>
    <w:rsid w:val="006703D8"/>
    <w:rsid w:val="006749E9"/>
    <w:rsid w:val="0067536E"/>
    <w:rsid w:val="00682F30"/>
    <w:rsid w:val="00684FA4"/>
    <w:rsid w:val="00695988"/>
    <w:rsid w:val="006976C1"/>
    <w:rsid w:val="006A196F"/>
    <w:rsid w:val="006A31E7"/>
    <w:rsid w:val="006A51BD"/>
    <w:rsid w:val="006A6C2F"/>
    <w:rsid w:val="006A7D45"/>
    <w:rsid w:val="006B1674"/>
    <w:rsid w:val="006B75E9"/>
    <w:rsid w:val="006B765E"/>
    <w:rsid w:val="006C069F"/>
    <w:rsid w:val="006D09D9"/>
    <w:rsid w:val="006D193B"/>
    <w:rsid w:val="006D1E83"/>
    <w:rsid w:val="006E0F2B"/>
    <w:rsid w:val="006E3A5E"/>
    <w:rsid w:val="006E4043"/>
    <w:rsid w:val="006E5F4D"/>
    <w:rsid w:val="006F1E4E"/>
    <w:rsid w:val="006F3AF1"/>
    <w:rsid w:val="00703225"/>
    <w:rsid w:val="00704C90"/>
    <w:rsid w:val="00705A20"/>
    <w:rsid w:val="00706570"/>
    <w:rsid w:val="007076F1"/>
    <w:rsid w:val="007102F7"/>
    <w:rsid w:val="007118AA"/>
    <w:rsid w:val="0072122A"/>
    <w:rsid w:val="0073027E"/>
    <w:rsid w:val="00730F04"/>
    <w:rsid w:val="00731DF4"/>
    <w:rsid w:val="00736078"/>
    <w:rsid w:val="00737787"/>
    <w:rsid w:val="0074123D"/>
    <w:rsid w:val="007426AD"/>
    <w:rsid w:val="00743F3A"/>
    <w:rsid w:val="007477DE"/>
    <w:rsid w:val="00750595"/>
    <w:rsid w:val="007604BC"/>
    <w:rsid w:val="00760A42"/>
    <w:rsid w:val="00771FD1"/>
    <w:rsid w:val="00775E6F"/>
    <w:rsid w:val="00776E8A"/>
    <w:rsid w:val="00785F4A"/>
    <w:rsid w:val="007869F3"/>
    <w:rsid w:val="00790621"/>
    <w:rsid w:val="00790DA1"/>
    <w:rsid w:val="00793F90"/>
    <w:rsid w:val="0079519E"/>
    <w:rsid w:val="00797A06"/>
    <w:rsid w:val="007A09CD"/>
    <w:rsid w:val="007A28DE"/>
    <w:rsid w:val="007A5F3D"/>
    <w:rsid w:val="007A61FB"/>
    <w:rsid w:val="007A66E6"/>
    <w:rsid w:val="007A7B24"/>
    <w:rsid w:val="007B127F"/>
    <w:rsid w:val="007B16DD"/>
    <w:rsid w:val="007B3B67"/>
    <w:rsid w:val="007B3F0D"/>
    <w:rsid w:val="007B7363"/>
    <w:rsid w:val="007C31E9"/>
    <w:rsid w:val="007C725F"/>
    <w:rsid w:val="007D0520"/>
    <w:rsid w:val="007D0677"/>
    <w:rsid w:val="007D22D9"/>
    <w:rsid w:val="007D31E1"/>
    <w:rsid w:val="007D370D"/>
    <w:rsid w:val="007D66C9"/>
    <w:rsid w:val="007D71C0"/>
    <w:rsid w:val="007E0662"/>
    <w:rsid w:val="007E430E"/>
    <w:rsid w:val="007F14B9"/>
    <w:rsid w:val="007F2253"/>
    <w:rsid w:val="007F6274"/>
    <w:rsid w:val="007F6C05"/>
    <w:rsid w:val="008061CC"/>
    <w:rsid w:val="0081127B"/>
    <w:rsid w:val="008129F2"/>
    <w:rsid w:val="0081456F"/>
    <w:rsid w:val="00823065"/>
    <w:rsid w:val="00823E27"/>
    <w:rsid w:val="00826F97"/>
    <w:rsid w:val="008406CE"/>
    <w:rsid w:val="00841754"/>
    <w:rsid w:val="00845FE1"/>
    <w:rsid w:val="00850253"/>
    <w:rsid w:val="00851C7C"/>
    <w:rsid w:val="0085459C"/>
    <w:rsid w:val="008558FF"/>
    <w:rsid w:val="00856A16"/>
    <w:rsid w:val="00860C1D"/>
    <w:rsid w:val="00860E7D"/>
    <w:rsid w:val="00862BE0"/>
    <w:rsid w:val="00864B6B"/>
    <w:rsid w:val="0086538B"/>
    <w:rsid w:val="00872E31"/>
    <w:rsid w:val="00874014"/>
    <w:rsid w:val="00874809"/>
    <w:rsid w:val="00875FB0"/>
    <w:rsid w:val="00876E24"/>
    <w:rsid w:val="0088663F"/>
    <w:rsid w:val="008936DC"/>
    <w:rsid w:val="008952E9"/>
    <w:rsid w:val="00897278"/>
    <w:rsid w:val="008A21C8"/>
    <w:rsid w:val="008A6043"/>
    <w:rsid w:val="008B0653"/>
    <w:rsid w:val="008B4523"/>
    <w:rsid w:val="008B455D"/>
    <w:rsid w:val="008C0413"/>
    <w:rsid w:val="008C0EB6"/>
    <w:rsid w:val="008C2C4C"/>
    <w:rsid w:val="008C39FA"/>
    <w:rsid w:val="008C3EF3"/>
    <w:rsid w:val="008C4FE8"/>
    <w:rsid w:val="008C5291"/>
    <w:rsid w:val="008C5D46"/>
    <w:rsid w:val="008C7155"/>
    <w:rsid w:val="008C7C45"/>
    <w:rsid w:val="008D0B58"/>
    <w:rsid w:val="008D221F"/>
    <w:rsid w:val="008D4126"/>
    <w:rsid w:val="008E23B4"/>
    <w:rsid w:val="008E60E3"/>
    <w:rsid w:val="008F17C1"/>
    <w:rsid w:val="008F3A68"/>
    <w:rsid w:val="008F42E3"/>
    <w:rsid w:val="008F47AD"/>
    <w:rsid w:val="008F777B"/>
    <w:rsid w:val="00900B5C"/>
    <w:rsid w:val="00902976"/>
    <w:rsid w:val="00903377"/>
    <w:rsid w:val="00914AD8"/>
    <w:rsid w:val="009153B3"/>
    <w:rsid w:val="00917072"/>
    <w:rsid w:val="009201DF"/>
    <w:rsid w:val="009208A3"/>
    <w:rsid w:val="00923FA0"/>
    <w:rsid w:val="009260CD"/>
    <w:rsid w:val="0093261A"/>
    <w:rsid w:val="00934FCD"/>
    <w:rsid w:val="00936BC6"/>
    <w:rsid w:val="0093731A"/>
    <w:rsid w:val="00943189"/>
    <w:rsid w:val="00944D42"/>
    <w:rsid w:val="00945E3D"/>
    <w:rsid w:val="00947AA9"/>
    <w:rsid w:val="0095585C"/>
    <w:rsid w:val="009565A2"/>
    <w:rsid w:val="00957934"/>
    <w:rsid w:val="0096202A"/>
    <w:rsid w:val="00965428"/>
    <w:rsid w:val="0097094F"/>
    <w:rsid w:val="00971A89"/>
    <w:rsid w:val="00971B4E"/>
    <w:rsid w:val="009747D6"/>
    <w:rsid w:val="00976D00"/>
    <w:rsid w:val="0098021E"/>
    <w:rsid w:val="00982ED4"/>
    <w:rsid w:val="0099198C"/>
    <w:rsid w:val="0099199A"/>
    <w:rsid w:val="009924CB"/>
    <w:rsid w:val="009956EA"/>
    <w:rsid w:val="009960F1"/>
    <w:rsid w:val="009A1AF5"/>
    <w:rsid w:val="009A1F0C"/>
    <w:rsid w:val="009A418A"/>
    <w:rsid w:val="009A4B53"/>
    <w:rsid w:val="009A5C5B"/>
    <w:rsid w:val="009A5F23"/>
    <w:rsid w:val="009A6BD0"/>
    <w:rsid w:val="009B2F51"/>
    <w:rsid w:val="009C1DCF"/>
    <w:rsid w:val="009C57CB"/>
    <w:rsid w:val="009D0343"/>
    <w:rsid w:val="009D03FC"/>
    <w:rsid w:val="009D5F73"/>
    <w:rsid w:val="009D6404"/>
    <w:rsid w:val="009D73D6"/>
    <w:rsid w:val="009E2EFC"/>
    <w:rsid w:val="009E5AF7"/>
    <w:rsid w:val="009E5CD4"/>
    <w:rsid w:val="009F2BDE"/>
    <w:rsid w:val="00A018BC"/>
    <w:rsid w:val="00A05316"/>
    <w:rsid w:val="00A10DE3"/>
    <w:rsid w:val="00A14922"/>
    <w:rsid w:val="00A5317B"/>
    <w:rsid w:val="00A53A00"/>
    <w:rsid w:val="00A64154"/>
    <w:rsid w:val="00A77647"/>
    <w:rsid w:val="00A80F1B"/>
    <w:rsid w:val="00A91217"/>
    <w:rsid w:val="00A9232C"/>
    <w:rsid w:val="00A95303"/>
    <w:rsid w:val="00A9555F"/>
    <w:rsid w:val="00A9681D"/>
    <w:rsid w:val="00AA5219"/>
    <w:rsid w:val="00AA5BF7"/>
    <w:rsid w:val="00AB1A97"/>
    <w:rsid w:val="00AB7FB1"/>
    <w:rsid w:val="00AC0C3D"/>
    <w:rsid w:val="00AC10F8"/>
    <w:rsid w:val="00AC23DC"/>
    <w:rsid w:val="00AC4A80"/>
    <w:rsid w:val="00AC4C6F"/>
    <w:rsid w:val="00AC5B57"/>
    <w:rsid w:val="00AD39EE"/>
    <w:rsid w:val="00AD6DE9"/>
    <w:rsid w:val="00AE08BF"/>
    <w:rsid w:val="00AE13BA"/>
    <w:rsid w:val="00AE1F95"/>
    <w:rsid w:val="00AE2071"/>
    <w:rsid w:val="00AE254B"/>
    <w:rsid w:val="00AE5B55"/>
    <w:rsid w:val="00AE6B45"/>
    <w:rsid w:val="00AE78E2"/>
    <w:rsid w:val="00B00256"/>
    <w:rsid w:val="00B02CA8"/>
    <w:rsid w:val="00B05FE2"/>
    <w:rsid w:val="00B10665"/>
    <w:rsid w:val="00B14939"/>
    <w:rsid w:val="00B1614C"/>
    <w:rsid w:val="00B24665"/>
    <w:rsid w:val="00B24919"/>
    <w:rsid w:val="00B25394"/>
    <w:rsid w:val="00B305B3"/>
    <w:rsid w:val="00B35ECC"/>
    <w:rsid w:val="00B37441"/>
    <w:rsid w:val="00B43EB3"/>
    <w:rsid w:val="00B47664"/>
    <w:rsid w:val="00B51A4E"/>
    <w:rsid w:val="00B51FC2"/>
    <w:rsid w:val="00B537BC"/>
    <w:rsid w:val="00B6189A"/>
    <w:rsid w:val="00B643E3"/>
    <w:rsid w:val="00B679B8"/>
    <w:rsid w:val="00B736A8"/>
    <w:rsid w:val="00B74941"/>
    <w:rsid w:val="00B77464"/>
    <w:rsid w:val="00B84960"/>
    <w:rsid w:val="00B85AA7"/>
    <w:rsid w:val="00B873BE"/>
    <w:rsid w:val="00B879BE"/>
    <w:rsid w:val="00B97298"/>
    <w:rsid w:val="00BA26E3"/>
    <w:rsid w:val="00BA4B6F"/>
    <w:rsid w:val="00BA5110"/>
    <w:rsid w:val="00BA7308"/>
    <w:rsid w:val="00BA799B"/>
    <w:rsid w:val="00BB1033"/>
    <w:rsid w:val="00BB4057"/>
    <w:rsid w:val="00BB4F29"/>
    <w:rsid w:val="00BB5ACD"/>
    <w:rsid w:val="00BC099A"/>
    <w:rsid w:val="00BC0BCA"/>
    <w:rsid w:val="00BD0129"/>
    <w:rsid w:val="00BD44B8"/>
    <w:rsid w:val="00BD6FB3"/>
    <w:rsid w:val="00BE1F2F"/>
    <w:rsid w:val="00BE5DB7"/>
    <w:rsid w:val="00BE68B0"/>
    <w:rsid w:val="00BF576C"/>
    <w:rsid w:val="00BF6DF3"/>
    <w:rsid w:val="00C01A09"/>
    <w:rsid w:val="00C0285E"/>
    <w:rsid w:val="00C02963"/>
    <w:rsid w:val="00C03452"/>
    <w:rsid w:val="00C04DD1"/>
    <w:rsid w:val="00C0696C"/>
    <w:rsid w:val="00C06C42"/>
    <w:rsid w:val="00C14B56"/>
    <w:rsid w:val="00C20054"/>
    <w:rsid w:val="00C20F3D"/>
    <w:rsid w:val="00C21C53"/>
    <w:rsid w:val="00C256D0"/>
    <w:rsid w:val="00C26604"/>
    <w:rsid w:val="00C30192"/>
    <w:rsid w:val="00C30E4E"/>
    <w:rsid w:val="00C32676"/>
    <w:rsid w:val="00C32F41"/>
    <w:rsid w:val="00C339B6"/>
    <w:rsid w:val="00C33B8B"/>
    <w:rsid w:val="00C3596A"/>
    <w:rsid w:val="00C4485B"/>
    <w:rsid w:val="00C45170"/>
    <w:rsid w:val="00C50A87"/>
    <w:rsid w:val="00C54A2B"/>
    <w:rsid w:val="00C55998"/>
    <w:rsid w:val="00C56EB5"/>
    <w:rsid w:val="00C57344"/>
    <w:rsid w:val="00C617AC"/>
    <w:rsid w:val="00C61FF9"/>
    <w:rsid w:val="00C628AD"/>
    <w:rsid w:val="00C63CB8"/>
    <w:rsid w:val="00C6444D"/>
    <w:rsid w:val="00C64C37"/>
    <w:rsid w:val="00C64FCE"/>
    <w:rsid w:val="00C65608"/>
    <w:rsid w:val="00C661A5"/>
    <w:rsid w:val="00C66988"/>
    <w:rsid w:val="00C720B6"/>
    <w:rsid w:val="00C778D9"/>
    <w:rsid w:val="00C804C5"/>
    <w:rsid w:val="00C9036B"/>
    <w:rsid w:val="00C90C9B"/>
    <w:rsid w:val="00C91B0A"/>
    <w:rsid w:val="00C95A85"/>
    <w:rsid w:val="00C9791C"/>
    <w:rsid w:val="00CA3051"/>
    <w:rsid w:val="00CA3878"/>
    <w:rsid w:val="00CB05D1"/>
    <w:rsid w:val="00CB4F2F"/>
    <w:rsid w:val="00CB62A1"/>
    <w:rsid w:val="00CB746C"/>
    <w:rsid w:val="00CC5AF3"/>
    <w:rsid w:val="00CC6601"/>
    <w:rsid w:val="00CD049C"/>
    <w:rsid w:val="00CD24D7"/>
    <w:rsid w:val="00CD2DB3"/>
    <w:rsid w:val="00CE1D05"/>
    <w:rsid w:val="00CE42A5"/>
    <w:rsid w:val="00CE4644"/>
    <w:rsid w:val="00CF7441"/>
    <w:rsid w:val="00CF7924"/>
    <w:rsid w:val="00D0671E"/>
    <w:rsid w:val="00D11876"/>
    <w:rsid w:val="00D1207A"/>
    <w:rsid w:val="00D12E17"/>
    <w:rsid w:val="00D155BF"/>
    <w:rsid w:val="00D20A18"/>
    <w:rsid w:val="00D21856"/>
    <w:rsid w:val="00D21CA4"/>
    <w:rsid w:val="00D22073"/>
    <w:rsid w:val="00D23ED9"/>
    <w:rsid w:val="00D310DF"/>
    <w:rsid w:val="00D31FFD"/>
    <w:rsid w:val="00D34150"/>
    <w:rsid w:val="00D34BC7"/>
    <w:rsid w:val="00D369EC"/>
    <w:rsid w:val="00D40571"/>
    <w:rsid w:val="00D406F6"/>
    <w:rsid w:val="00D51571"/>
    <w:rsid w:val="00D64491"/>
    <w:rsid w:val="00D7190B"/>
    <w:rsid w:val="00D73324"/>
    <w:rsid w:val="00D73654"/>
    <w:rsid w:val="00D77F05"/>
    <w:rsid w:val="00D8499F"/>
    <w:rsid w:val="00D866DD"/>
    <w:rsid w:val="00D922D9"/>
    <w:rsid w:val="00D9287C"/>
    <w:rsid w:val="00D94458"/>
    <w:rsid w:val="00DA65E0"/>
    <w:rsid w:val="00DB0033"/>
    <w:rsid w:val="00DB2FAE"/>
    <w:rsid w:val="00DB3381"/>
    <w:rsid w:val="00DC4868"/>
    <w:rsid w:val="00DC4BE9"/>
    <w:rsid w:val="00DC526D"/>
    <w:rsid w:val="00DC73E2"/>
    <w:rsid w:val="00DD1191"/>
    <w:rsid w:val="00DD59BF"/>
    <w:rsid w:val="00DE065F"/>
    <w:rsid w:val="00DE5643"/>
    <w:rsid w:val="00DE59E6"/>
    <w:rsid w:val="00DF111D"/>
    <w:rsid w:val="00E078A6"/>
    <w:rsid w:val="00E219A0"/>
    <w:rsid w:val="00E22D2C"/>
    <w:rsid w:val="00E24374"/>
    <w:rsid w:val="00E25814"/>
    <w:rsid w:val="00E318FE"/>
    <w:rsid w:val="00E32146"/>
    <w:rsid w:val="00E35956"/>
    <w:rsid w:val="00E35D81"/>
    <w:rsid w:val="00E40462"/>
    <w:rsid w:val="00E404AC"/>
    <w:rsid w:val="00E50664"/>
    <w:rsid w:val="00E521E0"/>
    <w:rsid w:val="00E54FAE"/>
    <w:rsid w:val="00E5719D"/>
    <w:rsid w:val="00E6256E"/>
    <w:rsid w:val="00E64834"/>
    <w:rsid w:val="00E71D4F"/>
    <w:rsid w:val="00E75193"/>
    <w:rsid w:val="00E770A8"/>
    <w:rsid w:val="00E82E64"/>
    <w:rsid w:val="00E86520"/>
    <w:rsid w:val="00E91AB2"/>
    <w:rsid w:val="00EA0084"/>
    <w:rsid w:val="00EA1C91"/>
    <w:rsid w:val="00EA3DE4"/>
    <w:rsid w:val="00EB1A8D"/>
    <w:rsid w:val="00EB75B0"/>
    <w:rsid w:val="00EC1181"/>
    <w:rsid w:val="00EC341F"/>
    <w:rsid w:val="00ED522B"/>
    <w:rsid w:val="00EE1AE1"/>
    <w:rsid w:val="00EE4A08"/>
    <w:rsid w:val="00EE5297"/>
    <w:rsid w:val="00EE5846"/>
    <w:rsid w:val="00EE5EB2"/>
    <w:rsid w:val="00F00C18"/>
    <w:rsid w:val="00F02163"/>
    <w:rsid w:val="00F038E3"/>
    <w:rsid w:val="00F10A31"/>
    <w:rsid w:val="00F116D5"/>
    <w:rsid w:val="00F149F5"/>
    <w:rsid w:val="00F15171"/>
    <w:rsid w:val="00F17AA5"/>
    <w:rsid w:val="00F17BAC"/>
    <w:rsid w:val="00F2020F"/>
    <w:rsid w:val="00F23A51"/>
    <w:rsid w:val="00F25A80"/>
    <w:rsid w:val="00F25EB0"/>
    <w:rsid w:val="00F2671C"/>
    <w:rsid w:val="00F27637"/>
    <w:rsid w:val="00F33362"/>
    <w:rsid w:val="00F359E8"/>
    <w:rsid w:val="00F44820"/>
    <w:rsid w:val="00F44AF7"/>
    <w:rsid w:val="00F45391"/>
    <w:rsid w:val="00F45F6E"/>
    <w:rsid w:val="00F47B75"/>
    <w:rsid w:val="00F52CBA"/>
    <w:rsid w:val="00F53310"/>
    <w:rsid w:val="00F5392C"/>
    <w:rsid w:val="00F53B63"/>
    <w:rsid w:val="00F57768"/>
    <w:rsid w:val="00F61447"/>
    <w:rsid w:val="00F617C2"/>
    <w:rsid w:val="00F618FB"/>
    <w:rsid w:val="00F63622"/>
    <w:rsid w:val="00F64155"/>
    <w:rsid w:val="00F6525F"/>
    <w:rsid w:val="00F6584C"/>
    <w:rsid w:val="00F65EFF"/>
    <w:rsid w:val="00F6629B"/>
    <w:rsid w:val="00F66713"/>
    <w:rsid w:val="00F67C96"/>
    <w:rsid w:val="00F71293"/>
    <w:rsid w:val="00F71621"/>
    <w:rsid w:val="00F7318A"/>
    <w:rsid w:val="00F73F29"/>
    <w:rsid w:val="00F74FAC"/>
    <w:rsid w:val="00F8036F"/>
    <w:rsid w:val="00F8161E"/>
    <w:rsid w:val="00F83A52"/>
    <w:rsid w:val="00F86298"/>
    <w:rsid w:val="00F87D9F"/>
    <w:rsid w:val="00F977FC"/>
    <w:rsid w:val="00FA60A7"/>
    <w:rsid w:val="00FA6F92"/>
    <w:rsid w:val="00FB1823"/>
    <w:rsid w:val="00FB18B8"/>
    <w:rsid w:val="00FB2156"/>
    <w:rsid w:val="00FB5F1E"/>
    <w:rsid w:val="00FB7DAC"/>
    <w:rsid w:val="00FC10B2"/>
    <w:rsid w:val="00FC2F9C"/>
    <w:rsid w:val="00FC3507"/>
    <w:rsid w:val="00FE319A"/>
    <w:rsid w:val="00FE42BA"/>
    <w:rsid w:val="00FE51AE"/>
    <w:rsid w:val="00FE7594"/>
    <w:rsid w:val="00FE7FD2"/>
    <w:rsid w:val="00FF4869"/>
    <w:rsid w:val="00FF7B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AC0"/>
  <w15:docId w15:val="{578E5343-DC20-2A4D-8B89-D3E28019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A5"/>
    <w:rPr>
      <w:rFonts w:ascii="Tahoma" w:hAnsi="Tahoma" w:cs="Tahoma"/>
      <w:sz w:val="16"/>
      <w:szCs w:val="16"/>
    </w:rPr>
  </w:style>
  <w:style w:type="paragraph" w:styleId="ListParagraph">
    <w:name w:val="List Paragraph"/>
    <w:basedOn w:val="Normal"/>
    <w:uiPriority w:val="34"/>
    <w:qFormat/>
    <w:rsid w:val="009C1DCF"/>
    <w:pPr>
      <w:ind w:left="720"/>
      <w:contextualSpacing/>
    </w:pPr>
    <w:rPr>
      <w:rFonts w:eastAsiaTheme="minorHAnsi"/>
    </w:rPr>
  </w:style>
  <w:style w:type="table" w:styleId="TableGrid">
    <w:name w:val="Table Grid"/>
    <w:basedOn w:val="TableNormal"/>
    <w:uiPriority w:val="39"/>
    <w:rsid w:val="005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6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LightGrid-Accent5">
    <w:name w:val="Light Grid Accent 5"/>
    <w:basedOn w:val="TableNormal"/>
    <w:uiPriority w:val="62"/>
    <w:rsid w:val="00B736A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Strong">
    <w:name w:val="Strong"/>
    <w:basedOn w:val="DefaultParagraphFont"/>
    <w:uiPriority w:val="22"/>
    <w:qFormat/>
    <w:rsid w:val="00B25394"/>
    <w:rPr>
      <w:b/>
      <w:bCs/>
    </w:rPr>
  </w:style>
  <w:style w:type="paragraph" w:styleId="FootnoteText">
    <w:name w:val="footnote text"/>
    <w:basedOn w:val="Normal"/>
    <w:link w:val="FootnoteTextChar"/>
    <w:uiPriority w:val="99"/>
    <w:semiHidden/>
    <w:unhideWhenUsed/>
    <w:rsid w:val="00287EB9"/>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87EB9"/>
    <w:rPr>
      <w:sz w:val="20"/>
      <w:szCs w:val="18"/>
    </w:rPr>
  </w:style>
  <w:style w:type="character" w:styleId="FootnoteReference">
    <w:name w:val="footnote reference"/>
    <w:basedOn w:val="DefaultParagraphFont"/>
    <w:uiPriority w:val="99"/>
    <w:semiHidden/>
    <w:unhideWhenUsed/>
    <w:rsid w:val="00287EB9"/>
    <w:rPr>
      <w:vertAlign w:val="superscript"/>
    </w:rPr>
  </w:style>
  <w:style w:type="character" w:styleId="Hyperlink">
    <w:name w:val="Hyperlink"/>
    <w:basedOn w:val="DefaultParagraphFont"/>
    <w:uiPriority w:val="99"/>
    <w:unhideWhenUsed/>
    <w:rsid w:val="00287EB9"/>
    <w:rPr>
      <w:color w:val="0000FF"/>
      <w:u w:val="single"/>
    </w:rPr>
  </w:style>
  <w:style w:type="paragraph" w:styleId="Header">
    <w:name w:val="header"/>
    <w:basedOn w:val="Normal"/>
    <w:link w:val="HeaderChar"/>
    <w:uiPriority w:val="99"/>
    <w:unhideWhenUsed/>
    <w:rsid w:val="001D3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39B"/>
  </w:style>
  <w:style w:type="paragraph" w:styleId="Footer">
    <w:name w:val="footer"/>
    <w:basedOn w:val="Normal"/>
    <w:link w:val="FooterChar"/>
    <w:uiPriority w:val="99"/>
    <w:unhideWhenUsed/>
    <w:rsid w:val="001D3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39B"/>
  </w:style>
  <w:style w:type="character" w:styleId="CommentReference">
    <w:name w:val="annotation reference"/>
    <w:basedOn w:val="DefaultParagraphFont"/>
    <w:uiPriority w:val="99"/>
    <w:semiHidden/>
    <w:unhideWhenUsed/>
    <w:rsid w:val="00C0696C"/>
    <w:rPr>
      <w:sz w:val="16"/>
      <w:szCs w:val="16"/>
    </w:rPr>
  </w:style>
  <w:style w:type="paragraph" w:styleId="CommentText">
    <w:name w:val="annotation text"/>
    <w:basedOn w:val="Normal"/>
    <w:link w:val="CommentTextChar"/>
    <w:uiPriority w:val="99"/>
    <w:semiHidden/>
    <w:unhideWhenUsed/>
    <w:rsid w:val="00C0696C"/>
    <w:pPr>
      <w:spacing w:line="240" w:lineRule="auto"/>
    </w:pPr>
    <w:rPr>
      <w:sz w:val="20"/>
      <w:szCs w:val="18"/>
    </w:rPr>
  </w:style>
  <w:style w:type="character" w:customStyle="1" w:styleId="CommentTextChar">
    <w:name w:val="Comment Text Char"/>
    <w:basedOn w:val="DefaultParagraphFont"/>
    <w:link w:val="CommentText"/>
    <w:uiPriority w:val="99"/>
    <w:semiHidden/>
    <w:rsid w:val="00C0696C"/>
    <w:rPr>
      <w:sz w:val="20"/>
      <w:szCs w:val="18"/>
    </w:rPr>
  </w:style>
  <w:style w:type="paragraph" w:styleId="CommentSubject">
    <w:name w:val="annotation subject"/>
    <w:basedOn w:val="CommentText"/>
    <w:next w:val="CommentText"/>
    <w:link w:val="CommentSubjectChar"/>
    <w:uiPriority w:val="99"/>
    <w:semiHidden/>
    <w:unhideWhenUsed/>
    <w:rsid w:val="00C0696C"/>
    <w:rPr>
      <w:b/>
      <w:bCs/>
    </w:rPr>
  </w:style>
  <w:style w:type="character" w:customStyle="1" w:styleId="CommentSubjectChar">
    <w:name w:val="Comment Subject Char"/>
    <w:basedOn w:val="CommentTextChar"/>
    <w:link w:val="CommentSubject"/>
    <w:uiPriority w:val="99"/>
    <w:semiHidden/>
    <w:rsid w:val="00C0696C"/>
    <w:rPr>
      <w:b/>
      <w:bCs/>
      <w:sz w:val="20"/>
      <w:szCs w:val="18"/>
    </w:rPr>
  </w:style>
  <w:style w:type="table" w:styleId="MediumGrid1-Accent1">
    <w:name w:val="Medium Grid 1 Accent 1"/>
    <w:basedOn w:val="TableNormal"/>
    <w:uiPriority w:val="67"/>
    <w:rsid w:val="0066254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Theme">
    <w:name w:val="Table Theme"/>
    <w:basedOn w:val="TableNormal"/>
    <w:uiPriority w:val="99"/>
    <w:rsid w:val="00662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6625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1">
    <w:name w:val="Medium Grid 3 Accent 1"/>
    <w:basedOn w:val="TableNormal"/>
    <w:uiPriority w:val="69"/>
    <w:rsid w:val="00474F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UnresolvedMention1">
    <w:name w:val="Unresolved Mention1"/>
    <w:basedOn w:val="DefaultParagraphFont"/>
    <w:uiPriority w:val="99"/>
    <w:semiHidden/>
    <w:unhideWhenUsed/>
    <w:rsid w:val="005132C5"/>
    <w:rPr>
      <w:color w:val="605E5C"/>
      <w:shd w:val="clear" w:color="auto" w:fill="E1DFDD"/>
    </w:rPr>
  </w:style>
  <w:style w:type="character" w:customStyle="1" w:styleId="apple-converted-space">
    <w:name w:val="apple-converted-space"/>
    <w:basedOn w:val="DefaultParagraphFont"/>
    <w:rsid w:val="00C64C37"/>
  </w:style>
  <w:style w:type="character" w:customStyle="1" w:styleId="UnresolvedMention2">
    <w:name w:val="Unresolved Mention2"/>
    <w:basedOn w:val="DefaultParagraphFont"/>
    <w:uiPriority w:val="99"/>
    <w:semiHidden/>
    <w:unhideWhenUsed/>
    <w:rsid w:val="00886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858">
      <w:bodyDiv w:val="1"/>
      <w:marLeft w:val="0"/>
      <w:marRight w:val="0"/>
      <w:marTop w:val="0"/>
      <w:marBottom w:val="0"/>
      <w:divBdr>
        <w:top w:val="none" w:sz="0" w:space="0" w:color="auto"/>
        <w:left w:val="none" w:sz="0" w:space="0" w:color="auto"/>
        <w:bottom w:val="none" w:sz="0" w:space="0" w:color="auto"/>
        <w:right w:val="none" w:sz="0" w:space="0" w:color="auto"/>
      </w:divBdr>
      <w:divsChild>
        <w:div w:id="1275332101">
          <w:marLeft w:val="0"/>
          <w:marRight w:val="0"/>
          <w:marTop w:val="0"/>
          <w:marBottom w:val="0"/>
          <w:divBdr>
            <w:top w:val="none" w:sz="0" w:space="0" w:color="auto"/>
            <w:left w:val="none" w:sz="0" w:space="0" w:color="auto"/>
            <w:bottom w:val="none" w:sz="0" w:space="0" w:color="auto"/>
            <w:right w:val="none" w:sz="0" w:space="0" w:color="auto"/>
          </w:divBdr>
          <w:divsChild>
            <w:div w:id="2090807304">
              <w:marLeft w:val="0"/>
              <w:marRight w:val="0"/>
              <w:marTop w:val="0"/>
              <w:marBottom w:val="0"/>
              <w:divBdr>
                <w:top w:val="none" w:sz="0" w:space="0" w:color="auto"/>
                <w:left w:val="none" w:sz="0" w:space="0" w:color="auto"/>
                <w:bottom w:val="none" w:sz="0" w:space="0" w:color="auto"/>
                <w:right w:val="none" w:sz="0" w:space="0" w:color="auto"/>
              </w:divBdr>
              <w:divsChild>
                <w:div w:id="17837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8572">
      <w:bodyDiv w:val="1"/>
      <w:marLeft w:val="0"/>
      <w:marRight w:val="0"/>
      <w:marTop w:val="0"/>
      <w:marBottom w:val="0"/>
      <w:divBdr>
        <w:top w:val="none" w:sz="0" w:space="0" w:color="auto"/>
        <w:left w:val="none" w:sz="0" w:space="0" w:color="auto"/>
        <w:bottom w:val="none" w:sz="0" w:space="0" w:color="auto"/>
        <w:right w:val="none" w:sz="0" w:space="0" w:color="auto"/>
      </w:divBdr>
      <w:divsChild>
        <w:div w:id="2137291708">
          <w:marLeft w:val="0"/>
          <w:marRight w:val="0"/>
          <w:marTop w:val="0"/>
          <w:marBottom w:val="0"/>
          <w:divBdr>
            <w:top w:val="none" w:sz="0" w:space="0" w:color="auto"/>
            <w:left w:val="none" w:sz="0" w:space="0" w:color="auto"/>
            <w:bottom w:val="none" w:sz="0" w:space="0" w:color="auto"/>
            <w:right w:val="none" w:sz="0" w:space="0" w:color="auto"/>
          </w:divBdr>
        </w:div>
      </w:divsChild>
    </w:div>
    <w:div w:id="130904603">
      <w:bodyDiv w:val="1"/>
      <w:marLeft w:val="0"/>
      <w:marRight w:val="0"/>
      <w:marTop w:val="0"/>
      <w:marBottom w:val="0"/>
      <w:divBdr>
        <w:top w:val="none" w:sz="0" w:space="0" w:color="auto"/>
        <w:left w:val="none" w:sz="0" w:space="0" w:color="auto"/>
        <w:bottom w:val="none" w:sz="0" w:space="0" w:color="auto"/>
        <w:right w:val="none" w:sz="0" w:space="0" w:color="auto"/>
      </w:divBdr>
      <w:divsChild>
        <w:div w:id="793720733">
          <w:marLeft w:val="0"/>
          <w:marRight w:val="0"/>
          <w:marTop w:val="0"/>
          <w:marBottom w:val="0"/>
          <w:divBdr>
            <w:top w:val="none" w:sz="0" w:space="0" w:color="auto"/>
            <w:left w:val="none" w:sz="0" w:space="0" w:color="auto"/>
            <w:bottom w:val="none" w:sz="0" w:space="0" w:color="auto"/>
            <w:right w:val="none" w:sz="0" w:space="0" w:color="auto"/>
          </w:divBdr>
          <w:divsChild>
            <w:div w:id="1987202485">
              <w:marLeft w:val="0"/>
              <w:marRight w:val="0"/>
              <w:marTop w:val="0"/>
              <w:marBottom w:val="0"/>
              <w:divBdr>
                <w:top w:val="none" w:sz="0" w:space="0" w:color="auto"/>
                <w:left w:val="none" w:sz="0" w:space="0" w:color="auto"/>
                <w:bottom w:val="none" w:sz="0" w:space="0" w:color="auto"/>
                <w:right w:val="none" w:sz="0" w:space="0" w:color="auto"/>
              </w:divBdr>
              <w:divsChild>
                <w:div w:id="1048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2303">
      <w:bodyDiv w:val="1"/>
      <w:marLeft w:val="0"/>
      <w:marRight w:val="0"/>
      <w:marTop w:val="0"/>
      <w:marBottom w:val="0"/>
      <w:divBdr>
        <w:top w:val="none" w:sz="0" w:space="0" w:color="auto"/>
        <w:left w:val="none" w:sz="0" w:space="0" w:color="auto"/>
        <w:bottom w:val="none" w:sz="0" w:space="0" w:color="auto"/>
        <w:right w:val="none" w:sz="0" w:space="0" w:color="auto"/>
      </w:divBdr>
    </w:div>
    <w:div w:id="315955203">
      <w:bodyDiv w:val="1"/>
      <w:marLeft w:val="0"/>
      <w:marRight w:val="0"/>
      <w:marTop w:val="0"/>
      <w:marBottom w:val="0"/>
      <w:divBdr>
        <w:top w:val="none" w:sz="0" w:space="0" w:color="auto"/>
        <w:left w:val="none" w:sz="0" w:space="0" w:color="auto"/>
        <w:bottom w:val="none" w:sz="0" w:space="0" w:color="auto"/>
        <w:right w:val="none" w:sz="0" w:space="0" w:color="auto"/>
      </w:divBdr>
    </w:div>
    <w:div w:id="364065998">
      <w:bodyDiv w:val="1"/>
      <w:marLeft w:val="0"/>
      <w:marRight w:val="0"/>
      <w:marTop w:val="0"/>
      <w:marBottom w:val="0"/>
      <w:divBdr>
        <w:top w:val="none" w:sz="0" w:space="0" w:color="auto"/>
        <w:left w:val="none" w:sz="0" w:space="0" w:color="auto"/>
        <w:bottom w:val="none" w:sz="0" w:space="0" w:color="auto"/>
        <w:right w:val="none" w:sz="0" w:space="0" w:color="auto"/>
      </w:divBdr>
      <w:divsChild>
        <w:div w:id="118764108">
          <w:marLeft w:val="0"/>
          <w:marRight w:val="0"/>
          <w:marTop w:val="0"/>
          <w:marBottom w:val="0"/>
          <w:divBdr>
            <w:top w:val="none" w:sz="0" w:space="0" w:color="auto"/>
            <w:left w:val="none" w:sz="0" w:space="0" w:color="auto"/>
            <w:bottom w:val="none" w:sz="0" w:space="0" w:color="auto"/>
            <w:right w:val="none" w:sz="0" w:space="0" w:color="auto"/>
          </w:divBdr>
        </w:div>
      </w:divsChild>
    </w:div>
    <w:div w:id="375666363">
      <w:bodyDiv w:val="1"/>
      <w:marLeft w:val="0"/>
      <w:marRight w:val="0"/>
      <w:marTop w:val="0"/>
      <w:marBottom w:val="0"/>
      <w:divBdr>
        <w:top w:val="none" w:sz="0" w:space="0" w:color="auto"/>
        <w:left w:val="none" w:sz="0" w:space="0" w:color="auto"/>
        <w:bottom w:val="none" w:sz="0" w:space="0" w:color="auto"/>
        <w:right w:val="none" w:sz="0" w:space="0" w:color="auto"/>
      </w:divBdr>
    </w:div>
    <w:div w:id="379062947">
      <w:bodyDiv w:val="1"/>
      <w:marLeft w:val="0"/>
      <w:marRight w:val="0"/>
      <w:marTop w:val="0"/>
      <w:marBottom w:val="0"/>
      <w:divBdr>
        <w:top w:val="none" w:sz="0" w:space="0" w:color="auto"/>
        <w:left w:val="none" w:sz="0" w:space="0" w:color="auto"/>
        <w:bottom w:val="none" w:sz="0" w:space="0" w:color="auto"/>
        <w:right w:val="none" w:sz="0" w:space="0" w:color="auto"/>
      </w:divBdr>
    </w:div>
    <w:div w:id="388387870">
      <w:bodyDiv w:val="1"/>
      <w:marLeft w:val="0"/>
      <w:marRight w:val="0"/>
      <w:marTop w:val="0"/>
      <w:marBottom w:val="0"/>
      <w:divBdr>
        <w:top w:val="none" w:sz="0" w:space="0" w:color="auto"/>
        <w:left w:val="none" w:sz="0" w:space="0" w:color="auto"/>
        <w:bottom w:val="none" w:sz="0" w:space="0" w:color="auto"/>
        <w:right w:val="none" w:sz="0" w:space="0" w:color="auto"/>
      </w:divBdr>
    </w:div>
    <w:div w:id="408501565">
      <w:bodyDiv w:val="1"/>
      <w:marLeft w:val="0"/>
      <w:marRight w:val="0"/>
      <w:marTop w:val="0"/>
      <w:marBottom w:val="0"/>
      <w:divBdr>
        <w:top w:val="none" w:sz="0" w:space="0" w:color="auto"/>
        <w:left w:val="none" w:sz="0" w:space="0" w:color="auto"/>
        <w:bottom w:val="none" w:sz="0" w:space="0" w:color="auto"/>
        <w:right w:val="none" w:sz="0" w:space="0" w:color="auto"/>
      </w:divBdr>
    </w:div>
    <w:div w:id="451173619">
      <w:bodyDiv w:val="1"/>
      <w:marLeft w:val="0"/>
      <w:marRight w:val="0"/>
      <w:marTop w:val="0"/>
      <w:marBottom w:val="0"/>
      <w:divBdr>
        <w:top w:val="none" w:sz="0" w:space="0" w:color="auto"/>
        <w:left w:val="none" w:sz="0" w:space="0" w:color="auto"/>
        <w:bottom w:val="none" w:sz="0" w:space="0" w:color="auto"/>
        <w:right w:val="none" w:sz="0" w:space="0" w:color="auto"/>
      </w:divBdr>
    </w:div>
    <w:div w:id="498229287">
      <w:bodyDiv w:val="1"/>
      <w:marLeft w:val="0"/>
      <w:marRight w:val="0"/>
      <w:marTop w:val="0"/>
      <w:marBottom w:val="0"/>
      <w:divBdr>
        <w:top w:val="none" w:sz="0" w:space="0" w:color="auto"/>
        <w:left w:val="none" w:sz="0" w:space="0" w:color="auto"/>
        <w:bottom w:val="none" w:sz="0" w:space="0" w:color="auto"/>
        <w:right w:val="none" w:sz="0" w:space="0" w:color="auto"/>
      </w:divBdr>
    </w:div>
    <w:div w:id="545265851">
      <w:bodyDiv w:val="1"/>
      <w:marLeft w:val="0"/>
      <w:marRight w:val="0"/>
      <w:marTop w:val="0"/>
      <w:marBottom w:val="0"/>
      <w:divBdr>
        <w:top w:val="none" w:sz="0" w:space="0" w:color="auto"/>
        <w:left w:val="none" w:sz="0" w:space="0" w:color="auto"/>
        <w:bottom w:val="none" w:sz="0" w:space="0" w:color="auto"/>
        <w:right w:val="none" w:sz="0" w:space="0" w:color="auto"/>
      </w:divBdr>
    </w:div>
    <w:div w:id="602885325">
      <w:bodyDiv w:val="1"/>
      <w:marLeft w:val="0"/>
      <w:marRight w:val="0"/>
      <w:marTop w:val="0"/>
      <w:marBottom w:val="0"/>
      <w:divBdr>
        <w:top w:val="none" w:sz="0" w:space="0" w:color="auto"/>
        <w:left w:val="none" w:sz="0" w:space="0" w:color="auto"/>
        <w:bottom w:val="none" w:sz="0" w:space="0" w:color="auto"/>
        <w:right w:val="none" w:sz="0" w:space="0" w:color="auto"/>
      </w:divBdr>
    </w:div>
    <w:div w:id="636836069">
      <w:bodyDiv w:val="1"/>
      <w:marLeft w:val="0"/>
      <w:marRight w:val="0"/>
      <w:marTop w:val="0"/>
      <w:marBottom w:val="0"/>
      <w:divBdr>
        <w:top w:val="none" w:sz="0" w:space="0" w:color="auto"/>
        <w:left w:val="none" w:sz="0" w:space="0" w:color="auto"/>
        <w:bottom w:val="none" w:sz="0" w:space="0" w:color="auto"/>
        <w:right w:val="none" w:sz="0" w:space="0" w:color="auto"/>
      </w:divBdr>
      <w:divsChild>
        <w:div w:id="1859851453">
          <w:marLeft w:val="0"/>
          <w:marRight w:val="0"/>
          <w:marTop w:val="0"/>
          <w:marBottom w:val="0"/>
          <w:divBdr>
            <w:top w:val="none" w:sz="0" w:space="0" w:color="auto"/>
            <w:left w:val="none" w:sz="0" w:space="0" w:color="auto"/>
            <w:bottom w:val="none" w:sz="0" w:space="0" w:color="auto"/>
            <w:right w:val="none" w:sz="0" w:space="0" w:color="auto"/>
          </w:divBdr>
        </w:div>
      </w:divsChild>
    </w:div>
    <w:div w:id="637227022">
      <w:bodyDiv w:val="1"/>
      <w:marLeft w:val="0"/>
      <w:marRight w:val="0"/>
      <w:marTop w:val="0"/>
      <w:marBottom w:val="0"/>
      <w:divBdr>
        <w:top w:val="none" w:sz="0" w:space="0" w:color="auto"/>
        <w:left w:val="none" w:sz="0" w:space="0" w:color="auto"/>
        <w:bottom w:val="none" w:sz="0" w:space="0" w:color="auto"/>
        <w:right w:val="none" w:sz="0" w:space="0" w:color="auto"/>
      </w:divBdr>
    </w:div>
    <w:div w:id="660163077">
      <w:bodyDiv w:val="1"/>
      <w:marLeft w:val="0"/>
      <w:marRight w:val="0"/>
      <w:marTop w:val="0"/>
      <w:marBottom w:val="0"/>
      <w:divBdr>
        <w:top w:val="none" w:sz="0" w:space="0" w:color="auto"/>
        <w:left w:val="none" w:sz="0" w:space="0" w:color="auto"/>
        <w:bottom w:val="none" w:sz="0" w:space="0" w:color="auto"/>
        <w:right w:val="none" w:sz="0" w:space="0" w:color="auto"/>
      </w:divBdr>
    </w:div>
    <w:div w:id="668409405">
      <w:bodyDiv w:val="1"/>
      <w:marLeft w:val="0"/>
      <w:marRight w:val="0"/>
      <w:marTop w:val="0"/>
      <w:marBottom w:val="0"/>
      <w:divBdr>
        <w:top w:val="none" w:sz="0" w:space="0" w:color="auto"/>
        <w:left w:val="none" w:sz="0" w:space="0" w:color="auto"/>
        <w:bottom w:val="none" w:sz="0" w:space="0" w:color="auto"/>
        <w:right w:val="none" w:sz="0" w:space="0" w:color="auto"/>
      </w:divBdr>
    </w:div>
    <w:div w:id="678041489">
      <w:bodyDiv w:val="1"/>
      <w:marLeft w:val="0"/>
      <w:marRight w:val="0"/>
      <w:marTop w:val="0"/>
      <w:marBottom w:val="0"/>
      <w:divBdr>
        <w:top w:val="none" w:sz="0" w:space="0" w:color="auto"/>
        <w:left w:val="none" w:sz="0" w:space="0" w:color="auto"/>
        <w:bottom w:val="none" w:sz="0" w:space="0" w:color="auto"/>
        <w:right w:val="none" w:sz="0" w:space="0" w:color="auto"/>
      </w:divBdr>
    </w:div>
    <w:div w:id="691876416">
      <w:bodyDiv w:val="1"/>
      <w:marLeft w:val="0"/>
      <w:marRight w:val="0"/>
      <w:marTop w:val="0"/>
      <w:marBottom w:val="0"/>
      <w:divBdr>
        <w:top w:val="none" w:sz="0" w:space="0" w:color="auto"/>
        <w:left w:val="none" w:sz="0" w:space="0" w:color="auto"/>
        <w:bottom w:val="none" w:sz="0" w:space="0" w:color="auto"/>
        <w:right w:val="none" w:sz="0" w:space="0" w:color="auto"/>
      </w:divBdr>
    </w:div>
    <w:div w:id="776827613">
      <w:bodyDiv w:val="1"/>
      <w:marLeft w:val="0"/>
      <w:marRight w:val="0"/>
      <w:marTop w:val="0"/>
      <w:marBottom w:val="0"/>
      <w:divBdr>
        <w:top w:val="none" w:sz="0" w:space="0" w:color="auto"/>
        <w:left w:val="none" w:sz="0" w:space="0" w:color="auto"/>
        <w:bottom w:val="none" w:sz="0" w:space="0" w:color="auto"/>
        <w:right w:val="none" w:sz="0" w:space="0" w:color="auto"/>
      </w:divBdr>
    </w:div>
    <w:div w:id="778531448">
      <w:bodyDiv w:val="1"/>
      <w:marLeft w:val="0"/>
      <w:marRight w:val="0"/>
      <w:marTop w:val="0"/>
      <w:marBottom w:val="0"/>
      <w:divBdr>
        <w:top w:val="none" w:sz="0" w:space="0" w:color="auto"/>
        <w:left w:val="none" w:sz="0" w:space="0" w:color="auto"/>
        <w:bottom w:val="none" w:sz="0" w:space="0" w:color="auto"/>
        <w:right w:val="none" w:sz="0" w:space="0" w:color="auto"/>
      </w:divBdr>
    </w:div>
    <w:div w:id="782961258">
      <w:bodyDiv w:val="1"/>
      <w:marLeft w:val="0"/>
      <w:marRight w:val="0"/>
      <w:marTop w:val="0"/>
      <w:marBottom w:val="0"/>
      <w:divBdr>
        <w:top w:val="none" w:sz="0" w:space="0" w:color="auto"/>
        <w:left w:val="none" w:sz="0" w:space="0" w:color="auto"/>
        <w:bottom w:val="none" w:sz="0" w:space="0" w:color="auto"/>
        <w:right w:val="none" w:sz="0" w:space="0" w:color="auto"/>
      </w:divBdr>
    </w:div>
    <w:div w:id="839007689">
      <w:bodyDiv w:val="1"/>
      <w:marLeft w:val="0"/>
      <w:marRight w:val="0"/>
      <w:marTop w:val="0"/>
      <w:marBottom w:val="0"/>
      <w:divBdr>
        <w:top w:val="none" w:sz="0" w:space="0" w:color="auto"/>
        <w:left w:val="none" w:sz="0" w:space="0" w:color="auto"/>
        <w:bottom w:val="none" w:sz="0" w:space="0" w:color="auto"/>
        <w:right w:val="none" w:sz="0" w:space="0" w:color="auto"/>
      </w:divBdr>
    </w:div>
    <w:div w:id="875196822">
      <w:bodyDiv w:val="1"/>
      <w:marLeft w:val="0"/>
      <w:marRight w:val="0"/>
      <w:marTop w:val="0"/>
      <w:marBottom w:val="0"/>
      <w:divBdr>
        <w:top w:val="none" w:sz="0" w:space="0" w:color="auto"/>
        <w:left w:val="none" w:sz="0" w:space="0" w:color="auto"/>
        <w:bottom w:val="none" w:sz="0" w:space="0" w:color="auto"/>
        <w:right w:val="none" w:sz="0" w:space="0" w:color="auto"/>
      </w:divBdr>
    </w:div>
    <w:div w:id="887840681">
      <w:bodyDiv w:val="1"/>
      <w:marLeft w:val="0"/>
      <w:marRight w:val="0"/>
      <w:marTop w:val="0"/>
      <w:marBottom w:val="0"/>
      <w:divBdr>
        <w:top w:val="none" w:sz="0" w:space="0" w:color="auto"/>
        <w:left w:val="none" w:sz="0" w:space="0" w:color="auto"/>
        <w:bottom w:val="none" w:sz="0" w:space="0" w:color="auto"/>
        <w:right w:val="none" w:sz="0" w:space="0" w:color="auto"/>
      </w:divBdr>
    </w:div>
    <w:div w:id="927496926">
      <w:bodyDiv w:val="1"/>
      <w:marLeft w:val="0"/>
      <w:marRight w:val="0"/>
      <w:marTop w:val="0"/>
      <w:marBottom w:val="0"/>
      <w:divBdr>
        <w:top w:val="none" w:sz="0" w:space="0" w:color="auto"/>
        <w:left w:val="none" w:sz="0" w:space="0" w:color="auto"/>
        <w:bottom w:val="none" w:sz="0" w:space="0" w:color="auto"/>
        <w:right w:val="none" w:sz="0" w:space="0" w:color="auto"/>
      </w:divBdr>
    </w:div>
    <w:div w:id="965547087">
      <w:bodyDiv w:val="1"/>
      <w:marLeft w:val="0"/>
      <w:marRight w:val="0"/>
      <w:marTop w:val="0"/>
      <w:marBottom w:val="0"/>
      <w:divBdr>
        <w:top w:val="none" w:sz="0" w:space="0" w:color="auto"/>
        <w:left w:val="none" w:sz="0" w:space="0" w:color="auto"/>
        <w:bottom w:val="none" w:sz="0" w:space="0" w:color="auto"/>
        <w:right w:val="none" w:sz="0" w:space="0" w:color="auto"/>
      </w:divBdr>
    </w:div>
    <w:div w:id="1078675880">
      <w:bodyDiv w:val="1"/>
      <w:marLeft w:val="0"/>
      <w:marRight w:val="0"/>
      <w:marTop w:val="0"/>
      <w:marBottom w:val="0"/>
      <w:divBdr>
        <w:top w:val="none" w:sz="0" w:space="0" w:color="auto"/>
        <w:left w:val="none" w:sz="0" w:space="0" w:color="auto"/>
        <w:bottom w:val="none" w:sz="0" w:space="0" w:color="auto"/>
        <w:right w:val="none" w:sz="0" w:space="0" w:color="auto"/>
      </w:divBdr>
    </w:div>
    <w:div w:id="1093747244">
      <w:bodyDiv w:val="1"/>
      <w:marLeft w:val="0"/>
      <w:marRight w:val="0"/>
      <w:marTop w:val="0"/>
      <w:marBottom w:val="0"/>
      <w:divBdr>
        <w:top w:val="none" w:sz="0" w:space="0" w:color="auto"/>
        <w:left w:val="none" w:sz="0" w:space="0" w:color="auto"/>
        <w:bottom w:val="none" w:sz="0" w:space="0" w:color="auto"/>
        <w:right w:val="none" w:sz="0" w:space="0" w:color="auto"/>
      </w:divBdr>
    </w:div>
    <w:div w:id="1100570357">
      <w:bodyDiv w:val="1"/>
      <w:marLeft w:val="0"/>
      <w:marRight w:val="0"/>
      <w:marTop w:val="0"/>
      <w:marBottom w:val="0"/>
      <w:divBdr>
        <w:top w:val="none" w:sz="0" w:space="0" w:color="auto"/>
        <w:left w:val="none" w:sz="0" w:space="0" w:color="auto"/>
        <w:bottom w:val="none" w:sz="0" w:space="0" w:color="auto"/>
        <w:right w:val="none" w:sz="0" w:space="0" w:color="auto"/>
      </w:divBdr>
    </w:div>
    <w:div w:id="1134719568">
      <w:bodyDiv w:val="1"/>
      <w:marLeft w:val="0"/>
      <w:marRight w:val="0"/>
      <w:marTop w:val="0"/>
      <w:marBottom w:val="0"/>
      <w:divBdr>
        <w:top w:val="none" w:sz="0" w:space="0" w:color="auto"/>
        <w:left w:val="none" w:sz="0" w:space="0" w:color="auto"/>
        <w:bottom w:val="none" w:sz="0" w:space="0" w:color="auto"/>
        <w:right w:val="none" w:sz="0" w:space="0" w:color="auto"/>
      </w:divBdr>
    </w:div>
    <w:div w:id="1143162123">
      <w:bodyDiv w:val="1"/>
      <w:marLeft w:val="0"/>
      <w:marRight w:val="0"/>
      <w:marTop w:val="0"/>
      <w:marBottom w:val="0"/>
      <w:divBdr>
        <w:top w:val="none" w:sz="0" w:space="0" w:color="auto"/>
        <w:left w:val="none" w:sz="0" w:space="0" w:color="auto"/>
        <w:bottom w:val="none" w:sz="0" w:space="0" w:color="auto"/>
        <w:right w:val="none" w:sz="0" w:space="0" w:color="auto"/>
      </w:divBdr>
      <w:divsChild>
        <w:div w:id="1422143793">
          <w:marLeft w:val="0"/>
          <w:marRight w:val="0"/>
          <w:marTop w:val="0"/>
          <w:marBottom w:val="0"/>
          <w:divBdr>
            <w:top w:val="none" w:sz="0" w:space="0" w:color="auto"/>
            <w:left w:val="none" w:sz="0" w:space="0" w:color="auto"/>
            <w:bottom w:val="none" w:sz="0" w:space="0" w:color="auto"/>
            <w:right w:val="none" w:sz="0" w:space="0" w:color="auto"/>
          </w:divBdr>
        </w:div>
      </w:divsChild>
    </w:div>
    <w:div w:id="1154759955">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
    <w:div w:id="1174029625">
      <w:bodyDiv w:val="1"/>
      <w:marLeft w:val="0"/>
      <w:marRight w:val="0"/>
      <w:marTop w:val="0"/>
      <w:marBottom w:val="0"/>
      <w:divBdr>
        <w:top w:val="none" w:sz="0" w:space="0" w:color="auto"/>
        <w:left w:val="none" w:sz="0" w:space="0" w:color="auto"/>
        <w:bottom w:val="none" w:sz="0" w:space="0" w:color="auto"/>
        <w:right w:val="none" w:sz="0" w:space="0" w:color="auto"/>
      </w:divBdr>
      <w:divsChild>
        <w:div w:id="1051928801">
          <w:marLeft w:val="0"/>
          <w:marRight w:val="0"/>
          <w:marTop w:val="0"/>
          <w:marBottom w:val="0"/>
          <w:divBdr>
            <w:top w:val="none" w:sz="0" w:space="0" w:color="auto"/>
            <w:left w:val="none" w:sz="0" w:space="0" w:color="auto"/>
            <w:bottom w:val="none" w:sz="0" w:space="0" w:color="auto"/>
            <w:right w:val="none" w:sz="0" w:space="0" w:color="auto"/>
          </w:divBdr>
        </w:div>
      </w:divsChild>
    </w:div>
    <w:div w:id="1242103998">
      <w:bodyDiv w:val="1"/>
      <w:marLeft w:val="0"/>
      <w:marRight w:val="0"/>
      <w:marTop w:val="0"/>
      <w:marBottom w:val="0"/>
      <w:divBdr>
        <w:top w:val="none" w:sz="0" w:space="0" w:color="auto"/>
        <w:left w:val="none" w:sz="0" w:space="0" w:color="auto"/>
        <w:bottom w:val="none" w:sz="0" w:space="0" w:color="auto"/>
        <w:right w:val="none" w:sz="0" w:space="0" w:color="auto"/>
      </w:divBdr>
    </w:div>
    <w:div w:id="1272937836">
      <w:bodyDiv w:val="1"/>
      <w:marLeft w:val="0"/>
      <w:marRight w:val="0"/>
      <w:marTop w:val="0"/>
      <w:marBottom w:val="0"/>
      <w:divBdr>
        <w:top w:val="none" w:sz="0" w:space="0" w:color="auto"/>
        <w:left w:val="none" w:sz="0" w:space="0" w:color="auto"/>
        <w:bottom w:val="none" w:sz="0" w:space="0" w:color="auto"/>
        <w:right w:val="none" w:sz="0" w:space="0" w:color="auto"/>
      </w:divBdr>
    </w:div>
    <w:div w:id="1278098045">
      <w:bodyDiv w:val="1"/>
      <w:marLeft w:val="0"/>
      <w:marRight w:val="0"/>
      <w:marTop w:val="0"/>
      <w:marBottom w:val="0"/>
      <w:divBdr>
        <w:top w:val="none" w:sz="0" w:space="0" w:color="auto"/>
        <w:left w:val="none" w:sz="0" w:space="0" w:color="auto"/>
        <w:bottom w:val="none" w:sz="0" w:space="0" w:color="auto"/>
        <w:right w:val="none" w:sz="0" w:space="0" w:color="auto"/>
      </w:divBdr>
    </w:div>
    <w:div w:id="1296326632">
      <w:bodyDiv w:val="1"/>
      <w:marLeft w:val="0"/>
      <w:marRight w:val="0"/>
      <w:marTop w:val="0"/>
      <w:marBottom w:val="0"/>
      <w:divBdr>
        <w:top w:val="none" w:sz="0" w:space="0" w:color="auto"/>
        <w:left w:val="none" w:sz="0" w:space="0" w:color="auto"/>
        <w:bottom w:val="none" w:sz="0" w:space="0" w:color="auto"/>
        <w:right w:val="none" w:sz="0" w:space="0" w:color="auto"/>
      </w:divBdr>
    </w:div>
    <w:div w:id="1324042491">
      <w:bodyDiv w:val="1"/>
      <w:marLeft w:val="0"/>
      <w:marRight w:val="0"/>
      <w:marTop w:val="0"/>
      <w:marBottom w:val="0"/>
      <w:divBdr>
        <w:top w:val="none" w:sz="0" w:space="0" w:color="auto"/>
        <w:left w:val="none" w:sz="0" w:space="0" w:color="auto"/>
        <w:bottom w:val="none" w:sz="0" w:space="0" w:color="auto"/>
        <w:right w:val="none" w:sz="0" w:space="0" w:color="auto"/>
      </w:divBdr>
    </w:div>
    <w:div w:id="1356879588">
      <w:bodyDiv w:val="1"/>
      <w:marLeft w:val="0"/>
      <w:marRight w:val="0"/>
      <w:marTop w:val="0"/>
      <w:marBottom w:val="0"/>
      <w:divBdr>
        <w:top w:val="none" w:sz="0" w:space="0" w:color="auto"/>
        <w:left w:val="none" w:sz="0" w:space="0" w:color="auto"/>
        <w:bottom w:val="none" w:sz="0" w:space="0" w:color="auto"/>
        <w:right w:val="none" w:sz="0" w:space="0" w:color="auto"/>
      </w:divBdr>
    </w:div>
    <w:div w:id="1371414831">
      <w:bodyDiv w:val="1"/>
      <w:marLeft w:val="0"/>
      <w:marRight w:val="0"/>
      <w:marTop w:val="0"/>
      <w:marBottom w:val="0"/>
      <w:divBdr>
        <w:top w:val="none" w:sz="0" w:space="0" w:color="auto"/>
        <w:left w:val="none" w:sz="0" w:space="0" w:color="auto"/>
        <w:bottom w:val="none" w:sz="0" w:space="0" w:color="auto"/>
        <w:right w:val="none" w:sz="0" w:space="0" w:color="auto"/>
      </w:divBdr>
    </w:div>
    <w:div w:id="1434209806">
      <w:bodyDiv w:val="1"/>
      <w:marLeft w:val="0"/>
      <w:marRight w:val="0"/>
      <w:marTop w:val="0"/>
      <w:marBottom w:val="0"/>
      <w:divBdr>
        <w:top w:val="none" w:sz="0" w:space="0" w:color="auto"/>
        <w:left w:val="none" w:sz="0" w:space="0" w:color="auto"/>
        <w:bottom w:val="none" w:sz="0" w:space="0" w:color="auto"/>
        <w:right w:val="none" w:sz="0" w:space="0" w:color="auto"/>
      </w:divBdr>
    </w:div>
    <w:div w:id="1452944454">
      <w:bodyDiv w:val="1"/>
      <w:marLeft w:val="0"/>
      <w:marRight w:val="0"/>
      <w:marTop w:val="0"/>
      <w:marBottom w:val="0"/>
      <w:divBdr>
        <w:top w:val="none" w:sz="0" w:space="0" w:color="auto"/>
        <w:left w:val="none" w:sz="0" w:space="0" w:color="auto"/>
        <w:bottom w:val="none" w:sz="0" w:space="0" w:color="auto"/>
        <w:right w:val="none" w:sz="0" w:space="0" w:color="auto"/>
      </w:divBdr>
    </w:div>
    <w:div w:id="1482962992">
      <w:bodyDiv w:val="1"/>
      <w:marLeft w:val="0"/>
      <w:marRight w:val="0"/>
      <w:marTop w:val="0"/>
      <w:marBottom w:val="0"/>
      <w:divBdr>
        <w:top w:val="none" w:sz="0" w:space="0" w:color="auto"/>
        <w:left w:val="none" w:sz="0" w:space="0" w:color="auto"/>
        <w:bottom w:val="none" w:sz="0" w:space="0" w:color="auto"/>
        <w:right w:val="none" w:sz="0" w:space="0" w:color="auto"/>
      </w:divBdr>
    </w:div>
    <w:div w:id="1519077795">
      <w:bodyDiv w:val="1"/>
      <w:marLeft w:val="0"/>
      <w:marRight w:val="0"/>
      <w:marTop w:val="0"/>
      <w:marBottom w:val="0"/>
      <w:divBdr>
        <w:top w:val="none" w:sz="0" w:space="0" w:color="auto"/>
        <w:left w:val="none" w:sz="0" w:space="0" w:color="auto"/>
        <w:bottom w:val="none" w:sz="0" w:space="0" w:color="auto"/>
        <w:right w:val="none" w:sz="0" w:space="0" w:color="auto"/>
      </w:divBdr>
      <w:divsChild>
        <w:div w:id="558369575">
          <w:marLeft w:val="0"/>
          <w:marRight w:val="0"/>
          <w:marTop w:val="0"/>
          <w:marBottom w:val="0"/>
          <w:divBdr>
            <w:top w:val="none" w:sz="0" w:space="0" w:color="auto"/>
            <w:left w:val="none" w:sz="0" w:space="0" w:color="auto"/>
            <w:bottom w:val="none" w:sz="0" w:space="0" w:color="auto"/>
            <w:right w:val="none" w:sz="0" w:space="0" w:color="auto"/>
          </w:divBdr>
        </w:div>
      </w:divsChild>
    </w:div>
    <w:div w:id="1555849192">
      <w:bodyDiv w:val="1"/>
      <w:marLeft w:val="0"/>
      <w:marRight w:val="0"/>
      <w:marTop w:val="0"/>
      <w:marBottom w:val="0"/>
      <w:divBdr>
        <w:top w:val="none" w:sz="0" w:space="0" w:color="auto"/>
        <w:left w:val="none" w:sz="0" w:space="0" w:color="auto"/>
        <w:bottom w:val="none" w:sz="0" w:space="0" w:color="auto"/>
        <w:right w:val="none" w:sz="0" w:space="0" w:color="auto"/>
      </w:divBdr>
    </w:div>
    <w:div w:id="1566572969">
      <w:bodyDiv w:val="1"/>
      <w:marLeft w:val="0"/>
      <w:marRight w:val="0"/>
      <w:marTop w:val="0"/>
      <w:marBottom w:val="0"/>
      <w:divBdr>
        <w:top w:val="none" w:sz="0" w:space="0" w:color="auto"/>
        <w:left w:val="none" w:sz="0" w:space="0" w:color="auto"/>
        <w:bottom w:val="none" w:sz="0" w:space="0" w:color="auto"/>
        <w:right w:val="none" w:sz="0" w:space="0" w:color="auto"/>
      </w:divBdr>
    </w:div>
    <w:div w:id="1597666150">
      <w:bodyDiv w:val="1"/>
      <w:marLeft w:val="0"/>
      <w:marRight w:val="0"/>
      <w:marTop w:val="0"/>
      <w:marBottom w:val="0"/>
      <w:divBdr>
        <w:top w:val="none" w:sz="0" w:space="0" w:color="auto"/>
        <w:left w:val="none" w:sz="0" w:space="0" w:color="auto"/>
        <w:bottom w:val="none" w:sz="0" w:space="0" w:color="auto"/>
        <w:right w:val="none" w:sz="0" w:space="0" w:color="auto"/>
      </w:divBdr>
    </w:div>
    <w:div w:id="1602226013">
      <w:bodyDiv w:val="1"/>
      <w:marLeft w:val="0"/>
      <w:marRight w:val="0"/>
      <w:marTop w:val="0"/>
      <w:marBottom w:val="0"/>
      <w:divBdr>
        <w:top w:val="none" w:sz="0" w:space="0" w:color="auto"/>
        <w:left w:val="none" w:sz="0" w:space="0" w:color="auto"/>
        <w:bottom w:val="none" w:sz="0" w:space="0" w:color="auto"/>
        <w:right w:val="none" w:sz="0" w:space="0" w:color="auto"/>
      </w:divBdr>
    </w:div>
    <w:div w:id="1617323091">
      <w:bodyDiv w:val="1"/>
      <w:marLeft w:val="0"/>
      <w:marRight w:val="0"/>
      <w:marTop w:val="0"/>
      <w:marBottom w:val="0"/>
      <w:divBdr>
        <w:top w:val="none" w:sz="0" w:space="0" w:color="auto"/>
        <w:left w:val="none" w:sz="0" w:space="0" w:color="auto"/>
        <w:bottom w:val="none" w:sz="0" w:space="0" w:color="auto"/>
        <w:right w:val="none" w:sz="0" w:space="0" w:color="auto"/>
      </w:divBdr>
      <w:divsChild>
        <w:div w:id="2045056144">
          <w:marLeft w:val="0"/>
          <w:marRight w:val="0"/>
          <w:marTop w:val="0"/>
          <w:marBottom w:val="0"/>
          <w:divBdr>
            <w:top w:val="none" w:sz="0" w:space="0" w:color="auto"/>
            <w:left w:val="none" w:sz="0" w:space="0" w:color="auto"/>
            <w:bottom w:val="none" w:sz="0" w:space="0" w:color="auto"/>
            <w:right w:val="none" w:sz="0" w:space="0" w:color="auto"/>
          </w:divBdr>
        </w:div>
      </w:divsChild>
    </w:div>
    <w:div w:id="1618219491">
      <w:bodyDiv w:val="1"/>
      <w:marLeft w:val="0"/>
      <w:marRight w:val="0"/>
      <w:marTop w:val="0"/>
      <w:marBottom w:val="0"/>
      <w:divBdr>
        <w:top w:val="none" w:sz="0" w:space="0" w:color="auto"/>
        <w:left w:val="none" w:sz="0" w:space="0" w:color="auto"/>
        <w:bottom w:val="none" w:sz="0" w:space="0" w:color="auto"/>
        <w:right w:val="none" w:sz="0" w:space="0" w:color="auto"/>
      </w:divBdr>
    </w:div>
    <w:div w:id="1619338447">
      <w:bodyDiv w:val="1"/>
      <w:marLeft w:val="0"/>
      <w:marRight w:val="0"/>
      <w:marTop w:val="0"/>
      <w:marBottom w:val="0"/>
      <w:divBdr>
        <w:top w:val="none" w:sz="0" w:space="0" w:color="auto"/>
        <w:left w:val="none" w:sz="0" w:space="0" w:color="auto"/>
        <w:bottom w:val="none" w:sz="0" w:space="0" w:color="auto"/>
        <w:right w:val="none" w:sz="0" w:space="0" w:color="auto"/>
      </w:divBdr>
    </w:div>
    <w:div w:id="1633517474">
      <w:bodyDiv w:val="1"/>
      <w:marLeft w:val="0"/>
      <w:marRight w:val="0"/>
      <w:marTop w:val="0"/>
      <w:marBottom w:val="0"/>
      <w:divBdr>
        <w:top w:val="none" w:sz="0" w:space="0" w:color="auto"/>
        <w:left w:val="none" w:sz="0" w:space="0" w:color="auto"/>
        <w:bottom w:val="none" w:sz="0" w:space="0" w:color="auto"/>
        <w:right w:val="none" w:sz="0" w:space="0" w:color="auto"/>
      </w:divBdr>
      <w:divsChild>
        <w:div w:id="1628774104">
          <w:marLeft w:val="0"/>
          <w:marRight w:val="0"/>
          <w:marTop w:val="0"/>
          <w:marBottom w:val="0"/>
          <w:divBdr>
            <w:top w:val="none" w:sz="0" w:space="0" w:color="auto"/>
            <w:left w:val="none" w:sz="0" w:space="0" w:color="auto"/>
            <w:bottom w:val="none" w:sz="0" w:space="0" w:color="auto"/>
            <w:right w:val="none" w:sz="0" w:space="0" w:color="auto"/>
          </w:divBdr>
        </w:div>
      </w:divsChild>
    </w:div>
    <w:div w:id="1635984982">
      <w:bodyDiv w:val="1"/>
      <w:marLeft w:val="0"/>
      <w:marRight w:val="0"/>
      <w:marTop w:val="0"/>
      <w:marBottom w:val="0"/>
      <w:divBdr>
        <w:top w:val="none" w:sz="0" w:space="0" w:color="auto"/>
        <w:left w:val="none" w:sz="0" w:space="0" w:color="auto"/>
        <w:bottom w:val="none" w:sz="0" w:space="0" w:color="auto"/>
        <w:right w:val="none" w:sz="0" w:space="0" w:color="auto"/>
      </w:divBdr>
    </w:div>
    <w:div w:id="1656180904">
      <w:bodyDiv w:val="1"/>
      <w:marLeft w:val="0"/>
      <w:marRight w:val="0"/>
      <w:marTop w:val="0"/>
      <w:marBottom w:val="0"/>
      <w:divBdr>
        <w:top w:val="none" w:sz="0" w:space="0" w:color="auto"/>
        <w:left w:val="none" w:sz="0" w:space="0" w:color="auto"/>
        <w:bottom w:val="none" w:sz="0" w:space="0" w:color="auto"/>
        <w:right w:val="none" w:sz="0" w:space="0" w:color="auto"/>
      </w:divBdr>
    </w:div>
    <w:div w:id="1688099707">
      <w:bodyDiv w:val="1"/>
      <w:marLeft w:val="0"/>
      <w:marRight w:val="0"/>
      <w:marTop w:val="0"/>
      <w:marBottom w:val="0"/>
      <w:divBdr>
        <w:top w:val="none" w:sz="0" w:space="0" w:color="auto"/>
        <w:left w:val="none" w:sz="0" w:space="0" w:color="auto"/>
        <w:bottom w:val="none" w:sz="0" w:space="0" w:color="auto"/>
        <w:right w:val="none" w:sz="0" w:space="0" w:color="auto"/>
      </w:divBdr>
    </w:div>
    <w:div w:id="1704094433">
      <w:bodyDiv w:val="1"/>
      <w:marLeft w:val="0"/>
      <w:marRight w:val="0"/>
      <w:marTop w:val="0"/>
      <w:marBottom w:val="0"/>
      <w:divBdr>
        <w:top w:val="none" w:sz="0" w:space="0" w:color="auto"/>
        <w:left w:val="none" w:sz="0" w:space="0" w:color="auto"/>
        <w:bottom w:val="none" w:sz="0" w:space="0" w:color="auto"/>
        <w:right w:val="none" w:sz="0" w:space="0" w:color="auto"/>
      </w:divBdr>
    </w:div>
    <w:div w:id="1742827867">
      <w:bodyDiv w:val="1"/>
      <w:marLeft w:val="0"/>
      <w:marRight w:val="0"/>
      <w:marTop w:val="0"/>
      <w:marBottom w:val="0"/>
      <w:divBdr>
        <w:top w:val="none" w:sz="0" w:space="0" w:color="auto"/>
        <w:left w:val="none" w:sz="0" w:space="0" w:color="auto"/>
        <w:bottom w:val="none" w:sz="0" w:space="0" w:color="auto"/>
        <w:right w:val="none" w:sz="0" w:space="0" w:color="auto"/>
      </w:divBdr>
    </w:div>
    <w:div w:id="1772436256">
      <w:bodyDiv w:val="1"/>
      <w:marLeft w:val="0"/>
      <w:marRight w:val="0"/>
      <w:marTop w:val="0"/>
      <w:marBottom w:val="0"/>
      <w:divBdr>
        <w:top w:val="none" w:sz="0" w:space="0" w:color="auto"/>
        <w:left w:val="none" w:sz="0" w:space="0" w:color="auto"/>
        <w:bottom w:val="none" w:sz="0" w:space="0" w:color="auto"/>
        <w:right w:val="none" w:sz="0" w:space="0" w:color="auto"/>
      </w:divBdr>
    </w:div>
    <w:div w:id="1807696141">
      <w:bodyDiv w:val="1"/>
      <w:marLeft w:val="0"/>
      <w:marRight w:val="0"/>
      <w:marTop w:val="0"/>
      <w:marBottom w:val="0"/>
      <w:divBdr>
        <w:top w:val="none" w:sz="0" w:space="0" w:color="auto"/>
        <w:left w:val="none" w:sz="0" w:space="0" w:color="auto"/>
        <w:bottom w:val="none" w:sz="0" w:space="0" w:color="auto"/>
        <w:right w:val="none" w:sz="0" w:space="0" w:color="auto"/>
      </w:divBdr>
    </w:div>
    <w:div w:id="1810200232">
      <w:bodyDiv w:val="1"/>
      <w:marLeft w:val="0"/>
      <w:marRight w:val="0"/>
      <w:marTop w:val="0"/>
      <w:marBottom w:val="0"/>
      <w:divBdr>
        <w:top w:val="none" w:sz="0" w:space="0" w:color="auto"/>
        <w:left w:val="none" w:sz="0" w:space="0" w:color="auto"/>
        <w:bottom w:val="none" w:sz="0" w:space="0" w:color="auto"/>
        <w:right w:val="none" w:sz="0" w:space="0" w:color="auto"/>
      </w:divBdr>
    </w:div>
    <w:div w:id="1822430049">
      <w:bodyDiv w:val="1"/>
      <w:marLeft w:val="0"/>
      <w:marRight w:val="0"/>
      <w:marTop w:val="0"/>
      <w:marBottom w:val="0"/>
      <w:divBdr>
        <w:top w:val="none" w:sz="0" w:space="0" w:color="auto"/>
        <w:left w:val="none" w:sz="0" w:space="0" w:color="auto"/>
        <w:bottom w:val="none" w:sz="0" w:space="0" w:color="auto"/>
        <w:right w:val="none" w:sz="0" w:space="0" w:color="auto"/>
      </w:divBdr>
    </w:div>
    <w:div w:id="1825511604">
      <w:bodyDiv w:val="1"/>
      <w:marLeft w:val="0"/>
      <w:marRight w:val="0"/>
      <w:marTop w:val="0"/>
      <w:marBottom w:val="0"/>
      <w:divBdr>
        <w:top w:val="none" w:sz="0" w:space="0" w:color="auto"/>
        <w:left w:val="none" w:sz="0" w:space="0" w:color="auto"/>
        <w:bottom w:val="none" w:sz="0" w:space="0" w:color="auto"/>
        <w:right w:val="none" w:sz="0" w:space="0" w:color="auto"/>
      </w:divBdr>
    </w:div>
    <w:div w:id="1887638871">
      <w:bodyDiv w:val="1"/>
      <w:marLeft w:val="0"/>
      <w:marRight w:val="0"/>
      <w:marTop w:val="0"/>
      <w:marBottom w:val="0"/>
      <w:divBdr>
        <w:top w:val="none" w:sz="0" w:space="0" w:color="auto"/>
        <w:left w:val="none" w:sz="0" w:space="0" w:color="auto"/>
        <w:bottom w:val="none" w:sz="0" w:space="0" w:color="auto"/>
        <w:right w:val="none" w:sz="0" w:space="0" w:color="auto"/>
      </w:divBdr>
    </w:div>
    <w:div w:id="1888375999">
      <w:bodyDiv w:val="1"/>
      <w:marLeft w:val="0"/>
      <w:marRight w:val="0"/>
      <w:marTop w:val="0"/>
      <w:marBottom w:val="0"/>
      <w:divBdr>
        <w:top w:val="none" w:sz="0" w:space="0" w:color="auto"/>
        <w:left w:val="none" w:sz="0" w:space="0" w:color="auto"/>
        <w:bottom w:val="none" w:sz="0" w:space="0" w:color="auto"/>
        <w:right w:val="none" w:sz="0" w:space="0" w:color="auto"/>
      </w:divBdr>
    </w:div>
    <w:div w:id="1901161925">
      <w:bodyDiv w:val="1"/>
      <w:marLeft w:val="0"/>
      <w:marRight w:val="0"/>
      <w:marTop w:val="0"/>
      <w:marBottom w:val="0"/>
      <w:divBdr>
        <w:top w:val="none" w:sz="0" w:space="0" w:color="auto"/>
        <w:left w:val="none" w:sz="0" w:space="0" w:color="auto"/>
        <w:bottom w:val="none" w:sz="0" w:space="0" w:color="auto"/>
        <w:right w:val="none" w:sz="0" w:space="0" w:color="auto"/>
      </w:divBdr>
    </w:div>
    <w:div w:id="1913613086">
      <w:bodyDiv w:val="1"/>
      <w:marLeft w:val="0"/>
      <w:marRight w:val="0"/>
      <w:marTop w:val="0"/>
      <w:marBottom w:val="0"/>
      <w:divBdr>
        <w:top w:val="none" w:sz="0" w:space="0" w:color="auto"/>
        <w:left w:val="none" w:sz="0" w:space="0" w:color="auto"/>
        <w:bottom w:val="none" w:sz="0" w:space="0" w:color="auto"/>
        <w:right w:val="none" w:sz="0" w:space="0" w:color="auto"/>
      </w:divBdr>
    </w:div>
    <w:div w:id="1972199919">
      <w:bodyDiv w:val="1"/>
      <w:marLeft w:val="0"/>
      <w:marRight w:val="0"/>
      <w:marTop w:val="0"/>
      <w:marBottom w:val="0"/>
      <w:divBdr>
        <w:top w:val="none" w:sz="0" w:space="0" w:color="auto"/>
        <w:left w:val="none" w:sz="0" w:space="0" w:color="auto"/>
        <w:bottom w:val="none" w:sz="0" w:space="0" w:color="auto"/>
        <w:right w:val="none" w:sz="0" w:space="0" w:color="auto"/>
      </w:divBdr>
    </w:div>
    <w:div w:id="1997033953">
      <w:bodyDiv w:val="1"/>
      <w:marLeft w:val="0"/>
      <w:marRight w:val="0"/>
      <w:marTop w:val="0"/>
      <w:marBottom w:val="0"/>
      <w:divBdr>
        <w:top w:val="none" w:sz="0" w:space="0" w:color="auto"/>
        <w:left w:val="none" w:sz="0" w:space="0" w:color="auto"/>
        <w:bottom w:val="none" w:sz="0" w:space="0" w:color="auto"/>
        <w:right w:val="none" w:sz="0" w:space="0" w:color="auto"/>
      </w:divBdr>
    </w:div>
    <w:div w:id="2041394469">
      <w:bodyDiv w:val="1"/>
      <w:marLeft w:val="0"/>
      <w:marRight w:val="0"/>
      <w:marTop w:val="0"/>
      <w:marBottom w:val="0"/>
      <w:divBdr>
        <w:top w:val="none" w:sz="0" w:space="0" w:color="auto"/>
        <w:left w:val="none" w:sz="0" w:space="0" w:color="auto"/>
        <w:bottom w:val="none" w:sz="0" w:space="0" w:color="auto"/>
        <w:right w:val="none" w:sz="0" w:space="0" w:color="auto"/>
      </w:divBdr>
    </w:div>
    <w:div w:id="21376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yperlink" Target="https://doi.org/10.1002/csr.2096" TargetMode="External"/><Relationship Id="rId50" Type="http://schemas.openxmlformats.org/officeDocument/2006/relationships/hyperlink" Target="https://doi.org/10.1016/j.jenvman.2018.11.088" TargetMode="External"/><Relationship Id="rId55" Type="http://schemas.openxmlformats.org/officeDocument/2006/relationships/hyperlink" Target="https://doi.org/10.1108/JOSM-05-2020-014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chart" Target="charts/chart1.xml"/><Relationship Id="rId53" Type="http://schemas.openxmlformats.org/officeDocument/2006/relationships/hyperlink" Target="https://doi.org/10.1016/j.asoc.2014.03.042" TargetMode="External"/><Relationship Id="rId58" Type="http://schemas.openxmlformats.org/officeDocument/2006/relationships/hyperlink" Target="https://doi.org/10.1108/09600030910985811"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yperlink" Target="https://doi.org/10.1111/deci.12451" TargetMode="External"/><Relationship Id="rId56" Type="http://schemas.openxmlformats.org/officeDocument/2006/relationships/hyperlink" Target="https://doi.org/10.1016/j.spc.2020.06.013" TargetMode="External"/><Relationship Id="rId8" Type="http://schemas.openxmlformats.org/officeDocument/2006/relationships/image" Target="media/image1.png"/><Relationship Id="rId51" Type="http://schemas.openxmlformats.org/officeDocument/2006/relationships/hyperlink" Target="https://doi.org/10.1016/j.ijdrr.2015.01.011"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hyperlink" Target="https://doi.org/10.1142/9789814704830_0031" TargetMode="External"/><Relationship Id="rId59" Type="http://schemas.openxmlformats.org/officeDocument/2006/relationships/hyperlink" Target="https://doi.org/10.1016/j.resconrec.2020.104894" TargetMode="Externa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hyperlink" Target="https://doi.org/10.1002/csr.210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s://doi.org/10.1016/j.ifacol.2019.11.169" TargetMode="External"/><Relationship Id="rId57" Type="http://schemas.openxmlformats.org/officeDocument/2006/relationships/hyperlink" Target="https://doi.org/10.1016/j.bushor.2012.09.008" TargetMode="Externa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hyperlink" Target="https://doi.org/10.1016/j.agsy.2020.103027" TargetMode="External"/><Relationship Id="rId60" Type="http://schemas.openxmlformats.org/officeDocument/2006/relationships/hyperlink" Target="https://doi.org/10.1016/j.ssci.2010.08.005" TargetMode="External"/><Relationship Id="rId4" Type="http://schemas.openxmlformats.org/officeDocument/2006/relationships/settings" Target="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hyperlink" Target="https://www.bennettjones.com/Blogs-Section/Leading-Through-COVID-19-Partnerships-Communities-Suppliers-and-Stakeholders" TargetMode="External"/><Relationship Id="rId2" Type="http://schemas.openxmlformats.org/officeDocument/2006/relationships/hyperlink" Target="https://www.instituteforsupplymanagement.org/news/NewsRoomDetail.cfm?ItemNumber=31171&amp;SSO=1" TargetMode="External"/><Relationship Id="rId1" Type="http://schemas.openxmlformats.org/officeDocument/2006/relationships/hyperlink" Target="https://www2.deloitte.com/global/en/pages/risk/articles/covid-19-managing-supply-chain-risk-and-disruption.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My%20Drive\Research\collaboration%20work\mathi\hsc-20200320T060111Z-001\new\R1\final\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tx>
                <c:rich>
                  <a:bodyPr/>
                  <a:lstStyle/>
                  <a:p>
                    <a:r>
                      <a:rPr lang="en-US">
                        <a:latin typeface="Times New Roman" panose="02020603050405020304" pitchFamily="18" charset="0"/>
                        <a:cs typeface="Times New Roman" panose="02020603050405020304" pitchFamily="18" charset="0"/>
                      </a:rPr>
                      <a:t>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1D9-4C98-B10C-9816D8369D1A}"/>
                </c:ext>
              </c:extLst>
            </c:dLbl>
            <c:dLbl>
              <c:idx val="1"/>
              <c:tx>
                <c:rich>
                  <a:bodyPr/>
                  <a:lstStyle/>
                  <a:p>
                    <a:r>
                      <a:rPr lang="en-US">
                        <a:latin typeface="Times New Roman" panose="02020603050405020304" pitchFamily="18" charset="0"/>
                        <a:cs typeface="Times New Roman" panose="02020603050405020304"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1D9-4C98-B10C-9816D8369D1A}"/>
                </c:ext>
              </c:extLst>
            </c:dLbl>
            <c:dLbl>
              <c:idx val="2"/>
              <c:tx>
                <c:rich>
                  <a:bodyPr/>
                  <a:lstStyle/>
                  <a:p>
                    <a:r>
                      <a:rPr lang="en-US">
                        <a:latin typeface="Times New Roman" panose="02020603050405020304" pitchFamily="18" charset="0"/>
                        <a:cs typeface="Times New Roman" panose="02020603050405020304" pitchFamily="18" charset="0"/>
                      </a:rPr>
                      <a:t>11</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D9-4C98-B10C-9816D8369D1A}"/>
                </c:ext>
              </c:extLst>
            </c:dLbl>
            <c:dLbl>
              <c:idx val="3"/>
              <c:tx>
                <c:rich>
                  <a:bodyPr/>
                  <a:lstStyle/>
                  <a:p>
                    <a:r>
                      <a:rPr lang="en-US">
                        <a:latin typeface="Times New Roman" panose="02020603050405020304" pitchFamily="18" charset="0"/>
                        <a:cs typeface="Times New Roman" panose="02020603050405020304" pitchFamily="18" charset="0"/>
                      </a:rPr>
                      <a:t>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1D9-4C98-B10C-9816D8369D1A}"/>
                </c:ext>
              </c:extLst>
            </c:dLbl>
            <c:dLbl>
              <c:idx val="4"/>
              <c:tx>
                <c:rich>
                  <a:bodyPr/>
                  <a:lstStyle/>
                  <a:p>
                    <a:r>
                      <a:rPr lang="en-US">
                        <a:latin typeface="Times New Roman" panose="02020603050405020304" pitchFamily="18" charset="0"/>
                        <a:cs typeface="Times New Roman" panose="02020603050405020304" pitchFamily="18" charset="0"/>
                      </a:rPr>
                      <a:t>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D9-4C98-B10C-9816D8369D1A}"/>
                </c:ext>
              </c:extLst>
            </c:dLbl>
            <c:dLbl>
              <c:idx val="5"/>
              <c:tx>
                <c:rich>
                  <a:bodyPr/>
                  <a:lstStyle/>
                  <a:p>
                    <a:r>
                      <a:rPr lang="en-US">
                        <a:latin typeface="Times New Roman" panose="02020603050405020304" pitchFamily="18" charset="0"/>
                        <a:cs typeface="Times New Roman" panose="02020603050405020304" pitchFamily="18" charset="0"/>
                      </a:rPr>
                      <a:t>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1D9-4C98-B10C-9816D8369D1A}"/>
                </c:ext>
              </c:extLst>
            </c:dLbl>
            <c:dLbl>
              <c:idx val="6"/>
              <c:tx>
                <c:rich>
                  <a:bodyPr/>
                  <a:lstStyle/>
                  <a:p>
                    <a:r>
                      <a:rPr lang="en-US">
                        <a:latin typeface="Times New Roman" panose="02020603050405020304" pitchFamily="18" charset="0"/>
                        <a:cs typeface="Times New Roman" panose="02020603050405020304" pitchFamily="18" charset="0"/>
                      </a:rPr>
                      <a:t>9</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1D9-4C98-B10C-9816D8369D1A}"/>
                </c:ext>
              </c:extLst>
            </c:dLbl>
            <c:dLbl>
              <c:idx val="7"/>
              <c:tx>
                <c:rich>
                  <a:bodyPr/>
                  <a:lstStyle/>
                  <a:p>
                    <a:r>
                      <a:rPr lang="en-US">
                        <a:latin typeface="Times New Roman" panose="02020603050405020304" pitchFamily="18" charset="0"/>
                        <a:cs typeface="Times New Roman" panose="02020603050405020304" pitchFamily="18" charset="0"/>
                      </a:rPr>
                      <a:t>8</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1D9-4C98-B10C-9816D8369D1A}"/>
                </c:ext>
              </c:extLst>
            </c:dLbl>
            <c:dLbl>
              <c:idx val="8"/>
              <c:tx>
                <c:rich>
                  <a:bodyPr/>
                  <a:lstStyle/>
                  <a:p>
                    <a:r>
                      <a:rPr lang="en-US">
                        <a:latin typeface="Times New Roman" panose="02020603050405020304" pitchFamily="18" charset="0"/>
                        <a:cs typeface="Times New Roman" panose="02020603050405020304" pitchFamily="18" charset="0"/>
                      </a:rPr>
                      <a:t>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1D9-4C98-B10C-9816D8369D1A}"/>
                </c:ext>
              </c:extLst>
            </c:dLbl>
            <c:dLbl>
              <c:idx val="9"/>
              <c:tx>
                <c:rich>
                  <a:bodyPr/>
                  <a:lstStyle/>
                  <a:p>
                    <a:r>
                      <a:rPr lang="en-US">
                        <a:latin typeface="Times New Roman" panose="02020603050405020304" pitchFamily="18" charset="0"/>
                        <a:cs typeface="Times New Roman" panose="02020603050405020304" pitchFamily="18" charset="0"/>
                      </a:rPr>
                      <a:t>12</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1D9-4C98-B10C-9816D8369D1A}"/>
                </c:ext>
              </c:extLst>
            </c:dLbl>
            <c:dLbl>
              <c:idx val="10"/>
              <c:tx>
                <c:rich>
                  <a:bodyPr/>
                  <a:lstStyle/>
                  <a:p>
                    <a:r>
                      <a:rPr lang="en-US">
                        <a:latin typeface="Times New Roman" panose="02020603050405020304" pitchFamily="18" charset="0"/>
                        <a:cs typeface="Times New Roman" panose="02020603050405020304" pitchFamily="18" charset="0"/>
                      </a:rPr>
                      <a:t>15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1D9-4C98-B10C-9816D8369D1A}"/>
                </c:ext>
              </c:extLst>
            </c:dLbl>
            <c:dLbl>
              <c:idx val="11"/>
              <c:tx>
                <c:rich>
                  <a:bodyPr/>
                  <a:lstStyle/>
                  <a:p>
                    <a:r>
                      <a:rPr lang="en-US">
                        <a:latin typeface="Times New Roman" panose="02020603050405020304" pitchFamily="18" charset="0"/>
                        <a:cs typeface="Times New Roman" panose="02020603050405020304" pitchFamily="18" charset="0"/>
                      </a:rPr>
                      <a:t>5</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1D9-4C98-B10C-9816D8369D1A}"/>
                </c:ext>
              </c:extLst>
            </c:dLbl>
            <c:dLbl>
              <c:idx val="12"/>
              <c:tx>
                <c:rich>
                  <a:bodyPr/>
                  <a:lstStyle/>
                  <a:p>
                    <a:r>
                      <a:rPr lang="en-US">
                        <a:latin typeface="Times New Roman" panose="02020603050405020304" pitchFamily="18" charset="0"/>
                        <a:cs typeface="Times New Roman" panose="02020603050405020304" pitchFamily="18" charset="0"/>
                      </a:rPr>
                      <a:t>10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1D9-4C98-B10C-9816D8369D1A}"/>
                </c:ext>
              </c:extLst>
            </c:dLbl>
            <c:dLbl>
              <c:idx val="13"/>
              <c:tx>
                <c:rich>
                  <a:bodyPr/>
                  <a:lstStyle/>
                  <a:p>
                    <a:r>
                      <a:rPr lang="en-US">
                        <a:latin typeface="Times New Roman" panose="02020603050405020304" pitchFamily="18" charset="0"/>
                        <a:cs typeface="Times New Roman" panose="02020603050405020304" pitchFamily="18" charset="0"/>
                      </a:rPr>
                      <a:t>14</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1D9-4C98-B10C-9816D8369D1A}"/>
                </c:ext>
              </c:extLst>
            </c:dLbl>
            <c:dLbl>
              <c:idx val="14"/>
              <c:tx>
                <c:rich>
                  <a:bodyPr/>
                  <a:lstStyle/>
                  <a:p>
                    <a:r>
                      <a:rPr lang="en-US">
                        <a:latin typeface="Times New Roman" panose="02020603050405020304" pitchFamily="18" charset="0"/>
                        <a:cs typeface="Times New Roman" panose="02020603050405020304" pitchFamily="18" charset="0"/>
                      </a:rPr>
                      <a:t>13</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1D9-4C98-B10C-9816D8369D1A}"/>
                </c:ext>
              </c:extLst>
            </c:dLbl>
            <c:dLbl>
              <c:idx val="15"/>
              <c:tx>
                <c:rich>
                  <a:bodyPr/>
                  <a:lstStyle/>
                  <a:p>
                    <a:r>
                      <a:rPr lang="en-US">
                        <a:latin typeface="Times New Roman" panose="02020603050405020304" pitchFamily="18" charset="0"/>
                        <a:cs typeface="Times New Roman" panose="02020603050405020304" pitchFamily="18" charset="0"/>
                      </a:rPr>
                      <a:t>16</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1D9-4C98-B10C-9816D8369D1A}"/>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Sheet1!$A$4:$A$19</c:f>
              <c:strCache>
                <c:ptCount val="16"/>
                <c:pt idx="0">
                  <c:v>CSF1</c:v>
                </c:pt>
                <c:pt idx="1">
                  <c:v>CSF2</c:v>
                </c:pt>
                <c:pt idx="2">
                  <c:v>CSF3</c:v>
                </c:pt>
                <c:pt idx="3">
                  <c:v>CSF4</c:v>
                </c:pt>
                <c:pt idx="4">
                  <c:v>CSF5</c:v>
                </c:pt>
                <c:pt idx="5">
                  <c:v>CSF6</c:v>
                </c:pt>
                <c:pt idx="6">
                  <c:v>CSF7</c:v>
                </c:pt>
                <c:pt idx="7">
                  <c:v>CSF8</c:v>
                </c:pt>
                <c:pt idx="8">
                  <c:v>CSF9</c:v>
                </c:pt>
                <c:pt idx="9">
                  <c:v>CSF10</c:v>
                </c:pt>
                <c:pt idx="10">
                  <c:v>CSF11</c:v>
                </c:pt>
                <c:pt idx="11">
                  <c:v>CSF12</c:v>
                </c:pt>
                <c:pt idx="12">
                  <c:v>CSF13</c:v>
                </c:pt>
                <c:pt idx="13">
                  <c:v>CSF14</c:v>
                </c:pt>
                <c:pt idx="14">
                  <c:v>CSF15</c:v>
                </c:pt>
                <c:pt idx="15">
                  <c:v>CSF16</c:v>
                </c:pt>
              </c:strCache>
            </c:strRef>
          </c:cat>
          <c:val>
            <c:numRef>
              <c:f>Sheet1!$C$4:$C$19</c:f>
              <c:numCache>
                <c:formatCode>General</c:formatCode>
                <c:ptCount val="16"/>
                <c:pt idx="0">
                  <c:v>0.1206</c:v>
                </c:pt>
                <c:pt idx="1">
                  <c:v>7.2400000000000006E-2</c:v>
                </c:pt>
                <c:pt idx="2">
                  <c:v>5.04E-2</c:v>
                </c:pt>
                <c:pt idx="3">
                  <c:v>7.4399999999999994E-2</c:v>
                </c:pt>
                <c:pt idx="4">
                  <c:v>0.1062</c:v>
                </c:pt>
                <c:pt idx="5">
                  <c:v>9.98E-2</c:v>
                </c:pt>
                <c:pt idx="6">
                  <c:v>5.9900000000000002E-2</c:v>
                </c:pt>
                <c:pt idx="7">
                  <c:v>6.54E-2</c:v>
                </c:pt>
                <c:pt idx="8">
                  <c:v>9.1600000000000001E-2</c:v>
                </c:pt>
                <c:pt idx="9">
                  <c:v>3.1E-2</c:v>
                </c:pt>
                <c:pt idx="10">
                  <c:v>2.23E-2</c:v>
                </c:pt>
                <c:pt idx="11">
                  <c:v>8.5900000000000004E-2</c:v>
                </c:pt>
                <c:pt idx="12">
                  <c:v>5.5E-2</c:v>
                </c:pt>
                <c:pt idx="13">
                  <c:v>2.3099999999999999E-2</c:v>
                </c:pt>
                <c:pt idx="14">
                  <c:v>2.75E-2</c:v>
                </c:pt>
                <c:pt idx="15">
                  <c:v>1.47E-2</c:v>
                </c:pt>
              </c:numCache>
            </c:numRef>
          </c:val>
          <c:extLst>
            <c:ext xmlns:c16="http://schemas.microsoft.com/office/drawing/2014/chart" uri="{C3380CC4-5D6E-409C-BE32-E72D297353CC}">
              <c16:uniqueId val="{00000010-31D9-4C98-B10C-9816D8369D1A}"/>
            </c:ext>
          </c:extLst>
        </c:ser>
        <c:dLbls>
          <c:showLegendKey val="0"/>
          <c:showVal val="0"/>
          <c:showCatName val="0"/>
          <c:showSerName val="0"/>
          <c:showPercent val="0"/>
          <c:showBubbleSize val="0"/>
        </c:dLbls>
        <c:gapWidth val="150"/>
        <c:axId val="195488768"/>
        <c:axId val="111486080"/>
      </c:barChart>
      <c:catAx>
        <c:axId val="19548876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11486080"/>
        <c:crosses val="autoZero"/>
        <c:auto val="1"/>
        <c:lblAlgn val="ctr"/>
        <c:lblOffset val="100"/>
        <c:noMultiLvlLbl val="0"/>
      </c:catAx>
      <c:valAx>
        <c:axId val="111486080"/>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95488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CE6F0A-9103-5244-8528-D67C78CC99BE}">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A3C4-1757-457A-9ED3-0B53BD50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11195</Words>
  <Characters>63817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vernika</dc:creator>
  <cp:lastModifiedBy>Dr. K Mathiyazhagan</cp:lastModifiedBy>
  <cp:revision>4</cp:revision>
  <dcterms:created xsi:type="dcterms:W3CDTF">2021-06-26T02:59:00Z</dcterms:created>
  <dcterms:modified xsi:type="dcterms:W3CDTF">2021-06-26T03:18:00Z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documentId_8354</vt:lpwstr>
  </property>
  <property fmtid="{D5CDD505-2E9C-101B-9397-08002B2CF9AE}" pid="3" name="grammarly_documentContext">
    <vt:lpwstr>{"goals":[],"domain":"general","emotions":[],"dialect":"american"}</vt:lpwstr>
  </property>
</Properties>
</file>