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FA768" w14:textId="77777777" w:rsidR="00BB7333" w:rsidRPr="003E28F9" w:rsidRDefault="00BB7333" w:rsidP="00BB7333">
      <w:pPr>
        <w:suppressLineNumbers/>
        <w:spacing w:after="0" w:line="360" w:lineRule="auto"/>
        <w:contextualSpacing/>
        <w:rPr>
          <w:rFonts w:eastAsia="Times New Roman"/>
          <w:b/>
          <w:spacing w:val="-10"/>
          <w:kern w:val="28"/>
          <w:sz w:val="28"/>
          <w:szCs w:val="56"/>
        </w:rPr>
      </w:pPr>
      <w:r w:rsidRPr="003E28F9">
        <w:rPr>
          <w:rFonts w:eastAsia="Times New Roman"/>
          <w:b/>
          <w:spacing w:val="-10"/>
          <w:kern w:val="28"/>
          <w:sz w:val="28"/>
          <w:szCs w:val="56"/>
        </w:rPr>
        <w:t xml:space="preserve">The effect of cold atmospheric plasma and linalool nanoemulsions against </w:t>
      </w:r>
      <w:r w:rsidRPr="003E28F9">
        <w:rPr>
          <w:rFonts w:eastAsia="Times New Roman"/>
          <w:b/>
          <w:i/>
          <w:spacing w:val="-10"/>
          <w:kern w:val="28"/>
          <w:sz w:val="28"/>
          <w:szCs w:val="56"/>
        </w:rPr>
        <w:t>Escherichia coli</w:t>
      </w:r>
      <w:r w:rsidRPr="003E28F9">
        <w:rPr>
          <w:rFonts w:eastAsia="Times New Roman"/>
          <w:b/>
          <w:spacing w:val="-10"/>
          <w:kern w:val="28"/>
          <w:sz w:val="28"/>
          <w:szCs w:val="56"/>
        </w:rPr>
        <w:t xml:space="preserve"> O157:H7 and </w:t>
      </w:r>
      <w:r w:rsidRPr="003E28F9">
        <w:rPr>
          <w:rFonts w:eastAsia="Times New Roman"/>
          <w:b/>
          <w:i/>
          <w:spacing w:val="-10"/>
          <w:kern w:val="28"/>
          <w:sz w:val="28"/>
          <w:szCs w:val="56"/>
        </w:rPr>
        <w:t>Salmonella</w:t>
      </w:r>
      <w:r w:rsidRPr="003E28F9">
        <w:rPr>
          <w:rFonts w:eastAsia="Times New Roman"/>
          <w:b/>
          <w:spacing w:val="-10"/>
          <w:kern w:val="28"/>
          <w:sz w:val="28"/>
          <w:szCs w:val="56"/>
        </w:rPr>
        <w:t xml:space="preserve"> on ready-to-eat chicken meat.</w:t>
      </w:r>
    </w:p>
    <w:p w14:paraId="2095F72E" w14:textId="77777777" w:rsidR="00BB7333" w:rsidRPr="003E28F9" w:rsidRDefault="00BB7333" w:rsidP="00BB7333">
      <w:pPr>
        <w:suppressLineNumbers/>
        <w:spacing w:after="0" w:line="360" w:lineRule="auto"/>
        <w:rPr>
          <w:b/>
          <w:color w:val="000000"/>
        </w:rPr>
      </w:pPr>
    </w:p>
    <w:p w14:paraId="3438749B" w14:textId="5607DA30" w:rsidR="00BB7333" w:rsidRPr="003E28F9" w:rsidRDefault="00BB7333" w:rsidP="00BB7333">
      <w:pPr>
        <w:suppressLineNumbers/>
        <w:spacing w:line="360" w:lineRule="auto"/>
        <w:jc w:val="left"/>
        <w:rPr>
          <w:color w:val="000000"/>
          <w:sz w:val="24"/>
          <w:szCs w:val="24"/>
          <w:vertAlign w:val="superscript"/>
        </w:rPr>
      </w:pPr>
      <w:r w:rsidRPr="003905A4">
        <w:rPr>
          <w:color w:val="000000"/>
          <w:sz w:val="24"/>
          <w:szCs w:val="24"/>
          <w:lang w:val="es-ES"/>
        </w:rPr>
        <w:t>Cid R. González-</w:t>
      </w:r>
      <w:proofErr w:type="spellStart"/>
      <w:r w:rsidRPr="003905A4">
        <w:rPr>
          <w:color w:val="000000"/>
          <w:sz w:val="24"/>
          <w:szCs w:val="24"/>
          <w:lang w:val="es-ES"/>
        </w:rPr>
        <w:t>González</w:t>
      </w:r>
      <w:r w:rsidR="00BB4B0A" w:rsidRPr="003905A4">
        <w:rPr>
          <w:color w:val="000000"/>
          <w:sz w:val="24"/>
          <w:szCs w:val="24"/>
          <w:vertAlign w:val="superscript"/>
          <w:lang w:val="es-ES"/>
        </w:rPr>
        <w:t>a</w:t>
      </w:r>
      <w:proofErr w:type="spellEnd"/>
      <w:r w:rsidRPr="003905A4">
        <w:rPr>
          <w:color w:val="000000"/>
          <w:sz w:val="24"/>
          <w:szCs w:val="24"/>
          <w:lang w:val="es-ES"/>
        </w:rPr>
        <w:t xml:space="preserve">, Olaoniye </w:t>
      </w:r>
      <w:proofErr w:type="spellStart"/>
      <w:r w:rsidRPr="003905A4">
        <w:rPr>
          <w:color w:val="000000"/>
          <w:sz w:val="24"/>
          <w:szCs w:val="24"/>
          <w:lang w:val="es-ES"/>
        </w:rPr>
        <w:t>Labo-Popoola</w:t>
      </w:r>
      <w:r w:rsidR="00BB4B0A" w:rsidRPr="003905A4">
        <w:rPr>
          <w:color w:val="000000"/>
          <w:sz w:val="24"/>
          <w:szCs w:val="24"/>
          <w:vertAlign w:val="superscript"/>
          <w:lang w:val="es-ES"/>
        </w:rPr>
        <w:t>b</w:t>
      </w:r>
      <w:proofErr w:type="spellEnd"/>
      <w:r w:rsidRPr="003905A4">
        <w:rPr>
          <w:color w:val="000000"/>
          <w:sz w:val="24"/>
          <w:szCs w:val="24"/>
          <w:lang w:val="es-ES"/>
        </w:rPr>
        <w:t>, Gonzalo Delgado-</w:t>
      </w:r>
      <w:proofErr w:type="spellStart"/>
      <w:r w:rsidRPr="003905A4">
        <w:rPr>
          <w:color w:val="000000"/>
          <w:sz w:val="24"/>
          <w:szCs w:val="24"/>
          <w:lang w:val="es-ES"/>
        </w:rPr>
        <w:t>Pando</w:t>
      </w:r>
      <w:r w:rsidR="00BB4B0A" w:rsidRPr="003905A4">
        <w:rPr>
          <w:color w:val="000000"/>
          <w:sz w:val="24"/>
          <w:szCs w:val="24"/>
          <w:vertAlign w:val="superscript"/>
          <w:lang w:val="es-ES"/>
        </w:rPr>
        <w:t>c</w:t>
      </w:r>
      <w:proofErr w:type="spellEnd"/>
      <w:r w:rsidRPr="003905A4">
        <w:rPr>
          <w:color w:val="000000"/>
          <w:sz w:val="24"/>
          <w:szCs w:val="24"/>
          <w:lang w:val="es-ES"/>
        </w:rPr>
        <w:t xml:space="preserve">, </w:t>
      </w:r>
      <w:r w:rsidRPr="003905A4">
        <w:rPr>
          <w:rFonts w:eastAsia="Times New Roman"/>
          <w:color w:val="000000"/>
          <w:sz w:val="24"/>
          <w:szCs w:val="24"/>
          <w:lang w:val="es-ES"/>
        </w:rPr>
        <w:t xml:space="preserve">Katerina </w:t>
      </w:r>
      <w:proofErr w:type="spellStart"/>
      <w:r w:rsidRPr="003905A4">
        <w:rPr>
          <w:rFonts w:eastAsia="Times New Roman"/>
          <w:color w:val="000000"/>
          <w:sz w:val="24"/>
          <w:szCs w:val="24"/>
          <w:lang w:val="es-ES"/>
        </w:rPr>
        <w:t>Theodoridou</w:t>
      </w:r>
      <w:r w:rsidR="00BB4B0A" w:rsidRPr="003905A4">
        <w:rPr>
          <w:rFonts w:eastAsia="Times New Roman"/>
          <w:color w:val="000000"/>
          <w:sz w:val="24"/>
          <w:szCs w:val="24"/>
          <w:vertAlign w:val="superscript"/>
          <w:lang w:val="es-ES"/>
        </w:rPr>
        <w:t>d</w:t>
      </w:r>
      <w:proofErr w:type="spellEnd"/>
      <w:r w:rsidRPr="003905A4">
        <w:rPr>
          <w:color w:val="000000"/>
          <w:sz w:val="24"/>
          <w:szCs w:val="24"/>
          <w:lang w:val="es-ES"/>
        </w:rPr>
        <w:t xml:space="preserve">, Olena </w:t>
      </w:r>
      <w:proofErr w:type="spellStart"/>
      <w:r w:rsidRPr="003905A4">
        <w:rPr>
          <w:color w:val="000000"/>
          <w:sz w:val="24"/>
          <w:szCs w:val="24"/>
          <w:lang w:val="es-ES"/>
        </w:rPr>
        <w:t>Doran</w:t>
      </w:r>
      <w:r w:rsidR="00BB4B0A" w:rsidRPr="003905A4">
        <w:rPr>
          <w:color w:val="000000"/>
          <w:sz w:val="24"/>
          <w:szCs w:val="24"/>
          <w:vertAlign w:val="superscript"/>
          <w:lang w:val="es-ES"/>
        </w:rPr>
        <w:t>b</w:t>
      </w:r>
      <w:proofErr w:type="spellEnd"/>
      <w:r w:rsidRPr="003905A4">
        <w:rPr>
          <w:color w:val="000000"/>
          <w:sz w:val="24"/>
          <w:szCs w:val="24"/>
          <w:lang w:val="es-ES"/>
        </w:rPr>
        <w:t xml:space="preserve">, Alexandros Ch. </w:t>
      </w:r>
      <w:proofErr w:type="spellStart"/>
      <w:r w:rsidRPr="003E28F9">
        <w:rPr>
          <w:color w:val="000000"/>
          <w:sz w:val="24"/>
          <w:szCs w:val="24"/>
        </w:rPr>
        <w:t>Stratakos</w:t>
      </w:r>
      <w:r w:rsidR="00BB4B0A">
        <w:rPr>
          <w:color w:val="000000"/>
          <w:sz w:val="24"/>
          <w:szCs w:val="24"/>
          <w:vertAlign w:val="superscript"/>
        </w:rPr>
        <w:t>b</w:t>
      </w:r>
      <w:proofErr w:type="spellEnd"/>
      <w:r w:rsidRPr="003E28F9">
        <w:rPr>
          <w:color w:val="000000"/>
          <w:sz w:val="24"/>
          <w:szCs w:val="24"/>
          <w:vertAlign w:val="superscript"/>
        </w:rPr>
        <w:t>*</w:t>
      </w:r>
    </w:p>
    <w:p w14:paraId="5DA732C1" w14:textId="32C269A3" w:rsidR="00BB7333" w:rsidRPr="003E28F9" w:rsidRDefault="00BB4B0A" w:rsidP="00BB7333">
      <w:pPr>
        <w:suppressLineNumbers/>
        <w:spacing w:after="0" w:line="360" w:lineRule="auto"/>
        <w:jc w:val="left"/>
        <w:rPr>
          <w:rFonts w:eastAsia="Times New Roman"/>
          <w:sz w:val="24"/>
          <w:szCs w:val="24"/>
        </w:rPr>
      </w:pPr>
      <w:r>
        <w:rPr>
          <w:rFonts w:eastAsia="Times New Roman"/>
          <w:sz w:val="24"/>
          <w:szCs w:val="24"/>
          <w:vertAlign w:val="superscript"/>
        </w:rPr>
        <w:t>a</w:t>
      </w:r>
      <w:r w:rsidR="00BB7333" w:rsidRPr="003E28F9">
        <w:rPr>
          <w:rFonts w:eastAsia="Times New Roman"/>
          <w:sz w:val="24"/>
          <w:szCs w:val="24"/>
          <w:vertAlign w:val="superscript"/>
        </w:rPr>
        <w:t xml:space="preserve"> </w:t>
      </w:r>
      <w:proofErr w:type="spellStart"/>
      <w:r w:rsidR="00BB7333">
        <w:rPr>
          <w:rFonts w:eastAsia="Times New Roman"/>
          <w:sz w:val="24"/>
          <w:szCs w:val="24"/>
        </w:rPr>
        <w:t>Tecnol</w:t>
      </w:r>
      <w:r w:rsidR="009174C0">
        <w:rPr>
          <w:rFonts w:eastAsia="Times New Roman"/>
          <w:sz w:val="24"/>
          <w:szCs w:val="24"/>
        </w:rPr>
        <w:t>ó</w:t>
      </w:r>
      <w:r w:rsidR="00BB7333">
        <w:rPr>
          <w:rFonts w:eastAsia="Times New Roman"/>
          <w:sz w:val="24"/>
          <w:szCs w:val="24"/>
        </w:rPr>
        <w:t>gico</w:t>
      </w:r>
      <w:proofErr w:type="spellEnd"/>
      <w:r w:rsidR="00BB7333">
        <w:rPr>
          <w:rFonts w:eastAsia="Times New Roman"/>
          <w:sz w:val="24"/>
          <w:szCs w:val="24"/>
        </w:rPr>
        <w:t xml:space="preserve"> Nacional de México campus Acayucan</w:t>
      </w:r>
      <w:r w:rsidR="00BB7333" w:rsidRPr="003E28F9">
        <w:rPr>
          <w:rFonts w:eastAsia="Times New Roman"/>
          <w:sz w:val="24"/>
          <w:szCs w:val="24"/>
        </w:rPr>
        <w:t xml:space="preserve">, </w:t>
      </w:r>
      <w:r w:rsidR="00D24569">
        <w:rPr>
          <w:rFonts w:eastAsia="Times New Roman"/>
          <w:sz w:val="24"/>
          <w:szCs w:val="24"/>
        </w:rPr>
        <w:t>Department of Biochemistry Engineering</w:t>
      </w:r>
      <w:r w:rsidR="005539CD">
        <w:rPr>
          <w:rFonts w:eastAsia="Times New Roman"/>
          <w:sz w:val="24"/>
          <w:szCs w:val="24"/>
        </w:rPr>
        <w:t xml:space="preserve">, </w:t>
      </w:r>
      <w:proofErr w:type="spellStart"/>
      <w:r w:rsidR="00BB7333" w:rsidRPr="003E28F9">
        <w:rPr>
          <w:rFonts w:eastAsia="Times New Roman"/>
          <w:sz w:val="24"/>
          <w:szCs w:val="24"/>
        </w:rPr>
        <w:t>Costera</w:t>
      </w:r>
      <w:proofErr w:type="spellEnd"/>
      <w:r w:rsidR="00BB7333" w:rsidRPr="003E28F9">
        <w:rPr>
          <w:rFonts w:eastAsia="Times New Roman"/>
          <w:sz w:val="24"/>
          <w:szCs w:val="24"/>
        </w:rPr>
        <w:t xml:space="preserve"> del </w:t>
      </w:r>
      <w:proofErr w:type="spellStart"/>
      <w:r w:rsidR="00BB7333" w:rsidRPr="003E28F9">
        <w:rPr>
          <w:rFonts w:eastAsia="Times New Roman"/>
          <w:sz w:val="24"/>
          <w:szCs w:val="24"/>
        </w:rPr>
        <w:t>Golfo</w:t>
      </w:r>
      <w:proofErr w:type="spellEnd"/>
      <w:r w:rsidR="00BB7333" w:rsidRPr="003E28F9">
        <w:rPr>
          <w:rFonts w:eastAsia="Times New Roman"/>
          <w:sz w:val="24"/>
          <w:szCs w:val="24"/>
        </w:rPr>
        <w:t xml:space="preserve"> Km 216.4, </w:t>
      </w:r>
      <w:proofErr w:type="spellStart"/>
      <w:r w:rsidR="00BB7333" w:rsidRPr="003E28F9">
        <w:rPr>
          <w:rFonts w:eastAsia="Times New Roman"/>
          <w:sz w:val="24"/>
          <w:szCs w:val="24"/>
        </w:rPr>
        <w:t>Acayucan</w:t>
      </w:r>
      <w:proofErr w:type="spellEnd"/>
      <w:r w:rsidR="00BB7333" w:rsidRPr="003E28F9">
        <w:rPr>
          <w:rFonts w:eastAsia="Times New Roman"/>
          <w:sz w:val="24"/>
          <w:szCs w:val="24"/>
        </w:rPr>
        <w:t>, CP 96100, México</w:t>
      </w:r>
      <w:r w:rsidR="00BB7333" w:rsidRPr="003E28F9">
        <w:rPr>
          <w:rFonts w:eastAsia="Times New Roman"/>
          <w:sz w:val="24"/>
          <w:szCs w:val="24"/>
        </w:rPr>
        <w:br/>
      </w:r>
      <w:r>
        <w:rPr>
          <w:rFonts w:eastAsia="Times New Roman"/>
          <w:sz w:val="24"/>
          <w:szCs w:val="24"/>
          <w:vertAlign w:val="superscript"/>
        </w:rPr>
        <w:t>b</w:t>
      </w:r>
      <w:r w:rsidR="00BB7333" w:rsidRPr="003E28F9">
        <w:rPr>
          <w:rFonts w:eastAsia="Times New Roman"/>
          <w:sz w:val="24"/>
          <w:szCs w:val="24"/>
          <w:vertAlign w:val="superscript"/>
        </w:rPr>
        <w:t xml:space="preserve"> </w:t>
      </w:r>
      <w:r w:rsidR="00BB7333" w:rsidRPr="003E28F9">
        <w:rPr>
          <w:rFonts w:eastAsia="Times New Roman"/>
          <w:sz w:val="24"/>
          <w:szCs w:val="24"/>
        </w:rPr>
        <w:t>University of the West of England, Faculty of Health and Applied Sciences, Centre for Research in Biosciences, Coldharbour Lane, Bristol, BS16 1QY, UK</w:t>
      </w:r>
      <w:r w:rsidR="00BB7333" w:rsidRPr="003E28F9">
        <w:rPr>
          <w:rFonts w:eastAsia="Times New Roman"/>
          <w:sz w:val="24"/>
          <w:szCs w:val="24"/>
        </w:rPr>
        <w:br/>
      </w:r>
      <w:r>
        <w:rPr>
          <w:rFonts w:eastAsia="Times New Roman"/>
          <w:sz w:val="24"/>
          <w:szCs w:val="24"/>
          <w:vertAlign w:val="superscript"/>
        </w:rPr>
        <w:t>c</w:t>
      </w:r>
      <w:r w:rsidR="00BB7333" w:rsidRPr="003E28F9">
        <w:rPr>
          <w:rFonts w:eastAsia="Times New Roman"/>
          <w:sz w:val="24"/>
          <w:szCs w:val="24"/>
        </w:rPr>
        <w:t xml:space="preserve"> Institute of Food Science, Technology and Nutrition (</w:t>
      </w:r>
      <w:r w:rsidR="00210C0D">
        <w:rPr>
          <w:rFonts w:eastAsia="Times New Roman"/>
          <w:sz w:val="24"/>
          <w:szCs w:val="24"/>
        </w:rPr>
        <w:t>ICTAN-</w:t>
      </w:r>
      <w:r w:rsidR="00BB7333" w:rsidRPr="003E28F9">
        <w:rPr>
          <w:rFonts w:eastAsia="Times New Roman"/>
          <w:sz w:val="24"/>
          <w:szCs w:val="24"/>
        </w:rPr>
        <w:t xml:space="preserve">CSIC), José Antonio </w:t>
      </w:r>
      <w:proofErr w:type="spellStart"/>
      <w:r w:rsidR="00BB7333" w:rsidRPr="003E28F9">
        <w:rPr>
          <w:rFonts w:eastAsia="Times New Roman"/>
          <w:sz w:val="24"/>
          <w:szCs w:val="24"/>
        </w:rPr>
        <w:t>Novais</w:t>
      </w:r>
      <w:proofErr w:type="spellEnd"/>
      <w:r w:rsidR="00BB7333" w:rsidRPr="003E28F9">
        <w:rPr>
          <w:rFonts w:eastAsia="Times New Roman"/>
          <w:sz w:val="24"/>
          <w:szCs w:val="24"/>
        </w:rPr>
        <w:t xml:space="preserve"> 10, 28040 Madrid, Spain.</w:t>
      </w:r>
      <w:r w:rsidR="00BB7333" w:rsidRPr="003E28F9">
        <w:rPr>
          <w:rFonts w:eastAsia="Times New Roman"/>
          <w:sz w:val="24"/>
          <w:szCs w:val="24"/>
        </w:rPr>
        <w:br/>
      </w:r>
      <w:r>
        <w:rPr>
          <w:rFonts w:eastAsia="Times New Roman"/>
          <w:sz w:val="24"/>
          <w:szCs w:val="24"/>
          <w:vertAlign w:val="superscript"/>
        </w:rPr>
        <w:t>d</w:t>
      </w:r>
      <w:r w:rsidR="00BB7333" w:rsidRPr="003E28F9">
        <w:rPr>
          <w:rFonts w:eastAsia="Times New Roman"/>
          <w:sz w:val="24"/>
          <w:szCs w:val="24"/>
          <w:vertAlign w:val="superscript"/>
        </w:rPr>
        <w:t xml:space="preserve"> </w:t>
      </w:r>
      <w:r w:rsidR="00BB7333" w:rsidRPr="003E28F9">
        <w:rPr>
          <w:rFonts w:eastAsia="Times New Roman"/>
          <w:sz w:val="24"/>
          <w:szCs w:val="24"/>
        </w:rPr>
        <w:t>Institute for Global Food Security, Queen's University Belfast, Belfast, BT9 5AG, UK</w:t>
      </w:r>
    </w:p>
    <w:p w14:paraId="661DF5BE" w14:textId="54D9BCD8" w:rsidR="004C31D5" w:rsidRPr="004C31D5" w:rsidRDefault="00BB7333" w:rsidP="00761F73">
      <w:pPr>
        <w:suppressLineNumbers/>
        <w:spacing w:after="0" w:line="360" w:lineRule="auto"/>
        <w:jc w:val="left"/>
        <w:rPr>
          <w:rFonts w:eastAsia="Times New Roman"/>
          <w:color w:val="0000FF"/>
          <w:sz w:val="24"/>
          <w:szCs w:val="24"/>
          <w:u w:val="single"/>
        </w:rPr>
      </w:pPr>
      <w:r w:rsidRPr="003E28F9">
        <w:rPr>
          <w:rFonts w:eastAsia="Times New Roman"/>
          <w:sz w:val="24"/>
          <w:szCs w:val="24"/>
        </w:rPr>
        <w:t xml:space="preserve">* Corresponding author: </w:t>
      </w:r>
      <w:hyperlink r:id="rId6" w:history="1">
        <w:r w:rsidRPr="003E28F9">
          <w:rPr>
            <w:rStyle w:val="Hyperlink"/>
            <w:rFonts w:eastAsia="Times New Roman"/>
            <w:sz w:val="24"/>
            <w:szCs w:val="24"/>
          </w:rPr>
          <w:t>alexandros.stratakos@uwe.ac.uk</w:t>
        </w:r>
      </w:hyperlink>
    </w:p>
    <w:p w14:paraId="0E0D0EF3" w14:textId="77777777" w:rsidR="00191EB4" w:rsidRDefault="00191EB4">
      <w:pPr>
        <w:spacing w:after="0" w:line="240" w:lineRule="auto"/>
        <w:jc w:val="left"/>
        <w:rPr>
          <w:rFonts w:cs="Calibri"/>
          <w:b/>
          <w:color w:val="000000"/>
        </w:rPr>
      </w:pPr>
      <w:r>
        <w:rPr>
          <w:rFonts w:cs="Calibri"/>
          <w:b/>
          <w:color w:val="000000"/>
        </w:rPr>
        <w:br w:type="page"/>
      </w:r>
    </w:p>
    <w:p w14:paraId="37D0BA64" w14:textId="04B77B97" w:rsidR="00BB7333" w:rsidRPr="003E28F9" w:rsidRDefault="00BB7333" w:rsidP="00BB7333">
      <w:pPr>
        <w:suppressLineNumbers/>
        <w:spacing w:after="0" w:line="360" w:lineRule="auto"/>
        <w:rPr>
          <w:rFonts w:cs="Calibri"/>
          <w:b/>
          <w:color w:val="000000"/>
        </w:rPr>
      </w:pPr>
      <w:r w:rsidRPr="003E28F9">
        <w:rPr>
          <w:rFonts w:cs="Calibri"/>
          <w:b/>
          <w:color w:val="000000"/>
        </w:rPr>
        <w:lastRenderedPageBreak/>
        <w:t>Abstract</w:t>
      </w:r>
    </w:p>
    <w:p w14:paraId="5A39459D" w14:textId="28075558" w:rsidR="00DB2B77" w:rsidRDefault="004A33D9" w:rsidP="00E13D5E">
      <w:pPr>
        <w:rPr>
          <w:color w:val="000000"/>
        </w:rPr>
      </w:pPr>
      <w:r w:rsidRPr="006A5ED3">
        <w:rPr>
          <w:bCs/>
          <w:iCs/>
          <w:color w:val="000000"/>
        </w:rPr>
        <w:t>I</w:t>
      </w:r>
      <w:r w:rsidR="00017F96" w:rsidRPr="006A5ED3">
        <w:rPr>
          <w:bCs/>
          <w:iCs/>
          <w:color w:val="000000"/>
        </w:rPr>
        <w:t>n</w:t>
      </w:r>
      <w:r w:rsidRPr="006A5ED3">
        <w:rPr>
          <w:bCs/>
          <w:iCs/>
          <w:color w:val="000000"/>
        </w:rPr>
        <w:t xml:space="preserve"> this study</w:t>
      </w:r>
      <w:r w:rsidR="00017F96" w:rsidRPr="006A5ED3">
        <w:rPr>
          <w:bCs/>
          <w:iCs/>
          <w:color w:val="000000"/>
        </w:rPr>
        <w:t>,</w:t>
      </w:r>
      <w:r w:rsidRPr="006A5ED3">
        <w:rPr>
          <w:bCs/>
          <w:iCs/>
          <w:color w:val="000000"/>
        </w:rPr>
        <w:t xml:space="preserve"> </w:t>
      </w:r>
      <w:r w:rsidR="00562EF5" w:rsidRPr="006A5ED3">
        <w:rPr>
          <w:color w:val="000000"/>
        </w:rPr>
        <w:t>the antimicrobial efficiency</w:t>
      </w:r>
      <w:r w:rsidR="00DC7B02" w:rsidRPr="006A5ED3">
        <w:rPr>
          <w:bCs/>
          <w:iCs/>
          <w:color w:val="000000"/>
        </w:rPr>
        <w:t xml:space="preserve"> </w:t>
      </w:r>
      <w:r w:rsidR="00EA1A19" w:rsidRPr="006A5ED3">
        <w:rPr>
          <w:bCs/>
          <w:iCs/>
          <w:color w:val="000000"/>
        </w:rPr>
        <w:t xml:space="preserve">of </w:t>
      </w:r>
      <w:r w:rsidR="006A5ED3" w:rsidRPr="006A5ED3">
        <w:rPr>
          <w:bCs/>
          <w:iCs/>
          <w:color w:val="000000"/>
        </w:rPr>
        <w:t>a novel low-voltage</w:t>
      </w:r>
      <w:r w:rsidR="00DC7B02">
        <w:rPr>
          <w:b/>
          <w:bCs/>
          <w:iCs/>
          <w:color w:val="000000"/>
        </w:rPr>
        <w:t xml:space="preserve"> </w:t>
      </w:r>
      <w:r w:rsidR="00AF7DCF" w:rsidRPr="003E28F9">
        <w:rPr>
          <w:color w:val="000000"/>
        </w:rPr>
        <w:t>piezoelectric direct discharge generated</w:t>
      </w:r>
      <w:r w:rsidR="00AF7DCF" w:rsidRPr="003E28F9">
        <w:rPr>
          <w:color w:val="000000"/>
          <w:shd w:val="clear" w:color="auto" w:fill="FFFFFF"/>
        </w:rPr>
        <w:t xml:space="preserve"> cold plasma</w:t>
      </w:r>
      <w:r w:rsidR="00FA47B6" w:rsidRPr="003E28F9">
        <w:rPr>
          <w:color w:val="000000"/>
        </w:rPr>
        <w:t xml:space="preserve"> (CAP) </w:t>
      </w:r>
      <w:r w:rsidR="00BB7333" w:rsidRPr="003E28F9">
        <w:rPr>
          <w:color w:val="000000"/>
        </w:rPr>
        <w:t xml:space="preserve">and linalool-loaded nanoemulsion </w:t>
      </w:r>
      <w:r w:rsidR="00C141A1">
        <w:rPr>
          <w:color w:val="000000"/>
        </w:rPr>
        <w:t xml:space="preserve">washing </w:t>
      </w:r>
      <w:r w:rsidR="00BB7333" w:rsidRPr="003E28F9">
        <w:rPr>
          <w:color w:val="000000"/>
        </w:rPr>
        <w:t>(L</w:t>
      </w:r>
      <w:r w:rsidR="00D32845">
        <w:rPr>
          <w:color w:val="000000"/>
        </w:rPr>
        <w:t>W</w:t>
      </w:r>
      <w:r w:rsidR="008028DE">
        <w:rPr>
          <w:color w:val="000000"/>
        </w:rPr>
        <w:t>)</w:t>
      </w:r>
      <w:r w:rsidR="006A5ED3">
        <w:rPr>
          <w:color w:val="000000"/>
        </w:rPr>
        <w:t xml:space="preserve"> was assessed </w:t>
      </w:r>
      <w:r w:rsidR="00BB7333" w:rsidRPr="003E28F9">
        <w:rPr>
          <w:color w:val="000000"/>
        </w:rPr>
        <w:t>against </w:t>
      </w:r>
      <w:r w:rsidR="00BB7333" w:rsidRPr="003E28F9">
        <w:rPr>
          <w:i/>
          <w:color w:val="000000"/>
        </w:rPr>
        <w:t>Salmonella</w:t>
      </w:r>
      <w:r w:rsidR="00BB7333" w:rsidRPr="003E28F9">
        <w:rPr>
          <w:color w:val="000000"/>
        </w:rPr>
        <w:t xml:space="preserve"> </w:t>
      </w:r>
      <w:r w:rsidR="006A5ED3">
        <w:rPr>
          <w:color w:val="000000"/>
        </w:rPr>
        <w:t xml:space="preserve">and </w:t>
      </w:r>
      <w:r w:rsidR="006A5ED3" w:rsidRPr="006A5ED3">
        <w:rPr>
          <w:i/>
          <w:color w:val="000000"/>
        </w:rPr>
        <w:t>Escherichia coli</w:t>
      </w:r>
      <w:r w:rsidR="006A5ED3" w:rsidRPr="006A5ED3">
        <w:rPr>
          <w:color w:val="000000"/>
        </w:rPr>
        <w:t xml:space="preserve"> O157:H7 </w:t>
      </w:r>
      <w:r w:rsidR="00BB7333" w:rsidRPr="003E28F9">
        <w:rPr>
          <w:color w:val="000000"/>
        </w:rPr>
        <w:t xml:space="preserve">on </w:t>
      </w:r>
      <w:r w:rsidR="00807922">
        <w:rPr>
          <w:color w:val="000000"/>
        </w:rPr>
        <w:t>ready-to-eat (</w:t>
      </w:r>
      <w:r w:rsidR="00D31CEA">
        <w:rPr>
          <w:color w:val="000000"/>
        </w:rPr>
        <w:t>RTE</w:t>
      </w:r>
      <w:r w:rsidR="00807922">
        <w:rPr>
          <w:color w:val="000000"/>
        </w:rPr>
        <w:t>)</w:t>
      </w:r>
      <w:r w:rsidR="00BB7333" w:rsidRPr="003E28F9">
        <w:rPr>
          <w:color w:val="000000"/>
        </w:rPr>
        <w:t xml:space="preserve"> chicken meat.</w:t>
      </w:r>
      <w:r w:rsidR="00E140BB">
        <w:rPr>
          <w:b/>
          <w:bCs/>
          <w:iCs/>
          <w:color w:val="000000"/>
        </w:rPr>
        <w:t xml:space="preserve"> </w:t>
      </w:r>
      <w:r w:rsidR="00BB7333" w:rsidRPr="005D3F25">
        <w:rPr>
          <w:iCs/>
          <w:color w:val="000000" w:themeColor="text1"/>
        </w:rPr>
        <w:t xml:space="preserve">The antimicrobial activity of </w:t>
      </w:r>
      <w:r w:rsidR="005D3F25" w:rsidRPr="005D3F25">
        <w:rPr>
          <w:iCs/>
          <w:color w:val="000000" w:themeColor="text1"/>
        </w:rPr>
        <w:t xml:space="preserve">the </w:t>
      </w:r>
      <w:r w:rsidR="00BB7333" w:rsidRPr="005D3F25">
        <w:rPr>
          <w:iCs/>
          <w:color w:val="000000" w:themeColor="text1"/>
        </w:rPr>
        <w:t xml:space="preserve">nanoemulsified linalool and </w:t>
      </w:r>
      <w:r w:rsidR="00D12050">
        <w:rPr>
          <w:iCs/>
          <w:color w:val="000000" w:themeColor="text1"/>
        </w:rPr>
        <w:t>its</w:t>
      </w:r>
      <w:r w:rsidR="00BB7333" w:rsidRPr="005D3F25">
        <w:rPr>
          <w:iCs/>
          <w:color w:val="000000" w:themeColor="text1"/>
        </w:rPr>
        <w:t xml:space="preserve"> effect on cell membrane permeability were</w:t>
      </w:r>
      <w:r w:rsidR="006A5ED3" w:rsidRPr="005D3F25">
        <w:rPr>
          <w:iCs/>
          <w:color w:val="000000" w:themeColor="text1"/>
        </w:rPr>
        <w:t xml:space="preserve"> also</w:t>
      </w:r>
      <w:r w:rsidR="00BB7333" w:rsidRPr="005D3F25">
        <w:rPr>
          <w:iCs/>
          <w:color w:val="000000" w:themeColor="text1"/>
        </w:rPr>
        <w:t xml:space="preserve"> determined </w:t>
      </w:r>
      <w:r w:rsidR="00BB7333" w:rsidRPr="005D3F25">
        <w:rPr>
          <w:i/>
          <w:iCs/>
          <w:color w:val="000000" w:themeColor="text1"/>
        </w:rPr>
        <w:t>in vitro</w:t>
      </w:r>
      <w:r w:rsidR="00BB7333" w:rsidRPr="005D3F25">
        <w:rPr>
          <w:iCs/>
          <w:color w:val="000000" w:themeColor="text1"/>
        </w:rPr>
        <w:t xml:space="preserve">. </w:t>
      </w:r>
      <w:proofErr w:type="spellStart"/>
      <w:r w:rsidR="00DA6488">
        <w:rPr>
          <w:iCs/>
          <w:color w:val="000000" w:themeColor="text1"/>
        </w:rPr>
        <w:t>Nanoemulsified</w:t>
      </w:r>
      <w:proofErr w:type="spellEnd"/>
      <w:r w:rsidR="00DA6488">
        <w:rPr>
          <w:iCs/>
          <w:color w:val="000000" w:themeColor="text1"/>
        </w:rPr>
        <w:t xml:space="preserve"> l</w:t>
      </w:r>
      <w:r w:rsidR="00DA6488" w:rsidRPr="00DA6488">
        <w:rPr>
          <w:iCs/>
          <w:color w:val="000000" w:themeColor="text1"/>
        </w:rPr>
        <w:t xml:space="preserve">inalool showed similar antimicrobial activity against </w:t>
      </w:r>
      <w:r w:rsidR="00DA6488" w:rsidRPr="00DA6488">
        <w:rPr>
          <w:i/>
          <w:iCs/>
          <w:color w:val="000000" w:themeColor="text1"/>
        </w:rPr>
        <w:t>Salmonella</w:t>
      </w:r>
      <w:r w:rsidR="00DA6488" w:rsidRPr="00DA6488">
        <w:rPr>
          <w:iCs/>
          <w:color w:val="000000" w:themeColor="text1"/>
        </w:rPr>
        <w:t xml:space="preserve"> and </w:t>
      </w:r>
      <w:r w:rsidR="00DA6488" w:rsidRPr="00DA6488">
        <w:rPr>
          <w:i/>
          <w:iCs/>
          <w:color w:val="000000" w:themeColor="text1"/>
        </w:rPr>
        <w:t>E. coli</w:t>
      </w:r>
      <w:r w:rsidR="00DA6488" w:rsidRPr="00DA6488">
        <w:rPr>
          <w:iCs/>
          <w:color w:val="000000" w:themeColor="text1"/>
        </w:rPr>
        <w:t xml:space="preserve"> O157:H7. </w:t>
      </w:r>
      <w:r w:rsidR="00BB7333" w:rsidRPr="005D3F25">
        <w:rPr>
          <w:iCs/>
          <w:color w:val="000000" w:themeColor="text1"/>
        </w:rPr>
        <w:t xml:space="preserve">The antimicrobial activity of CAP (0-5 min) and LW (0-25 min) treatments were determined </w:t>
      </w:r>
      <w:r w:rsidR="00BB7333" w:rsidRPr="003E28F9">
        <w:rPr>
          <w:iCs/>
          <w:color w:val="000000"/>
        </w:rPr>
        <w:t xml:space="preserve">individually and in combination in different </w:t>
      </w:r>
      <w:r w:rsidR="00BB7333" w:rsidRPr="006A5ED3">
        <w:rPr>
          <w:iCs/>
          <w:color w:val="000000" w:themeColor="text1"/>
        </w:rPr>
        <w:t xml:space="preserve">sequence </w:t>
      </w:r>
      <w:r w:rsidR="00BB7333" w:rsidRPr="003E28F9">
        <w:rPr>
          <w:iCs/>
          <w:color w:val="000000"/>
        </w:rPr>
        <w:t>of application on RTE chicken</w:t>
      </w:r>
      <w:r w:rsidR="00681CEF">
        <w:rPr>
          <w:iCs/>
          <w:color w:val="000000"/>
        </w:rPr>
        <w:t>.</w:t>
      </w:r>
      <w:r w:rsidR="00CB4E28">
        <w:rPr>
          <w:iCs/>
          <w:color w:val="000000"/>
        </w:rPr>
        <w:t xml:space="preserve"> </w:t>
      </w:r>
      <w:r w:rsidR="00F6024D">
        <w:rPr>
          <w:iCs/>
          <w:color w:val="000000"/>
        </w:rPr>
        <w:t xml:space="preserve">Individual treatments </w:t>
      </w:r>
      <w:r w:rsidR="000A654E">
        <w:rPr>
          <w:iCs/>
          <w:color w:val="000000"/>
        </w:rPr>
        <w:t xml:space="preserve">of </w:t>
      </w:r>
      <w:r w:rsidR="00BB7333" w:rsidRPr="003E28F9">
        <w:rPr>
          <w:iCs/>
          <w:color w:val="000000"/>
        </w:rPr>
        <w:t xml:space="preserve">CAP (5 min) and LW (25 min) achieved similar reduction levels for </w:t>
      </w:r>
      <w:r w:rsidR="00BB7333" w:rsidRPr="003E28F9">
        <w:rPr>
          <w:i/>
          <w:iCs/>
          <w:color w:val="000000"/>
        </w:rPr>
        <w:t>E. coli</w:t>
      </w:r>
      <w:r w:rsidR="00BB7333" w:rsidRPr="003E28F9">
        <w:rPr>
          <w:iCs/>
          <w:color w:val="000000"/>
        </w:rPr>
        <w:t xml:space="preserve"> </w:t>
      </w:r>
      <w:r w:rsidR="00BB7333" w:rsidRPr="003E28F9">
        <w:rPr>
          <w:color w:val="000000"/>
        </w:rPr>
        <w:t xml:space="preserve">O157:H7 </w:t>
      </w:r>
      <w:r w:rsidR="00BB7333" w:rsidRPr="003E28F9">
        <w:rPr>
          <w:iCs/>
          <w:color w:val="000000"/>
        </w:rPr>
        <w:t xml:space="preserve">and </w:t>
      </w:r>
      <w:r w:rsidR="00BB7333" w:rsidRPr="003E28F9">
        <w:rPr>
          <w:i/>
          <w:iCs/>
          <w:color w:val="000000"/>
        </w:rPr>
        <w:t>Salmonella</w:t>
      </w:r>
      <w:r w:rsidR="00BB7333" w:rsidRPr="003E28F9">
        <w:rPr>
          <w:iCs/>
          <w:color w:val="000000"/>
        </w:rPr>
        <w:t xml:space="preserve"> (1.4</w:t>
      </w:r>
      <w:r w:rsidR="00BB7333" w:rsidRPr="003E28F9">
        <w:rPr>
          <w:rFonts w:ascii="Symbol" w:hAnsi="Symbol"/>
          <w:iCs/>
          <w:color w:val="000000"/>
        </w:rPr>
        <w:t></w:t>
      </w:r>
      <w:r w:rsidR="00BB7333" w:rsidRPr="003E28F9">
        <w:rPr>
          <w:iCs/>
          <w:color w:val="000000"/>
        </w:rPr>
        <w:t>1.8 log CFU</w:t>
      </w:r>
      <w:r w:rsidR="0074299A">
        <w:rPr>
          <w:iCs/>
          <w:color w:val="000000"/>
        </w:rPr>
        <w:t>/</w:t>
      </w:r>
      <w:r w:rsidR="00BB7333" w:rsidRPr="003E28F9">
        <w:rPr>
          <w:iCs/>
          <w:color w:val="000000"/>
        </w:rPr>
        <w:t>g). The combination of CAP (5 min) followed by LW (25 min) showed the highest reductions, 2.76 and &gt;3.24 log</w:t>
      </w:r>
      <w:r w:rsidR="009D1EA7">
        <w:rPr>
          <w:iCs/>
          <w:color w:val="000000"/>
        </w:rPr>
        <w:t xml:space="preserve"> </w:t>
      </w:r>
      <w:r w:rsidR="00BB7333" w:rsidRPr="003E28F9">
        <w:rPr>
          <w:iCs/>
          <w:color w:val="000000"/>
        </w:rPr>
        <w:t>CFU</w:t>
      </w:r>
      <w:r w:rsidR="0074299A">
        <w:rPr>
          <w:iCs/>
          <w:color w:val="000000"/>
        </w:rPr>
        <w:t>/</w:t>
      </w:r>
      <w:r w:rsidR="00BB7333" w:rsidRPr="003E28F9">
        <w:rPr>
          <w:iCs/>
          <w:color w:val="000000"/>
        </w:rPr>
        <w:t>g for</w:t>
      </w:r>
      <w:r w:rsidR="00BB7333" w:rsidRPr="003E28F9">
        <w:rPr>
          <w:i/>
          <w:iCs/>
          <w:color w:val="000000"/>
        </w:rPr>
        <w:t xml:space="preserve"> E. coli</w:t>
      </w:r>
      <w:r w:rsidR="00BB7333" w:rsidRPr="003E28F9">
        <w:rPr>
          <w:iCs/>
          <w:color w:val="000000"/>
        </w:rPr>
        <w:t xml:space="preserve"> </w:t>
      </w:r>
      <w:r w:rsidR="00BB7333" w:rsidRPr="003E28F9">
        <w:rPr>
          <w:color w:val="000000"/>
        </w:rPr>
        <w:t xml:space="preserve">O157:H7 </w:t>
      </w:r>
      <w:r w:rsidR="00BB7333" w:rsidRPr="003E28F9">
        <w:rPr>
          <w:iCs/>
          <w:color w:val="000000"/>
        </w:rPr>
        <w:t xml:space="preserve">and </w:t>
      </w:r>
      <w:r w:rsidR="00BB7333" w:rsidRPr="003E28F9">
        <w:rPr>
          <w:i/>
          <w:iCs/>
          <w:color w:val="000000"/>
        </w:rPr>
        <w:t>Salmonella</w:t>
      </w:r>
      <w:r w:rsidR="00BB7333" w:rsidRPr="003E28F9">
        <w:rPr>
          <w:iCs/>
          <w:color w:val="000000"/>
        </w:rPr>
        <w:t>, respectively</w:t>
      </w:r>
      <w:r w:rsidR="00EF021B">
        <w:rPr>
          <w:iCs/>
          <w:color w:val="000000"/>
        </w:rPr>
        <w:t>,</w:t>
      </w:r>
      <w:r w:rsidR="00EF021B" w:rsidRPr="00EF021B">
        <w:rPr>
          <w:iCs/>
          <w:color w:val="000000"/>
        </w:rPr>
        <w:t xml:space="preserve"> </w:t>
      </w:r>
      <w:r w:rsidR="00EF021B" w:rsidRPr="003E28F9">
        <w:rPr>
          <w:iCs/>
          <w:color w:val="000000"/>
        </w:rPr>
        <w:t>without</w:t>
      </w:r>
      <w:r w:rsidR="00EF021B">
        <w:rPr>
          <w:iCs/>
          <w:color w:val="000000"/>
        </w:rPr>
        <w:t xml:space="preserve"> significantly</w:t>
      </w:r>
      <w:r w:rsidR="00EF021B" w:rsidRPr="003E28F9">
        <w:rPr>
          <w:iCs/>
          <w:color w:val="000000"/>
        </w:rPr>
        <w:t xml:space="preserve"> affecting</w:t>
      </w:r>
      <w:r w:rsidR="00DB2B77">
        <w:rPr>
          <w:iCs/>
          <w:color w:val="000000"/>
        </w:rPr>
        <w:t xml:space="preserve"> the</w:t>
      </w:r>
      <w:r w:rsidR="00EF021B" w:rsidRPr="003E28F9">
        <w:rPr>
          <w:iCs/>
          <w:color w:val="000000"/>
        </w:rPr>
        <w:t xml:space="preserve"> lipid oxidation</w:t>
      </w:r>
      <w:r w:rsidR="00E13D5E">
        <w:rPr>
          <w:iCs/>
          <w:color w:val="000000"/>
        </w:rPr>
        <w:t xml:space="preserve"> </w:t>
      </w:r>
      <w:r w:rsidR="004F1AB4">
        <w:rPr>
          <w:iCs/>
          <w:color w:val="000000"/>
        </w:rPr>
        <w:t xml:space="preserve">levels </w:t>
      </w:r>
      <w:r w:rsidR="006A5ED3">
        <w:rPr>
          <w:iCs/>
          <w:color w:val="000000"/>
        </w:rPr>
        <w:t>of</w:t>
      </w:r>
      <w:r w:rsidR="00E13D5E">
        <w:rPr>
          <w:iCs/>
          <w:color w:val="000000"/>
        </w:rPr>
        <w:t xml:space="preserve"> RTE </w:t>
      </w:r>
      <w:r w:rsidR="00807922">
        <w:rPr>
          <w:iCs/>
          <w:color w:val="000000"/>
        </w:rPr>
        <w:t>chicken</w:t>
      </w:r>
      <w:r w:rsidR="00E13D5E">
        <w:rPr>
          <w:iCs/>
          <w:color w:val="000000"/>
        </w:rPr>
        <w:t xml:space="preserve"> meat</w:t>
      </w:r>
      <w:r w:rsidR="00BB7333" w:rsidRPr="003E28F9">
        <w:rPr>
          <w:iCs/>
          <w:color w:val="000000"/>
        </w:rPr>
        <w:t>.</w:t>
      </w:r>
      <w:r w:rsidR="00BB7333" w:rsidRPr="003E28F9">
        <w:t xml:space="preserve"> </w:t>
      </w:r>
      <w:r w:rsidR="00BB7333" w:rsidRPr="003E28F9">
        <w:rPr>
          <w:color w:val="000000"/>
          <w:shd w:val="clear" w:color="auto" w:fill="FFFFFF"/>
        </w:rPr>
        <w:t xml:space="preserve">This is the first report on the antibacterial effect of a </w:t>
      </w:r>
      <w:r w:rsidR="00BB7333" w:rsidRPr="003E28F9">
        <w:rPr>
          <w:color w:val="000000"/>
        </w:rPr>
        <w:t>piezoelectric direct discharge generated</w:t>
      </w:r>
      <w:r w:rsidR="00BB7333" w:rsidRPr="003E28F9">
        <w:rPr>
          <w:color w:val="000000"/>
          <w:shd w:val="clear" w:color="auto" w:fill="FFFFFF"/>
        </w:rPr>
        <w:t xml:space="preserve"> cold plasma to enhance food safety</w:t>
      </w:r>
      <w:r w:rsidR="00483E49">
        <w:rPr>
          <w:color w:val="000000"/>
          <w:shd w:val="clear" w:color="auto" w:fill="FFFFFF"/>
        </w:rPr>
        <w:t>.</w:t>
      </w:r>
      <w:r w:rsidR="000844DF">
        <w:rPr>
          <w:color w:val="000000"/>
          <w:shd w:val="clear" w:color="auto" w:fill="FFFFFF"/>
        </w:rPr>
        <w:t xml:space="preserve"> </w:t>
      </w:r>
      <w:r w:rsidR="00DB2B77">
        <w:rPr>
          <w:color w:val="000000"/>
          <w:shd w:val="clear" w:color="auto" w:fill="FFFFFF"/>
        </w:rPr>
        <w:t>Cold</w:t>
      </w:r>
      <w:r w:rsidR="00BB7333" w:rsidRPr="003E28F9">
        <w:rPr>
          <w:color w:val="000000"/>
        </w:rPr>
        <w:t xml:space="preserve"> plasma, alone or in combination with linalool nanoemulsions, can be adopted by the food industry for decontamination of RTE chicken meat.</w:t>
      </w:r>
    </w:p>
    <w:p w14:paraId="02A7EB37" w14:textId="094C9693" w:rsidR="006C3319" w:rsidRPr="00DB2B77" w:rsidRDefault="006C3319" w:rsidP="00E13D5E">
      <w:pPr>
        <w:rPr>
          <w:b/>
          <w:color w:val="000000"/>
        </w:rPr>
      </w:pPr>
      <w:r w:rsidRPr="00DB2B77">
        <w:rPr>
          <w:b/>
          <w:color w:val="000000"/>
        </w:rPr>
        <w:t xml:space="preserve">ABREVIATIONS: </w:t>
      </w:r>
    </w:p>
    <w:p w14:paraId="373B791E" w14:textId="31C852D0" w:rsidR="003A2179" w:rsidRPr="003E28F9" w:rsidRDefault="004C31D5" w:rsidP="00DB2B77">
      <w:pPr>
        <w:rPr>
          <w:b/>
          <w:color w:val="000000"/>
        </w:rPr>
      </w:pPr>
      <w:r>
        <w:t>A</w:t>
      </w:r>
      <w:r w:rsidR="00821DA1" w:rsidRPr="003E28F9">
        <w:t>tmospheric pressure plasma jet (APPJ)</w:t>
      </w:r>
      <w:r w:rsidR="00821DA1">
        <w:t>;</w:t>
      </w:r>
      <w:r w:rsidR="00821DA1" w:rsidRPr="003E28F9">
        <w:t xml:space="preserve"> </w:t>
      </w:r>
      <w:r>
        <w:rPr>
          <w:color w:val="000000"/>
        </w:rPr>
        <w:t>C</w:t>
      </w:r>
      <w:r w:rsidR="000D3905">
        <w:rPr>
          <w:color w:val="000000"/>
        </w:rPr>
        <w:t xml:space="preserve">old atmospheric plasma (CAP); </w:t>
      </w:r>
      <w:r>
        <w:t>C</w:t>
      </w:r>
      <w:r w:rsidR="00EF2708" w:rsidRPr="003E28F9">
        <w:t xml:space="preserve">orona </w:t>
      </w:r>
      <w:r w:rsidR="00EF2708" w:rsidRPr="003E28F9">
        <w:rPr>
          <w:color w:val="000000"/>
        </w:rPr>
        <w:t>discharge</w:t>
      </w:r>
      <w:r w:rsidR="00EF2708" w:rsidRPr="003E28F9">
        <w:t xml:space="preserve"> (CD)</w:t>
      </w:r>
      <w:r w:rsidR="00EF2708">
        <w:t>;</w:t>
      </w:r>
      <w:r w:rsidR="00EF2708" w:rsidRPr="00EF2708">
        <w:rPr>
          <w:color w:val="000000"/>
        </w:rPr>
        <w:t xml:space="preserve"> </w:t>
      </w:r>
      <w:r>
        <w:t>D</w:t>
      </w:r>
      <w:r w:rsidR="00821DA1" w:rsidRPr="003E28F9">
        <w:t>ielectric barrier discharge (DBD)</w:t>
      </w:r>
      <w:r w:rsidR="00821DA1">
        <w:t>;</w:t>
      </w:r>
      <w:r w:rsidR="00821DA1">
        <w:rPr>
          <w:color w:val="000000"/>
        </w:rPr>
        <w:t xml:space="preserve"> </w:t>
      </w:r>
      <w:r w:rsidR="009C4918">
        <w:rPr>
          <w:color w:val="000000"/>
        </w:rPr>
        <w:t>Essential oils (EO)</w:t>
      </w:r>
      <w:r w:rsidR="00821DA1">
        <w:rPr>
          <w:color w:val="000000"/>
        </w:rPr>
        <w:t xml:space="preserve">; </w:t>
      </w:r>
      <w:r>
        <w:rPr>
          <w:color w:val="000000"/>
        </w:rPr>
        <w:t>L</w:t>
      </w:r>
      <w:r w:rsidR="000D3905" w:rsidRPr="003E28F9">
        <w:rPr>
          <w:color w:val="000000"/>
        </w:rPr>
        <w:t xml:space="preserve">inalool-loaded nanoemulsion </w:t>
      </w:r>
      <w:r w:rsidR="000D3905">
        <w:rPr>
          <w:color w:val="000000"/>
        </w:rPr>
        <w:t xml:space="preserve">washing </w:t>
      </w:r>
      <w:r w:rsidR="000D3905" w:rsidRPr="003E28F9">
        <w:rPr>
          <w:color w:val="000000"/>
        </w:rPr>
        <w:t>(L</w:t>
      </w:r>
      <w:r w:rsidR="000D3905">
        <w:rPr>
          <w:color w:val="000000"/>
        </w:rPr>
        <w:t>W</w:t>
      </w:r>
      <w:r w:rsidR="000D3905" w:rsidRPr="003E28F9">
        <w:rPr>
          <w:color w:val="000000"/>
        </w:rPr>
        <w:t>)</w:t>
      </w:r>
      <w:r w:rsidR="0092302B">
        <w:rPr>
          <w:color w:val="000000"/>
        </w:rPr>
        <w:t xml:space="preserve">; </w:t>
      </w:r>
      <w:r w:rsidR="00D36681">
        <w:rPr>
          <w:color w:val="000000"/>
        </w:rPr>
        <w:t>Reactive oxygen and nitrogen species (</w:t>
      </w:r>
      <w:r w:rsidR="00F84EE9">
        <w:rPr>
          <w:color w:val="000000"/>
        </w:rPr>
        <w:t>RONS</w:t>
      </w:r>
      <w:r w:rsidR="00D36681">
        <w:rPr>
          <w:color w:val="000000"/>
        </w:rPr>
        <w:t>)</w:t>
      </w:r>
      <w:r w:rsidR="0099678C">
        <w:rPr>
          <w:color w:val="000000"/>
        </w:rPr>
        <w:t>;</w:t>
      </w:r>
      <w:r w:rsidR="00797253">
        <w:rPr>
          <w:color w:val="000000"/>
        </w:rPr>
        <w:t xml:space="preserve"> </w:t>
      </w:r>
      <w:r w:rsidR="00EF2708">
        <w:rPr>
          <w:color w:val="000000"/>
        </w:rPr>
        <w:t>Ready-to-eat (RTE)</w:t>
      </w:r>
      <w:r w:rsidR="0092302B">
        <w:rPr>
          <w:color w:val="000000"/>
        </w:rPr>
        <w:t>.</w:t>
      </w:r>
    </w:p>
    <w:p w14:paraId="31DC0409" w14:textId="125A2D01" w:rsidR="00BB7333" w:rsidRDefault="00BB7333" w:rsidP="00BB7333">
      <w:pPr>
        <w:spacing w:after="0" w:line="360" w:lineRule="auto"/>
        <w:rPr>
          <w:rFonts w:cs="Calibri"/>
          <w:b/>
          <w:color w:val="000000"/>
        </w:rPr>
      </w:pPr>
    </w:p>
    <w:p w14:paraId="287D469F" w14:textId="18BCBECA" w:rsidR="004B1E73" w:rsidRDefault="001C181C" w:rsidP="00BB7333">
      <w:pPr>
        <w:spacing w:after="0" w:line="360" w:lineRule="auto"/>
        <w:rPr>
          <w:rFonts w:cs="Calibri"/>
          <w:b/>
          <w:color w:val="000000"/>
        </w:rPr>
      </w:pPr>
      <w:r>
        <w:rPr>
          <w:rFonts w:cs="Calibri"/>
          <w:b/>
          <w:color w:val="000000"/>
        </w:rPr>
        <w:t>K</w:t>
      </w:r>
      <w:r w:rsidR="00CE6B66">
        <w:rPr>
          <w:rFonts w:cs="Calibri"/>
          <w:b/>
          <w:color w:val="000000"/>
        </w:rPr>
        <w:t>eywords</w:t>
      </w:r>
      <w:r>
        <w:rPr>
          <w:rFonts w:cs="Calibri"/>
          <w:b/>
          <w:color w:val="000000"/>
        </w:rPr>
        <w:t xml:space="preserve"> </w:t>
      </w:r>
    </w:p>
    <w:p w14:paraId="7345EB35" w14:textId="50BF6F05" w:rsidR="009F3EC0" w:rsidRDefault="001C181C" w:rsidP="00BB7333">
      <w:pPr>
        <w:spacing w:after="0" w:line="360" w:lineRule="auto"/>
        <w:rPr>
          <w:rFonts w:cs="Calibri"/>
          <w:b/>
          <w:color w:val="000000"/>
        </w:rPr>
      </w:pPr>
      <w:r w:rsidRPr="00CE6B66">
        <w:rPr>
          <w:rFonts w:cs="Calibri"/>
          <w:color w:val="000000"/>
        </w:rPr>
        <w:t>Cold plasma</w:t>
      </w:r>
      <w:r w:rsidR="00AA50DD" w:rsidRPr="00CE6B66">
        <w:rPr>
          <w:rFonts w:cs="Calibri"/>
          <w:color w:val="000000"/>
        </w:rPr>
        <w:t>; linalool nanoemulsion; Ready-to-eat chicken meat</w:t>
      </w:r>
      <w:r w:rsidR="00BB1996" w:rsidRPr="00CE6B66">
        <w:rPr>
          <w:rFonts w:cs="Calibri"/>
          <w:color w:val="000000"/>
        </w:rPr>
        <w:t xml:space="preserve">; </w:t>
      </w:r>
      <w:r w:rsidR="00887234" w:rsidRPr="00DB2B77">
        <w:rPr>
          <w:rFonts w:cs="Calibri"/>
          <w:i/>
          <w:color w:val="000000"/>
        </w:rPr>
        <w:t>Salmonella</w:t>
      </w:r>
      <w:r w:rsidR="00887234" w:rsidRPr="00CE6B66">
        <w:rPr>
          <w:rFonts w:cs="Calibri"/>
          <w:color w:val="000000"/>
        </w:rPr>
        <w:t xml:space="preserve">; </w:t>
      </w:r>
      <w:r w:rsidR="00887234" w:rsidRPr="00DB2B77">
        <w:rPr>
          <w:rFonts w:cs="Calibri"/>
          <w:i/>
          <w:color w:val="000000"/>
        </w:rPr>
        <w:t>E</w:t>
      </w:r>
      <w:r w:rsidR="002A6A4C" w:rsidRPr="00DB2B77">
        <w:rPr>
          <w:rFonts w:cs="Calibri"/>
          <w:i/>
          <w:color w:val="000000"/>
        </w:rPr>
        <w:t>. coli</w:t>
      </w:r>
      <w:r w:rsidR="002A6A4C">
        <w:rPr>
          <w:rFonts w:cs="Calibri"/>
          <w:b/>
          <w:color w:val="000000"/>
        </w:rPr>
        <w:t xml:space="preserve"> </w:t>
      </w:r>
      <w:r w:rsidR="002A6A4C" w:rsidRPr="003E28F9">
        <w:rPr>
          <w:color w:val="000000"/>
        </w:rPr>
        <w:t>O157:H7</w:t>
      </w:r>
      <w:r w:rsidR="002A6A4C">
        <w:rPr>
          <w:rFonts w:cs="Calibri"/>
          <w:b/>
          <w:color w:val="000000"/>
        </w:rPr>
        <w:t xml:space="preserve"> </w:t>
      </w:r>
    </w:p>
    <w:p w14:paraId="5B12FA97" w14:textId="77777777" w:rsidR="009F3EC0" w:rsidRPr="003E28F9" w:rsidRDefault="009F3EC0" w:rsidP="00BB7333">
      <w:pPr>
        <w:spacing w:after="0" w:line="360" w:lineRule="auto"/>
        <w:rPr>
          <w:rFonts w:cs="Calibri"/>
          <w:b/>
          <w:color w:val="000000"/>
        </w:rPr>
      </w:pPr>
    </w:p>
    <w:p w14:paraId="60938D55" w14:textId="77777777" w:rsidR="00BB7333" w:rsidRPr="003E28F9" w:rsidRDefault="00BB7333" w:rsidP="00BB7333">
      <w:pPr>
        <w:keepNext/>
        <w:keepLines/>
        <w:numPr>
          <w:ilvl w:val="0"/>
          <w:numId w:val="2"/>
        </w:numPr>
        <w:suppressLineNumbers/>
        <w:spacing w:before="240" w:after="0" w:line="360" w:lineRule="auto"/>
        <w:outlineLvl w:val="0"/>
        <w:rPr>
          <w:rFonts w:eastAsia="Times New Roman"/>
          <w:b/>
          <w:sz w:val="24"/>
          <w:szCs w:val="32"/>
        </w:rPr>
      </w:pPr>
      <w:r w:rsidRPr="003E28F9">
        <w:rPr>
          <w:rFonts w:eastAsia="Times New Roman"/>
          <w:b/>
          <w:sz w:val="24"/>
          <w:szCs w:val="32"/>
        </w:rPr>
        <w:t>Introduction</w:t>
      </w:r>
    </w:p>
    <w:p w14:paraId="37682379" w14:textId="5CDC6D06" w:rsidR="00BB7333" w:rsidRPr="00D72ADE" w:rsidRDefault="00BB7333" w:rsidP="00BB7333">
      <w:pPr>
        <w:rPr>
          <w:rFonts w:eastAsia="Times New Roman"/>
          <w:color w:val="FF0000"/>
        </w:rPr>
      </w:pPr>
      <w:r w:rsidRPr="003E28F9">
        <w:rPr>
          <w:color w:val="000000"/>
        </w:rPr>
        <w:t xml:space="preserve">Ready-to-eat (RTE) products </w:t>
      </w:r>
      <w:r w:rsidR="00CB2794">
        <w:rPr>
          <w:color w:val="000000"/>
        </w:rPr>
        <w:t>have</w:t>
      </w:r>
      <w:r w:rsidRPr="003E28F9">
        <w:rPr>
          <w:color w:val="000000"/>
        </w:rPr>
        <w:t xml:space="preserve"> been gaining increasing popularity around the world during the last few years due to their convenience. RTE </w:t>
      </w:r>
      <w:r w:rsidR="00950B4C">
        <w:rPr>
          <w:color w:val="000000"/>
        </w:rPr>
        <w:t xml:space="preserve">chicken </w:t>
      </w:r>
      <w:r w:rsidR="004E5CEB">
        <w:rPr>
          <w:color w:val="000000"/>
        </w:rPr>
        <w:t>breast</w:t>
      </w:r>
      <w:r w:rsidR="00950B4C">
        <w:rPr>
          <w:color w:val="000000"/>
        </w:rPr>
        <w:t xml:space="preserve"> </w:t>
      </w:r>
      <w:r w:rsidR="00CB58C6">
        <w:rPr>
          <w:color w:val="000000"/>
        </w:rPr>
        <w:t xml:space="preserve">is found precooked </w:t>
      </w:r>
      <w:r w:rsidR="00793208">
        <w:rPr>
          <w:color w:val="000000"/>
        </w:rPr>
        <w:t xml:space="preserve">and </w:t>
      </w:r>
      <w:r w:rsidR="0069758B">
        <w:rPr>
          <w:color w:val="000000"/>
        </w:rPr>
        <w:t xml:space="preserve">generally </w:t>
      </w:r>
      <w:r w:rsidRPr="003E28F9">
        <w:rPr>
          <w:color w:val="000000"/>
        </w:rPr>
        <w:t>already packaged</w:t>
      </w:r>
      <w:r w:rsidR="00A77C55">
        <w:rPr>
          <w:color w:val="000000"/>
        </w:rPr>
        <w:t xml:space="preserve"> in </w:t>
      </w:r>
      <w:r w:rsidR="00A77C55">
        <w:rPr>
          <w:color w:val="000000"/>
        </w:rPr>
        <w:lastRenderedPageBreak/>
        <w:t>the market. I</w:t>
      </w:r>
      <w:r w:rsidR="00EF3D73">
        <w:rPr>
          <w:color w:val="000000"/>
        </w:rPr>
        <w:t>t does</w:t>
      </w:r>
      <w:r w:rsidRPr="003E28F9">
        <w:rPr>
          <w:color w:val="000000"/>
        </w:rPr>
        <w:t xml:space="preserve"> not require further preparation before consumption</w:t>
      </w:r>
      <w:r w:rsidR="00FE60D6">
        <w:rPr>
          <w:color w:val="000000"/>
        </w:rPr>
        <w:t xml:space="preserve">, </w:t>
      </w:r>
      <w:r w:rsidR="00376AED">
        <w:rPr>
          <w:color w:val="000000"/>
        </w:rPr>
        <w:t xml:space="preserve">unless preheating </w:t>
      </w:r>
      <w:r w:rsidR="00867C5C">
        <w:rPr>
          <w:color w:val="000000"/>
        </w:rPr>
        <w:t xml:space="preserve">is </w:t>
      </w:r>
      <w:r w:rsidR="00EF3D73">
        <w:rPr>
          <w:color w:val="000000"/>
        </w:rPr>
        <w:t>chosen</w:t>
      </w:r>
      <w:r w:rsidR="009F6DA6">
        <w:rPr>
          <w:color w:val="000000"/>
        </w:rPr>
        <w:t xml:space="preserve"> by the consumer</w:t>
      </w:r>
      <w:r w:rsidR="00867C5C">
        <w:rPr>
          <w:color w:val="000000"/>
        </w:rPr>
        <w:t xml:space="preserve"> for </w:t>
      </w:r>
      <w:r w:rsidR="00DE08F5">
        <w:rPr>
          <w:color w:val="000000"/>
        </w:rPr>
        <w:t>enhancing</w:t>
      </w:r>
      <w:r w:rsidR="00376AED">
        <w:rPr>
          <w:color w:val="000000"/>
        </w:rPr>
        <w:t xml:space="preserve"> pala</w:t>
      </w:r>
      <w:r w:rsidR="00750622">
        <w:rPr>
          <w:color w:val="000000"/>
        </w:rPr>
        <w:t>ta</w:t>
      </w:r>
      <w:r w:rsidR="00376AED">
        <w:rPr>
          <w:color w:val="000000"/>
        </w:rPr>
        <w:t>bili</w:t>
      </w:r>
      <w:r w:rsidR="00750622">
        <w:rPr>
          <w:color w:val="000000"/>
        </w:rPr>
        <w:t>t</w:t>
      </w:r>
      <w:r w:rsidR="00DE08F5">
        <w:rPr>
          <w:color w:val="000000"/>
        </w:rPr>
        <w:t>y</w:t>
      </w:r>
      <w:r w:rsidRPr="003E28F9">
        <w:rPr>
          <w:color w:val="000000"/>
        </w:rPr>
        <w:t xml:space="preserve">. At the same time, although RTE foods offer many advantages, they have been linked to </w:t>
      </w:r>
      <w:r w:rsidR="002C656F">
        <w:rPr>
          <w:color w:val="000000"/>
        </w:rPr>
        <w:t>foodborne disease</w:t>
      </w:r>
      <w:r w:rsidRPr="003E28F9">
        <w:rPr>
          <w:color w:val="000000"/>
        </w:rPr>
        <w:t xml:space="preserve"> outbreaks </w:t>
      </w:r>
      <w:r w:rsidR="00901914">
        <w:rPr>
          <w:color w:val="000000"/>
        </w:rPr>
        <w:fldChar w:fldCharType="begin" w:fldLock="1"/>
      </w:r>
      <w:r w:rsidR="006E50F0">
        <w:rPr>
          <w:color w:val="000000"/>
        </w:rPr>
        <w:instrText>ADDIN CSL_CITATION {"citationItems":[{"id":"ITEM-1","itemData":{"DOI":"10.1111/ijfs.12781","ISSN":"13652621","abstract":"Consumer studies and market reports show an increase in consumption of ready-to-eat (RTE) foods. Although conventional processing technologies can in most cases produce safe products, they can also lead to the degradation of nutritional compounds and negatively affect quality characteristics. Consumers strongly prefer food that is minimally processed with the maximum amount of health-promoting substances. Novel processing technologies as pre- or post-treatment decontamination methods or as substitutes of conventional technologies have the potential to produce foods that are safe, rich in nutrient content and with superior organoleptic properties. Combining novel with conventional processes can eliminate potential drawbacks of novel technologies. This review examines available scientific information and critically evaluates the suitability and efficiency of various novel thermal and nonthermal technologies in terms of microbial safety, quality as well as nutrient content on the production of RTE meals, meats and pumpable products.","author":[{"dropping-particle":"","family":"Stratakos","given":"Alexandros Ch","non-dropping-particle":"","parse-names":false,"suffix":""},{"dropping-particle":"","family":"Koidis","given":"Anastasios","non-dropping-particle":"","parse-names":false,"suffix":""}],"container-title":"International Journal of Food Science and Technology","id":"ITEM-1","issued":{"date-parts":[["2015"]]},"title":"Suitability, efficiency and microbiological safety of novel physical technologies for the processing of ready-to-eat meals, meats and pumpable products","type":"article"},"uris":["http://www.mendeley.com/documents/?uuid=37b0f93b-c8fd-43ec-a487-15848143a3e6"]}],"mendeley":{"formattedCitation":"(Stratakos &amp; Koidis, 2015)","plainTextFormattedCitation":"(Stratakos &amp; Koidis, 2015)","previouslyFormattedCitation":"(Stratakos &amp; Koidis, 2015)"},"properties":{"noteIndex":0},"schema":"https://github.com/citation-style-language/schema/raw/master/csl-citation.json"}</w:instrText>
      </w:r>
      <w:r w:rsidR="00901914">
        <w:rPr>
          <w:color w:val="000000"/>
        </w:rPr>
        <w:fldChar w:fldCharType="separate"/>
      </w:r>
      <w:r w:rsidR="00D72ADE" w:rsidRPr="00D72ADE">
        <w:rPr>
          <w:noProof/>
          <w:color w:val="000000"/>
        </w:rPr>
        <w:t>(Stratakos &amp; Koidis, 2015)</w:t>
      </w:r>
      <w:r w:rsidR="00901914">
        <w:rPr>
          <w:color w:val="000000"/>
        </w:rPr>
        <w:fldChar w:fldCharType="end"/>
      </w:r>
      <w:r w:rsidRPr="003E28F9">
        <w:rPr>
          <w:color w:val="000000"/>
        </w:rPr>
        <w:t xml:space="preserve">. </w:t>
      </w:r>
      <w:r w:rsidRPr="003E28F9">
        <w:rPr>
          <w:color w:val="000000"/>
          <w:shd w:val="clear" w:color="auto" w:fill="FFFFFF"/>
        </w:rPr>
        <w:t>Surface cross-contamination of RTE chicken with foodborne pathogenic bacteria</w:t>
      </w:r>
      <w:r w:rsidRPr="003E28F9">
        <w:rPr>
          <w:noProof/>
        </w:rPr>
        <w:t xml:space="preserve"> may occur during the pack</w:t>
      </w:r>
      <w:r w:rsidR="00F30F02">
        <w:rPr>
          <w:noProof/>
        </w:rPr>
        <w:t>ag</w:t>
      </w:r>
      <w:r w:rsidRPr="003E28F9">
        <w:rPr>
          <w:noProof/>
        </w:rPr>
        <w:t xml:space="preserve">ing stage or </w:t>
      </w:r>
      <w:r w:rsidRPr="003E28F9">
        <w:rPr>
          <w:noProof/>
          <w:color w:val="000000"/>
        </w:rPr>
        <w:t>post-treatment</w:t>
      </w:r>
      <w:r w:rsidRPr="003E28F9">
        <w:rPr>
          <w:noProof/>
        </w:rPr>
        <w:t xml:space="preserve"> manipulation due to contact with contaminated surfaces or water</w:t>
      </w:r>
      <w:r w:rsidR="00FD00E6">
        <w:rPr>
          <w:noProof/>
        </w:rPr>
        <w:t xml:space="preserve"> </w:t>
      </w:r>
      <w:r w:rsidR="00E963EB">
        <w:rPr>
          <w:noProof/>
        </w:rPr>
        <w:fldChar w:fldCharType="begin" w:fldLock="1"/>
      </w:r>
      <w:r w:rsidR="006E50F0">
        <w:rPr>
          <w:noProof/>
        </w:rPr>
        <w:instrText>ADDIN CSL_CITATION {"citationItems":[{"id":"ITEM-1","itemData":{"DOI":"10.1016/j.foodres.2011.11.004","ISSN":"09639969","abstract":"The presence of Salmonella in foodstuffs represents an internationally accepted human health concern. Although Salmonella causes many foodborne disease outbreaks, there is little evidence to support cross-contamination as a major contributing factor. However, the paramount importance of preventing cross-contamination and recontamination in assuring the safety of foodstuffs is well known. Sources and factors linked to cross-contamination and recontamination of Salmonella in foods are reviewed in detail. Those foods which are not submitted to lethal treatment at the end of processing or which do not receive further treatment in the home deserves special attention. Salmonella cross-contamination and recontamination episodes have been connected to the following factors: poor sanitation practices, poor equipment design, and deficient control of ingredients. We also examine potential cross-contamination in the home. Cross-contamination and recontamination events at factory level evidence the difficulty encountered for eradicating this pathogen from the environment and facilities, highlighting the need to reinforce industry preventive control measures such as appropriate and standardized sanitation. Also, at consumer level, Public Health Authorities should install hygiene education programs in order to raise consumer awareness of the risks of cross-contamination in the home and their role in its prevention. Finally, a review on cross-contamination models of Salmonella spp. is presented. © 2011 Elsevier Ltd.","author":[{"dropping-particle":"","family":"Carrasco","given":"Elena","non-dropping-particle":"","parse-names":false,"suffix":""},{"dropping-particle":"","family":"Morales-Rueda","given":"Andrés","non-dropping-particle":"","parse-names":false,"suffix":""},{"dropping-particle":"","family":"García-Gimeno","given":"Rosa María","non-dropping-particle":"","parse-names":false,"suffix":""}],"container-title":"Food Research International","id":"ITEM-1","issue":"2","issued":{"date-parts":[["2012"]]},"page":"545-556","publisher":"Elsevier Ltd","title":"Cross-contamination and recontamination by Salmonella in foods: A review","type":"article-journal","volume":"45"},"uris":["http://www.mendeley.com/documents/?uuid=56700be1-52f8-4399-8c64-81f7badbc54c"]}],"mendeley":{"formattedCitation":"(Carrasco, Morales-Rueda, &amp; García-Gimeno, 2012)","plainTextFormattedCitation":"(Carrasco, Morales-Rueda, &amp; García-Gimeno, 2012)","previouslyFormattedCitation":"(Carrasco, Morales-Rueda, &amp; García-Gimeno, 2012)"},"properties":{"noteIndex":0},"schema":"https://github.com/citation-style-language/schema/raw/master/csl-citation.json"}</w:instrText>
      </w:r>
      <w:r w:rsidR="00E963EB">
        <w:rPr>
          <w:noProof/>
        </w:rPr>
        <w:fldChar w:fldCharType="separate"/>
      </w:r>
      <w:r w:rsidR="00D72ADE" w:rsidRPr="00D72ADE">
        <w:rPr>
          <w:noProof/>
        </w:rPr>
        <w:t>(Carrasco, Morales-Rueda, &amp; García-Gimeno, 2012)</w:t>
      </w:r>
      <w:r w:rsidR="00E963EB">
        <w:rPr>
          <w:noProof/>
        </w:rPr>
        <w:fldChar w:fldCharType="end"/>
      </w:r>
      <w:r w:rsidR="009F3EC0" w:rsidRPr="009F3EC0">
        <w:rPr>
          <w:noProof/>
        </w:rPr>
        <w:t>.</w:t>
      </w:r>
      <w:r w:rsidRPr="003E28F9">
        <w:rPr>
          <w:color w:val="000000"/>
        </w:rPr>
        <w:t xml:space="preserve"> </w:t>
      </w:r>
      <w:r w:rsidRPr="003267A4">
        <w:rPr>
          <w:rFonts w:eastAsia="Times New Roman"/>
          <w:i/>
          <w:color w:val="000000" w:themeColor="text1"/>
        </w:rPr>
        <w:t>Salmonella</w:t>
      </w:r>
      <w:r w:rsidRPr="003267A4">
        <w:rPr>
          <w:rFonts w:eastAsia="Times New Roman"/>
          <w:color w:val="000000" w:themeColor="text1"/>
        </w:rPr>
        <w:t xml:space="preserve"> and </w:t>
      </w:r>
      <w:r w:rsidRPr="003267A4">
        <w:rPr>
          <w:rFonts w:eastAsia="Times New Roman"/>
          <w:i/>
          <w:color w:val="000000" w:themeColor="text1"/>
        </w:rPr>
        <w:t>Escherichia coli</w:t>
      </w:r>
      <w:r w:rsidRPr="003267A4">
        <w:rPr>
          <w:rFonts w:eastAsia="Times New Roman"/>
          <w:color w:val="000000" w:themeColor="text1"/>
        </w:rPr>
        <w:t xml:space="preserve"> O157:H7 are amongst the most important and common pathogenic </w:t>
      </w:r>
      <w:r w:rsidR="007457D6" w:rsidRPr="003267A4">
        <w:rPr>
          <w:rFonts w:eastAsia="Times New Roman"/>
          <w:color w:val="000000" w:themeColor="text1"/>
        </w:rPr>
        <w:t xml:space="preserve">Gram-negative </w:t>
      </w:r>
      <w:r w:rsidRPr="003267A4">
        <w:rPr>
          <w:rFonts w:eastAsia="Times New Roman"/>
          <w:color w:val="000000" w:themeColor="text1"/>
        </w:rPr>
        <w:t xml:space="preserve">bacteria responsible for foodborne diseases worldwide in meat </w:t>
      </w:r>
      <w:r w:rsidR="00424AA9">
        <w:rPr>
          <w:rFonts w:eastAsia="Times New Roman"/>
          <w:color w:val="000000" w:themeColor="text1"/>
        </w:rPr>
        <w:fldChar w:fldCharType="begin" w:fldLock="1"/>
      </w:r>
      <w:r w:rsidR="006E50F0">
        <w:rPr>
          <w:rFonts w:eastAsia="Times New Roman"/>
          <w:color w:val="000000" w:themeColor="text1"/>
        </w:rPr>
        <w:instrText>ADDIN CSL_CITATION {"citationItems":[{"id":"ITEM-1","itemData":{"author":[{"dropping-particle":"","family":"Koutsoumanis","given":"Kostas","non-dropping-particle":"","parse-names":false,"suffix":""},{"dropping-particle":"","family":"Allende","given":"Ana","non-dropping-particle":"","parse-names":false,"suffix":""},{"dropping-particle":"","family":"Alvarez‐Ordóñez","given":"Avelino","non-dropping-particle":"","parse-names":false,"suffix":""},{"dropping-particle":"","family":"Bolton","given":"Declan","non-dropping-particle":"","parse-names":false,"suffix":""},{"dropping-particle":"","family":"Bover‐Cid","given":"Sara","non-dropping-particle":"","parse-names":false,"suffix":""},{"dropping-particle":"","family":"Chemaly","given":"Marianne","non-dropping-particle":"","parse-names":false,"suffix":""},{"dropping-particle":"De","family":"Cesare","given":"Alessandra","non-dropping-particle":"","parse-names":false,"suffix":""},{"dropping-particle":"","family":"Herman","given":"Lieve","non-dropping-particle":"","parse-names":false,"suffix":""},{"dropping-particle":"","family":"Hilbert","given":"Friederike","non-dropping-particle":"","parse-names":false,"suffix":""},{"dropping-particle":"","family":"Lindqvist","given":"Roland","non-dropping-particle":"","parse-names":false,"suffix":""},{"dropping-particle":"","family":"Nauta","given":"Maarten","non-dropping-particle":"","parse-names":false,"suffix":""},{"dropping-particle":"","family":"Peixe","given":"Luisa","non-dropping-particle":"","parse-names":false,"suffix":""},{"dropping-particle":"","family":"Ru","given":"Giuseppe","non-dropping-particle":"","parse-names":false,"suffix":""},{"dropping-particle":"","family":"Simmons","given":"Marion","non-dropping-particle":"","parse-names":false,"suffix":""},{"dropping-particle":"","family":"Skandamis","given":"Panagiotis","non-dropping-particle":"","parse-names":false,"suffix":""},{"dropping-particle":"","family":"Suffredini","given":"Elisabetta","non-dropping-particle":"","parse-names":false,"suffix":""},{"dropping-particle":"","family":"Dewulf","given":"Jeroen","non-dropping-particle":"","parse-names":false,"suffix":""},{"dropping-particle":"","family":"Hald","given":"Tine","non-dropping-particle":"","parse-names":false,"suffix":""},{"dropping-particle":"","family":"Michel","given":"Virginie","non-dropping-particle":"","parse-names":false,"suffix":""},{"dropping-particle":"","family":"Niskanen","given":"Taina","non-dropping-particle":"","parse-names":false,"suffix":""},{"dropping-particle":"","family":"Ricci","given":"Antonia","non-dropping-particle":"","parse-names":false,"suffix":""},{"dropping-particle":"","family":"Snary","given":"Emma","non-dropping-particle":"","parse-names":false,"suffix":""},{"dropping-particle":"","family":"Boelaert","given":"Frank","non-dropping-particle":"","parse-names":false,"suffix":""},{"dropping-particle":"","family":"Messens","given":"Winy","non-dropping-particle":"","parse-names":false,"suffix":""},{"dropping-particle":"","family":"Davies","given":"Robert","non-dropping-particle":"","parse-names":false,"suffix":""}],"container-title":"EFSA Journal","id":"ITEM-1","issue":"2","issued":{"date-parts":[["2019"]]},"page":"e05596","title":"Salmonella control in poultry flocks and its public health impact","type":"article-journal","volume":"17"},"uris":["http://www.mendeley.com/documents/?uuid=4b4b75fe-1911-4e22-8657-b5b7307657e5"]},{"id":"ITEM-2","itemData":{"DOI":"10.3390/microorganisms5030050","ISSN":"2076-2607","PMID":"28841156","abstract":"With the constant increase in poultry meat consumption worldwide and the large variety of poultry meat products and consumer demand, ensuring the microbial safety of poultry carcasses and cuts is essential. In the present review, we address the bacterial contamination of poultry meat from the slaughtering steps to the use-by-date of the products. The different contamination sources are identified. The contaminants occurring in poultry meat cuts and their behavior toward sanitizing treatments or various storage conditions are discussed. A list of the main pathogenic bacteria of concern for the consumer and those responsible for spoilage and waste of poultry meat is established.","author":[{"dropping-particle":"","family":"Rouger","given":"Amélie","non-dropping-particle":"","parse-names":false,"suffix":""},{"dropping-particle":"","family":"Tresse","given":"Odile","non-dropping-particle":"","parse-names":false,"suffix":""},{"dropping-particle":"","family":"Zagorec","given":"Monique","non-dropping-particle":"","parse-names":false,"suffix":""}],"container-title":"Microorganisms","id":"ITEM-2","issue":"3","issued":{"date-parts":[["2017"]]},"page":"50","title":"Bacterial Contaminants of Poultry Meat: Sources, Species, and Dynamics","type":"article-journal","volume":"5"},"uris":["http://www.mendeley.com/documents/?uuid=5b58486a-3aec-49b4-beff-669c350b8d7f"]}],"mendeley":{"formattedCitation":"(Koutsoumanis et al., 2019; Rouger, Tresse, &amp; Zagorec, 2017)","plainTextFormattedCitation":"(Koutsoumanis et al., 2019; Rouger, Tresse, &amp; Zagorec, 2017)","previouslyFormattedCitation":"(Koutsoumanis et al., 2019; Rouger, Tresse, &amp; Zagorec, 2017)"},"properties":{"noteIndex":0},"schema":"https://github.com/citation-style-language/schema/raw/master/csl-citation.json"}</w:instrText>
      </w:r>
      <w:r w:rsidR="00424AA9">
        <w:rPr>
          <w:rFonts w:eastAsia="Times New Roman"/>
          <w:color w:val="000000" w:themeColor="text1"/>
        </w:rPr>
        <w:fldChar w:fldCharType="separate"/>
      </w:r>
      <w:r w:rsidR="00D72ADE" w:rsidRPr="00D72ADE">
        <w:rPr>
          <w:rFonts w:eastAsia="Times New Roman"/>
          <w:noProof/>
          <w:color w:val="000000" w:themeColor="text1"/>
        </w:rPr>
        <w:t>(Koutsoumanis et al., 2019; Rouger, Tresse, &amp; Zagorec, 2017)</w:t>
      </w:r>
      <w:r w:rsidR="00424AA9">
        <w:rPr>
          <w:rFonts w:eastAsia="Times New Roman"/>
          <w:color w:val="000000" w:themeColor="text1"/>
        </w:rPr>
        <w:fldChar w:fldCharType="end"/>
      </w:r>
      <w:r w:rsidR="009F3EC0">
        <w:rPr>
          <w:rFonts w:eastAsia="Times New Roman"/>
          <w:color w:val="000000" w:themeColor="text1"/>
        </w:rPr>
        <w:t>.</w:t>
      </w:r>
      <w:r w:rsidRPr="003267A4">
        <w:rPr>
          <w:rFonts w:eastAsia="Times New Roman"/>
          <w:color w:val="000000" w:themeColor="text1"/>
        </w:rPr>
        <w:t xml:space="preserve"> Several outbreaks involving these two pathogens have been reported due to the consumption of </w:t>
      </w:r>
      <w:r w:rsidR="00A53B64" w:rsidRPr="003267A4">
        <w:rPr>
          <w:rFonts w:eastAsia="Times New Roman"/>
          <w:color w:val="000000" w:themeColor="text1"/>
        </w:rPr>
        <w:t xml:space="preserve">poultry </w:t>
      </w:r>
      <w:r w:rsidRPr="003267A4">
        <w:rPr>
          <w:rFonts w:eastAsia="Times New Roman"/>
          <w:color w:val="000000" w:themeColor="text1"/>
        </w:rPr>
        <w:t>meat and</w:t>
      </w:r>
      <w:r w:rsidR="000D4DD4" w:rsidRPr="003267A4">
        <w:rPr>
          <w:rFonts w:eastAsia="Times New Roman"/>
          <w:color w:val="000000" w:themeColor="text1"/>
        </w:rPr>
        <w:t xml:space="preserve"> poultry containing</w:t>
      </w:r>
      <w:r w:rsidRPr="003267A4">
        <w:rPr>
          <w:rFonts w:eastAsia="Times New Roman"/>
          <w:color w:val="000000" w:themeColor="text1"/>
        </w:rPr>
        <w:t xml:space="preserve"> </w:t>
      </w:r>
      <w:r w:rsidR="000D4DD4" w:rsidRPr="003267A4">
        <w:rPr>
          <w:rFonts w:eastAsia="Times New Roman"/>
          <w:color w:val="000000" w:themeColor="text1"/>
        </w:rPr>
        <w:t>products</w:t>
      </w:r>
      <w:r w:rsidRPr="003267A4">
        <w:rPr>
          <w:rFonts w:eastAsia="Times New Roman"/>
          <w:color w:val="000000" w:themeColor="text1"/>
        </w:rPr>
        <w:t xml:space="preserve"> </w:t>
      </w:r>
      <w:r w:rsidR="00777478">
        <w:rPr>
          <w:rFonts w:eastAsia="Times New Roman"/>
          <w:color w:val="000000" w:themeColor="text1"/>
        </w:rPr>
        <w:fldChar w:fldCharType="begin" w:fldLock="1"/>
      </w:r>
      <w:r w:rsidR="006E50F0">
        <w:rPr>
          <w:rFonts w:eastAsia="Times New Roman"/>
          <w:color w:val="000000" w:themeColor="text1"/>
        </w:rPr>
        <w:instrText>ADDIN CSL_CITATION {"citationItems":[{"id":"ITEM-1","itemData":{"DOI":"10.2903/sp.efsa.2018.EN-1465","ISSN":"2397-8325","abstract":"A multi-country outbreak of Salmonella Agona (S. Agona) is under investigation in the European Union (EU). Overall, 147 cases were reported by five EU countries: 122 cases since 01/01/2017, and 25 historical cases between 2014 and 2016. The United Kingdom (UK) reported most cases (129), followed by Finland (15), Denmark, Germany and Ireland (one case each). The outbreak was first detected in UK using whole genome sequencing. The close genomic relationship and the distinct seasonal spring peaks suggest that cases are part of an intermittent common source outbreak. Seventeen S. Agona food isolates from 2018, detected in UK, were found to be closely genetically related to the human strains. The contaminated food, sampled in UK, were cucumbers sampled during processing before/after washing and ready-to-eat (RTE) food products containing cucumbers. At present, there is insufficient epidemiological information available on the consumption of contaminated products to support the microbiological evidence provided by the isolation of the outbreak strain in food. Although the cucumbers used in all final contaminated products originated from Spain for a limited period (November/2017-April/2018), no connection between supply chains was identified: primary producers of cucumbers were different, and cucumbers were delivered to different processing companies through different distributors in UK. All cucumber samples, taken either at primary production level in Spain or during distribution to/within UK, were Salmonella negative. The available microbiological evidence suggests RTE products containing cucumbers as a possible vehicle of infection but so far it has not been possible to identify the specific point in the production chain where the contamination occurred. Further investigations are needed to identify the source of contamination. Until the source of infection and the point of contamination along the food production chain have been identified/controlled, new cases may occur, with a high likelihood that the outbreak strains will re-emerge in 2019.","author":[{"dropping-particle":"","family":"EFSA","given":"European Food Safety Authority","non-dropping-particle":"","parse-names":false,"suffix":""},{"dropping-particle":"","family":"ECDC","given":"European Centre for Disease Prevention and Control","non-dropping-particle":"","parse-names":false,"suffix":""}],"container-title":"EFSA Supporting Publications","id":"ITEM-1","issue":"7","issued":{"date-parts":[["2018","7","1"]]},"note":"doi: 10.2903/sp.efsa.2018.EN-1465","page":"1465E","publisher":"John Wiley &amp; Sons, Ltd","title":"Multi-country outbreak of Salmonella Agona infections possibly linked to ready-to-eat food","type":"article-journal","volume":"15"},"uris":["http://www.mendeley.com/documents/?uuid=10618d5e-7786-483c-9e6f-f082dcdcca74"]},{"id":"ITEM-2","itemData":{"author":[{"dropping-particle":"","family":"Koutsoumanis","given":"Kostas","non-dropping-particle":"","parse-names":false,"suffix":""},{"dropping-particle":"","family":"Allende","given":"Ana","non-dropping-particle":"","parse-names":false,"suffix":""},{"dropping-particle":"","family":"Alvarez‐Ordóñez","given":"Avelino","non-dropping-particle":"","parse-names":false,"suffix":""},{"dropping-particle":"","family":"Bolton","given":"Declan","non-dropping-particle":"","parse-names":false,"suffix":""},{"dropping-particle":"","family":"Bover‐Cid","given":"Sara","non-dropping-particle":"","parse-names":false,"suffix":""},{"dropping-particle":"","family":"Chemaly","given":"Marianne","non-dropping-particle":"","parse-names":false,"suffix":""},{"dropping-particle":"De","family":"Cesare","given":"Alessandra","non-dropping-particle":"","parse-names":false,"suffix":""},{"dropping-particle":"","family":"Herman","given":"Lieve","non-dropping-particle":"","parse-names":false,"suffix":""},{"dropping-particle":"","family":"Hilbert","given":"Friederike","non-dropping-particle":"","parse-names":false,"suffix":""},{"dropping-particle":"","family":"Lindqvist","given":"Roland","non-dropping-particle":"","parse-names":false,"suffix":""},{"dropping-particle":"","family":"Nauta","given":"Maarten","non-dropping-particle":"","parse-names":false,"suffix":""},{"dropping-particle":"","family":"Peixe","given":"Luisa","non-dropping-particle":"","parse-names":false,"suffix":""},{"dropping-particle":"","family":"Ru","given":"Giuseppe","non-dropping-particle":"","parse-names":false,"suffix":""},{"dropping-particle":"","family":"Simmons","given":"Marion","non-dropping-particle":"","parse-names":false,"suffix":""},{"dropping-particle":"","family":"Skandamis","given":"Panagiotis","non-dropping-particle":"","parse-names":false,"suffix":""},{"dropping-particle":"","family":"Suffredini","given":"Elisabetta","non-dropping-particle":"","parse-names":false,"suffix":""},{"dropping-particle":"","family":"Dewulf","given":"Jeroen","non-dropping-particle":"","parse-names":false,"suffix":""},{"dropping-particle":"","family":"Hald","given":"Tine","non-dropping-particle":"","parse-names":false,"suffix":""},{"dropping-particle":"","family":"Michel","given":"Virginie","non-dropping-particle":"","parse-names":false,"suffix":""},{"dropping-particle":"","family":"Niskanen","given":"Taina","non-dropping-particle":"","parse-names":false,"suffix":""},{"dropping-particle":"","family":"Ricci","given":"Antonia","non-dropping-particle":"","parse-names":false,"suffix":""},{"dropping-particle":"","family":"Snary","given":"Emma","non-dropping-particle":"","parse-names":false,"suffix":""},{"dropping-particle":"","family":"Boelaert","given":"Frank","non-dropping-particle":"","parse-names":false,"suffix":""},{"dropping-particle":"","family":"Messens","given":"Winy","non-dropping-particle":"","parse-names":false,"suffix":""},{"dropping-particle":"","family":"Davies","given":"Robert","non-dropping-particle":"","parse-names":false,"suffix":""}],"container-title":"EFSA Journal","id":"ITEM-2","issue":"2","issued":{"date-parts":[["2019"]]},"page":"e05596","title":"Salmonella control in poultry flocks and its public health impact","type":"article-journal","volume":"17"},"uris":["http://www.mendeley.com/documents/?uuid=4b4b75fe-1911-4e22-8657-b5b7307657e5"]},{"id":"ITEM-3","itemData":{"DOI":"10.3389/fsufs.2018.00047","ISSN":"2571581X","abstract":"Pathogenic bacteria associated with biofilms on foods and food contact surfaces are a challenge to inactivate with conventional sanitizers. Cold plasma is a novel nonthermal process with potential efficacy against these pathogens. Biofilms of Escherichia coli O157:H7 were grown for 24, 48, or 72 h on glass slides and exposed to atmospheric cold plasma, 23–48 kHz, for 5, 10, or 15 s. Distance from emitter to biofilms was 5 or 7.5 cm. The temperature of the process was established using infrared digital imagery. Cold plasma at 5 cm reduced biofilms by up to 1.41, 2.57, or 3.29 log cfu ml−1 for 5, 10, or 15 s, respectively. Cold plasma at 7.5 cm had reduced maximal efficacy at 5 and 10 s (0.96 and 2.13 log cfu ml−1, respectively), but was unchanged for 15 s (3.29 log cfu ml−1). Biofilm age was not significant factor influenceing cold plasma efficacy. All treatments were confirmed to be non-thermal. Cold plasma can be a sanitizing tool for food contact surfaces.","author":[{"dropping-particle":"","family":"Niemira","given":"Brendan A.","non-dropping-particle":"","parse-names":false,"suffix":""},{"dropping-particle":"","family":"Boyd","given":"Glenn","non-dropping-particle":"","parse-names":false,"suffix":""},{"dropping-particle":"","family":"Sites","given":"Joseph","non-dropping-particle":"","parse-names":false,"suffix":""}],"container-title":"Frontiers in Sustainable Food Systems","id":"ITEM-3","issue":"August","issued":{"date-parts":[["2018"]]},"page":"1-7","title":"Cold Plasma Inactivation of Escherichia coli O157:H7 Biofilms","type":"article-journal","volume":"2"},"uris":["http://www.mendeley.com/documents/?uuid=953271a1-4e25-45c2-b8d9-2af9f0a40f52"]}],"mendeley":{"formattedCitation":"(EFSA &amp; ECDC, 2018; Koutsoumanis et al., 2019; Niemira, Boyd, &amp; Sites, 2018)","plainTextFormattedCitation":"(EFSA &amp; ECDC, 2018; Koutsoumanis et al., 2019; Niemira, Boyd, &amp; Sites, 2018)","previouslyFormattedCitation":"(EFSA &amp; ECDC, 2018; Koutsoumanis et al., 2019; Niemira, Boyd, &amp; Sites, 2018)"},"properties":{"noteIndex":0},"schema":"https://github.com/citation-style-language/schema/raw/master/csl-citation.json"}</w:instrText>
      </w:r>
      <w:r w:rsidR="00777478">
        <w:rPr>
          <w:rFonts w:eastAsia="Times New Roman"/>
          <w:color w:val="000000" w:themeColor="text1"/>
        </w:rPr>
        <w:fldChar w:fldCharType="separate"/>
      </w:r>
      <w:r w:rsidR="00D72ADE" w:rsidRPr="00D72ADE">
        <w:rPr>
          <w:rFonts w:eastAsia="Times New Roman"/>
          <w:noProof/>
          <w:color w:val="000000" w:themeColor="text1"/>
        </w:rPr>
        <w:t>(EFSA &amp; ECDC, 2018; Koutsoumanis et al., 2019; Niemira, Boyd, &amp; Sites, 2018)</w:t>
      </w:r>
      <w:r w:rsidR="00777478">
        <w:rPr>
          <w:rFonts w:eastAsia="Times New Roman"/>
          <w:color w:val="000000" w:themeColor="text1"/>
        </w:rPr>
        <w:fldChar w:fldCharType="end"/>
      </w:r>
      <w:r w:rsidR="000C22C2" w:rsidRPr="003267A4">
        <w:rPr>
          <w:rFonts w:eastAsia="Times New Roman"/>
          <w:color w:val="000000" w:themeColor="text1"/>
        </w:rPr>
        <w:t xml:space="preserve">. According to the </w:t>
      </w:r>
      <w:proofErr w:type="spellStart"/>
      <w:r w:rsidR="000C22C2" w:rsidRPr="003267A4">
        <w:rPr>
          <w:rFonts w:eastAsia="Times New Roman"/>
          <w:color w:val="000000" w:themeColor="text1"/>
        </w:rPr>
        <w:t>Center</w:t>
      </w:r>
      <w:proofErr w:type="spellEnd"/>
      <w:r w:rsidR="000C22C2" w:rsidRPr="003267A4">
        <w:rPr>
          <w:rFonts w:eastAsia="Times New Roman"/>
          <w:color w:val="000000" w:themeColor="text1"/>
        </w:rPr>
        <w:t xml:space="preserve"> for Disease Control and Prevention </w:t>
      </w:r>
      <w:r w:rsidR="007601EE">
        <w:rPr>
          <w:rFonts w:eastAsia="Times New Roman"/>
          <w:color w:val="000000" w:themeColor="text1"/>
        </w:rPr>
        <w:fldChar w:fldCharType="begin" w:fldLock="1"/>
      </w:r>
      <w:r w:rsidR="006E50F0">
        <w:rPr>
          <w:rFonts w:eastAsia="Times New Roman"/>
          <w:color w:val="000000" w:themeColor="text1"/>
        </w:rPr>
        <w:instrText>ADDIN CSL_CITATION {"citationItems":[{"id":"ITEM-1","itemData":{"URL":"https://wwwn.cdc.gov/norsdashboard/","accessed":{"date-parts":[["2021","4","17"]]},"author":[{"dropping-particle":"","family":"CDC","given":"","non-dropping-particle":"","parse-names":false,"suffix":""}],"id":"ITEM-1","issued":{"date-parts":[["2021"]]},"title":"Center for Disease Control and Prevention (CDC) National outbreak reporting system (2021)","type":"webpage"},"uris":["http://www.mendeley.com/documents/?uuid=daeb3759-c261-4eae-8854-26b7ef3387ad"]}],"mendeley":{"formattedCitation":"(CDC, 2021)","plainTextFormattedCitation":"(CDC, 2021)","previouslyFormattedCitation":"(CDC, 2021)"},"properties":{"noteIndex":0},"schema":"https://github.com/citation-style-language/schema/raw/master/csl-citation.json"}</w:instrText>
      </w:r>
      <w:r w:rsidR="007601EE">
        <w:rPr>
          <w:rFonts w:eastAsia="Times New Roman"/>
          <w:color w:val="000000" w:themeColor="text1"/>
        </w:rPr>
        <w:fldChar w:fldCharType="separate"/>
      </w:r>
      <w:r w:rsidR="00D72ADE" w:rsidRPr="00D72ADE">
        <w:rPr>
          <w:rFonts w:eastAsia="Times New Roman"/>
          <w:noProof/>
          <w:color w:val="000000" w:themeColor="text1"/>
        </w:rPr>
        <w:t>(CDC, 2021)</w:t>
      </w:r>
      <w:r w:rsidR="007601EE">
        <w:rPr>
          <w:rFonts w:eastAsia="Times New Roman"/>
          <w:color w:val="000000" w:themeColor="text1"/>
        </w:rPr>
        <w:fldChar w:fldCharType="end"/>
      </w:r>
      <w:r w:rsidR="000C22C2" w:rsidRPr="003267A4">
        <w:rPr>
          <w:rFonts w:eastAsia="Times New Roman"/>
          <w:color w:val="000000" w:themeColor="text1"/>
        </w:rPr>
        <w:t xml:space="preserve"> numerous outbreaks</w:t>
      </w:r>
      <w:r w:rsidR="002C656F">
        <w:rPr>
          <w:rFonts w:eastAsia="Times New Roman"/>
          <w:color w:val="000000" w:themeColor="text1"/>
        </w:rPr>
        <w:t xml:space="preserve"> in the USA</w:t>
      </w:r>
      <w:r w:rsidR="00304968">
        <w:rPr>
          <w:rFonts w:eastAsia="Times New Roman"/>
          <w:color w:val="000000" w:themeColor="text1"/>
        </w:rPr>
        <w:t xml:space="preserve"> </w:t>
      </w:r>
      <w:r w:rsidR="00304968" w:rsidRPr="003905A4">
        <w:rPr>
          <w:rFonts w:eastAsia="Times New Roman"/>
          <w:color w:val="000000" w:themeColor="text1"/>
        </w:rPr>
        <w:t xml:space="preserve">for the period </w:t>
      </w:r>
      <w:r w:rsidR="002E15FA" w:rsidRPr="003905A4">
        <w:rPr>
          <w:rFonts w:eastAsia="Times New Roman"/>
          <w:color w:val="000000" w:themeColor="text1"/>
        </w:rPr>
        <w:t>2011</w:t>
      </w:r>
      <w:r w:rsidR="00304968" w:rsidRPr="003905A4">
        <w:rPr>
          <w:rFonts w:eastAsia="Times New Roman"/>
          <w:color w:val="000000" w:themeColor="text1"/>
        </w:rPr>
        <w:t>-</w:t>
      </w:r>
      <w:r w:rsidR="002E15FA" w:rsidRPr="003905A4">
        <w:rPr>
          <w:rFonts w:eastAsia="Times New Roman"/>
          <w:color w:val="000000" w:themeColor="text1"/>
        </w:rPr>
        <w:t>2018</w:t>
      </w:r>
      <w:r w:rsidR="002E15FA" w:rsidRPr="003267A4">
        <w:rPr>
          <w:rFonts w:eastAsia="Times New Roman"/>
          <w:color w:val="000000" w:themeColor="text1"/>
        </w:rPr>
        <w:t xml:space="preserve"> </w:t>
      </w:r>
      <w:r w:rsidR="000C22C2" w:rsidRPr="003267A4">
        <w:rPr>
          <w:rFonts w:eastAsia="Times New Roman"/>
          <w:color w:val="000000" w:themeColor="text1"/>
        </w:rPr>
        <w:t>have been linked to products that contain</w:t>
      </w:r>
      <w:r w:rsidR="00D946BA">
        <w:rPr>
          <w:rFonts w:eastAsia="Times New Roman"/>
          <w:color w:val="000000" w:themeColor="text1"/>
        </w:rPr>
        <w:t xml:space="preserve"> RTE</w:t>
      </w:r>
      <w:r w:rsidR="000C22C2" w:rsidRPr="003267A4">
        <w:rPr>
          <w:rFonts w:eastAsia="Times New Roman"/>
          <w:color w:val="000000" w:themeColor="text1"/>
        </w:rPr>
        <w:t xml:space="preserve"> chicken </w:t>
      </w:r>
      <w:r w:rsidR="002C656F">
        <w:rPr>
          <w:rFonts w:eastAsia="Times New Roman"/>
          <w:color w:val="000000" w:themeColor="text1"/>
        </w:rPr>
        <w:t>meat</w:t>
      </w:r>
      <w:r w:rsidR="000C22C2" w:rsidRPr="003267A4">
        <w:rPr>
          <w:rFonts w:eastAsia="Times New Roman"/>
          <w:color w:val="000000" w:themeColor="text1"/>
        </w:rPr>
        <w:t xml:space="preserve"> (e.g. </w:t>
      </w:r>
      <w:r w:rsidR="000D4DD4" w:rsidRPr="003267A4">
        <w:rPr>
          <w:rFonts w:eastAsia="Times New Roman"/>
          <w:color w:val="000000" w:themeColor="text1"/>
        </w:rPr>
        <w:t xml:space="preserve">chicken rolls, </w:t>
      </w:r>
      <w:r w:rsidR="000C22C2" w:rsidRPr="003267A4">
        <w:rPr>
          <w:rFonts w:eastAsia="Times New Roman"/>
          <w:color w:val="000000" w:themeColor="text1"/>
        </w:rPr>
        <w:t xml:space="preserve">chicken salad, </w:t>
      </w:r>
      <w:r w:rsidR="002E15FA">
        <w:rPr>
          <w:rFonts w:eastAsia="Times New Roman"/>
          <w:color w:val="000000" w:themeColor="text1"/>
        </w:rPr>
        <w:t xml:space="preserve">and </w:t>
      </w:r>
      <w:r w:rsidR="000C22C2" w:rsidRPr="003267A4">
        <w:rPr>
          <w:rFonts w:eastAsia="Times New Roman"/>
          <w:color w:val="000000" w:themeColor="text1"/>
        </w:rPr>
        <w:t xml:space="preserve">grilled chicken). Among them, </w:t>
      </w:r>
      <w:r w:rsidR="000C22C2" w:rsidRPr="003267A4">
        <w:rPr>
          <w:rFonts w:eastAsia="Times New Roman"/>
          <w:i/>
          <w:color w:val="000000" w:themeColor="text1"/>
        </w:rPr>
        <w:t>E. coli</w:t>
      </w:r>
      <w:r w:rsidR="000C22C2" w:rsidRPr="003267A4">
        <w:rPr>
          <w:rFonts w:eastAsia="Times New Roman"/>
          <w:color w:val="000000" w:themeColor="text1"/>
        </w:rPr>
        <w:t xml:space="preserve"> was the cause of </w:t>
      </w:r>
      <w:r w:rsidR="00A30B5A" w:rsidRPr="003267A4">
        <w:rPr>
          <w:rFonts w:eastAsia="Times New Roman"/>
          <w:color w:val="000000" w:themeColor="text1"/>
        </w:rPr>
        <w:t xml:space="preserve">7 </w:t>
      </w:r>
      <w:r w:rsidR="000C22C2" w:rsidRPr="003267A4">
        <w:rPr>
          <w:rFonts w:eastAsia="Times New Roman"/>
          <w:color w:val="000000" w:themeColor="text1"/>
        </w:rPr>
        <w:t xml:space="preserve">outbreaks, </w:t>
      </w:r>
      <w:r w:rsidR="00A30B5A" w:rsidRPr="003267A4">
        <w:rPr>
          <w:rFonts w:eastAsia="Times New Roman"/>
          <w:color w:val="000000" w:themeColor="text1"/>
        </w:rPr>
        <w:t>146</w:t>
      </w:r>
      <w:r w:rsidR="000C22C2" w:rsidRPr="003267A4">
        <w:rPr>
          <w:rFonts w:eastAsia="Times New Roman"/>
          <w:color w:val="000000" w:themeColor="text1"/>
        </w:rPr>
        <w:t xml:space="preserve"> illnesses, and </w:t>
      </w:r>
      <w:r w:rsidR="00A30B5A" w:rsidRPr="003267A4">
        <w:rPr>
          <w:rFonts w:eastAsia="Times New Roman"/>
          <w:color w:val="000000" w:themeColor="text1"/>
        </w:rPr>
        <w:t>26</w:t>
      </w:r>
      <w:r w:rsidR="00DB0CF3">
        <w:rPr>
          <w:rFonts w:eastAsia="Times New Roman"/>
          <w:color w:val="000000" w:themeColor="text1"/>
        </w:rPr>
        <w:t xml:space="preserve"> hospitalis</w:t>
      </w:r>
      <w:r w:rsidR="000C22C2" w:rsidRPr="003267A4">
        <w:rPr>
          <w:rFonts w:eastAsia="Times New Roman"/>
          <w:color w:val="000000" w:themeColor="text1"/>
        </w:rPr>
        <w:t xml:space="preserve">ations whereas </w:t>
      </w:r>
      <w:r w:rsidR="000C22C2" w:rsidRPr="003267A4">
        <w:rPr>
          <w:rFonts w:eastAsia="Times New Roman"/>
          <w:i/>
          <w:color w:val="000000" w:themeColor="text1"/>
        </w:rPr>
        <w:t>Salmonella</w:t>
      </w:r>
      <w:r w:rsidR="000C22C2" w:rsidRPr="003267A4">
        <w:rPr>
          <w:rFonts w:eastAsia="Times New Roman"/>
          <w:color w:val="000000" w:themeColor="text1"/>
        </w:rPr>
        <w:t xml:space="preserve"> </w:t>
      </w:r>
      <w:r w:rsidR="009F3EC0">
        <w:rPr>
          <w:rFonts w:eastAsia="Times New Roman"/>
          <w:color w:val="000000" w:themeColor="text1"/>
        </w:rPr>
        <w:t>has been</w:t>
      </w:r>
      <w:r w:rsidR="000C22C2" w:rsidRPr="003267A4">
        <w:rPr>
          <w:rFonts w:eastAsia="Times New Roman"/>
          <w:color w:val="000000" w:themeColor="text1"/>
        </w:rPr>
        <w:t xml:space="preserve"> the cause of </w:t>
      </w:r>
      <w:r w:rsidR="002E15FA">
        <w:rPr>
          <w:rFonts w:eastAsia="Times New Roman"/>
          <w:color w:val="000000" w:themeColor="text1"/>
        </w:rPr>
        <w:t>9</w:t>
      </w:r>
      <w:r w:rsidR="000C22C2" w:rsidRPr="003267A4">
        <w:rPr>
          <w:rFonts w:eastAsia="Times New Roman"/>
          <w:color w:val="000000" w:themeColor="text1"/>
        </w:rPr>
        <w:t xml:space="preserve"> outbreaks, </w:t>
      </w:r>
      <w:r w:rsidR="002E15FA">
        <w:rPr>
          <w:rFonts w:eastAsia="Times New Roman"/>
          <w:color w:val="000000" w:themeColor="text1"/>
        </w:rPr>
        <w:t>698</w:t>
      </w:r>
      <w:r w:rsidR="000C22C2" w:rsidRPr="003267A4">
        <w:rPr>
          <w:rFonts w:eastAsia="Times New Roman"/>
          <w:color w:val="000000" w:themeColor="text1"/>
        </w:rPr>
        <w:t xml:space="preserve"> illnesses, and </w:t>
      </w:r>
      <w:r w:rsidR="002E15FA">
        <w:rPr>
          <w:rFonts w:eastAsia="Times New Roman"/>
          <w:color w:val="000000" w:themeColor="text1"/>
        </w:rPr>
        <w:t>112</w:t>
      </w:r>
      <w:r w:rsidR="000C22C2" w:rsidRPr="003267A4">
        <w:rPr>
          <w:rFonts w:eastAsia="Times New Roman"/>
          <w:color w:val="000000" w:themeColor="text1"/>
        </w:rPr>
        <w:t xml:space="preserve"> hospitalizations</w:t>
      </w:r>
      <w:r w:rsidR="003267A4" w:rsidRPr="003267A4">
        <w:rPr>
          <w:rFonts w:eastAsia="Times New Roman"/>
          <w:color w:val="000000" w:themeColor="text1"/>
        </w:rPr>
        <w:t>. Contamination of</w:t>
      </w:r>
      <w:r w:rsidR="0078313D">
        <w:rPr>
          <w:rFonts w:eastAsia="Times New Roman"/>
          <w:color w:val="000000" w:themeColor="text1"/>
        </w:rPr>
        <w:t xml:space="preserve"> chicken meat in</w:t>
      </w:r>
      <w:r w:rsidR="003267A4" w:rsidRPr="003267A4">
        <w:rPr>
          <w:rFonts w:eastAsia="Times New Roman"/>
          <w:color w:val="000000" w:themeColor="text1"/>
        </w:rPr>
        <w:t xml:space="preserve"> RTE </w:t>
      </w:r>
      <w:r w:rsidR="0078313D">
        <w:rPr>
          <w:rFonts w:eastAsia="Times New Roman"/>
          <w:color w:val="000000" w:themeColor="text1"/>
        </w:rPr>
        <w:t>products can</w:t>
      </w:r>
      <w:r w:rsidR="003267A4" w:rsidRPr="003267A4">
        <w:rPr>
          <w:rFonts w:eastAsia="Times New Roman"/>
          <w:color w:val="000000" w:themeColor="text1"/>
        </w:rPr>
        <w:t xml:space="preserve"> be a result of cross-contamination from the fresh-cut vegetables that are contained with the meat, during the packaging stage or post-treatment manipulation due to contact with contaminated food contact surfaces, water or food handlers</w:t>
      </w:r>
      <w:r w:rsidR="00A30B5A" w:rsidRPr="003267A4">
        <w:rPr>
          <w:rFonts w:eastAsia="Times New Roman"/>
          <w:color w:val="000000" w:themeColor="text1"/>
        </w:rPr>
        <w:t xml:space="preserve"> </w:t>
      </w:r>
      <w:r w:rsidR="00DD6BCE" w:rsidRPr="009F3EC0">
        <w:rPr>
          <w:rFonts w:eastAsia="Times New Roman"/>
          <w:color w:val="000000" w:themeColor="text1"/>
        </w:rPr>
        <w:fldChar w:fldCharType="begin" w:fldLock="1"/>
      </w:r>
      <w:r w:rsidR="006E50F0">
        <w:rPr>
          <w:rFonts w:eastAsia="Times New Roman"/>
          <w:color w:val="000000" w:themeColor="text1"/>
        </w:rPr>
        <w:instrText>ADDIN CSL_CITATION {"citationItems":[{"id":"ITEM-1","itemData":{"DOI":"10.1016/j.foodres.2011.11.004","ISSN":"09639969","abstract":"The presence of Salmonella in foodstuffs represents an internationally accepted human health concern. Although Salmonella causes many foodborne disease outbreaks, there is little evidence to support cross-contamination as a major contributing factor. However, the paramount importance of preventing cross-contamination and recontamination in assuring the safety of foodstuffs is well known. Sources and factors linked to cross-contamination and recontamination of Salmonella in foods are reviewed in detail. Those foods which are not submitted to lethal treatment at the end of processing or which do not receive further treatment in the home deserves special attention. Salmonella cross-contamination and recontamination episodes have been connected to the following factors: poor sanitation practices, poor equipment design, and deficient control of ingredients. We also examine potential cross-contamination in the home. Cross-contamination and recontamination events at factory level evidence the difficulty encountered for eradicating this pathogen from the environment and facilities, highlighting the need to reinforce industry preventive control measures such as appropriate and standardized sanitation. Also, at consumer level, Public Health Authorities should install hygiene education programs in order to raise consumer awareness of the risks of cross-contamination in the home and their role in its prevention. Finally, a review on cross-contamination models of Salmonella spp. is presented. © 2011 Elsevier Ltd.","author":[{"dropping-particle":"","family":"Carrasco","given":"Elena","non-dropping-particle":"","parse-names":false,"suffix":""},{"dropping-particle":"","family":"Morales-Rueda","given":"Andrés","non-dropping-particle":"","parse-names":false,"suffix":""},{"dropping-particle":"","family":"García-Gimeno","given":"Rosa María","non-dropping-particle":"","parse-names":false,"suffix":""}],"container-title":"Food Research International","id":"ITEM-1","issue":"2","issued":{"date-parts":[["2012"]]},"page":"545-556","publisher":"Elsevier Ltd","title":"Cross-contamination and recontamination by Salmonella in foods: A review","type":"article-journal","volume":"45"},"uris":["http://www.mendeley.com/documents/?uuid=56700be1-52f8-4399-8c64-81f7badbc54c"]}],"mendeley":{"formattedCitation":"(Carrasco et al., 2012)","plainTextFormattedCitation":"(Carrasco et al., 2012)","previouslyFormattedCitation":"(Carrasco et al., 2012)"},"properties":{"noteIndex":0},"schema":"https://github.com/citation-style-language/schema/raw/master/csl-citation.json"}</w:instrText>
      </w:r>
      <w:r w:rsidR="00DD6BCE" w:rsidRPr="009F3EC0">
        <w:rPr>
          <w:rFonts w:eastAsia="Times New Roman"/>
          <w:color w:val="000000" w:themeColor="text1"/>
        </w:rPr>
        <w:fldChar w:fldCharType="separate"/>
      </w:r>
      <w:r w:rsidR="00D72ADE" w:rsidRPr="00D72ADE">
        <w:rPr>
          <w:rFonts w:eastAsia="Times New Roman"/>
          <w:noProof/>
          <w:color w:val="000000" w:themeColor="text1"/>
        </w:rPr>
        <w:t>(Carrasco et al., 2012)</w:t>
      </w:r>
      <w:r w:rsidR="00DD6BCE" w:rsidRPr="009F3EC0">
        <w:rPr>
          <w:rFonts w:eastAsia="Times New Roman"/>
          <w:color w:val="000000" w:themeColor="text1"/>
        </w:rPr>
        <w:fldChar w:fldCharType="end"/>
      </w:r>
      <w:r w:rsidR="00A30B5A" w:rsidRPr="00ED5322">
        <w:rPr>
          <w:rFonts w:eastAsia="Times New Roman"/>
          <w:color w:val="000000" w:themeColor="text1"/>
        </w:rPr>
        <w:t>.</w:t>
      </w:r>
      <w:r w:rsidR="003267A4" w:rsidRPr="00ED5322">
        <w:rPr>
          <w:rFonts w:eastAsia="Times New Roman"/>
          <w:color w:val="FF0000"/>
        </w:rPr>
        <w:t xml:space="preserve"> </w:t>
      </w:r>
      <w:r w:rsidRPr="00ED5322">
        <w:t>To increase microbiological safety, food processors utilise a</w:t>
      </w:r>
      <w:r w:rsidRPr="002E57D2">
        <w:t xml:space="preserve"> wide range of food treatments, including the use of organic acids </w:t>
      </w:r>
      <w:r w:rsidRPr="00D72ADE">
        <w:rPr>
          <w:color w:val="000000"/>
        </w:rPr>
        <w:t>(e.g.,</w:t>
      </w:r>
      <w:r w:rsidRPr="00D72ADE">
        <w:t xml:space="preserve"> acetic, lactic, citric acid) as well as chlorine, chlorine dioxide, trisodium phosphate and acidified sodium chlorite </w:t>
      </w:r>
      <w:r w:rsidR="00D740C8" w:rsidRPr="009F3EC0">
        <w:rPr>
          <w:noProof/>
        </w:rPr>
        <w:fldChar w:fldCharType="begin" w:fldLock="1"/>
      </w:r>
      <w:r w:rsidR="006E50F0">
        <w:rPr>
          <w:noProof/>
        </w:rPr>
        <w:instrText>ADDIN CSL_CITATION {"citationItems":[{"id":"ITEM-1","itemData":{"DOI":"10.1111/j.1541-4337.2004.tb00060.x","ISSN":"1541-4337","abstract":"Campylobacter has been recognized as a leading bacterial cause of human gastroenteritis in the United States, with 40000 documented cases annually. Epidemiological data suggest that contaminated products of animal origin, especially poultry, contribute significantly to campylobacteriosis. Thus, reduction of contamination of raw poultry would have a large impact in reducing incidence of illness. Contamination occurs both on the farm and in poultry slaughter plants. Routine procedures on the farm such as feed withdrawal, poultry handling, and transportation practices have a documented effect on Campylobacter levels at the processing plant. At the plant, defeathering, evisceration, and carcass chillers have been documented to cross-contaminate poultry carcasses. Carcass washings and the application of processing aids have been shown to reduce populations of Campylobacter in the carcasses by log10 0.5 log10 1.5; however, populations of Campylobacter have been shown to enter a poultry processing plant at levels between log10 5 colony-forming units (CFU)/mL and log10 8 CFU/mL of carcass rinse. The purpose of this article is to review Campylobacter, the infection that it causes, its association with poultry, contamination sources during processing, and intervention methods","author":[{"dropping-particle":"","family":"Keener","given":"K.M.","non-dropping-particle":"","parse-names":false,"suffix":""},{"dropping-particle":"","family":"Bashor","given":"M.P.","non-dropping-particle":"","parse-names":false,"suffix":""},{"dropping-particle":"","family":"Curtis","given":"P.A.","non-dropping-particle":"","parse-names":false,"suffix":""},{"dropping-particle":"","family":"Sheldon","given":"B.W.","non-dropping-particle":"","parse-names":false,"suffix":""},{"dropping-particle":"","family":"Kathariou","given":"S.","non-dropping-particle":"","parse-names":false,"suffix":""}],"container-title":"Comprehensive Reviews in Food Science and Food Safety","id":"ITEM-1","issued":{"date-parts":[["2004"]]},"title":"Comprehensive Review of Campylobacter and Poultry Processing","type":"article-journal"},"uris":["http://www.mendeley.com/documents/?uuid=5accf98f-4288-477e-b278-c7b80c71d2af"]}],"mendeley":{"formattedCitation":"(Keener, Bashor, Curtis, Sheldon, &amp; Kathariou, 2004)","plainTextFormattedCitation":"(Keener, Bashor, Curtis, Sheldon, &amp; Kathariou, 2004)","previouslyFormattedCitation":"(Keener, Bashor, Curtis, Sheldon, &amp; Kathariou, 2004)"},"properties":{"noteIndex":0},"schema":"https://github.com/citation-style-language/schema/raw/master/csl-citation.json"}</w:instrText>
      </w:r>
      <w:r w:rsidR="00D740C8" w:rsidRPr="009F3EC0">
        <w:rPr>
          <w:noProof/>
        </w:rPr>
        <w:fldChar w:fldCharType="separate"/>
      </w:r>
      <w:r w:rsidR="00D72ADE" w:rsidRPr="00D72ADE">
        <w:rPr>
          <w:noProof/>
        </w:rPr>
        <w:t>(Keener, Bashor, Curtis, Sheldon, &amp; Kathariou, 2004)</w:t>
      </w:r>
      <w:r w:rsidR="00D740C8" w:rsidRPr="009F3EC0">
        <w:rPr>
          <w:noProof/>
        </w:rPr>
        <w:fldChar w:fldCharType="end"/>
      </w:r>
      <w:r w:rsidRPr="009F3EC0">
        <w:t>.</w:t>
      </w:r>
      <w:r w:rsidRPr="00ED5322">
        <w:t xml:space="preserve"> However, the increasing </w:t>
      </w:r>
      <w:r w:rsidRPr="002E57D2">
        <w:t xml:space="preserve">consumers’ concern about the safety of chemical treatments of food has forced processors to </w:t>
      </w:r>
      <w:r w:rsidR="00D71CA2">
        <w:t>look</w:t>
      </w:r>
      <w:r w:rsidRPr="002E57D2">
        <w:t xml:space="preserve"> for alternative decontamination strategies.</w:t>
      </w:r>
    </w:p>
    <w:p w14:paraId="062470F4" w14:textId="1535DF43" w:rsidR="007954E2" w:rsidRPr="003E28F9" w:rsidRDefault="00BB7333" w:rsidP="00BB7333">
      <w:pPr>
        <w:rPr>
          <w:color w:val="000000"/>
        </w:rPr>
      </w:pPr>
      <w:r w:rsidRPr="00D72ADE">
        <w:t xml:space="preserve">The use of essential oils </w:t>
      </w:r>
      <w:r w:rsidR="00CD268C" w:rsidRPr="00D72ADE">
        <w:t xml:space="preserve">(EO) </w:t>
      </w:r>
      <w:r w:rsidRPr="007E18DA">
        <w:t xml:space="preserve">as </w:t>
      </w:r>
      <w:r w:rsidR="00CB3524" w:rsidRPr="007E18DA">
        <w:t xml:space="preserve">a </w:t>
      </w:r>
      <w:r w:rsidRPr="00730E1F">
        <w:t xml:space="preserve">decontamination method against yeast, </w:t>
      </w:r>
      <w:r w:rsidRPr="00ED5322">
        <w:rPr>
          <w:color w:val="000000"/>
        </w:rPr>
        <w:t>moulds,</w:t>
      </w:r>
      <w:r w:rsidRPr="00ED5322">
        <w:t xml:space="preserve"> and bacteria has been reported </w:t>
      </w:r>
      <w:r w:rsidR="00D740C8" w:rsidRPr="009F3EC0">
        <w:rPr>
          <w:noProof/>
        </w:rPr>
        <w:fldChar w:fldCharType="begin" w:fldLock="1"/>
      </w:r>
      <w:r w:rsidR="006E50F0">
        <w:rPr>
          <w:noProof/>
        </w:rPr>
        <w:instrText>ADDIN CSL_CITATION {"citationItems":[{"id":"ITEM-1","itemData":{"DOI":"10.3390/foods5030057","ISSN":"2304-8158","abstract":"An active packaging system has been designed for the shelf life extension of ready to eat meat products. The package included an inner surface coated with a chitosan film with thyme essential oil (0%, 0.5%, 1%, and 2%) not in direct contact with the meat. Our aim was to reduce the impact of thyme essential oil (EO) on meat sensory properties by using a chemotype with low odor intensity. The pH, color parameters, microbial populations, and sensory properties were assessed during 4 weeks of refrigerated storage. The presence of EO films reduced yeast populations, whereas aerobic mesophilic bacteria, lactic acid bacteria, and enterobacteria were not affected by the presence of the EO in the films. Meat color preservation (a *) was enhanced in the presence of EO, giving a better appearance to the packaged meat. The presence of the chitosan-EO layer reduced water condensation inside the package, whereas packages containing only chitosan had evident water droplets. Thyme odor was perceived as desirable in cooked meat, and the typical product odor intensity decreased by increasing the EO concentration. Further studies should point towards developing oil blends or combinations with natural antimicrobial agents to be incorporated into the film to improve its antimicrobial properties.","author":[{"dropping-particle":"","family":"Quesada","given":"Jesús","non-dropping-particle":"","parse-names":false,"suffix":""},{"dropping-particle":"","family":"Sendra","given":"Esther","non-dropping-particle":"","parse-names":false,"suffix":""},{"dropping-particle":"","family":"Navarro","given":"Casilda","non-dropping-particle":"","parse-names":false,"suffix":""},{"dropping-particle":"","family":"Sayas-Barberá","given":"Estrella","non-dropping-particle":"","parse-names":false,"suffix":""}],"container-title":"Foods","id":"ITEM-1","issued":{"date-parts":[["2016"]]},"title":"Antimicrobial Active Packaging including Chitosan Films with Thymus vulgaris L. Essential Oil for Ready-to-Eat Meat","type":"article-journal"},"uris":["http://www.mendeley.com/documents/?uuid=0d9dc31d-0ed2-4984-a837-75fbbffcaf99"]},{"id":"ITEM-2","itemData":{"DOI":"10.1016/j.foodcont.2015.05.032","ISSN":"09567135","abstract":"Cinnamon essential oil (EO) exhibited effective antibacterial activity against foodborne spoilage and pathogenic bacteria in model systems using Escherichia coli and Staphylococcus. The minimum inhibition concentration (MIC) of cinnamon EO was similar for both bacteria (1.0mg/ml) while the minimum bactericide concentration (MBC) were 4.0mg/ml and 2.0mg/ml for E.coli and Staphylococcus aureus. GC-MS analysis confirmed that cinnamaldehyde was the major constituent in cinnamon EO (92.40%). Much effort was focused on elucidating the mechanism of antibacterial action of cinnamon EO against E.coli and S.aureus by observing the changes of cell microstructure using scanning electron microscope, determination of cell permeability, membrane integrity and membrane potential. After adding cinnamon EO at MIC level, there were obvious changes in the morphology of bacteria cells indicating cell damage. When cinnamon EO were added at MBC levels, the cells were destroyed. Cinnamon EO led to leakage of small electrolytes, causing rapid increase in the electric conductivity of samples at the first few hours. The values for E.coli and S.aureus reached 60% and 79.4% respectively at 7h. Moreover, the concentration of proteins and nucleic acids in cell suspension also rose with increased cinnamon EO. Bacterial metabolic activity was decreased 3-5 folds as reflected by the results of membrane potential. Overall, S.aureus was more susceptible to cinnamon EO than E.coli.","author":[{"dropping-particle":"","family":"Zhang","given":"Yunbin","non-dropping-particle":"","parse-names":false,"suffix":""},{"dropping-particle":"","family":"Liu","given":"Xiaoyu","non-dropping-particle":"","parse-names":false,"suffix":""},{"dropping-particle":"","family":"Wang","given":"Yifei","non-dropping-particle":"","parse-names":false,"suffix":""},{"dropping-particle":"","family":"Jiang","given":"Pingping","non-dropping-particle":"","parse-names":false,"suffix":""},{"dropping-particle":"","family":"Quek","given":"Siew Young","non-dropping-particle":"","parse-names":false,"suffix":""}],"container-title":"Food Control","id":"ITEM-2","issued":{"date-parts":[["2016"]]},"title":"Antibacterial activity and mechanism of cinnamon essential oil against Escherichia coli and Staphylococcus aureus","type":"article-journal"},"uris":["http://www.mendeley.com/documents/?uuid=cd548125-305d-490d-86d1-2718896734ae"]}],"mendeley":{"formattedCitation":"(Quesada, Sendra, Navarro, &amp; Sayas-Barberá, 2016; Zhang, Liu, Wang, Jiang, &amp; Quek, 2016)","plainTextFormattedCitation":"(Quesada, Sendra, Navarro, &amp; Sayas-Barberá, 2016; Zhang, Liu, Wang, Jiang, &amp; Quek, 2016)","previouslyFormattedCitation":"(Quesada, Sendra, Navarro, &amp; Sayas-Barberá, 2016; Zhang, Liu, Wang, Jiang, &amp; Quek, 2016)"},"properties":{"noteIndex":0},"schema":"https://github.com/citation-style-language/schema/raw/master/csl-citation.json"}</w:instrText>
      </w:r>
      <w:r w:rsidR="00D740C8" w:rsidRPr="009F3EC0">
        <w:rPr>
          <w:noProof/>
        </w:rPr>
        <w:fldChar w:fldCharType="separate"/>
      </w:r>
      <w:r w:rsidR="00D72ADE" w:rsidRPr="003905A4">
        <w:rPr>
          <w:noProof/>
          <w:lang w:val="es-ES"/>
        </w:rPr>
        <w:t>(Quesada, Sendra, Navarro, &amp; Sayas-Barberá, 2016; Zhang, Liu, Wang, Jiang, &amp; Quek, 2016)</w:t>
      </w:r>
      <w:r w:rsidR="00D740C8" w:rsidRPr="009F3EC0">
        <w:rPr>
          <w:noProof/>
        </w:rPr>
        <w:fldChar w:fldCharType="end"/>
      </w:r>
      <w:r w:rsidRPr="003905A4">
        <w:rPr>
          <w:lang w:val="es-ES"/>
        </w:rPr>
        <w:t xml:space="preserve">. </w:t>
      </w:r>
      <w:r w:rsidRPr="00ED5322">
        <w:t>Linalool is a monoterpenoid with a potent antimicrobial activity which has been found in EO</w:t>
      </w:r>
      <w:r w:rsidR="00F274BE" w:rsidRPr="00ED5322">
        <w:t xml:space="preserve"> </w:t>
      </w:r>
      <w:r w:rsidRPr="00ED5322">
        <w:t xml:space="preserve">produced from </w:t>
      </w:r>
      <w:r w:rsidRPr="002E57D2">
        <w:rPr>
          <w:color w:val="000000"/>
        </w:rPr>
        <w:t>basil,</w:t>
      </w:r>
      <w:r w:rsidRPr="002E57D2">
        <w:t xml:space="preserve"> </w:t>
      </w:r>
      <w:r w:rsidRPr="002E57D2">
        <w:rPr>
          <w:color w:val="000000"/>
        </w:rPr>
        <w:t>rosewood,</w:t>
      </w:r>
      <w:r w:rsidRPr="002E57D2">
        <w:t xml:space="preserve"> and citrus </w:t>
      </w:r>
      <w:r w:rsidR="001D1931" w:rsidRPr="009F3EC0">
        <w:rPr>
          <w:noProof/>
        </w:rPr>
        <w:fldChar w:fldCharType="begin" w:fldLock="1"/>
      </w:r>
      <w:r w:rsidR="006E50F0">
        <w:rPr>
          <w:noProof/>
        </w:rPr>
        <w:instrText>ADDIN CSL_CITATION {"citationItems":[{"id":"ITEM-1","itemData":{"DOI":"10.1016/j.apjtm.2015.07.031","ISSN":"19957645","abstract":"Objective: To identify the chemical constituents of leaf essential oil of Forsythia koreana (F. koreana) and evaluate its effects on bacterial strains. Methods: The essential oil of leaf of F. koreana was extracted by using hydrodistillation process and the volatile components investigated with the help of gas chromatography coupled with mass spectrometry. The antibacterial study was carried out with the help of agar disc diffusion method, MIC, MBC and viable count. The mode of action was determined with help of potassium ion flux, cellular material release and scanning electron microscopy. The antioxidant activity was determined with the help of 2, 3-diphenyl-2-picrylhydrazyl method, nitric oxide scavenging activity and superoxide anion radical scavenging assay. Results: Total ten compounds were identified as trans-phytol (42.73%), cis-3-hexenol (12.95%), β-linalool (10.68%), trans-2-hexenal (8.86%), trans-2-hexenol (8.86%), myrcenol (3.86%), 4-vinylphenyl acetate (3.86%), (4Z)-4,6-heptadien-1-ol (3.18%), lemonol (2.73%) and benzeneacetaldehyde (2.27%) by gas chromatography coupled with mass spectrometry. The antibacterial study was demonstrated that leaf essential oil of F. koreana act against foodborne and other pathogenic bacteria. The mode of action revealed that this essential oil acted on the cytoplasmic membrane, resulting in loss of integrity and increased permeability. In addition, leaf essential oil of F. koreana was shown to be rich in linalool, which contributes to improved antioxidant activity. Conclusions: These results show that leaf essential oil of F. koreana has great potential as a natural food preservative, antibacterial and antioxidant agent.","author":[{"dropping-particle":"","family":"Yang","given":"Xiao Nan","non-dropping-particle":"","parse-names":false,"suffix":""},{"dropping-particle":"","family":"Khan","given":"Imran","non-dropping-particle":"","parse-names":false,"suffix":""},{"dropping-particle":"","family":"Kang","given":"Sun Chul","non-dropping-particle":"","parse-names":false,"suffix":""}],"container-title":"Asian Pacific Journal of Tropical Medicine","id":"ITEM-1","issued":{"date-parts":[["2015"]]},"title":"Chemical composition, mechanism of antibacterial action and antioxidant activity of leaf essential oil of Forsythia koreana deciduous shrub","type":"article-journal"},"uris":["http://www.mendeley.com/documents/?uuid=f85ec700-20a1-4f5f-81ae-f5c5133b4fe0"]},{"id":"ITEM-2","itemData":{"DOI":"10.3389/fmicb.2019.02947","ISBN":"1664-302X","abstract":"Listeria monocytogenes, which causes serious foodborne infections and public health problems worldwide, is one of the most important foodborne pathogens. Linalool has been identified as an antimicrobial agent against some microorganism, but its mechanism of action is currently unclear. Here, we investigated the efficacy of linalool against L. monocytogenes while planktonic and as a biofilm and explored potential mechanisms of action. Linalool exhibited strong anti-listeria activity in the planktonic stage. Scanning electron microscopy (SEM) and transmission electron microscopy (TEM) observations revealed seven stages were classified of cells at microscopic level. Mesosome-like structures were observed for the first time in L. monocytogenes after linalool treatment. Linalool also showed significant anti-biofilm activity through both dispersal and killing of cells in the biofilm based on confocal scanning laser microscopy (CLSM) and SEM imaging, crystal violet staining, XTT and COMSTAT assays. Moreover, comparative transcriptome analysis demonstrated many potential mechanisms of action for linalool and some important pathways were screened out through the analysis of GO enrichment and KEGG. Our study provides evidence that linalool exhibits a strong antimicrobial activity against both the planktonic and biofilm forms of L. monocytogenes and gives insight into its mechanism of action.","author":[{"dropping-particle":"","family":"Gao","given":"Zhipeng","non-dropping-particle":"","parse-names":false,"suffix":""},{"dropping-particle":"Van","family":"Nostrand","given":"Joy D","non-dropping-particle":"","parse-names":false,"suffix":""},{"dropping-particle":"","family":"Zhou","given":"Jizhong","non-dropping-particle":"","parse-names":false,"suffix":""},{"dropping-particle":"","family":"Zhong","given":"Weiming","non-dropping-particle":"","parse-names":false,"suffix":""},{"dropping-particle":"","family":"Nostrand","given":"Joy D","non-dropping-particle":"Van","parse-names":false,"suffix":""},{"dropping-particle":"","family":"Zhou","given":"Jizhong","non-dropping-particle":"","parse-names":false,"suffix":""},{"dropping-particle":"","family":"Zhong","given":"Weiming","non-dropping-particle":"","parse-names":false,"suffix":""},{"dropping-particle":"","family":"Chen","given":"Kangyong","non-dropping-particle":"","parse-names":false,"suffix":""},{"dropping-particle":"","family":"Guo","given":"Jiajing","non-dropping-particle":"","parse-names":false,"suffix":""},{"dropping-particle":"Van","family":"Nostrand","given":"Joy D","non-dropping-particle":"","parse-names":false,"suffix":""},{"dropping-particle":"","family":"Zhou","given":"Jizhong","non-dropping-particle":"","parse-names":false,"suffix":""},{"dropping-particle":"","family":"Zhong","given":"Weiming","non-dropping-particle":"","parse-names":false,"suffix":""},{"dropping-particle":"","family":"Nostrand","given":"Joy D","non-dropping-particle":"Van","parse-names":false,"suffix":""},{"dropping-particle":"","family":"Zhou","given":"Jizhong","non-dropping-particle":"","parse-names":false,"suffix":""},{"dropping-particle":"","family":"Zhong","given":"Weiming","non-dropping-particle":"","parse-names":false,"suffix":""},{"dropping-particle":"","family":"Chen","given":"Kangyong","non-dropping-particle":"","parse-names":false,"suffix":""},{"dropping-particle":"","family":"Guo","given":"Jiajing","non-dropping-particle":"","parse-names":false,"suffix":""}],"container-title":"Frontiers in Microbiology","id":"ITEM-2","issue":"December","issued":{"date-parts":[["2019"]]},"note":"From Duplicate 1 (Anti-listeria Activities of Linalool and Its Mechanism Revealed by Comparative Transcriptome Analysis - Gao, Zhipeng; Nostrand, Joy D Van; Zhou, Jizhong; Zhong, Weiming; Van Nostrand, Joy D; Zhou, Jizhong; Zhong, Weiming; Chen, Kangyong; Guo, Jiajing)\n\nFrom Duplicate 2 (Anti-listeria Activities of Linalool and Its Mechanism Revealed by Comparative Transcriptome Analysis - Gao, Zhipeng; Nostrand, Joy D Van; Zhou, Jizhong; Zhong, Weiming)\n\nAntimicrobial Mechanism of linalool\n\nFrom Duplicate 3 (Anti-listeria Activities of Linalool and Its Mechanism Revealed by Comparative Transcriptome Analysis - Gao, Zhipeng; Nostrand, Joy D Van; Zhou, Jizhong; Zhong, Weiming)\n\nAntimicrobial Mechanism of linalool","page":"1-13","title":"Anti-listeria Activities of Linalool and Its Mechanism Revealed by Comparative Transcriptome Analysis","type":"article-journal","volume":"10"},"uris":["http://www.mendeley.com/documents/?uuid=2857edb8-e22a-43c4-b1fc-dfa0a620e106"]}],"mendeley":{"formattedCitation":"(Gao et al., 2019; Yang, Khan, &amp; Kang, 2015)","plainTextFormattedCitation":"(Gao et al., 2019; Yang, Khan, &amp; Kang, 2015)","previouslyFormattedCitation":"(Gao et al., 2019; Yang, Khan, &amp; Kang, 2015)"},"properties":{"noteIndex":0},"schema":"https://github.com/citation-style-language/schema/raw/master/csl-citation.json"}</w:instrText>
      </w:r>
      <w:r w:rsidR="001D1931" w:rsidRPr="009F3EC0">
        <w:rPr>
          <w:noProof/>
        </w:rPr>
        <w:fldChar w:fldCharType="separate"/>
      </w:r>
      <w:r w:rsidR="00D72ADE" w:rsidRPr="00D72ADE">
        <w:rPr>
          <w:noProof/>
        </w:rPr>
        <w:t>(Gao et al., 2019; Yang, Khan, &amp; Kang, 2015)</w:t>
      </w:r>
      <w:r w:rsidR="001D1931" w:rsidRPr="009F3EC0">
        <w:rPr>
          <w:noProof/>
        </w:rPr>
        <w:fldChar w:fldCharType="end"/>
      </w:r>
      <w:r w:rsidR="00F274BE" w:rsidRPr="009F3EC0">
        <w:rPr>
          <w:noProof/>
        </w:rPr>
        <w:t>.</w:t>
      </w:r>
      <w:r w:rsidR="00F274BE" w:rsidRPr="00ED5322">
        <w:rPr>
          <w:noProof/>
        </w:rPr>
        <w:t xml:space="preserve"> </w:t>
      </w:r>
      <w:r w:rsidR="00F274BE" w:rsidRPr="00ED5322">
        <w:t xml:space="preserve">It is </w:t>
      </w:r>
      <w:r w:rsidRPr="00ED5322">
        <w:t xml:space="preserve">generally recognised </w:t>
      </w:r>
      <w:r w:rsidRPr="00ED5322">
        <w:lastRenderedPageBreak/>
        <w:t xml:space="preserve">as </w:t>
      </w:r>
      <w:r w:rsidRPr="00ED5322">
        <w:rPr>
          <w:color w:val="000000"/>
        </w:rPr>
        <w:t>safe b</w:t>
      </w:r>
      <w:r w:rsidRPr="003E28F9">
        <w:rPr>
          <w:color w:val="000000"/>
        </w:rPr>
        <w:t>y the Food and Drug Administration (</w:t>
      </w:r>
      <w:r w:rsidRPr="00ED5322">
        <w:rPr>
          <w:color w:val="000000"/>
        </w:rPr>
        <w:t>FDA)</w:t>
      </w:r>
      <w:r w:rsidR="007861E8" w:rsidRPr="00ED5322">
        <w:rPr>
          <w:color w:val="000000"/>
        </w:rPr>
        <w:t xml:space="preserve"> </w:t>
      </w:r>
      <w:r w:rsidR="00343297" w:rsidRPr="009F3EC0">
        <w:rPr>
          <w:color w:val="000000"/>
        </w:rPr>
        <w:fldChar w:fldCharType="begin" w:fldLock="1"/>
      </w:r>
      <w:r w:rsidR="006E50F0">
        <w:rPr>
          <w:color w:val="000000"/>
        </w:rPr>
        <w:instrText>ADDIN CSL_CITATION {"citationItems":[{"id":"ITEM-1","itemData":{"DOI":"https://doi.org/10.1016/B978-0-12-803265-7.00016-6","ISBN":"978-0-12-803265-7","abstract":"Essential oil–based pesticides are supposed to have no adverse effect on the environment and they are safe to human beings because most of the essential oils and their major constituents are nontoxic to mammals and have higher acute oral LD50 values in rodents, ranging from 800 to 3000mg/kg for pure compounds and &gt;5000mg/kg for the formulated products. Monoterpenoids are a major constituent in plant essential oils. Essential oils have multiple modes of action and with different target sites at both biochemical and physiological levels in insects. Their properties provide a range of pesticidal actions against structural pests, stored product insects, flies and cockroaches, and mosquitoes. Many of the commercial products incorporate materials or compounds that are listed by the United States Department of Agriculture as “generally recognized as safe.” The major area of concern is the safety of natural products used in formulations and their precise mode of action. This chapter focuses on the exploitation of monoterpenoids as household pesticides and their commercial production as viable pesticidal products.","author":[{"dropping-particle":"","family":"Tripathi","given":"Arun K","non-dropping-particle":"","parse-names":false,"suffix":""},{"dropping-particle":"","family":"Mishra","given":"Shikha","non-dropping-particle":"","parse-names":false,"suffix":""}],"editor":[{"dropping-particle":"","family":"Omkar","given":"B T - Ecofriendly Pest Management for Food Security","non-dropping-particle":"","parse-names":false,"suffix":""}],"id":"ITEM-1","issued":{"date-parts":[["2016"]]},"page":"507-524","publisher":"Academic Press","publisher-place":"San Diego","title":"Chapter 16 - Plant Monoterpenoids (Prospective Pesticides)","type":"chapter"},"uris":["http://www.mendeley.com/documents/?uuid=5c12c88b-da04-432b-916d-9af11f314d60"]}],"mendeley":{"formattedCitation":"(Tripathi &amp; Mishra, 2016)","plainTextFormattedCitation":"(Tripathi &amp; Mishra, 2016)","previouslyFormattedCitation":"(Tripathi &amp; Mishra, 2016)"},"properties":{"noteIndex":0},"schema":"https://github.com/citation-style-language/schema/raw/master/csl-citation.json"}</w:instrText>
      </w:r>
      <w:r w:rsidR="00343297" w:rsidRPr="009F3EC0">
        <w:rPr>
          <w:color w:val="000000"/>
        </w:rPr>
        <w:fldChar w:fldCharType="separate"/>
      </w:r>
      <w:r w:rsidR="00D72ADE" w:rsidRPr="00D72ADE">
        <w:rPr>
          <w:noProof/>
          <w:color w:val="000000"/>
        </w:rPr>
        <w:t>(Tripathi &amp; Mishra, 2016)</w:t>
      </w:r>
      <w:r w:rsidR="00343297" w:rsidRPr="009F3EC0">
        <w:rPr>
          <w:color w:val="000000"/>
        </w:rPr>
        <w:fldChar w:fldCharType="end"/>
      </w:r>
      <w:r w:rsidR="00B93D37" w:rsidRPr="009F3EC0">
        <w:rPr>
          <w:color w:val="000000"/>
        </w:rPr>
        <w:t>,</w:t>
      </w:r>
      <w:r w:rsidR="007861E8" w:rsidRPr="00ED5322">
        <w:rPr>
          <w:color w:val="000000"/>
        </w:rPr>
        <w:t xml:space="preserve"> </w:t>
      </w:r>
      <w:r w:rsidR="005C6343" w:rsidRPr="00ED5322">
        <w:rPr>
          <w:color w:val="000000"/>
        </w:rPr>
        <w:t>has shown low c</w:t>
      </w:r>
      <w:r w:rsidR="00CB3524" w:rsidRPr="002E57D2">
        <w:rPr>
          <w:color w:val="000000"/>
        </w:rPr>
        <w:t>y</w:t>
      </w:r>
      <w:r w:rsidR="005C6343" w:rsidRPr="002E57D2">
        <w:rPr>
          <w:color w:val="000000"/>
        </w:rPr>
        <w:t>totoxicity</w:t>
      </w:r>
      <w:r w:rsidR="004973E2" w:rsidRPr="002E57D2">
        <w:rPr>
          <w:color w:val="000000"/>
        </w:rPr>
        <w:t xml:space="preserve"> </w:t>
      </w:r>
      <w:r w:rsidR="00675177" w:rsidRPr="00ED5322">
        <w:rPr>
          <w:color w:val="000000"/>
        </w:rPr>
        <w:fldChar w:fldCharType="begin" w:fldLock="1"/>
      </w:r>
      <w:r w:rsidR="006E50F0">
        <w:rPr>
          <w:color w:val="000000"/>
        </w:rPr>
        <w:instrText>ADDIN CSL_CITATION {"citationItems":[{"id":"ITEM-1","itemData":{"DOI":"10.1080/10915810801977948","ISSN":"1091-5818 (Print)","PMID":"18404542","abstract":"The developmental toxicity of linalool, a widely used fragrance ingredient, was  evaluated in presumed pregnant Sprague-Dawley rats (25/group). Oral dosages of 0, 250, 500, or 1000 mg/kg/day linalool were administered by gavage on gestational days 7 to 17. The presence of spermatozoa and/or a copulatory plug in situ was designated as gestational day 0. Rats were observed for viability, clinical signs, body weights, and feed consumption. Caesarean sectioning and necropsy occurred on gestational day 21. Uteri were examined for number and distribution of implantations, live and dead fetuses, and early and late resorptions. Numbers of corpora lutea were also recorded. Fetuses were weighed and examined for gender, gross external changes, and soft tissue or skeletal alterations. There were no maternal deaths, clinical signs, or gross lesions that were considered related to linalool. During the dosage period, mean relative feed consumption was significantly reduced by 7% and mean body weight gains were reduced by 11% at 1000 mg/kg/day. During the postdosage period, feed consumption values at 1000 mg/kg/day were significantly higher than vehicle control values, which corresponded to the increase in body weight gains during this period. Caesarean section and litter parameters, as well as fetal alterations, were not affected by linalool at any of the three dosages tested. On the basis of these data, the maternal no observed adverse effect level (NOAEL) of linalool is 500 mg/kg/day, whereas the developmental NOAEL is &gt; or = 1000 mg/kg/day. It is concluded that linalool is not a developmental toxicant in rats at maternal doses of up to 1000 mg/kg/day.","author":[{"dropping-particle":"","family":"Politano","given":"Valerie T","non-dropping-particle":"","parse-names":false,"suffix":""},{"dropping-particle":"","family":"Lewis","given":"Elise M","non-dropping-particle":"","parse-names":false,"suffix":""},{"dropping-particle":"","family":"Hoberman","given":"Alan M","non-dropping-particle":"","parse-names":false,"suffix":""},{"dropping-particle":"","family":"Christian","given":"Mildred S","non-dropping-particle":"","parse-names":false,"suffix":""},{"dropping-particle":"","family":"Diener","given":"Robert M","non-dropping-particle":"","parse-names":false,"suffix":""},{"dropping-particle":"","family":"Api","given":"Anne Marie","non-dropping-particle":"","parse-names":false,"suffix":""}],"container-title":"International journal of toxicology","id":"ITEM-1","issue":"2","issued":{"date-parts":[["2008"]]},"language":"eng","page":"183-188","publisher-place":"United States","title":"Evaluation of the developmental toxicity of linalool in rats.","type":"article-journal","volume":"27"},"uris":["http://www.mendeley.com/documents/?uuid=5bba3742-5ebb-4e75-8290-c7a8ca89c8ed"]}],"mendeley":{"formattedCitation":"(Politano et al., 2008)","plainTextFormattedCitation":"(Politano et al., 2008)","previouslyFormattedCitation":"(Politano et al., 2008)"},"properties":{"noteIndex":0},"schema":"https://github.com/citation-style-language/schema/raw/master/csl-citation.json"}</w:instrText>
      </w:r>
      <w:r w:rsidR="00675177" w:rsidRPr="00ED5322">
        <w:rPr>
          <w:color w:val="000000"/>
        </w:rPr>
        <w:fldChar w:fldCharType="separate"/>
      </w:r>
      <w:r w:rsidR="00D72ADE" w:rsidRPr="00D72ADE">
        <w:rPr>
          <w:noProof/>
          <w:color w:val="000000"/>
        </w:rPr>
        <w:t>(Politano et al., 2008)</w:t>
      </w:r>
      <w:r w:rsidR="00675177" w:rsidRPr="00ED5322">
        <w:rPr>
          <w:color w:val="000000"/>
        </w:rPr>
        <w:fldChar w:fldCharType="end"/>
      </w:r>
      <w:r w:rsidR="001822F0">
        <w:rPr>
          <w:color w:val="000000"/>
        </w:rPr>
        <w:t xml:space="preserve"> and</w:t>
      </w:r>
      <w:r w:rsidR="001822F0" w:rsidRPr="001822F0">
        <w:t xml:space="preserve"> </w:t>
      </w:r>
      <w:r w:rsidR="001822F0" w:rsidRPr="001822F0">
        <w:rPr>
          <w:color w:val="000000"/>
        </w:rPr>
        <w:t>is a</w:t>
      </w:r>
      <w:r w:rsidR="008C11BC">
        <w:rPr>
          <w:color w:val="000000"/>
        </w:rPr>
        <w:t>n</w:t>
      </w:r>
      <w:r w:rsidR="001822F0" w:rsidRPr="001822F0">
        <w:rPr>
          <w:color w:val="000000"/>
        </w:rPr>
        <w:t xml:space="preserve"> </w:t>
      </w:r>
      <w:r w:rsidR="001822F0">
        <w:rPr>
          <w:color w:val="000000"/>
        </w:rPr>
        <w:t>approved</w:t>
      </w:r>
      <w:r w:rsidR="001822F0" w:rsidRPr="001822F0">
        <w:rPr>
          <w:color w:val="000000"/>
        </w:rPr>
        <w:t xml:space="preserve"> substance under Regulation (EC) No 1907/2006 </w:t>
      </w:r>
      <w:r w:rsidR="00F4461B">
        <w:rPr>
          <w:color w:val="000000"/>
        </w:rPr>
        <w:t>-</w:t>
      </w:r>
      <w:r w:rsidR="008C11BC">
        <w:rPr>
          <w:color w:val="000000"/>
        </w:rPr>
        <w:t xml:space="preserve"> </w:t>
      </w:r>
      <w:r w:rsidR="001822F0" w:rsidRPr="001822F0">
        <w:rPr>
          <w:color w:val="000000"/>
        </w:rPr>
        <w:t>REACH</w:t>
      </w:r>
      <w:r w:rsidRPr="003E28F9">
        <w:rPr>
          <w:color w:val="000000"/>
        </w:rPr>
        <w:t>.</w:t>
      </w:r>
      <w:r w:rsidR="000E31EA">
        <w:rPr>
          <w:color w:val="000000"/>
        </w:rPr>
        <w:t xml:space="preserve"> </w:t>
      </w:r>
      <w:r w:rsidR="003E7518">
        <w:rPr>
          <w:color w:val="000000"/>
        </w:rPr>
        <w:t xml:space="preserve">These </w:t>
      </w:r>
      <w:r w:rsidR="007A662B">
        <w:rPr>
          <w:color w:val="000000"/>
        </w:rPr>
        <w:t>characteristics</w:t>
      </w:r>
      <w:r w:rsidR="003E7518">
        <w:rPr>
          <w:color w:val="000000"/>
        </w:rPr>
        <w:t xml:space="preserve"> </w:t>
      </w:r>
      <w:r w:rsidR="007A662B">
        <w:rPr>
          <w:color w:val="000000"/>
        </w:rPr>
        <w:t xml:space="preserve">make linalool </w:t>
      </w:r>
      <w:r w:rsidR="009019B2">
        <w:rPr>
          <w:color w:val="000000"/>
        </w:rPr>
        <w:t>very promising</w:t>
      </w:r>
      <w:r w:rsidR="00CB3524">
        <w:rPr>
          <w:color w:val="000000"/>
        </w:rPr>
        <w:t xml:space="preserve"> ingredient</w:t>
      </w:r>
      <w:r w:rsidR="009019B2">
        <w:rPr>
          <w:color w:val="000000"/>
        </w:rPr>
        <w:t xml:space="preserve"> for </w:t>
      </w:r>
      <w:r w:rsidR="003E7518">
        <w:rPr>
          <w:color w:val="000000"/>
        </w:rPr>
        <w:t>the</w:t>
      </w:r>
      <w:r w:rsidR="008D46DD">
        <w:rPr>
          <w:color w:val="000000"/>
        </w:rPr>
        <w:t xml:space="preserve"> food</w:t>
      </w:r>
      <w:r w:rsidR="003E7518">
        <w:rPr>
          <w:color w:val="000000"/>
        </w:rPr>
        <w:t xml:space="preserve"> industry</w:t>
      </w:r>
      <w:r w:rsidR="00D71CA2">
        <w:rPr>
          <w:color w:val="000000"/>
        </w:rPr>
        <w:t>.</w:t>
      </w:r>
    </w:p>
    <w:p w14:paraId="30FDEE76" w14:textId="17F26C87" w:rsidR="00233B87" w:rsidRDefault="001D7A62" w:rsidP="00BB7333">
      <w:r>
        <w:t>C</w:t>
      </w:r>
      <w:r w:rsidR="00BB7333" w:rsidRPr="003E28F9">
        <w:t xml:space="preserve">old atmospheric plasma (CAP) </w:t>
      </w:r>
      <w:r>
        <w:t>is an</w:t>
      </w:r>
      <w:r w:rsidRPr="003E28F9">
        <w:t xml:space="preserve"> </w:t>
      </w:r>
      <w:r w:rsidR="00ED3E12" w:rsidRPr="003E28F9">
        <w:t>emerging processing technology</w:t>
      </w:r>
      <w:r w:rsidRPr="003E28F9">
        <w:t xml:space="preserve"> </w:t>
      </w:r>
      <w:r w:rsidR="00BB7333" w:rsidRPr="003E28F9">
        <w:t xml:space="preserve">extensively investigated for its surface decontamination capacity. CAP has shown promising antimicrobial activity against bacteria on various fruits, </w:t>
      </w:r>
      <w:r w:rsidR="00BB7333" w:rsidRPr="002E57D2">
        <w:t xml:space="preserve">vegetables </w:t>
      </w:r>
      <w:r w:rsidR="00D93AE8" w:rsidRPr="009F3EC0">
        <w:rPr>
          <w:noProof/>
        </w:rPr>
        <w:fldChar w:fldCharType="begin" w:fldLock="1"/>
      </w:r>
      <w:r w:rsidR="006E50F0">
        <w:rPr>
          <w:noProof/>
        </w:rPr>
        <w:instrText>ADDIN CSL_CITATION {"citationItems":[{"id":"ITEM-1","itemData":{"DOI":"10.3389/fsufs.2018.00047","ISSN":"2571581X","abstract":"Pathogenic bacteria associated with biofilms on foods and food contact surfaces are a challenge to inactivate with conventional sanitizers. Cold plasma is a novel nonthermal process with potential efficacy against these pathogens. Biofilms of Escherichia coli O157:H7 were grown for 24, 48, or 72 h on glass slides and exposed to atmospheric cold plasma, 23–48 kHz, for 5, 10, or 15 s. Distance from emitter to biofilms was 5 or 7.5 cm. The temperature of the process was established using infrared digital imagery. Cold plasma at 5 cm reduced biofilms by up to 1.41, 2.57, or 3.29 log cfu ml−1 for 5, 10, or 15 s, respectively. Cold plasma at 7.5 cm had reduced maximal efficacy at 5 and 10 s (0.96 and 2.13 log cfu ml−1, respectively), but was unchanged for 15 s (3.29 log cfu ml−1). Biofilm age was not significant factor influenceing cold plasma efficacy. All treatments were confirmed to be non-thermal. Cold plasma can be a sanitizing tool for food contact surfaces.","author":[{"dropping-particle":"","family":"Niemira","given":"Brendan A.","non-dropping-particle":"","parse-names":false,"suffix":""},{"dropping-particle":"","family":"Boyd","given":"Glenn","non-dropping-particle":"","parse-names":false,"suffix":""},{"dropping-particle":"","family":"Sites","given":"Joseph","non-dropping-particle":"","parse-names":false,"suffix":""}],"container-title":"Frontiers in Sustainable Food Systems","id":"ITEM-1","issue":"August","issued":{"date-parts":[["2018"]]},"page":"1-7","title":"Cold Plasma Inactivation of Escherichia coli O157:H7 Biofilms","type":"article-journal","volume":"2"},"uris":["http://www.mendeley.com/documents/?uuid=953271a1-4e25-45c2-b8d9-2af9f0a40f52"]}],"mendeley":{"formattedCitation":"(Niemira et al., 2018)","plainTextFormattedCitation":"(Niemira et al., 2018)","previouslyFormattedCitation":"(Niemira et al., 2018)"},"properties":{"noteIndex":0},"schema":"https://github.com/citation-style-language/schema/raw/master/csl-citation.json"}</w:instrText>
      </w:r>
      <w:r w:rsidR="00D93AE8" w:rsidRPr="009F3EC0">
        <w:rPr>
          <w:noProof/>
        </w:rPr>
        <w:fldChar w:fldCharType="separate"/>
      </w:r>
      <w:r w:rsidR="00D72ADE" w:rsidRPr="00D72ADE">
        <w:rPr>
          <w:noProof/>
        </w:rPr>
        <w:t>(Niemira et al., 2018)</w:t>
      </w:r>
      <w:r w:rsidR="00D93AE8" w:rsidRPr="009F3EC0">
        <w:rPr>
          <w:noProof/>
        </w:rPr>
        <w:fldChar w:fldCharType="end"/>
      </w:r>
      <w:r w:rsidR="00BB7333" w:rsidRPr="009F3EC0">
        <w:t>,</w:t>
      </w:r>
      <w:r w:rsidR="00BB7333" w:rsidRPr="002E57D2">
        <w:t xml:space="preserve"> and meat products </w:t>
      </w:r>
      <w:r w:rsidR="00D93AE8" w:rsidRPr="009F3EC0">
        <w:rPr>
          <w:noProof/>
        </w:rPr>
        <w:fldChar w:fldCharType="begin" w:fldLock="1"/>
      </w:r>
      <w:r w:rsidR="006E50F0">
        <w:rPr>
          <w:noProof/>
        </w:rPr>
        <w:instrText xml:space="preserve">ADDIN CSL_CITATION {"citationItems":[{"id":"ITEM-1","itemData":{"DOI":"10.1016/j.fm.2018.05.011","ISSN":"10959998","abstract":"Antimicrobial effects of multiple physical, biological and natural interventions on pathogenic Escherichia coli in raw beef were assessed. A cocktail of E. coli strains was inoculated onto gamma-irradiated beef and enumerated immediately after each intervention and during storage at 4 °C for 7 days. Of the physical interventions, silver-containing antimicrobial packaging and ozone gas treatment did not show significant antimicrobial effects, however cold plasma treatment reduced E. coli levels by 0.9 and 1.82 log10 CFU/cm2 after 2 and 5 min treatments, respectively. A phage cocktail reduced E. coli counts by 0.63 and 1.16 log10 CFU/g after 24 h storage at 4 and 12 °C, respectively. Of the natural interventions, vinegar and lactic acid (5%) washes for 5 min caused reductions of </w:instrText>
      </w:r>
      <w:r w:rsidR="006E50F0">
        <w:rPr>
          <w:rFonts w:ascii="Cambria Math" w:hAnsi="Cambria Math" w:cs="Cambria Math"/>
          <w:noProof/>
        </w:rPr>
        <w:instrText>∼</w:instrText>
      </w:r>
      <w:r w:rsidR="006E50F0">
        <w:rPr>
          <w:noProof/>
        </w:rPr>
        <w:instrText>1 log10 CFU/g immediately after treatment, whereas lactoferrin and nisin treatments, separately or in combination, had insignificant antimicrobial effects. Nanoemulsions containing carvacrol or thyme essential oils caused immediate E. coli reductions of 1.41 and 1.36 log10 CFU/g, respectively, plus a progressive reduction in viable numbers during storage at 4 °C. Our findings suggest that cold plasma, bacteriophages, vinegar, lactic acid, or carvacrol and thyme essential oil nanoemulsions could potentially be of use to the beef industry for controlling pathogenic E. coli contamination.","author":[{"dropping-particle":"","family":"Stratakos","given":"Alexandros Ch","non-dropping-particle":"","parse-names":false,"suffix":""},{"dropping-particle":"","family":"Grant","given":"Irene R.","non-dropping-particle":"","parse-names":false,"suffix":""}],"container-title":"Food Microbiology","id":"ITEM-1","issue":"January","issued":{"date-parts":[["2018"]]},"page":"209-218","publisher":"Elsevier Ltd","title":"Evaluation of the efficacy of multiple physical, biological and natural antimicrobial interventions for control of pathogenic Escherichia coli on beef","type":"article-journal","volume":"76"},"uris":["http://www.mendeley.com/documents/?uuid=3899e9e7-a3fe-4013-a53d-055fcd4bc7c2"]}],"mendeley":{"formattedCitation":"(Stratakos &amp; Grant, 2018)","plainTextFormattedCitation":"(Stratakos &amp; Grant, 2018)","previouslyFormattedCitation":"(Stratakos &amp; Grant, 2018)"},"properties":{"noteIndex":0},"schema":"https://github.com/citation-style-language/schema/raw/master/csl-citation.json"}</w:instrText>
      </w:r>
      <w:r w:rsidR="00D93AE8" w:rsidRPr="009F3EC0">
        <w:rPr>
          <w:noProof/>
        </w:rPr>
        <w:fldChar w:fldCharType="separate"/>
      </w:r>
      <w:r w:rsidR="00D72ADE" w:rsidRPr="00D72ADE">
        <w:rPr>
          <w:noProof/>
        </w:rPr>
        <w:t>(Stratakos &amp; Grant, 2018)</w:t>
      </w:r>
      <w:r w:rsidR="00D93AE8" w:rsidRPr="009F3EC0">
        <w:rPr>
          <w:noProof/>
        </w:rPr>
        <w:fldChar w:fldCharType="end"/>
      </w:r>
      <w:r w:rsidR="00BB7333" w:rsidRPr="009F3EC0">
        <w:t>.</w:t>
      </w:r>
      <w:r w:rsidR="00BB7333" w:rsidRPr="002E57D2">
        <w:t xml:space="preserve"> Plasma</w:t>
      </w:r>
      <w:r w:rsidR="00CB3524" w:rsidRPr="002E57D2">
        <w:t xml:space="preserve"> is</w:t>
      </w:r>
      <w:r w:rsidR="00BB7333" w:rsidRPr="002E57D2">
        <w:t xml:space="preserve"> considered the fourth state of matter, is produced by the complete or partial ionisation of a gas </w:t>
      </w:r>
      <w:r w:rsidR="00BB7333" w:rsidRPr="00D72ADE">
        <w:t xml:space="preserve">by application of electric discharges. </w:t>
      </w:r>
      <w:r w:rsidR="00D87DDB" w:rsidRPr="00D72ADE">
        <w:t>CAP</w:t>
      </w:r>
      <w:r w:rsidR="00BB7333" w:rsidRPr="00D72ADE">
        <w:t xml:space="preserve"> is composed of electrons, ions, radicals, and UV photons </w:t>
      </w:r>
      <w:r w:rsidR="001139C0" w:rsidRPr="002E57D2">
        <w:fldChar w:fldCharType="begin" w:fldLock="1"/>
      </w:r>
      <w:r w:rsidR="006E50F0">
        <w:instrText>ADDIN CSL_CITATION {"citationItems":[{"id":"ITEM-1","itemData":{"DOI":"10.1016/j.foodcont.2015.08.043","ISSN":"09567135","abstract":"Cold plasma is an emerging non-thermal processing technology that could be used for large scale leaf decontamination as an alternative to chlorine washing. In this study the effect of an atmospheric cold plasma apparatus (air DBD, 15 kV) on the safety, antioxidant activity and quality of radicchio (red chicory, Cichorium intybus L.) was investigated after 15 and 30 min of treatment (in afterglow at 70 mm from the discharge, at 22 °C and 60% of RH) and during storage. Escherichia coli O157:H7 inoculated on radicchio leaves was significantly reduced after 15 min cold plasma treatment (-1.35 log MPN/cm2). However, a 30 min plasma treatment was necessary to achieve a significant reduction of Listeria monocytogenes counts (-2.2 log CFU/cm2). Immediately after cold plasma treatment, no significant effects emerged in terms of antioxidant activity assessed by the ABTS and ORAC assay and external appearance of the radicchio leaves. Significant changes between treated and untreated radicchio leaves are quality defects based on the cold plasma treatment. Atmospheric cold plasma appears to be a promising processing technology for the decontamination of leafy vegetables although some criticalities, that emerged during storage, need to be considered in future studies.","author":[{"dropping-particle":"","family":"Pasquali","given":"Frederique","non-dropping-particle":"","parse-names":false,"suffix":""},{"dropping-particle":"","family":"Stratakos","given":"Alexandros Ch","non-dropping-particle":"","parse-names":false,"suffix":""},{"dropping-particle":"","family":"Koidis","given":"Anastasios","non-dropping-particle":"","parse-names":false,"suffix":""},{"dropping-particle":"","family":"Berardinelli","given":"Annachiara","non-dropping-particle":"","parse-names":false,"suffix":""},{"dropping-particle":"","family":"Cevoli","given":"Chiara","non-dropping-particle":"","parse-names":false,"suffix":""},{"dropping-particle":"","family":"Ragni","given":"Luigi","non-dropping-particle":"","parse-names":false,"suffix":""},{"dropping-particle":"","family":"Mancusi","given":"Rocco","non-dropping-particle":"","parse-names":false,"suffix":""},{"dropping-particle":"","family":"Manfreda","given":"Gerardo","non-dropping-particle":"","parse-names":false,"suffix":""},{"dropping-particle":"","family":"Trevisani","given":"Marcello","non-dropping-particle":"","parse-names":false,"suffix":""}],"container-title":"Food Control","id":"ITEM-1","issued":{"date-parts":[["2016"]]},"page":"552-559","publisher":"Elsevier Ltd","title":"Atmospheric cold plasma process for vegetable leaf decontamination: A feasibility study on radicchio (red chicory, Cichorium intybus L.)","type":"article-journal","volume":"60"},"uris":["http://www.mendeley.com/documents/?uuid=f4422f33-ad30-4b26-9313-aff03aeaebc9"]}],"mendeley":{"formattedCitation":"(Pasquali et al., 2016)","plainTextFormattedCitation":"(Pasquali et al., 2016)","previouslyFormattedCitation":"(Pasquali et al., 2016)"},"properties":{"noteIndex":0},"schema":"https://github.com/citation-style-language/schema/raw/master/csl-citation.json"}</w:instrText>
      </w:r>
      <w:r w:rsidR="001139C0" w:rsidRPr="002E57D2">
        <w:fldChar w:fldCharType="separate"/>
      </w:r>
      <w:r w:rsidR="00D72ADE" w:rsidRPr="00D72ADE">
        <w:rPr>
          <w:noProof/>
        </w:rPr>
        <w:t>(Pasquali et al., 2016)</w:t>
      </w:r>
      <w:r w:rsidR="001139C0" w:rsidRPr="002E57D2">
        <w:fldChar w:fldCharType="end"/>
      </w:r>
      <w:r w:rsidR="00D71CA2">
        <w:t>,</w:t>
      </w:r>
      <w:r w:rsidR="001139C0" w:rsidRPr="002E57D2">
        <w:t xml:space="preserve"> </w:t>
      </w:r>
      <w:r w:rsidR="00BB7333" w:rsidRPr="002E57D2">
        <w:t xml:space="preserve"> and is commonly produced with the use of the helium, </w:t>
      </w:r>
      <w:r w:rsidR="00BB7333" w:rsidRPr="002E57D2">
        <w:rPr>
          <w:color w:val="000000"/>
        </w:rPr>
        <w:t>argon,</w:t>
      </w:r>
      <w:r w:rsidR="00BB7333" w:rsidRPr="002E57D2">
        <w:t xml:space="preserve"> and </w:t>
      </w:r>
      <w:r w:rsidR="00BB7333" w:rsidRPr="009F3EC0">
        <w:t xml:space="preserve">oxygen </w:t>
      </w:r>
      <w:r w:rsidR="001139C0" w:rsidRPr="009F3EC0">
        <w:rPr>
          <w:noProof/>
        </w:rPr>
        <w:fldChar w:fldCharType="begin" w:fldLock="1"/>
      </w:r>
      <w:r w:rsidR="006E50F0">
        <w:rPr>
          <w:noProof/>
        </w:rPr>
        <w:instrText>ADDIN CSL_CITATION {"citationItems":[{"id":"ITEM-1","itemData":{"DOI":"10.1016/j.ifset.2019.102188","ISSN":"14668564","abstract":"In this study the effectiveness of cold atmospheric plasma (CAP) in inactivating two bacterial pathogens on inoculated pastırma was investigated. In addition, the effect of this treatment on the total mesophilic aerobic bacteria (TMAB) and yeast–mold counts was also observed. Pastırma samples were inoculated with Staphylococcus aureus and Listeria monocytogenes and subjected to CAP applications using oxygen (100%), argon (100%) and two oxygen/argon mixtures (25%O2/75%Ar and 50%O2/50%Ar) for 180 and 300 s. Maximum reduction of 0.85 log CFU/cm2 for S. aureus counts and 0.83 log CFU/cm2 for L. monocytogenes counts were found from starting level of 5.78 and 5.71 log CFU/cm2, respectively. However, it was determined that the TMAB and yeast–mold counts were reduced by 1.41 log CFU/cm2 and 1.66 log CFU/cm2, respectively. It was found that pastırma samples had a 7.34% decrease in moisture content as a result of CAP application due to evaporated water from the sample's surface. In the light of these results, this study showed that cold atmospheric plasma can be used to lower levels of S. aureus and L. monocytogenes in pastırma. Industrial relevance: Thermal treatments can cause sensory and nutrient changes in meat products. Non-thermal food processing technologies are innovative applications that continue to attract attention. Cold plasma, which is one of the non-thermal technologies, is environmentally friendly and causes minimal changes to treated products. In this study, cold atmospheric plasma treatment was effective against S. aureus and L. monocytogenes inoculated on pastırma and reduced their counts. Moreover, it also succeeded in reducing counts of TMAB and yeast–mold in the pastırma.","author":[{"dropping-particle":"","family":"Gök","given":"Veli","non-dropping-particle":"","parse-names":false,"suffix":""},{"dropping-particle":"","family":"Aktop","given":"S.","non-dropping-particle":"","parse-names":false,"suffix":""},{"dropping-particle":"","family":"Özkan","given":"Mehmet","non-dropping-particle":"","parse-names":false,"suffix":""},{"dropping-particle":"","family":"Tomar","given":"O.","non-dropping-particle":"","parse-names":false,"suffix":""}],"container-title":"Innovative Food Science and Emerging Technologies","id":"ITEM-1","issue":"November 2018","issued":{"date-parts":[["2019"]]},"page":"102188","publisher":"Elsevier","title":"The effects of atmospheric cold plasma on inactivation of Listeria monocytogenes and Staphylococcus aureus and some quality characteristics of pastırma—A dry-cured beef product","type":"article-journal","volume":"56"},"uris":["http://www.mendeley.com/documents/?uuid=a6e37d90-4066-404c-9c83-39182192a0b3"]}],"mendeley":{"formattedCitation":"(Gök, Aktop, Özkan, &amp; Tomar, 2019)","plainTextFormattedCitation":"(Gök, Aktop, Özkan, &amp; Tomar, 2019)","previouslyFormattedCitation":"(Gök, Aktop, Özkan, &amp; Tomar, 2019)"},"properties":{"noteIndex":0},"schema":"https://github.com/citation-style-language/schema/raw/master/csl-citation.json"}</w:instrText>
      </w:r>
      <w:r w:rsidR="001139C0" w:rsidRPr="009F3EC0">
        <w:rPr>
          <w:noProof/>
        </w:rPr>
        <w:fldChar w:fldCharType="separate"/>
      </w:r>
      <w:r w:rsidR="00D72ADE" w:rsidRPr="00D72ADE">
        <w:rPr>
          <w:noProof/>
        </w:rPr>
        <w:t>(Gök, Aktop, Özkan, &amp; Tomar, 2019)</w:t>
      </w:r>
      <w:r w:rsidR="001139C0" w:rsidRPr="009F3EC0">
        <w:rPr>
          <w:noProof/>
        </w:rPr>
        <w:fldChar w:fldCharType="end"/>
      </w:r>
      <w:r w:rsidR="00BB7333" w:rsidRPr="009F3EC0">
        <w:t>.</w:t>
      </w:r>
      <w:r w:rsidR="00BB7333" w:rsidRPr="002E57D2">
        <w:t xml:space="preserve"> </w:t>
      </w:r>
      <w:proofErr w:type="gramStart"/>
      <w:r w:rsidR="00D87DDB" w:rsidRPr="002E57D2">
        <w:t>CAP</w:t>
      </w:r>
      <w:r w:rsidR="002E1610" w:rsidRPr="002E57D2">
        <w:t xml:space="preserve"> can be generated by using microwaves, radio frequencies, but also using various set-ups </w:t>
      </w:r>
      <w:r w:rsidR="003A4D6C">
        <w:t xml:space="preserve"> </w:t>
      </w:r>
      <w:r w:rsidR="004609C3">
        <w:t>with</w:t>
      </w:r>
      <w:r w:rsidR="009E353C">
        <w:t xml:space="preserve"> high voltage</w:t>
      </w:r>
      <w:r w:rsidR="003A4D6C">
        <w:t xml:space="preserve"> input such as </w:t>
      </w:r>
      <w:r w:rsidR="00462BBC">
        <w:t xml:space="preserve">i) </w:t>
      </w:r>
      <w:r w:rsidR="002E1610" w:rsidRPr="002E57D2">
        <w:t>dielectric barrier discharge (DBD)</w:t>
      </w:r>
      <w:r w:rsidR="009E353C">
        <w:t xml:space="preserve"> consisting </w:t>
      </w:r>
      <w:r w:rsidR="00233FEE">
        <w:t>of</w:t>
      </w:r>
      <w:r w:rsidR="006D16E5">
        <w:t xml:space="preserve"> an electric discharge occurring between</w:t>
      </w:r>
      <w:r w:rsidR="009E353C">
        <w:t xml:space="preserve"> two electrodes </w:t>
      </w:r>
      <w:r w:rsidR="006D16E5">
        <w:t>separated by an insulating dielectric barrier;</w:t>
      </w:r>
      <w:r w:rsidR="002E1610" w:rsidRPr="002E57D2">
        <w:t xml:space="preserve"> </w:t>
      </w:r>
      <w:r w:rsidR="00462BBC">
        <w:t xml:space="preserve">ii) </w:t>
      </w:r>
      <w:r w:rsidR="002E1610" w:rsidRPr="002E57D2">
        <w:t>atmospheric pressure plasma jet (APPJ)</w:t>
      </w:r>
      <w:r w:rsidR="006D16E5">
        <w:t xml:space="preserve"> consisting in a pulsed electric arc generated by a high voltage discharge and a compressed </w:t>
      </w:r>
      <w:r w:rsidR="00226317">
        <w:t xml:space="preserve">gas flowing through </w:t>
      </w:r>
      <w:r w:rsidR="00233FEE">
        <w:t>the</w:t>
      </w:r>
      <w:r w:rsidR="00226317">
        <w:t xml:space="preserve"> plasma section</w:t>
      </w:r>
      <w:r w:rsidR="003A4D6C">
        <w:t xml:space="preserve"> </w:t>
      </w:r>
      <w:r w:rsidR="00226317">
        <w:t>and then ejected through a jet head;</w:t>
      </w:r>
      <w:r w:rsidR="003A4D6C">
        <w:t xml:space="preserve"> and</w:t>
      </w:r>
      <w:r w:rsidR="0055669B">
        <w:t xml:space="preserve"> </w:t>
      </w:r>
      <w:r w:rsidR="00462BBC">
        <w:t>iii)</w:t>
      </w:r>
      <w:r w:rsidR="00AF1675">
        <w:t xml:space="preserve"> </w:t>
      </w:r>
      <w:r w:rsidR="002E1610" w:rsidRPr="002E57D2">
        <w:t xml:space="preserve">corona </w:t>
      </w:r>
      <w:r w:rsidR="002E1610" w:rsidRPr="002E57D2">
        <w:rPr>
          <w:color w:val="000000"/>
        </w:rPr>
        <w:t>discharge</w:t>
      </w:r>
      <w:r w:rsidR="002E1610" w:rsidRPr="002E57D2">
        <w:t xml:space="preserve"> (CD)</w:t>
      </w:r>
      <w:r w:rsidR="00AF1675">
        <w:t xml:space="preserve"> consisting  in the ionisation of a neutral fluid, generally air, by a current flowing from an electrode with a high potential generating a region of plasma around</w:t>
      </w:r>
      <w:r w:rsidR="0055669B">
        <w:t xml:space="preserve"> </w:t>
      </w:r>
      <w:proofErr w:type="gramEnd"/>
      <w:r w:rsidR="000E3542" w:rsidRPr="009F3EC0">
        <w:rPr>
          <w:noProof/>
        </w:rPr>
        <w:fldChar w:fldCharType="begin" w:fldLock="1"/>
      </w:r>
      <w:r w:rsidR="006E50F0">
        <w:rPr>
          <w:noProof/>
        </w:rPr>
        <w:instrText>ADDIN CSL_CITATION {"citationItems":[{"id":"ITEM-1","itemData":{"DOI":"10.1016/j.ifset.2015.12.022","ISSN":"14668564","abstract":"The aim of this study was to evaluate the effect of gas plasma treatment on fresh-cut melon stability during controlled storage. Plasma treatments of 15 + 15 and 30 + 30 min were conducted on fresh cut melon using a dielectric barrier discharge (DBD) generator. Samples were packed and stored for 4 days at 10 °C and evaluated for qualitative, metabolic and microbiological indexes. Qualitative parameters of fresh-cut melon (titratable acidity, soluble solid content, dry matter, colour, texture) were only weakly affected by plasma treatment. Peroxidase (POD) and pectin methylesterase (PME) activities were slightly inhibited by the treatment up to respectively about 17 and 7%. Tissue metabolic heat production decreased proportionally to the treatment duration, while a partial conversion to anaerobic metabolism was observed. Microbial results showed that a significant increase in microbial shelf-life was achieved following the 15 + 15 min plasma treatment due to a delayed growth of spoilage mesophilic and psychrotrophic microflora. Industrial relevance: The demand for fresh-cut products characterized by high qualitative and nutritional values and an acceptable shelf-life has promoted the research for non-thermal treatments. Fresh-cut melon is considered to be highly perishable and potentially hazardous food because it can support the growth of spoilage microflora and several pathogens. Cold plasma has shown its potentiality as an antimicrobial treatment and has been tested on different food products, but the impact on product quality and metabolism is still scarcely known. The results obtained in this study contributed to deepen the knowledge on the effect of plasma treatment on microbial, qualitative and metabolic aspects of fresh-cut melon.","author":[{"dropping-particle":"","family":"Tappi","given":"Silvia","non-dropping-particle":"","parse-names":false,"suffix":""},{"dropping-particle":"","family":"Gozzi","given":"Giorgia","non-dropping-particle":"","parse-names":false,"suffix":""},{"dropping-particle":"","family":"Vannini","given":"Lucia","non-dropping-particle":"","parse-names":false,"suffix":""},{"dropping-particle":"","family":"Berardinelli","given":"Annachiara","non-dropping-particle":"","parse-names":false,"suffix":""},{"dropping-particle":"","family":"Romani","given":"Santina","non-dropping-particle":"","parse-names":false,"suffix":""},{"dropping-particle":"","family":"Ragni","given":"Luigi","non-dropping-particle":"","parse-names":false,"suffix":""},{"dropping-particle":"","family":"Rocculi","given":"Pietro","non-dropping-particle":"","parse-names":false,"suffix":""}],"container-title":"Innovative Food Science and Emerging Technologies","id":"ITEM-1","issued":{"date-parts":[["2016"]]},"title":"Cold plasma treatment for fresh-cut melon stabilization","type":"article-journal"},"uris":["http://www.mendeley.com/documents/?uuid=41c2b17a-5aca-48a8-aa05-b029ad8eda2b"]}],"mendeley":{"formattedCitation":"(Tappi et al., 2016)","plainTextFormattedCitation":"(Tappi et al., 2016)","previouslyFormattedCitation":"(Tappi et al., 2016)"},"properties":{"noteIndex":0},"schema":"https://github.com/citation-style-language/schema/raw/master/csl-citation.json"}</w:instrText>
      </w:r>
      <w:r w:rsidR="000E3542" w:rsidRPr="009F3EC0">
        <w:rPr>
          <w:noProof/>
        </w:rPr>
        <w:fldChar w:fldCharType="separate"/>
      </w:r>
      <w:r w:rsidR="00D72ADE" w:rsidRPr="00D72ADE">
        <w:rPr>
          <w:noProof/>
        </w:rPr>
        <w:t>(Tappi et al., 2016)</w:t>
      </w:r>
      <w:r w:rsidR="000E3542" w:rsidRPr="009F3EC0">
        <w:rPr>
          <w:noProof/>
        </w:rPr>
        <w:fldChar w:fldCharType="end"/>
      </w:r>
      <w:proofErr w:type="gramStart"/>
      <w:r w:rsidR="002E1610" w:rsidRPr="009F3EC0">
        <w:t>.</w:t>
      </w:r>
      <w:proofErr w:type="gramEnd"/>
      <w:r w:rsidR="002E1610" w:rsidRPr="003E28F9">
        <w:t xml:space="preserve"> </w:t>
      </w:r>
      <w:r w:rsidR="00233FEE">
        <w:t>On the other hand</w:t>
      </w:r>
      <w:r w:rsidR="00880395">
        <w:t>,</w:t>
      </w:r>
      <w:r w:rsidR="000D4B5F">
        <w:t xml:space="preserve"> the</w:t>
      </w:r>
      <w:r w:rsidR="00880395">
        <w:t xml:space="preserve"> piezoelectric direct </w:t>
      </w:r>
      <w:r w:rsidR="00880395" w:rsidRPr="006210DD">
        <w:t>discharge (PDD),</w:t>
      </w:r>
      <w:r w:rsidR="00880395">
        <w:t xml:space="preserve"> consist</w:t>
      </w:r>
      <w:r w:rsidR="00CC4B1E">
        <w:t xml:space="preserve"> </w:t>
      </w:r>
      <w:r w:rsidR="00233FEE">
        <w:t>of</w:t>
      </w:r>
      <w:r w:rsidR="00880395">
        <w:t xml:space="preserve"> </w:t>
      </w:r>
      <w:r w:rsidR="00B507FE">
        <w:t>a piezoelectric transformer generator that converts electric energy of low voltage AC into mechanical oscillations to produce high voltage AC</w:t>
      </w:r>
      <w:r w:rsidR="00CC4B1E">
        <w:t>.</w:t>
      </w:r>
      <w:r w:rsidR="00B507FE">
        <w:t xml:space="preserve"> </w:t>
      </w:r>
      <w:r w:rsidR="00CC4B1E">
        <w:t>This end</w:t>
      </w:r>
      <w:r w:rsidR="00B507FE">
        <w:t xml:space="preserve"> acts as an electrode to generate electric discharges ionising the air to produce a plasma state.</w:t>
      </w:r>
      <w:r w:rsidR="00880395">
        <w:t xml:space="preserve"> </w:t>
      </w:r>
      <w:r w:rsidR="00462BBC">
        <w:t xml:space="preserve">This technology has the </w:t>
      </w:r>
      <w:r w:rsidR="0055669B">
        <w:t xml:space="preserve">advantage of </w:t>
      </w:r>
      <w:r w:rsidR="00462BBC">
        <w:t>being compact</w:t>
      </w:r>
      <w:r w:rsidR="006E50F0">
        <w:t xml:space="preserve">, low cost operation, </w:t>
      </w:r>
      <w:r w:rsidR="0055669B">
        <w:t xml:space="preserve"> and has been</w:t>
      </w:r>
      <w:r w:rsidR="006E50F0">
        <w:t xml:space="preserve"> recently </w:t>
      </w:r>
      <w:r w:rsidR="0055669B">
        <w:t xml:space="preserve"> proven to effectively kill bacteria on </w:t>
      </w:r>
      <w:r w:rsidR="00233FEE">
        <w:t>different</w:t>
      </w:r>
      <w:r w:rsidR="0055669B">
        <w:t xml:space="preserve"> </w:t>
      </w:r>
      <w:r w:rsidR="0055669B" w:rsidRPr="006210DD">
        <w:t>surfaces</w:t>
      </w:r>
      <w:r w:rsidR="006E50F0" w:rsidRPr="006210DD">
        <w:t xml:space="preserve"> </w:t>
      </w:r>
      <w:r w:rsidR="006E50F0" w:rsidRPr="006210DD">
        <w:fldChar w:fldCharType="begin" w:fldLock="1"/>
      </w:r>
      <w:r w:rsidR="006E50F0" w:rsidRPr="006210DD">
        <w:instrText>ADDIN CSL_CITATION {"citationItems":[{"id":"ITEM-1","itemData":{"DOI":"10.3390/app11083567","ISSN":"20763417","abstract":"Cold atmospheric pressure plasma (CAP) is a novel non‐thermal technology that is gain-ing increasing importance as a decontamination method. Stainless steel is a widespread food contact surface used in food‐processing environments. In this study, for the first time, a low‐voltage piezoelectric CAP device that uses ambient air was assessed for its antimicrobial efficiency against Salmonella and Listeria monocytogenes. These inoculated on stainless steel at different exposure times (0– 300 s), two different distances (10 and 20 mm), and two different cleanliness levels (clean and pro-tein‐soiled). Two inactivation models were compared to study the inactivation kinetics of the path-ogens. The results showed that CAP treatment effectively reduced L. monocytogenes and Salmonella levels. The Weibull + tail model showed better goodness of fit than the Weibull model. Protein-soiled coupons showed a protective effect to cold plasma inactivation achieving lower reductions compared to clean stainless‐steel coupons for both L. monocytogenes and Salmonella. Longer distances from the plasma source decreased the decontamination efficiency of CAP; however, the difference in pathogen reduction was less pronounced at longer exposure times. This study demonstrates the capacity of a low‐voltage piezoelectric CAP device to effectively reduce the levels of both foodborne pathogens on stainless‐steel surfaces and the potential to adopt this technology by the food industry as a disinfection process of surfaces to reduce cross‐contamination and thus increase safety.","author":[{"dropping-particle":"","family":"Gonzalez‐gonzalez","given":"Cid R.","non-dropping-particle":"","parse-names":false,"suffix":""},{"dropping-particle":"","family":"Hindle","given":"Bethan J.","non-dropping-particle":"","parse-names":false,"suffix":""},{"dropping-particle":"","family":"Saad","given":"Saliha","non-dropping-particle":"","parse-names":false,"suffix":""},{"dropping-particle":"","family":"Stratakos","given":"Alexandros Ch","non-dropping-particle":"","parse-names":false,"suffix":""}],"container-title":"Applied Sciences (Switzerland)","id":"ITEM-1","issue":"8","issued":{"date-parts":[["2021"]]},"title":"Inactivation of listeria monocytogenes and salmonella on stainless steel by a piezoelectric cold atmospheric plasma generator","type":"article-journal","volume":"11"},"uris":["http://www.mendeley.com/documents/?uuid=1f57374f-be3d-4f12-a3fd-a81e751e9602"]},{"id":"ITEM-2","itemData":{"DOI":"10.1088/1361-6463/abb900","ISSN":"13616463","abstract":"A commercial air-fed and piezoelectric-driven plasma pen (piezobrush®, relyon plasma GmbH, Regensburg, Germany) including three different nozzles was investigated for its suitability as a medical plasma device. In this regard, potential risk factors for human health, which originate from gas temperature, thermal output, patient leakage current, ultraviolet radiation and gas emissions, were assessed according to DIN SPEC 91315:2016-06. As a result, safe treatment distances were determined for each nozzle. The antimicrobial efficacy was investigated subsequently by inhibition zone assays with five different clinical relevant microorganisms. All results were compared to an approved medical plasma source fed with argon (kINPen® MED, neoplas tools GmbH, Greifswald, Germany). It was observed that the antimicrobial efficacy differs not only between the two devices as a result from different feed gases, but also between the nozzles. This could be traced back to a different plasma chemistry, which accompanying Fourier-transform infrared absorption spectroscopy suggests. The measured physical properties of the piezoelectric plasma pen at the determined operating parameters do not show human health risks. Due to its distinct antimicrobial efficacy, the piezoelectric plasma pen shows a high potential for a medical application.","author":[{"dropping-particle":"","family":"Timmermann","given":"Eric","non-dropping-particle":"","parse-names":false,"suffix":""},{"dropping-particle":"","family":"Bansemer","given":"Robert","non-dropping-particle":"","parse-names":false,"suffix":""},{"dropping-particle":"","family":"Gerling","given":"Torsten","non-dropping-particle":"","parse-names":false,"suffix":""},{"dropping-particle":"","family":"Hahn","given":"Veronika","non-dropping-particle":"","parse-names":false,"suffix":""},{"dropping-particle":"","family":"Weltmann","given":"Klaus Dieter","non-dropping-particle":"","parse-names":false,"suffix":""},{"dropping-particle":"","family":"Nettesheim","given":"Stefan","non-dropping-particle":"","parse-names":false,"suffix":""},{"dropping-particle":"","family":"Puff","given":"Markus","non-dropping-particle":"","parse-names":false,"suffix":""}],"container-title":"Journal of Physics D: Applied Physics","id":"ITEM-2","issue":"2","issued":{"date-parts":[["2021","1","14"]]},"page":"025201","title":"Piezoelectric-driven plasma pen with multiple nozzles used as a medical device: Risk estimation and antimicrobial efficacy","type":"article-journal","volume":"54"},"uris":["http://www.mendeley.com/documents/?uuid=b0c4945f-d99a-3164-9e20-a083c422baf8"]}],"mendeley":{"formattedCitation":"(Gonzalez‐gonzalez, Hindle, Saad, &amp; Stratakos, 2021; Timmermann et al., 2021)","plainTextFormattedCitation":"(Gonzalez‐gonzalez, Hindle, Saad, &amp; Stratakos, 2021; Timmermann et al., 2021)","previouslyFormattedCitation":"(Gonzalez‐gonzalez, Hindle, Saad, &amp; Stratakos, 2021)"},"properties":{"noteIndex":0},"schema":"https://github.com/citation-style-language/schema/raw/master/csl-citation.json"}</w:instrText>
      </w:r>
      <w:r w:rsidR="006E50F0" w:rsidRPr="006210DD">
        <w:fldChar w:fldCharType="separate"/>
      </w:r>
      <w:r w:rsidR="006E50F0" w:rsidRPr="006210DD">
        <w:rPr>
          <w:noProof/>
        </w:rPr>
        <w:t>(Gonzalez‐gonzalez, Hindle, Saad, &amp; Stratakos, 2021; Timmermann et al., 2021)</w:t>
      </w:r>
      <w:r w:rsidR="006E50F0" w:rsidRPr="006210DD">
        <w:fldChar w:fldCharType="end"/>
      </w:r>
      <w:r w:rsidR="006E50F0" w:rsidRPr="006210DD">
        <w:t>.</w:t>
      </w:r>
    </w:p>
    <w:p w14:paraId="0A7A99A0" w14:textId="565D049F" w:rsidR="00BB7333" w:rsidRPr="003E28F9" w:rsidRDefault="00BB7333" w:rsidP="00BB7333">
      <w:r w:rsidRPr="003E28F9">
        <w:t xml:space="preserve">Studies have also shown that combination of decontamination treatments (Hurdle </w:t>
      </w:r>
      <w:r w:rsidRPr="003E28F9">
        <w:rPr>
          <w:color w:val="000000"/>
        </w:rPr>
        <w:t>Technology),</w:t>
      </w:r>
      <w:r w:rsidRPr="003E28F9">
        <w:t xml:space="preserve"> including either a combination of physical interventions or a treatment consisting of physical, </w:t>
      </w:r>
      <w:r w:rsidRPr="003E28F9">
        <w:rPr>
          <w:color w:val="000000"/>
        </w:rPr>
        <w:t>natural,</w:t>
      </w:r>
      <w:r w:rsidRPr="003E28F9">
        <w:t xml:space="preserve"> and biological interventions can be a more effective tool in eliminating foodborne pathogens when compared to a single intervention </w:t>
      </w:r>
      <w:r w:rsidR="003619F8" w:rsidRPr="009F3EC0">
        <w:rPr>
          <w:noProof/>
        </w:rPr>
        <w:fldChar w:fldCharType="begin" w:fldLock="1"/>
      </w:r>
      <w:r w:rsidR="006E50F0">
        <w:rPr>
          <w:noProof/>
        </w:rPr>
        <w:instrText>ADDIN CSL_CITATION {"citationItems":[{"id":"ITEM-1","itemData":{"DOI":"10.1111/j.1541-4337.2011.00177.x","ISSN":"15414337","abstract":"This article reviews current and future techniques that are applied in the meat industry to ensure product safety. Consumer demand for high-quality food and raised economic standards have triggered the development of emergent technologies to replace traditional well-established preservation processes. Some promising nonthermal and thermal technologies, such as chemical and biological interventions, high hydrostatic pressure (HHP), irradiation, active packaging, natural antimicrobials and microwave, radiofrequency, and steam pasteurization, are under consideration for the preservation of meat products. All these alternative technologies are designed to be mild, energy-conserving, environmentally friendly, and maintaining natural appearance and flavor, while eliminating pathogens and spoilage microorganisms. Their combination, as in the hurdle theory, may improve their effectiveness for decontamination. The objective of this article is to reflect on the possibilities and especially the limitations of the previously mentioned technologies. © 2012 Institute of Food Technologists ®.","author":[{"dropping-particle":"","family":"Chen","given":"J. H.","non-dropping-particle":"","parse-names":false,"suffix":""},{"dropping-particle":"","family":"Ren","given":"Y.","non-dropping-particle":"","parse-names":false,"suffix":""},{"dropping-particle":"","family":"Seow","given":"J.","non-dropping-particle":"","parse-names":false,"suffix":""},{"dropping-particle":"","family":"Liu","given":"T.","non-dropping-particle":"","parse-names":false,"suffix":""},{"dropping-particle":"","family":"Bang","given":"W. S.","non-dropping-particle":"","parse-names":false,"suffix":""},{"dropping-particle":"","family":"Yuk","given":"H. G.","non-dropping-particle":"","parse-names":false,"suffix":""}],"container-title":"Comprehensive Reviews in Food Science and Food Safety","id":"ITEM-1","issue":"2","issued":{"date-parts":[["2012"]]},"page":"119-132","title":"Intervention Technologies for Ensuring Microbiological Safety of Meat: Current and Future Trends","type":"article-journal","volume":"11"},"uris":["http://www.mendeley.com/documents/?uuid=a9c5eb31-6603-4656-9c0b-42b0c9bf1e1c"]}],"mendeley":{"formattedCitation":"(Chen et al., 2012)","plainTextFormattedCitation":"(Chen et al., 2012)","previouslyFormattedCitation":"(Chen et al., 2012)"},"properties":{"noteIndex":0},"schema":"https://github.com/citation-style-language/schema/raw/master/csl-citation.json"}</w:instrText>
      </w:r>
      <w:r w:rsidR="003619F8" w:rsidRPr="009F3EC0">
        <w:rPr>
          <w:noProof/>
        </w:rPr>
        <w:fldChar w:fldCharType="separate"/>
      </w:r>
      <w:r w:rsidR="00D72ADE" w:rsidRPr="00D72ADE">
        <w:rPr>
          <w:noProof/>
        </w:rPr>
        <w:t>(Chen et al., 2012)</w:t>
      </w:r>
      <w:r w:rsidR="003619F8" w:rsidRPr="009F3EC0">
        <w:rPr>
          <w:noProof/>
        </w:rPr>
        <w:fldChar w:fldCharType="end"/>
      </w:r>
      <w:r w:rsidRPr="009F3EC0">
        <w:t>.</w:t>
      </w:r>
      <w:r w:rsidR="00474A83" w:rsidRPr="002E57D2">
        <w:t xml:space="preserve"> </w:t>
      </w:r>
      <w:r w:rsidR="00474A83" w:rsidRPr="009F3EC0">
        <w:rPr>
          <w:iCs/>
          <w:noProof/>
        </w:rPr>
        <w:t>Stratakos, Delgado-Pando, Linton, Patterson, &amp; Koidis</w:t>
      </w:r>
      <w:r w:rsidRPr="002E57D2">
        <w:t xml:space="preserve"> </w:t>
      </w:r>
      <w:r w:rsidR="00ED6317" w:rsidRPr="009F3EC0">
        <w:rPr>
          <w:i/>
          <w:iCs/>
        </w:rPr>
        <w:fldChar w:fldCharType="begin" w:fldLock="1"/>
      </w:r>
      <w:r w:rsidR="006E50F0">
        <w:rPr>
          <w:i/>
          <w:iCs/>
        </w:rPr>
        <w:instrText>ADDIN CSL_CITATION {"citationItems":[{"id":"ITEM-1","itemData":{"DOI":"10.1016/j.ifset.2014.11.005","ISSN":"14668564","abstract":"The effects of high-pressure processing (HPP) in conjunction with an essential oil-based active packaging on the surface of ready-to-eat (RTE) chicken breast were investigated as post-processing listericidal treatment. Three different treatments were used, and all samples were vacuum packed: (i) HPP at 500 MPa for 1 min (control), (ii) active packaging based on coriander essential oil, and (iii) active packaging and HPP. When applied individually, active packaging and pressurisation delayed the growth of Listeria monocytogenes. The combination of HPP and active packaging resulted in a synergistic effect reducing the counts of the pathogen below the detection limit throughout 60 days storage at 4 °C. However, when these samples were stored at 8 °C, growth did occur, but again a delay in growth was observed. The effects on colour and lipid oxidation were also studied during storage and were not significantly affected by the treatments. Active packaging followed by in-package pressure treatment could be a useful approach to reduce the risk of L. monocytogenes in cooked chicken without impairing its quality. Industrial relevance Ready-to-eat products are of great economic importance to the industry. However, they have been implicated in several outbreaks of listeriosis. Therefore, effective ways to reduce the risk from this pathogenic microorganism can be very attractive for manufacturers. This study showed that the use of active packaging followed by HPP can enhance the listericidal efficiency of the treatment while using lower pressure levels, and thus having limited effects on colour and lipid oxidation of RTE chicken breast.","author":[{"dropping-particle":"","family":"Stratakos","given":"Alexandros Ch","non-dropping-particle":"","parse-names":false,"suffix":""},{"dropping-particle":"","family":"Delgado-Pando","given":"Gonzalo","non-dropping-particle":"","parse-names":false,"suffix":""},{"dropping-particle":"","family":"Linton","given":"Mark","non-dropping-particle":"","parse-names":false,"suffix":""},{"dropping-particle":"","family":"Patterson","given":"Margaret F.","non-dropping-particle":"","parse-names":false,"suffix":""},{"dropping-particle":"","family":"Koidis","given":"Anastasios","non-dropping-particle":"","parse-names":false,"suffix":""}],"container-title":"Innovative Food Science and Emerging Technologies","id":"ITEM-1","issued":{"date-parts":[["2015"]]},"page":"41-47","publisher":"Elsevier Ltd","title":"Synergism between high-pressure processing and active packaging against Listeria monocytogenes in ready-to-eat chicken breast","type":"article-journal","volume":"27"},"suppress-author":1,"uris":["http://www.mendeley.com/documents/?uuid=26205062-6689-49df-be10-ddbc4d7d1856"]}],"mendeley":{"formattedCitation":"(2015)","plainTextFormattedCitation":"(2015)","previouslyFormattedCitation":"(2015)"},"properties":{"noteIndex":0},"schema":"https://github.com/citation-style-language/schema/raw/master/csl-citation.json"}</w:instrText>
      </w:r>
      <w:r w:rsidR="00ED6317" w:rsidRPr="009F3EC0">
        <w:rPr>
          <w:i/>
          <w:iCs/>
        </w:rPr>
        <w:fldChar w:fldCharType="separate"/>
      </w:r>
      <w:r w:rsidR="00D72ADE" w:rsidRPr="00D72ADE">
        <w:rPr>
          <w:iCs/>
          <w:noProof/>
        </w:rPr>
        <w:t>(2015)</w:t>
      </w:r>
      <w:r w:rsidR="00ED6317" w:rsidRPr="009F3EC0">
        <w:rPr>
          <w:i/>
          <w:iCs/>
        </w:rPr>
        <w:fldChar w:fldCharType="end"/>
      </w:r>
      <w:r w:rsidRPr="009F3EC0">
        <w:t xml:space="preserve"> </w:t>
      </w:r>
      <w:r w:rsidRPr="009F3EC0">
        <w:lastRenderedPageBreak/>
        <w:t>d</w:t>
      </w:r>
      <w:r w:rsidRPr="002E57D2">
        <w:t>emonstrated the synergistic antimicrob</w:t>
      </w:r>
      <w:r w:rsidRPr="003E28F9">
        <w:t xml:space="preserve">ial effect of high-pressure processing and essential oil-based active packaging against </w:t>
      </w:r>
      <w:r w:rsidRPr="003E28F9">
        <w:rPr>
          <w:i/>
          <w:iCs/>
        </w:rPr>
        <w:t xml:space="preserve">Listeria monocytogenes </w:t>
      </w:r>
      <w:r w:rsidRPr="003E28F9">
        <w:t xml:space="preserve">on RTE chicken breast. CAP technology has </w:t>
      </w:r>
      <w:r w:rsidRPr="003E28F9">
        <w:rPr>
          <w:color w:val="000000"/>
        </w:rPr>
        <w:t>strong</w:t>
      </w:r>
      <w:r w:rsidRPr="003E28F9">
        <w:t xml:space="preserve"> application potential in the food industry. Thus, </w:t>
      </w:r>
      <w:r w:rsidRPr="003E28F9">
        <w:rPr>
          <w:color w:val="000000"/>
        </w:rPr>
        <w:t>to</w:t>
      </w:r>
      <w:r w:rsidRPr="003E28F9">
        <w:t xml:space="preserve"> accelerate its adoption the application of this non-thermal technology alone or in the combination with other interventions should be explored in depth as a means of ensuring food safety and maintain quality.</w:t>
      </w:r>
    </w:p>
    <w:p w14:paraId="4FAEE4D9" w14:textId="1B1D2A2D" w:rsidR="00BB7333" w:rsidRPr="00E662C4" w:rsidRDefault="00BB7333" w:rsidP="00E662C4">
      <w:r w:rsidRPr="003E28F9">
        <w:t>The aim of the study was to explore for the first time the efficacy of a</w:t>
      </w:r>
      <w:r w:rsidR="00CB3524">
        <w:t xml:space="preserve"> low-voltage</w:t>
      </w:r>
      <w:r w:rsidRPr="003E28F9">
        <w:t xml:space="preserve"> piezoelectric direct </w:t>
      </w:r>
      <w:r w:rsidRPr="003E28F9">
        <w:rPr>
          <w:color w:val="000000"/>
        </w:rPr>
        <w:t>discharge-generated</w:t>
      </w:r>
      <w:r w:rsidRPr="003E28F9">
        <w:t xml:space="preserve"> </w:t>
      </w:r>
      <w:r w:rsidRPr="003E28F9">
        <w:rPr>
          <w:color w:val="000000"/>
        </w:rPr>
        <w:t>cold</w:t>
      </w:r>
      <w:r w:rsidRPr="003E28F9">
        <w:t xml:space="preserve"> atmospheric plasma, and nanoemulsions loaded with linalool either alone or combined, to control the health risk from </w:t>
      </w:r>
      <w:r w:rsidRPr="00CB3524">
        <w:rPr>
          <w:i/>
          <w:iCs/>
          <w:color w:val="000000" w:themeColor="text1"/>
        </w:rPr>
        <w:t xml:space="preserve">Salmonella </w:t>
      </w:r>
      <w:r w:rsidRPr="003E28F9">
        <w:t xml:space="preserve">and </w:t>
      </w:r>
      <w:r w:rsidRPr="003E28F9">
        <w:rPr>
          <w:i/>
          <w:iCs/>
        </w:rPr>
        <w:t>E. coli</w:t>
      </w:r>
      <w:r w:rsidRPr="003E28F9">
        <w:t xml:space="preserve"> </w:t>
      </w:r>
      <w:r w:rsidRPr="003E28F9">
        <w:rPr>
          <w:color w:val="000000"/>
        </w:rPr>
        <w:t xml:space="preserve">O157:H7 </w:t>
      </w:r>
      <w:r w:rsidRPr="003E28F9">
        <w:t xml:space="preserve">in RTE chicken breast. The two methods were also applied in different </w:t>
      </w:r>
      <w:r w:rsidRPr="003E28F9">
        <w:rPr>
          <w:color w:val="000000"/>
        </w:rPr>
        <w:t>order</w:t>
      </w:r>
      <w:r w:rsidRPr="003E28F9">
        <w:t xml:space="preserve"> </w:t>
      </w:r>
      <w:r w:rsidRPr="003E28F9">
        <w:rPr>
          <w:color w:val="000000"/>
        </w:rPr>
        <w:t>to</w:t>
      </w:r>
      <w:r w:rsidRPr="003E28F9">
        <w:t xml:space="preserve"> identify the most efficient combination. Finally, the effect of these methods on lipid oxidation was also explored in order to study the potential effects on meat quality.</w:t>
      </w:r>
    </w:p>
    <w:p w14:paraId="7FCDB294" w14:textId="101993E3" w:rsidR="00BB7333" w:rsidRPr="00E662C4" w:rsidRDefault="00BB7333" w:rsidP="00E662C4">
      <w:pPr>
        <w:keepNext/>
        <w:keepLines/>
        <w:numPr>
          <w:ilvl w:val="0"/>
          <w:numId w:val="2"/>
        </w:numPr>
        <w:suppressLineNumbers/>
        <w:spacing w:before="240" w:after="0" w:line="360" w:lineRule="auto"/>
        <w:outlineLvl w:val="0"/>
        <w:rPr>
          <w:rFonts w:eastAsia="Times New Roman"/>
          <w:b/>
          <w:sz w:val="24"/>
          <w:szCs w:val="32"/>
        </w:rPr>
      </w:pPr>
      <w:r w:rsidRPr="003E28F9">
        <w:rPr>
          <w:rFonts w:eastAsia="Times New Roman"/>
          <w:b/>
          <w:sz w:val="24"/>
          <w:szCs w:val="32"/>
        </w:rPr>
        <w:t>Materials and Methods</w:t>
      </w:r>
    </w:p>
    <w:p w14:paraId="1148C9CF" w14:textId="77777777" w:rsidR="00BB7333" w:rsidRPr="003E28F9" w:rsidRDefault="00BB7333" w:rsidP="00BB7333">
      <w:pPr>
        <w:keepNext/>
        <w:keepLines/>
        <w:numPr>
          <w:ilvl w:val="1"/>
          <w:numId w:val="2"/>
        </w:numPr>
        <w:suppressLineNumbers/>
        <w:spacing w:before="40" w:after="0" w:line="360" w:lineRule="auto"/>
        <w:outlineLvl w:val="1"/>
        <w:rPr>
          <w:rFonts w:eastAsia="Times New Roman"/>
          <w:b/>
          <w:szCs w:val="26"/>
        </w:rPr>
      </w:pPr>
      <w:r w:rsidRPr="003E28F9">
        <w:rPr>
          <w:rFonts w:eastAsia="Times New Roman"/>
          <w:b/>
          <w:szCs w:val="26"/>
        </w:rPr>
        <w:t xml:space="preserve">Linalool antimicrobial activity against </w:t>
      </w:r>
      <w:r w:rsidRPr="003E28F9">
        <w:rPr>
          <w:rFonts w:eastAsia="Times New Roman"/>
          <w:b/>
          <w:i/>
          <w:szCs w:val="26"/>
        </w:rPr>
        <w:t>E. coli</w:t>
      </w:r>
      <w:r w:rsidRPr="003E28F9">
        <w:rPr>
          <w:rFonts w:eastAsia="Times New Roman"/>
          <w:b/>
          <w:szCs w:val="26"/>
        </w:rPr>
        <w:t xml:space="preserve"> O157:H7 and </w:t>
      </w:r>
      <w:r w:rsidRPr="003E28F9">
        <w:rPr>
          <w:rFonts w:eastAsia="Times New Roman"/>
          <w:b/>
          <w:i/>
          <w:szCs w:val="26"/>
        </w:rPr>
        <w:t xml:space="preserve">Salmonella. </w:t>
      </w:r>
    </w:p>
    <w:p w14:paraId="3072CF5C" w14:textId="2C307D60" w:rsidR="00BB7333" w:rsidRPr="003E28F9" w:rsidRDefault="00BB7333" w:rsidP="00BB7333">
      <w:pPr>
        <w:rPr>
          <w:shd w:val="clear" w:color="auto" w:fill="FFFFFF"/>
        </w:rPr>
      </w:pPr>
      <w:r w:rsidRPr="003E28F9">
        <w:t>The antimicrobial activity of linalool (Sigma-Aldrich,</w:t>
      </w:r>
      <w:r w:rsidRPr="003E28F9">
        <w:rPr>
          <w:vertAlign w:val="superscript"/>
        </w:rPr>
        <w:t xml:space="preserve"> </w:t>
      </w:r>
      <w:r w:rsidRPr="003E28F9">
        <w:t xml:space="preserve">UK) was evaluated </w:t>
      </w:r>
      <w:r w:rsidRPr="003E28F9">
        <w:rPr>
          <w:shd w:val="clear" w:color="auto" w:fill="FFFFFF"/>
        </w:rPr>
        <w:t xml:space="preserve">against </w:t>
      </w:r>
      <w:r w:rsidRPr="003E28F9">
        <w:rPr>
          <w:i/>
        </w:rPr>
        <w:t>S. enterica</w:t>
      </w:r>
      <w:r w:rsidRPr="003E28F9">
        <w:t xml:space="preserve"> serovar </w:t>
      </w:r>
      <w:r w:rsidRPr="006E50F0">
        <w:t xml:space="preserve">Typhimurium DT104, </w:t>
      </w:r>
      <w:r w:rsidRPr="006E50F0">
        <w:rPr>
          <w:i/>
        </w:rPr>
        <w:t>S.</w:t>
      </w:r>
      <w:r w:rsidRPr="006E50F0">
        <w:t xml:space="preserve"> </w:t>
      </w:r>
      <w:r w:rsidRPr="006E50F0">
        <w:rPr>
          <w:i/>
          <w:iCs/>
        </w:rPr>
        <w:t>enterica</w:t>
      </w:r>
      <w:r w:rsidRPr="006E50F0">
        <w:t xml:space="preserve"> serovar Senftenberg</w:t>
      </w:r>
      <w:r w:rsidR="00734955" w:rsidRPr="006E50F0">
        <w:t>,</w:t>
      </w:r>
      <w:r w:rsidRPr="006E50F0">
        <w:t xml:space="preserve"> and </w:t>
      </w:r>
      <w:r w:rsidRPr="006E50F0">
        <w:rPr>
          <w:i/>
        </w:rPr>
        <w:t>E. coli</w:t>
      </w:r>
      <w:r w:rsidRPr="006E50F0">
        <w:t xml:space="preserve"> NCTC 12900, which is a </w:t>
      </w:r>
      <w:r w:rsidRPr="006E50F0">
        <w:rPr>
          <w:color w:val="000000"/>
        </w:rPr>
        <w:t>Shiga toxin</w:t>
      </w:r>
      <w:r w:rsidRPr="006E50F0">
        <w:t xml:space="preserve"> negative serotype O157:H7 </w:t>
      </w:r>
      <w:r w:rsidRPr="006E50F0">
        <w:rPr>
          <w:color w:val="000000" w:themeColor="text1"/>
        </w:rPr>
        <w:t xml:space="preserve">strain. </w:t>
      </w:r>
      <w:r w:rsidRPr="006E50F0">
        <w:rPr>
          <w:color w:val="000000" w:themeColor="text1"/>
          <w:shd w:val="clear" w:color="auto" w:fill="FFFFFF"/>
        </w:rPr>
        <w:t xml:space="preserve"> All three strains were activated </w:t>
      </w:r>
      <w:r w:rsidRPr="006E50F0">
        <w:rPr>
          <w:shd w:val="clear" w:color="auto" w:fill="FFFFFF"/>
        </w:rPr>
        <w:t xml:space="preserve">in Tryptone Soya Agar plus 0.6% yeast extract (TSAYE, Oxoid, UK) at 37 ºC for 24 h and then maintained </w:t>
      </w:r>
      <w:r w:rsidRPr="006E50F0">
        <w:rPr>
          <w:color w:val="000000"/>
          <w:shd w:val="clear" w:color="auto" w:fill="FFFFFF"/>
        </w:rPr>
        <w:t>in</w:t>
      </w:r>
      <w:r w:rsidRPr="006E50F0">
        <w:rPr>
          <w:shd w:val="clear" w:color="auto" w:fill="FFFFFF"/>
        </w:rPr>
        <w:t xml:space="preserve"> slopes of the same medium at 4 ºC. </w:t>
      </w:r>
      <w:r w:rsidR="00481E8F">
        <w:rPr>
          <w:color w:val="000000" w:themeColor="text1"/>
          <w:shd w:val="clear" w:color="auto" w:fill="FFFFFF"/>
        </w:rPr>
        <w:t>The</w:t>
      </w:r>
      <w:r w:rsidRPr="006A5ED3">
        <w:rPr>
          <w:color w:val="000000" w:themeColor="text1"/>
          <w:shd w:val="clear" w:color="auto" w:fill="FFFFFF"/>
        </w:rPr>
        <w:t xml:space="preserve"> antimicrobial activity of linalool </w:t>
      </w:r>
      <w:proofErr w:type="gramStart"/>
      <w:r w:rsidR="006F238E">
        <w:rPr>
          <w:color w:val="000000" w:themeColor="text1"/>
          <w:shd w:val="clear" w:color="auto" w:fill="FFFFFF"/>
        </w:rPr>
        <w:t>was evaluated</w:t>
      </w:r>
      <w:proofErr w:type="gramEnd"/>
      <w:r w:rsidR="006F238E">
        <w:rPr>
          <w:color w:val="000000" w:themeColor="text1"/>
          <w:shd w:val="clear" w:color="auto" w:fill="FFFFFF"/>
        </w:rPr>
        <w:t xml:space="preserve"> </w:t>
      </w:r>
      <w:r w:rsidR="00815095">
        <w:rPr>
          <w:color w:val="000000" w:themeColor="text1"/>
          <w:shd w:val="clear" w:color="auto" w:fill="FFFFFF"/>
        </w:rPr>
        <w:t>by</w:t>
      </w:r>
      <w:r w:rsidR="006F238E">
        <w:rPr>
          <w:color w:val="000000" w:themeColor="text1"/>
          <w:shd w:val="clear" w:color="auto" w:fill="FFFFFF"/>
        </w:rPr>
        <w:t xml:space="preserve"> </w:t>
      </w:r>
      <w:r w:rsidRPr="006A5ED3">
        <w:rPr>
          <w:color w:val="000000" w:themeColor="text1"/>
          <w:shd w:val="clear" w:color="auto" w:fill="FFFFFF"/>
        </w:rPr>
        <w:t xml:space="preserve">a </w:t>
      </w:r>
      <w:r w:rsidRPr="006A5ED3">
        <w:rPr>
          <w:color w:val="000000" w:themeColor="text1"/>
        </w:rPr>
        <w:t>disc diffusion assay according to Stratakos et al. (2018) by</w:t>
      </w:r>
      <w:r w:rsidR="002626E3">
        <w:rPr>
          <w:color w:val="000000" w:themeColor="text1"/>
        </w:rPr>
        <w:t xml:space="preserve"> pouring </w:t>
      </w:r>
      <w:r w:rsidR="00833566">
        <w:rPr>
          <w:color w:val="000000" w:themeColor="text1"/>
        </w:rPr>
        <w:t>one</w:t>
      </w:r>
      <w:r w:rsidR="006E3FAD">
        <w:rPr>
          <w:color w:val="000000" w:themeColor="text1"/>
        </w:rPr>
        <w:t xml:space="preserve"> mL of inoculum </w:t>
      </w:r>
      <w:r w:rsidR="00833566">
        <w:rPr>
          <w:color w:val="000000" w:themeColor="text1"/>
        </w:rPr>
        <w:t xml:space="preserve">of each pathogen individually </w:t>
      </w:r>
      <w:r w:rsidR="006933D2">
        <w:rPr>
          <w:color w:val="000000" w:themeColor="text1"/>
        </w:rPr>
        <w:t>containing</w:t>
      </w:r>
      <w:r w:rsidR="006E3FAD">
        <w:rPr>
          <w:color w:val="000000" w:themeColor="text1"/>
        </w:rPr>
        <w:t xml:space="preserve"> </w:t>
      </w:r>
      <w:r w:rsidR="00510E8C">
        <w:rPr>
          <w:color w:val="000000" w:themeColor="text1"/>
        </w:rPr>
        <w:t>approximately</w:t>
      </w:r>
      <w:r w:rsidR="006E3FAD">
        <w:rPr>
          <w:color w:val="000000" w:themeColor="text1"/>
        </w:rPr>
        <w:t xml:space="preserve"> 10</w:t>
      </w:r>
      <w:r w:rsidR="00933718" w:rsidRPr="00833566">
        <w:rPr>
          <w:color w:val="000000" w:themeColor="text1"/>
          <w:vertAlign w:val="superscript"/>
        </w:rPr>
        <w:t>7</w:t>
      </w:r>
      <w:r w:rsidR="00933718">
        <w:rPr>
          <w:color w:val="000000" w:themeColor="text1"/>
        </w:rPr>
        <w:t xml:space="preserve"> CFU/mL </w:t>
      </w:r>
      <w:r w:rsidR="006933D2">
        <w:rPr>
          <w:color w:val="000000" w:themeColor="text1"/>
        </w:rPr>
        <w:t xml:space="preserve">onto </w:t>
      </w:r>
      <w:r w:rsidR="006210DD" w:rsidRPr="006210DD">
        <w:rPr>
          <w:color w:val="000000" w:themeColor="text1"/>
        </w:rPr>
        <w:t>TSAYE</w:t>
      </w:r>
      <w:r w:rsidR="006210DD" w:rsidRPr="006210DD" w:rsidDel="006210DD">
        <w:rPr>
          <w:color w:val="000000" w:themeColor="text1"/>
        </w:rPr>
        <w:t xml:space="preserve"> </w:t>
      </w:r>
      <w:r w:rsidR="006933D2">
        <w:rPr>
          <w:color w:val="000000" w:themeColor="text1"/>
        </w:rPr>
        <w:t>agar</w:t>
      </w:r>
      <w:r w:rsidR="005F4F85">
        <w:rPr>
          <w:color w:val="000000" w:themeColor="text1"/>
        </w:rPr>
        <w:t xml:space="preserve"> plates</w:t>
      </w:r>
      <w:r w:rsidR="00833566">
        <w:rPr>
          <w:color w:val="000000" w:themeColor="text1"/>
        </w:rPr>
        <w:t xml:space="preserve"> and left to dry</w:t>
      </w:r>
      <w:r w:rsidR="00A01DBF">
        <w:rPr>
          <w:color w:val="000000" w:themeColor="text1"/>
        </w:rPr>
        <w:t xml:space="preserve">. </w:t>
      </w:r>
      <w:r w:rsidR="006B639D">
        <w:rPr>
          <w:color w:val="000000" w:themeColor="text1"/>
        </w:rPr>
        <w:t>Sterile filter paper disc</w:t>
      </w:r>
      <w:r w:rsidR="00B450FC">
        <w:rPr>
          <w:color w:val="000000" w:themeColor="text1"/>
        </w:rPr>
        <w:t>s</w:t>
      </w:r>
      <w:r w:rsidR="006B639D">
        <w:rPr>
          <w:color w:val="000000" w:themeColor="text1"/>
        </w:rPr>
        <w:t xml:space="preserve"> (6 mm) were impregnate</w:t>
      </w:r>
      <w:r w:rsidR="00D24E48">
        <w:rPr>
          <w:color w:val="000000" w:themeColor="text1"/>
        </w:rPr>
        <w:t>d</w:t>
      </w:r>
      <w:r w:rsidR="006B639D">
        <w:rPr>
          <w:color w:val="000000" w:themeColor="text1"/>
        </w:rPr>
        <w:t xml:space="preserve"> with</w:t>
      </w:r>
      <w:r w:rsidR="00D52D14">
        <w:rPr>
          <w:color w:val="000000" w:themeColor="text1"/>
        </w:rPr>
        <w:t xml:space="preserve"> </w:t>
      </w:r>
      <w:r w:rsidR="002A028B" w:rsidRPr="006A5ED3">
        <w:rPr>
          <w:color w:val="000000" w:themeColor="text1"/>
        </w:rPr>
        <w:t xml:space="preserve">linalool </w:t>
      </w:r>
      <w:r w:rsidR="00296360">
        <w:rPr>
          <w:color w:val="000000" w:themeColor="text1"/>
        </w:rPr>
        <w:t xml:space="preserve">solution </w:t>
      </w:r>
      <w:r w:rsidR="002A028B" w:rsidRPr="006A5ED3">
        <w:rPr>
          <w:color w:val="000000" w:themeColor="text1"/>
        </w:rPr>
        <w:t xml:space="preserve">at 8% (v/v) </w:t>
      </w:r>
      <w:r w:rsidR="002A028B">
        <w:rPr>
          <w:color w:val="000000" w:themeColor="text1"/>
        </w:rPr>
        <w:t xml:space="preserve">in </w:t>
      </w:r>
      <w:proofErr w:type="gramStart"/>
      <w:r w:rsidR="00296360">
        <w:rPr>
          <w:color w:val="000000" w:themeColor="text1"/>
        </w:rPr>
        <w:t>DSMO</w:t>
      </w:r>
      <w:r w:rsidR="00A917DC">
        <w:rPr>
          <w:color w:val="000000" w:themeColor="text1"/>
        </w:rPr>
        <w:t xml:space="preserve"> and placed on</w:t>
      </w:r>
      <w:r w:rsidR="00B537E0">
        <w:rPr>
          <w:color w:val="000000" w:themeColor="text1"/>
        </w:rPr>
        <w:t xml:space="preserve"> the inoculated agar and </w:t>
      </w:r>
      <w:r w:rsidR="00B450FC">
        <w:rPr>
          <w:color w:val="000000" w:themeColor="text1"/>
        </w:rPr>
        <w:t xml:space="preserve">then </w:t>
      </w:r>
      <w:r w:rsidR="00B537E0">
        <w:rPr>
          <w:color w:val="000000" w:themeColor="text1"/>
        </w:rPr>
        <w:t>incubated at 37 ºC</w:t>
      </w:r>
      <w:proofErr w:type="gramEnd"/>
      <w:r w:rsidR="00B537E0">
        <w:rPr>
          <w:color w:val="000000" w:themeColor="text1"/>
        </w:rPr>
        <w:t xml:space="preserve"> for 24 h</w:t>
      </w:r>
      <w:r w:rsidR="00296360">
        <w:rPr>
          <w:color w:val="000000" w:themeColor="text1"/>
        </w:rPr>
        <w:t>.</w:t>
      </w:r>
      <w:r w:rsidR="00A917DC">
        <w:rPr>
          <w:color w:val="000000" w:themeColor="text1"/>
        </w:rPr>
        <w:t xml:space="preserve"> </w:t>
      </w:r>
      <w:r w:rsidR="006933D2">
        <w:rPr>
          <w:color w:val="000000" w:themeColor="text1"/>
        </w:rPr>
        <w:t xml:space="preserve"> </w:t>
      </w:r>
      <w:r w:rsidRPr="006A5ED3">
        <w:rPr>
          <w:color w:val="000000" w:themeColor="text1"/>
        </w:rPr>
        <w:t xml:space="preserve"> </w:t>
      </w:r>
      <w:r w:rsidR="00B450FC">
        <w:rPr>
          <w:color w:val="000000" w:themeColor="text1"/>
        </w:rPr>
        <w:t>T</w:t>
      </w:r>
      <w:r w:rsidRPr="006A5ED3">
        <w:rPr>
          <w:color w:val="000000" w:themeColor="text1"/>
        </w:rPr>
        <w:t xml:space="preserve">he diameter corresponding to the inhibition zone (DIZ) around the disc </w:t>
      </w:r>
      <w:proofErr w:type="gramStart"/>
      <w:r w:rsidR="00B372FD">
        <w:rPr>
          <w:color w:val="000000" w:themeColor="text1"/>
        </w:rPr>
        <w:t>was measured</w:t>
      </w:r>
      <w:proofErr w:type="gramEnd"/>
      <w:r w:rsidRPr="006A5ED3">
        <w:rPr>
          <w:color w:val="000000" w:themeColor="text1"/>
        </w:rPr>
        <w:t xml:space="preserve">. </w:t>
      </w:r>
      <w:r w:rsidRPr="003E28F9">
        <w:t xml:space="preserve">To determine the minimum inhibitory concentration (MIC) and the minimum bactericidal concentration (MBC) of </w:t>
      </w:r>
      <w:r w:rsidRPr="003E28F9">
        <w:rPr>
          <w:color w:val="000000"/>
        </w:rPr>
        <w:t>linalool,</w:t>
      </w:r>
      <w:r w:rsidRPr="003E28F9">
        <w:t xml:space="preserve"> the two-fold tube dilution method was used as described by Zhu, Du, Fox, &amp; Zhu </w:t>
      </w:r>
      <w:r w:rsidR="00DF18DE">
        <w:fldChar w:fldCharType="begin" w:fldLock="1"/>
      </w:r>
      <w:r w:rsidR="006E50F0">
        <w:instrText>ADDIN CSL_CITATION {"citationItems":[{"id":"ITEM-1","itemData":{"DOI":"10.1016/j.foodcont.2016.02.013","ISSN":"09567135","abstract":"Organic food production is expanding rapidly. However, this industry is hampered by the lack of effective antimicrobial agents which can be used in organic food production. This study examined the antimicrobial activity of Cinnamon cassia oil against major pathogens causing bacterial bovine mastitis, its miscibility in milk and possible antimicrobial mechanisms. C. cassia oil had inhibitory activity against all tested pathogen isolates from bovine mastitis. We conducted disk diffusion assay and found that discs with 20 μL of 2% (v/v) C. cassia oil solution resulted in inhibition zones of 29.6, 19.1, 27.0, 33.3 and 30.7 mm for Staphylococcus aureus, Staphylococcus epidermidis, Staphylococcus hyicus, Staphylococcus xylosus and Escherichia coli 29, respectively. The minimum inhibitory concentration (MIC) and minimum bactericidal concentration (MBC) of C. cassia oil was 0.00625% and 0.025% (v/v) for S. hyicus, 0.025% and 0.10% (v/v) for E. coli 29, and 0.0125% and 0.05% for S. aureus, S. epidermidis and S. xylosus, respectively. We selected two common mastitis pathogens, a representative S. aureus isolate and E. coli 29 for further analyses. Based on time-kill assay in LB broth with 0.15% agar, 2MBC of C. cassia oil generated bactericidal effects on S. aureus and E. coli 29 within 30 min, and 4MBC caused 6 log reduction of S. aureus and E. coli 29 within 30 min. In milk, C. cassia oil at 4MBC reduced ~6.0 Log10 CFU/ml of S. aureus and E. coli 29 to undetectable level within 8 h. Using propidium iodide staining, we observed membrane damage on both S. aureus and E. coli 29 cells during incubation with C. cassia oil. In addition, C. cassia oil treatment at MIC impaired membrane integrity of E. coli and S. aureus, which was followed by a decrease in ATP synthesis. Bacterial extracellular signaling quorum sensing orchestrates important events related to bacterial pathogeneses through excreting autoinducer (AI). Sub-inhibitory concentration of C. cassia oil repressed AI-2, a universal signal molecule mediating quorum sensing, production in S. aureus and E. coli 29 isolates. Collectively, our data show that C. cassia oil provides an exciting potential to be used as an alternative antimicrobial for bovine mastitis in organic dairy farms.","author":[{"dropping-particle":"","family":"Zhu","given":"Hongmei","non-dropping-particle":"","parse-names":false,"suffix":""},{"dropping-particle":"","family":"Du","given":"Min","non-dropping-particle":"","parse-names":false,"suffix":""},{"dropping-particle":"","family":"Fox","given":"Larry","non-dropping-particle":"","parse-names":false,"suffix":""},{"dropping-particle":"","family":"Zhu","given":"Mei Jun","non-dropping-particle":"","parse-names":false,"suffix":""}],"container-title":"Food Control","id":"ITEM-1","issued":{"date-parts":[["2016"]]},"page":"291-299","publisher":"Elsevier Ltd","title":"Bactericidal effects of Cinnamon cassia oil against bovine mastitis bacterial pathogens","type":"article-journal","volume":"66"},"suppress-author":1,"uris":["http://www.mendeley.com/documents/?uuid=f5e391f4-1753-41fe-b572-a32f5d635566"]}],"mendeley":{"formattedCitation":"(2016)","plainTextFormattedCitation":"(2016)","previouslyFormattedCitation":"(2016)"},"properties":{"noteIndex":0},"schema":"https://github.com/citation-style-language/schema/raw/master/csl-citation.json"}</w:instrText>
      </w:r>
      <w:r w:rsidR="00DF18DE">
        <w:fldChar w:fldCharType="separate"/>
      </w:r>
      <w:r w:rsidR="00D72ADE" w:rsidRPr="00D72ADE">
        <w:rPr>
          <w:noProof/>
        </w:rPr>
        <w:t>(2016)</w:t>
      </w:r>
      <w:r w:rsidR="00DF18DE">
        <w:fldChar w:fldCharType="end"/>
      </w:r>
      <w:r w:rsidRPr="003E28F9">
        <w:rPr>
          <w:noProof/>
        </w:rPr>
        <w:t xml:space="preserve"> following the Clinical and Laboratory Standards Institute guidelines </w:t>
      </w:r>
      <w:r w:rsidR="00B34E9E">
        <w:rPr>
          <w:noProof/>
        </w:rPr>
        <w:fldChar w:fldCharType="begin" w:fldLock="1"/>
      </w:r>
      <w:r w:rsidR="006E50F0">
        <w:rPr>
          <w:noProof/>
        </w:rPr>
        <w:instrText>ADDIN CSL_CITATION {"citationItems":[{"id":"ITEM-1","itemData":{"DOI":"10.1039/C4DT01694G","ISBN":"1-56238-1-56238-805-3","ISSN":"1477-9226","abstract":"Standards Institute (CLSI)–approved standards are followed: M02-A12—Performance Standards for Antimicrobial Disk Susceptibility Tests; Approved Standard—Twelfth Edition; M07-A10—Methods for Dilution Antimicrobial Susceptibility Tests for Bacteria That Grow Aerobically; Approved Standard—Tenth Edition; and M11-A8—Methods for Antimicrobial Susceptibility Testing of Anaerobic Bacteria; Approved Standard—Eighth Edition. The standards contain information about both disk (M02) and dilution (M07 and M11) test procedures for aerobic and anaerobic bacteria. Clinicians depend heavily on information from the microbiology laboratory for treatment of their seriously ill patients. The clinical importance of antimicrobial susceptibility test results demands that these tests be performed under optimal conditions and that laboratories have the capability to provide results for the newest antimicrobial agents. The tabular information presented here represents the most current information for drug selection, interpretation, and QC using the procedures standardized in the most current editions of M02, M07, and M11. Users should replace the tables published earlier with these new tables. (Changes in the tables since the previous edition appear in boldface type.) Clinical and Laboratory Standards Institute (CLSI). Performance Standards for Antimicrobial Susceptibility Testing. 27th ed. CLSI supplement M100 (ISBN 1-56238-804-5 [Print]; ISBN 1-56238-805-3 [Electronic]). Clinical and Laboratory Standards Institute, 950 West Valley Road, Suite 2500, Wayne, Pennsylvania 19087 USA, 2017.","author":[{"dropping-particle":"","family":"CLSI","given":"","non-dropping-particle":"","parse-names":false,"suffix":""}],"container-title":"Performance standards for antimicrobial susceptibility testing. 27th ed. CLSI supplement M100. Wayne, PA: Clinical and Laboratory Standards Institute","id":"ITEM-1","issued":{"date-parts":[["2017"]]},"title":"Performance standards for antimicrobial susceptibility testing. 27th ed. CLSI supplement M100. Wayne, PA: Clinical and Laboratory Standards Institute","type":"book"},"uris":["http://www.mendeley.com/documents/?uuid=46f008ea-b0b2-4edf-ac7c-4786acc449a7"]}],"mendeley":{"formattedCitation":"(CLSI, 2017)","plainTextFormattedCitation":"(CLSI, 2017)","previouslyFormattedCitation":"(CLSI, 2017)"},"properties":{"noteIndex":0},"schema":"https://github.com/citation-style-language/schema/raw/master/csl-citation.json"}</w:instrText>
      </w:r>
      <w:r w:rsidR="00B34E9E">
        <w:rPr>
          <w:noProof/>
        </w:rPr>
        <w:fldChar w:fldCharType="separate"/>
      </w:r>
      <w:r w:rsidR="00D72ADE" w:rsidRPr="00D72ADE">
        <w:rPr>
          <w:noProof/>
        </w:rPr>
        <w:t>(CLSI, 2017)</w:t>
      </w:r>
      <w:r w:rsidR="00B34E9E">
        <w:rPr>
          <w:noProof/>
        </w:rPr>
        <w:fldChar w:fldCharType="end"/>
      </w:r>
      <w:r w:rsidRPr="003E28F9">
        <w:t xml:space="preserve">. Linalool was diluted from 8% to 0.015625% (v/v) in Muller-Hinton broth (MHB) containing 0.15% (w/v) agar. After an overnight </w:t>
      </w:r>
      <w:r w:rsidRPr="003E28F9">
        <w:lastRenderedPageBreak/>
        <w:t>incubation, the bacterial cultures in MΗB were harvested by centrifugation, washed with phosphate buffer saline solution (</w:t>
      </w:r>
      <w:r w:rsidRPr="003E28F9">
        <w:rPr>
          <w:color w:val="000000"/>
        </w:rPr>
        <w:t>PBS),</w:t>
      </w:r>
      <w:r w:rsidRPr="003E28F9">
        <w:t xml:space="preserve"> and diluted </w:t>
      </w:r>
      <w:r w:rsidRPr="003E28F9">
        <w:rPr>
          <w:color w:val="000000"/>
        </w:rPr>
        <w:t>at</w:t>
      </w:r>
      <w:r w:rsidRPr="003E28F9">
        <w:t xml:space="preserve"> approximately 6 log CFU</w:t>
      </w:r>
      <w:r w:rsidR="00C9716D">
        <w:t>/</w:t>
      </w:r>
      <w:r w:rsidRPr="003E28F9">
        <w:t>m</w:t>
      </w:r>
      <w:r w:rsidR="00BB4C03">
        <w:t>L</w:t>
      </w:r>
      <w:r w:rsidRPr="003E28F9">
        <w:t xml:space="preserve"> in MHB with 0.15% agar. Afterwards, each tube containing linalool was inoculated with the respective bacterial suspension </w:t>
      </w:r>
      <w:r w:rsidR="0023065A">
        <w:t>aiming</w:t>
      </w:r>
      <w:r w:rsidRPr="003E28F9">
        <w:t xml:space="preserve"> a concentration of 5 log </w:t>
      </w:r>
      <w:r w:rsidR="00BB4C03" w:rsidRPr="003E28F9">
        <w:t>CFU</w:t>
      </w:r>
      <w:r w:rsidR="00BB4C03">
        <w:t>/</w:t>
      </w:r>
      <w:r w:rsidR="00BB4C03" w:rsidRPr="003E28F9">
        <w:t>m</w:t>
      </w:r>
      <w:r w:rsidR="00BB4C03">
        <w:t>L</w:t>
      </w:r>
      <w:r w:rsidR="00BB4C03" w:rsidRPr="003E28F9">
        <w:t xml:space="preserve"> </w:t>
      </w:r>
      <w:r w:rsidRPr="003E28F9">
        <w:t>and then incubated at 37ºC for 24 h. Non-inoculated tubes containing the same growth medium were used as a negative control. Inoculated tubes without linalool were used as positive control. The tubes with no visible growth were considered as the MIC. One hundred µ</w:t>
      </w:r>
      <w:r w:rsidR="00484C28">
        <w:t>L</w:t>
      </w:r>
      <w:r w:rsidRPr="003E28F9">
        <w:t xml:space="preserve"> </w:t>
      </w:r>
      <w:r w:rsidRPr="003E28F9">
        <w:rPr>
          <w:color w:val="000000"/>
        </w:rPr>
        <w:t>aliquots</w:t>
      </w:r>
      <w:r w:rsidRPr="003E28F9">
        <w:t xml:space="preserve"> were taken from </w:t>
      </w:r>
      <w:r w:rsidRPr="006A5ED3">
        <w:rPr>
          <w:color w:val="000000" w:themeColor="text1"/>
        </w:rPr>
        <w:t xml:space="preserve">the tubes that showed no visible growth and were plated onto TSAYE agar. The lowest concentration of linalool that did not show microbial growth after plating out was considered as the MBC. All the experiments were conducted in </w:t>
      </w:r>
      <w:r w:rsidRPr="003E28F9">
        <w:t>triplicate.</w:t>
      </w:r>
    </w:p>
    <w:p w14:paraId="3F89C900" w14:textId="77777777" w:rsidR="00BB7333" w:rsidRPr="003E28F9" w:rsidRDefault="00BB7333" w:rsidP="00BB7333">
      <w:pPr>
        <w:adjustRightInd w:val="0"/>
        <w:spacing w:after="0" w:line="360" w:lineRule="auto"/>
        <w:rPr>
          <w:rFonts w:cs="Calibri"/>
          <w:color w:val="000000"/>
        </w:rPr>
      </w:pPr>
    </w:p>
    <w:p w14:paraId="23F0D0E8" w14:textId="77777777" w:rsidR="00BB7333" w:rsidRPr="003E28F9" w:rsidRDefault="00BB7333" w:rsidP="00BB7333">
      <w:pPr>
        <w:keepNext/>
        <w:keepLines/>
        <w:numPr>
          <w:ilvl w:val="1"/>
          <w:numId w:val="2"/>
        </w:numPr>
        <w:suppressLineNumbers/>
        <w:spacing w:before="40" w:after="0" w:line="360" w:lineRule="auto"/>
        <w:outlineLvl w:val="1"/>
        <w:rPr>
          <w:rFonts w:eastAsia="Times New Roman"/>
          <w:b/>
          <w:szCs w:val="26"/>
        </w:rPr>
      </w:pPr>
      <w:r w:rsidRPr="003E28F9">
        <w:rPr>
          <w:rFonts w:eastAsia="Times New Roman"/>
          <w:b/>
          <w:szCs w:val="26"/>
        </w:rPr>
        <w:t>Preparation and characterisation of nanoemulsions loaded with linalool</w:t>
      </w:r>
    </w:p>
    <w:p w14:paraId="4750C640" w14:textId="132C2D10" w:rsidR="00BE098D" w:rsidRPr="003E28F9" w:rsidRDefault="00BB7333" w:rsidP="00BB7333">
      <w:r w:rsidRPr="003E28F9">
        <w:t xml:space="preserve">Stable nanoemulsions loaded with linalool were prepared using the spontaneous emulsification method </w:t>
      </w:r>
      <w:r w:rsidR="00CA71E4">
        <w:t xml:space="preserve">using food grade reagents </w:t>
      </w:r>
      <w:r w:rsidR="00ED5059">
        <w:fldChar w:fldCharType="begin" w:fldLock="1"/>
      </w:r>
      <w:r w:rsidR="006E50F0">
        <w:instrText>ADDIN CSL_CITATION {"citationItems":[{"id":"ITEM-1","itemData":{"DOI":"10.1021/jf402147p","ISSN":"00218561","abstract":"A simple cost-effective method (spontaneous emulsification) for fabricating physically stable antimicrobial nanoemulsions from essential oils is described. These nanoemulsions (10 wt % total oil phase) were formed by titration of a mixture of essential oil (carvacrol), carrier oil (medium chain triglyceride, MCT), and nonionic surfactant (Tween) into an aqueous solution with continuous stirring. Oil phase composition (carvacrol-to-MCT mass ratio) had a major impact on initial droplet diameter, with the smallest droplets (d ≈ 55 nm) being formed at 2.5 wt % carvacrol and 7.5 wt % MCT. Surfactant type also had an appreciable impact on mean droplet diameter, with Tween 80 giving the smallest droplets (d ≈ 55 nm) from a group of food-grade nonionic surfactants (Tween 20, 40, 60, 80, and 85). The droplet size also decreased (from &gt;5000 to &lt;25 nm) as the total surfactant concentration was increased (from 5 to 20 wt %). The long-term stability and antimicrobial efficacy of selected nanoemulsions was examined at ambient temperature. The stability of the nanoemulsions to droplet growth during storage decreased as the carvacrol concentration in the oil phase increased. Conversely, the antimicrobial efficacy of the nanoemulsions increased as the carvacrol concentration increased. These results have important implications for the design and utilization of nanoemulsions as antimicrobial delivery systems in the food and other industries. They suggest that the carrier oil concentration must be carefully controlled to obtain good physical stability and antimicrobial efficacy. © 2013 American Chemical Society.","author":[{"dropping-particle":"","family":"Chang","given":"Yuhua","non-dropping-particle":"","parse-names":false,"suffix":""},{"dropping-particle":"","family":"McLandsborough","given":"Lynne","non-dropping-particle":"","parse-names":false,"suffix":""},{"dropping-particle":"","family":"McClements","given":"David Julian","non-dropping-particle":"","parse-names":false,"suffix":""}],"container-title":"Journal of Agricultural and Food Chemistry","id":"ITEM-1","issue":"37","issued":{"date-parts":[["2013"]]},"page":"8906-8913","title":"Physicochemical properties and antimicrobial efficacy of carvacrol nanoemulsions formed by spontaneous emulsification","type":"article-journal","volume":"61"},"uris":["http://www.mendeley.com/documents/?uuid=32a1cd90-caea-4ede-a268-95deaab3151d"]}],"mendeley":{"formattedCitation":"(Chang, McLandsborough, &amp; McClements, 2013)","plainTextFormattedCitation":"(Chang, McLandsborough, &amp; McClements, 2013)","previouslyFormattedCitation":"(Chang, McLandsborough, &amp; McClements, 2013)"},"properties":{"noteIndex":0},"schema":"https://github.com/citation-style-language/schema/raw/master/csl-citation.json"}</w:instrText>
      </w:r>
      <w:r w:rsidR="00ED5059">
        <w:fldChar w:fldCharType="separate"/>
      </w:r>
      <w:r w:rsidR="00D72ADE" w:rsidRPr="00D72ADE">
        <w:rPr>
          <w:noProof/>
        </w:rPr>
        <w:t>(Chang, McLandsborough, &amp; McClements, 2013)</w:t>
      </w:r>
      <w:r w:rsidR="00ED5059">
        <w:fldChar w:fldCharType="end"/>
      </w:r>
      <w:r w:rsidRPr="003E28F9">
        <w:t xml:space="preserve">. </w:t>
      </w:r>
      <w:r w:rsidR="00052197">
        <w:t>Briefly</w:t>
      </w:r>
      <w:r w:rsidR="002D1F6F">
        <w:t>,</w:t>
      </w:r>
      <w:r w:rsidRPr="003E28F9">
        <w:t xml:space="preserve"> 4 g of linalool (Sigma-Aldrich, UK), were added to 6 g of medium chain triglyceride oil (</w:t>
      </w:r>
      <w:proofErr w:type="spellStart"/>
      <w:r w:rsidRPr="003E28F9">
        <w:t>Miglyol</w:t>
      </w:r>
      <w:proofErr w:type="spellEnd"/>
      <w:r w:rsidRPr="003E28F9">
        <w:t xml:space="preserve"> 812, IOI Oleo, Germany) and mixed for 5 min (600 rpm). Subsequently, 10 g Tween 80® (Sigma-Aldrich) was added to the oil mixture and mixed for another 5 min. The Tween 80/oil mixture (20 g) was titrated (2 m</w:t>
      </w:r>
      <w:r>
        <w:t>L</w:t>
      </w:r>
      <w:r w:rsidR="00181463">
        <w:t>/</w:t>
      </w:r>
      <w:r w:rsidRPr="003E28F9">
        <w:t>min) into 80 g of 5.0 mmol</w:t>
      </w:r>
      <w:r w:rsidR="00181463">
        <w:t>/</w:t>
      </w:r>
      <w:r>
        <w:t>L</w:t>
      </w:r>
      <w:r w:rsidRPr="003E28F9">
        <w:t xml:space="preserve"> sodium citrate buffer (pH 6.8) and was mixed at 600 rpm for 15 min. Subsequently, the emulsion was sterili</w:t>
      </w:r>
      <w:r w:rsidR="00643C40">
        <w:t>s</w:t>
      </w:r>
      <w:r w:rsidRPr="003E28F9">
        <w:t>ed by passing through a sterile 0.22 μm syringe filter and stored in sterile 50 m</w:t>
      </w:r>
      <w:r>
        <w:t>L</w:t>
      </w:r>
      <w:r w:rsidRPr="003E28F9">
        <w:t xml:space="preserve"> tubes at 4 °C. Droplet size and polydispersity index (PDI) were measured using dynamic light scattering (</w:t>
      </w:r>
      <w:proofErr w:type="spellStart"/>
      <w:r w:rsidRPr="003E28F9">
        <w:t>Zetasizer</w:t>
      </w:r>
      <w:proofErr w:type="spellEnd"/>
      <w:r w:rsidRPr="003E28F9">
        <w:t xml:space="preserve"> Nano ZS, Malvern Instruments, UK).</w:t>
      </w:r>
    </w:p>
    <w:p w14:paraId="7F264297" w14:textId="02A38D69" w:rsidR="00BB7333" w:rsidRPr="00D71CA2" w:rsidRDefault="00BB7333" w:rsidP="00BB7333">
      <w:pPr>
        <w:keepNext/>
        <w:keepLines/>
        <w:numPr>
          <w:ilvl w:val="1"/>
          <w:numId w:val="2"/>
        </w:numPr>
        <w:suppressLineNumbers/>
        <w:spacing w:before="40" w:after="0" w:line="360" w:lineRule="auto"/>
        <w:outlineLvl w:val="1"/>
        <w:rPr>
          <w:rFonts w:eastAsia="Times New Roman"/>
          <w:b/>
          <w:color w:val="000000" w:themeColor="text1"/>
          <w:szCs w:val="26"/>
        </w:rPr>
      </w:pPr>
      <w:r w:rsidRPr="00D71CA2">
        <w:rPr>
          <w:rFonts w:eastAsia="Times New Roman"/>
          <w:b/>
          <w:color w:val="000000" w:themeColor="text1"/>
          <w:szCs w:val="26"/>
        </w:rPr>
        <w:t xml:space="preserve">Bacterial time-kill assay and cell membrane permeability for </w:t>
      </w:r>
      <w:r w:rsidR="00E662C4" w:rsidRPr="00D71CA2">
        <w:rPr>
          <w:rFonts w:eastAsia="Times New Roman"/>
          <w:b/>
          <w:color w:val="000000" w:themeColor="text1"/>
          <w:szCs w:val="26"/>
        </w:rPr>
        <w:t>nano</w:t>
      </w:r>
      <w:r w:rsidR="00E839E8" w:rsidRPr="00D71CA2">
        <w:rPr>
          <w:rFonts w:eastAsia="Times New Roman"/>
          <w:b/>
          <w:color w:val="000000" w:themeColor="text1"/>
          <w:szCs w:val="26"/>
        </w:rPr>
        <w:t>-</w:t>
      </w:r>
      <w:r w:rsidRPr="00D71CA2">
        <w:rPr>
          <w:rFonts w:eastAsia="Times New Roman"/>
          <w:b/>
          <w:color w:val="000000" w:themeColor="text1"/>
          <w:szCs w:val="26"/>
        </w:rPr>
        <w:t>emulsified linalool</w:t>
      </w:r>
    </w:p>
    <w:p w14:paraId="1006DE84" w14:textId="68A737E3" w:rsidR="00BB7333" w:rsidRPr="008D3E02" w:rsidRDefault="00BB7333" w:rsidP="00BB7333">
      <w:pPr>
        <w:rPr>
          <w:color w:val="000000" w:themeColor="text1"/>
        </w:rPr>
      </w:pPr>
      <w:r w:rsidRPr="003E28F9">
        <w:t>A time-kill assay</w:t>
      </w:r>
      <w:r w:rsidR="00DB0CF3">
        <w:t xml:space="preserve"> for</w:t>
      </w:r>
      <w:r w:rsidRPr="003E28F9">
        <w:t xml:space="preserve"> </w:t>
      </w:r>
      <w:r w:rsidRPr="003E28F9">
        <w:rPr>
          <w:color w:val="000000"/>
        </w:rPr>
        <w:t>nano-emulsified</w:t>
      </w:r>
      <w:r w:rsidRPr="003E28F9">
        <w:t xml:space="preserve"> linalool was carried out as follows. </w:t>
      </w:r>
      <w:r w:rsidR="008D3E02">
        <w:t xml:space="preserve">Nano-emulsified linalool was added </w:t>
      </w:r>
      <w:r w:rsidRPr="003E28F9">
        <w:t xml:space="preserve">at a concentration of 8000 ppm in sterilised meat simulation medium consisting in 20 g of bacteriological </w:t>
      </w:r>
      <w:r w:rsidRPr="003E28F9">
        <w:rPr>
          <w:color w:val="000000"/>
        </w:rPr>
        <w:t>peptone,</w:t>
      </w:r>
      <w:r w:rsidRPr="003E28F9">
        <w:t xml:space="preserve"> 16 g of Lab </w:t>
      </w:r>
      <w:proofErr w:type="spellStart"/>
      <w:r w:rsidRPr="003E28F9">
        <w:t>Lemco</w:t>
      </w:r>
      <w:proofErr w:type="spellEnd"/>
      <w:r w:rsidRPr="003E28F9">
        <w:t>, 8 g of yeast extract, 0.2 g of MgSO</w:t>
      </w:r>
      <w:r w:rsidRPr="003E28F9">
        <w:rPr>
          <w:vertAlign w:val="subscript"/>
        </w:rPr>
        <w:t>4</w:t>
      </w:r>
      <w:r w:rsidRPr="003E28F9">
        <w:t>· 7H</w:t>
      </w:r>
      <w:r w:rsidRPr="003E28F9">
        <w:rPr>
          <w:vertAlign w:val="subscript"/>
        </w:rPr>
        <w:t>2</w:t>
      </w:r>
      <w:r w:rsidRPr="003E28F9">
        <w:t>O, 0.038 g of MnSO</w:t>
      </w:r>
      <w:r w:rsidRPr="003E28F9">
        <w:rPr>
          <w:vertAlign w:val="subscript"/>
        </w:rPr>
        <w:t>4</w:t>
      </w:r>
      <w:r w:rsidRPr="003E28F9">
        <w:t xml:space="preserve"> · H</w:t>
      </w:r>
      <w:r w:rsidRPr="003E28F9">
        <w:rPr>
          <w:vertAlign w:val="subscript"/>
        </w:rPr>
        <w:t>2</w:t>
      </w:r>
      <w:r w:rsidRPr="003E28F9">
        <w:t>O, 1 m</w:t>
      </w:r>
      <w:r w:rsidR="00FA780C">
        <w:t>L</w:t>
      </w:r>
      <w:r w:rsidRPr="003E28F9">
        <w:t xml:space="preserve"> of Tween 80, 5 g of sterile lactic acid, and 40 g of NaCl</w:t>
      </w:r>
      <w:r w:rsidR="00F77ADA">
        <w:t xml:space="preserve"> per litre of water</w:t>
      </w:r>
      <w:r w:rsidRPr="003E28F9">
        <w:t xml:space="preserve">. Overnight cultures of </w:t>
      </w:r>
      <w:r w:rsidRPr="003E28F9">
        <w:rPr>
          <w:i/>
          <w:iCs/>
        </w:rPr>
        <w:t>E. coli</w:t>
      </w:r>
      <w:r w:rsidRPr="003E28F9">
        <w:t xml:space="preserve"> O157:H7 and a cocktail (at 1:1 ratio) of </w:t>
      </w:r>
      <w:r w:rsidRPr="003E28F9">
        <w:rPr>
          <w:i/>
          <w:iCs/>
        </w:rPr>
        <w:t>S.</w:t>
      </w:r>
      <w:r w:rsidRPr="003E28F9">
        <w:t xml:space="preserve"> Seftenberg and </w:t>
      </w:r>
      <w:r w:rsidRPr="003E28F9">
        <w:rPr>
          <w:i/>
          <w:iCs/>
        </w:rPr>
        <w:t>S.</w:t>
      </w:r>
      <w:r w:rsidRPr="003E28F9">
        <w:t xml:space="preserve"> Typhimurium </w:t>
      </w:r>
      <w:r w:rsidRPr="003E28F9">
        <w:rPr>
          <w:color w:val="000000"/>
        </w:rPr>
        <w:t>in</w:t>
      </w:r>
      <w:r w:rsidRPr="003E28F9">
        <w:t xml:space="preserve"> MHB were washed </w:t>
      </w:r>
      <w:r w:rsidRPr="003E28F9">
        <w:lastRenderedPageBreak/>
        <w:t xml:space="preserve">twice in PBS and inoculated at 5 log </w:t>
      </w:r>
      <w:r w:rsidR="00860874" w:rsidRPr="003E28F9">
        <w:t>CFU</w:t>
      </w:r>
      <w:r w:rsidR="00860874">
        <w:t>/</w:t>
      </w:r>
      <w:r w:rsidR="00860874" w:rsidRPr="003E28F9">
        <w:t>m</w:t>
      </w:r>
      <w:r w:rsidR="00860874">
        <w:t>L</w:t>
      </w:r>
      <w:r w:rsidR="00860874" w:rsidRPr="003E28F9">
        <w:t xml:space="preserve"> </w:t>
      </w:r>
      <w:r w:rsidRPr="003E28F9">
        <w:t xml:space="preserve">into the meat simulation medium with </w:t>
      </w:r>
      <w:r w:rsidRPr="003E28F9">
        <w:rPr>
          <w:color w:val="000000"/>
        </w:rPr>
        <w:t>nano</w:t>
      </w:r>
      <w:r w:rsidR="00E839E8">
        <w:rPr>
          <w:color w:val="000000"/>
        </w:rPr>
        <w:t>-</w:t>
      </w:r>
      <w:r w:rsidRPr="003E28F9">
        <w:rPr>
          <w:color w:val="000000"/>
        </w:rPr>
        <w:t>emulsified</w:t>
      </w:r>
      <w:r w:rsidRPr="003E28F9">
        <w:t xml:space="preserve"> linalool solutions, mixed and incubated at 37 ºC. The samples were taken at 0, 2, 4, 8 and 24 h for cell enumeration by serial dilution and plated onto TSAYE agar. </w:t>
      </w:r>
      <w:r w:rsidRPr="008D3E02">
        <w:rPr>
          <w:rFonts w:eastAsia="Times New Roman" w:cs="Calibri"/>
          <w:bCs/>
          <w:color w:val="000000" w:themeColor="text1"/>
          <w:lang w:eastAsia="en-GB"/>
        </w:rPr>
        <w:t xml:space="preserve">Cell membrane permeability for all three pathogens was indirectly measured using an electric conductivity assay to provide an insight into the antimicrobial mechanism nanoemulsified linalool </w:t>
      </w:r>
      <w:r w:rsidRPr="008D3E02">
        <w:rPr>
          <w:rFonts w:eastAsia="Times New Roman" w:cs="Calibri"/>
          <w:color w:val="000000" w:themeColor="text1"/>
          <w:lang w:eastAsia="en-GB"/>
        </w:rPr>
        <w:t>according to</w:t>
      </w:r>
      <w:r w:rsidR="00202444" w:rsidRPr="008D3E02">
        <w:rPr>
          <w:rFonts w:eastAsia="Times New Roman" w:cs="Calibri"/>
          <w:color w:val="000000" w:themeColor="text1"/>
          <w:lang w:eastAsia="en-GB"/>
        </w:rPr>
        <w:t xml:space="preserve"> </w:t>
      </w:r>
      <w:r w:rsidRPr="008D3E02">
        <w:rPr>
          <w:rFonts w:eastAsia="Times New Roman" w:cs="Calibri"/>
          <w:color w:val="000000" w:themeColor="text1"/>
          <w:lang w:eastAsia="en-GB"/>
        </w:rPr>
        <w:t>Zhang et</w:t>
      </w:r>
      <w:r w:rsidR="00202444" w:rsidRPr="008D3E02">
        <w:rPr>
          <w:rFonts w:eastAsia="Times New Roman" w:cs="Calibri"/>
          <w:color w:val="000000" w:themeColor="text1"/>
          <w:lang w:eastAsia="en-GB"/>
        </w:rPr>
        <w:t xml:space="preserve"> </w:t>
      </w:r>
      <w:r w:rsidRPr="008D3E02">
        <w:rPr>
          <w:rFonts w:eastAsia="Times New Roman" w:cs="Calibri"/>
          <w:color w:val="000000" w:themeColor="text1"/>
          <w:lang w:eastAsia="en-GB"/>
        </w:rPr>
        <w:t>al. (2016).</w:t>
      </w:r>
      <w:r w:rsidRPr="008D3E02">
        <w:rPr>
          <w:rFonts w:eastAsia="Times New Roman" w:cs="Calibri"/>
          <w:bCs/>
          <w:color w:val="000000" w:themeColor="text1"/>
          <w:lang w:eastAsia="en-GB"/>
        </w:rPr>
        <w:t xml:space="preserve"> Specifically, </w:t>
      </w:r>
      <w:r w:rsidRPr="008D3E02">
        <w:rPr>
          <w:rFonts w:eastAsia="Times New Roman" w:cs="Calibri"/>
          <w:color w:val="000000" w:themeColor="text1"/>
          <w:lang w:eastAsia="en-GB"/>
        </w:rPr>
        <w:t>membrane permeability was assessed by measuring changes in electric conductiv</w:t>
      </w:r>
      <w:r w:rsidR="00D43C8D">
        <w:rPr>
          <w:rFonts w:eastAsia="Times New Roman" w:cs="Calibri"/>
          <w:color w:val="000000" w:themeColor="text1"/>
          <w:lang w:eastAsia="en-GB"/>
        </w:rPr>
        <w:t>ity</w:t>
      </w:r>
      <w:r w:rsidR="00E00A34">
        <w:rPr>
          <w:rFonts w:eastAsia="Times New Roman" w:cs="Calibri"/>
          <w:color w:val="000000" w:themeColor="text1"/>
          <w:lang w:eastAsia="en-GB"/>
        </w:rPr>
        <w:t>, using</w:t>
      </w:r>
      <w:r w:rsidR="00E00A34" w:rsidRPr="00E00A34">
        <w:t xml:space="preserve"> </w:t>
      </w:r>
      <w:r w:rsidR="00E00A34">
        <w:t xml:space="preserve">an </w:t>
      </w:r>
      <w:r w:rsidR="00E00A34" w:rsidRPr="00E00A34">
        <w:rPr>
          <w:rFonts w:eastAsia="Times New Roman" w:cs="Calibri"/>
          <w:color w:val="000000" w:themeColor="text1"/>
          <w:lang w:eastAsia="en-GB"/>
        </w:rPr>
        <w:t>electric conductivity meter (</w:t>
      </w:r>
      <w:proofErr w:type="spellStart"/>
      <w:r w:rsidR="00E00A34" w:rsidRPr="00E00A34">
        <w:rPr>
          <w:rFonts w:eastAsia="Times New Roman" w:cs="Calibri"/>
          <w:color w:val="000000" w:themeColor="text1"/>
          <w:lang w:eastAsia="en-GB"/>
        </w:rPr>
        <w:t>Jenway</w:t>
      </w:r>
      <w:proofErr w:type="spellEnd"/>
      <w:r w:rsidR="00E00A34" w:rsidRPr="00E00A34">
        <w:rPr>
          <w:rFonts w:eastAsia="Times New Roman" w:cs="Calibri"/>
          <w:color w:val="000000" w:themeColor="text1"/>
          <w:lang w:eastAsia="en-GB"/>
        </w:rPr>
        <w:t xml:space="preserve"> 4200, U.K.) </w:t>
      </w:r>
      <w:r w:rsidR="00D43C8D">
        <w:rPr>
          <w:rFonts w:eastAsia="Times New Roman" w:cs="Calibri"/>
          <w:color w:val="000000" w:themeColor="text1"/>
          <w:lang w:eastAsia="en-GB"/>
        </w:rPr>
        <w:t xml:space="preserve"> after treatment for 6 hours</w:t>
      </w:r>
      <w:r w:rsidRPr="008D3E02">
        <w:rPr>
          <w:rFonts w:eastAsia="Times New Roman" w:cs="Calibri"/>
          <w:color w:val="000000" w:themeColor="text1"/>
          <w:lang w:eastAsia="en-GB"/>
        </w:rPr>
        <w:t xml:space="preserve">. </w:t>
      </w:r>
      <w:r w:rsidR="00D43C8D" w:rsidRPr="00D43C8D">
        <w:rPr>
          <w:rFonts w:eastAsia="Times New Roman" w:cs="Calibri"/>
          <w:color w:val="000000" w:themeColor="text1"/>
          <w:lang w:eastAsia="en-GB"/>
        </w:rPr>
        <w:t>All experiments were performed in triplicate.</w:t>
      </w:r>
    </w:p>
    <w:p w14:paraId="72932A6B" w14:textId="77777777" w:rsidR="00BB7333" w:rsidRPr="003E28F9" w:rsidRDefault="00BB7333" w:rsidP="00BB7333">
      <w:pPr>
        <w:keepNext/>
        <w:keepLines/>
        <w:numPr>
          <w:ilvl w:val="1"/>
          <w:numId w:val="2"/>
        </w:numPr>
        <w:suppressLineNumbers/>
        <w:spacing w:before="40" w:after="0" w:line="360" w:lineRule="auto"/>
        <w:outlineLvl w:val="1"/>
        <w:rPr>
          <w:rFonts w:eastAsia="Times New Roman"/>
          <w:b/>
          <w:szCs w:val="26"/>
        </w:rPr>
      </w:pPr>
      <w:r w:rsidRPr="003E28F9">
        <w:rPr>
          <w:rFonts w:eastAsia="Times New Roman"/>
          <w:b/>
          <w:szCs w:val="26"/>
        </w:rPr>
        <w:t>Preparation of RTE chicken samples</w:t>
      </w:r>
    </w:p>
    <w:p w14:paraId="12CF3B1E" w14:textId="4A231D31" w:rsidR="00BB7333" w:rsidRPr="003E28F9" w:rsidRDefault="00BB7333" w:rsidP="00BB7333">
      <w:r w:rsidRPr="003E28F9">
        <w:t xml:space="preserve">Commercially manufactured RTE chicken breast fillets were procured </w:t>
      </w:r>
      <w:r w:rsidRPr="003E28F9">
        <w:rPr>
          <w:color w:val="000000"/>
        </w:rPr>
        <w:t>from</w:t>
      </w:r>
      <w:r w:rsidRPr="003E28F9">
        <w:t xml:space="preserve"> a local retailer and transferred to the laboratory. </w:t>
      </w:r>
      <w:r w:rsidR="003C7210">
        <w:t>The heat</w:t>
      </w:r>
      <w:r w:rsidR="006A1725">
        <w:t>-</w:t>
      </w:r>
      <w:r w:rsidR="003C7210">
        <w:t>treated (cooked) RTE s</w:t>
      </w:r>
      <w:r w:rsidRPr="003E28F9">
        <w:t xml:space="preserve">amples were transferred to the lab on </w:t>
      </w:r>
      <w:r w:rsidR="00152DE5" w:rsidRPr="003E28F9">
        <w:t xml:space="preserve">ice </w:t>
      </w:r>
      <w:r w:rsidR="00152DE5" w:rsidRPr="003C7210">
        <w:rPr>
          <w:color w:val="000000" w:themeColor="text1"/>
        </w:rPr>
        <w:t>and</w:t>
      </w:r>
      <w:r w:rsidRPr="003C7210">
        <w:rPr>
          <w:color w:val="000000" w:themeColor="text1"/>
        </w:rPr>
        <w:t xml:space="preserve"> kept under refrigeration. </w:t>
      </w:r>
      <w:r w:rsidRPr="003E28F9">
        <w:t xml:space="preserve">Whole pieces of cooked chicken (10 ± 0.2 g) were prepared and inoculated as described in section 2.5.  The treatments were as follows: </w:t>
      </w:r>
    </w:p>
    <w:p w14:paraId="331BA546" w14:textId="348727DA" w:rsidR="00BB7333" w:rsidRPr="003E28F9" w:rsidRDefault="00BB7333" w:rsidP="00BB7333">
      <w:pPr>
        <w:numPr>
          <w:ilvl w:val="0"/>
          <w:numId w:val="4"/>
        </w:numPr>
        <w:spacing w:after="0"/>
        <w:contextualSpacing/>
        <w:rPr>
          <w:color w:val="000000"/>
        </w:rPr>
      </w:pPr>
      <w:r w:rsidRPr="003E28F9">
        <w:rPr>
          <w:color w:val="000000"/>
        </w:rPr>
        <w:t>Cold atmospheric plasma treatment (CAP): RTE samples were treated with cold plasma for 0, 1, 2, 3, 4, and 5 min</w:t>
      </w:r>
      <w:r w:rsidR="006A5ED3">
        <w:rPr>
          <w:color w:val="000000"/>
        </w:rPr>
        <w:t>.</w:t>
      </w:r>
      <w:r w:rsidRPr="003E28F9">
        <w:rPr>
          <w:color w:val="000000"/>
        </w:rPr>
        <w:t xml:space="preserve"> These time </w:t>
      </w:r>
      <w:r w:rsidR="000B0D3F">
        <w:rPr>
          <w:color w:val="000000"/>
        </w:rPr>
        <w:t xml:space="preserve">points were chosen according to </w:t>
      </w:r>
      <w:r w:rsidRPr="003E28F9">
        <w:rPr>
          <w:color w:val="000000"/>
        </w:rPr>
        <w:t xml:space="preserve">previous studies conducted on meat </w:t>
      </w:r>
      <w:r w:rsidR="00AE24E8">
        <w:rPr>
          <w:color w:val="000000"/>
        </w:rPr>
        <w:fldChar w:fldCharType="begin" w:fldLock="1"/>
      </w:r>
      <w:r w:rsidR="006E50F0">
        <w:rPr>
          <w:color w:val="000000"/>
        </w:rPr>
        <w:instrText xml:space="preserve">ADDIN CSL_CITATION {"citationItems":[{"id":"ITEM-1","itemData":{"DOI":"10.1016/j.fm.2018.05.011","ISSN":"10959998","abstract":"Antimicrobial effects of multiple physical, biological and natural interventions on pathogenic Escherichia coli in raw beef were assessed. A cocktail of E. coli strains was inoculated onto gamma-irradiated beef and enumerated immediately after each intervention and during storage at 4 °C for 7 days. Of the physical interventions, silver-containing antimicrobial packaging and ozone gas treatment did not show significant antimicrobial effects, however cold plasma treatment reduced E. coli levels by 0.9 and 1.82 log10 CFU/cm2 after 2 and 5 min treatments, respectively. A phage cocktail reduced E. coli counts by 0.63 and 1.16 log10 CFU/g after 24 h storage at 4 and 12 °C, respectively. Of the natural interventions, vinegar and lactic acid (5%) washes for 5 min caused reductions of </w:instrText>
      </w:r>
      <w:r w:rsidR="006E50F0">
        <w:rPr>
          <w:rFonts w:ascii="Cambria Math" w:hAnsi="Cambria Math" w:cs="Cambria Math"/>
          <w:color w:val="000000"/>
        </w:rPr>
        <w:instrText>∼</w:instrText>
      </w:r>
      <w:r w:rsidR="006E50F0">
        <w:rPr>
          <w:color w:val="000000"/>
        </w:rPr>
        <w:instrText>1 log10 CFU/g immediately after treatment, whereas lactoferrin and nisin treatments, separately or in combination, had insignificant antimicrobial effects. Nanoemulsions containing carvacrol or thyme essential oils caused immediate E. coli reductions of 1.41 and 1.36 log10 CFU/g, respectively, plus a progressive reduction in viable numbers during storage at 4 °C. Our findings suggest that cold plasma, bacteriophages, vinegar, lactic acid, or carvacrol and thyme essential oil nanoemulsions could potentially be of use to the beef industry for controlling pathogenic E. coli contamination.","author":[{"dropping-particle":"","family":"Stratakos","given":"Alexandros Ch","non-dropping-particle":"","parse-names":false,"suffix":""},{"dropping-particle":"","family":"Grant","given":"Irene R.","non-dropping-particle":"","parse-names":false,"suffix":""}],"container-title":"Food Microbiology","id":"ITEM-1","issue":"January","issued":{"date-parts":[["2018"]]},"page":"209-218","publisher":"Elsevier Ltd","title":"Evaluation of the efficacy of multiple physical, biological and natural antimicrobial interventions for control of pathogenic Escherichia coli on beef","type":"article-journal","volume":"76"},"uris":["http://www.mendeley.com/documents/?uuid=3899e9e7-a3fe-4013-a53d-055fcd4bc7c2"]},{"id":"ITEM-2","itemData":{"DOI":"10.1007/s13197-017-3020-y","ISSN":"09758402","abstract":"Meat and meat products can be contaminated with pathogenic microorganisms, which cause serious health problems and economic loss. Recently, numerous novel non-thermal technologies have been developed to respond to growing consumer demand for high quality and safe meat products. Cold atmospheric plasma (CAP) is a novel and emerging non-thermal technology, showing great potential for applications in the food industry. This review presents recent advances on the developments and applications of CAP in meat products, including generation and microbial inactivation effects of CAP as well as its influences on physicochemical qualities and sensory attributes of meat products. Furthermore, the safety assessment of CAP-treated meat products and challenges in industrial application of CAP are also discussed.","author":[{"dropping-particle":"","family":"Xiang","given":"Qisen","non-dropping-particle":"","parse-names":false,"suffix":""},{"dropping-particle":"","family":"Liu","given":"Xiufang","non-dropping-particle":"","parse-names":false,"suffix":""},{"dropping-particle":"","family":"Li","given":"Junguang","non-dropping-particle":"","parse-names":false,"suffix":""},{"dropping-particle":"","family":"Ding","given":"Tian","non-dropping-particle":"","parse-names":false,"suffix":""},{"dropping-particle":"","family":"Zhang","given":"Hua","non-dropping-particle":"","parse-names":false,"suffix":""},{"dropping-particle":"","family":"Zhang","given":"Xiangsheng","non-dropping-particle":"","parse-names":false,"suffix":""},{"dropping-particle":"","family":"Bai","given":"Yanhong","non-dropping-particle":"","parse-names":false,"suffix":""}],"container-title":"Journal of Food Science and Technology","id":"ITEM-2","issue":"3","issued":{"date-parts":[["2018"]]},"page":"846-857","publisher":"Springer India","title":"Influences of cold atmospheric plasma on microbial safety, physicochemical and sensorial qualities of meat products","type":"article","volume":"55"},"uris":["http://www.mendeley.com/documents/?uuid=e16856f3-e98a-4031-9275-fb437c0c8437"]}],"mendeley":{"formattedCitation":"(Stratakos &amp; Grant, 2018; Xiang et al., 2018)","plainTextFormattedCitation":"(Stratakos &amp; Grant, 2018; Xiang et al., 2018)","previouslyFormattedCitation":"(Stratakos &amp; Grant, 2018; Xiang et al., 2018)"},"properties":{"noteIndex":0},"schema":"https://github.com/citation-style-language/schema/raw/master/csl-citation.json"}</w:instrText>
      </w:r>
      <w:r w:rsidR="00AE24E8">
        <w:rPr>
          <w:color w:val="000000"/>
        </w:rPr>
        <w:fldChar w:fldCharType="separate"/>
      </w:r>
      <w:r w:rsidR="00D72ADE" w:rsidRPr="00D72ADE">
        <w:rPr>
          <w:noProof/>
          <w:color w:val="000000"/>
        </w:rPr>
        <w:t>(Stratakos &amp; Grant, 2018; Xiang et al., 2018)</w:t>
      </w:r>
      <w:r w:rsidR="00AE24E8">
        <w:rPr>
          <w:color w:val="000000"/>
        </w:rPr>
        <w:fldChar w:fldCharType="end"/>
      </w:r>
      <w:r w:rsidRPr="003E28F9">
        <w:rPr>
          <w:color w:val="000000"/>
        </w:rPr>
        <w:t xml:space="preserve">. Moreover, a short time period, would make this technology more attractive to the food industry.   </w:t>
      </w:r>
    </w:p>
    <w:p w14:paraId="46A02AD2" w14:textId="77777777" w:rsidR="00BB7333" w:rsidRPr="003E28F9" w:rsidRDefault="00BB7333" w:rsidP="00BB7333">
      <w:pPr>
        <w:numPr>
          <w:ilvl w:val="0"/>
          <w:numId w:val="4"/>
        </w:numPr>
        <w:spacing w:after="0"/>
        <w:contextualSpacing/>
        <w:rPr>
          <w:color w:val="000000"/>
        </w:rPr>
      </w:pPr>
      <w:r w:rsidRPr="003E28F9">
        <w:rPr>
          <w:color w:val="000000"/>
        </w:rPr>
        <w:t xml:space="preserve">Nanoemulsion wash (LW): RTE samples were treated </w:t>
      </w:r>
      <w:r w:rsidRPr="003E28F9">
        <w:rPr>
          <w:rFonts w:cs="Calibri"/>
          <w:color w:val="000000"/>
        </w:rPr>
        <w:t xml:space="preserve">by immersion in a 1 L solution containing nano-emulsified linalool at </w:t>
      </w:r>
      <w:r w:rsidRPr="008D3E02">
        <w:rPr>
          <w:rFonts w:cs="Calibri"/>
          <w:color w:val="000000"/>
        </w:rPr>
        <w:t>8000 ppm</w:t>
      </w:r>
      <w:r w:rsidRPr="003E28F9">
        <w:rPr>
          <w:rFonts w:cs="Calibri"/>
          <w:color w:val="000000"/>
        </w:rPr>
        <w:t xml:space="preserve"> for 0, 5, 10, 15, 20, and 25 min. </w:t>
      </w:r>
    </w:p>
    <w:p w14:paraId="0997A391" w14:textId="77777777" w:rsidR="00BB7333" w:rsidRPr="003E28F9" w:rsidRDefault="00BB7333" w:rsidP="00BB7333">
      <w:pPr>
        <w:numPr>
          <w:ilvl w:val="0"/>
          <w:numId w:val="4"/>
        </w:numPr>
        <w:spacing w:after="0"/>
        <w:contextualSpacing/>
        <w:rPr>
          <w:color w:val="000000"/>
        </w:rPr>
      </w:pPr>
      <w:r w:rsidRPr="003E28F9">
        <w:rPr>
          <w:color w:val="000000"/>
        </w:rPr>
        <w:t>Combination of cold plasma and nanoemulsion wash: RTE samples were treated with two different sequential combinations: CAP/LW and LW/CAP (CAP for 5 min and LW for 25 min for both sequences tested).</w:t>
      </w:r>
    </w:p>
    <w:p w14:paraId="196AAD06" w14:textId="77777777" w:rsidR="00BB7333" w:rsidRPr="003E28F9" w:rsidRDefault="00BB7333" w:rsidP="00BB7333">
      <w:pPr>
        <w:spacing w:after="0" w:line="360" w:lineRule="auto"/>
        <w:rPr>
          <w:rFonts w:cs="Calibri"/>
          <w:color w:val="000000"/>
        </w:rPr>
      </w:pPr>
    </w:p>
    <w:p w14:paraId="2C7C6D43" w14:textId="77777777" w:rsidR="00BB7333" w:rsidRPr="003E28F9" w:rsidRDefault="00BB7333" w:rsidP="00BB7333">
      <w:pPr>
        <w:keepNext/>
        <w:keepLines/>
        <w:numPr>
          <w:ilvl w:val="1"/>
          <w:numId w:val="2"/>
        </w:numPr>
        <w:suppressLineNumbers/>
        <w:spacing w:before="40" w:after="0" w:line="360" w:lineRule="auto"/>
        <w:outlineLvl w:val="1"/>
        <w:rPr>
          <w:rFonts w:eastAsia="Times New Roman" w:cs="Calibri"/>
          <w:b/>
          <w:szCs w:val="26"/>
        </w:rPr>
      </w:pPr>
      <w:r w:rsidRPr="003E28F9">
        <w:rPr>
          <w:rFonts w:eastAsia="Times New Roman"/>
          <w:b/>
          <w:szCs w:val="26"/>
        </w:rPr>
        <w:t>Bacterial strains used and inoculum preparation for RTE chicken breast</w:t>
      </w:r>
    </w:p>
    <w:p w14:paraId="3C787204" w14:textId="3D2AEE3B" w:rsidR="00BB7333" w:rsidRPr="003E28F9" w:rsidRDefault="00BB7333" w:rsidP="00BB7333">
      <w:pPr>
        <w:rPr>
          <w:rFonts w:cs="Calibri"/>
          <w:color w:val="000000"/>
        </w:rPr>
      </w:pPr>
      <w:r w:rsidRPr="003E28F9">
        <w:rPr>
          <w:i/>
        </w:rPr>
        <w:t>E. coli</w:t>
      </w:r>
      <w:r w:rsidRPr="003E28F9">
        <w:t xml:space="preserve"> O157:H7 and a cocktail consisting </w:t>
      </w:r>
      <w:r w:rsidRPr="003E28F9">
        <w:rPr>
          <w:color w:val="000000"/>
        </w:rPr>
        <w:t>of</w:t>
      </w:r>
      <w:r w:rsidRPr="003E28F9">
        <w:t xml:space="preserve"> </w:t>
      </w:r>
      <w:r w:rsidRPr="003C7210">
        <w:rPr>
          <w:i/>
          <w:color w:val="000000" w:themeColor="text1"/>
        </w:rPr>
        <w:t xml:space="preserve">Salmonella (S.) enterica </w:t>
      </w:r>
      <w:r w:rsidRPr="003E28F9">
        <w:t xml:space="preserve">Typhimurium and </w:t>
      </w:r>
      <w:r w:rsidRPr="003E28F9">
        <w:rPr>
          <w:i/>
        </w:rPr>
        <w:t>S.</w:t>
      </w:r>
      <w:r w:rsidRPr="003E28F9">
        <w:t xml:space="preserve"> </w:t>
      </w:r>
      <w:r w:rsidRPr="003E28F9">
        <w:rPr>
          <w:color w:val="000000"/>
        </w:rPr>
        <w:t>Se</w:t>
      </w:r>
      <w:r w:rsidR="00A53536">
        <w:rPr>
          <w:color w:val="000000"/>
        </w:rPr>
        <w:t>n</w:t>
      </w:r>
      <w:r w:rsidRPr="003E28F9">
        <w:rPr>
          <w:color w:val="000000"/>
        </w:rPr>
        <w:t>ftenberg (1:1 ratio)</w:t>
      </w:r>
      <w:r w:rsidRPr="003E28F9">
        <w:t xml:space="preserve"> were used to artificially inoculate the RTE chicken breast. </w:t>
      </w:r>
      <w:r w:rsidRPr="003E28F9">
        <w:rPr>
          <w:i/>
        </w:rPr>
        <w:t>E. coli</w:t>
      </w:r>
      <w:r w:rsidRPr="003E28F9">
        <w:t xml:space="preserve"> O157:H7 and the </w:t>
      </w:r>
      <w:r w:rsidRPr="003E28F9">
        <w:rPr>
          <w:i/>
        </w:rPr>
        <w:t>Salmonella</w:t>
      </w:r>
      <w:r w:rsidRPr="003E28F9">
        <w:t xml:space="preserve"> cocktail were inoculated onto the </w:t>
      </w:r>
      <w:r w:rsidR="000B0D3F">
        <w:t xml:space="preserve">cooked </w:t>
      </w:r>
      <w:r w:rsidRPr="003E28F9">
        <w:t xml:space="preserve">meat </w:t>
      </w:r>
      <w:r w:rsidRPr="000B0D3F">
        <w:rPr>
          <w:color w:val="000000" w:themeColor="text1"/>
        </w:rPr>
        <w:t>separately</w:t>
      </w:r>
      <w:r w:rsidRPr="003E28F9">
        <w:t xml:space="preserve">. For each </w:t>
      </w:r>
      <w:r w:rsidRPr="000B0D3F">
        <w:rPr>
          <w:color w:val="000000" w:themeColor="text1"/>
        </w:rPr>
        <w:t xml:space="preserve">bacterial </w:t>
      </w:r>
      <w:r w:rsidRPr="003E28F9">
        <w:t xml:space="preserve">strain </w:t>
      </w:r>
      <w:r w:rsidRPr="003E28F9">
        <w:rPr>
          <w:color w:val="000000"/>
        </w:rPr>
        <w:t>individually,</w:t>
      </w:r>
      <w:r w:rsidRPr="003E28F9">
        <w:t xml:space="preserve"> a loopful </w:t>
      </w:r>
      <w:r w:rsidRPr="003E28F9">
        <w:lastRenderedPageBreak/>
        <w:t xml:space="preserve">of a </w:t>
      </w:r>
      <w:r w:rsidRPr="003E28F9">
        <w:rPr>
          <w:color w:val="000000"/>
        </w:rPr>
        <w:t>fresh</w:t>
      </w:r>
      <w:r w:rsidRPr="003E28F9">
        <w:t xml:space="preserve"> Tryptone soya agar plus 0.6% yeast extract (TSAYE, Oxoid Limited, Basingstoke, UK) </w:t>
      </w:r>
      <w:r w:rsidRPr="003E28F9">
        <w:rPr>
          <w:color w:val="000000"/>
        </w:rPr>
        <w:t>slope</w:t>
      </w:r>
      <w:r w:rsidRPr="003E28F9">
        <w:t xml:space="preserve"> culture was inoculated into 10 m</w:t>
      </w:r>
      <w:r>
        <w:t>L</w:t>
      </w:r>
      <w:r w:rsidRPr="003E28F9">
        <w:t xml:space="preserve"> of brain heart infusion broth (BHI, Oxoid) and incubated at 37 °C for 24 h. Subsequently, 100 </w:t>
      </w:r>
      <w:proofErr w:type="spellStart"/>
      <w:r w:rsidRPr="003E28F9">
        <w:t>μ</w:t>
      </w:r>
      <w:r>
        <w:t>L</w:t>
      </w:r>
      <w:proofErr w:type="spellEnd"/>
      <w:r w:rsidRPr="003E28F9">
        <w:t xml:space="preserve"> of a 10</w:t>
      </w:r>
      <w:r w:rsidRPr="003E28F9">
        <w:rPr>
          <w:rFonts w:eastAsia="MS Gothic"/>
          <w:vertAlign w:val="superscript"/>
        </w:rPr>
        <w:t>−</w:t>
      </w:r>
      <w:r w:rsidRPr="003E28F9">
        <w:rPr>
          <w:vertAlign w:val="superscript"/>
        </w:rPr>
        <w:t>4</w:t>
      </w:r>
      <w:r w:rsidRPr="003E28F9">
        <w:t xml:space="preserve"> dilution of this broth culture </w:t>
      </w:r>
      <w:r w:rsidRPr="003E28F9">
        <w:rPr>
          <w:color w:val="000000"/>
        </w:rPr>
        <w:t>in</w:t>
      </w:r>
      <w:r w:rsidRPr="003E28F9">
        <w:t xml:space="preserve"> the maximum recovery diluent (Oxoid), was inoculated into another 10 m</w:t>
      </w:r>
      <w:r>
        <w:t>L</w:t>
      </w:r>
      <w:r w:rsidRPr="003E28F9">
        <w:t xml:space="preserve"> of BHI broth and incubated at 37 °C for 24 h, until the stationary phase of growth was reached. The final 10 m</w:t>
      </w:r>
      <w:r>
        <w:t>L</w:t>
      </w:r>
      <w:r w:rsidRPr="003E28F9">
        <w:t xml:space="preserve"> cultures were harvested by centrifuging at 3600×g for 30 min, washed thrice in phosphate-buffered saline (</w:t>
      </w:r>
      <w:r w:rsidRPr="000B0D3F">
        <w:rPr>
          <w:color w:val="000000" w:themeColor="text1"/>
        </w:rPr>
        <w:t xml:space="preserve">PBS), and the pellet was resuspended in a final volume of 10 mL PBS to achieve an approximately 8-9 log </w:t>
      </w:r>
      <w:r w:rsidR="00BB4C03" w:rsidRPr="000B0D3F">
        <w:rPr>
          <w:color w:val="000000" w:themeColor="text1"/>
        </w:rPr>
        <w:t>CFU/</w:t>
      </w:r>
      <w:proofErr w:type="spellStart"/>
      <w:r w:rsidR="00BB4C03" w:rsidRPr="000B0D3F">
        <w:rPr>
          <w:color w:val="000000" w:themeColor="text1"/>
        </w:rPr>
        <w:t>mL</w:t>
      </w:r>
      <w:r w:rsidRPr="000B0D3F">
        <w:rPr>
          <w:color w:val="000000" w:themeColor="text1"/>
        </w:rPr>
        <w:t>.</w:t>
      </w:r>
      <w:proofErr w:type="spellEnd"/>
      <w:r w:rsidRPr="000B0D3F">
        <w:rPr>
          <w:color w:val="000000" w:themeColor="text1"/>
        </w:rPr>
        <w:t xml:space="preserve"> To prepare the </w:t>
      </w:r>
      <w:r w:rsidRPr="000B0D3F">
        <w:rPr>
          <w:i/>
          <w:color w:val="000000" w:themeColor="text1"/>
        </w:rPr>
        <w:t>Salmonella</w:t>
      </w:r>
      <w:r w:rsidRPr="000B0D3F">
        <w:rPr>
          <w:color w:val="000000" w:themeColor="text1"/>
        </w:rPr>
        <w:t xml:space="preserve"> cocktail, equal quantities of the 2-strain cell suspensions were mixed well in a plastic 50 mL centrifuge tube to produce the 2-strain cocktail. To emulate the surface contamination of RTE products, </w:t>
      </w:r>
      <w:r w:rsidRPr="003E28F9">
        <w:t xml:space="preserve">the suspension (100 </w:t>
      </w:r>
      <w:proofErr w:type="spellStart"/>
      <w:r w:rsidRPr="003E28F9">
        <w:t>μ</w:t>
      </w:r>
      <w:r>
        <w:t>L</w:t>
      </w:r>
      <w:proofErr w:type="spellEnd"/>
      <w:r w:rsidRPr="003E28F9">
        <w:t xml:space="preserve">) was inoculated </w:t>
      </w:r>
      <w:r w:rsidRPr="003E28F9">
        <w:rPr>
          <w:color w:val="000000"/>
        </w:rPr>
        <w:t xml:space="preserve">on the surface of chicken samples </w:t>
      </w:r>
      <w:r w:rsidRPr="003E28F9">
        <w:t>(10 ± 0.2 g)</w:t>
      </w:r>
      <w:r w:rsidRPr="003E28F9">
        <w:rPr>
          <w:color w:val="000000"/>
        </w:rPr>
        <w:t xml:space="preserve"> (six</w:t>
      </w:r>
      <w:r w:rsidRPr="003E28F9">
        <w:t xml:space="preserve"> samples per each time point), to achieve an initial inoculum level of approximately 5 log </w:t>
      </w:r>
      <w:r w:rsidR="00BB4C03" w:rsidRPr="003E28F9">
        <w:t>CFU</w:t>
      </w:r>
      <w:r w:rsidR="00BB4C03">
        <w:t>/g</w:t>
      </w:r>
      <w:r w:rsidRPr="003E28F9">
        <w:t xml:space="preserve">. </w:t>
      </w:r>
    </w:p>
    <w:p w14:paraId="73BAD2A6" w14:textId="77777777" w:rsidR="00BB7333" w:rsidRPr="003E28F9" w:rsidRDefault="00BB7333" w:rsidP="00BB7333">
      <w:pPr>
        <w:keepNext/>
        <w:keepLines/>
        <w:numPr>
          <w:ilvl w:val="1"/>
          <w:numId w:val="2"/>
        </w:numPr>
        <w:suppressLineNumbers/>
        <w:spacing w:before="40" w:after="0" w:line="360" w:lineRule="auto"/>
        <w:outlineLvl w:val="1"/>
        <w:rPr>
          <w:rFonts w:eastAsia="Times New Roman"/>
          <w:b/>
          <w:szCs w:val="26"/>
        </w:rPr>
      </w:pPr>
      <w:r w:rsidRPr="003E28F9">
        <w:rPr>
          <w:rFonts w:eastAsia="Times New Roman"/>
          <w:b/>
          <w:szCs w:val="26"/>
        </w:rPr>
        <w:t>Cold atmospheric plasma treatment of RTE chicken</w:t>
      </w:r>
    </w:p>
    <w:p w14:paraId="0FD2EF4A" w14:textId="7805A691" w:rsidR="00BB7333" w:rsidRPr="005D3F25" w:rsidRDefault="00BB7333" w:rsidP="005D3F25">
      <w:r w:rsidRPr="003E28F9">
        <w:t xml:space="preserve">The cold plasma treatment was performed using a handheld cold plasma generation device </w:t>
      </w:r>
      <w:proofErr w:type="spellStart"/>
      <w:r w:rsidRPr="003E28F9">
        <w:rPr>
          <w:bCs/>
          <w:shd w:val="clear" w:color="auto" w:fill="FEFEFE"/>
        </w:rPr>
        <w:t>Piezobrush</w:t>
      </w:r>
      <w:proofErr w:type="spellEnd"/>
      <w:r w:rsidRPr="003E28F9">
        <w:rPr>
          <w:bCs/>
          <w:shd w:val="clear" w:color="auto" w:fill="FEFEFE"/>
        </w:rPr>
        <w:t> PZ2 (</w:t>
      </w:r>
      <w:proofErr w:type="spellStart"/>
      <w:r w:rsidRPr="003E28F9">
        <w:rPr>
          <w:bCs/>
          <w:shd w:val="clear" w:color="auto" w:fill="FEFEFE"/>
        </w:rPr>
        <w:t>Relyon</w:t>
      </w:r>
      <w:proofErr w:type="spellEnd"/>
      <w:r w:rsidRPr="003E28F9">
        <w:rPr>
          <w:bCs/>
          <w:shd w:val="clear" w:color="auto" w:fill="FEFEFE"/>
        </w:rPr>
        <w:t xml:space="preserve"> Plasma, </w:t>
      </w:r>
      <w:r w:rsidR="000B0D3F">
        <w:rPr>
          <w:bCs/>
          <w:shd w:val="clear" w:color="auto" w:fill="FEFEFE"/>
        </w:rPr>
        <w:t>Germany</w:t>
      </w:r>
      <w:r w:rsidRPr="003E28F9">
        <w:rPr>
          <w:bCs/>
          <w:shd w:val="clear" w:color="auto" w:fill="FEFEFE"/>
        </w:rPr>
        <w:t>),</w:t>
      </w:r>
      <w:r w:rsidRPr="003E28F9">
        <w:rPr>
          <w:shd w:val="clear" w:color="auto" w:fill="FEFEFE"/>
        </w:rPr>
        <w:t xml:space="preserve"> which uses a </w:t>
      </w:r>
      <w:bookmarkStart w:id="0" w:name="OLE_LINK1"/>
      <w:r w:rsidRPr="000B0D3F">
        <w:rPr>
          <w:color w:val="000000" w:themeColor="text1"/>
          <w:shd w:val="clear" w:color="auto" w:fill="FEFEFE"/>
        </w:rPr>
        <w:t>Piezoelectric Direct Discharge (PDD®) Technology</w:t>
      </w:r>
      <w:bookmarkEnd w:id="0"/>
      <w:r w:rsidRPr="000B0D3F">
        <w:rPr>
          <w:color w:val="000000" w:themeColor="text1"/>
          <w:shd w:val="clear" w:color="auto" w:fill="FEFEFE"/>
        </w:rPr>
        <w:t xml:space="preserve">. </w:t>
      </w:r>
      <w:r w:rsidRPr="000B0D3F">
        <w:rPr>
          <w:color w:val="000000" w:themeColor="text1"/>
        </w:rPr>
        <w:t>This technology is based on the direct electrical discharge of a piezo-ceramic transformer</w:t>
      </w:r>
      <w:r w:rsidR="000B0D3F">
        <w:rPr>
          <w:color w:val="000000" w:themeColor="text1"/>
        </w:rPr>
        <w:t xml:space="preserve"> </w:t>
      </w:r>
      <w:r w:rsidRPr="000B0D3F">
        <w:rPr>
          <w:color w:val="000000" w:themeColor="text1"/>
        </w:rPr>
        <w:t xml:space="preserve">into a working gas </w:t>
      </w:r>
      <w:r w:rsidR="000B0D3F">
        <w:rPr>
          <w:color w:val="000000" w:themeColor="text1"/>
          <w:shd w:val="clear" w:color="auto" w:fill="FEFEFE"/>
        </w:rPr>
        <w:t>which is able to</w:t>
      </w:r>
      <w:r w:rsidRPr="000B0D3F">
        <w:rPr>
          <w:color w:val="000000" w:themeColor="text1"/>
          <w:shd w:val="clear" w:color="auto" w:fill="FEFEFE"/>
        </w:rPr>
        <w:t xml:space="preserve"> transform a low input voltage into </w:t>
      </w:r>
      <w:r w:rsidR="000B0D3F">
        <w:rPr>
          <w:color w:val="000000" w:themeColor="text1"/>
          <w:shd w:val="clear" w:color="auto" w:fill="FEFEFE"/>
        </w:rPr>
        <w:t>a high output voltage</w:t>
      </w:r>
      <w:r w:rsidR="002F4D59">
        <w:rPr>
          <w:color w:val="000000" w:themeColor="text1"/>
          <w:shd w:val="clear" w:color="auto" w:fill="FEFEFE"/>
        </w:rPr>
        <w:t xml:space="preserve"> as shown in Figure 1</w:t>
      </w:r>
      <w:r w:rsidRPr="000B0D3F">
        <w:rPr>
          <w:color w:val="000000" w:themeColor="text1"/>
          <w:shd w:val="clear" w:color="auto" w:fill="FEFEFE"/>
        </w:rPr>
        <w:t>.</w:t>
      </w:r>
      <w:r w:rsidRPr="000B0D3F">
        <w:rPr>
          <w:color w:val="000000" w:themeColor="text1"/>
        </w:rPr>
        <w:t xml:space="preserve"> The input voltage of DC power was 15 V and a</w:t>
      </w:r>
      <w:r w:rsidR="000B0D3F">
        <w:rPr>
          <w:color w:val="000000" w:themeColor="text1"/>
        </w:rPr>
        <w:t>t a</w:t>
      </w:r>
      <w:r w:rsidRPr="000B0D3F">
        <w:rPr>
          <w:color w:val="000000" w:themeColor="text1"/>
        </w:rPr>
        <w:t xml:space="preserve"> frequency of 50 </w:t>
      </w:r>
      <w:r w:rsidR="000B0D3F" w:rsidRPr="000B0D3F">
        <w:rPr>
          <w:color w:val="000000" w:themeColor="text1"/>
        </w:rPr>
        <w:t>k</w:t>
      </w:r>
      <w:r w:rsidRPr="000B0D3F">
        <w:rPr>
          <w:color w:val="000000" w:themeColor="text1"/>
        </w:rPr>
        <w:t xml:space="preserve">Hz. The plasma was produced using atmospheric air, with the air feed being achieved by an internal axial fan. The treatments </w:t>
      </w:r>
      <w:r w:rsidRPr="003E28F9">
        <w:t xml:space="preserve">were performed in atmospheric conditions (at </w:t>
      </w:r>
      <w:r w:rsidRPr="003E28F9">
        <w:rPr>
          <w:color w:val="000000"/>
        </w:rPr>
        <w:t>approximately</w:t>
      </w:r>
      <w:r w:rsidRPr="003E28F9">
        <w:t xml:space="preserve"> 22 </w:t>
      </w:r>
      <w:proofErr w:type="spellStart"/>
      <w:r w:rsidRPr="003E28F9">
        <w:rPr>
          <w:vertAlign w:val="superscript"/>
        </w:rPr>
        <w:t>o</w:t>
      </w:r>
      <w:r w:rsidRPr="003E28F9">
        <w:t>C</w:t>
      </w:r>
      <w:proofErr w:type="spellEnd"/>
      <w:r w:rsidRPr="003E28F9">
        <w:t xml:space="preserve"> and 60% of Relative Humidity) by </w:t>
      </w:r>
      <w:r w:rsidR="003905A4">
        <w:t xml:space="preserve">mounting </w:t>
      </w:r>
      <w:r w:rsidR="002B4060">
        <w:t xml:space="preserve">the </w:t>
      </w:r>
      <w:r w:rsidR="007874F5">
        <w:t>device</w:t>
      </w:r>
      <w:r w:rsidR="00252589">
        <w:t xml:space="preserve"> on a stand in </w:t>
      </w:r>
      <w:r w:rsidR="008C1DB0">
        <w:t xml:space="preserve">a </w:t>
      </w:r>
      <w:r w:rsidR="00252589">
        <w:t>vertical position</w:t>
      </w:r>
      <w:r w:rsidR="007874F5">
        <w:t xml:space="preserve"> </w:t>
      </w:r>
      <w:r w:rsidR="002B4060">
        <w:t>and</w:t>
      </w:r>
      <w:r w:rsidR="007874F5" w:rsidRPr="003E28F9">
        <w:t xml:space="preserve"> </w:t>
      </w:r>
      <w:r w:rsidRPr="003E28F9">
        <w:t xml:space="preserve">placing the chicken meat samples on a Petri dish at 10 mm </w:t>
      </w:r>
      <w:r w:rsidR="00570ED8">
        <w:t xml:space="preserve">of distance </w:t>
      </w:r>
      <w:r w:rsidRPr="003E28F9">
        <w:t xml:space="preserve">from the plasma </w:t>
      </w:r>
      <w:r w:rsidR="00570ED8">
        <w:t>source</w:t>
      </w:r>
      <w:r w:rsidR="00503570">
        <w:t>.</w:t>
      </w:r>
      <w:r w:rsidRPr="003E28F9">
        <w:t xml:space="preserve"> </w:t>
      </w:r>
      <w:r w:rsidRPr="000B0D3F">
        <w:rPr>
          <w:color w:val="000000" w:themeColor="text1"/>
        </w:rPr>
        <w:t xml:space="preserve">Independent </w:t>
      </w:r>
      <w:r w:rsidRPr="003E28F9">
        <w:t>experimen</w:t>
      </w:r>
      <w:r w:rsidR="005D3F25">
        <w:t>ts were performed in triplicate.</w:t>
      </w:r>
    </w:p>
    <w:p w14:paraId="2A32A946" w14:textId="77777777" w:rsidR="00BB7333" w:rsidRPr="003E28F9" w:rsidRDefault="00BB7333" w:rsidP="00BB7333">
      <w:pPr>
        <w:keepNext/>
        <w:keepLines/>
        <w:numPr>
          <w:ilvl w:val="1"/>
          <w:numId w:val="2"/>
        </w:numPr>
        <w:suppressLineNumbers/>
        <w:spacing w:before="40" w:after="0" w:line="360" w:lineRule="auto"/>
        <w:outlineLvl w:val="1"/>
        <w:rPr>
          <w:rFonts w:eastAsia="Times New Roman"/>
          <w:b/>
          <w:szCs w:val="26"/>
        </w:rPr>
      </w:pPr>
      <w:r w:rsidRPr="003E28F9">
        <w:rPr>
          <w:rFonts w:eastAsia="Times New Roman"/>
          <w:b/>
          <w:szCs w:val="26"/>
        </w:rPr>
        <w:t>RTE chicken treatment with nanoemulsions loaded with linalool</w:t>
      </w:r>
    </w:p>
    <w:p w14:paraId="7494AF87" w14:textId="77777777" w:rsidR="00BB7333" w:rsidRPr="003E28F9" w:rsidRDefault="00BB7333" w:rsidP="00BB7333">
      <w:r w:rsidRPr="003E28F9">
        <w:t xml:space="preserve">The prepared linalool nanoemulsions were diluted 5-fold to avoid a droplet size increase. After this dilution, the concentration of linalool in the nanoemulsions </w:t>
      </w:r>
      <w:r w:rsidRPr="00464CB4">
        <w:t>was 8000 ppm</w:t>
      </w:r>
      <w:r w:rsidRPr="003E28F9">
        <w:t xml:space="preserve">. </w:t>
      </w:r>
      <w:r w:rsidRPr="003E28F9">
        <w:rPr>
          <w:color w:val="000000"/>
        </w:rPr>
        <w:t>The meat</w:t>
      </w:r>
      <w:r w:rsidRPr="003E28F9">
        <w:t xml:space="preserve"> samples (6 samples per each </w:t>
      </w:r>
      <w:r w:rsidRPr="003E28F9">
        <w:lastRenderedPageBreak/>
        <w:t xml:space="preserve">time point) were immersed individually in </w:t>
      </w:r>
      <w:r w:rsidRPr="003E28F9">
        <w:rPr>
          <w:color w:val="000000"/>
        </w:rPr>
        <w:t>1</w:t>
      </w:r>
      <w:r w:rsidRPr="003E28F9">
        <w:t xml:space="preserve"> L of antimicrobial nanoemulsion (8000 ppm) for up to 25 min and the pathogen levels were determined as described in section 2.8.</w:t>
      </w:r>
    </w:p>
    <w:p w14:paraId="071ECABA" w14:textId="37A7C9DA" w:rsidR="00BB7333" w:rsidRPr="003E28F9" w:rsidRDefault="00BB7333" w:rsidP="00BB7333">
      <w:pPr>
        <w:adjustRightInd w:val="0"/>
        <w:spacing w:after="0" w:line="240" w:lineRule="auto"/>
        <w:rPr>
          <w:rFonts w:ascii="AdvOT596495f2" w:hAnsi="AdvOT596495f2" w:cs="AdvOT596495f2"/>
          <w:sz w:val="16"/>
          <w:szCs w:val="16"/>
        </w:rPr>
      </w:pPr>
    </w:p>
    <w:p w14:paraId="4353FEA3" w14:textId="77777777" w:rsidR="00BB7333" w:rsidRPr="003E28F9" w:rsidRDefault="00BB7333" w:rsidP="00BB7333">
      <w:pPr>
        <w:keepNext/>
        <w:keepLines/>
        <w:numPr>
          <w:ilvl w:val="1"/>
          <w:numId w:val="2"/>
        </w:numPr>
        <w:suppressLineNumbers/>
        <w:spacing w:before="40" w:after="0" w:line="360" w:lineRule="auto"/>
        <w:outlineLvl w:val="1"/>
        <w:rPr>
          <w:rFonts w:eastAsia="Times New Roman"/>
          <w:b/>
          <w:bCs/>
          <w:szCs w:val="26"/>
          <w:lang w:eastAsia="en-GB"/>
        </w:rPr>
      </w:pPr>
      <w:r w:rsidRPr="003E28F9">
        <w:rPr>
          <w:rFonts w:eastAsia="Times New Roman"/>
          <w:b/>
          <w:i/>
          <w:iCs/>
          <w:szCs w:val="26"/>
          <w:lang w:eastAsia="en-GB"/>
        </w:rPr>
        <w:t>E. coli</w:t>
      </w:r>
      <w:r w:rsidRPr="003E28F9">
        <w:rPr>
          <w:rFonts w:eastAsia="Times New Roman"/>
          <w:b/>
          <w:szCs w:val="26"/>
          <w:lang w:eastAsia="en-GB"/>
        </w:rPr>
        <w:t> O157:H7 and </w:t>
      </w:r>
      <w:r w:rsidRPr="003E28F9">
        <w:rPr>
          <w:rFonts w:eastAsia="Times New Roman"/>
          <w:b/>
          <w:i/>
          <w:iCs/>
          <w:szCs w:val="26"/>
          <w:lang w:eastAsia="en-GB"/>
        </w:rPr>
        <w:t>Salmonella</w:t>
      </w:r>
      <w:r w:rsidRPr="003E28F9">
        <w:rPr>
          <w:rFonts w:eastAsia="Times New Roman"/>
          <w:b/>
          <w:szCs w:val="26"/>
          <w:lang w:eastAsia="en-GB"/>
        </w:rPr>
        <w:t> enumeration</w:t>
      </w:r>
    </w:p>
    <w:p w14:paraId="085C8E7B" w14:textId="77777777" w:rsidR="00BB7333" w:rsidRPr="003E28F9" w:rsidRDefault="00BB7333" w:rsidP="00BB7333">
      <w:r w:rsidRPr="003E28F9">
        <w:t>A 10</w:t>
      </w:r>
      <w:r w:rsidRPr="003E28F9">
        <w:rPr>
          <w:vertAlign w:val="superscript"/>
        </w:rPr>
        <w:t>-1</w:t>
      </w:r>
      <w:r w:rsidRPr="003E28F9">
        <w:t xml:space="preserve"> dilution of chicken meat sample was prepared by adding 90 m</w:t>
      </w:r>
      <w:r>
        <w:t>L</w:t>
      </w:r>
      <w:r w:rsidRPr="003E28F9">
        <w:t xml:space="preserve"> of the maximum recovery diluent (MRD) (Oxoid code CM733). The dilution was homogenised for 1 min in a Seward stomacher. Further 10-fold dilutions were prepared in 9 m</w:t>
      </w:r>
      <w:r>
        <w:t>L</w:t>
      </w:r>
      <w:r w:rsidRPr="003E28F9">
        <w:t xml:space="preserve"> MRD, as necessary. An aliquot of each of the 10-fold dilutions was poured </w:t>
      </w:r>
      <w:r w:rsidRPr="003E28F9">
        <w:rPr>
          <w:color w:val="000000"/>
        </w:rPr>
        <w:t>onto</w:t>
      </w:r>
      <w:r w:rsidRPr="003E28F9">
        <w:t xml:space="preserve"> the plates using </w:t>
      </w:r>
      <w:r w:rsidRPr="003E28F9">
        <w:rPr>
          <w:rFonts w:cs="Calibri"/>
          <w:bCs/>
          <w:color w:val="000000"/>
          <w:shd w:val="clear" w:color="auto" w:fill="FFFFFF"/>
        </w:rPr>
        <w:t>Sorbitol MacConkey agar with the addition of</w:t>
      </w:r>
      <w:r w:rsidRPr="003E28F9">
        <w:rPr>
          <w:rFonts w:cs="Calibri"/>
          <w:b/>
          <w:bCs/>
          <w:color w:val="000000"/>
          <w:shd w:val="clear" w:color="auto" w:fill="FFFFFF"/>
        </w:rPr>
        <w:t xml:space="preserve"> </w:t>
      </w:r>
      <w:r w:rsidRPr="003E28F9">
        <w:rPr>
          <w:color w:val="000000"/>
          <w:shd w:val="clear" w:color="auto" w:fill="FFFFFF"/>
        </w:rPr>
        <w:t xml:space="preserve">Cefixime-Tellurite (CT-SMACK) </w:t>
      </w:r>
      <w:r w:rsidRPr="003E28F9">
        <w:t>and enumerated after incubation at 37 °C for 24 h. Each sample was plated out in duplicate.</w:t>
      </w:r>
      <w:r w:rsidRPr="003E28F9">
        <w:rPr>
          <w:color w:val="000000"/>
          <w:shd w:val="clear" w:color="auto" w:fill="FFFFFF"/>
        </w:rPr>
        <w:t xml:space="preserve"> The suspected </w:t>
      </w:r>
      <w:r w:rsidRPr="003E28F9">
        <w:rPr>
          <w:rFonts w:cs="Calibri"/>
          <w:i/>
          <w:iCs/>
          <w:color w:val="000000"/>
          <w:shd w:val="clear" w:color="auto" w:fill="FFFFFF"/>
        </w:rPr>
        <w:t>E. coli</w:t>
      </w:r>
      <w:r w:rsidRPr="003E28F9">
        <w:rPr>
          <w:color w:val="000000"/>
          <w:shd w:val="clear" w:color="auto" w:fill="FFFFFF"/>
        </w:rPr>
        <w:t> O157:H7 colonies were confirmed with the </w:t>
      </w:r>
      <w:r w:rsidRPr="003E28F9">
        <w:rPr>
          <w:rFonts w:cs="Calibri"/>
          <w:i/>
          <w:iCs/>
          <w:color w:val="000000"/>
          <w:shd w:val="clear" w:color="auto" w:fill="FFFFFF"/>
        </w:rPr>
        <w:t>E. coli</w:t>
      </w:r>
      <w:r w:rsidRPr="003E28F9">
        <w:rPr>
          <w:color w:val="000000"/>
          <w:shd w:val="clear" w:color="auto" w:fill="FFFFFF"/>
        </w:rPr>
        <w:t> O157 Latex test kit (DR0620).</w:t>
      </w:r>
      <w:r w:rsidRPr="003E28F9">
        <w:t xml:space="preserve"> </w:t>
      </w:r>
      <w:r w:rsidRPr="003E28F9">
        <w:rPr>
          <w:rFonts w:eastAsia="CharisSIL"/>
        </w:rPr>
        <w:t xml:space="preserve">For enumeration of pathogenic </w:t>
      </w:r>
      <w:r w:rsidRPr="003E28F9">
        <w:rPr>
          <w:rFonts w:eastAsia="CharisSIL"/>
          <w:i/>
          <w:iCs/>
        </w:rPr>
        <w:t>Salmonella,</w:t>
      </w:r>
      <w:r w:rsidRPr="003E28F9">
        <w:t xml:space="preserve"> </w:t>
      </w:r>
      <w:r w:rsidRPr="003E28F9">
        <w:rPr>
          <w:rFonts w:eastAsia="CharisSIL"/>
          <w:color w:val="000000"/>
        </w:rPr>
        <w:t>a</w:t>
      </w:r>
      <w:r w:rsidRPr="003E28F9">
        <w:rPr>
          <w:rFonts w:eastAsia="CharisSIL"/>
        </w:rPr>
        <w:t xml:space="preserve"> 100 μl aliquot of each of the appropriate 10-fold dilutions was spread plated on brilliant green agar plates (Oxoid, CM0329) and incubated at 37 °C for 24 h.</w:t>
      </w:r>
    </w:p>
    <w:p w14:paraId="61D2C14D" w14:textId="77777777" w:rsidR="00BB7333" w:rsidRPr="003E28F9" w:rsidRDefault="00BB7333" w:rsidP="00BB7333">
      <w:pPr>
        <w:keepNext/>
        <w:keepLines/>
        <w:numPr>
          <w:ilvl w:val="1"/>
          <w:numId w:val="2"/>
        </w:numPr>
        <w:suppressLineNumbers/>
        <w:spacing w:before="40" w:after="0" w:line="360" w:lineRule="auto"/>
        <w:outlineLvl w:val="1"/>
        <w:rPr>
          <w:rFonts w:eastAsia="Times New Roman"/>
          <w:b/>
          <w:szCs w:val="26"/>
        </w:rPr>
      </w:pPr>
      <w:r w:rsidRPr="003E28F9">
        <w:rPr>
          <w:rFonts w:eastAsia="Times New Roman"/>
          <w:b/>
          <w:szCs w:val="26"/>
        </w:rPr>
        <w:t xml:space="preserve">Lipid oxidation analysis </w:t>
      </w:r>
    </w:p>
    <w:p w14:paraId="7762E0B9" w14:textId="1C557381" w:rsidR="00BB7333" w:rsidRPr="005D3F25" w:rsidRDefault="00BB7333" w:rsidP="005D3F25">
      <w:r w:rsidRPr="003E28F9">
        <w:t xml:space="preserve">Lipid oxidation was measured by thiobarbituric acid reactive substances value (TBARS) as described by Delgado-Pando et al., </w:t>
      </w:r>
      <w:r w:rsidR="00310F10">
        <w:rPr>
          <w:noProof/>
        </w:rPr>
        <w:fldChar w:fldCharType="begin" w:fldLock="1"/>
      </w:r>
      <w:r w:rsidR="006E50F0">
        <w:rPr>
          <w:noProof/>
        </w:rPr>
        <w:instrText>ADDIN CSL_CITATION {"citationItems":[{"id":"ITEM-1","itemData":{"DOI":"10.1016/j.meatsci.2011.03.022","ISSN":"03091740","abstract":"Oil (healthier lipid combination of olive, linseed and fish oils)-in-water emulsions stabilized with different protein systems (prepared with sodium caseinate (SC), soy protein isolate (SPI), and microbial transglutaminase (MTG)) were used as pork backfat replacers in low-fat frankfurters. Microstructure, lipid oxidation, nitrite content, microbiological changes and biogenic amine formation of frankfurters were analyzed and found to be affected by the type of oil-in-water emulsion and by chilling storage (2 °C, 41 days). Although the lipid oxidation levels attained were low, replacement of animal fat by healthier oil combinations in frankfurter formulation did promote a slight increase in lipid oxidation. Residual nitrite was affected (P&lt;0.05) by formulation and storage. Only 51-61% of the added nitrite was detectable in the product after processing and 17-46% at the end of storage. The microbial population was low in all formulations during chilling storage. Spermine was the most abundant amine (19-20 mg/kg), but similar in level to all samples. © 2011 Elsevier Ltd.","author":[{"dropping-particle":"","family":"Delgado-Pando","given":"Gonzalo","non-dropping-particle":"","parse-names":false,"suffix":""},{"dropping-particle":"","family":"Cofrades","given":"Susana","non-dropping-particle":"","parse-names":false,"suffix":""},{"dropping-particle":"","family":"Ruiz-Capillas","given":"Claudia","non-dropping-particle":"","parse-names":false,"suffix":""},{"dropping-particle":"","family":"Solas","given":"Maria Teresa","non-dropping-particle":"","parse-names":false,"suffix":""},{"dropping-particle":"","family":"Triki","given":"Mehdi","non-dropping-particle":"","parse-names":false,"suffix":""},{"dropping-particle":"","family":"Jiménez-Colmenero","given":"Francisco","non-dropping-particle":"","parse-names":false,"suffix":""}],"container-title":"Meat Science","id":"ITEM-1","issue":"1","issued":{"date-parts":[["2011"]]},"page":"65-71","publisher":"Elsevier Ltd","title":"Low-fat frankfurters formulated with a healthier lipid combination as functional ingredient: Microstructure, lipid oxidation, nitrite content, microbiological changes and biogenic amine formation","type":"article-journal","volume":"89"},"suppress-author":1,"uris":["http://www.mendeley.com/documents/?uuid=100d953a-5d27-405f-a9be-fd731b0d2779"]}],"mendeley":{"formattedCitation":"(2011)","plainTextFormattedCitation":"(2011)","previouslyFormattedCitation":"(2011)"},"properties":{"noteIndex":0},"schema":"https://github.com/citation-style-language/schema/raw/master/csl-citation.json"}</w:instrText>
      </w:r>
      <w:r w:rsidR="00310F10">
        <w:rPr>
          <w:noProof/>
        </w:rPr>
        <w:fldChar w:fldCharType="separate"/>
      </w:r>
      <w:r w:rsidR="00D72ADE" w:rsidRPr="00D72ADE">
        <w:rPr>
          <w:noProof/>
        </w:rPr>
        <w:t>(2011)</w:t>
      </w:r>
      <w:r w:rsidR="00310F10">
        <w:rPr>
          <w:noProof/>
        </w:rPr>
        <w:fldChar w:fldCharType="end"/>
      </w:r>
      <w:r w:rsidRPr="003E28F9">
        <w:t xml:space="preserve">. TBARS were expressed as mg of malondialdehyde (MDA) </w:t>
      </w:r>
      <w:r w:rsidRPr="003E28F9">
        <w:rPr>
          <w:color w:val="000000"/>
        </w:rPr>
        <w:t>kg</w:t>
      </w:r>
      <w:r w:rsidRPr="003E28F9">
        <w:rPr>
          <w:color w:val="000000"/>
          <w:vertAlign w:val="superscript"/>
        </w:rPr>
        <w:t>-1</w:t>
      </w:r>
      <w:r w:rsidRPr="003E28F9">
        <w:t xml:space="preserve"> </w:t>
      </w:r>
      <w:bookmarkStart w:id="1" w:name="_GoBack"/>
      <w:bookmarkEnd w:id="1"/>
      <w:r w:rsidRPr="003E28F9">
        <w:t>meat. The values were the means of duplicate measurements of 4 different samples from the same treatment. Briefly, 5 g samples were weighed and 35 m</w:t>
      </w:r>
      <w:r>
        <w:t>L</w:t>
      </w:r>
      <w:r w:rsidRPr="003E28F9">
        <w:t xml:space="preserve"> of trichloroacetic acid (TCA) (7.5%) was added. Afterwards, the samples were homogenised for 30 s, centrifuged at 3000×g for 2 min and then filtered. Five millilitres of filtrate were transferred to plastic tubes, and 5 m</w:t>
      </w:r>
      <w:r>
        <w:t>L</w:t>
      </w:r>
      <w:r w:rsidRPr="003E28F9">
        <w:t xml:space="preserve"> of 0.02 mol </w:t>
      </w:r>
      <w:r>
        <w:t>L</w:t>
      </w:r>
      <w:r w:rsidRPr="003E28F9">
        <w:rPr>
          <w:vertAlign w:val="superscript"/>
        </w:rPr>
        <w:t>-1</w:t>
      </w:r>
      <w:r w:rsidRPr="003E28F9">
        <w:t xml:space="preserve"> thiobarbituric acid (TBA) (1:1, TBA: filtrate) </w:t>
      </w:r>
      <w:r w:rsidRPr="003E28F9">
        <w:rPr>
          <w:color w:val="000000"/>
        </w:rPr>
        <w:t>were</w:t>
      </w:r>
      <w:r w:rsidRPr="003E28F9">
        <w:t xml:space="preserve"> added. The samples were vortexed and left to stand for 20 h at 20 °C. Subsequently, </w:t>
      </w:r>
      <w:r w:rsidRPr="003E28F9">
        <w:rPr>
          <w:color w:val="000000"/>
        </w:rPr>
        <w:t>the samples</w:t>
      </w:r>
      <w:r w:rsidRPr="003E28F9">
        <w:t xml:space="preserve"> were vortexed again, and an aliquot was used to measure the absorbance at 532 nm, equivalent to malonaldehyde (MDA) concentration with the use of 98-well plates using a microplate reader </w:t>
      </w:r>
      <w:proofErr w:type="spellStart"/>
      <w:r w:rsidRPr="003E28F9">
        <w:t>FLUOstar</w:t>
      </w:r>
      <w:proofErr w:type="spellEnd"/>
      <w:r w:rsidRPr="003E28F9">
        <w:t xml:space="preserve"> Omega (BMG </w:t>
      </w:r>
      <w:proofErr w:type="spellStart"/>
      <w:r w:rsidRPr="003E28F9">
        <w:t>Labtec</w:t>
      </w:r>
      <w:proofErr w:type="spellEnd"/>
      <w:r w:rsidRPr="003E28F9">
        <w:t>, UK). The blank was prepared by adding 5 m</w:t>
      </w:r>
      <w:r>
        <w:t>L</w:t>
      </w:r>
      <w:r w:rsidRPr="003E28F9">
        <w:t xml:space="preserve"> </w:t>
      </w:r>
      <w:r w:rsidRPr="003E28F9">
        <w:rPr>
          <w:color w:val="000000"/>
        </w:rPr>
        <w:t>of TCA</w:t>
      </w:r>
      <w:r w:rsidRPr="003E28F9">
        <w:t xml:space="preserve"> and 5 m</w:t>
      </w:r>
      <w:r>
        <w:t>L</w:t>
      </w:r>
      <w:r w:rsidRPr="003E28F9">
        <w:t xml:space="preserve"> of TBA. </w:t>
      </w:r>
      <w:r w:rsidR="00001562">
        <w:t>U</w:t>
      </w:r>
      <w:r w:rsidRPr="003E28F9">
        <w:t>ntreated meat and chicken meat washed with distilled water only</w:t>
      </w:r>
      <w:r w:rsidR="00001562">
        <w:t xml:space="preserve"> </w:t>
      </w:r>
      <w:r w:rsidR="008A4886">
        <w:t>were</w:t>
      </w:r>
      <w:r w:rsidR="00001562">
        <w:t xml:space="preserve"> used as </w:t>
      </w:r>
      <w:r w:rsidR="00515926">
        <w:t xml:space="preserve">negative </w:t>
      </w:r>
      <w:r w:rsidR="008A4886">
        <w:t>control</w:t>
      </w:r>
      <w:r w:rsidRPr="003E28F9">
        <w:t xml:space="preserve">. The calibration curve was prepared using 1,1,3,3-tetramethoxypropane. </w:t>
      </w:r>
    </w:p>
    <w:p w14:paraId="27541537" w14:textId="77777777" w:rsidR="00BB7333" w:rsidRPr="003E28F9" w:rsidRDefault="00BB7333" w:rsidP="00BB7333">
      <w:pPr>
        <w:keepNext/>
        <w:keepLines/>
        <w:numPr>
          <w:ilvl w:val="1"/>
          <w:numId w:val="2"/>
        </w:numPr>
        <w:suppressLineNumbers/>
        <w:spacing w:before="40" w:after="0" w:line="360" w:lineRule="auto"/>
        <w:outlineLvl w:val="1"/>
        <w:rPr>
          <w:rFonts w:eastAsia="Times New Roman"/>
          <w:b/>
          <w:szCs w:val="26"/>
        </w:rPr>
      </w:pPr>
      <w:r w:rsidRPr="003E28F9">
        <w:rPr>
          <w:rFonts w:eastAsia="Times New Roman"/>
          <w:b/>
          <w:szCs w:val="26"/>
        </w:rPr>
        <w:lastRenderedPageBreak/>
        <w:t>Statistical analysis</w:t>
      </w:r>
    </w:p>
    <w:p w14:paraId="3091BB4F" w14:textId="24E07F3E" w:rsidR="00BB7333" w:rsidRPr="005D3F25" w:rsidRDefault="00BB7333" w:rsidP="005D3F25">
      <w:r w:rsidRPr="003E28F9">
        <w:t xml:space="preserve">A two-way </w:t>
      </w:r>
      <w:r w:rsidRPr="000B0D3F">
        <w:rPr>
          <w:color w:val="000000" w:themeColor="text1"/>
        </w:rPr>
        <w:t xml:space="preserve">ANOVA </w:t>
      </w:r>
      <w:r w:rsidRPr="003E28F9">
        <w:t xml:space="preserve">was performed to test the levels of bacteria cell enumeration using time and strains as fixed factors when testing </w:t>
      </w:r>
      <w:r w:rsidRPr="000B0D3F">
        <w:rPr>
          <w:color w:val="000000" w:themeColor="text1"/>
        </w:rPr>
        <w:t xml:space="preserve">linalool nanoemulsion or CAP or a combination of both on chicken breast. Tukey post-hoc analysis was carried out at a significance level of </w:t>
      </w:r>
      <w:r w:rsidRPr="000B0D3F">
        <w:rPr>
          <w:i/>
          <w:iCs/>
          <w:color w:val="000000" w:themeColor="text1"/>
        </w:rPr>
        <w:t>P</w:t>
      </w:r>
      <w:r w:rsidRPr="000B0D3F">
        <w:rPr>
          <w:color w:val="000000" w:themeColor="text1"/>
        </w:rPr>
        <w:t xml:space="preserve"> &lt; 0.05 to compare the mean values among the groups. All experiments were carried out in </w:t>
      </w:r>
      <w:r w:rsidR="00566C5E">
        <w:rPr>
          <w:color w:val="000000" w:themeColor="text1"/>
        </w:rPr>
        <w:t>three</w:t>
      </w:r>
      <w:r w:rsidRPr="000B0D3F">
        <w:rPr>
          <w:color w:val="000000" w:themeColor="text1"/>
        </w:rPr>
        <w:t xml:space="preserve"> independent trials with at least two samples for each observation. </w:t>
      </w:r>
      <w:r w:rsidRPr="003E28F9">
        <w:t xml:space="preserve">Analyses were carried out using RStudio version 1.2.1335 working with R version 3.6.1 for Mac </w:t>
      </w:r>
      <w:r w:rsidR="00776246">
        <w:rPr>
          <w:noProof/>
        </w:rPr>
        <w:fldChar w:fldCharType="begin" w:fldLock="1"/>
      </w:r>
      <w:r w:rsidR="006E50F0">
        <w:rPr>
          <w:noProof/>
        </w:rPr>
        <w:instrText>ADDIN CSL_CITATION {"citationItems":[{"id":"ITEM-1","itemData":{"author":[{"dropping-particle":"","family":"R-Core-Team","given":"","non-dropping-particle":"","parse-names":false,"suffix":""}],"id":"ITEM-1","issued":{"date-parts":[["2019"]]},"publisher":"R Foundation for Statistical Computing","publisher-place":"Vienna, Austria","title":"R: A Language and Environment for Statistical Computing","type":"article"},"uris":["http://www.mendeley.com/documents/?uuid=750eb93e-f410-4929-a90c-a3cfe98c4098"]}],"mendeley":{"formattedCitation":"(R-Core-Team, 2019)","plainTextFormattedCitation":"(R-Core-Team, 2019)","previouslyFormattedCitation":"(R-Core-Team, 2019)"},"properties":{"noteIndex":0},"schema":"https://github.com/citation-style-language/schema/raw/master/csl-citation.json"}</w:instrText>
      </w:r>
      <w:r w:rsidR="00776246">
        <w:rPr>
          <w:noProof/>
        </w:rPr>
        <w:fldChar w:fldCharType="separate"/>
      </w:r>
      <w:r w:rsidR="00D72ADE" w:rsidRPr="00D72ADE">
        <w:rPr>
          <w:noProof/>
        </w:rPr>
        <w:t>(R-Core-Team, 2019)</w:t>
      </w:r>
      <w:r w:rsidR="00776246">
        <w:rPr>
          <w:noProof/>
        </w:rPr>
        <w:fldChar w:fldCharType="end"/>
      </w:r>
      <w:r w:rsidRPr="003E28F9">
        <w:t xml:space="preserve">. </w:t>
      </w:r>
    </w:p>
    <w:p w14:paraId="5BF37FF5" w14:textId="4598E4EA" w:rsidR="00BB7333" w:rsidRPr="008D3E02" w:rsidRDefault="00BB7333" w:rsidP="008D3E02">
      <w:pPr>
        <w:keepNext/>
        <w:keepLines/>
        <w:numPr>
          <w:ilvl w:val="0"/>
          <w:numId w:val="2"/>
        </w:numPr>
        <w:suppressLineNumbers/>
        <w:spacing w:before="240" w:after="0" w:line="360" w:lineRule="auto"/>
        <w:outlineLvl w:val="0"/>
        <w:rPr>
          <w:rFonts w:eastAsia="Times New Roman"/>
          <w:sz w:val="24"/>
          <w:szCs w:val="32"/>
        </w:rPr>
      </w:pPr>
      <w:r w:rsidRPr="003E28F9">
        <w:rPr>
          <w:rFonts w:eastAsia="Times New Roman"/>
          <w:b/>
          <w:sz w:val="24"/>
          <w:szCs w:val="32"/>
        </w:rPr>
        <w:t xml:space="preserve">Results </w:t>
      </w:r>
      <w:r w:rsidR="00C51D0F">
        <w:rPr>
          <w:rFonts w:eastAsia="Times New Roman"/>
          <w:b/>
          <w:sz w:val="24"/>
          <w:szCs w:val="32"/>
        </w:rPr>
        <w:t>and Discussion</w:t>
      </w:r>
    </w:p>
    <w:p w14:paraId="2780CBD2" w14:textId="484CDB68" w:rsidR="00BB7333" w:rsidRPr="003E28F9" w:rsidRDefault="00BB7333" w:rsidP="00BB7333">
      <w:pPr>
        <w:keepNext/>
        <w:keepLines/>
        <w:numPr>
          <w:ilvl w:val="1"/>
          <w:numId w:val="2"/>
        </w:numPr>
        <w:suppressLineNumbers/>
        <w:spacing w:before="40" w:after="0" w:line="360" w:lineRule="auto"/>
        <w:outlineLvl w:val="1"/>
        <w:rPr>
          <w:rFonts w:eastAsia="Times New Roman"/>
          <w:b/>
          <w:szCs w:val="26"/>
        </w:rPr>
      </w:pPr>
      <w:r w:rsidRPr="003E28F9">
        <w:rPr>
          <w:rFonts w:eastAsia="Times New Roman"/>
          <w:b/>
          <w:szCs w:val="26"/>
        </w:rPr>
        <w:t>Antimicrobial activity of linalool</w:t>
      </w:r>
    </w:p>
    <w:p w14:paraId="1F8223DD" w14:textId="05245593" w:rsidR="007939FE" w:rsidRDefault="00BB7333" w:rsidP="000D1A66">
      <w:r w:rsidRPr="003E28F9">
        <w:t xml:space="preserve">In this study, we evaluated the antimicrobial activity of linalool against </w:t>
      </w:r>
      <w:r w:rsidRPr="003E28F9">
        <w:rPr>
          <w:i/>
          <w:iCs/>
        </w:rPr>
        <w:t xml:space="preserve">E. coli </w:t>
      </w:r>
      <w:r w:rsidRPr="003E28F9">
        <w:rPr>
          <w:iCs/>
        </w:rPr>
        <w:t>O157:H7</w:t>
      </w:r>
      <w:r w:rsidRPr="003E28F9">
        <w:t xml:space="preserve"> and </w:t>
      </w:r>
      <w:r w:rsidR="00A06BB6">
        <w:rPr>
          <w:i/>
          <w:iCs/>
        </w:rPr>
        <w:t>S.</w:t>
      </w:r>
      <w:r w:rsidR="00B62169">
        <w:t xml:space="preserve"> </w:t>
      </w:r>
      <w:r w:rsidRPr="003E28F9">
        <w:t xml:space="preserve"> Typhimurium and </w:t>
      </w:r>
      <w:r w:rsidR="00A06BB6">
        <w:rPr>
          <w:i/>
          <w:iCs/>
        </w:rPr>
        <w:t>S.</w:t>
      </w:r>
      <w:r w:rsidR="00B62169" w:rsidRPr="003E28F9">
        <w:t xml:space="preserve"> </w:t>
      </w:r>
      <w:r w:rsidRPr="003E28F9">
        <w:t>Senftenberg</w:t>
      </w:r>
      <w:r w:rsidR="00B62169">
        <w:t>.</w:t>
      </w:r>
      <w:r w:rsidRPr="003E28F9">
        <w:t xml:space="preserve"> </w:t>
      </w:r>
      <w:r w:rsidR="007939FE">
        <w:t>T</w:t>
      </w:r>
      <w:r w:rsidRPr="003E28F9">
        <w:t xml:space="preserve">he </w:t>
      </w:r>
      <w:r w:rsidR="00C317D3">
        <w:t>results (</w:t>
      </w:r>
      <w:r w:rsidRPr="003E28F9">
        <w:t>Table 1</w:t>
      </w:r>
      <w:r w:rsidR="00C317D3">
        <w:t>)</w:t>
      </w:r>
      <w:r w:rsidR="0051783B">
        <w:t xml:space="preserve"> for</w:t>
      </w:r>
      <w:r w:rsidRPr="003E28F9">
        <w:t xml:space="preserve"> linalool, in terms of DIZ values, showed an antibacterial effect against all strains tested. </w:t>
      </w:r>
      <w:r w:rsidRPr="003E28F9">
        <w:rPr>
          <w:i/>
          <w:iCs/>
        </w:rPr>
        <w:t>E. coli</w:t>
      </w:r>
      <w:r w:rsidRPr="003E28F9">
        <w:rPr>
          <w:rFonts w:cs="Calibri"/>
          <w:iCs/>
        </w:rPr>
        <w:t xml:space="preserve"> O157:H7 was found to have higher MIC and MBC values, </w:t>
      </w:r>
      <w:r w:rsidR="008C64A1">
        <w:rPr>
          <w:rFonts w:cs="Calibri"/>
          <w:iCs/>
        </w:rPr>
        <w:t xml:space="preserve">thus </w:t>
      </w:r>
      <w:r w:rsidRPr="003E28F9">
        <w:rPr>
          <w:rFonts w:cs="Calibri"/>
          <w:iCs/>
        </w:rPr>
        <w:t xml:space="preserve">exhibiting a lower susceptibility when compared to the two </w:t>
      </w:r>
      <w:r w:rsidRPr="003E28F9">
        <w:rPr>
          <w:rFonts w:cs="Calibri"/>
          <w:i/>
        </w:rPr>
        <w:t>Salmonella</w:t>
      </w:r>
      <w:r w:rsidRPr="003E28F9">
        <w:rPr>
          <w:rFonts w:cs="Calibri"/>
          <w:iCs/>
        </w:rPr>
        <w:t xml:space="preserve"> strains</w:t>
      </w:r>
      <w:r w:rsidR="003C35CE">
        <w:t xml:space="preserve">, which showed </w:t>
      </w:r>
      <w:r w:rsidRPr="008C64A1">
        <w:rPr>
          <w:color w:val="000000" w:themeColor="text1"/>
        </w:rPr>
        <w:t>the same MIC and MBC values</w:t>
      </w:r>
      <w:r w:rsidR="003C35CE" w:rsidRPr="008C64A1">
        <w:rPr>
          <w:color w:val="000000" w:themeColor="text1"/>
        </w:rPr>
        <w:t>.</w:t>
      </w:r>
      <w:r w:rsidR="0051783B">
        <w:rPr>
          <w:color w:val="000000" w:themeColor="text1"/>
        </w:rPr>
        <w:t xml:space="preserve"> Since the </w:t>
      </w:r>
      <w:r w:rsidR="0051783B" w:rsidRPr="0051783B">
        <w:rPr>
          <w:i/>
          <w:color w:val="000000" w:themeColor="text1"/>
        </w:rPr>
        <w:t>Salmonella</w:t>
      </w:r>
      <w:r w:rsidR="0051783B">
        <w:rPr>
          <w:color w:val="000000" w:themeColor="text1"/>
        </w:rPr>
        <w:t xml:space="preserve"> strains showed the tolerance to linalool</w:t>
      </w:r>
      <w:r w:rsidR="008C64A1">
        <w:rPr>
          <w:color w:val="000000" w:themeColor="text1"/>
        </w:rPr>
        <w:t>,</w:t>
      </w:r>
      <w:r w:rsidRPr="008C64A1">
        <w:rPr>
          <w:color w:val="000000" w:themeColor="text1"/>
        </w:rPr>
        <w:t xml:space="preserve"> a cocktail of </w:t>
      </w:r>
      <w:r w:rsidR="00B76AC6" w:rsidRPr="008C64A1">
        <w:rPr>
          <w:color w:val="000000" w:themeColor="text1"/>
        </w:rPr>
        <w:t xml:space="preserve">both </w:t>
      </w:r>
      <w:r w:rsidR="00B76AC6" w:rsidRPr="008C64A1">
        <w:rPr>
          <w:i/>
          <w:iCs/>
          <w:color w:val="000000" w:themeColor="text1"/>
        </w:rPr>
        <w:t>Salmonella</w:t>
      </w:r>
      <w:r w:rsidR="00B76AC6" w:rsidRPr="008C64A1">
        <w:rPr>
          <w:color w:val="000000" w:themeColor="text1"/>
        </w:rPr>
        <w:t xml:space="preserve"> </w:t>
      </w:r>
      <w:r w:rsidRPr="008C64A1">
        <w:rPr>
          <w:color w:val="000000" w:themeColor="text1"/>
        </w:rPr>
        <w:t xml:space="preserve">strains (1:1 ratio) was prepared to perform </w:t>
      </w:r>
      <w:r w:rsidRPr="00F053EB">
        <w:rPr>
          <w:color w:val="000000" w:themeColor="text1"/>
        </w:rPr>
        <w:t>subsequent</w:t>
      </w:r>
      <w:r w:rsidRPr="0051783B">
        <w:rPr>
          <w:color w:val="000000" w:themeColor="text1"/>
        </w:rPr>
        <w:t xml:space="preserve"> </w:t>
      </w:r>
      <w:r w:rsidRPr="008C64A1">
        <w:rPr>
          <w:color w:val="000000" w:themeColor="text1"/>
        </w:rPr>
        <w:t xml:space="preserve">experiments. </w:t>
      </w:r>
    </w:p>
    <w:p w14:paraId="3368F0BE" w14:textId="2A7451D0" w:rsidR="000D1A66" w:rsidRDefault="00C16184" w:rsidP="000D1A66">
      <w:r w:rsidRPr="003E28F9">
        <w:t>Previous studies have</w:t>
      </w:r>
      <w:r w:rsidR="00911178">
        <w:t xml:space="preserve"> also</w:t>
      </w:r>
      <w:r w:rsidRPr="003E28F9">
        <w:t xml:space="preserve"> shown similar </w:t>
      </w:r>
      <w:r w:rsidR="0034480A">
        <w:t xml:space="preserve">linalool </w:t>
      </w:r>
      <w:r w:rsidR="00911178">
        <w:t xml:space="preserve">antimicrobial </w:t>
      </w:r>
      <w:r w:rsidR="0034480A">
        <w:t xml:space="preserve">activity. </w:t>
      </w:r>
      <w:r w:rsidR="00210797">
        <w:t>DIZ values</w:t>
      </w:r>
      <w:r w:rsidR="00306478">
        <w:t xml:space="preserve"> for linalool</w:t>
      </w:r>
      <w:r w:rsidR="005E79F7">
        <w:t xml:space="preserve"> of </w:t>
      </w:r>
      <w:r w:rsidR="005E79F7" w:rsidRPr="005E79F7">
        <w:t>21.0 ± 1.0 mm</w:t>
      </w:r>
      <w:r w:rsidR="005E79F7">
        <w:t xml:space="preserve"> and</w:t>
      </w:r>
      <w:r w:rsidR="00210797">
        <w:t xml:space="preserve"> </w:t>
      </w:r>
      <w:r w:rsidR="005E79F7" w:rsidRPr="005E79F7">
        <w:t xml:space="preserve">12.5 ± 1.3 mm </w:t>
      </w:r>
      <w:r w:rsidR="005E79F7">
        <w:t>have been</w:t>
      </w:r>
      <w:r w:rsidR="00210797">
        <w:t xml:space="preserve"> reported for </w:t>
      </w:r>
      <w:r w:rsidRPr="003E28F9">
        <w:rPr>
          <w:i/>
          <w:iCs/>
        </w:rPr>
        <w:t>S.</w:t>
      </w:r>
      <w:r w:rsidR="005E79F7">
        <w:t xml:space="preserve"> Typhimurium </w:t>
      </w:r>
      <w:r w:rsidRPr="003E28F9">
        <w:t xml:space="preserve"> and </w:t>
      </w:r>
      <w:r w:rsidRPr="003E28F9">
        <w:rPr>
          <w:i/>
          <w:iCs/>
        </w:rPr>
        <w:t>S.</w:t>
      </w:r>
      <w:r w:rsidR="005E79F7">
        <w:t xml:space="preserve"> Senftenberg</w:t>
      </w:r>
      <w:r w:rsidRPr="003E28F9">
        <w:t xml:space="preserve"> </w:t>
      </w:r>
      <w:r w:rsidR="001E447B">
        <w:fldChar w:fldCharType="begin" w:fldLock="1"/>
      </w:r>
      <w:r w:rsidR="006E50F0">
        <w:instrText>ADDIN CSL_CITATION {"citationItems":[{"id":"ITEM-1","itemData":{"DOI":"10.1111/1462-2920.12139","ISSN":"14622912","abstract":"The number of outbreaks of food-borne illness associated with consumption of fresh products has increased. A recent and noteworthy outbreak occurred in 2007. Basil contaminated with Salmonella enterica serovar Senftenberg was the source of this outbreak. Since basil produces high levels of antibacterial compounds the aim of this study was to investigate if the emerging outbreak reflects ecological changes that occurred as a result of development of resistance to ingredients of the basil oil. We irrigated basil plants with contaminated water containing two Salmonella serovars, Typhimurium and Senftenberg, and showed that Salmonella can survive on the basil plants for at least 100 days. S. Senftenberg counts in the phyllosphere were significantly higher than S. Typhimurium, moreover, S. Senftenberg was able to grow on stored harvested basil leaves. Susceptibility experiments demonstrated that S. Senftenberg is more resistant to basil oil and to its antimicrobial constituents: linalool, estragole and eugenol. This may indicate that S. Senftenberg had adapted to the basil environment by developing resistance to the basil oil. The emergence of resistant pathogens has a significant potential to change the ecology, and opens the way for pathogens to survive in new niches in the environment such as basil and other plants. © 2013 John Wiley &amp; Sons Ltd and Society for Applied Microbiology.","author":[{"dropping-particle":"","family":"Kisluk","given":"Guy","non-dropping-particle":"","parse-names":false,"suffix":""},{"dropping-particle":"","family":"Kalily","given":"Emmanuel","non-dropping-particle":"","parse-names":false,"suffix":""},{"dropping-particle":"","family":"Yaron","given":"Sima","non-dropping-particle":"","parse-names":false,"suffix":""}],"container-title":"Environmental Microbiology","id":"ITEM-1","issued":{"date-parts":[["2013"]]},"title":"Resistance to essential oils affects survival of Salmonella enterica serovars in growing and harvested basil","type":"article-journal"},"uris":["http://www.mendeley.com/documents/?uuid=cf438298-29cc-466f-b72c-4822a7a6e2db"]}],"mendeley":{"formattedCitation":"(Kisluk, Kalily, &amp; Yaron, 2013)","plainTextFormattedCitation":"(Kisluk, Kalily, &amp; Yaron, 2013)","previouslyFormattedCitation":"(Kisluk, Kalily, &amp; Yaron, 2013)"},"properties":{"noteIndex":0},"schema":"https://github.com/citation-style-language/schema/raw/master/csl-citation.json"}</w:instrText>
      </w:r>
      <w:r w:rsidR="001E447B">
        <w:fldChar w:fldCharType="separate"/>
      </w:r>
      <w:r w:rsidR="00D72ADE" w:rsidRPr="00D72ADE">
        <w:rPr>
          <w:noProof/>
        </w:rPr>
        <w:t>(Kisluk, Kalily, &amp; Yaron, 2013)</w:t>
      </w:r>
      <w:r w:rsidR="001E447B">
        <w:fldChar w:fldCharType="end"/>
      </w:r>
      <w:r w:rsidRPr="003E28F9">
        <w:t xml:space="preserve">. </w:t>
      </w:r>
      <w:proofErr w:type="spellStart"/>
      <w:r w:rsidR="002B364D" w:rsidRPr="008028DE">
        <w:rPr>
          <w:color w:val="000000" w:themeColor="text1"/>
        </w:rPr>
        <w:t>Zengin</w:t>
      </w:r>
      <w:proofErr w:type="spellEnd"/>
      <w:r w:rsidR="002B364D" w:rsidRPr="008028DE">
        <w:rPr>
          <w:color w:val="000000" w:themeColor="text1"/>
        </w:rPr>
        <w:t xml:space="preserve"> &amp; </w:t>
      </w:r>
      <w:proofErr w:type="spellStart"/>
      <w:r w:rsidR="002B364D" w:rsidRPr="008028DE">
        <w:rPr>
          <w:color w:val="000000" w:themeColor="text1"/>
        </w:rPr>
        <w:t>Baysal</w:t>
      </w:r>
      <w:proofErr w:type="spellEnd"/>
      <w:r w:rsidR="002B364D" w:rsidRPr="008028DE">
        <w:rPr>
          <w:color w:val="000000" w:themeColor="text1"/>
        </w:rPr>
        <w:t xml:space="preserve"> </w:t>
      </w:r>
      <w:r w:rsidR="004E1D4D">
        <w:rPr>
          <w:color w:val="000000" w:themeColor="text1"/>
        </w:rPr>
        <w:fldChar w:fldCharType="begin" w:fldLock="1"/>
      </w:r>
      <w:r w:rsidR="006E50F0">
        <w:rPr>
          <w:color w:val="000000" w:themeColor="text1"/>
        </w:rPr>
        <w:instrText>ADDIN CSL_CITATION {"citationItems":[{"id":"ITEM-1","itemData":{"DOI":"10.3390/molecules191117773","ISSN":"14203049","abstract":"The antibacterial activity and antioxidant effect of the compounds α-terpineol, linalool, eucalyptol and α-pinene obtained from essential oils (EOs), against pathogenic and spoilage forming bacteria were determined. The antibacterial activities of these compounds were observed in vitro on four Gram-negative and three Gram-positive strains. S. putrefaciens was the most resistant bacteria to all tested components, with MIC values of 2% or higher, whereas E. coli O157:H7 was the most sensitive strain among the tested bacteria. Eucalyptol extended the lag phase of S. Typhimurium, E. coli O157:H7 and S. aureus at the concentrations of 0.7%, 0.6% and 1%, respectively. In vitro cell growth experiments showed the tested compounds had toxic effects on all bacterial species with different level of potency. Synergistic and additive effects were observed at least one dose pair of combination against S. Typhimurium, E. coli O157:H7 and S. aureus, however antagonistic effects were not found in these combinations. The results of this first study are encouraging for further investigations on mechanisms of antimicrobial activity of these EO components.","author":[{"dropping-particle":"","family":"Zengin","given":"Hatice","non-dropping-particle":"","parse-names":false,"suffix":""},{"dropping-particle":"","family":"Baysal","given":"Ayse H.","non-dropping-particle":"","parse-names":false,"suffix":""}],"container-title":"Molecules","id":"ITEM-1","issue":"11","issued":{"date-parts":[["2014"]]},"page":"17773-17798","title":"Antibacterial and antioxidant activity of essential oil terpenes against pathogenic and spoilage-forming bacteria and cell structure-activity relationships evaluated by SEM microscopy","type":"article-journal","volume":"19"},"suppress-author":1,"uris":["http://www.mendeley.com/documents/?uuid=11d2616b-546c-4072-9065-97751d184496"]}],"mendeley":{"formattedCitation":"(2014)","plainTextFormattedCitation":"(2014)","previouslyFormattedCitation":"(2014)"},"properties":{"noteIndex":0},"schema":"https://github.com/citation-style-language/schema/raw/master/csl-citation.json"}</w:instrText>
      </w:r>
      <w:r w:rsidR="004E1D4D">
        <w:rPr>
          <w:color w:val="000000" w:themeColor="text1"/>
        </w:rPr>
        <w:fldChar w:fldCharType="separate"/>
      </w:r>
      <w:r w:rsidR="00D72ADE" w:rsidRPr="00D72ADE">
        <w:rPr>
          <w:noProof/>
          <w:color w:val="000000" w:themeColor="text1"/>
        </w:rPr>
        <w:t>(2014)</w:t>
      </w:r>
      <w:r w:rsidR="004E1D4D">
        <w:rPr>
          <w:color w:val="000000" w:themeColor="text1"/>
        </w:rPr>
        <w:fldChar w:fldCharType="end"/>
      </w:r>
      <w:r w:rsidR="002B364D" w:rsidRPr="008028DE">
        <w:rPr>
          <w:color w:val="000000" w:themeColor="text1"/>
        </w:rPr>
        <w:t xml:space="preserve"> reported </w:t>
      </w:r>
      <w:r w:rsidR="002E15FA">
        <w:rPr>
          <w:color w:val="000000" w:themeColor="text1"/>
        </w:rPr>
        <w:t xml:space="preserve">MIC values of </w:t>
      </w:r>
      <w:r w:rsidR="002B364D" w:rsidRPr="008028DE">
        <w:rPr>
          <w:color w:val="000000" w:themeColor="text1"/>
        </w:rPr>
        <w:t>0.</w:t>
      </w:r>
      <w:r w:rsidR="00C55516" w:rsidRPr="008028DE">
        <w:rPr>
          <w:color w:val="000000" w:themeColor="text1"/>
        </w:rPr>
        <w:t>7</w:t>
      </w:r>
      <w:r w:rsidR="002B364D" w:rsidRPr="008028DE">
        <w:rPr>
          <w:color w:val="000000" w:themeColor="text1"/>
        </w:rPr>
        <w:t>% &amp; 0.</w:t>
      </w:r>
      <w:r w:rsidR="00C55516" w:rsidRPr="008028DE">
        <w:rPr>
          <w:color w:val="000000" w:themeColor="text1"/>
        </w:rPr>
        <w:t>6</w:t>
      </w:r>
      <w:r w:rsidR="002B364D" w:rsidRPr="008028DE">
        <w:rPr>
          <w:color w:val="000000" w:themeColor="text1"/>
        </w:rPr>
        <w:t xml:space="preserve"> % </w:t>
      </w:r>
      <w:r w:rsidRPr="008028DE">
        <w:rPr>
          <w:color w:val="000000" w:themeColor="text1"/>
        </w:rPr>
        <w:t xml:space="preserve">against </w:t>
      </w:r>
      <w:r w:rsidRPr="008028DE">
        <w:rPr>
          <w:i/>
          <w:color w:val="000000" w:themeColor="text1"/>
        </w:rPr>
        <w:t xml:space="preserve">S. </w:t>
      </w:r>
      <w:r w:rsidRPr="008028DE">
        <w:rPr>
          <w:color w:val="000000" w:themeColor="text1"/>
        </w:rPr>
        <w:t xml:space="preserve">Typhimurium and </w:t>
      </w:r>
      <w:r w:rsidRPr="008028DE">
        <w:rPr>
          <w:i/>
          <w:iCs/>
          <w:color w:val="000000" w:themeColor="text1"/>
        </w:rPr>
        <w:t>E. coli</w:t>
      </w:r>
      <w:r w:rsidRPr="008028DE">
        <w:rPr>
          <w:color w:val="000000" w:themeColor="text1"/>
        </w:rPr>
        <w:t xml:space="preserve"> O157:H7</w:t>
      </w:r>
      <w:r w:rsidR="00EA55E2" w:rsidRPr="008028DE">
        <w:rPr>
          <w:color w:val="000000" w:themeColor="text1"/>
        </w:rPr>
        <w:t>, respectively</w:t>
      </w:r>
      <w:r w:rsidR="00011CE1" w:rsidRPr="008028DE">
        <w:rPr>
          <w:color w:val="000000" w:themeColor="text1"/>
        </w:rPr>
        <w:t>, using linalool</w:t>
      </w:r>
      <w:r w:rsidR="00851260" w:rsidRPr="008028DE">
        <w:rPr>
          <w:color w:val="000000" w:themeColor="text1"/>
        </w:rPr>
        <w:t xml:space="preserve"> diluted in </w:t>
      </w:r>
      <w:r w:rsidR="002E15FA">
        <w:rPr>
          <w:color w:val="000000" w:themeColor="text1"/>
        </w:rPr>
        <w:t>nutrient broth</w:t>
      </w:r>
      <w:r w:rsidRPr="008028DE">
        <w:rPr>
          <w:color w:val="000000" w:themeColor="text1"/>
        </w:rPr>
        <w:t>.</w:t>
      </w:r>
      <w:r w:rsidR="008028DE" w:rsidRPr="008028DE">
        <w:rPr>
          <w:color w:val="000000" w:themeColor="text1"/>
        </w:rPr>
        <w:t xml:space="preserve"> </w:t>
      </w:r>
      <w:r w:rsidR="0051783B">
        <w:rPr>
          <w:color w:val="000000" w:themeColor="text1"/>
        </w:rPr>
        <w:t xml:space="preserve">Also, </w:t>
      </w:r>
      <w:r w:rsidR="00B54324" w:rsidRPr="004E1D4D">
        <w:rPr>
          <w:noProof/>
        </w:rPr>
        <w:t>Prakash, Vadivel, Rubini, &amp; Nithyanand</w:t>
      </w:r>
      <w:r w:rsidR="00B54324">
        <w:rPr>
          <w:noProof/>
        </w:rPr>
        <w:t xml:space="preserve"> </w:t>
      </w:r>
      <w:r w:rsidR="004E1D4D">
        <w:fldChar w:fldCharType="begin" w:fldLock="1"/>
      </w:r>
      <w:r w:rsidR="006E50F0">
        <w:instrText>ADDIN CSL_CITATION {"citationItems":[{"id":"ITEM-1","itemData":{"DOI":"10.1016/j.fbio.2019.01.018","ISSN":"22124306","abstract":"Linalool is the active constituent of essential oils of several plant species like coriander, rosewood and cinnamon, which is known to have strong antibacterial activity. However, its application in food systems is limited because of low water solubility, high volatility and low stability. The present study was undertaken to overcome such problems by encapsulating the linalool into nanoemulsions using Tween 80 and water using ultrasonic assisted emulsification. The stable nanoemulsions with a mean droplet diameter of 10.9 ± 0.1 nm was obtained at a 1:3 (v/v) ratio of linalool and Tween 80. The antibacterial and antibiofilm activities of the stable nanoemulsions were further investigated. The linalool nanoemulsions showed twofold enhanced antibacterial activity against Salmonella Typhimurium through their increased ability to disrupt cell membrane integrity. Moreover, compared to the pure linalool, the linalool nanoemulsions showed an 11.5% higher antibiofilm activity. Nanoemulsions also effectively reduced the S. Typhimurium biofilm on the surface of cut pineapple. Sensory analysis showed acceptance of fresh cut pineapple with linalool nanoemulsions treatment. Therefore, results of the present study indicated the potential use of linalool nanoemulsions as a natural antibacterial and antibiofilm agent against S. Typhimurium, which could find applications in the food industry.","author":[{"dropping-particle":"","family":"Prakash","given":"Anand","non-dropping-particle":"","parse-names":false,"suffix":""},{"dropping-particle":"","family":"Vadivel","given":"Vellingiri","non-dropping-particle":"","parse-names":false,"suffix":""},{"dropping-particle":"","family":"Rubini","given":"Durairajan","non-dropping-particle":"","parse-names":false,"suffix":""},{"dropping-particle":"","family":"Nithyanand","given":"Paramasivam","non-dropping-particle":"","parse-names":false,"suffix":""}],"container-title":"Food Bioscience","id":"ITEM-1","issue":"January","issued":{"date-parts":[["2019"]]},"page":"57-65","publisher":"Elsevier Ltd","title":"Antibacterial and antibiofilm activities of linalool nanoemulsions against Salmonella Typhimurium","type":"article-journal","volume":"28"},"suppress-author":1,"uris":["http://www.mendeley.com/documents/?uuid=77a04e2d-ff6a-4395-afee-d0bf8a4ccb45"]}],"mendeley":{"formattedCitation":"(2019)","plainTextFormattedCitation":"(2019)","previouslyFormattedCitation":"(2019)"},"properties":{"noteIndex":0},"schema":"https://github.com/citation-style-language/schema/raw/master/csl-citation.json"}</w:instrText>
      </w:r>
      <w:r w:rsidR="004E1D4D">
        <w:fldChar w:fldCharType="separate"/>
      </w:r>
      <w:r w:rsidR="00D72ADE" w:rsidRPr="00D72ADE">
        <w:rPr>
          <w:noProof/>
        </w:rPr>
        <w:t>(2019)</w:t>
      </w:r>
      <w:r w:rsidR="004E1D4D">
        <w:fldChar w:fldCharType="end"/>
      </w:r>
      <w:r w:rsidR="00DC32C1">
        <w:t xml:space="preserve"> </w:t>
      </w:r>
      <w:r w:rsidR="005E79F7">
        <w:t>reported</w:t>
      </w:r>
      <w:r w:rsidR="004146CD">
        <w:t xml:space="preserve"> MBC and MIC values</w:t>
      </w:r>
      <w:r w:rsidR="005E79F7">
        <w:t xml:space="preserve"> of 1.25%</w:t>
      </w:r>
      <w:r w:rsidR="00B30D7C">
        <w:t xml:space="preserve"> for </w:t>
      </w:r>
      <w:r w:rsidR="00B30D7C" w:rsidRPr="008C64A1">
        <w:rPr>
          <w:i/>
        </w:rPr>
        <w:t>S.</w:t>
      </w:r>
      <w:r w:rsidR="00B30D7C">
        <w:t xml:space="preserve"> Typhimurium. </w:t>
      </w:r>
      <w:r w:rsidR="005E79F7">
        <w:t>Any</w:t>
      </w:r>
      <w:r w:rsidRPr="003E28F9">
        <w:t xml:space="preserve"> differences observed between studies could be due to methodological variations (e.g. </w:t>
      </w:r>
      <w:r w:rsidR="00C45FA7">
        <w:t xml:space="preserve">different </w:t>
      </w:r>
      <w:r w:rsidRPr="003E28F9">
        <w:t xml:space="preserve">growth media) </w:t>
      </w:r>
      <w:r w:rsidR="008F4255">
        <w:t xml:space="preserve">and </w:t>
      </w:r>
      <w:r w:rsidRPr="003E28F9">
        <w:t xml:space="preserve">different bacterial strains used </w:t>
      </w:r>
      <w:r w:rsidR="00D36012">
        <w:fldChar w:fldCharType="begin" w:fldLock="1"/>
      </w:r>
      <w:r w:rsidR="006E50F0">
        <w:instrText>ADDIN CSL_CITATION {"citationItems":[{"id":"ITEM-1","itemData":{"DOI":"10.1016/j.ijfoodmicro.2010.01.029","ISSN":"01681605","abstract":"The antimicrobial activities of thymol and carvacrol were assessed against a selection of verocytotoxigenic Escherichia coli (VTEC) strains (n=11) and other bacterial species and spoilage bacteria (n=7) using a model broth system. The effects of pH, temperature, water activity, sodium chloride concentrations, inoculum size and the presence of competing microflora on the activities of thymol and carvacrol against E. coli O157:H7 strain 380-94 were also determined. The minimum inhibitory and bactericidal concentrations (MIC and MBC, respectively) and numbers of surviving E. coli O157:H7 were determined following incubation. The mean numbers of VTEC surviving exposure to thymol or carvacrol at concentrations of ≥500μg/ml were between 2.0 and 7.8log cfu/ml less than the numbers in the corresponding controls. The susceptibility of E. coli O157:H7 to carvacrol or thymol was found to increase with decreasing storage temperature, water activity, pH and E. coli O157:H7 inoculum size. Sodium chloride (0.5-2.5%) and the presence of a microflora cocktail did not significantly (p&gt;0.05) affect the antimicrobial activities of thymol or carvacrol against E. coli O157:H7. The antimicrobial activity of carvacrol against E. coli O157:H7 was also tested in a model rumen system. A MIC of 500μg/ml carvacrol reduced E. coli O157:H7 inoculated at levels of 103 and 106cfu/ml to undetectable levels in the system after 24h incubation. This concentration of carvacrol significantly (p&lt;0.05) decreased the total gas production and volatile fatty acid concentrations in the model rumen assay. © 2010 Elsevier B.V.","author":[{"dropping-particle":"","family":"Rivas","given":"Lucia","non-dropping-particle":"","parse-names":false,"suffix":""},{"dropping-particle":"","family":"McDonnell","given":"Mary J.","non-dropping-particle":"","parse-names":false,"suffix":""},{"dropping-particle":"","family":"Burgess","given":"Catherine M.","non-dropping-particle":"","parse-names":false,"suffix":""},{"dropping-particle":"","family":"O'Brien","given":"Martin","non-dropping-particle":"","parse-names":false,"suffix":""},{"dropping-particle":"","family":"Navarro-Villa","given":"Alberto","non-dropping-particle":"","parse-names":false,"suffix":""},{"dropping-particle":"","family":"Fanning","given":"Séamus","non-dropping-particle":"","parse-names":false,"suffix":""},{"dropping-particle":"","family":"Duffy","given":"Geraldine","non-dropping-particle":"","parse-names":false,"suffix":""}],"container-title":"International Journal of Food Microbiology","id":"ITEM-1","issued":{"date-parts":[["2010"]]},"title":"Inhibition of verocytotoxigenic Escherichia coli in model broth and rumen systems by carvacrol and thymol","type":"article-journal"},"uris":["http://www.mendeley.com/documents/?uuid=cdf01e36-4075-4b1b-b4ee-212c6543dd28"]}],"mendeley":{"formattedCitation":"(Rivas et al., 2010)","plainTextFormattedCitation":"(Rivas et al., 2010)","previouslyFormattedCitation":"(Rivas et al., 2010)"},"properties":{"noteIndex":0},"schema":"https://github.com/citation-style-language/schema/raw/master/csl-citation.json"}</w:instrText>
      </w:r>
      <w:r w:rsidR="00D36012">
        <w:fldChar w:fldCharType="separate"/>
      </w:r>
      <w:r w:rsidR="00D72ADE" w:rsidRPr="00D72ADE">
        <w:rPr>
          <w:noProof/>
        </w:rPr>
        <w:t>(Rivas et al., 2010)</w:t>
      </w:r>
      <w:r w:rsidR="00D36012">
        <w:fldChar w:fldCharType="end"/>
      </w:r>
      <w:r w:rsidR="00D36012">
        <w:rPr>
          <w:noProof/>
        </w:rPr>
        <w:t>.</w:t>
      </w:r>
      <w:r w:rsidR="000D1A66">
        <w:t xml:space="preserve"> </w:t>
      </w:r>
    </w:p>
    <w:p w14:paraId="1CD4967B" w14:textId="5C464F76" w:rsidR="00BB7333" w:rsidRPr="003E28F9" w:rsidRDefault="000D1A66" w:rsidP="00826EE7">
      <w:r>
        <w:t>Studies on the antimicrobial mechanism of m</w:t>
      </w:r>
      <w:r w:rsidRPr="001617BA">
        <w:t xml:space="preserve">onoterpenes, </w:t>
      </w:r>
      <w:r>
        <w:t>such as</w:t>
      </w:r>
      <w:r w:rsidRPr="001617BA">
        <w:t xml:space="preserve"> linalool, </w:t>
      </w:r>
      <w:r>
        <w:t xml:space="preserve">have shown </w:t>
      </w:r>
      <w:r w:rsidRPr="001617BA">
        <w:t xml:space="preserve">their ability to damage and penetrate the cell membrane and, consequently, to interfere with cellular functions </w:t>
      </w:r>
      <w:r w:rsidR="005A0E55">
        <w:rPr>
          <w:noProof/>
        </w:rPr>
        <w:fldChar w:fldCharType="begin" w:fldLock="1"/>
      </w:r>
      <w:r w:rsidR="006E50F0">
        <w:rPr>
          <w:noProof/>
        </w:rPr>
        <w:instrText>ADDIN CSL_CITATION {"citationItems":[{"id":"ITEM-1","itemData":{"DOI":"10.1021/jf070094x","ISSN":"00218561","PMID":"17602646","abstract":"The present article reports the antimicrobial efficacy of four monoterpenes (thymol, carvacrol, p-cymene, and γ-terpinene) against the Gram-positive bacterium Staphylococcus aureus and the Gram-negative bacterium Escherichia coli. For a better understanding of their mechanism of action, the damage caused by these four monoterpenes on biomembranes was evaluated by monitoring the release, following exposure to the compounds under study, of the water-soluble fluorescent marker carboxyfluorescein (CF) from large unilamellar vesicles (LUVs) with different lipidic composition (phosphatidylcholine, PC, phosphatidylcholine/phosphatidylserine, PC/PS, 9:1; phosphatidylcholine/ stearylamine, PC/SA, 9:1). Furthermore, the interaction of these terpenes with dimyristoylphosphatidylcholine multilamellar vesicles as model membranes was monitored by means of differential scanning calorimetry (DSC) technique. Finally, the results were related also with the relative lipophilicity and water solubility of the compounds examined. We observed that thymol is considerably more toxic against S. aureus than the other three terpenes, while carvacrol and p-cymene are the most inhibitory against E. coli. Thymol and carvacrol, but not γ-terpinene and p-cymene, caused a concentration-dependent CF leakage from all kinds of LUVs employed; in particular, thymol was more effective on PC and PC/SA LUVS than on PC/PS vesicles, while carvacrol challenge evoked a CF leakage from PC/PS LUVs similar to that induced from PC/SA LUVs, and lower than that measured with PC vesicles. Concerning DSC experiments, these four terpenes caused a decrease in Tm and (especially carvacrol and p-cymene) ΔH values, very likely acting as substitutional impurities. Taken together, our findings lead us to speculate that the antimicrobial effect of thymol, carvacrol, p-cymene, and γ-terpinene may result, partially at least, from a gross perturbation of the lipidic fraction of the plasmic membrane of the microorganism. In addition to being related to the physicochemical characteristics of the compounds (such as lipophilicity and water solubility), this effect seems to be dependent on the lipidic composition and net surface charge of the microbic membranes. Furthermore, the compounds might cross the cell membranes, thus penetrating into the interior of the cell and interacting with intracellular sites critical for antibacterial activity. © 2007 American Chemical Society.","author":[{"dropping-particle":"","family":"Cristani","given":"Mariateresa","non-dropping-particle":"","parse-names":false,"suffix":""},{"dropping-particle":"","family":"D'Arrigo","given":"Manuela","non-dropping-particle":"","parse-names":false,"suffix":""},{"dropping-particle":"","family":"Mandalari","given":"Giuseppina","non-dropping-particle":"","parse-names":false,"suffix":""},{"dropping-particle":"","family":"Castelli","given":"Francesco","non-dropping-particle":"","parse-names":false,"suffix":""},{"dropping-particle":"","family":"Sarpietro","given":"Maria Grazia","non-dropping-particle":"","parse-names":false,"suffix":""},{"dropping-particle":"","family":"Micieli","given":"Dorotea","non-dropping-particle":"","parse-names":false,"suffix":""},{"dropping-particle":"","family":"Venuti","given":"Vincenza","non-dropping-particle":"","parse-names":false,"suffix":""},{"dropping-particle":"","family":"Bisignano","given":"Giuseppe","non-dropping-particle":"","parse-names":false,"suffix":""},{"dropping-particle":"","family":"Saija","given":"Antonella","non-dropping-particle":"","parse-names":false,"suffix":""},{"dropping-particle":"","family":"Trombetta","given":"Domenico","non-dropping-particle":"","parse-names":false,"suffix":""}],"container-title":"Journal of Agricultural and Food Chemistry","id":"ITEM-1","issue":"15","issued":{"date-parts":[["2007"]]},"page":"6300-6308","title":"Interaction of four monoterpenes contained in essential oils with model membranes: Implications for their antibacterial activity","type":"article-journal","volume":"55"},"uris":["http://www.mendeley.com/documents/?uuid=fae57b84-1c61-4f4d-8714-3a387b392c3e"]}],"mendeley":{"formattedCitation":"(Cristani et al., 2007)","plainTextFormattedCitation":"(Cristani et al., 2007)","previouslyFormattedCitation":"(Cristani et al., 2007)"},"properties":{"noteIndex":0},"schema":"https://github.com/citation-style-language/schema/raw/master/csl-citation.json"}</w:instrText>
      </w:r>
      <w:r w:rsidR="005A0E55">
        <w:rPr>
          <w:noProof/>
        </w:rPr>
        <w:fldChar w:fldCharType="separate"/>
      </w:r>
      <w:r w:rsidR="00D72ADE" w:rsidRPr="00D72ADE">
        <w:rPr>
          <w:noProof/>
        </w:rPr>
        <w:t>(Cristani et al., 2007)</w:t>
      </w:r>
      <w:r w:rsidR="005A0E55">
        <w:rPr>
          <w:noProof/>
        </w:rPr>
        <w:fldChar w:fldCharType="end"/>
      </w:r>
      <w:r w:rsidRPr="001617BA">
        <w:t xml:space="preserve">. </w:t>
      </w:r>
      <w:r>
        <w:t>L</w:t>
      </w:r>
      <w:r w:rsidRPr="001617BA">
        <w:t xml:space="preserve">inalool increases the membrane permeability leading to the leakage of functional cell material </w:t>
      </w:r>
      <w:r w:rsidRPr="008C64A1">
        <w:rPr>
          <w:color w:val="000000" w:themeColor="text1"/>
        </w:rPr>
        <w:lastRenderedPageBreak/>
        <w:t xml:space="preserve">in </w:t>
      </w:r>
      <w:r w:rsidRPr="008C64A1">
        <w:rPr>
          <w:i/>
          <w:color w:val="000000" w:themeColor="text1"/>
        </w:rPr>
        <w:t>Salmonella</w:t>
      </w:r>
      <w:r w:rsidRPr="008C64A1">
        <w:rPr>
          <w:color w:val="000000" w:themeColor="text1"/>
        </w:rPr>
        <w:t xml:space="preserve"> </w:t>
      </w:r>
      <w:r w:rsidR="00403574">
        <w:rPr>
          <w:color w:val="000000" w:themeColor="text1"/>
        </w:rPr>
        <w:fldChar w:fldCharType="begin" w:fldLock="1"/>
      </w:r>
      <w:r w:rsidR="006E50F0">
        <w:rPr>
          <w:color w:val="000000" w:themeColor="text1"/>
        </w:rPr>
        <w:instrText>ADDIN CSL_CITATION {"citationItems":[{"id":"ITEM-1","itemData":{"DOI":"10.1111/1462-2920.13268","ISBN":"9724829294","ISSN":"14622920","abstract":"Fresh produce contaminated with human pathogens raises vital and ecological questions about bacterial survival strategies. Such occurrence was basil harboring Salmonella enterica serovar Senftenberg that caused an outbreak in 2007. This host was unanticipated due to its production of antibacterial substances, including linalool. We show that linalool perforates bacterial membranes, resulting in increased permeability and leakage of vital molecules. It also inhibits cell motility and causes bacterial aggregation. Linalool-resistance was investigated by identification and characterization of S. Senftenberg mutants that perform altered resistance. Resistance mechanisms include selective permeability, regulated efflux/influx and chemotaxis-controlled motility. Moreover, survival of S. Senftenberg on basil leaves was substantially affected by McpL, a putative chemotaxis-related receptor, and RfaG, a component of the lipopolysaccharide production pathway, both have a role in resistance to linalool. Results reveal that adaptation to linalool occurs in nature by concurrent mechanisms. This adaption raises concerns about pathogens adaptation to new hosts including antimicrobial-compound-producing plants.","author":[{"dropping-particle":"","family":"Kalily","given":"Emmanuel","non-dropping-particle":"","parse-names":false,"suffix":""},{"dropping-particle":"","family":"Hollander","given":"Amit","non-dropping-particle":"","parse-names":false,"suffix":""},{"dropping-particle":"","family":"Korin","given":"Ben","non-dropping-particle":"","parse-names":false,"suffix":""},{"dropping-particle":"","family":"Cymerman","given":"Itamar","non-dropping-particle":"","parse-names":false,"suffix":""},{"dropping-particle":"","family":"Yaron","given":"Sima","non-dropping-particle":"","parse-names":false,"suffix":""}],"container-title":"Environmental Microbiology","id":"ITEM-1","issue":"11","issued":{"date-parts":[["2016"]]},"page":"3673-3688","title":"Mechanisms of resistance to linalool in Salmonella Senftenberg and their role in survival on basil","type":"article-journal","volume":"18"},"uris":["http://www.mendeley.com/documents/?uuid=3da551b1-b814-433f-9fe6-c86ee1d9588c"]}],"mendeley":{"formattedCitation":"(Kalily, Hollander, Korin, Cymerman, &amp; Yaron, 2016)","plainTextFormattedCitation":"(Kalily, Hollander, Korin, Cymerman, &amp; Yaron, 2016)","previouslyFormattedCitation":"(Kalily, Hollander, Korin, Cymerman, &amp; Yaron, 2016)"},"properties":{"noteIndex":0},"schema":"https://github.com/citation-style-language/schema/raw/master/csl-citation.json"}</w:instrText>
      </w:r>
      <w:r w:rsidR="00403574">
        <w:rPr>
          <w:color w:val="000000" w:themeColor="text1"/>
        </w:rPr>
        <w:fldChar w:fldCharType="separate"/>
      </w:r>
      <w:r w:rsidR="00D72ADE" w:rsidRPr="00D72ADE">
        <w:rPr>
          <w:noProof/>
          <w:color w:val="000000" w:themeColor="text1"/>
        </w:rPr>
        <w:t>(Kalily, Hollander, Korin, Cymerman, &amp; Yaron, 2016)</w:t>
      </w:r>
      <w:r w:rsidR="00403574">
        <w:rPr>
          <w:color w:val="000000" w:themeColor="text1"/>
        </w:rPr>
        <w:fldChar w:fldCharType="end"/>
      </w:r>
      <w:r w:rsidRPr="008C64A1">
        <w:rPr>
          <w:color w:val="000000" w:themeColor="text1"/>
        </w:rPr>
        <w:t xml:space="preserve">. Also, microscopy imaging data for </w:t>
      </w:r>
      <w:r w:rsidRPr="008C64A1">
        <w:rPr>
          <w:i/>
          <w:iCs/>
          <w:color w:val="000000" w:themeColor="text1"/>
        </w:rPr>
        <w:t>L. monocytogenes</w:t>
      </w:r>
      <w:r w:rsidRPr="008C64A1">
        <w:rPr>
          <w:color w:val="000000" w:themeColor="text1"/>
        </w:rPr>
        <w:t xml:space="preserve"> and </w:t>
      </w:r>
      <w:r w:rsidRPr="008C64A1">
        <w:rPr>
          <w:i/>
          <w:iCs/>
          <w:color w:val="000000" w:themeColor="text1"/>
        </w:rPr>
        <w:t>E. coli</w:t>
      </w:r>
      <w:r w:rsidRPr="008C64A1">
        <w:rPr>
          <w:color w:val="000000" w:themeColor="text1"/>
        </w:rPr>
        <w:t xml:space="preserve"> O157:H7 have </w:t>
      </w:r>
      <w:r w:rsidRPr="001617BA">
        <w:t xml:space="preserve">also shown the lytic effect of linalool on the cell wall and cytoplasmic membrane the osmotic balance and causing the loss of ions and functional molecules </w:t>
      </w:r>
      <w:r w:rsidR="003249FD">
        <w:rPr>
          <w:noProof/>
        </w:rPr>
        <w:fldChar w:fldCharType="begin" w:fldLock="1"/>
      </w:r>
      <w:r w:rsidR="006E50F0">
        <w:rPr>
          <w:noProof/>
        </w:rPr>
        <w:instrText>ADDIN CSL_CITATION {"citationItems":[{"id":"ITEM-1","itemData":{"DOI":"10.3390/molecules191117773","ISSN":"14203049","abstract":"The antibacterial activity and antioxidant effect of the compounds α-terpineol, linalool, eucalyptol and α-pinene obtained from essential oils (EOs), against pathogenic and spoilage forming bacteria were determined. The antibacterial activities of these compounds were observed in vitro on four Gram-negative and three Gram-positive strains. S. putrefaciens was the most resistant bacteria to all tested components, with MIC values of 2% or higher, whereas E. coli O157:H7 was the most sensitive strain among the tested bacteria. Eucalyptol extended the lag phase of S. Typhimurium, E. coli O157:H7 and S. aureus at the concentrations of 0.7%, 0.6% and 1%, respectively. In vitro cell growth experiments showed the tested compounds had toxic effects on all bacterial species with different level of potency. Synergistic and additive effects were observed at least one dose pair of combination against S. Typhimurium, E. coli O157:H7 and S. aureus, however antagonistic effects were not found in these combinations. The results of this first study are encouraging for further investigations on mechanisms of antimicrobial activity of these EO components.","author":[{"dropping-particle":"","family":"Zengin","given":"Hatice","non-dropping-particle":"","parse-names":false,"suffix":""},{"dropping-particle":"","family":"Baysal","given":"Ayse H.","non-dropping-particle":"","parse-names":false,"suffix":""}],"container-title":"Molecules","id":"ITEM-1","issue":"11","issued":{"date-parts":[["2014"]]},"page":"17773-17798","title":"Antibacterial and antioxidant activity of essential oil terpenes against pathogenic and spoilage-forming bacteria and cell structure-activity relationships evaluated by SEM microscopy","type":"article-journal","volume":"19"},"uris":["http://www.mendeley.com/documents/?uuid=11d2616b-546c-4072-9065-97751d184496"]},{"id":"ITEM-2","itemData":{"DOI":"10.3389/fmicb.2019.02947","ISBN":"1664-302X","abstract":"Listeria monocytogenes, which causes serious foodborne infections and public health problems worldwide, is one of the most important foodborne pathogens. Linalool has been identified as an antimicrobial agent against some microorganism, but its mechanism of action is currently unclear. Here, we investigated the efficacy of linalool against L. monocytogenes while planktonic and as a biofilm and explored potential mechanisms of action. Linalool exhibited strong anti-listeria activity in the planktonic stage. Scanning electron microscopy (SEM) and transmission electron microscopy (TEM) observations revealed seven stages were classified of cells at microscopic level. Mesosome-like structures were observed for the first time in L. monocytogenes after linalool treatment. Linalool also showed significant anti-biofilm activity through both dispersal and killing of cells in the biofilm based on confocal scanning laser microscopy (CLSM) and SEM imaging, crystal violet staining, XTT and COMSTAT assays. Moreover, comparative transcriptome analysis demonstrated many potential mechanisms of action for linalool and some important pathways were screened out through the analysis of GO enrichment and KEGG. Our study provides evidence that linalool exhibits a strong antimicrobial activity against both the planktonic and biofilm forms of L. monocytogenes and gives insight into its mechanism of action.","author":[{"dropping-particle":"","family":"Gao","given":"Zhipeng","non-dropping-particle":"","parse-names":false,"suffix":""},{"dropping-particle":"Van","family":"Nostrand","given":"Joy D","non-dropping-particle":"","parse-names":false,"suffix":""},{"dropping-particle":"","family":"Zhou","given":"Jizhong","non-dropping-particle":"","parse-names":false,"suffix":""},{"dropping-particle":"","family":"Zhong","given":"Weiming","non-dropping-particle":"","parse-names":false,"suffix":""},{"dropping-particle":"","family":"Nostrand","given":"Joy D","non-dropping-particle":"Van","parse-names":false,"suffix":""},{"dropping-particle":"","family":"Zhou","given":"Jizhong","non-dropping-particle":"","parse-names":false,"suffix":""},{"dropping-particle":"","family":"Zhong","given":"Weiming","non-dropping-particle":"","parse-names":false,"suffix":""},{"dropping-particle":"","family":"Chen","given":"Kangyong","non-dropping-particle":"","parse-names":false,"suffix":""},{"dropping-particle":"","family":"Guo","given":"Jiajing","non-dropping-particle":"","parse-names":false,"suffix":""},{"dropping-particle":"Van","family":"Nostrand","given":"Joy D","non-dropping-particle":"","parse-names":false,"suffix":""},{"dropping-particle":"","family":"Zhou","given":"Jizhong","non-dropping-particle":"","parse-names":false,"suffix":""},{"dropping-particle":"","family":"Zhong","given":"Weiming","non-dropping-particle":"","parse-names":false,"suffix":""},{"dropping-particle":"","family":"Nostrand","given":"Joy D","non-dropping-particle":"Van","parse-names":false,"suffix":""},{"dropping-particle":"","family":"Zhou","given":"Jizhong","non-dropping-particle":"","parse-names":false,"suffix":""},{"dropping-particle":"","family":"Zhong","given":"Weiming","non-dropping-particle":"","parse-names":false,"suffix":""},{"dropping-particle":"","family":"Chen","given":"Kangyong","non-dropping-particle":"","parse-names":false,"suffix":""},{"dropping-particle":"","family":"Guo","given":"Jiajing","non-dropping-particle":"","parse-names":false,"suffix":""}],"container-title":"Frontiers in Microbiology","id":"ITEM-2","issue":"December","issued":{"date-parts":[["2019"]]},"note":"From Duplicate 1 (Anti-listeria Activities of Linalool and Its Mechanism Revealed by Comparative Transcriptome Analysis - Gao, Zhipeng; Nostrand, Joy D Van; Zhou, Jizhong; Zhong, Weiming; Van Nostrand, Joy D; Zhou, Jizhong; Zhong, Weiming; Chen, Kangyong; Guo, Jiajing)\n\nFrom Duplicate 2 (Anti-listeria Activities of Linalool and Its Mechanism Revealed by Comparative Transcriptome Analysis - Gao, Zhipeng; Nostrand, Joy D Van; Zhou, Jizhong; Zhong, Weiming)\n\nAntimicrobial Mechanism of linalool\n\nFrom Duplicate 3 (Anti-listeria Activities of Linalool and Its Mechanism Revealed by Comparative Transcriptome Analysis - Gao, Zhipeng; Nostrand, Joy D Van; Zhou, Jizhong; Zhong, Weiming)\n\nAntimicrobial Mechanism of linalool","page":"1-13","title":"Anti-listeria Activities of Linalool and Its Mechanism Revealed by Comparative Transcriptome Analysis","type":"article-journal","volume":"10"},"uris":["http://www.mendeley.com/documents/?uuid=2857edb8-e22a-43c4-b1fc-dfa0a620e106"]}],"mendeley":{"formattedCitation":"(Gao et al., 2019; Zengin &amp; Baysal, 2014)","plainTextFormattedCitation":"(Gao et al., 2019; Zengin &amp; Baysal, 2014)","previouslyFormattedCitation":"(Gao et al., 2019; Zengin &amp; Baysal, 2014)"},"properties":{"noteIndex":0},"schema":"https://github.com/citation-style-language/schema/raw/master/csl-citation.json"}</w:instrText>
      </w:r>
      <w:r w:rsidR="003249FD">
        <w:rPr>
          <w:noProof/>
        </w:rPr>
        <w:fldChar w:fldCharType="separate"/>
      </w:r>
      <w:r w:rsidR="00D72ADE" w:rsidRPr="00D72ADE">
        <w:rPr>
          <w:noProof/>
        </w:rPr>
        <w:t>(Gao et al., 2019; Zengin &amp; Baysal, 2014)</w:t>
      </w:r>
      <w:r w:rsidR="003249FD">
        <w:rPr>
          <w:noProof/>
        </w:rPr>
        <w:fldChar w:fldCharType="end"/>
      </w:r>
      <w:r w:rsidRPr="001617BA">
        <w:t xml:space="preserve">.  </w:t>
      </w:r>
      <w:r w:rsidR="00E662C4">
        <w:t xml:space="preserve">Despite </w:t>
      </w:r>
      <w:r w:rsidR="002350C1">
        <w:t>advantages</w:t>
      </w:r>
      <w:r w:rsidR="00E662C4">
        <w:t xml:space="preserve"> linked to linalool</w:t>
      </w:r>
      <w:r w:rsidR="002350C1">
        <w:t>, such as its</w:t>
      </w:r>
      <w:r w:rsidR="002350C1" w:rsidRPr="001617BA">
        <w:t xml:space="preserve"> </w:t>
      </w:r>
      <w:r w:rsidR="002350C1" w:rsidRPr="00F966BF">
        <w:rPr>
          <w:color w:val="000000"/>
        </w:rPr>
        <w:t>plant</w:t>
      </w:r>
      <w:r w:rsidR="00E662C4">
        <w:t xml:space="preserve"> origin and</w:t>
      </w:r>
      <w:r w:rsidR="002350C1" w:rsidRPr="00F966BF">
        <w:t xml:space="preserve"> </w:t>
      </w:r>
      <w:r w:rsidR="00237B5B" w:rsidRPr="00F966BF">
        <w:t>hypo</w:t>
      </w:r>
      <w:r w:rsidR="00FB47E9">
        <w:t>-</w:t>
      </w:r>
      <w:r w:rsidR="00237B5B" w:rsidRPr="00F966BF">
        <w:t>allerge</w:t>
      </w:r>
      <w:r w:rsidR="00237B5B">
        <w:t>nicity</w:t>
      </w:r>
      <w:r w:rsidR="00FB47E9">
        <w:t xml:space="preserve">, </w:t>
      </w:r>
      <w:r w:rsidR="002350C1">
        <w:t xml:space="preserve">it </w:t>
      </w:r>
      <w:r w:rsidR="002350C1" w:rsidRPr="001617BA">
        <w:t xml:space="preserve">is a volatile compound </w:t>
      </w:r>
      <w:r w:rsidR="002350C1">
        <w:t>with</w:t>
      </w:r>
      <w:r w:rsidR="002350C1" w:rsidRPr="001617BA">
        <w:t xml:space="preserve"> a relatively short half-life</w:t>
      </w:r>
      <w:r w:rsidR="00FB47E9" w:rsidRPr="00FB47E9">
        <w:rPr>
          <w:noProof/>
        </w:rPr>
        <w:t xml:space="preserve"> </w:t>
      </w:r>
      <w:r w:rsidR="00E9121C">
        <w:rPr>
          <w:noProof/>
        </w:rPr>
        <w:fldChar w:fldCharType="begin" w:fldLock="1"/>
      </w:r>
      <w:r w:rsidR="006E50F0">
        <w:rPr>
          <w:noProof/>
        </w:rPr>
        <w:instrText>ADDIN CSL_CITATION {"citationItems":[{"id":"ITEM-1","itemData":{"DOI":"10.1016/j.colsurfb.2018.08.001","ISSN":"18734367","abstract":"The medicinal properties of essential oils from aromatic plants are known since antiquity. Currently, the technological innovation enabled the reinvention of the ancient plant knowledge leading to the identification and extraction of organic compounds present in essential oils. These organic compounds belong mainly to the terpene group and are accountable for the wide range of bioactive properties attributed to essential oils. Linalool (C10H18O), so-called 3,7-dimethyl-1,6-octadien-3-ol, is a monoterpene alcohol broadly present as a major constituent of plant essential oils, particularly lavender and coriander. Linalool per se is non-toxic and, according to recent in vitro and in vivo scientific studies, it has demonstrated to have a comprehensive range of bioactive properties, which can be exploited for pharmaceutic and cosmetic applications. The present review focuses on the anti-inflammatory, anticancer, anti-hyperlipidemic, antimicrobial, antinoceptive, analgesic, anxiolytic, antidepressive and neuroprotective properties of linalool. The advantages of the loading in nanotechnology-based drug delivery systems, with the purpose of enhancing its bioactive properties are also discussed.","author":[{"dropping-particle":"","family":"Pereira","given":"Irina","non-dropping-particle":"","parse-names":false,"suffix":""},{"dropping-particle":"","family":"Severino","given":"Patrícia","non-dropping-particle":"","parse-names":false,"suffix":""},{"dropping-particle":"","family":"Santos","given":"Ana C.","non-dropping-particle":"","parse-names":false,"suffix":""},{"dropping-particle":"","family":"Silva","given":"Amélia M.","non-dropping-particle":"","parse-names":false,"suffix":""},{"dropping-particle":"","family":"Souto","given":"Eliana B.","non-dropping-particle":"","parse-names":false,"suffix":""}],"container-title":"Colloids and Surfaces B: Biointerfaces","id":"ITEM-1","issue":"August","issued":{"date-parts":[["2018"]]},"page":"566-578","publisher":"Elsevier","title":"Linalool bioactive properties and potential applicability in drug delivery systems","type":"article-journal","volume":"171"},"uris":["http://www.mendeley.com/documents/?uuid=65d49374-ee22-4911-9f81-96d496d30070"]}],"mendeley":{"formattedCitation":"(Pereira, Severino, Santos, Silva, &amp; Souto, 2018)","plainTextFormattedCitation":"(Pereira, Severino, Santos, Silva, &amp; Souto, 2018)","previouslyFormattedCitation":"(Pereira, Severino, Santos, Silva, &amp; Souto, 2018)"},"properties":{"noteIndex":0},"schema":"https://github.com/citation-style-language/schema/raw/master/csl-citation.json"}</w:instrText>
      </w:r>
      <w:r w:rsidR="00E9121C">
        <w:rPr>
          <w:noProof/>
        </w:rPr>
        <w:fldChar w:fldCharType="separate"/>
      </w:r>
      <w:r w:rsidR="00D72ADE" w:rsidRPr="00D72ADE">
        <w:rPr>
          <w:noProof/>
        </w:rPr>
        <w:t>(Pereira, Severino, Santos, Silva, &amp; Souto, 2018)</w:t>
      </w:r>
      <w:r w:rsidR="00E9121C">
        <w:rPr>
          <w:noProof/>
        </w:rPr>
        <w:fldChar w:fldCharType="end"/>
      </w:r>
      <w:r w:rsidR="002350C1" w:rsidRPr="001617BA">
        <w:t xml:space="preserve">. </w:t>
      </w:r>
      <w:r w:rsidR="002350C1" w:rsidRPr="001617BA">
        <w:rPr>
          <w:color w:val="000000"/>
        </w:rPr>
        <w:t>Moreover</w:t>
      </w:r>
      <w:r w:rsidR="002350C1" w:rsidRPr="001617BA">
        <w:t xml:space="preserve">, its lipophilic nature </w:t>
      </w:r>
      <w:r w:rsidR="008C64A1">
        <w:t>causes</w:t>
      </w:r>
      <w:r w:rsidR="008C64A1" w:rsidRPr="001617BA">
        <w:t xml:space="preserve"> </w:t>
      </w:r>
      <w:r w:rsidR="002350C1" w:rsidRPr="001617BA">
        <w:t xml:space="preserve">difficulties to its application in food systems with high water content. </w:t>
      </w:r>
      <w:r w:rsidR="008C64A1">
        <w:t>T</w:t>
      </w:r>
      <w:r w:rsidR="002350C1" w:rsidRPr="001617BA">
        <w:t xml:space="preserve">he encapsulation of linalool in </w:t>
      </w:r>
      <w:r w:rsidR="002350C1" w:rsidRPr="001617BA">
        <w:rPr>
          <w:color w:val="000000"/>
        </w:rPr>
        <w:t>nanoemulsions</w:t>
      </w:r>
      <w:r w:rsidR="00E662C4">
        <w:t>,</w:t>
      </w:r>
      <w:r w:rsidR="002350C1" w:rsidRPr="001617BA">
        <w:t xml:space="preserve"> provides </w:t>
      </w:r>
      <w:r w:rsidR="00E662C4">
        <w:t>different</w:t>
      </w:r>
      <w:r w:rsidR="002350C1" w:rsidRPr="001617BA">
        <w:t xml:space="preserve"> benefits: increased water solubility, longer stability, attenuated </w:t>
      </w:r>
      <w:r w:rsidR="002350C1" w:rsidRPr="008C64A1">
        <w:rPr>
          <w:color w:val="000000" w:themeColor="text1"/>
        </w:rPr>
        <w:t xml:space="preserve">organoleptic effects, </w:t>
      </w:r>
      <w:r w:rsidR="002350C1" w:rsidRPr="001617BA">
        <w:t xml:space="preserve">and an increased contact surface area with the bacterial cell </w:t>
      </w:r>
      <w:r w:rsidR="00E9121C">
        <w:rPr>
          <w:noProof/>
        </w:rPr>
        <w:fldChar w:fldCharType="begin" w:fldLock="1"/>
      </w:r>
      <w:r w:rsidR="006E50F0">
        <w:rPr>
          <w:noProof/>
        </w:rPr>
        <w:instrText>ADDIN CSL_CITATION {"citationItems":[{"id":"ITEM-1","itemData":{"DOI":"10.1016/j.colsurfb.2018.08.001","ISSN":"18734367","abstract":"The medicinal properties of essential oils from aromatic plants are known since antiquity. Currently, the technological innovation enabled the reinvention of the ancient plant knowledge leading to the identification and extraction of organic compounds present in essential oils. These organic compounds belong mainly to the terpene group and are accountable for the wide range of bioactive properties attributed to essential oils. Linalool (C10H18O), so-called 3,7-dimethyl-1,6-octadien-3-ol, is a monoterpene alcohol broadly present as a major constituent of plant essential oils, particularly lavender and coriander. Linalool per se is non-toxic and, according to recent in vitro and in vivo scientific studies, it has demonstrated to have a comprehensive range of bioactive properties, which can be exploited for pharmaceutic and cosmetic applications. The present review focuses on the anti-inflammatory, anticancer, anti-hyperlipidemic, antimicrobial, antinoceptive, analgesic, anxiolytic, antidepressive and neuroprotective properties of linalool. The advantages of the loading in nanotechnology-based drug delivery systems, with the purpose of enhancing its bioactive properties are also discussed.","author":[{"dropping-particle":"","family":"Pereira","given":"Irina","non-dropping-particle":"","parse-names":false,"suffix":""},{"dropping-particle":"","family":"Severino","given":"Patrícia","non-dropping-particle":"","parse-names":false,"suffix":""},{"dropping-particle":"","family":"Santos","given":"Ana C.","non-dropping-particle":"","parse-names":false,"suffix":""},{"dropping-particle":"","family":"Silva","given":"Amélia M.","non-dropping-particle":"","parse-names":false,"suffix":""},{"dropping-particle":"","family":"Souto","given":"Eliana B.","non-dropping-particle":"","parse-names":false,"suffix":""}],"container-title":"Colloids and Surfaces B: Biointerfaces","id":"ITEM-1","issue":"August","issued":{"date-parts":[["2018"]]},"page":"566-578","publisher":"Elsevier","title":"Linalool bioactive properties and potential applicability in drug delivery systems","type":"article-journal","volume":"171"},"uris":["http://www.mendeley.com/documents/?uuid=65d49374-ee22-4911-9f81-96d496d30070"]}],"mendeley":{"formattedCitation":"(Pereira et al., 2018)","plainTextFormattedCitation":"(Pereira et al., 2018)","previouslyFormattedCitation":"(Pereira et al., 2018)"},"properties":{"noteIndex":0},"schema":"https://github.com/citation-style-language/schema/raw/master/csl-citation.json"}</w:instrText>
      </w:r>
      <w:r w:rsidR="00E9121C">
        <w:rPr>
          <w:noProof/>
        </w:rPr>
        <w:fldChar w:fldCharType="separate"/>
      </w:r>
      <w:r w:rsidR="00D72ADE" w:rsidRPr="00D72ADE">
        <w:rPr>
          <w:noProof/>
        </w:rPr>
        <w:t>(Pereira et al., 2018)</w:t>
      </w:r>
      <w:r w:rsidR="00E9121C">
        <w:rPr>
          <w:noProof/>
        </w:rPr>
        <w:fldChar w:fldCharType="end"/>
      </w:r>
      <w:r w:rsidR="002350C1" w:rsidRPr="001617BA">
        <w:t>.</w:t>
      </w:r>
      <w:r w:rsidR="002350C1">
        <w:t xml:space="preserve"> </w:t>
      </w:r>
      <w:r w:rsidR="00BB7333" w:rsidRPr="003E28F9">
        <w:t xml:space="preserve">To enhance </w:t>
      </w:r>
      <w:r w:rsidR="00BB7333" w:rsidRPr="003E28F9">
        <w:rPr>
          <w:color w:val="000000"/>
        </w:rPr>
        <w:t>the antimicrobial</w:t>
      </w:r>
      <w:r w:rsidR="00BB7333" w:rsidRPr="003E28F9">
        <w:t xml:space="preserve"> </w:t>
      </w:r>
      <w:r w:rsidR="00BB7333" w:rsidRPr="003E28F9">
        <w:rPr>
          <w:color w:val="000000"/>
        </w:rPr>
        <w:t>capability</w:t>
      </w:r>
      <w:r w:rsidR="00BB7333" w:rsidRPr="003E28F9">
        <w:t xml:space="preserve"> of </w:t>
      </w:r>
      <w:r w:rsidR="00BB7333" w:rsidRPr="003E28F9">
        <w:rPr>
          <w:color w:val="000000"/>
        </w:rPr>
        <w:t>linalool and circumvent possible application limitations,</w:t>
      </w:r>
      <w:r w:rsidR="00BB7333" w:rsidRPr="003E28F9">
        <w:t xml:space="preserve"> </w:t>
      </w:r>
      <w:r w:rsidR="00826EE7">
        <w:t>we</w:t>
      </w:r>
      <w:r w:rsidR="00BB7333" w:rsidRPr="003E28F9">
        <w:t xml:space="preserve"> employed a spontaneous emulsification process </w:t>
      </w:r>
      <w:r w:rsidR="00B666EE">
        <w:t>to</w:t>
      </w:r>
      <w:r w:rsidR="00DB7DA3">
        <w:t xml:space="preserve"> encapsulate linalool</w:t>
      </w:r>
      <w:r w:rsidR="00BB7333" w:rsidRPr="003E28F9">
        <w:t xml:space="preserve">. </w:t>
      </w:r>
      <w:r w:rsidR="00F85431">
        <w:t>D</w:t>
      </w:r>
      <w:r w:rsidR="00F85431" w:rsidRPr="00F85431">
        <w:t>ynamic light scattering</w:t>
      </w:r>
      <w:r w:rsidR="00F85431">
        <w:t xml:space="preserve"> analysis showed that the</w:t>
      </w:r>
      <w:r w:rsidR="00F85431" w:rsidRPr="00F85431">
        <w:t xml:space="preserve"> </w:t>
      </w:r>
      <w:r w:rsidR="00BB7333" w:rsidRPr="003E28F9">
        <w:t xml:space="preserve">linalool nanoemulsions </w:t>
      </w:r>
      <w:r w:rsidR="00BB7333" w:rsidRPr="008C64A1">
        <w:rPr>
          <w:color w:val="000000" w:themeColor="text1"/>
        </w:rPr>
        <w:t xml:space="preserve">produced had an average particle size of 103.24 </w:t>
      </w:r>
      <w:r w:rsidR="00BB7333" w:rsidRPr="008C64A1">
        <w:rPr>
          <w:color w:val="000000" w:themeColor="text1"/>
        </w:rPr>
        <w:sym w:font="Symbol" w:char="F0B1"/>
      </w:r>
      <w:r w:rsidR="00BB7333" w:rsidRPr="008C64A1">
        <w:rPr>
          <w:color w:val="000000" w:themeColor="text1"/>
        </w:rPr>
        <w:t xml:space="preserve"> 3.31 nm</w:t>
      </w:r>
      <w:r w:rsidR="008C64A1">
        <w:rPr>
          <w:color w:val="000000" w:themeColor="text1"/>
        </w:rPr>
        <w:t xml:space="preserve"> and with a</w:t>
      </w:r>
      <w:r w:rsidR="00BB7333" w:rsidRPr="008C64A1">
        <w:rPr>
          <w:color w:val="000000" w:themeColor="text1"/>
        </w:rPr>
        <w:t xml:space="preserve"> PDI of 0.244 </w:t>
      </w:r>
      <w:r w:rsidR="00BB7333" w:rsidRPr="008C64A1">
        <w:rPr>
          <w:color w:val="000000" w:themeColor="text1"/>
        </w:rPr>
        <w:sym w:font="Symbol" w:char="F0B1"/>
      </w:r>
      <w:r w:rsidR="00BB7333" w:rsidRPr="008C64A1">
        <w:rPr>
          <w:color w:val="000000" w:themeColor="text1"/>
        </w:rPr>
        <w:t xml:space="preserve"> 0.0085</w:t>
      </w:r>
      <w:r w:rsidR="008C64A1">
        <w:rPr>
          <w:color w:val="000000" w:themeColor="text1"/>
        </w:rPr>
        <w:t>.</w:t>
      </w:r>
    </w:p>
    <w:p w14:paraId="07BB7166" w14:textId="7D1021DD" w:rsidR="0083276A" w:rsidRPr="00C51D0F" w:rsidRDefault="00BB7333" w:rsidP="00B67F30">
      <w:pPr>
        <w:rPr>
          <w:color w:val="000000" w:themeColor="text1"/>
          <w:highlight w:val="cyan"/>
        </w:rPr>
      </w:pPr>
      <w:r w:rsidRPr="003E28F9">
        <w:t xml:space="preserve">The time-kill assay </w:t>
      </w:r>
      <w:r w:rsidR="006F35A3">
        <w:t xml:space="preserve">results </w:t>
      </w:r>
      <w:r w:rsidRPr="003E28F9">
        <w:t xml:space="preserve">in Figure </w:t>
      </w:r>
      <w:r w:rsidR="0050654F">
        <w:t>2</w:t>
      </w:r>
      <w:r w:rsidR="000901EC">
        <w:t xml:space="preserve"> show</w:t>
      </w:r>
      <w:r w:rsidR="00E371C9">
        <w:t xml:space="preserve"> </w:t>
      </w:r>
      <w:r w:rsidR="00B942D2">
        <w:t xml:space="preserve">the </w:t>
      </w:r>
      <w:r w:rsidRPr="003E28F9">
        <w:t xml:space="preserve">antimicrobial activity </w:t>
      </w:r>
      <w:r w:rsidR="00DB7DA3">
        <w:t>of the nanoemulsified linalool</w:t>
      </w:r>
      <w:r w:rsidRPr="003E28F9">
        <w:t xml:space="preserve"> for both </w:t>
      </w:r>
      <w:r w:rsidR="00EB4332">
        <w:t>pathogens</w:t>
      </w:r>
      <w:r w:rsidRPr="003E28F9">
        <w:t xml:space="preserve">. More specifically, </w:t>
      </w:r>
      <w:r w:rsidR="00D81426">
        <w:t xml:space="preserve">exposure to </w:t>
      </w:r>
      <w:r w:rsidRPr="003E28F9">
        <w:t xml:space="preserve">linalool nanoemulsions </w:t>
      </w:r>
      <w:r w:rsidR="008C64A1">
        <w:t>reduced</w:t>
      </w:r>
      <w:r w:rsidR="00350854">
        <w:t xml:space="preserve"> </w:t>
      </w:r>
      <w:r w:rsidRPr="003E28F9">
        <w:rPr>
          <w:i/>
        </w:rPr>
        <w:t>Salmonella</w:t>
      </w:r>
      <w:r w:rsidRPr="003E28F9">
        <w:t xml:space="preserve"> </w:t>
      </w:r>
      <w:r w:rsidR="00EB4332">
        <w:t xml:space="preserve"> and </w:t>
      </w:r>
      <w:r w:rsidR="00EB4332" w:rsidRPr="00C51D0F">
        <w:rPr>
          <w:i/>
        </w:rPr>
        <w:t>E. coli</w:t>
      </w:r>
      <w:r w:rsidR="00EB4332">
        <w:t xml:space="preserve"> O157 </w:t>
      </w:r>
      <w:r w:rsidRPr="003E28F9">
        <w:t>counts below the detection limit after 4 h of exposure (</w:t>
      </w:r>
      <w:r w:rsidR="00D81426">
        <w:t>i.e.</w:t>
      </w:r>
      <w:r w:rsidR="00A879A3">
        <w:t>,</w:t>
      </w:r>
      <w:r w:rsidR="00D81426" w:rsidRPr="003E28F9">
        <w:t xml:space="preserve"> </w:t>
      </w:r>
      <w:r w:rsidRPr="003E28F9">
        <w:t xml:space="preserve">&gt; 4 log </w:t>
      </w:r>
      <w:r w:rsidR="00BB4C03" w:rsidRPr="003E28F9">
        <w:t>CFU</w:t>
      </w:r>
      <w:r w:rsidR="00BB4C03">
        <w:t>/</w:t>
      </w:r>
      <w:r w:rsidR="00BB4C03" w:rsidRPr="003E28F9">
        <w:t>m</w:t>
      </w:r>
      <w:r w:rsidR="00BB4C03">
        <w:t>L</w:t>
      </w:r>
      <w:r w:rsidRPr="003E28F9">
        <w:t>)</w:t>
      </w:r>
      <w:r w:rsidR="00675359">
        <w:t xml:space="preserve"> with</w:t>
      </w:r>
      <w:r w:rsidRPr="003E28F9">
        <w:t xml:space="preserve"> </w:t>
      </w:r>
      <w:r w:rsidRPr="003E28F9">
        <w:rPr>
          <w:i/>
          <w:iCs/>
        </w:rPr>
        <w:t>Salmonella</w:t>
      </w:r>
      <w:r w:rsidRPr="003E28F9">
        <w:t xml:space="preserve"> show</w:t>
      </w:r>
      <w:r w:rsidR="00675359">
        <w:t>ing</w:t>
      </w:r>
      <w:r w:rsidRPr="003E28F9">
        <w:t xml:space="preserve"> a higher susceptibility to linalool nanoemulsion than </w:t>
      </w:r>
      <w:r w:rsidRPr="003E28F9">
        <w:rPr>
          <w:i/>
          <w:iCs/>
        </w:rPr>
        <w:t>E. coli</w:t>
      </w:r>
      <w:r w:rsidRPr="003E28F9">
        <w:t xml:space="preserve"> (P = 0.022). </w:t>
      </w:r>
      <w:r w:rsidR="00AA0995" w:rsidRPr="00C51D0F">
        <w:rPr>
          <w:color w:val="000000" w:themeColor="text1"/>
        </w:rPr>
        <w:t xml:space="preserve">The effect of the nanoemulsion components (Tween 80 and medium chain triglyceride oil) on all three bacterial strains was </w:t>
      </w:r>
      <w:r w:rsidR="00C51D0F">
        <w:rPr>
          <w:color w:val="000000" w:themeColor="text1"/>
        </w:rPr>
        <w:t xml:space="preserve">also </w:t>
      </w:r>
      <w:r w:rsidR="00AA0995" w:rsidRPr="00C51D0F">
        <w:rPr>
          <w:color w:val="000000" w:themeColor="text1"/>
        </w:rPr>
        <w:t xml:space="preserve">determined by disc diffusion assay to examine if the antimicrobial effect observed could also be attributed to these components. The results </w:t>
      </w:r>
      <w:r w:rsidR="0051783B">
        <w:rPr>
          <w:color w:val="000000" w:themeColor="text1"/>
        </w:rPr>
        <w:t>exhibited</w:t>
      </w:r>
      <w:r w:rsidR="00AA0995" w:rsidRPr="00C51D0F">
        <w:rPr>
          <w:color w:val="000000" w:themeColor="text1"/>
        </w:rPr>
        <w:t xml:space="preserve"> no inhibition zones for all strains and concentrations used (6% and 10% for the medium chain fatty acids and Tween 80, respectively), showing these compounds </w:t>
      </w:r>
      <w:r w:rsidR="00EB4332" w:rsidRPr="00C51D0F">
        <w:rPr>
          <w:color w:val="000000" w:themeColor="text1"/>
        </w:rPr>
        <w:t xml:space="preserve">do </w:t>
      </w:r>
      <w:r w:rsidR="00C51D0F" w:rsidRPr="00C51D0F">
        <w:rPr>
          <w:color w:val="000000" w:themeColor="text1"/>
        </w:rPr>
        <w:t>not contribute to the</w:t>
      </w:r>
      <w:r w:rsidR="00AA0995" w:rsidRPr="00C51D0F">
        <w:rPr>
          <w:color w:val="000000" w:themeColor="text1"/>
        </w:rPr>
        <w:t xml:space="preserve"> antimicrobial activity</w:t>
      </w:r>
      <w:r w:rsidR="00EB4332" w:rsidRPr="00C51D0F">
        <w:rPr>
          <w:color w:val="000000" w:themeColor="text1"/>
        </w:rPr>
        <w:t xml:space="preserve"> </w:t>
      </w:r>
      <w:r w:rsidR="00675359" w:rsidRPr="00C51D0F">
        <w:rPr>
          <w:color w:val="000000" w:themeColor="text1"/>
        </w:rPr>
        <w:t>under</w:t>
      </w:r>
      <w:r w:rsidR="00EB4332" w:rsidRPr="00C51D0F">
        <w:rPr>
          <w:color w:val="000000" w:themeColor="text1"/>
        </w:rPr>
        <w:t xml:space="preserve"> the experimental conditions used</w:t>
      </w:r>
      <w:r w:rsidR="00C51D0F" w:rsidRPr="00C51D0F">
        <w:rPr>
          <w:color w:val="000000" w:themeColor="text1"/>
        </w:rPr>
        <w:t xml:space="preserve">. </w:t>
      </w:r>
      <w:r w:rsidR="00EB4332" w:rsidRPr="00C51D0F">
        <w:rPr>
          <w:color w:val="000000" w:themeColor="text1"/>
        </w:rPr>
        <w:t>However</w:t>
      </w:r>
      <w:r w:rsidR="009C00F0" w:rsidRPr="00C51D0F">
        <w:rPr>
          <w:color w:val="000000" w:themeColor="text1"/>
        </w:rPr>
        <w:t>, p</w:t>
      </w:r>
      <w:r w:rsidR="00AA0995" w:rsidRPr="00C51D0F">
        <w:rPr>
          <w:color w:val="000000" w:themeColor="text1"/>
        </w:rPr>
        <w:t xml:space="preserve">revious studies have suggested that the main effect of these compounds is to enhance the mass transport of EO molecules to the interstitial spaces and across the cell membrane increasing their antimicrobial effect </w:t>
      </w:r>
      <w:r w:rsidR="002E52F7" w:rsidRPr="002C656F">
        <w:rPr>
          <w:color w:val="000000" w:themeColor="text1"/>
        </w:rPr>
        <w:fldChar w:fldCharType="begin" w:fldLock="1"/>
      </w:r>
      <w:r w:rsidR="006E50F0">
        <w:rPr>
          <w:color w:val="000000" w:themeColor="text1"/>
        </w:rPr>
        <w:instrText>ADDIN CSL_CITATION {"citationItems":[{"id":"ITEM-1","itemData":{"DOI":"10.1016/j.jfoodeng.2015.09.017","ISSN":"02608774","abstract":"This study demonstrates the rose essential oil component (EOC) geraniol can be loaded into polymeric nanoparticles (NPs) with sustainable release profile. Geraniol-loaded NPs were prepared by flash nanoprecipitation and characterized for size, encapsulation efficiency, payload release during storage, inhibition of Escherichia coli O157:H7 and Salmonella enterica Typhimurium in vitro and on spinach surfaces, and NP-assisted transport of EOC into cellular membranes. Adjusting concentrations of stabilizing polymer, Pluronic® F-127, and geraniol produced NPs ranging in size from 26 to 412 nm. Antimicrobial NPs inhibited S. Typhimurium and E. coli O157:H7 growth at 0.25 and 0.2 wt.%, respectively. Geraniol-loaded NPs displayed sustained release with a time constant of 24 h, maintaining their anti-pathogenic properties over a prolonged time period. Pathogen reductions on treated spinach surfaces ranged from 0.3 to 4.2 log10 CFU/cm2. Antimicrobial NPs may be useful for post-harvest decontamination of foods such as fresh produce from cross-contaminating microbial pathogens.","author":[{"dropping-particle":"","family":"Yegin","given":"Yagmur","non-dropping-particle":"","parse-names":false,"suffix":""},{"dropping-particle":"","family":"Perez-Lewis","given":"Keila L.","non-dropping-particle":"","parse-names":false,"suffix":""},{"dropping-particle":"","family":"Zhang","given":"Ming","non-dropping-particle":"","parse-names":false,"suffix":""},{"dropping-particle":"","family":"Akbulut","given":"Mustafa","non-dropping-particle":"","parse-names":false,"suffix":""},{"dropping-particle":"","family":"Taylor","given":"Thomas M.","non-dropping-particle":"","parse-names":false,"suffix":""}],"container-title":"Journal of Food Engineering","id":"ITEM-1","issued":{"date-parts":[["2015"]]},"page":"64-71","title":"Development and characterization of geraniol-loaded polymeric nanoparticles with antimicrobial activity against foodborne bacterial pathogens","type":"article-journal","volume":"170"},"uris":["http://www.mendeley.com/documents/?uuid=095bfc6b-4592-4492-b3cc-934b9b605a8f"]}],"mendeley":{"formattedCitation":"(Yegin, Perez-Lewis, Zhang, Akbulut, &amp; Taylor, 2015)","plainTextFormattedCitation":"(Yegin, Perez-Lewis, Zhang, Akbulut, &amp; Taylor, 2015)","previouslyFormattedCitation":"(Yegin, Perez-Lewis, Zhang, Akbulut, &amp; Taylor, 2015)"},"properties":{"noteIndex":0},"schema":"https://github.com/citation-style-language/schema/raw/master/csl-citation.json"}</w:instrText>
      </w:r>
      <w:r w:rsidR="002E52F7" w:rsidRPr="002C656F">
        <w:rPr>
          <w:color w:val="000000" w:themeColor="text1"/>
        </w:rPr>
        <w:fldChar w:fldCharType="separate"/>
      </w:r>
      <w:r w:rsidR="00D72ADE" w:rsidRPr="00D72ADE">
        <w:rPr>
          <w:noProof/>
          <w:color w:val="000000" w:themeColor="text1"/>
        </w:rPr>
        <w:t>(Yegin, Perez-Lewis, Zhang, Akbulut, &amp; Taylor, 2015)</w:t>
      </w:r>
      <w:r w:rsidR="002E52F7" w:rsidRPr="002C656F">
        <w:rPr>
          <w:color w:val="000000" w:themeColor="text1"/>
        </w:rPr>
        <w:fldChar w:fldCharType="end"/>
      </w:r>
      <w:r w:rsidR="00AA0995" w:rsidRPr="00C51D0F">
        <w:rPr>
          <w:color w:val="000000" w:themeColor="text1"/>
        </w:rPr>
        <w:t xml:space="preserve">.  </w:t>
      </w:r>
    </w:p>
    <w:p w14:paraId="19D2C850" w14:textId="3B363B8A" w:rsidR="00B52AD6" w:rsidRPr="00B7456B" w:rsidRDefault="002E5A03" w:rsidP="00B67F30">
      <w:pPr>
        <w:rPr>
          <w:color w:val="000000" w:themeColor="text1"/>
        </w:rPr>
      </w:pPr>
      <w:r w:rsidRPr="00B7456B">
        <w:rPr>
          <w:color w:val="000000" w:themeColor="text1"/>
        </w:rPr>
        <w:lastRenderedPageBreak/>
        <w:t>Additionally, to</w:t>
      </w:r>
      <w:r w:rsidR="0051783B">
        <w:rPr>
          <w:color w:val="000000" w:themeColor="text1"/>
        </w:rPr>
        <w:t xml:space="preserve"> get an insight</w:t>
      </w:r>
      <w:r w:rsidRPr="00B7456B">
        <w:rPr>
          <w:color w:val="000000" w:themeColor="text1"/>
        </w:rPr>
        <w:t xml:space="preserve"> into the antimicrobial mechanism, a cell membrane permeability assay was performed by determining the changes in electrical conductivity of </w:t>
      </w:r>
      <w:r w:rsidR="00F85431">
        <w:rPr>
          <w:color w:val="000000" w:themeColor="text1"/>
        </w:rPr>
        <w:t>bacterial cultures treated with</w:t>
      </w:r>
      <w:r w:rsidR="00675359" w:rsidRPr="00B7456B">
        <w:rPr>
          <w:color w:val="000000" w:themeColor="text1"/>
        </w:rPr>
        <w:t xml:space="preserve"> the </w:t>
      </w:r>
      <w:r w:rsidRPr="00B7456B">
        <w:rPr>
          <w:color w:val="000000" w:themeColor="text1"/>
        </w:rPr>
        <w:t xml:space="preserve">nanoemulsified linalool. As showed in </w:t>
      </w:r>
      <w:r w:rsidRPr="003905A4">
        <w:rPr>
          <w:bCs/>
          <w:color w:val="000000" w:themeColor="text1"/>
        </w:rPr>
        <w:t xml:space="preserve">Figure </w:t>
      </w:r>
      <w:r w:rsidR="00330C7B" w:rsidRPr="003905A4">
        <w:rPr>
          <w:bCs/>
          <w:color w:val="000000" w:themeColor="text1"/>
        </w:rPr>
        <w:t>A1</w:t>
      </w:r>
      <w:r w:rsidRPr="003905A4">
        <w:rPr>
          <w:color w:val="000000" w:themeColor="text1"/>
        </w:rPr>
        <w:t>,</w:t>
      </w:r>
      <w:r w:rsidRPr="00B7456B">
        <w:rPr>
          <w:color w:val="000000" w:themeColor="text1"/>
        </w:rPr>
        <w:t xml:space="preserve"> </w:t>
      </w:r>
      <w:r w:rsidR="00675359" w:rsidRPr="00B7456B">
        <w:rPr>
          <w:color w:val="000000" w:themeColor="text1"/>
        </w:rPr>
        <w:t>linalool nanoemulsions</w:t>
      </w:r>
      <w:r w:rsidRPr="00B7456B">
        <w:rPr>
          <w:color w:val="000000" w:themeColor="text1"/>
        </w:rPr>
        <w:t xml:space="preserve"> caused a </w:t>
      </w:r>
      <w:r w:rsidR="00675359" w:rsidRPr="00B7456B">
        <w:rPr>
          <w:color w:val="000000" w:themeColor="text1"/>
        </w:rPr>
        <w:t>pronounced</w:t>
      </w:r>
      <w:r w:rsidRPr="00B7456B">
        <w:rPr>
          <w:color w:val="000000" w:themeColor="text1"/>
        </w:rPr>
        <w:t xml:space="preserve"> increase in the electric conductivity after 6 h of treatment revealing that there was leakage of ions (e.g., Na</w:t>
      </w:r>
      <w:r w:rsidRPr="00B7456B">
        <w:rPr>
          <w:color w:val="000000" w:themeColor="text1"/>
          <w:vertAlign w:val="superscript"/>
        </w:rPr>
        <w:t>+</w:t>
      </w:r>
      <w:r w:rsidRPr="00B7456B">
        <w:rPr>
          <w:color w:val="000000" w:themeColor="text1"/>
        </w:rPr>
        <w:t>, H</w:t>
      </w:r>
      <w:r w:rsidRPr="00B7456B">
        <w:rPr>
          <w:color w:val="000000" w:themeColor="text1"/>
          <w:vertAlign w:val="superscript"/>
        </w:rPr>
        <w:t>+</w:t>
      </w:r>
      <w:r w:rsidRPr="00B7456B">
        <w:rPr>
          <w:color w:val="000000" w:themeColor="text1"/>
        </w:rPr>
        <w:t>, K</w:t>
      </w:r>
      <w:r w:rsidRPr="00B7456B">
        <w:rPr>
          <w:color w:val="000000" w:themeColor="text1"/>
          <w:vertAlign w:val="superscript"/>
        </w:rPr>
        <w:t>+</w:t>
      </w:r>
      <w:r w:rsidRPr="00B7456B">
        <w:rPr>
          <w:color w:val="000000" w:themeColor="text1"/>
        </w:rPr>
        <w:t xml:space="preserve">) compared to </w:t>
      </w:r>
      <w:r w:rsidR="00675359" w:rsidRPr="00B7456B">
        <w:rPr>
          <w:color w:val="000000" w:themeColor="text1"/>
        </w:rPr>
        <w:t>the untreated control</w:t>
      </w:r>
      <w:r w:rsidRPr="00B7456B">
        <w:rPr>
          <w:color w:val="000000" w:themeColor="text1"/>
        </w:rPr>
        <w:t xml:space="preserve"> linalool (</w:t>
      </w:r>
      <w:r w:rsidRPr="00B7456B">
        <w:rPr>
          <w:i/>
          <w:color w:val="000000" w:themeColor="text1"/>
        </w:rPr>
        <w:t>P &lt; 0.001</w:t>
      </w:r>
      <w:r w:rsidRPr="00B7456B">
        <w:rPr>
          <w:color w:val="000000" w:themeColor="text1"/>
        </w:rPr>
        <w:t xml:space="preserve">). All three strains studied exhibited </w:t>
      </w:r>
      <w:r w:rsidR="0051783B">
        <w:rPr>
          <w:color w:val="000000" w:themeColor="text1"/>
        </w:rPr>
        <w:t xml:space="preserve">a </w:t>
      </w:r>
      <w:r w:rsidRPr="00B7456B">
        <w:rPr>
          <w:color w:val="000000" w:themeColor="text1"/>
        </w:rPr>
        <w:t>similar trend with control samples showing no significant changes.</w:t>
      </w:r>
      <w:r w:rsidR="00B67F30" w:rsidRPr="00E662C4">
        <w:rPr>
          <w:color w:val="000000" w:themeColor="text1"/>
        </w:rPr>
        <w:t xml:space="preserve"> These results suggest that increased membrane permeability is a determinant factor in the antimicrobial activity mechanism of the nanoemulsions</w:t>
      </w:r>
      <w:r w:rsidR="0051783B">
        <w:rPr>
          <w:color w:val="000000" w:themeColor="text1"/>
        </w:rPr>
        <w:t>.</w:t>
      </w:r>
    </w:p>
    <w:p w14:paraId="02AC49C5" w14:textId="666E811D" w:rsidR="00BB7333" w:rsidRDefault="0019080E" w:rsidP="00BB7333">
      <w:r w:rsidRPr="00E662C4">
        <w:rPr>
          <w:color w:val="000000" w:themeColor="text1"/>
        </w:rPr>
        <w:t xml:space="preserve">Thus, the </w:t>
      </w:r>
      <w:r w:rsidR="00675359">
        <w:t>high</w:t>
      </w:r>
      <w:r w:rsidRPr="00675359">
        <w:t xml:space="preserve"> antimicrobial effect of </w:t>
      </w:r>
      <w:r w:rsidR="00675359">
        <w:t>linalool nanoemulsions</w:t>
      </w:r>
      <w:r w:rsidRPr="00675359">
        <w:t xml:space="preserve"> could be attributed to the following factors: i) the  lower hydrophobicity of the nanoemulsified linalool and its increased solubility and easier contact with the bacterial cell, ii) nanoemulsions enhance the diffusion of  essential oil  particles thus facilitating penetration within the membrane causing damage </w:t>
      </w:r>
      <w:r w:rsidR="00000B1F">
        <w:fldChar w:fldCharType="begin" w:fldLock="1"/>
      </w:r>
      <w:r w:rsidR="006E50F0">
        <w:instrText>ADDIN CSL_CITATION {"citationItems":[{"id":"ITEM-1","itemData":{"DOI":"10.1016/j.foodchem.2015.07.139","ISSN":"18737072","abstract":"Natural preservatives are being extensively investigated for their potential industrial applications in foods and other products. In this work, an essential oil (Thymus daenensis) was formulated as a water-dispersible nanoemulsion (diameter = 143 nm) using high-intensity ultrasound. The antibacterial activity of the essential oil in both pure and nanoemulsion forms was measured against an important food-borne pathogen bacterium, Escherichia coli. Antibacterial activity was determined by measuring the minimum inhibitory concentration (MIC) and minimum bactericidal concentration (MBC). The antibacterial activity of the essential oil against E. coli was enhanced considerably when it was converted into a nanoemulsion, which was attributed to easier access of the essential oils to the bacterial cells. The mechanism of antibacterial activity was investigated by measuring potassium, protein, and nucleic acid leakage from the cells, and electron microscopy. Evaluation of the kinetics of microbial deactivation showed that the nanoemulsion killed all the bacteria in about 5 min, whereas only a 1-log reduction was observed for pure essential oil. The nanoemulsion appeared to amplify the antibacterial activity of essential oils against E. coli by increasing their ability to disrupt cell membrane integrity.","author":[{"dropping-particle":"","family":"Moghimi","given":"Roya","non-dropping-particle":"","parse-names":false,"suffix":""},{"dropping-particle":"","family":"Ghaderi","given":"Lida","non-dropping-particle":"","parse-names":false,"suffix":""},{"dropping-particle":"","family":"Rafati","given":"Hasan","non-dropping-particle":"","parse-names":false,"suffix":""},{"dropping-particle":"","family":"Aliahmadi","given":"Atousa","non-dropping-particle":"","parse-names":false,"suffix":""},{"dropping-particle":"","family":"Mcclements","given":"David Julian","non-dropping-particle":"","parse-names":false,"suffix":""}],"container-title":"Food Chemistry","id":"ITEM-1","issued":{"date-parts":[["2016"]]},"page":"410-415","publisher":"Elsevier Ltd","title":"Superior antibacterial activity of nanoemulsion of Thymus daenensis essential oil against E. coli","type":"article-journal","volume":"194"},"uris":["http://www.mendeley.com/documents/?uuid=541e4cc1-5139-439e-a438-453ac2a1eeb4"]}],"mendeley":{"formattedCitation":"(Moghimi, Ghaderi, Rafati, Aliahmadi, &amp; Mcclements, 2016)","plainTextFormattedCitation":"(Moghimi, Ghaderi, Rafati, Aliahmadi, &amp; Mcclements, 2016)","previouslyFormattedCitation":"(Moghimi, Ghaderi, Rafati, Aliahmadi, &amp; Mcclements, 2016)"},"properties":{"noteIndex":0},"schema":"https://github.com/citation-style-language/schema/raw/master/csl-citation.json"}</w:instrText>
      </w:r>
      <w:r w:rsidR="00000B1F">
        <w:fldChar w:fldCharType="separate"/>
      </w:r>
      <w:r w:rsidR="00D72ADE" w:rsidRPr="00D72ADE">
        <w:rPr>
          <w:noProof/>
        </w:rPr>
        <w:t>(Moghimi, Ghaderi, Rafati, Aliahmadi, &amp; Mcclements, 2016)</w:t>
      </w:r>
      <w:r w:rsidR="00000B1F">
        <w:fldChar w:fldCharType="end"/>
      </w:r>
      <w:r w:rsidR="00000B1F">
        <w:rPr>
          <w:noProof/>
        </w:rPr>
        <w:t>,</w:t>
      </w:r>
      <w:r w:rsidRPr="00675359">
        <w:t xml:space="preserve"> iii) the fusion of the emulsifier itself with the cell membrane allowing the essential oil subcellular size particles to reach their target in the cytosol</w:t>
      </w:r>
      <w:r w:rsidR="001B7E1B" w:rsidRPr="00237B5B">
        <w:rPr>
          <w:color w:val="FF0000"/>
        </w:rPr>
        <w:t xml:space="preserve"> </w:t>
      </w:r>
      <w:r w:rsidR="00000B1F" w:rsidRPr="002C656F">
        <w:rPr>
          <w:color w:val="000000" w:themeColor="text1"/>
        </w:rPr>
        <w:fldChar w:fldCharType="begin" w:fldLock="1"/>
      </w:r>
      <w:r w:rsidR="006E50F0">
        <w:rPr>
          <w:color w:val="000000" w:themeColor="text1"/>
        </w:rPr>
        <w:instrText>ADDIN CSL_CITATION {"citationItems":[{"id":"ITEM-1","itemData":{"DOI":"10.1016/j.jfoodeng.2015.09.017","ISSN":"02608774","abstract":"This study demonstrates the rose essential oil component (EOC) geraniol can be loaded into polymeric nanoparticles (NPs) with sustainable release profile. Geraniol-loaded NPs were prepared by flash nanoprecipitation and characterized for size, encapsulation efficiency, payload release during storage, inhibition of Escherichia coli O157:H7 and Salmonella enterica Typhimurium in vitro and on spinach surfaces, and NP-assisted transport of EOC into cellular membranes. Adjusting concentrations of stabilizing polymer, Pluronic® F-127, and geraniol produced NPs ranging in size from 26 to 412 nm. Antimicrobial NPs inhibited S. Typhimurium and E. coli O157:H7 growth at 0.25 and 0.2 wt.%, respectively. Geraniol-loaded NPs displayed sustained release with a time constant of 24 h, maintaining their anti-pathogenic properties over a prolonged time period. Pathogen reductions on treated spinach surfaces ranged from 0.3 to 4.2 log10 CFU/cm2. Antimicrobial NPs may be useful for post-harvest decontamination of foods such as fresh produce from cross-contaminating microbial pathogens.","author":[{"dropping-particle":"","family":"Yegin","given":"Yagmur","non-dropping-particle":"","parse-names":false,"suffix":""},{"dropping-particle":"","family":"Perez-Lewis","given":"Keila L.","non-dropping-particle":"","parse-names":false,"suffix":""},{"dropping-particle":"","family":"Zhang","given":"Ming","non-dropping-particle":"","parse-names":false,"suffix":""},{"dropping-particle":"","family":"Akbulut","given":"Mustafa","non-dropping-particle":"","parse-names":false,"suffix":""},{"dropping-particle":"","family":"Taylor","given":"Thomas M.","non-dropping-particle":"","parse-names":false,"suffix":""}],"container-title":"Journal of Food Engineering","id":"ITEM-1","issued":{"date-parts":[["2015"]]},"page":"64-71","title":"Development and characterization of geraniol-loaded polymeric nanoparticles with antimicrobial activity against foodborne bacterial pathogens","type":"article-journal","volume":"170"},"uris":["http://www.mendeley.com/documents/?uuid=095bfc6b-4592-4492-b3cc-934b9b605a8f"]}],"mendeley":{"formattedCitation":"(Yegin et al., 2015)","plainTextFormattedCitation":"(Yegin et al., 2015)","previouslyFormattedCitation":"(Yegin et al., 2015)"},"properties":{"noteIndex":0},"schema":"https://github.com/citation-style-language/schema/raw/master/csl-citation.json"}</w:instrText>
      </w:r>
      <w:r w:rsidR="00000B1F" w:rsidRPr="002C656F">
        <w:rPr>
          <w:color w:val="000000" w:themeColor="text1"/>
        </w:rPr>
        <w:fldChar w:fldCharType="separate"/>
      </w:r>
      <w:r w:rsidR="00D72ADE" w:rsidRPr="002C656F">
        <w:rPr>
          <w:noProof/>
          <w:color w:val="000000" w:themeColor="text1"/>
        </w:rPr>
        <w:t>(Yegin et al., 2015)</w:t>
      </w:r>
      <w:r w:rsidR="00000B1F" w:rsidRPr="002C656F">
        <w:rPr>
          <w:color w:val="000000" w:themeColor="text1"/>
        </w:rPr>
        <w:fldChar w:fldCharType="end"/>
      </w:r>
      <w:r w:rsidRPr="002C656F">
        <w:rPr>
          <w:color w:val="000000" w:themeColor="text1"/>
        </w:rPr>
        <w:t xml:space="preserve">, </w:t>
      </w:r>
      <w:r w:rsidRPr="00675359">
        <w:t xml:space="preserve">iv) a sustained and gradual release of bioactive molecules from the emulsified nanodrops, and v) the electrostatic interaction of positively charged nanodroplets attracted to the negatively charged microbial cells </w:t>
      </w:r>
      <w:r w:rsidR="00011E02">
        <w:rPr>
          <w:noProof/>
        </w:rPr>
        <w:fldChar w:fldCharType="begin" w:fldLock="1"/>
      </w:r>
      <w:r w:rsidR="006E50F0">
        <w:rPr>
          <w:noProof/>
        </w:rPr>
        <w:instrText>ADDIN CSL_CITATION {"citationItems":[{"id":"ITEM-1","itemData":{"DOI":"10.1016/j.jbiotec.2016.07.005","ISSN":"18734863","PMID":"27416793","abstract":"The crescent interest in the use of essential oils (EOs) as natural antimicrobials and preservatives in the food industry has been driven in the last years by the growing consumers’ demand for natural products with improved microbial safety, and fresh-like organoleptic properties. Nanoemulsions efficiently contribute to support the use of EOs in foods by increasing their dispersibility in the food areas where microorganisms grow and proliferate, by reducing the impact on the quality attributes of the product, as well as by enhancing their antimicrobial activity. Understanding how nanoemulsions intervene on the mass transfer of EOs to the cell membrane and on the mechanism of antimicrobial action will support the engineering of more effective delivery systems and foster the application of EOs in real food systems. This review focuses on the enabling contribution of nanoemulsions to the use of EOs as natural preservative agents in food, (a) specifically addressing the formulation and fabrication of stable EO nanoemulsions, (b) critically analyzing the reported antimicrobial activity data, both in vitro and in product, to infer the impact of the delivery system on the mechanisms of action of EOs, as well as (c) discussing the regulatory issues associated with their use in food systems.","author":[{"dropping-particle":"","family":"Donsì","given":"Francesco","non-dropping-particle":"","parse-names":false,"suffix":""},{"dropping-particle":"","family":"Ferrari","given":"Giovanna","non-dropping-particle":"","parse-names":false,"suffix":""}],"container-title":"Journal of Biotechnology","id":"ITEM-1","issued":{"date-parts":[["2016"]]},"page":"106-120","publisher":"Elsevier B.V.","title":"Essential oil nanoemulsions as antimicrobial agents in food","type":"article-journal","volume":"233"},"uris":["http://www.mendeley.com/documents/?uuid=c1e2c3af-be07-40c0-896c-561cd3591e6d"]}],"mendeley":{"formattedCitation":"(Donsì &amp; Ferrari, 2016)","plainTextFormattedCitation":"(Donsì &amp; Ferrari, 2016)","previouslyFormattedCitation":"(Donsì &amp; Ferrari, 2016)"},"properties":{"noteIndex":0},"schema":"https://github.com/citation-style-language/schema/raw/master/csl-citation.json"}</w:instrText>
      </w:r>
      <w:r w:rsidR="00011E02">
        <w:rPr>
          <w:noProof/>
        </w:rPr>
        <w:fldChar w:fldCharType="separate"/>
      </w:r>
      <w:r w:rsidR="00D72ADE" w:rsidRPr="00D72ADE">
        <w:rPr>
          <w:noProof/>
        </w:rPr>
        <w:t>(Donsì &amp; Ferrari, 2016)</w:t>
      </w:r>
      <w:r w:rsidR="00011E02">
        <w:rPr>
          <w:noProof/>
        </w:rPr>
        <w:fldChar w:fldCharType="end"/>
      </w:r>
      <w:r w:rsidR="002C656F">
        <w:rPr>
          <w:noProof/>
        </w:rPr>
        <w:t>.</w:t>
      </w:r>
      <w:r w:rsidR="000F4FB1">
        <w:t xml:space="preserve"> </w:t>
      </w:r>
      <w:r w:rsidR="00FA106E">
        <w:t xml:space="preserve">Therefore, </w:t>
      </w:r>
      <w:r w:rsidR="008A3C07">
        <w:t>nanoemul</w:t>
      </w:r>
      <w:r w:rsidR="008633B8">
        <w:t>sified linalool</w:t>
      </w:r>
      <w:r w:rsidR="00F06E1B">
        <w:t xml:space="preserve"> is </w:t>
      </w:r>
      <w:r w:rsidR="003A1316">
        <w:t xml:space="preserve">a </w:t>
      </w:r>
      <w:r w:rsidR="00F06E1B">
        <w:t>promising technology for disinfection in the fo</w:t>
      </w:r>
      <w:r w:rsidR="003A1316">
        <w:t>o</w:t>
      </w:r>
      <w:r w:rsidR="00F06E1B">
        <w:t>d industry</w:t>
      </w:r>
      <w:r w:rsidR="000F4FB1">
        <w:t xml:space="preserve">. </w:t>
      </w:r>
    </w:p>
    <w:p w14:paraId="65F34E3D" w14:textId="77777777" w:rsidR="00D66207" w:rsidRPr="003E28F9" w:rsidRDefault="00D66207" w:rsidP="00BB7333"/>
    <w:p w14:paraId="2696BD85" w14:textId="77777777" w:rsidR="00BB7333" w:rsidRPr="003E28F9" w:rsidRDefault="00BB7333" w:rsidP="00BB7333">
      <w:pPr>
        <w:pStyle w:val="Heading2"/>
      </w:pPr>
      <w:r w:rsidRPr="003E28F9">
        <w:t>Antimicrobial treatments on RTE chicken meat</w:t>
      </w:r>
    </w:p>
    <w:p w14:paraId="7FF15E92" w14:textId="7534C011" w:rsidR="00BB7333" w:rsidRPr="00C51D0F" w:rsidRDefault="00C51D0F" w:rsidP="00BE1C15">
      <w:pPr>
        <w:keepNext/>
        <w:keepLines/>
        <w:numPr>
          <w:ilvl w:val="2"/>
          <w:numId w:val="2"/>
        </w:numPr>
        <w:suppressLineNumbers/>
        <w:spacing w:before="40" w:after="0" w:line="360" w:lineRule="auto"/>
        <w:outlineLvl w:val="2"/>
        <w:rPr>
          <w:rFonts w:eastAsia="Times New Roman"/>
          <w:b/>
          <w:szCs w:val="24"/>
        </w:rPr>
      </w:pPr>
      <w:r w:rsidRPr="00C51D0F">
        <w:rPr>
          <w:rFonts w:eastAsia="Times New Roman"/>
          <w:b/>
          <w:szCs w:val="24"/>
        </w:rPr>
        <w:t xml:space="preserve">Linalool </w:t>
      </w:r>
      <w:r w:rsidR="0052593E">
        <w:rPr>
          <w:rFonts w:eastAsia="Times New Roman"/>
          <w:b/>
          <w:szCs w:val="24"/>
        </w:rPr>
        <w:t>nano</w:t>
      </w:r>
      <w:r w:rsidR="0052593E" w:rsidRPr="00C51D0F">
        <w:rPr>
          <w:rFonts w:eastAsia="Times New Roman"/>
          <w:b/>
          <w:szCs w:val="24"/>
        </w:rPr>
        <w:t>emulsion</w:t>
      </w:r>
      <w:r w:rsidRPr="00C51D0F">
        <w:rPr>
          <w:rFonts w:eastAsia="Times New Roman"/>
          <w:b/>
          <w:szCs w:val="24"/>
        </w:rPr>
        <w:t xml:space="preserve"> washing</w:t>
      </w:r>
    </w:p>
    <w:p w14:paraId="21E0B630" w14:textId="296FB536" w:rsidR="004131AE" w:rsidRDefault="00BB7333" w:rsidP="00B923E8">
      <w:r w:rsidRPr="003E28F9">
        <w:t xml:space="preserve">The results from linalool nanoemulsion washing (LW) treatment on RTE chicken meat by immersion are shown in </w:t>
      </w:r>
      <w:r w:rsidRPr="00BE098D">
        <w:t xml:space="preserve">Figure </w:t>
      </w:r>
      <w:r w:rsidR="004F04B3">
        <w:t>3A</w:t>
      </w:r>
      <w:r w:rsidRPr="003E28F9">
        <w:t xml:space="preserve">. </w:t>
      </w:r>
      <w:r w:rsidR="00134010">
        <w:t xml:space="preserve">Results </w:t>
      </w:r>
      <w:r w:rsidRPr="003E28F9">
        <w:t>showed a similar antimicrobial effect on both pathogens with no significant difference between them (P &gt; 0.05). A 5 min wash reduced the pathogen counts by 0.88 and 0.76 log CFU</w:t>
      </w:r>
      <w:r w:rsidR="003905A4">
        <w:t>/g</w:t>
      </w:r>
      <w:r w:rsidRPr="003E28F9">
        <w:t xml:space="preserve"> for </w:t>
      </w:r>
      <w:r w:rsidRPr="00BE098D">
        <w:t>Salmonella</w:t>
      </w:r>
      <w:r w:rsidRPr="003E28F9">
        <w:t xml:space="preserve"> and </w:t>
      </w:r>
      <w:r w:rsidRPr="0051783B">
        <w:rPr>
          <w:i/>
        </w:rPr>
        <w:t>E. coli</w:t>
      </w:r>
      <w:r w:rsidRPr="003E28F9">
        <w:t xml:space="preserve"> O157:H7, respectively. </w:t>
      </w:r>
      <w:r w:rsidRPr="00BE098D">
        <w:t>Moreover</w:t>
      </w:r>
      <w:r w:rsidRPr="003E28F9">
        <w:t xml:space="preserve">, a gradual decrease in the levels of the pathogens was observed as </w:t>
      </w:r>
      <w:r w:rsidRPr="00BE1C15">
        <w:t xml:space="preserve">the washing time </w:t>
      </w:r>
      <w:r w:rsidRPr="00BE098D">
        <w:t>increased,</w:t>
      </w:r>
      <w:r w:rsidRPr="00BE1C15">
        <w:t xml:space="preserve"> which resulted in a 1.83 and 1.67 log </w:t>
      </w:r>
      <w:r w:rsidR="00BB4C03" w:rsidRPr="003E28F9">
        <w:t>CFU</w:t>
      </w:r>
      <w:r w:rsidR="00BB4C03">
        <w:t>/g</w:t>
      </w:r>
      <w:r w:rsidR="00BB4C03" w:rsidRPr="003E28F9">
        <w:t xml:space="preserve"> </w:t>
      </w:r>
      <w:r w:rsidRPr="00150A86">
        <w:lastRenderedPageBreak/>
        <w:t xml:space="preserve">reduction for </w:t>
      </w:r>
      <w:r w:rsidRPr="009228B4">
        <w:rPr>
          <w:i/>
          <w:iCs/>
        </w:rPr>
        <w:t>Salmonella</w:t>
      </w:r>
      <w:r w:rsidRPr="00150A86">
        <w:t xml:space="preserve"> and </w:t>
      </w:r>
      <w:r w:rsidRPr="009228B4">
        <w:rPr>
          <w:i/>
          <w:iCs/>
        </w:rPr>
        <w:t>E. coli</w:t>
      </w:r>
      <w:r w:rsidRPr="00150A86">
        <w:t xml:space="preserve"> O157:H7, </w:t>
      </w:r>
      <w:r w:rsidRPr="003E28F9">
        <w:t>respectively. No significant difference was found between the results obtain during 15 and 25 min of exposure for both strains (</w:t>
      </w:r>
      <w:r w:rsidRPr="00BE098D">
        <w:t>P&gt;0.05</w:t>
      </w:r>
      <w:r w:rsidR="00BE098D" w:rsidRPr="003E28F9">
        <w:t>)</w:t>
      </w:r>
      <w:r w:rsidR="00BE098D">
        <w:t>.</w:t>
      </w:r>
    </w:p>
    <w:p w14:paraId="7B481348" w14:textId="74F0A46B" w:rsidR="00B923E8" w:rsidRPr="003E28F9" w:rsidRDefault="007C27EE" w:rsidP="00BE1C15">
      <w:r>
        <w:t>W</w:t>
      </w:r>
      <w:r w:rsidR="00B923E8" w:rsidRPr="003E28F9">
        <w:t>ashing with water as a first step</w:t>
      </w:r>
      <w:r w:rsidR="00AC6139">
        <w:t xml:space="preserve"> is a common practice in the food industry for lowering microbial load</w:t>
      </w:r>
      <w:r w:rsidR="00B923E8" w:rsidRPr="003E28F9">
        <w:t xml:space="preserve">. Previous studies reported that water washing led to a small reduction of </w:t>
      </w:r>
      <w:r w:rsidR="00B923E8" w:rsidRPr="003E28F9">
        <w:rPr>
          <w:i/>
        </w:rPr>
        <w:t xml:space="preserve">E. coli </w:t>
      </w:r>
      <w:r w:rsidR="00B923E8" w:rsidRPr="003E28F9">
        <w:t>levels (0.26 - 0.40 log CFU</w:t>
      </w:r>
      <w:r w:rsidR="00B923E8">
        <w:t>/</w:t>
      </w:r>
      <w:r w:rsidR="00B923E8" w:rsidRPr="003E28F9">
        <w:t>m</w:t>
      </w:r>
      <w:r w:rsidR="00B923E8">
        <w:t>L</w:t>
      </w:r>
      <w:r w:rsidR="00B923E8" w:rsidRPr="003E28F9">
        <w:t xml:space="preserve">) in beef </w:t>
      </w:r>
      <w:r w:rsidR="00573FAA">
        <w:rPr>
          <w:noProof/>
        </w:rPr>
        <w:fldChar w:fldCharType="begin" w:fldLock="1"/>
      </w:r>
      <w:r w:rsidR="006E50F0">
        <w:rPr>
          <w:noProof/>
        </w:rPr>
        <w:instrText xml:space="preserve">ADDIN CSL_CITATION {"citationItems":[{"id":"ITEM-1","itemData":{"DOI":"10.1016/j.fm.2018.05.011","ISSN":"10959998","abstract":"Antimicrobial effects of multiple physical, biological and natural interventions on pathogenic Escherichia coli in raw beef were assessed. A cocktail of E. coli strains was inoculated onto gamma-irradiated beef and enumerated immediately after each intervention and during storage at 4 °C for 7 days. Of the physical interventions, silver-containing antimicrobial packaging and ozone gas treatment did not show significant antimicrobial effects, however cold plasma treatment reduced E. coli levels by 0.9 and 1.82 log10 CFU/cm2 after 2 and 5 min treatments, respectively. A phage cocktail reduced E. coli counts by 0.63 and 1.16 log10 CFU/g after 24 h storage at 4 and 12 °C, respectively. Of the natural interventions, vinegar and lactic acid (5%) washes for 5 min caused reductions of </w:instrText>
      </w:r>
      <w:r w:rsidR="006E50F0">
        <w:rPr>
          <w:rFonts w:ascii="Cambria Math" w:hAnsi="Cambria Math" w:cs="Cambria Math"/>
          <w:noProof/>
        </w:rPr>
        <w:instrText>∼</w:instrText>
      </w:r>
      <w:r w:rsidR="006E50F0">
        <w:rPr>
          <w:noProof/>
        </w:rPr>
        <w:instrText>1 log10 CFU/g immediately after treatment, whereas lactoferrin and nisin treatments, separately or in combination, had insignificant antimicrobial effects. Nanoemulsions containing carvacrol or thyme essential oils caused immediate E. coli reductions of 1.41 and 1.36 log10 CFU/g, respectively, plus a progressive reduction in viable numbers during storage at 4 °C. Our findings suggest that cold plasma, bacteriophages, vinegar, lactic acid, or carvacrol and thyme essential oil nanoemulsions could potentially be of use to the beef industry for controlling pathogenic E. coli contamination.","author":[{"dropping-particle":"","family":"Stratakos","given":"Alexandros Ch","non-dropping-particle":"","parse-names":false,"suffix":""},{"dropping-particle":"","family":"Grant","given":"Irene R.","non-dropping-particle":"","parse-names":false,"suffix":""}],"container-title":"Food Microbiology","id":"ITEM-1","issue":"January","issued":{"date-parts":[["2018"]]},"page":"209-218","publisher":"Elsevier Ltd","title":"Evaluation of the efficacy of multiple physical, biological and natural antimicrobial interventions for control of pathogenic Escherichia coli on beef","type":"article-journal","volume":"76"},"uris":["http://www.mendeley.com/documents/?uuid=3899e9e7-a3fe-4013-a53d-055fcd4bc7c2"]}],"mendeley":{"formattedCitation":"(Stratakos &amp; Grant, 2018)","plainTextFormattedCitation":"(Stratakos &amp; Grant, 2018)","previouslyFormattedCitation":"(Stratakos &amp; Grant, 2018)"},"properties":{"noteIndex":0},"schema":"https://github.com/citation-style-language/schema/raw/master/csl-citation.json"}</w:instrText>
      </w:r>
      <w:r w:rsidR="00573FAA">
        <w:rPr>
          <w:noProof/>
        </w:rPr>
        <w:fldChar w:fldCharType="separate"/>
      </w:r>
      <w:r w:rsidR="00D72ADE" w:rsidRPr="00D72ADE">
        <w:rPr>
          <w:noProof/>
        </w:rPr>
        <w:t>(Stratakos &amp; Grant, 2018)</w:t>
      </w:r>
      <w:r w:rsidR="00573FAA">
        <w:rPr>
          <w:noProof/>
        </w:rPr>
        <w:fldChar w:fldCharType="end"/>
      </w:r>
      <w:r w:rsidR="00B923E8" w:rsidRPr="003E28F9">
        <w:t xml:space="preserve">. </w:t>
      </w:r>
      <w:r w:rsidR="00F6600C">
        <w:t xml:space="preserve">Our results demonstrate that </w:t>
      </w:r>
      <w:r w:rsidR="00B923E8" w:rsidRPr="003E28F9">
        <w:t>LW</w:t>
      </w:r>
      <w:r w:rsidR="00D5361F">
        <w:t xml:space="preserve"> applied to </w:t>
      </w:r>
      <w:r w:rsidR="00D1654C">
        <w:t xml:space="preserve">RTE chicken </w:t>
      </w:r>
      <w:r w:rsidR="0051783B">
        <w:t>meat</w:t>
      </w:r>
      <w:r w:rsidR="00B923E8" w:rsidRPr="003E28F9">
        <w:t xml:space="preserve"> lower</w:t>
      </w:r>
      <w:r w:rsidR="001E45C0">
        <w:t>s</w:t>
      </w:r>
      <w:r w:rsidR="00B923E8" w:rsidRPr="003E28F9">
        <w:t xml:space="preserve"> the microbial load </w:t>
      </w:r>
      <w:r w:rsidR="001E45C0">
        <w:t xml:space="preserve">reducing </w:t>
      </w:r>
      <w:r w:rsidR="00B923E8" w:rsidRPr="003E28F9">
        <w:t xml:space="preserve">the risk from foodborne pathogens. </w:t>
      </w:r>
      <w:r w:rsidR="008F5618">
        <w:t xml:space="preserve">Similar studies have been reported </w:t>
      </w:r>
      <w:r w:rsidR="0053067A">
        <w:t xml:space="preserve">of </w:t>
      </w:r>
      <w:r w:rsidR="008F5618">
        <w:rPr>
          <w:noProof/>
        </w:rPr>
        <w:t>EO</w:t>
      </w:r>
      <w:r w:rsidR="00B923E8" w:rsidRPr="003E28F9">
        <w:rPr>
          <w:noProof/>
        </w:rPr>
        <w:t xml:space="preserve"> nanoemulsion</w:t>
      </w:r>
      <w:r w:rsidR="0053067A">
        <w:rPr>
          <w:noProof/>
        </w:rPr>
        <w:t>s applied</w:t>
      </w:r>
      <w:r w:rsidR="00B923E8" w:rsidRPr="003E28F9">
        <w:rPr>
          <w:noProof/>
        </w:rPr>
        <w:t xml:space="preserve"> on </w:t>
      </w:r>
      <w:r w:rsidR="008F5618">
        <w:rPr>
          <w:noProof/>
        </w:rPr>
        <w:t>differ</w:t>
      </w:r>
      <w:r w:rsidR="009228B4">
        <w:rPr>
          <w:noProof/>
        </w:rPr>
        <w:t>e</w:t>
      </w:r>
      <w:r w:rsidR="008F5618">
        <w:rPr>
          <w:noProof/>
        </w:rPr>
        <w:t>nt</w:t>
      </w:r>
      <w:r w:rsidR="00B923E8" w:rsidRPr="003E28F9">
        <w:rPr>
          <w:noProof/>
        </w:rPr>
        <w:t xml:space="preserve"> types of meat. </w:t>
      </w:r>
      <w:r w:rsidR="00B923E8" w:rsidRPr="003E28F9">
        <w:t xml:space="preserve">Stratakos and Grant (2018) reported a reduction of </w:t>
      </w:r>
      <w:r w:rsidR="00B923E8" w:rsidRPr="003E28F9">
        <w:rPr>
          <w:i/>
        </w:rPr>
        <w:t>E. coli</w:t>
      </w:r>
      <w:r w:rsidR="00B923E8" w:rsidRPr="003E28F9">
        <w:t xml:space="preserve"> cells on beef after 5 min wash with carvacrol (1.13 log) and thyme </w:t>
      </w:r>
      <w:r w:rsidR="00FB1AAA">
        <w:t>EO</w:t>
      </w:r>
      <w:r w:rsidR="00B923E8" w:rsidRPr="003E28F9">
        <w:t xml:space="preserve"> (1.09 log) </w:t>
      </w:r>
      <w:r w:rsidR="00B923E8" w:rsidRPr="00134010">
        <w:rPr>
          <w:color w:val="000000" w:themeColor="text1"/>
        </w:rPr>
        <w:t>nanoemulsions. Moraes-</w:t>
      </w:r>
      <w:proofErr w:type="spellStart"/>
      <w:r w:rsidR="00B923E8" w:rsidRPr="00134010">
        <w:rPr>
          <w:color w:val="000000" w:themeColor="text1"/>
        </w:rPr>
        <w:t>Lovison</w:t>
      </w:r>
      <w:proofErr w:type="spellEnd"/>
      <w:r w:rsidR="00B923E8" w:rsidRPr="00134010">
        <w:rPr>
          <w:color w:val="000000" w:themeColor="text1"/>
        </w:rPr>
        <w:t xml:space="preserve"> </w:t>
      </w:r>
      <w:r w:rsidR="00B923E8" w:rsidRPr="002C656F">
        <w:rPr>
          <w:color w:val="000000" w:themeColor="text1"/>
        </w:rPr>
        <w:t>et al</w:t>
      </w:r>
      <w:r w:rsidR="00B923E8" w:rsidRPr="00BF6D60">
        <w:rPr>
          <w:color w:val="000000" w:themeColor="text1"/>
        </w:rPr>
        <w:t>.</w:t>
      </w:r>
      <w:r w:rsidR="00B923E8" w:rsidRPr="00134010">
        <w:rPr>
          <w:color w:val="000000" w:themeColor="text1"/>
        </w:rPr>
        <w:t xml:space="preserve"> </w:t>
      </w:r>
      <w:r w:rsidR="00BF6D60">
        <w:rPr>
          <w:color w:val="000000" w:themeColor="text1"/>
        </w:rPr>
        <w:fldChar w:fldCharType="begin" w:fldLock="1"/>
      </w:r>
      <w:r w:rsidR="006E50F0">
        <w:rPr>
          <w:color w:val="000000" w:themeColor="text1"/>
        </w:rPr>
        <w:instrText>ADDIN CSL_CITATION {"citationItems":[{"id":"ITEM-1","itemData":{"DOI":"10.1016/j.lwt.2016.11.061","ISSN":"00236438","abstract":"Several essential oils (EO) are efficient inhibitors of foodborne pathogen growth. However, their direct incorporation into food presents technological challenges, because of the possibility of extreme changes to their sensory properties. Such drawbacks can be overcome by encapsulation techniques, such as nanoemulsification. This study produced nanoemulsions encapsulating different amounts of oregano (Origanum vulgare) EO, using the phase inversion temperature method, and their physicochemical stability and antibacterial activity were evaluated. The average droplet diameters of the nanoemulsions were in the range of 35–55 nm, and nanoemulsions containing 5 g EO/100 g nanoemulsion were the most stable over the storage period of 45 days. The nanoemulsions exhibited good antibacterial action demonstrated by the low values in vitro for minimum inhibitory concentration (0.56 and 0.60 mg oregano EO/mL for Staphylococcus aureus and Escherichia coli, respectively, and for minimum bactericidal concentration, 0.90 and 3.32 mg oregano EO/mL for Staphylococcus aureus and Escherichia coli, respectively). The nanodispersions also had a higher antibacterial effect against E. coli than for S. aureus. The incorporation of nanoemulsions in chicken pâté did not change the physicochemical characteristics of the meat product. Therefore, the results obtained indicated that nanoemulsions encapsulating oregano EO are suitable to be incorporated into food formulations, such as chicken pâté, to prevent and control microbial growth and to extend their shelf life.","author":[{"dropping-particle":"","family":"Moraes-Lovison","given":"Marília","non-dropping-particle":"","parse-names":false,"suffix":""},{"dropping-particle":"","family":"Marostegan","given":"Luís F.P.","non-dropping-particle":"","parse-names":false,"suffix":""},{"dropping-particle":"","family":"Peres","given":"Marina S","non-dropping-particle":"","parse-names":false,"suffix":""},{"dropping-particle":"","family":"Menezes","given":"Isabela F","non-dropping-particle":"","parse-names":false,"suffix":""},{"dropping-particle":"","family":"Ghiraldi","given":"Marluci","non-dropping-particle":"","parse-names":false,"suffix":""},{"dropping-particle":"","family":"Rodrigues","given":"Rodney A.F.","non-dropping-particle":"","parse-names":false,"suffix":""},{"dropping-particle":"","family":"Fernandes","given":"Andrezza M","non-dropping-particle":"","parse-names":false,"suffix":""},{"dropping-particle":"","family":"Pinho","given":"Samantha C","non-dropping-particle":"","parse-names":false,"suffix":""}],"container-title":"LWT - Food Science and Technology","id":"ITEM-1","issued":{"date-parts":[["2017"]]},"page":"233-240","publisher":"Elsevier Ltd","title":"Nanoemulsions encapsulating oregano essential oil: Production, stability, antibacterial activity and incorporation in chicken pâté","type":"article-journal","volume":"77"},"suppress-author":1,"uris":["http://www.mendeley.com/documents/?uuid=827f323d-0e96-4933-a16e-367ef76b32df"]}],"mendeley":{"formattedCitation":"(2017)","plainTextFormattedCitation":"(2017)","previouslyFormattedCitation":"(2017)"},"properties":{"noteIndex":0},"schema":"https://github.com/citation-style-language/schema/raw/master/csl-citation.json"}</w:instrText>
      </w:r>
      <w:r w:rsidR="00BF6D60">
        <w:rPr>
          <w:color w:val="000000" w:themeColor="text1"/>
        </w:rPr>
        <w:fldChar w:fldCharType="separate"/>
      </w:r>
      <w:r w:rsidR="00D72ADE" w:rsidRPr="00D72ADE">
        <w:rPr>
          <w:noProof/>
          <w:color w:val="000000" w:themeColor="text1"/>
        </w:rPr>
        <w:t>(2017)</w:t>
      </w:r>
      <w:r w:rsidR="00BF6D60">
        <w:rPr>
          <w:color w:val="000000" w:themeColor="text1"/>
        </w:rPr>
        <w:fldChar w:fldCharType="end"/>
      </w:r>
      <w:r w:rsidR="00B923E8" w:rsidRPr="00134010">
        <w:rPr>
          <w:color w:val="000000" w:themeColor="text1"/>
        </w:rPr>
        <w:t xml:space="preserve"> reported a reduction of approximately 1.5 log CFU/g for </w:t>
      </w:r>
      <w:r w:rsidR="00B923E8" w:rsidRPr="00134010">
        <w:rPr>
          <w:i/>
          <w:iCs/>
          <w:color w:val="000000" w:themeColor="text1"/>
        </w:rPr>
        <w:t>E. coli</w:t>
      </w:r>
      <w:r w:rsidR="00B923E8" w:rsidRPr="00134010">
        <w:rPr>
          <w:color w:val="000000" w:themeColor="text1"/>
        </w:rPr>
        <w:t xml:space="preserve"> after 3 days of storage when oregano </w:t>
      </w:r>
      <w:r w:rsidR="00254945" w:rsidRPr="00134010">
        <w:rPr>
          <w:color w:val="000000" w:themeColor="text1"/>
        </w:rPr>
        <w:t>(</w:t>
      </w:r>
      <w:r w:rsidR="00254945" w:rsidRPr="00134010">
        <w:rPr>
          <w:i/>
          <w:color w:val="000000" w:themeColor="text1"/>
        </w:rPr>
        <w:t>Origanum vulgare</w:t>
      </w:r>
      <w:r w:rsidR="00254945" w:rsidRPr="00134010">
        <w:rPr>
          <w:color w:val="000000" w:themeColor="text1"/>
        </w:rPr>
        <w:t>) EO</w:t>
      </w:r>
      <w:r w:rsidR="00B923E8" w:rsidRPr="00134010">
        <w:rPr>
          <w:color w:val="000000" w:themeColor="text1"/>
        </w:rPr>
        <w:t xml:space="preserve"> nanoemulsion (5g essential oil 100/g nanoemulsion) was incorporated into chicken pâté. To the </w:t>
      </w:r>
      <w:r w:rsidR="00B923E8" w:rsidRPr="005D3F25">
        <w:rPr>
          <w:color w:val="000000" w:themeColor="text1"/>
        </w:rPr>
        <w:t xml:space="preserve">best of our knowledge, this is the first report demonstrating the potential of linalool nanoemulsion wash on chicken RTE </w:t>
      </w:r>
      <w:r w:rsidR="0051783B">
        <w:rPr>
          <w:color w:val="000000" w:themeColor="text1"/>
        </w:rPr>
        <w:t>chicken</w:t>
      </w:r>
      <w:r w:rsidR="00B923E8" w:rsidRPr="005D3F25">
        <w:rPr>
          <w:color w:val="000000" w:themeColor="text1"/>
        </w:rPr>
        <w:t xml:space="preserve"> meat </w:t>
      </w:r>
      <w:r w:rsidR="00B923E8" w:rsidRPr="003E28F9">
        <w:t>for its antimicrobial capabilities.</w:t>
      </w:r>
    </w:p>
    <w:p w14:paraId="26C9DB67" w14:textId="01B4A591" w:rsidR="00BB7333" w:rsidRPr="00C51D0F" w:rsidRDefault="00BB7333" w:rsidP="00C51D0F">
      <w:pPr>
        <w:keepNext/>
        <w:keepLines/>
        <w:numPr>
          <w:ilvl w:val="2"/>
          <w:numId w:val="2"/>
        </w:numPr>
        <w:spacing w:before="40" w:after="0" w:line="360" w:lineRule="auto"/>
        <w:outlineLvl w:val="2"/>
        <w:rPr>
          <w:rFonts w:eastAsia="Times New Roman"/>
          <w:b/>
          <w:szCs w:val="24"/>
        </w:rPr>
      </w:pPr>
      <w:r w:rsidRPr="00C51D0F">
        <w:rPr>
          <w:rFonts w:eastAsia="Times New Roman"/>
          <w:b/>
          <w:szCs w:val="24"/>
        </w:rPr>
        <w:t xml:space="preserve">Cold atmospheric plasma </w:t>
      </w:r>
      <w:r w:rsidR="00C51D0F" w:rsidRPr="00C51D0F">
        <w:rPr>
          <w:rFonts w:eastAsia="Times New Roman"/>
          <w:b/>
          <w:szCs w:val="24"/>
        </w:rPr>
        <w:t>treatment</w:t>
      </w:r>
    </w:p>
    <w:p w14:paraId="385506F9" w14:textId="3BA0F762" w:rsidR="00607809" w:rsidRDefault="00BB7333" w:rsidP="008448AF">
      <w:pPr>
        <w:rPr>
          <w:noProof/>
        </w:rPr>
      </w:pPr>
      <w:r w:rsidRPr="00B84B16">
        <w:rPr>
          <w:color w:val="000000" w:themeColor="text1"/>
          <w:shd w:val="clear" w:color="auto" w:fill="FFFFFF"/>
        </w:rPr>
        <w:t xml:space="preserve">In the current study, </w:t>
      </w:r>
      <w:r w:rsidR="00301B17" w:rsidRPr="00B84B16">
        <w:rPr>
          <w:color w:val="000000" w:themeColor="text1"/>
          <w:shd w:val="clear" w:color="auto" w:fill="FFFFFF"/>
        </w:rPr>
        <w:t xml:space="preserve">a </w:t>
      </w:r>
      <w:r w:rsidRPr="00B84B16">
        <w:rPr>
          <w:color w:val="000000" w:themeColor="text1"/>
        </w:rPr>
        <w:t>piezoelectric direct discharge generator was utilised to produce cold</w:t>
      </w:r>
      <w:r w:rsidRPr="00B84B16">
        <w:rPr>
          <w:color w:val="000000" w:themeColor="text1"/>
          <w:shd w:val="clear" w:color="auto" w:fill="FFFFFF"/>
        </w:rPr>
        <w:t xml:space="preserve"> non-equilibrium plasma using ambient air. The effect of cold atmospheric plasma at different short exposure times (0 - 5 min) against</w:t>
      </w:r>
      <w:r w:rsidRPr="00B84B16">
        <w:rPr>
          <w:i/>
          <w:color w:val="000000" w:themeColor="text1"/>
          <w:shd w:val="clear" w:color="auto" w:fill="FFFFFF"/>
        </w:rPr>
        <w:t xml:space="preserve"> E. coli</w:t>
      </w:r>
      <w:r w:rsidRPr="00B84B16">
        <w:rPr>
          <w:color w:val="000000" w:themeColor="text1"/>
          <w:shd w:val="clear" w:color="auto" w:fill="FFFFFF"/>
        </w:rPr>
        <w:t xml:space="preserve"> O157:H7 and</w:t>
      </w:r>
      <w:r w:rsidRPr="00B84B16">
        <w:rPr>
          <w:i/>
          <w:color w:val="000000" w:themeColor="text1"/>
          <w:shd w:val="clear" w:color="auto" w:fill="FFFFFF"/>
        </w:rPr>
        <w:t xml:space="preserve"> Salmonella</w:t>
      </w:r>
      <w:r w:rsidRPr="00B84B16">
        <w:rPr>
          <w:color w:val="000000" w:themeColor="text1"/>
          <w:shd w:val="clear" w:color="auto" w:fill="FFFFFF"/>
        </w:rPr>
        <w:t xml:space="preserve"> on the surface of RTE chicken meat is </w:t>
      </w:r>
      <w:r w:rsidRPr="00B84B16">
        <w:rPr>
          <w:bCs/>
          <w:color w:val="000000" w:themeColor="text1"/>
        </w:rPr>
        <w:t>presented in</w:t>
      </w:r>
      <w:r w:rsidRPr="00B84B16">
        <w:rPr>
          <w:color w:val="000000" w:themeColor="text1"/>
          <w:shd w:val="clear" w:color="auto" w:fill="FFFFFF"/>
        </w:rPr>
        <w:t xml:space="preserve"> Figure </w:t>
      </w:r>
      <w:r w:rsidR="007C0F4A">
        <w:rPr>
          <w:color w:val="000000" w:themeColor="text1"/>
          <w:shd w:val="clear" w:color="auto" w:fill="FFFFFF"/>
        </w:rPr>
        <w:t>3B</w:t>
      </w:r>
      <w:r w:rsidR="004E32DD" w:rsidRPr="00B84B16">
        <w:rPr>
          <w:color w:val="000000" w:themeColor="text1"/>
          <w:shd w:val="clear" w:color="auto" w:fill="FFFFFF"/>
        </w:rPr>
        <w:t>,</w:t>
      </w:r>
      <w:r w:rsidRPr="00B84B16">
        <w:rPr>
          <w:color w:val="000000" w:themeColor="text1"/>
          <w:shd w:val="clear" w:color="auto" w:fill="FFFFFF"/>
        </w:rPr>
        <w:t xml:space="preserve"> </w:t>
      </w:r>
      <w:r w:rsidR="00301B17" w:rsidRPr="00B84B16">
        <w:rPr>
          <w:color w:val="000000" w:themeColor="text1"/>
          <w:shd w:val="clear" w:color="auto" w:fill="FFFFFF"/>
        </w:rPr>
        <w:t>T</w:t>
      </w:r>
      <w:r w:rsidR="002D2089" w:rsidRPr="00B84B16">
        <w:rPr>
          <w:color w:val="000000" w:themeColor="text1"/>
          <w:shd w:val="clear" w:color="auto" w:fill="FFFFFF"/>
        </w:rPr>
        <w:t>he</w:t>
      </w:r>
      <w:r w:rsidR="007F6892" w:rsidRPr="00B84B16">
        <w:rPr>
          <w:color w:val="000000" w:themeColor="text1"/>
          <w:shd w:val="clear" w:color="auto" w:fill="FFFFFF"/>
        </w:rPr>
        <w:t xml:space="preserve"> </w:t>
      </w:r>
      <w:r w:rsidR="00C5594F" w:rsidRPr="00B84B16">
        <w:rPr>
          <w:color w:val="000000" w:themeColor="text1"/>
          <w:shd w:val="clear" w:color="auto" w:fill="FFFFFF"/>
        </w:rPr>
        <w:t>antimicrobial activity</w:t>
      </w:r>
      <w:r w:rsidR="002D2089" w:rsidRPr="00B84B16">
        <w:rPr>
          <w:color w:val="000000" w:themeColor="text1"/>
          <w:shd w:val="clear" w:color="auto" w:fill="FFFFFF"/>
        </w:rPr>
        <w:t xml:space="preserve"> exhibited by CAP </w:t>
      </w:r>
      <w:r w:rsidR="007F6892" w:rsidRPr="00B84B16">
        <w:rPr>
          <w:color w:val="000000" w:themeColor="text1"/>
          <w:shd w:val="clear" w:color="auto" w:fill="FFFFFF"/>
        </w:rPr>
        <w:t>on RTE chicken breast</w:t>
      </w:r>
      <w:r w:rsidR="00C5594F" w:rsidRPr="00B84B16">
        <w:rPr>
          <w:color w:val="000000" w:themeColor="text1"/>
          <w:shd w:val="clear" w:color="auto" w:fill="FFFFFF"/>
        </w:rPr>
        <w:t xml:space="preserve"> was time dependent </w:t>
      </w:r>
      <w:r w:rsidR="00D53C16" w:rsidRPr="00B84B16">
        <w:rPr>
          <w:color w:val="000000" w:themeColor="text1"/>
          <w:shd w:val="clear" w:color="auto" w:fill="FFFFFF"/>
        </w:rPr>
        <w:t xml:space="preserve">showing similar </w:t>
      </w:r>
      <w:r w:rsidR="006A2D32" w:rsidRPr="00B84B16">
        <w:rPr>
          <w:color w:val="000000" w:themeColor="text1"/>
          <w:shd w:val="clear" w:color="auto" w:fill="FFFFFF"/>
        </w:rPr>
        <w:t xml:space="preserve">reduction </w:t>
      </w:r>
      <w:r w:rsidR="003D4051" w:rsidRPr="00B84B16">
        <w:rPr>
          <w:color w:val="000000" w:themeColor="text1"/>
          <w:shd w:val="clear" w:color="auto" w:fill="FFFFFF"/>
        </w:rPr>
        <w:t>in</w:t>
      </w:r>
      <w:r w:rsidR="006A2D32" w:rsidRPr="00B84B16">
        <w:rPr>
          <w:color w:val="000000" w:themeColor="text1"/>
          <w:shd w:val="clear" w:color="auto" w:fill="FFFFFF"/>
        </w:rPr>
        <w:t xml:space="preserve"> both</w:t>
      </w:r>
      <w:r w:rsidR="00E63A71" w:rsidRPr="00B84B16">
        <w:rPr>
          <w:color w:val="000000" w:themeColor="text1"/>
          <w:shd w:val="clear" w:color="auto" w:fill="FFFFFF"/>
        </w:rPr>
        <w:t xml:space="preserve"> pathogens</w:t>
      </w:r>
      <w:r w:rsidR="003D4051" w:rsidRPr="00B84B16">
        <w:rPr>
          <w:color w:val="000000" w:themeColor="text1"/>
          <w:shd w:val="clear" w:color="auto" w:fill="FFFFFF"/>
        </w:rPr>
        <w:t xml:space="preserve">. </w:t>
      </w:r>
      <w:r w:rsidR="00B96EC3" w:rsidRPr="00B84B16">
        <w:rPr>
          <w:color w:val="000000" w:themeColor="text1"/>
          <w:shd w:val="clear" w:color="auto" w:fill="FFFFFF"/>
        </w:rPr>
        <w:t>A</w:t>
      </w:r>
      <w:r w:rsidRPr="00B84B16">
        <w:rPr>
          <w:color w:val="000000" w:themeColor="text1"/>
          <w:shd w:val="clear" w:color="auto" w:fill="FFFFFF"/>
        </w:rPr>
        <w:t xml:space="preserve">pproximately </w:t>
      </w:r>
      <w:r w:rsidR="002D2089" w:rsidRPr="00B84B16">
        <w:rPr>
          <w:color w:val="000000" w:themeColor="text1"/>
          <w:shd w:val="clear" w:color="auto" w:fill="FFFFFF"/>
        </w:rPr>
        <w:t>1-log</w:t>
      </w:r>
      <w:r w:rsidRPr="00B84B16">
        <w:rPr>
          <w:color w:val="000000" w:themeColor="text1"/>
          <w:shd w:val="clear" w:color="auto" w:fill="FFFFFF"/>
        </w:rPr>
        <w:t xml:space="preserve"> </w:t>
      </w:r>
      <w:r w:rsidR="00BB4C03" w:rsidRPr="00B84B16">
        <w:rPr>
          <w:color w:val="000000" w:themeColor="text1"/>
        </w:rPr>
        <w:t xml:space="preserve">CFU/g </w:t>
      </w:r>
      <w:r w:rsidRPr="00B84B16">
        <w:rPr>
          <w:color w:val="000000" w:themeColor="text1"/>
          <w:shd w:val="clear" w:color="auto" w:fill="FFFFFF"/>
        </w:rPr>
        <w:t xml:space="preserve">reductions </w:t>
      </w:r>
      <w:r w:rsidR="001A3A10" w:rsidRPr="00B84B16">
        <w:rPr>
          <w:color w:val="000000" w:themeColor="text1"/>
          <w:shd w:val="clear" w:color="auto" w:fill="FFFFFF"/>
        </w:rPr>
        <w:t>were achieved</w:t>
      </w:r>
      <w:r w:rsidRPr="00B84B16">
        <w:rPr>
          <w:color w:val="000000" w:themeColor="text1"/>
          <w:shd w:val="clear" w:color="auto" w:fill="FFFFFF"/>
        </w:rPr>
        <w:t xml:space="preserve"> after 1 min treatment</w:t>
      </w:r>
      <w:r w:rsidR="002D2089" w:rsidRPr="00B84B16">
        <w:rPr>
          <w:color w:val="000000" w:themeColor="text1"/>
          <w:shd w:val="clear" w:color="auto" w:fill="FFFFFF"/>
        </w:rPr>
        <w:t xml:space="preserve"> </w:t>
      </w:r>
      <w:r w:rsidR="00A32BA2" w:rsidRPr="00B84B16">
        <w:rPr>
          <w:bCs/>
          <w:color w:val="000000" w:themeColor="text1"/>
        </w:rPr>
        <w:t>and</w:t>
      </w:r>
      <w:r w:rsidR="001438F6" w:rsidRPr="00B84B16">
        <w:rPr>
          <w:bCs/>
          <w:color w:val="000000" w:themeColor="text1"/>
        </w:rPr>
        <w:t xml:space="preserve"> </w:t>
      </w:r>
      <w:r w:rsidR="00440525" w:rsidRPr="00B84B16">
        <w:rPr>
          <w:bCs/>
          <w:color w:val="000000" w:themeColor="text1"/>
        </w:rPr>
        <w:t>the</w:t>
      </w:r>
      <w:r w:rsidRPr="00B84B16">
        <w:rPr>
          <w:color w:val="000000" w:themeColor="text1"/>
        </w:rPr>
        <w:t xml:space="preserve"> </w:t>
      </w:r>
      <w:r w:rsidRPr="00B84B16">
        <w:rPr>
          <w:bCs/>
          <w:color w:val="000000" w:themeColor="text1"/>
        </w:rPr>
        <w:t xml:space="preserve">highest reductions </w:t>
      </w:r>
      <w:r w:rsidR="005D3F25" w:rsidRPr="00B84B16">
        <w:rPr>
          <w:bCs/>
          <w:color w:val="000000" w:themeColor="text1"/>
        </w:rPr>
        <w:t>were</w:t>
      </w:r>
      <w:r w:rsidRPr="00B84B16">
        <w:rPr>
          <w:bCs/>
          <w:color w:val="000000" w:themeColor="text1"/>
        </w:rPr>
        <w:t xml:space="preserve"> 1.8 log </w:t>
      </w:r>
      <w:r w:rsidR="00373B8E" w:rsidRPr="00B84B16">
        <w:rPr>
          <w:bCs/>
          <w:color w:val="000000" w:themeColor="text1"/>
        </w:rPr>
        <w:t xml:space="preserve">and </w:t>
      </w:r>
      <w:r w:rsidR="00373B8E" w:rsidRPr="003905A4">
        <w:rPr>
          <w:bCs/>
          <w:color w:val="000000" w:themeColor="text1"/>
          <w:lang w:val="en-US"/>
        </w:rPr>
        <w:t>1.47</w:t>
      </w:r>
      <w:r w:rsidR="00606F42" w:rsidRPr="00B84B16">
        <w:rPr>
          <w:bCs/>
          <w:color w:val="000000" w:themeColor="text1"/>
        </w:rPr>
        <w:t xml:space="preserve"> </w:t>
      </w:r>
      <w:r w:rsidR="00BB4C03" w:rsidRPr="00B84B16">
        <w:rPr>
          <w:color w:val="000000" w:themeColor="text1"/>
        </w:rPr>
        <w:t xml:space="preserve">CFU/g </w:t>
      </w:r>
      <w:r w:rsidRPr="00B84B16">
        <w:rPr>
          <w:bCs/>
          <w:color w:val="000000" w:themeColor="text1"/>
        </w:rPr>
        <w:t xml:space="preserve">for </w:t>
      </w:r>
      <w:r w:rsidRPr="00B84B16">
        <w:rPr>
          <w:bCs/>
          <w:i/>
          <w:iCs/>
          <w:color w:val="000000" w:themeColor="text1"/>
        </w:rPr>
        <w:t>Salmonella</w:t>
      </w:r>
      <w:r w:rsidR="00B34E2D" w:rsidRPr="00B84B16">
        <w:rPr>
          <w:bCs/>
          <w:i/>
          <w:iCs/>
          <w:color w:val="000000" w:themeColor="text1"/>
        </w:rPr>
        <w:t xml:space="preserve"> </w:t>
      </w:r>
      <w:r w:rsidR="00B34E2D" w:rsidRPr="00B84B16">
        <w:rPr>
          <w:bCs/>
          <w:color w:val="000000" w:themeColor="text1"/>
        </w:rPr>
        <w:t>and</w:t>
      </w:r>
      <w:r w:rsidR="00B34E2D" w:rsidRPr="00B84B16">
        <w:rPr>
          <w:bCs/>
          <w:i/>
          <w:iCs/>
          <w:color w:val="000000" w:themeColor="text1"/>
        </w:rPr>
        <w:t xml:space="preserve"> E. coli</w:t>
      </w:r>
      <w:r w:rsidR="00606F42" w:rsidRPr="00B84B16">
        <w:rPr>
          <w:bCs/>
          <w:i/>
          <w:iCs/>
          <w:color w:val="000000" w:themeColor="text1"/>
        </w:rPr>
        <w:t xml:space="preserve"> </w:t>
      </w:r>
      <w:r w:rsidR="002D2089" w:rsidRPr="00B84B16">
        <w:rPr>
          <w:bCs/>
          <w:color w:val="000000" w:themeColor="text1"/>
        </w:rPr>
        <w:t xml:space="preserve">O157 </w:t>
      </w:r>
      <w:r w:rsidRPr="00B84B16">
        <w:rPr>
          <w:bCs/>
          <w:color w:val="000000" w:themeColor="text1"/>
        </w:rPr>
        <w:t>respectively</w:t>
      </w:r>
      <w:r w:rsidR="00A57B0D" w:rsidRPr="00B84B16">
        <w:rPr>
          <w:bCs/>
          <w:color w:val="000000" w:themeColor="text1"/>
        </w:rPr>
        <w:t>, after 5 min of treatment.</w:t>
      </w:r>
      <w:r w:rsidRPr="00B84B16">
        <w:rPr>
          <w:bCs/>
          <w:color w:val="000000" w:themeColor="text1"/>
        </w:rPr>
        <w:t xml:space="preserve"> </w:t>
      </w:r>
      <w:r w:rsidR="005678C1" w:rsidRPr="00B84B16">
        <w:rPr>
          <w:noProof/>
          <w:color w:val="000000" w:themeColor="text1"/>
        </w:rPr>
        <w:t>The time depend</w:t>
      </w:r>
      <w:r w:rsidR="00134010" w:rsidRPr="00B84B16">
        <w:rPr>
          <w:noProof/>
          <w:color w:val="000000" w:themeColor="text1"/>
        </w:rPr>
        <w:t>e</w:t>
      </w:r>
      <w:r w:rsidR="005678C1" w:rsidRPr="00B84B16">
        <w:rPr>
          <w:noProof/>
          <w:color w:val="000000" w:themeColor="text1"/>
        </w:rPr>
        <w:t xml:space="preserve">nt </w:t>
      </w:r>
      <w:r w:rsidR="00DF6829" w:rsidRPr="00B84B16">
        <w:rPr>
          <w:noProof/>
          <w:color w:val="000000" w:themeColor="text1"/>
        </w:rPr>
        <w:t xml:space="preserve">antmicrobial </w:t>
      </w:r>
      <w:r w:rsidR="005678C1" w:rsidRPr="00B84B16">
        <w:rPr>
          <w:noProof/>
          <w:color w:val="000000" w:themeColor="text1"/>
        </w:rPr>
        <w:t xml:space="preserve">effect observed can be attributed to an </w:t>
      </w:r>
      <w:r w:rsidR="005678C1" w:rsidRPr="00B84B16">
        <w:rPr>
          <w:rFonts w:eastAsia="Times New Roman"/>
          <w:color w:val="000000" w:themeColor="text1"/>
          <w:lang w:eastAsia="en-GB"/>
        </w:rPr>
        <w:t xml:space="preserve">accumulation of </w:t>
      </w:r>
      <w:r w:rsidR="005678C1" w:rsidRPr="00B84B16">
        <w:rPr>
          <w:color w:val="000000" w:themeColor="text1"/>
        </w:rPr>
        <w:t>reactive oxygen and nitrogen species (RONS)</w:t>
      </w:r>
      <w:r w:rsidR="005678C1" w:rsidRPr="00B84B16">
        <w:rPr>
          <w:rFonts w:eastAsia="Times New Roman"/>
          <w:color w:val="000000" w:themeColor="text1"/>
          <w:lang w:eastAsia="en-GB"/>
        </w:rPr>
        <w:t xml:space="preserve"> </w:t>
      </w:r>
      <w:r w:rsidR="00EE08AA" w:rsidRPr="00B84B16">
        <w:rPr>
          <w:rFonts w:eastAsia="Times New Roman"/>
          <w:color w:val="000000" w:themeColor="text1"/>
          <w:lang w:eastAsia="en-GB"/>
        </w:rPr>
        <w:fldChar w:fldCharType="begin" w:fldLock="1"/>
      </w:r>
      <w:r w:rsidR="006E50F0">
        <w:rPr>
          <w:rFonts w:eastAsia="Times New Roman"/>
          <w:color w:val="000000" w:themeColor="text1"/>
          <w:lang w:eastAsia="en-GB"/>
        </w:rPr>
        <w:instrText>ADDIN CSL_CITATION {"citationItems":[{"id":"ITEM-1","itemData":{"DOI":"10.1016/j.ifset.2015.12.022","ISSN":"14668564","abstract":"The aim of this study was to evaluate the effect of gas plasma treatment on fresh-cut melon stability during controlled storage. Plasma treatments of 15 + 15 and 30 + 30 min were conducted on fresh cut melon using a dielectric barrier discharge (DBD) generator. Samples were packed and stored for 4 days at 10 °C and evaluated for qualitative, metabolic and microbiological indexes. Qualitative parameters of fresh-cut melon (titratable acidity, soluble solid content, dry matter, colour, texture) were only weakly affected by plasma treatment. Peroxidase (POD) and pectin methylesterase (PME) activities were slightly inhibited by the treatment up to respectively about 17 and 7%. Tissue metabolic heat production decreased proportionally to the treatment duration, while a partial conversion to anaerobic metabolism was observed. Microbial results showed that a significant increase in microbial shelf-life was achieved following the 15 + 15 min plasma treatment due to a delayed growth of spoilage mesophilic and psychrotrophic microflora. Industrial relevance: The demand for fresh-cut products characterized by high qualitative and nutritional values and an acceptable shelf-life has promoted the research for non-thermal treatments. Fresh-cut melon is considered to be highly perishable and potentially hazardous food because it can support the growth of spoilage microflora and several pathogens. Cold plasma has shown its potentiality as an antimicrobial treatment and has been tested on different food products, but the impact on product quality and metabolism is still scarcely known. The results obtained in this study contributed to deepen the knowledge on the effect of plasma treatment on microbial, qualitative and metabolic aspects of fresh-cut melon.","author":[{"dropping-particle":"","family":"Tappi","given":"Silvia","non-dropping-particle":"","parse-names":false,"suffix":""},{"dropping-particle":"","family":"Gozzi","given":"Giorgia","non-dropping-particle":"","parse-names":false,"suffix":""},{"dropping-particle":"","family":"Vannini","given":"Lucia","non-dropping-particle":"","parse-names":false,"suffix":""},{"dropping-particle":"","family":"Berardinelli","given":"Annachiara","non-dropping-particle":"","parse-names":false,"suffix":""},{"dropping-particle":"","family":"Romani","given":"Santina","non-dropping-particle":"","parse-names":false,"suffix":""},{"dropping-particle":"","family":"Ragni","given":"Luigi","non-dropping-particle":"","parse-names":false,"suffix":""},{"dropping-particle":"","family":"Rocculi","given":"Pietro","non-dropping-particle":"","parse-names":false,"suffix":""}],"container-title":"Innovative Food Science and Emerging Technologies","id":"ITEM-1","issued":{"date-parts":[["2016"]]},"title":"Cold plasma treatment for fresh-cut melon stabilization","type":"article-journal"},"uris":["http://www.mendeley.com/documents/?uuid=41c2b17a-5aca-48a8-aa05-b029ad8eda2b"]}],"mendeley":{"formattedCitation":"(Tappi et al., 2016)","plainTextFormattedCitation":"(Tappi et al., 2016)","previouslyFormattedCitation":"(Tappi et al., 2016)"},"properties":{"noteIndex":0},"schema":"https://github.com/citation-style-language/schema/raw/master/csl-citation.json"}</w:instrText>
      </w:r>
      <w:r w:rsidR="00EE08AA" w:rsidRPr="00B84B16">
        <w:rPr>
          <w:rFonts w:eastAsia="Times New Roman"/>
          <w:color w:val="000000" w:themeColor="text1"/>
          <w:lang w:eastAsia="en-GB"/>
        </w:rPr>
        <w:fldChar w:fldCharType="separate"/>
      </w:r>
      <w:r w:rsidR="00D72ADE" w:rsidRPr="00B84B16">
        <w:rPr>
          <w:rFonts w:eastAsia="Times New Roman"/>
          <w:noProof/>
          <w:color w:val="000000" w:themeColor="text1"/>
          <w:lang w:eastAsia="en-GB"/>
        </w:rPr>
        <w:t>(Tappi et al., 2016)</w:t>
      </w:r>
      <w:r w:rsidR="00EE08AA" w:rsidRPr="00B84B16">
        <w:rPr>
          <w:rFonts w:eastAsia="Times New Roman"/>
          <w:color w:val="000000" w:themeColor="text1"/>
          <w:lang w:eastAsia="en-GB"/>
        </w:rPr>
        <w:fldChar w:fldCharType="end"/>
      </w:r>
      <w:r w:rsidR="005678C1" w:rsidRPr="00B84B16">
        <w:rPr>
          <w:rFonts w:eastAsia="Times New Roman"/>
          <w:color w:val="000000" w:themeColor="text1"/>
          <w:lang w:eastAsia="en-GB"/>
        </w:rPr>
        <w:t>.</w:t>
      </w:r>
      <w:r w:rsidR="00A63C5E" w:rsidRPr="00B84B16">
        <w:rPr>
          <w:rFonts w:eastAsia="Times New Roman"/>
          <w:color w:val="000000" w:themeColor="text1"/>
          <w:lang w:eastAsia="en-GB"/>
        </w:rPr>
        <w:t xml:space="preserve"> </w:t>
      </w:r>
      <w:r w:rsidRPr="00B84B16">
        <w:rPr>
          <w:bCs/>
          <w:color w:val="000000" w:themeColor="text1"/>
        </w:rPr>
        <w:t xml:space="preserve">No significant difference was found </w:t>
      </w:r>
      <w:r w:rsidR="00093EC9" w:rsidRPr="00B84B16">
        <w:rPr>
          <w:bCs/>
          <w:color w:val="000000" w:themeColor="text1"/>
        </w:rPr>
        <w:t>between</w:t>
      </w:r>
      <w:r w:rsidRPr="00B84B16">
        <w:rPr>
          <w:bCs/>
          <w:color w:val="000000" w:themeColor="text1"/>
        </w:rPr>
        <w:t xml:space="preserve"> the counts of the two pathogens at 2 min or longer treatments (P &gt; 0.05).  </w:t>
      </w:r>
      <w:bookmarkStart w:id="2" w:name="article1.body1.sec3.sec3.p2"/>
      <w:bookmarkEnd w:id="2"/>
      <w:r w:rsidR="005D3F25" w:rsidRPr="00B84B16">
        <w:rPr>
          <w:noProof/>
        </w:rPr>
        <w:t xml:space="preserve">According to Timmerman et al. </w:t>
      </w:r>
      <w:r w:rsidR="00F567ED" w:rsidRPr="00B84B16">
        <w:rPr>
          <w:noProof/>
        </w:rPr>
        <w:fldChar w:fldCharType="begin" w:fldLock="1"/>
      </w:r>
      <w:r w:rsidR="006E50F0">
        <w:rPr>
          <w:noProof/>
        </w:rPr>
        <w:instrText>ADDIN CSL_CITATION {"citationItems":[{"id":"ITEM-1","itemData":{"DOI":"10.1088/1361-6463/abb900","ISSN":"13616463","abstract":"A commercial air-fed and piezoelectric-driven plasma pen (piezobrush®, relyon plasma GmbH, Regensburg, Germany) including three different nozzles was investigated for its suitability as a medical plasma device. In this regard, potential risk factors for human health, which originate from gas temperature, thermal output, patient leakage current, ultraviolet radiation and gas emissions, were assessed according to DIN SPEC 91315:2016-06. As a result, safe treatment distances were determined for each nozzle. The antimicrobial efficacy was investigated subsequently by inhibition zone assays with five different clinical relevant microorganisms. All results were compared to an approved medical plasma source fed with argon (kINPen® MED, neoplas tools GmbH, Greifswald, Germany). It was observed that the antimicrobial efficacy differs not only between the two devices as a result from different feed gases, but also between the nozzles. This could be traced back to a different plasma chemistry, which accompanying Fourier-transform infrared absorption spectroscopy suggests. The measured physical properties of the piezoelectric plasma pen at the determined operating parameters do not show human health risks. Due to its distinct antimicrobial efficacy, the piezoelectric plasma pen shows a high potential for a medical application.","author":[{"dropping-particle":"","family":"Timmermann","given":"Eric","non-dropping-particle":"","parse-names":false,"suffix":""},{"dropping-particle":"","family":"Bansemer","given":"Robert","non-dropping-particle":"","parse-names":false,"suffix":""},{"dropping-particle":"","family":"Gerling","given":"Torsten","non-dropping-particle":"","parse-names":false,"suffix":""},{"dropping-particle":"","family":"Hahn","given":"Veronika","non-dropping-particle":"","parse-names":false,"suffix":""},{"dropping-particle":"","family":"Weltmann","given":"Klaus Dieter","non-dropping-particle":"","parse-names":false,"suffix":""},{"dropping-particle":"","family":"Nettesheim","given":"Stefan","non-dropping-particle":"","parse-names":false,"suffix":""},{"dropping-particle":"","family":"Puff","given":"Markus","non-dropping-particle":"","parse-names":false,"suffix":""}],"container-title":"Journal of Physics D: Applied Physics","id":"ITEM-1","issue":"2","issued":{"date-parts":[["2021","1","14"]]},"page":"025201","title":"Piezoelectric-driven plasma pen with multiple nozzles used as a medical device: Risk estimation and antimicrobial efficacy","type":"article-journal","volume":"54"},"suppress-author":1,"uris":["http://www.mendeley.com/documents/?uuid=b0c4945f-d99a-3164-9e20-a083c422baf8"]}],"mendeley":{"formattedCitation":"(2021)","plainTextFormattedCitation":"(2021)","previouslyFormattedCitation":"(2021)"},"properties":{"noteIndex":0},"schema":"https://github.com/citation-style-language/schema/raw/master/csl-citation.json"}</w:instrText>
      </w:r>
      <w:r w:rsidR="00F567ED" w:rsidRPr="00B84B16">
        <w:rPr>
          <w:noProof/>
        </w:rPr>
        <w:fldChar w:fldCharType="separate"/>
      </w:r>
      <w:r w:rsidR="00D72ADE" w:rsidRPr="00B84B16">
        <w:rPr>
          <w:noProof/>
        </w:rPr>
        <w:t>(2021)</w:t>
      </w:r>
      <w:r w:rsidR="00F567ED" w:rsidRPr="00B84B16">
        <w:rPr>
          <w:noProof/>
        </w:rPr>
        <w:fldChar w:fldCharType="end"/>
      </w:r>
      <w:r w:rsidR="005D3F25" w:rsidRPr="00B84B16">
        <w:rPr>
          <w:noProof/>
        </w:rPr>
        <w:t>, t</w:t>
      </w:r>
      <w:r w:rsidR="00271D2D" w:rsidRPr="00B84B16">
        <w:rPr>
          <w:noProof/>
        </w:rPr>
        <w:t>he air-fed cold plasma system utilised in this study has been found to produce  O</w:t>
      </w:r>
      <w:r w:rsidR="00271D2D" w:rsidRPr="00B84B16">
        <w:rPr>
          <w:noProof/>
          <w:vertAlign w:val="subscript"/>
        </w:rPr>
        <w:t>3</w:t>
      </w:r>
      <w:r w:rsidR="00271D2D" w:rsidRPr="00B84B16">
        <w:rPr>
          <w:noProof/>
        </w:rPr>
        <w:t>, NO</w:t>
      </w:r>
      <w:r w:rsidR="00271D2D" w:rsidRPr="00B84B16">
        <w:rPr>
          <w:noProof/>
          <w:vertAlign w:val="subscript"/>
        </w:rPr>
        <w:t>2</w:t>
      </w:r>
      <w:r w:rsidR="00271D2D" w:rsidRPr="00B84B16">
        <w:rPr>
          <w:noProof/>
        </w:rPr>
        <w:t xml:space="preserve">, and NO </w:t>
      </w:r>
      <w:r w:rsidR="005D3F25" w:rsidRPr="00B84B16">
        <w:rPr>
          <w:noProof/>
        </w:rPr>
        <w:t xml:space="preserve">with the temperature of the produced plasma </w:t>
      </w:r>
      <w:r w:rsidR="00607809">
        <w:rPr>
          <w:noProof/>
        </w:rPr>
        <w:t>reaching</w:t>
      </w:r>
      <w:r w:rsidR="00271D2D" w:rsidRPr="00B84B16">
        <w:rPr>
          <w:noProof/>
        </w:rPr>
        <w:t xml:space="preserve"> around 30 °C</w:t>
      </w:r>
      <w:r w:rsidR="005D3F25" w:rsidRPr="00B84B16">
        <w:rPr>
          <w:noProof/>
        </w:rPr>
        <w:t>.</w:t>
      </w:r>
      <w:r w:rsidR="00B84B16">
        <w:rPr>
          <w:noProof/>
        </w:rPr>
        <w:t xml:space="preserve"> When the</w:t>
      </w:r>
      <w:r w:rsidR="00607809">
        <w:rPr>
          <w:noProof/>
        </w:rPr>
        <w:t>se</w:t>
      </w:r>
      <w:r w:rsidR="00B84B16">
        <w:rPr>
          <w:noProof/>
        </w:rPr>
        <w:t xml:space="preserve"> different reactive species in cold plasma </w:t>
      </w:r>
      <w:r w:rsidR="00607809">
        <w:rPr>
          <w:noProof/>
        </w:rPr>
        <w:t xml:space="preserve">come in contact with the bacteria present on food, it leads </w:t>
      </w:r>
      <w:r w:rsidR="0089109E">
        <w:rPr>
          <w:noProof/>
        </w:rPr>
        <w:t xml:space="preserve">to </w:t>
      </w:r>
      <w:r w:rsidR="0089109E">
        <w:rPr>
          <w:noProof/>
        </w:rPr>
        <w:lastRenderedPageBreak/>
        <w:t>breaking of</w:t>
      </w:r>
      <w:r w:rsidR="00302D8B">
        <w:rPr>
          <w:noProof/>
        </w:rPr>
        <w:t xml:space="preserve"> structural</w:t>
      </w:r>
      <w:r w:rsidR="0089109E">
        <w:rPr>
          <w:noProof/>
        </w:rPr>
        <w:t xml:space="preserve"> chemical bonds (e.g.</w:t>
      </w:r>
      <w:r w:rsidR="0089109E" w:rsidRPr="0089109E">
        <w:t xml:space="preserve"> </w:t>
      </w:r>
      <w:r w:rsidR="0089109E">
        <w:rPr>
          <w:noProof/>
        </w:rPr>
        <w:t>C–O,</w:t>
      </w:r>
      <w:r w:rsidR="0089109E" w:rsidRPr="0089109E">
        <w:rPr>
          <w:noProof/>
        </w:rPr>
        <w:t xml:space="preserve"> C–</w:t>
      </w:r>
      <w:r w:rsidR="0089109E">
        <w:rPr>
          <w:noProof/>
        </w:rPr>
        <w:t>C)</w:t>
      </w:r>
      <w:r w:rsidR="00302D8B">
        <w:rPr>
          <w:noProof/>
        </w:rPr>
        <w:t xml:space="preserve"> in the cell membrane</w:t>
      </w:r>
      <w:r w:rsidR="0089109E">
        <w:rPr>
          <w:noProof/>
        </w:rPr>
        <w:t xml:space="preserve"> </w:t>
      </w:r>
      <w:r w:rsidR="00302D8B">
        <w:rPr>
          <w:noProof/>
        </w:rPr>
        <w:t>causing</w:t>
      </w:r>
      <w:r w:rsidR="0089109E">
        <w:rPr>
          <w:noProof/>
        </w:rPr>
        <w:t xml:space="preserve"> </w:t>
      </w:r>
      <w:r w:rsidR="00302D8B">
        <w:rPr>
          <w:noProof/>
        </w:rPr>
        <w:t>d</w:t>
      </w:r>
      <w:r w:rsidR="00607809">
        <w:rPr>
          <w:noProof/>
        </w:rPr>
        <w:t xml:space="preserve">amage to </w:t>
      </w:r>
      <w:r w:rsidR="00302D8B">
        <w:rPr>
          <w:noProof/>
        </w:rPr>
        <w:t>it</w:t>
      </w:r>
      <w:r w:rsidR="00607809">
        <w:rPr>
          <w:noProof/>
        </w:rPr>
        <w:t xml:space="preserve">. These reactive species can also enter the bacterial cell through the compromised cell membrane and further interact with intracellular components thus </w:t>
      </w:r>
      <w:r w:rsidR="0089109E">
        <w:rPr>
          <w:noProof/>
        </w:rPr>
        <w:t>leading to cell death</w:t>
      </w:r>
      <w:r w:rsidR="00607809" w:rsidRPr="00607809">
        <w:t xml:space="preserve"> </w:t>
      </w:r>
      <w:r w:rsidR="00607809">
        <w:t>(</w:t>
      </w:r>
      <w:proofErr w:type="spellStart"/>
      <w:r w:rsidR="00607809" w:rsidRPr="00607809">
        <w:rPr>
          <w:noProof/>
        </w:rPr>
        <w:t>Pasquali</w:t>
      </w:r>
      <w:proofErr w:type="spellEnd"/>
      <w:r w:rsidR="00607809">
        <w:rPr>
          <w:noProof/>
        </w:rPr>
        <w:t xml:space="preserve"> et al. 2016). </w:t>
      </w:r>
    </w:p>
    <w:p w14:paraId="502F2F1D" w14:textId="611AC5C7" w:rsidR="008448AF" w:rsidRPr="00D25EAB" w:rsidRDefault="002D75AD" w:rsidP="008448AF">
      <w:pPr>
        <w:rPr>
          <w:rFonts w:cs="Calibri"/>
          <w:bCs/>
          <w:color w:val="000000"/>
        </w:rPr>
      </w:pPr>
      <w:r w:rsidRPr="003E28F9">
        <w:rPr>
          <w:noProof/>
        </w:rPr>
        <w:t xml:space="preserve">Previous studies have shown the antimicrobial potential of </w:t>
      </w:r>
      <w:r w:rsidR="00A26D55">
        <w:rPr>
          <w:noProof/>
        </w:rPr>
        <w:t>CAP</w:t>
      </w:r>
      <w:r w:rsidRPr="003E28F9">
        <w:rPr>
          <w:noProof/>
        </w:rPr>
        <w:t xml:space="preserve"> on raw chicken meat. For instance,  DBD plasma treatment for 3 minutes showed a reduction of up to 2.54 log of  </w:t>
      </w:r>
      <w:r w:rsidRPr="003E28F9">
        <w:rPr>
          <w:i/>
          <w:iCs/>
          <w:noProof/>
        </w:rPr>
        <w:t xml:space="preserve">S. enterica </w:t>
      </w:r>
      <w:r w:rsidRPr="003E28F9">
        <w:rPr>
          <w:noProof/>
        </w:rPr>
        <w:t xml:space="preserve"> inoculated on skinless chicken breast, whereas reductions of 1.31 log were </w:t>
      </w:r>
      <w:r w:rsidRPr="003E28F9">
        <w:rPr>
          <w:noProof/>
          <w:color w:val="000000"/>
        </w:rPr>
        <w:t>achieved</w:t>
      </w:r>
      <w:r w:rsidRPr="003E28F9">
        <w:rPr>
          <w:noProof/>
        </w:rPr>
        <w:t xml:space="preserve"> when treating pieces without the </w:t>
      </w:r>
      <w:r w:rsidRPr="003E28F9">
        <w:rPr>
          <w:noProof/>
          <w:color w:val="000000"/>
        </w:rPr>
        <w:t>chicken</w:t>
      </w:r>
      <w:r w:rsidRPr="003E28F9">
        <w:rPr>
          <w:noProof/>
        </w:rPr>
        <w:t xml:space="preserve"> skin removed </w:t>
      </w:r>
      <w:r w:rsidR="00F567ED">
        <w:rPr>
          <w:noProof/>
        </w:rPr>
        <w:fldChar w:fldCharType="begin" w:fldLock="1"/>
      </w:r>
      <w:r w:rsidR="006E50F0">
        <w:rPr>
          <w:noProof/>
        </w:rPr>
        <w:instrText>ADDIN CSL_CITATION {"citationItems":[{"id":"ITEM-1","itemData":{"DOI":"10.4315/0362-028X.JFP-11-153","ISSN":"0362028X","abstract":"Nonthermal plasma has been shown to be effective in reducing pathogens on the surface of a range of fresh produce products. The research presented here investigated the effectiveness of nonthermal dielectric barrier discharge plasma on Salmonella enterica and Campylobacter jejuni inoculated onto the surface of boneless skinless chicken breast and chicken thigh with skin. Chicken samples were inoculated with antibiotic-resistant strains of S. enterica and C. jejuni at levels of 101 to 10 4 CFU and exposed to plasma for a range of time points (0 to 180 s in 15-s intervals). Surviving antibiotic-resistant pathogens were recovered and counted on appropriate agar. In order to determine the effect of plasma on background microflora, noninoculated skinless chicken breast and thighs with skin were exposed to air plasma at ambient pressure. Treatment with plasma resulted in elimination of low levels (101 CFU) of both S. enterica and C. jejuni on chicken breasts and C. jejuni from chicken skin, but viable S. enterica cells remained on chicken skin even after 20 s of exposure to plasma. Inoculum levels of 10 2, 10 3, and 10 4 CFU of S. enterica on chicken breast and chicken skin resulted in maximum reduction levels of 1.85, 2.61, and 2.54 log, respectively, on chicken breast and 1.25, 1.08, and 1.31 log, respectively, on chicken skin following 3 min of plasma exposure. Inoculum levels of 10 2, 10 3, and 10 4 CFU of C. jejuni on chicken breast and chicken skin resulted in maximum reduction levels of 1.65, 2.45, and 2.45 log, respectively, on chicken breast and 1.42, 1.87, and 3.11 log, respectively, on chicken skin following 3 min of plasma exposure. Plasma exposure for 30 s reduced background microflora on breast and skin by an average of 0.85 and 0.21 log, respectively. This research demonstrates the feasibility of nonthermal dielectric barrier discharge plasma as an intervention to help reduce foodborne pathogens on the surface of raw poultry. Copyright ©, International Association for Food Protection.","author":[{"dropping-particle":"","family":"Dirks","given":"Brian P","non-dropping-particle":"","parse-names":false,"suffix":""},{"dropping-particle":"","family":"Dobrynin","given":"Danil","non-dropping-particle":"","parse-names":false,"suffix":""},{"dropping-particle":"","family":"Fridman","given":"Gregory","non-dropping-particle":"","parse-names":false,"suffix":""},{"dropping-particle":"","family":"Mukhin","given":"Yuri","non-dropping-particle":"","parse-names":false,"suffix":""},{"dropping-particle":"","family":"Fridman","given":"Alexander","non-dropping-particle":"","parse-names":false,"suffix":""},{"dropping-particle":"","family":"Quinlan","given":"Jennifer J","non-dropping-particle":"","parse-names":false,"suffix":""}],"container-title":"Journal of Food Protection","id":"ITEM-1","issue":"1","issued":{"date-parts":[["2012"]]},"page":"22-28","title":"Treatment of raw poultry with nonthermal dielectric barrier discharge plasma to reduce campylobacter jejuni and salmonella enterica","type":"article-journal","volume":"75"},"uris":["http://www.mendeley.com/documents/?uuid=b35e18d7-955b-48cf-83ba-b579ce7101f2"]}],"mendeley":{"formattedCitation":"(Dirks et al., 2012)","plainTextFormattedCitation":"(Dirks et al., 2012)","previouslyFormattedCitation":"(Dirks et al., 2012)"},"properties":{"noteIndex":0},"schema":"https://github.com/citation-style-language/schema/raw/master/csl-citation.json"}</w:instrText>
      </w:r>
      <w:r w:rsidR="00F567ED">
        <w:rPr>
          <w:noProof/>
        </w:rPr>
        <w:fldChar w:fldCharType="separate"/>
      </w:r>
      <w:r w:rsidR="00D72ADE" w:rsidRPr="00D72ADE">
        <w:rPr>
          <w:noProof/>
        </w:rPr>
        <w:t>(Dirks et al., 2012)</w:t>
      </w:r>
      <w:r w:rsidR="00F567ED">
        <w:rPr>
          <w:noProof/>
        </w:rPr>
        <w:fldChar w:fldCharType="end"/>
      </w:r>
      <w:r w:rsidR="00DB0CF3">
        <w:rPr>
          <w:noProof/>
        </w:rPr>
        <w:t>.</w:t>
      </w:r>
      <w:r w:rsidRPr="003E28F9">
        <w:rPr>
          <w:noProof/>
        </w:rPr>
        <w:t xml:space="preserve"> </w:t>
      </w:r>
      <w:r w:rsidR="00306478">
        <w:rPr>
          <w:noProof/>
        </w:rPr>
        <w:t>A recent study</w:t>
      </w:r>
      <w:r w:rsidR="00B84B16">
        <w:rPr>
          <w:noProof/>
        </w:rPr>
        <w:t xml:space="preserve"> on RTE chicken meat</w:t>
      </w:r>
      <w:r w:rsidR="00306478">
        <w:rPr>
          <w:noProof/>
        </w:rPr>
        <w:t xml:space="preserve">, showed that a </w:t>
      </w:r>
      <w:r w:rsidR="00536BB0" w:rsidRPr="00536BB0">
        <w:rPr>
          <w:noProof/>
        </w:rPr>
        <w:t>39 kV</w:t>
      </w:r>
      <w:r w:rsidR="00536BB0">
        <w:rPr>
          <w:noProof/>
        </w:rPr>
        <w:t xml:space="preserve"> </w:t>
      </w:r>
      <w:r w:rsidR="00306478">
        <w:rPr>
          <w:noProof/>
        </w:rPr>
        <w:t xml:space="preserve">DBD in </w:t>
      </w:r>
      <w:r w:rsidR="00306478" w:rsidRPr="00306478">
        <w:rPr>
          <w:noProof/>
        </w:rPr>
        <w:t>package</w:t>
      </w:r>
      <w:r w:rsidR="00306478">
        <w:rPr>
          <w:noProof/>
        </w:rPr>
        <w:t xml:space="preserve"> </w:t>
      </w:r>
      <w:r w:rsidR="00306478" w:rsidRPr="00306478">
        <w:rPr>
          <w:noProof/>
        </w:rPr>
        <w:t>cold</w:t>
      </w:r>
      <w:r w:rsidR="00306478">
        <w:rPr>
          <w:noProof/>
        </w:rPr>
        <w:t xml:space="preserve"> </w:t>
      </w:r>
      <w:r w:rsidR="00306478" w:rsidRPr="00306478">
        <w:rPr>
          <w:noProof/>
        </w:rPr>
        <w:t>plasma</w:t>
      </w:r>
      <w:r w:rsidR="00306478">
        <w:rPr>
          <w:noProof/>
        </w:rPr>
        <w:t xml:space="preserve"> </w:t>
      </w:r>
      <w:r w:rsidR="00306478" w:rsidRPr="00306478">
        <w:rPr>
          <w:noProof/>
        </w:rPr>
        <w:t>treatment</w:t>
      </w:r>
      <w:r w:rsidR="00306478">
        <w:rPr>
          <w:noProof/>
        </w:rPr>
        <w:t xml:space="preserve"> applied for 3.5 min on RTE chicken cubes resulted in a  </w:t>
      </w:r>
      <w:r w:rsidR="00DD0321">
        <w:rPr>
          <w:noProof/>
        </w:rPr>
        <w:t xml:space="preserve">3.9 </w:t>
      </w:r>
      <w:r w:rsidR="001408E1">
        <w:rPr>
          <w:noProof/>
        </w:rPr>
        <w:t xml:space="preserve">log CFU/cube </w:t>
      </w:r>
      <w:r w:rsidR="00D20A7F">
        <w:rPr>
          <w:noProof/>
        </w:rPr>
        <w:t xml:space="preserve"> and 3.</w:t>
      </w:r>
      <w:r w:rsidR="00306478">
        <w:rPr>
          <w:noProof/>
        </w:rPr>
        <w:t>7</w:t>
      </w:r>
      <w:r w:rsidR="00D20A7F">
        <w:rPr>
          <w:noProof/>
        </w:rPr>
        <w:t xml:space="preserve"> log C</w:t>
      </w:r>
      <w:r w:rsidR="0048735C">
        <w:rPr>
          <w:noProof/>
        </w:rPr>
        <w:t>F</w:t>
      </w:r>
      <w:r w:rsidR="00D20A7F">
        <w:rPr>
          <w:noProof/>
        </w:rPr>
        <w:t xml:space="preserve">U/cube for </w:t>
      </w:r>
      <w:r w:rsidR="00306478">
        <w:rPr>
          <w:i/>
          <w:iCs/>
          <w:noProof/>
        </w:rPr>
        <w:t xml:space="preserve">E. coli </w:t>
      </w:r>
      <w:r w:rsidR="00306478" w:rsidRPr="00306478">
        <w:rPr>
          <w:iCs/>
          <w:noProof/>
        </w:rPr>
        <w:t>O157:H7</w:t>
      </w:r>
      <w:r w:rsidR="00D20A7F">
        <w:rPr>
          <w:noProof/>
        </w:rPr>
        <w:t xml:space="preserve"> and </w:t>
      </w:r>
      <w:r w:rsidR="00306478" w:rsidRPr="00306478">
        <w:rPr>
          <w:i/>
          <w:iCs/>
          <w:noProof/>
        </w:rPr>
        <w:t>Salmonella</w:t>
      </w:r>
      <w:r w:rsidR="00D20A7F">
        <w:rPr>
          <w:noProof/>
        </w:rPr>
        <w:t xml:space="preserve">, respectively </w:t>
      </w:r>
      <w:r w:rsidR="00F567ED">
        <w:rPr>
          <w:noProof/>
        </w:rPr>
        <w:fldChar w:fldCharType="begin" w:fldLock="1"/>
      </w:r>
      <w:r w:rsidR="006E50F0">
        <w:rPr>
          <w:noProof/>
        </w:rPr>
        <w:instrText>ADDIN CSL_CITATION {"citationItems":[{"id":"ITEM-1","itemData":{"DOI":"10.1016/j.lwt.2020.109429","ISSN":"00236438","abstract":"This study investigated the efficacy of atmospheric dielectric barrier discharge in-package cold plasma treatment (ADCPT) in inactivating Escherichia coli O157:H7, Salmonella, Listeria monocytogenes, and Tulane virus (TV) in whey protein-coated boiled chicken breast (BCB) cubes. The optimal ADCPT conditions for Salmonella inactivation were determined, and the effects of ADCPT on lipid oxidation and color were also evaluated. The optimal ADCPT voltage and time for Salmonella inactivation were found to be 39 kV and 3.5 min, respectively, resulting in a reduction of 3.7 log CFU/cube. Further, these conditions effectively inactivated E. coli O157:H7 (3.9 log CFU/cube), L. monocytogenes (3.5 log CFU/cube), and TV (2.2 PFU/cube). A second-order polynomial model can be used to explain the inactivation of Salmonella. ADCPT did not significantly affect the values of thiobarbituric acid reactive substance or color of BCB. Thus, these results suggest that ADCPT is an effective method for enhancing the microbiological safety of ready-to-eat packaged BCB by inactivating major foodborne pathogens and human norovirus without affecting the lipid oxidation and color of BCB.","author":[{"dropping-particle":"","family":"Roh","given":"Si Hyeon","non-dropping-particle":"","parse-names":false,"suffix":""},{"dropping-particle":"","family":"Oh","given":"Yeong Ji","non-dropping-particle":"","parse-names":false,"suffix":""},{"dropping-particle":"","family":"Lee","given":"Seung Young","non-dropping-particle":"","parse-names":false,"suffix":""},{"dropping-particle":"","family":"Kang","given":"Joo Hyun","non-dropping-particle":"","parse-names":false,"suffix":""},{"dropping-particle":"","family":"Min","given":"Sea C.","non-dropping-particle":"","parse-names":false,"suffix":""}],"container-title":"Lwt","id":"ITEM-1","issue":"March","issued":{"date-parts":[["2020"]]},"page":"1-7","title":"Inactivation of Escherichia coli O157:H7, Salmonella, Listeria monocytogenes, and Tulane virus in processed chicken breast via atmospheric in-package cold plasma treatment","type":"article-journal","volume":"127"},"uris":["http://www.mendeley.com/documents/?uuid=742e705a-dd15-42ec-b857-b2382a49af87"]}],"mendeley":{"formattedCitation":"(Roh, Oh, Lee, Kang, &amp; Min, 2020)","plainTextFormattedCitation":"(Roh, Oh, Lee, Kang, &amp; Min, 2020)","previouslyFormattedCitation":"(Roh, Oh, Lee, Kang, &amp; Min, 2020)"},"properties":{"noteIndex":0},"schema":"https://github.com/citation-style-language/schema/raw/master/csl-citation.json"}</w:instrText>
      </w:r>
      <w:r w:rsidR="00F567ED">
        <w:rPr>
          <w:noProof/>
        </w:rPr>
        <w:fldChar w:fldCharType="separate"/>
      </w:r>
      <w:r w:rsidR="00D72ADE" w:rsidRPr="00D72ADE">
        <w:rPr>
          <w:noProof/>
        </w:rPr>
        <w:t>(Roh, Oh, Lee, Kang, &amp; Min, 2020)</w:t>
      </w:r>
      <w:r w:rsidR="00F567ED">
        <w:rPr>
          <w:noProof/>
        </w:rPr>
        <w:fldChar w:fldCharType="end"/>
      </w:r>
      <w:r w:rsidR="00D20A7F">
        <w:rPr>
          <w:noProof/>
        </w:rPr>
        <w:t xml:space="preserve">. </w:t>
      </w:r>
      <w:r w:rsidR="002B6968">
        <w:rPr>
          <w:noProof/>
        </w:rPr>
        <w:t xml:space="preserve"> </w:t>
      </w:r>
      <w:r w:rsidRPr="00093EC9">
        <w:rPr>
          <w:noProof/>
          <w:color w:val="000000" w:themeColor="text1"/>
        </w:rPr>
        <w:t>Given that the RTE chicken meat is already cooked, changes in the meat structure occur under high temperature duri</w:t>
      </w:r>
      <w:r w:rsidR="00E662C4" w:rsidRPr="00093EC9">
        <w:rPr>
          <w:noProof/>
          <w:color w:val="000000" w:themeColor="text1"/>
        </w:rPr>
        <w:t xml:space="preserve">ng the cooking process thus </w:t>
      </w:r>
      <w:r w:rsidRPr="00093EC9">
        <w:rPr>
          <w:noProof/>
          <w:color w:val="000000" w:themeColor="text1"/>
        </w:rPr>
        <w:t xml:space="preserve">forming a new surface </w:t>
      </w:r>
      <w:r w:rsidRPr="003E28F9">
        <w:rPr>
          <w:noProof/>
        </w:rPr>
        <w:t xml:space="preserve">topography </w:t>
      </w:r>
      <w:r w:rsidR="00ED204C">
        <w:rPr>
          <w:noProof/>
        </w:rPr>
        <w:fldChar w:fldCharType="begin" w:fldLock="1"/>
      </w:r>
      <w:r w:rsidR="006E50F0">
        <w:rPr>
          <w:noProof/>
        </w:rPr>
        <w:instrText>ADDIN CSL_CITATION {"citationItems":[{"id":"ITEM-1","itemData":{"DOI":"10.1016/S0309-1740(03)00132-3","ISSN":"03091740","abstract":"Using low-field NMR transverse relaxation measurements, the physico-chemical state of water in meat was followed continuously during cooking of 20 uncured and 20 cured pork samples from RN-carriers (n = 20) and non-carriers (n = 20). The obtained relaxation data were analysed using (i) distributed exponential fitting, and (ii) principal component analysis (PCA). Distributed exponential fitting revealed transition from a system with relatively well-separated components to a less well-defined system with a wide distribution of relaxation times and merged components during cooking. In addition, distributed exponential fitting analysis implied changes in relaxation characteristics that are tentatively ascribed to denaturation of myosin and subsequent shrinkage of the myofibrillar structures. The results are further suggested to reflect formation of new compartments in the myofibrillar lattice during the shrinkage of the existing structures with a succeeding redistribution of water. Nitrite curing was found to affect the distribution of water as well as the progress in the different water populations during cooking. PCA revealed two major shifts in relaxation characteristics around 43 and 56 °C in uncured samples and around 43 and 63 °C in cured samples, and the shift around 43 °C was found to be significantly affected by RN-genotype. The strong shift in water properties around 43 °C is suggested to be a result of myosin denaturation, and thus the results imply differences in myosin denaturation in meat from RN-carriers compared with meat from non-carriers. The second shift in water properties is suggested to reflect the onset of collagen shrinkage causing longitudinal shrinkage of meat, and accordingly the shift from 56 to 63 °C in the presence of salt points towards an effect of curing on structural alterations during cooking. © 2003 Elsevier Ltd. All rights reserved.","author":[{"dropping-particle":"","family":"Bertram","given":"Hanne Christine","non-dropping-particle":"","parse-names":false,"suffix":""},{"dropping-particle":"","family":"Engelsen","given":"Søren Balling","non-dropping-particle":"","parse-names":false,"suffix":""},{"dropping-particle":"","family":"Busk","given":"Hans","non-dropping-particle":"","parse-names":false,"suffix":""},{"dropping-particle":"","family":"Karlsson","given":"Anders Hans","non-dropping-particle":"","parse-names":false,"suffix":""},{"dropping-particle":"","family":"Andersen","given":"Henrik Jørgen","non-dropping-particle":"","parse-names":false,"suffix":""}],"container-title":"Meat Science","id":"ITEM-1","issued":{"date-parts":[["2004"]]},"title":"Water properties during cooking of pork studied by low-field NMR relaxation: Effects of curing and the RN--gene","type":"article-journal"},"uris":["http://www.mendeley.com/documents/?uuid=0fb9182b-e526-4409-8fa3-9f6e0370b79a"]}],"mendeley":{"formattedCitation":"(Bertram, Engelsen, Busk, Karlsson, &amp; Andersen, 2004)","plainTextFormattedCitation":"(Bertram, Engelsen, Busk, Karlsson, &amp; Andersen, 2004)","previouslyFormattedCitation":"(Bertram, Engelsen, Busk, Karlsson, &amp; Andersen, 2004)"},"properties":{"noteIndex":0},"schema":"https://github.com/citation-style-language/schema/raw/master/csl-citation.json"}</w:instrText>
      </w:r>
      <w:r w:rsidR="00ED204C">
        <w:rPr>
          <w:noProof/>
        </w:rPr>
        <w:fldChar w:fldCharType="separate"/>
      </w:r>
      <w:r w:rsidR="00D72ADE" w:rsidRPr="00D72ADE">
        <w:rPr>
          <w:noProof/>
        </w:rPr>
        <w:t>(Bertram, Engelsen, Busk, Karlsson, &amp; Andersen, 2004)</w:t>
      </w:r>
      <w:r w:rsidR="00ED204C">
        <w:rPr>
          <w:noProof/>
        </w:rPr>
        <w:fldChar w:fldCharType="end"/>
      </w:r>
      <w:r w:rsidRPr="003E28F9">
        <w:rPr>
          <w:noProof/>
        </w:rPr>
        <w:t xml:space="preserve">. </w:t>
      </w:r>
      <w:r w:rsidR="008448AF" w:rsidRPr="003E28F9">
        <w:rPr>
          <w:rFonts w:cs="Calibri"/>
          <w:bCs/>
          <w:color w:val="000000"/>
        </w:rPr>
        <w:t xml:space="preserve">It has been reported that </w:t>
      </w:r>
      <w:r w:rsidR="008448AF" w:rsidRPr="003E28F9">
        <w:rPr>
          <w:bCs/>
          <w:color w:val="000000"/>
        </w:rPr>
        <w:t>bacterial</w:t>
      </w:r>
      <w:r w:rsidR="008448AF" w:rsidRPr="003E28F9">
        <w:rPr>
          <w:rFonts w:cs="Calibri"/>
          <w:bCs/>
          <w:color w:val="000000"/>
        </w:rPr>
        <w:t xml:space="preserve"> cell deposition into the fissures existent in </w:t>
      </w:r>
      <w:r w:rsidR="008448AF" w:rsidRPr="003E28F9">
        <w:rPr>
          <w:bCs/>
          <w:color w:val="000000"/>
        </w:rPr>
        <w:t>chicken</w:t>
      </w:r>
      <w:r w:rsidR="008448AF" w:rsidRPr="003E28F9">
        <w:rPr>
          <w:rFonts w:cs="Calibri"/>
          <w:bCs/>
          <w:color w:val="000000"/>
        </w:rPr>
        <w:t xml:space="preserve"> meat tissue may protect </w:t>
      </w:r>
      <w:r w:rsidR="00D25EAB">
        <w:rPr>
          <w:rFonts w:cs="Calibri"/>
          <w:bCs/>
          <w:color w:val="000000"/>
        </w:rPr>
        <w:t>bacteria</w:t>
      </w:r>
      <w:r w:rsidR="008448AF" w:rsidRPr="003E28F9">
        <w:rPr>
          <w:rFonts w:cs="Calibri"/>
          <w:bCs/>
          <w:color w:val="000000"/>
        </w:rPr>
        <w:t xml:space="preserve"> against reactive species</w:t>
      </w:r>
      <w:r w:rsidR="00D25EAB">
        <w:rPr>
          <w:rFonts w:cs="Calibri"/>
          <w:bCs/>
          <w:color w:val="000000"/>
        </w:rPr>
        <w:t xml:space="preserve"> thus</w:t>
      </w:r>
      <w:r w:rsidR="00185C0E">
        <w:rPr>
          <w:rFonts w:cs="Calibri"/>
          <w:bCs/>
          <w:color w:val="000000"/>
        </w:rPr>
        <w:t xml:space="preserve"> affecting the antimicrob</w:t>
      </w:r>
      <w:r w:rsidR="00E662C4">
        <w:rPr>
          <w:rFonts w:cs="Calibri"/>
          <w:bCs/>
          <w:color w:val="000000"/>
        </w:rPr>
        <w:t xml:space="preserve">ial effectiveness of CAP </w:t>
      </w:r>
      <w:r w:rsidR="00C86379">
        <w:rPr>
          <w:rFonts w:cs="Calibri"/>
          <w:bCs/>
          <w:noProof/>
          <w:color w:val="000000"/>
        </w:rPr>
        <w:fldChar w:fldCharType="begin" w:fldLock="1"/>
      </w:r>
      <w:r w:rsidR="006E50F0">
        <w:rPr>
          <w:rFonts w:cs="Calibri"/>
          <w:bCs/>
          <w:noProof/>
          <w:color w:val="000000"/>
        </w:rPr>
        <w:instrText>ADDIN CSL_CITATION {"citationItems":[{"id":"ITEM-1","itemData":{"DOI":"10.1016/j.fm.2011.05.007","ISSN":"07400020","abstract":"Gas plasmas generated at atmospheric pressure and ambient temperatures offer a possible decontamination method for poultry products. The efficacy of cold atmospheric gas plasmas for decontaminating chicken skin and muscle inoculated with Listeria innocua was examined. Optimization of operating conditions for maximal bacterial inactivation was first achieved using membrane filters on which L. innocua had been deposited. Higher values of AC voltage, excitation frequency and the presence of oxygen in the carrier gas resulted in the greatest inactivation efficiency, and this was confirmed with further studies on chicken muscle and skin. Under optimal conditions, a 10 s treatment gave &gt; 3 log reductions of L. innocua on membrane filters, an 8 min treatment gave 1 log reduction on skin, and a 4 min treatment gave &gt; 3 log reductions on muscle. These results show that the efficacy of gas plasma treatment is greatly affected by surface topography. Scanning electron microscopy (SEM) images of chicken muscle and skin revealed surface features wherein bacteria could effectively be protected from the chemical species generated within the gas plasma. The developments in gas plasma technology necessary for its commercial application to foods are discussed. © 2011 Elsevier Ltd.","author":[{"dropping-particle":"","family":"Noriega","given":"Estefanía","non-dropping-particle":"","parse-names":false,"suffix":""},{"dropping-particle":"","family":"Shama","given":"Gilbert","non-dropping-particle":"","parse-names":false,"suffix":""},{"dropping-particle":"","family":"Laca","given":"Adriana","non-dropping-particle":"","parse-names":false,"suffix":""},{"dropping-particle":"","family":"Díaz","given":"Mario","non-dropping-particle":"","parse-names":false,"suffix":""},{"dropping-particle":"","family":"Kong","given":"Michael G.","non-dropping-particle":"","parse-names":false,"suffix":""}],"container-title":"Food Microbiology","id":"ITEM-1","issue":"7","issued":{"date-parts":[["2011"]]},"page":"1293-1300","publisher":"Elsevier Ltd","title":"Cold atmospheric gas plasma disinfection of chicken meat and chicken skin contaminated with Listeria innocua","type":"article-journal","volume":"28"},"uris":["http://www.mendeley.com/documents/?uuid=e5ad2f1d-f586-45be-95cd-81cac366d15e"]}],"mendeley":{"formattedCitation":"(Noriega, Shama, Laca, Díaz, &amp; Kong, 2011)","plainTextFormattedCitation":"(Noriega, Shama, Laca, Díaz, &amp; Kong, 2011)","previouslyFormattedCitation":"(Noriega, Shama, Laca, Díaz, &amp; Kong, 2011)"},"properties":{"noteIndex":0},"schema":"https://github.com/citation-style-language/schema/raw/master/csl-citation.json"}</w:instrText>
      </w:r>
      <w:r w:rsidR="00C86379">
        <w:rPr>
          <w:rFonts w:cs="Calibri"/>
          <w:bCs/>
          <w:noProof/>
          <w:color w:val="000000"/>
        </w:rPr>
        <w:fldChar w:fldCharType="separate"/>
      </w:r>
      <w:r w:rsidR="00D72ADE" w:rsidRPr="00D72ADE">
        <w:rPr>
          <w:rFonts w:cs="Calibri"/>
          <w:bCs/>
          <w:noProof/>
          <w:color w:val="000000"/>
        </w:rPr>
        <w:t>(Noriega, Shama, Laca, Díaz, &amp; Kong, 2011)</w:t>
      </w:r>
      <w:r w:rsidR="00C86379">
        <w:rPr>
          <w:rFonts w:cs="Calibri"/>
          <w:bCs/>
          <w:noProof/>
          <w:color w:val="000000"/>
        </w:rPr>
        <w:fldChar w:fldCharType="end"/>
      </w:r>
      <w:r w:rsidR="00835AF0">
        <w:rPr>
          <w:rFonts w:cs="Calibri"/>
          <w:bCs/>
          <w:noProof/>
          <w:color w:val="000000"/>
        </w:rPr>
        <w:t xml:space="preserve">. Therefore differences in the inactivation levels achieved </w:t>
      </w:r>
      <w:r w:rsidR="00D25EAB">
        <w:rPr>
          <w:rFonts w:cs="Calibri"/>
          <w:bCs/>
          <w:noProof/>
          <w:color w:val="000000"/>
        </w:rPr>
        <w:t>between</w:t>
      </w:r>
      <w:r w:rsidR="00835AF0">
        <w:rPr>
          <w:rFonts w:cs="Calibri"/>
          <w:bCs/>
          <w:noProof/>
          <w:color w:val="000000"/>
        </w:rPr>
        <w:t xml:space="preserve"> studies could at least partialy be attributed to different surface topographies,</w:t>
      </w:r>
      <w:r w:rsidR="00D25EAB">
        <w:rPr>
          <w:rFonts w:cs="Calibri"/>
          <w:bCs/>
          <w:noProof/>
          <w:color w:val="000000"/>
        </w:rPr>
        <w:t xml:space="preserve"> however</w:t>
      </w:r>
      <w:r w:rsidR="00D25EAB">
        <w:rPr>
          <w:rFonts w:cs="Calibri"/>
          <w:bCs/>
          <w:color w:val="000000"/>
        </w:rPr>
        <w:t>, other factors suc</w:t>
      </w:r>
      <w:r w:rsidR="00566C5E">
        <w:rPr>
          <w:rFonts w:cs="Calibri"/>
          <w:bCs/>
          <w:color w:val="000000"/>
        </w:rPr>
        <w:t>h as the type and configuration</w:t>
      </w:r>
      <w:r w:rsidR="00D25EAB">
        <w:rPr>
          <w:rFonts w:cs="Calibri"/>
          <w:bCs/>
          <w:color w:val="000000"/>
        </w:rPr>
        <w:t xml:space="preserve"> of the CAP system</w:t>
      </w:r>
      <w:r w:rsidR="00566C5E">
        <w:rPr>
          <w:rFonts w:cs="Calibri"/>
          <w:bCs/>
          <w:color w:val="000000"/>
        </w:rPr>
        <w:t xml:space="preserve"> can also</w:t>
      </w:r>
      <w:r w:rsidR="00D25EAB">
        <w:rPr>
          <w:rFonts w:cs="Calibri"/>
          <w:bCs/>
          <w:color w:val="000000"/>
        </w:rPr>
        <w:t xml:space="preserve"> influence inactivation efficiency.</w:t>
      </w:r>
      <w:r w:rsidR="008448AF" w:rsidRPr="003E28F9">
        <w:rPr>
          <w:rFonts w:cs="Calibri"/>
          <w:bCs/>
          <w:color w:val="000000"/>
        </w:rPr>
        <w:t xml:space="preserve"> </w:t>
      </w:r>
      <w:r w:rsidR="00626DA6" w:rsidRPr="00EB560A">
        <w:rPr>
          <w:rFonts w:cs="Calibri"/>
          <w:bCs/>
          <w:color w:val="000000" w:themeColor="text1"/>
        </w:rPr>
        <w:t xml:space="preserve">To the best of our </w:t>
      </w:r>
      <w:r w:rsidR="00626DA6" w:rsidRPr="00EB560A">
        <w:rPr>
          <w:bCs/>
          <w:color w:val="000000" w:themeColor="text1"/>
        </w:rPr>
        <w:t>knowledge,</w:t>
      </w:r>
      <w:r w:rsidR="00EB560A" w:rsidRPr="00EB560A">
        <w:rPr>
          <w:rFonts w:cs="Calibri"/>
          <w:bCs/>
          <w:color w:val="000000" w:themeColor="text1"/>
        </w:rPr>
        <w:t xml:space="preserve"> th</w:t>
      </w:r>
      <w:r w:rsidR="007E264F">
        <w:rPr>
          <w:rFonts w:cs="Calibri"/>
          <w:bCs/>
          <w:color w:val="000000" w:themeColor="text1"/>
        </w:rPr>
        <w:t>is is the first report of a low-</w:t>
      </w:r>
      <w:r w:rsidR="00EB560A" w:rsidRPr="00EB560A">
        <w:rPr>
          <w:rFonts w:cs="Calibri"/>
          <w:bCs/>
          <w:color w:val="000000" w:themeColor="text1"/>
        </w:rPr>
        <w:t xml:space="preserve">voltage CAP system </w:t>
      </w:r>
      <w:r w:rsidR="00626DA6" w:rsidRPr="00EB560A">
        <w:rPr>
          <w:rFonts w:cs="Calibri"/>
          <w:bCs/>
          <w:color w:val="000000" w:themeColor="text1"/>
        </w:rPr>
        <w:t>tested for meat surface decontaminatio</w:t>
      </w:r>
      <w:r w:rsidR="00A33023" w:rsidRPr="00EB560A">
        <w:rPr>
          <w:rFonts w:cs="Calibri"/>
          <w:bCs/>
          <w:color w:val="000000" w:themeColor="text1"/>
        </w:rPr>
        <w:t xml:space="preserve">n achieving </w:t>
      </w:r>
      <w:r w:rsidR="00964385" w:rsidRPr="00EB560A">
        <w:rPr>
          <w:rFonts w:cs="Calibri"/>
          <w:bCs/>
          <w:color w:val="000000" w:themeColor="text1"/>
        </w:rPr>
        <w:t xml:space="preserve">microbial reductions comparable to those </w:t>
      </w:r>
      <w:r w:rsidR="006063E1" w:rsidRPr="00EB560A">
        <w:rPr>
          <w:rFonts w:cs="Calibri"/>
          <w:bCs/>
          <w:color w:val="000000" w:themeColor="text1"/>
        </w:rPr>
        <w:t>achieved by</w:t>
      </w:r>
      <w:r w:rsidR="00964385" w:rsidRPr="00EB560A">
        <w:rPr>
          <w:rFonts w:cs="Calibri"/>
          <w:bCs/>
          <w:color w:val="000000" w:themeColor="text1"/>
        </w:rPr>
        <w:t xml:space="preserve"> high</w:t>
      </w:r>
      <w:r w:rsidR="00A42D5C" w:rsidRPr="00EB560A">
        <w:rPr>
          <w:rFonts w:cs="Calibri"/>
          <w:bCs/>
          <w:color w:val="000000" w:themeColor="text1"/>
        </w:rPr>
        <w:t>-</w:t>
      </w:r>
      <w:r w:rsidR="00964385" w:rsidRPr="00EB560A">
        <w:rPr>
          <w:rFonts w:cs="Calibri"/>
          <w:bCs/>
          <w:color w:val="000000" w:themeColor="text1"/>
        </w:rPr>
        <w:t>voltage systems.</w:t>
      </w:r>
      <w:r w:rsidR="00626DA6" w:rsidRPr="003E28F9">
        <w:rPr>
          <w:rFonts w:cs="Calibri"/>
          <w:bCs/>
          <w:color w:val="000000"/>
        </w:rPr>
        <w:t xml:space="preserve"> </w:t>
      </w:r>
    </w:p>
    <w:p w14:paraId="1D48827F" w14:textId="078C6BFB" w:rsidR="00BB7333" w:rsidRDefault="00A57B0D" w:rsidP="00BB7333">
      <w:pPr>
        <w:adjustRightInd w:val="0"/>
        <w:spacing w:after="0"/>
      </w:pPr>
      <w:r w:rsidRPr="003E28F9">
        <w:t>Based on the curren</w:t>
      </w:r>
      <w:r w:rsidR="00EB560A">
        <w:t>t results, both cold plasma and linalool nanoemulsion washing</w:t>
      </w:r>
      <w:r w:rsidRPr="003E28F9">
        <w:t xml:space="preserve"> </w:t>
      </w:r>
      <w:r>
        <w:t>were</w:t>
      </w:r>
      <w:r w:rsidRPr="003E28F9">
        <w:t xml:space="preserve"> shown to be ef</w:t>
      </w:r>
      <w:r w:rsidR="00B50C10">
        <w:t>fective against both pathogens.</w:t>
      </w:r>
      <w:r w:rsidRPr="003E28F9">
        <w:t xml:space="preserve"> </w:t>
      </w:r>
      <w:r>
        <w:t>To facilitate</w:t>
      </w:r>
      <w:r w:rsidR="00F04863">
        <w:t xml:space="preserve"> </w:t>
      </w:r>
      <w:r w:rsidRPr="003E28F9">
        <w:t xml:space="preserve">adoption of cold plasma decontamination in the food </w:t>
      </w:r>
      <w:r w:rsidRPr="003E28F9">
        <w:rPr>
          <w:color w:val="000000"/>
        </w:rPr>
        <w:t>industry</w:t>
      </w:r>
      <w:r w:rsidRPr="003E28F9">
        <w:t>, it is important to investigate the effect of cold plasma in combination with other interventions. Such an approach would assist with improving food safety without compromising food quality. Therefore, in this study we also investigated the efficiency of a combination of cold plasma and linalool nanoemulsion wash.</w:t>
      </w:r>
    </w:p>
    <w:p w14:paraId="23E7B4AC" w14:textId="77777777" w:rsidR="00A57B0D" w:rsidRPr="003E28F9" w:rsidRDefault="00A57B0D" w:rsidP="00BB7333">
      <w:pPr>
        <w:adjustRightInd w:val="0"/>
        <w:spacing w:after="0"/>
      </w:pPr>
    </w:p>
    <w:p w14:paraId="313CF262" w14:textId="2310998C" w:rsidR="004D67C4" w:rsidRPr="00D66207" w:rsidRDefault="00BB7333" w:rsidP="004D67C4">
      <w:pPr>
        <w:keepNext/>
        <w:keepLines/>
        <w:numPr>
          <w:ilvl w:val="2"/>
          <w:numId w:val="5"/>
        </w:numPr>
        <w:suppressLineNumbers/>
        <w:spacing w:before="40" w:after="0" w:line="360" w:lineRule="auto"/>
        <w:outlineLvl w:val="2"/>
        <w:rPr>
          <w:rFonts w:eastAsia="Times New Roman"/>
          <w:b/>
          <w:szCs w:val="24"/>
        </w:rPr>
      </w:pPr>
      <w:r w:rsidRPr="00B81A06">
        <w:rPr>
          <w:rFonts w:cs="Calibri"/>
          <w:b/>
          <w:color w:val="000000"/>
        </w:rPr>
        <w:lastRenderedPageBreak/>
        <w:t>Combination of Cold plasma and</w:t>
      </w:r>
      <w:r w:rsidR="00C51D0F" w:rsidRPr="00B81A06">
        <w:rPr>
          <w:rFonts w:cs="Calibri"/>
          <w:b/>
          <w:color w:val="000000"/>
        </w:rPr>
        <w:t xml:space="preserve"> linalool nanoemulsion washing</w:t>
      </w:r>
    </w:p>
    <w:p w14:paraId="2BF960D4" w14:textId="20BFE1D4" w:rsidR="00485B4B" w:rsidRDefault="00485B4B" w:rsidP="00761DDA">
      <w:r w:rsidRPr="00485B4B">
        <w:t xml:space="preserve">Figure </w:t>
      </w:r>
      <w:r w:rsidR="0048735C">
        <w:t>4</w:t>
      </w:r>
      <w:r w:rsidRPr="00485B4B">
        <w:t xml:space="preserve"> presents the effect of</w:t>
      </w:r>
      <w:r w:rsidR="00F669C6">
        <w:t xml:space="preserve"> the</w:t>
      </w:r>
      <w:r w:rsidR="002D3E8E">
        <w:t xml:space="preserve"> comb</w:t>
      </w:r>
      <w:r w:rsidR="00F669C6">
        <w:t>ination of</w:t>
      </w:r>
      <w:r w:rsidRPr="00485B4B">
        <w:t xml:space="preserve"> cold plasma and nanoemulsion washing on the inactivation of </w:t>
      </w:r>
      <w:r w:rsidRPr="00F669C6">
        <w:rPr>
          <w:i/>
        </w:rPr>
        <w:t>E. coli</w:t>
      </w:r>
      <w:r w:rsidRPr="00485B4B">
        <w:t xml:space="preserve"> O157:H7 and </w:t>
      </w:r>
      <w:r w:rsidRPr="00F669C6">
        <w:rPr>
          <w:i/>
        </w:rPr>
        <w:t>Salmonella</w:t>
      </w:r>
      <w:r w:rsidRPr="00485B4B">
        <w:t xml:space="preserve"> in RTE chicken meat. Cold plasma</w:t>
      </w:r>
      <w:r w:rsidR="00F669C6">
        <w:t xml:space="preserve"> (for 5 min)</w:t>
      </w:r>
      <w:r w:rsidRPr="00485B4B">
        <w:t xml:space="preserve"> and nanoemulsion wash</w:t>
      </w:r>
      <w:r w:rsidR="0079777C">
        <w:t>ing</w:t>
      </w:r>
      <w:r w:rsidR="00F669C6">
        <w:t xml:space="preserve"> (for 25 min)</w:t>
      </w:r>
      <w:r w:rsidRPr="00485B4B">
        <w:t xml:space="preserve"> treatments were a</w:t>
      </w:r>
      <w:r w:rsidR="004C5C59">
        <w:t>pplied</w:t>
      </w:r>
      <w:r w:rsidR="00F669C6">
        <w:t xml:space="preserve"> one after the other</w:t>
      </w:r>
      <w:r w:rsidR="0079777C">
        <w:t xml:space="preserve"> </w:t>
      </w:r>
      <w:r w:rsidR="00F669C6">
        <w:t>at two different se</w:t>
      </w:r>
      <w:r w:rsidR="0079777C">
        <w:t>quences</w:t>
      </w:r>
      <w:r>
        <w:t xml:space="preserve">. The combined treatments significantly reduced the levels of both pathogens </w:t>
      </w:r>
      <w:r w:rsidRPr="00485B4B">
        <w:t xml:space="preserve">(P &lt; </w:t>
      </w:r>
      <w:r>
        <w:t xml:space="preserve">0.001) compared to the control. </w:t>
      </w:r>
      <w:r w:rsidRPr="00485B4B">
        <w:t xml:space="preserve">Specifically, for </w:t>
      </w:r>
      <w:r w:rsidRPr="00485B4B">
        <w:rPr>
          <w:i/>
        </w:rPr>
        <w:t>E. coli</w:t>
      </w:r>
      <w:r w:rsidRPr="00485B4B">
        <w:t xml:space="preserve"> O157:H7, when the nanoemulsion wash was followed by </w:t>
      </w:r>
      <w:r w:rsidR="00D66207">
        <w:t>CAP</w:t>
      </w:r>
      <w:r w:rsidRPr="00485B4B">
        <w:t xml:space="preserve"> (LW/CAP), i</w:t>
      </w:r>
      <w:r>
        <w:t>t resulted in a 2.38 log CFU/g</w:t>
      </w:r>
      <w:r w:rsidRPr="00485B4B">
        <w:t xml:space="preserve"> reduction whereas when the </w:t>
      </w:r>
      <w:r w:rsidR="00D66207">
        <w:t>CAP</w:t>
      </w:r>
      <w:r w:rsidRPr="00485B4B">
        <w:t xml:space="preserve"> treatment was applied first (CAP/LW) th</w:t>
      </w:r>
      <w:r>
        <w:t>e reduction was 2.76 log CFU/g</w:t>
      </w:r>
      <w:r w:rsidRPr="00485B4B">
        <w:t>. In addition, the LW/CAP treatmen</w:t>
      </w:r>
      <w:r>
        <w:t>t resulted in a 2.96 log CFU/g</w:t>
      </w:r>
      <w:r w:rsidRPr="00485B4B">
        <w:t xml:space="preserve"> of </w:t>
      </w:r>
      <w:r w:rsidRPr="00110928">
        <w:rPr>
          <w:i/>
          <w:iCs/>
        </w:rPr>
        <w:t>Salmonella</w:t>
      </w:r>
      <w:r w:rsidRPr="00485B4B">
        <w:t xml:space="preserve">. When CAP/LW was applied, the pathogen levels dropped below the detection limit </w:t>
      </w:r>
      <w:r w:rsidR="00FF7CD1">
        <w:t>(&gt;3.24 log CFU/g</w:t>
      </w:r>
      <w:r w:rsidR="00FF7CD1" w:rsidRPr="00485B4B">
        <w:t xml:space="preserve"> reduction)</w:t>
      </w:r>
      <w:r w:rsidR="00A56C52">
        <w:t xml:space="preserve"> </w:t>
      </w:r>
      <w:r w:rsidRPr="00485B4B">
        <w:t xml:space="preserve">resulting in a more pronounced reduction compared to the reverse sequence </w:t>
      </w:r>
      <w:r w:rsidRPr="003905A4">
        <w:t xml:space="preserve">(Fig. </w:t>
      </w:r>
      <w:r w:rsidR="001C6755" w:rsidRPr="003905A4">
        <w:t>4</w:t>
      </w:r>
      <w:r w:rsidRPr="003905A4">
        <w:t>B</w:t>
      </w:r>
      <w:r w:rsidRPr="00485B4B">
        <w:t>).</w:t>
      </w:r>
    </w:p>
    <w:p w14:paraId="765CC3F7" w14:textId="24AD6B48" w:rsidR="00F06D95" w:rsidRDefault="00761DDA" w:rsidP="00761DDA">
      <w:pPr>
        <w:rPr>
          <w:noProof/>
        </w:rPr>
      </w:pPr>
      <w:r w:rsidRPr="003E28F9">
        <w:rPr>
          <w:noProof/>
        </w:rPr>
        <w:t xml:space="preserve">Considering that washing with water may reduce </w:t>
      </w:r>
      <w:r w:rsidRPr="003E28F9">
        <w:rPr>
          <w:noProof/>
          <w:color w:val="000000"/>
        </w:rPr>
        <w:t>the bacterial</w:t>
      </w:r>
      <w:r w:rsidRPr="003E28F9">
        <w:rPr>
          <w:noProof/>
        </w:rPr>
        <w:t xml:space="preserve"> population by </w:t>
      </w:r>
      <w:r w:rsidRPr="003E28F9">
        <w:rPr>
          <w:rFonts w:cs="Calibri"/>
        </w:rPr>
        <w:t xml:space="preserve">0.26 </w:t>
      </w:r>
      <w:r>
        <w:rPr>
          <w:rFonts w:cs="Calibri"/>
        </w:rPr>
        <w:t>–</w:t>
      </w:r>
      <w:r w:rsidRPr="003E28F9">
        <w:rPr>
          <w:rFonts w:cs="Calibri"/>
        </w:rPr>
        <w:t xml:space="preserve"> 0.40 log</w:t>
      </w:r>
      <w:r w:rsidRPr="003E28F9">
        <w:rPr>
          <w:rFonts w:cs="Calibri"/>
          <w:vertAlign w:val="subscript"/>
        </w:rPr>
        <w:t xml:space="preserve"> </w:t>
      </w:r>
      <w:r w:rsidRPr="003E28F9">
        <w:rPr>
          <w:rFonts w:cs="Calibri"/>
          <w:noProof/>
        </w:rPr>
        <w:t>(Stratakos &amp; Grant, 2018)</w:t>
      </w:r>
      <w:r w:rsidRPr="003E28F9">
        <w:rPr>
          <w:rFonts w:cs="Calibri"/>
        </w:rPr>
        <w:t xml:space="preserve">, </w:t>
      </w:r>
      <w:r w:rsidRPr="003E28F9">
        <w:rPr>
          <w:noProof/>
        </w:rPr>
        <w:t xml:space="preserve">cell </w:t>
      </w:r>
      <w:r w:rsidRPr="003E28F9">
        <w:rPr>
          <w:noProof/>
          <w:color w:val="000000"/>
        </w:rPr>
        <w:t>reductions</w:t>
      </w:r>
      <w:r w:rsidRPr="003E28F9">
        <w:rPr>
          <w:noProof/>
        </w:rPr>
        <w:t xml:space="preserve"> were calculated by taking the control wash value as baseline (washing with buffer only). The resulting reduction after the combination of both methods is </w:t>
      </w:r>
      <w:r w:rsidRPr="003E28F9">
        <w:rPr>
          <w:noProof/>
          <w:color w:val="000000"/>
        </w:rPr>
        <w:t>comparable</w:t>
      </w:r>
      <w:r w:rsidRPr="003E28F9">
        <w:rPr>
          <w:noProof/>
        </w:rPr>
        <w:t xml:space="preserve"> to the sum of the reduction of both techniques applied individually. This indicates that the two methods have an additive antimicrobial effect, with inactivation levels significantly higher than when the hurdles were applied individually. </w:t>
      </w:r>
    </w:p>
    <w:p w14:paraId="62D61493" w14:textId="231F47FA" w:rsidR="00ED5161" w:rsidRPr="003E28F9" w:rsidRDefault="00761DDA" w:rsidP="00BB7333">
      <w:r w:rsidRPr="003E28F9">
        <w:t xml:space="preserve">We hypothesised that the more pronounced antimicrobial effect observed for both pathogens when CAP was applied first could be attributed </w:t>
      </w:r>
      <w:r w:rsidRPr="00271D2D">
        <w:rPr>
          <w:color w:val="000000" w:themeColor="text1"/>
        </w:rPr>
        <w:t xml:space="preserve">to the mechanical etching effect on the cell membrane resulting </w:t>
      </w:r>
      <w:r w:rsidRPr="003E28F9">
        <w:t xml:space="preserve">in pore formation (i.e. electroporation) </w:t>
      </w:r>
      <w:r w:rsidR="00C826AB">
        <w:fldChar w:fldCharType="begin" w:fldLock="1"/>
      </w:r>
      <w:r w:rsidR="006E50F0">
        <w:instrText>ADDIN CSL_CITATION {"citationItems":[{"id":"ITEM-1","itemData":{"DOI":"10.1016/j.bioelechem.2019.107445","ISSN":"1878562X","PMID":"31918057","abstract":"Dielectric barrier discharge (DBD) plasma treatments are more effective against Gram negative bacteria than Gram-positive bacteria. Effects of DBD plasma were compared on Salmonella Typhimurium and Staphylococcus aureus cells. Physical cell membrane integrity and function, deoxyribonucleic acid (DNA) oxidation, and intracellular reactive oxygen species (ROS) were measured. The difference in physical damage caused by plasma on Gram-negative and Gram positive bacteria implied a difference in cellular damage pattern, which may be due to differences in cell structure and composition. Antimicrobial particles in plasma react directly with the outer membranes of Gram-negative bacteria and eventually kill them; however, ROS produced from plasma first penetrated the cell wall and membrane of Gram-positive bacteria before reacting with internal cellular components and killing the bacteria.","author":[{"dropping-particle":"","family":"Huang","given":"Mingming","non-dropping-particle":"","parse-names":false,"suffix":""},{"dropping-particle":"","family":"Zhuang","given":"Hong","non-dropping-particle":"","parse-names":false,"suffix":""},{"dropping-particle":"","family":"Zhao","given":"Jianying","non-dropping-particle":"","parse-names":false,"suffix":""},{"dropping-particle":"","family":"Wang","given":"Jiamei","non-dropping-particle":"","parse-names":false,"suffix":""},{"dropping-particle":"","family":"Yan","given":"Wenjing","non-dropping-particle":"","parse-names":false,"suffix":""},{"dropping-particle":"","family":"Zhang","given":"Jianhao","non-dropping-particle":"","parse-names":false,"suffix":""}],"container-title":"Bioelectrochemistry","id":"ITEM-1","issued":{"date-parts":[["2020"]]},"page":"107445","publisher":"Elsevier B.V.","title":"Differences in cellular damages induced by dielectric barrier discharge plasma between Salmonella typhimurium and Staphylococcus aureus","type":"article-journal","volume":"132"},"uris":["http://www.mendeley.com/documents/?uuid=972c7f8f-61df-4bbb-b846-3d820559dc84"]}],"mendeley":{"formattedCitation":"(Huang et al., 2020)","plainTextFormattedCitation":"(Huang et al., 2020)","previouslyFormattedCitation":"(Huang et al., 2020)"},"properties":{"noteIndex":0},"schema":"https://github.com/citation-style-language/schema/raw/master/csl-citation.json"}</w:instrText>
      </w:r>
      <w:r w:rsidR="00C826AB">
        <w:fldChar w:fldCharType="separate"/>
      </w:r>
      <w:r w:rsidR="00D72ADE" w:rsidRPr="00D72ADE">
        <w:rPr>
          <w:noProof/>
        </w:rPr>
        <w:t>(Huang et al., 2020)</w:t>
      </w:r>
      <w:r w:rsidR="00C826AB">
        <w:fldChar w:fldCharType="end"/>
      </w:r>
      <w:r w:rsidRPr="003E28F9">
        <w:rPr>
          <w:bCs/>
          <w:color w:val="000000"/>
        </w:rPr>
        <w:t>, or</w:t>
      </w:r>
      <w:r w:rsidRPr="003E28F9">
        <w:t xml:space="preserve"> sub-lethal bacterial injuries </w:t>
      </w:r>
      <w:r w:rsidR="00B76371">
        <w:rPr>
          <w:noProof/>
        </w:rPr>
        <w:fldChar w:fldCharType="begin" w:fldLock="1"/>
      </w:r>
      <w:r w:rsidR="006E50F0">
        <w:rPr>
          <w:noProof/>
        </w:rPr>
        <w:instrText>ADDIN CSL_CITATION {"citationItems":[{"id":"ITEM-1","itemData":{"DOI":"10.1016/j.ifset.2019.01.013","ISSN":"14668564","abstract":"The biofilm mode of growth protects bacterial cells from applied disinfection methods for abiotic (food) contact surfaces. Therefore, new inactivation technologies such as Cold Atmospheric Plasma (CAP) should be considered. However, the influence of different plasma characteristics on the CAP efficacy for biofilm inactivation requires further study. In this research, the influence of (i) the applied plasma configuration (Dielectric Barrier Discharge (DBD) and Surface Barrier Discharge (SBD)), (ii) the oxygen level of the gas flow (He + 0.0/0.5/1.0 (v/v) % O 2 ), and (iii) the plasma intensity (13.88, 17.88, and 21.88 V input voltage) on the CAP efficacy for inactivation of L. monocytogenes and S. Typhimurium biofilms was investigated. Depending on the applied plasma characteristics, log 10 -reductions up to approximately 3.5 log(CFU/cm 2 ) were obtained. Nevertheless, it could be concluded that the highest log-reductions were in general obtained while using the DBD electrode, 0.0 (v/v) % O 2 , and an input voltage of 21.88 V. Industrial relevance: This study demonstrated the potential application of CAP for inactivation of pathogenic biofilms developed on abiotic (food) contact surfaces. The effect of different plasma characteristics on the CAP inactivation efficacy was investigated and determined optimal conditions resulted in promising reductions of the biofilm-associated cells. By incorporating this novel technology in a complete cleaning and disinfection process, the risk of (cross) contamination of food products might extensively be reduced.","author":[{"dropping-particle":"","family":"Govaert","given":"Marlies","non-dropping-particle":"","parse-names":false,"suffix":""},{"dropping-particle":"","family":"Smet","given":"Cindy","non-dropping-particle":"","parse-names":false,"suffix":""},{"dropping-particle":"","family":"Vergauwen","given":"Laurens","non-dropping-particle":"","parse-names":false,"suffix":""},{"dropping-particle":"","family":"Ećimović","given":"Branimir","non-dropping-particle":"","parse-names":false,"suffix":""},{"dropping-particle":"","family":"Walsh","given":"James L.","non-dropping-particle":"","parse-names":false,"suffix":""},{"dropping-particle":"","family":"Baka","given":"Maria","non-dropping-particle":"","parse-names":false,"suffix":""},{"dropping-particle":"","family":"Impe","given":"Jan","non-dropping-particle":"Van","parse-names":false,"suffix":""}],"container-title":"Innovative Food Science and Emerging Technologies","id":"ITEM-1","issue":"January","issued":{"date-parts":[["2019"]]},"page":"376-386","title":"Influence of plasma characteristics on the efficacy of Cold Atmospheric Plasma (CAP) for inactivation of Listeria monocytogenes and Salmonella Typhimurium biofilms","type":"article-journal","volume":"52"},"uris":["http://www.mendeley.com/documents/?uuid=dca436aa-36a7-4cbd-8a48-d3367ab65f0f"]}],"mendeley":{"formattedCitation":"(Govaert et al., 2019)","plainTextFormattedCitation":"(Govaert et al., 2019)","previouslyFormattedCitation":"(Govaert et al., 2019)"},"properties":{"noteIndex":0},"schema":"https://github.com/citation-style-language/schema/raw/master/csl-citation.json"}</w:instrText>
      </w:r>
      <w:r w:rsidR="00B76371">
        <w:rPr>
          <w:noProof/>
        </w:rPr>
        <w:fldChar w:fldCharType="separate"/>
      </w:r>
      <w:r w:rsidR="00D72ADE" w:rsidRPr="00D72ADE">
        <w:rPr>
          <w:noProof/>
        </w:rPr>
        <w:t>(Govaert et al., 2019)</w:t>
      </w:r>
      <w:r w:rsidR="00B76371">
        <w:rPr>
          <w:noProof/>
        </w:rPr>
        <w:fldChar w:fldCharType="end"/>
      </w:r>
      <w:r w:rsidRPr="003E28F9">
        <w:t xml:space="preserve">, making them more susceptible to </w:t>
      </w:r>
      <w:r w:rsidR="00464CB4">
        <w:t>linalool</w:t>
      </w:r>
      <w:r w:rsidRPr="003E28F9">
        <w:t xml:space="preserve"> penetration thus increasing the killing efficiency.</w:t>
      </w:r>
      <w:r w:rsidR="00F251E0">
        <w:t xml:space="preserve"> </w:t>
      </w:r>
      <w:r w:rsidR="00F251E0" w:rsidRPr="0052593E">
        <w:rPr>
          <w:color w:val="000000" w:themeColor="text1"/>
        </w:rPr>
        <w:t>Future research should take into account any possible overestimation of the treatments’ efficacy</w:t>
      </w:r>
      <w:r w:rsidR="00CB793A" w:rsidRPr="0052593E">
        <w:rPr>
          <w:color w:val="000000" w:themeColor="text1"/>
        </w:rPr>
        <w:t xml:space="preserve"> due to sub-lethal injuries</w:t>
      </w:r>
      <w:r w:rsidR="00F251E0" w:rsidRPr="0052593E">
        <w:rPr>
          <w:color w:val="000000" w:themeColor="text1"/>
        </w:rPr>
        <w:t>.</w:t>
      </w:r>
      <w:r w:rsidRPr="0052593E">
        <w:rPr>
          <w:color w:val="000000" w:themeColor="text1"/>
        </w:rPr>
        <w:t xml:space="preserve"> </w:t>
      </w:r>
      <w:r w:rsidRPr="0052593E">
        <w:rPr>
          <w:noProof/>
          <w:color w:val="000000" w:themeColor="text1"/>
        </w:rPr>
        <w:t xml:space="preserve">Previous </w:t>
      </w:r>
      <w:r w:rsidRPr="003E28F9">
        <w:rPr>
          <w:noProof/>
        </w:rPr>
        <w:t xml:space="preserve">studies have shown that the combination of different methods with CAP may achieve increased bacterial reduction. </w:t>
      </w:r>
      <w:r w:rsidR="00D07AFA" w:rsidRPr="00D07AFA">
        <w:rPr>
          <w:noProof/>
        </w:rPr>
        <w:t xml:space="preserve">Cui, Wu, Li, &amp; Lin </w:t>
      </w:r>
      <w:r w:rsidR="00D07AFA">
        <w:rPr>
          <w:noProof/>
        </w:rPr>
        <w:fldChar w:fldCharType="begin" w:fldLock="1"/>
      </w:r>
      <w:r w:rsidR="006E50F0">
        <w:rPr>
          <w:noProof/>
        </w:rPr>
        <w:instrText>ADDIN CSL_CITATION {"citationItems":[{"id":"ITEM-1","itemData":{"DOI":"10.1111/jfs.12316","ISSN":"17454565","abstract":"This work aims to evaluate the synergetic antimicrobial effects of cold nitrogen plasma (CNP) and lemongrass oil against L. monocytogenes on pork loin. Their possible effects on the physicochemical properties of pork were investigated as well. Lemongrass oil displayed anticipant antibacterial activities against L. monocytogenes at high dose, which could damage the bacterial membrane, leading to the losses of intracellular constituents, including DNA, protein and ATP. Compared with control groups, the number of L. monocytogenes on pork samples was reduced by 2.80 log10 steps after synergy treatment of CNP (500 W, 120 s) and lemongrass oil (5 mg/mL, 30 min). With the assistance of CNP, the satisfactory antibacterial effect for L. monocytogenes on pork was achieved after treatment for low concentration of lemongrass oil. In addition, the potential impacts on sensory attributes of pork were also minimized via combined treatment. Practical applications: Under low concentration, lemongrass oil achieved the desired antibacterial effect for L. monocytogenes on pork loin with the assistance of CNP. The potential impacts on sensory attributes of pork loin were minimized via synergetic treatment as well. The synergetic treatment provides a new way for application of plant essential oil in food preservation.","author":[{"dropping-particle":"","family":"Cui","given":"Haiying","non-dropping-particle":"","parse-names":false,"suffix":""},{"dropping-particle":"","family":"Wu","given":"Juan","non-dropping-particle":"","parse-names":false,"suffix":""},{"dropping-particle":"","family":"Li","given":"Changzhu","non-dropping-particle":"","parse-names":false,"suffix":""},{"dropping-particle":"","family":"Lin","given":"Lin","non-dropping-particle":"","parse-names":false,"suffix":""}],"container-title":"Journal of Food Safety","id":"ITEM-1","issue":"2","issued":{"date-parts":[["2017"]]},"page":"1-10","title":"Promoting anti-listeria activity of lemongrass oil on pork loin by cold nitrogen plasma assist","type":"article-journal","volume":"37"},"suppress-author":1,"uris":["http://www.mendeley.com/documents/?uuid=d8712845-46c2-4182-8236-7cffddd3f430"]}],"mendeley":{"formattedCitation":"(2017)","plainTextFormattedCitation":"(2017)","previouslyFormattedCitation":"(2017)"},"properties":{"noteIndex":0},"schema":"https://github.com/citation-style-language/schema/raw/master/csl-citation.json"}</w:instrText>
      </w:r>
      <w:r w:rsidR="00D07AFA">
        <w:rPr>
          <w:noProof/>
        </w:rPr>
        <w:fldChar w:fldCharType="separate"/>
      </w:r>
      <w:r w:rsidR="00D72ADE" w:rsidRPr="00D72ADE">
        <w:rPr>
          <w:noProof/>
        </w:rPr>
        <w:t>(2017)</w:t>
      </w:r>
      <w:r w:rsidR="00D07AFA">
        <w:rPr>
          <w:noProof/>
        </w:rPr>
        <w:fldChar w:fldCharType="end"/>
      </w:r>
      <w:r w:rsidRPr="003E28F9">
        <w:rPr>
          <w:noProof/>
        </w:rPr>
        <w:t xml:space="preserve"> reported a synergistic effect</w:t>
      </w:r>
      <w:r w:rsidR="0051783B">
        <w:rPr>
          <w:noProof/>
        </w:rPr>
        <w:t>,</w:t>
      </w:r>
      <w:r w:rsidRPr="003E28F9">
        <w:rPr>
          <w:noProof/>
        </w:rPr>
        <w:t xml:space="preserve"> achieving a reduction of 2.8 log in  </w:t>
      </w:r>
      <w:r w:rsidRPr="003E28F9">
        <w:rPr>
          <w:i/>
          <w:iCs/>
          <w:noProof/>
        </w:rPr>
        <w:t>L. monocytogenes</w:t>
      </w:r>
      <w:r w:rsidRPr="003E28F9">
        <w:rPr>
          <w:noProof/>
        </w:rPr>
        <w:t xml:space="preserve"> levels when combining lemongrass essential oil (5 mg</w:t>
      </w:r>
      <w:r w:rsidR="00CC6069">
        <w:rPr>
          <w:noProof/>
        </w:rPr>
        <w:t>/</w:t>
      </w:r>
      <w:r w:rsidRPr="003E28F9">
        <w:rPr>
          <w:noProof/>
        </w:rPr>
        <w:t>m</w:t>
      </w:r>
      <w:r>
        <w:rPr>
          <w:noProof/>
        </w:rPr>
        <w:t>L</w:t>
      </w:r>
      <w:r w:rsidRPr="003E28F9">
        <w:rPr>
          <w:noProof/>
        </w:rPr>
        <w:t xml:space="preserve">, 30 min) with cold nitrogen plasma treatment (2 min) in pork loin, whereas applying these treatments individually </w:t>
      </w:r>
      <w:r w:rsidRPr="003E28F9">
        <w:rPr>
          <w:noProof/>
          <w:color w:val="000000"/>
        </w:rPr>
        <w:t>resulted</w:t>
      </w:r>
      <w:r w:rsidRPr="003E28F9">
        <w:rPr>
          <w:noProof/>
        </w:rPr>
        <w:t xml:space="preserve"> in </w:t>
      </w:r>
      <w:r w:rsidRPr="003E28F9">
        <w:rPr>
          <w:noProof/>
        </w:rPr>
        <w:lastRenderedPageBreak/>
        <w:t xml:space="preserve">a 0.58 log and 0.96 log reduction, respectively. </w:t>
      </w:r>
      <w:r w:rsidRPr="003E28F9">
        <w:rPr>
          <w:noProof/>
          <w:color w:val="000000"/>
        </w:rPr>
        <w:t>Also</w:t>
      </w:r>
      <w:r w:rsidRPr="003E28F9">
        <w:rPr>
          <w:noProof/>
        </w:rPr>
        <w:t xml:space="preserve">, </w:t>
      </w:r>
      <w:r w:rsidRPr="00F22F60">
        <w:rPr>
          <w:noProof/>
        </w:rPr>
        <w:t xml:space="preserve">Lis </w:t>
      </w:r>
      <w:r w:rsidRPr="009F3EC0">
        <w:rPr>
          <w:noProof/>
        </w:rPr>
        <w:t>et al</w:t>
      </w:r>
      <w:r w:rsidRPr="00F22F60">
        <w:rPr>
          <w:noProof/>
        </w:rPr>
        <w:t>.,</w:t>
      </w:r>
      <w:r w:rsidRPr="003E28F9">
        <w:rPr>
          <w:noProof/>
        </w:rPr>
        <w:t xml:space="preserve"> </w:t>
      </w:r>
      <w:r w:rsidR="004D183F">
        <w:rPr>
          <w:iCs/>
          <w:noProof/>
        </w:rPr>
        <w:fldChar w:fldCharType="begin" w:fldLock="1"/>
      </w:r>
      <w:r w:rsidR="006E50F0">
        <w:rPr>
          <w:iCs/>
          <w:noProof/>
        </w:rPr>
        <w:instrText>ADDIN CSL_CITATION {"citationItems":[{"id":"ITEM-1","itemData":{"DOI":"10.1371/journal.pone.0197773","ISBN":"1111111111","ISSN":"19326203","abstract":"The application of cold atmospheric pressure plasma (CAP) for decontamination of sliced ready-to-eat (RTE) meat products (in this case, rolled fillets of ham), inoculated with Salmonella (S.) Typhimurium and Listeria (L.) monocytogenes was investigated. Cold atmospheric plasma (CAP) is an ionised gas that includes highly reactive species and ozone, interacting with cell membranes and DNA of bacteria. The mode of action of CAPs includes penetration and disruption of the outer cell membrane or intracellular destruction of DNA located in the cytoplasm. Inoculated ham was treated for 10 and 20 min with CAP generated by a surface-micro-discharge-plasma source using cost-effective ambient air as working gas with different humidity levels of 45–50 and 90%. The chosen plasma modes had a peak-to-peak voltage of 6.4 or 10 kV and a frequency of 2 and 10 kHz. Under the tested conditions, the direct effectiveness of CAP on microbial inactivation was limited. Although all treated samples showed significant reductions in the microbial load subsequent to plasma treatment, the maximum inactivation of S. Typhimurium was 1.14 lg steps after 20 min of CAP-treatment (p&lt;0.05), and L. monocytogenes was reduced by 1.02 lg steps (p&lt;0.05) using high peak-to-peak voltage of 10 kV and a frequency of 2 kHz regardless of moisture content. However, effective inactivation was achieved by a combination of CAP-treatment and cold storage at 8C ± 0.5C for 7 and 14 days after packaging under sealed high nitrogen gas flush (70% N2, 30% CO2). Synergistic effects of CAP and cold storage for 14 days led to a clearer decrease in the microbial load of 1.84 lg steps for S. Typhimurium (p&lt;0.05) and 2.55 lg steps for L. monocytogenes (p&lt;0.05). In the case of L. monocytogenes, subsequent to CAP-treatment (10 kV, 2 kHz) and cold storage, microbial counts were predominantly below the detection limit. Measurement showed that after CAP-treatment, surface temperature of ham did not exceed the room temperature of 22C ± 2C. With the application of humidity levels of 45–50%, the colour distance ΔE increased in CAP treated samples due to a decrease in L* values. In conclusion, effectiveness of CAP-treatment was limited. However, the combination of CAP-treatment and cold storage of samples under modified-atmospheric-conditions up to 14 days could significantly reduce microorganisms on RTE ham. Further investigations are required to improve effectiveness of CAP-treatment.","author":[{"dropping-particle":"","family":"Lis","given":"Karolina Anna","non-dropping-particle":"","parse-names":false,"suffix":""},{"dropping-particle":"","family":"Boulaaba","given":"Annika","non-dropping-particle":"","parse-names":false,"suffix":""},{"dropping-particle":"","family":"Binder","given":"Sylvia","non-dropping-particle":"","parse-names":false,"suffix":""},{"dropping-particle":"","family":"Li","given":"Yangfang","non-dropping-particle":"","parse-names":false,"suffix":""},{"dropping-particle":"","family":"Kehrenberg","given":"Corinna","non-dropping-particle":"","parse-names":false,"suffix":""},{"dropping-particle":"","family":"Zimmermann","given":"Julia Louise","non-dropping-particle":"","parse-names":false,"suffix":""},{"dropping-particle":"","family":"Klein","given":"Günter","non-dropping-particle":"","parse-names":false,"suffix":""},{"dropping-particle":"","family":"Ahlfeld","given":"Birte","non-dropping-particle":"","parse-names":false,"suffix":""}],"container-title":"PLoS ONE","id":"ITEM-1","issue":"5","issued":{"date-parts":[["2018"]]},"page":"1-21","title":"Inactivation of Salmonella Typhimurium and Listeria monocytogenes on ham with nonthermal atmospheric pressure plasma","type":"article-journal","volume":"13"},"suppress-author":1,"uris":["http://www.mendeley.com/documents/?uuid=3c67f73a-9b4e-4f6d-8ba7-0f947b961f42"]}],"mendeley":{"formattedCitation":"(2018)","plainTextFormattedCitation":"(2018)","previouslyFormattedCitation":"(2018)"},"properties":{"noteIndex":0},"schema":"https://github.com/citation-style-language/schema/raw/master/csl-citation.json"}</w:instrText>
      </w:r>
      <w:r w:rsidR="004D183F">
        <w:rPr>
          <w:iCs/>
          <w:noProof/>
        </w:rPr>
        <w:fldChar w:fldCharType="separate"/>
      </w:r>
      <w:r w:rsidR="00D72ADE" w:rsidRPr="00D72ADE">
        <w:rPr>
          <w:iCs/>
          <w:noProof/>
        </w:rPr>
        <w:t>(2018)</w:t>
      </w:r>
      <w:r w:rsidR="004D183F">
        <w:rPr>
          <w:iCs/>
          <w:noProof/>
        </w:rPr>
        <w:fldChar w:fldCharType="end"/>
      </w:r>
      <w:r w:rsidR="00F22F60">
        <w:rPr>
          <w:iCs/>
          <w:noProof/>
        </w:rPr>
        <w:t xml:space="preserve"> </w:t>
      </w:r>
      <w:r w:rsidRPr="003E28F9">
        <w:rPr>
          <w:noProof/>
        </w:rPr>
        <w:t xml:space="preserve">applied CAP </w:t>
      </w:r>
      <w:r w:rsidRPr="003E28F9">
        <w:rPr>
          <w:noProof/>
          <w:color w:val="000000"/>
        </w:rPr>
        <w:t>to</w:t>
      </w:r>
      <w:r w:rsidRPr="003E28F9">
        <w:rPr>
          <w:noProof/>
        </w:rPr>
        <w:t xml:space="preserve"> RTE sliced ham fillets, achieving reductions of 1.14 log in</w:t>
      </w:r>
      <w:r w:rsidRPr="003E28F9">
        <w:rPr>
          <w:i/>
          <w:iCs/>
          <w:noProof/>
        </w:rPr>
        <w:t xml:space="preserve"> S.</w:t>
      </w:r>
      <w:r w:rsidRPr="003E28F9">
        <w:rPr>
          <w:noProof/>
        </w:rPr>
        <w:t xml:space="preserve"> Typhimurium and 1.02 log </w:t>
      </w:r>
      <w:r w:rsidRPr="003E28F9">
        <w:rPr>
          <w:noProof/>
          <w:color w:val="000000"/>
        </w:rPr>
        <w:t>in</w:t>
      </w:r>
      <w:r w:rsidRPr="003E28F9">
        <w:rPr>
          <w:noProof/>
        </w:rPr>
        <w:t xml:space="preserve"> </w:t>
      </w:r>
      <w:r w:rsidRPr="003E28F9">
        <w:rPr>
          <w:i/>
          <w:iCs/>
          <w:noProof/>
        </w:rPr>
        <w:t>L. monocytogenes</w:t>
      </w:r>
      <w:r w:rsidRPr="003E28F9">
        <w:rPr>
          <w:noProof/>
        </w:rPr>
        <w:t xml:space="preserve"> after 20 min of treatment. Higher reductions were observed after </w:t>
      </w:r>
      <w:r w:rsidRPr="003E28F9">
        <w:rPr>
          <w:noProof/>
          <w:color w:val="000000"/>
        </w:rPr>
        <w:t>combining</w:t>
      </w:r>
      <w:r w:rsidRPr="003E28F9">
        <w:rPr>
          <w:noProof/>
        </w:rPr>
        <w:t xml:space="preserve"> CAP with cold storage at 8 ºC packed in </w:t>
      </w:r>
      <w:r w:rsidRPr="003E28F9">
        <w:rPr>
          <w:noProof/>
          <w:color w:val="000000"/>
        </w:rPr>
        <w:t>a controlled</w:t>
      </w:r>
      <w:r w:rsidRPr="003E28F9">
        <w:rPr>
          <w:noProof/>
        </w:rPr>
        <w:t xml:space="preserve"> atmosphere (1.84 log </w:t>
      </w:r>
      <w:r w:rsidRPr="003E28F9">
        <w:rPr>
          <w:noProof/>
          <w:color w:val="000000"/>
        </w:rPr>
        <w:t>for</w:t>
      </w:r>
      <w:r w:rsidRPr="003E28F9">
        <w:rPr>
          <w:noProof/>
        </w:rPr>
        <w:t xml:space="preserve"> </w:t>
      </w:r>
      <w:r w:rsidRPr="003E28F9">
        <w:rPr>
          <w:i/>
          <w:iCs/>
          <w:noProof/>
        </w:rPr>
        <w:t>Salmonella</w:t>
      </w:r>
      <w:r w:rsidRPr="003E28F9">
        <w:rPr>
          <w:noProof/>
        </w:rPr>
        <w:t xml:space="preserve"> and 2.55 log for </w:t>
      </w:r>
      <w:r w:rsidRPr="003E28F9">
        <w:rPr>
          <w:i/>
          <w:iCs/>
          <w:noProof/>
        </w:rPr>
        <w:t>L. monocytogenes</w:t>
      </w:r>
      <w:r w:rsidRPr="003E28F9">
        <w:rPr>
          <w:iCs/>
          <w:noProof/>
        </w:rPr>
        <w:t>)</w:t>
      </w:r>
      <w:r w:rsidRPr="003E28F9">
        <w:rPr>
          <w:noProof/>
        </w:rPr>
        <w:t>.</w:t>
      </w:r>
      <w:r w:rsidRPr="003E28F9">
        <w:t xml:space="preserve"> </w:t>
      </w:r>
      <w:r w:rsidR="00CB793A">
        <w:t>The</w:t>
      </w:r>
      <w:r w:rsidRPr="003E28F9">
        <w:t xml:space="preserve"> results</w:t>
      </w:r>
      <w:r w:rsidR="00464CB4">
        <w:t xml:space="preserve"> of this study</w:t>
      </w:r>
      <w:r w:rsidRPr="003E28F9">
        <w:t xml:space="preserve"> demonstrat</w:t>
      </w:r>
      <w:r w:rsidR="00F42D90">
        <w:t>e</w:t>
      </w:r>
      <w:r w:rsidRPr="003E28F9">
        <w:t xml:space="preserve"> that the combination of CAP followed by LW </w:t>
      </w:r>
      <w:r w:rsidR="00160F05">
        <w:t xml:space="preserve">can </w:t>
      </w:r>
      <w:r w:rsidRPr="003E28F9">
        <w:t xml:space="preserve">significantly increase food safety </w:t>
      </w:r>
      <w:r w:rsidR="007878E7">
        <w:t>resulting in</w:t>
      </w:r>
      <w:r w:rsidRPr="003E28F9">
        <w:t xml:space="preserve"> a very promising strategy that could be adopted by the meat industry. </w:t>
      </w:r>
    </w:p>
    <w:p w14:paraId="17450F6F" w14:textId="77777777" w:rsidR="00BB7333" w:rsidRPr="003E28F9" w:rsidRDefault="00BB7333" w:rsidP="00BB7333">
      <w:pPr>
        <w:keepNext/>
        <w:keepLines/>
        <w:numPr>
          <w:ilvl w:val="1"/>
          <w:numId w:val="2"/>
        </w:numPr>
        <w:suppressLineNumbers/>
        <w:spacing w:before="40" w:after="0" w:line="360" w:lineRule="auto"/>
        <w:outlineLvl w:val="1"/>
        <w:rPr>
          <w:rFonts w:eastAsia="Times New Roman"/>
          <w:b/>
          <w:szCs w:val="26"/>
        </w:rPr>
      </w:pPr>
      <w:r w:rsidRPr="003E28F9">
        <w:rPr>
          <w:rFonts w:eastAsia="Times New Roman"/>
          <w:b/>
          <w:szCs w:val="26"/>
        </w:rPr>
        <w:t xml:space="preserve">Lipid oxidation </w:t>
      </w:r>
    </w:p>
    <w:p w14:paraId="62F679A2" w14:textId="5492670B" w:rsidR="00ED5161" w:rsidRDefault="00ED5161" w:rsidP="00BB7333">
      <w:r>
        <w:t>Application of</w:t>
      </w:r>
      <w:r w:rsidR="005B7DE7">
        <w:t xml:space="preserve"> CAP on food surfaces</w:t>
      </w:r>
      <w:r w:rsidR="005B7DE7" w:rsidRPr="003E28F9">
        <w:t xml:space="preserve"> could result in increased lipid oxidation leading to negative effects of organoleptic properties and a reduced </w:t>
      </w:r>
      <w:r w:rsidR="005B7DE7" w:rsidRPr="00ED5161">
        <w:t>shelf life</w:t>
      </w:r>
      <w:r w:rsidR="005B7DE7" w:rsidRPr="003E28F9">
        <w:t xml:space="preserve"> </w:t>
      </w:r>
      <w:r w:rsidR="009F599D">
        <w:fldChar w:fldCharType="begin" w:fldLock="1"/>
      </w:r>
      <w:r w:rsidR="006E50F0">
        <w:instrText>ADDIN CSL_CITATION {"citationItems":[{"id":"ITEM-1","itemData":{"DOI":"10.4315/0362-028X.JFP-11-153","ISSN":"0362028X","abstract":"Nonthermal plasma has been shown to be effective in reducing pathogens on the surface of a range of fresh produce products. The research presented here investigated the effectiveness of nonthermal dielectric barrier discharge plasma on Salmonella enterica and Campylobacter jejuni inoculated onto the surface of boneless skinless chicken breast and chicken thigh with skin. Chicken samples were inoculated with antibiotic-resistant strains of S. enterica and C. jejuni at levels of 101 to 10 4 CFU and exposed to plasma for a range of time points (0 to 180 s in 15-s intervals). Surviving antibiotic-resistant pathogens were recovered and counted on appropriate agar. In order to determine the effect of plasma on background microflora, noninoculated skinless chicken breast and thighs with skin were exposed to air plasma at ambient pressure. Treatment with plasma resulted in elimination of low levels (101 CFU) of both S. enterica and C. jejuni on chicken breasts and C. jejuni from chicken skin, but viable S. enterica cells remained on chicken skin even after 20 s of exposure to plasma. Inoculum levels of 10 2, 10 3, and 10 4 CFU of S. enterica on chicken breast and chicken skin resulted in maximum reduction levels of 1.85, 2.61, and 2.54 log, respectively, on chicken breast and 1.25, 1.08, and 1.31 log, respectively, on chicken skin following 3 min of plasma exposure. Inoculum levels of 10 2, 10 3, and 10 4 CFU of C. jejuni on chicken breast and chicken skin resulted in maximum reduction levels of 1.65, 2.45, and 2.45 log, respectively, on chicken breast and 1.42, 1.87, and 3.11 log, respectively, on chicken skin following 3 min of plasma exposure. Plasma exposure for 30 s reduced background microflora on breast and skin by an average of 0.85 and 0.21 log, respectively. This research demonstrates the feasibility of nonthermal dielectric barrier discharge plasma as an intervention to help reduce foodborne pathogens on the surface of raw poultry. Copyright ©, International Association for Food Protection.","author":[{"dropping-particle":"","family":"Dirks","given":"Brian P","non-dropping-particle":"","parse-names":false,"suffix":""},{"dropping-particle":"","family":"Dobrynin","given":"Danil","non-dropping-particle":"","parse-names":false,"suffix":""},{"dropping-particle":"","family":"Fridman","given":"Gregory","non-dropping-particle":"","parse-names":false,"suffix":""},{"dropping-particle":"","family":"Mukhin","given":"Yuri","non-dropping-particle":"","parse-names":false,"suffix":""},{"dropping-particle":"","family":"Fridman","given":"Alexander","non-dropping-particle":"","parse-names":false,"suffix":""},{"dropping-particle":"","family":"Quinlan","given":"Jennifer J","non-dropping-particle":"","parse-names":false,"suffix":""}],"container-title":"Journal of Food Protection","id":"ITEM-1","issue":"1","issued":{"date-parts":[["2012"]]},"page":"22-28","title":"Treatment of raw poultry with nonthermal dielectric barrier discharge plasma to reduce campylobacter jejuni and salmonella enterica","type":"article-journal","volume":"75"},"uris":["http://www.mendeley.com/documents/?uuid=b35e18d7-955b-48cf-83ba-b579ce7101f2"]}],"mendeley":{"formattedCitation":"(Dirks et al., 2012)","plainTextFormattedCitation":"(Dirks et al., 2012)","previouslyFormattedCitation":"(Dirks et al., 2012)"},"properties":{"noteIndex":0},"schema":"https://github.com/citation-style-language/schema/raw/master/csl-citation.json"}</w:instrText>
      </w:r>
      <w:r w:rsidR="009F599D">
        <w:fldChar w:fldCharType="separate"/>
      </w:r>
      <w:r w:rsidR="00D72ADE" w:rsidRPr="00D72ADE">
        <w:rPr>
          <w:noProof/>
        </w:rPr>
        <w:t>(Dirks et al., 2012)</w:t>
      </w:r>
      <w:r w:rsidR="009F599D">
        <w:fldChar w:fldCharType="end"/>
      </w:r>
      <w:r w:rsidR="005B7DE7" w:rsidRPr="003E28F9">
        <w:t xml:space="preserve">. Lipid oxidation </w:t>
      </w:r>
      <w:r w:rsidRPr="00ED5161">
        <w:t>products</w:t>
      </w:r>
      <w:r w:rsidR="005B7DE7" w:rsidRPr="003E28F9">
        <w:t xml:space="preserve"> confer unpleasant odours and rancid taste to meat. Malondialdehyde (MDA) is </w:t>
      </w:r>
      <w:r w:rsidR="005B7DE7">
        <w:t xml:space="preserve">a </w:t>
      </w:r>
      <w:r w:rsidR="005B7DE7" w:rsidRPr="003E28F9">
        <w:t>polyunsaturated fatty acid</w:t>
      </w:r>
      <w:r w:rsidR="005B7DE7">
        <w:t xml:space="preserve"> oxidation product and is </w:t>
      </w:r>
      <w:r w:rsidR="005B7DE7" w:rsidRPr="003E28F9">
        <w:t xml:space="preserve">considered to be a major marker of lipid oxidation </w:t>
      </w:r>
      <w:r w:rsidR="009F599D">
        <w:fldChar w:fldCharType="begin" w:fldLock="1"/>
      </w:r>
      <w:r w:rsidR="006E50F0">
        <w:instrText>ADDIN CSL_CITATION {"citationItems":[{"id":"ITEM-1","itemData":{"DOI":"10.1016/j.meatsci.2019.107942","ISSN":"03091740","PMID":"31522105","abstract":"Atmospheric cold plasma (ACP) is a promising non-thermal technology for controlling food spoilage. In this study, ACP treatment at 100 kV for 1, 3 and 5 min was applied to chicken breast samples. Approximately 2 log CFU/g reduction in natural microflora of chicken was achieved within 5 min of treatment and 24 h of storage. The observed reduction was attributed to the reactive oxygen and nitrogen species in cold plasma. For shelf-life study, control and ACP treated samples (100 kV for 5 min) were analysed for the population of mesophiles, psychrotrophs and Enterobacteriaceae as well as sample colour and pH over a storage period of 24 days. On day 24, the population of mesophiles, psychrotrophs and Enterobacteriaceae in treated chicken was respectively 1.5, 1.4 and 0.5 log lower than the control. These results suggest that in-package ACP is an effective technology to extend the shelf-life of poultry products.","author":[{"dropping-particle":"","family":"Moutiq","given":"Rkia","non-dropping-particle":"","parse-names":false,"suffix":""},{"dropping-particle":"","family":"Misra","given":"N N","non-dropping-particle":"","parse-names":false,"suffix":""},{"dropping-particle":"","family":"Mendonça","given":"Aubrey","non-dropping-particle":"","parse-names":false,"suffix":""},{"dropping-particle":"","family":"Keener","given":"Kevin","non-dropping-particle":"","parse-names":false,"suffix":""}],"container-title":"Meat Science","id":"ITEM-1","issue":"September 2019","issued":{"date-parts":[["2020"]]},"page":"107942","publisher":"Elsevier","title":"In-package decontamination of chicken breast using cold plasma technology: Microbial, quality and storage studies","type":"article-journal","volume":"159"},"uris":["http://www.mendeley.com/documents/?uuid=e4f49ffa-1d6d-4ea5-9d2a-beaa2f0c99d0"]}],"mendeley":{"formattedCitation":"(Moutiq, Misra, Mendonça, &amp; Keener, 2020)","plainTextFormattedCitation":"(Moutiq, Misra, Mendonça, &amp; Keener, 2020)","previouslyFormattedCitation":"(Moutiq, Misra, Mendonça, &amp; Keener, 2020)"},"properties":{"noteIndex":0},"schema":"https://github.com/citation-style-language/schema/raw/master/csl-citation.json"}</w:instrText>
      </w:r>
      <w:r w:rsidR="009F599D">
        <w:fldChar w:fldCharType="separate"/>
      </w:r>
      <w:r w:rsidR="00D72ADE" w:rsidRPr="00D72ADE">
        <w:rPr>
          <w:noProof/>
        </w:rPr>
        <w:t>(Moutiq, Misra, Mendonça, &amp; Keener, 2020)</w:t>
      </w:r>
      <w:r w:rsidR="009F599D">
        <w:fldChar w:fldCharType="end"/>
      </w:r>
      <w:r w:rsidR="005B7DE7" w:rsidRPr="003E28F9">
        <w:t xml:space="preserve">. The </w:t>
      </w:r>
      <w:r w:rsidR="005B7DE7">
        <w:t>RONS</w:t>
      </w:r>
      <w:r w:rsidR="005B7DE7" w:rsidRPr="003E28F9">
        <w:t xml:space="preserve"> generated by CAP may initiate </w:t>
      </w:r>
      <w:r w:rsidR="005B7DE7">
        <w:t>lipid oxidation</w:t>
      </w:r>
      <w:r w:rsidR="005B7DE7" w:rsidRPr="003E28F9">
        <w:t xml:space="preserve"> on the meat surface</w:t>
      </w:r>
      <w:r w:rsidR="005B7DE7">
        <w:t xml:space="preserve">, such as </w:t>
      </w:r>
      <w:r w:rsidR="005B7DE7" w:rsidRPr="003E28F9">
        <w:t>pork, beef, chicken</w:t>
      </w:r>
      <w:r w:rsidR="005B7DE7">
        <w:t xml:space="preserve"> and</w:t>
      </w:r>
      <w:r w:rsidR="005B7DE7" w:rsidRPr="003E28F9">
        <w:t xml:space="preserve"> seafood </w:t>
      </w:r>
      <w:r w:rsidR="009F599D">
        <w:fldChar w:fldCharType="begin" w:fldLock="1"/>
      </w:r>
      <w:r w:rsidR="006E50F0">
        <w:instrText>ADDIN CSL_CITATION {"citationItems":[{"id":"ITEM-1","itemData":{"DOI":"10.1016/j.tifs.2018.04.009","ISSN":"09242244","abstract":"Background: Cold plasma is an emerging, economical and environment-friendly technology with potential applications in food and bioprocessing industry, including microbial decontamination, enzyme inactivation, shelf-life extension, and physicochemical modification. These advantages stem from the cocktail of reactive species and the physical processes that are associated with gaseous electrical discharges. However, when oxygen is present as a component of the gas in which plasma discharges are made, the reactive oxygen species (ROS) could result in decreased food quality. The lipids oxidation induced by an oxygen-containing cold plasma process can eventually affect the acceptability and shelf-life of foods. Scope and approach: Product safety and quality are crucial considerations for the industrial adoption of cold plasma technology, necessitating a comprehensive review. This review critically analyses the oxidative impact of this novel technology on lipids, highlights the practical implications, and proposes strategies to mitigate the challenges. Key findings and conclusions: Cold plasma in oxygen-containing inducer gases affects the lipids in several food materials including cereals, edible oils, dairy, and meat products. Therefore, it is necessary to understand and address its oxidative effects in different foods. Processing the appropriate food types under optimized process conditions along with the careful handling of the plasma-treated foods are among the key considerations to minimize the negative impacts on food lipids.","author":[{"dropping-particle":"","family":"Gavahian","given":"Mohsen","non-dropping-particle":"","parse-names":false,"suffix":""},{"dropping-particle":"","family":"Chu","given":"Yan Hwa","non-dropping-particle":"","parse-names":false,"suffix":""},{"dropping-particle":"","family":"Mousavi Khaneghah","given":"Amin","non-dropping-particle":"","parse-names":false,"suffix":""},{"dropping-particle":"","family":"Barba","given":"Francisco J","non-dropping-particle":"","parse-names":false,"suffix":""},{"dropping-particle":"","family":"Misra","given":"N N","non-dropping-particle":"","parse-names":false,"suffix":""}],"container-title":"Trends in Food Science and Technology","id":"ITEM-1","issue":"April","issued":{"date-parts":[["2018"]]},"page":"32-41","publisher":"Elsevier","title":"A critical analysis of the cold plasma induced lipid oxidation in foods","type":"article-journal","volume":"77"},"uris":["http://www.mendeley.com/documents/?uuid=ee0d200d-cce0-464c-a44f-6bd5eef09744"]}],"mendeley":{"formattedCitation":"(Gavahian, Chu, Mousavi Khaneghah, Barba, &amp; Misra, 2018)","plainTextFormattedCitation":"(Gavahian, Chu, Mousavi Khaneghah, Barba, &amp; Misra, 2018)","previouslyFormattedCitation":"(Gavahian, Chu, Mousavi Khaneghah, Barba, &amp; Misra, 2018)"},"properties":{"noteIndex":0},"schema":"https://github.com/citation-style-language/schema/raw/master/csl-citation.json"}</w:instrText>
      </w:r>
      <w:r w:rsidR="009F599D">
        <w:fldChar w:fldCharType="separate"/>
      </w:r>
      <w:r w:rsidR="00D72ADE" w:rsidRPr="00D72ADE">
        <w:rPr>
          <w:noProof/>
        </w:rPr>
        <w:t>(Gavahian, Chu, Mousavi Khaneghah, Barba, &amp; Misra, 2018)</w:t>
      </w:r>
      <w:r w:rsidR="009F599D">
        <w:fldChar w:fldCharType="end"/>
      </w:r>
      <w:r w:rsidR="005B7DE7" w:rsidRPr="003E28F9">
        <w:t>.</w:t>
      </w:r>
      <w:r w:rsidR="005B7DE7">
        <w:t xml:space="preserve"> Thus, t</w:t>
      </w:r>
      <w:r w:rsidR="00BB7333" w:rsidRPr="003E28F9">
        <w:t>he effect of the combined treatments on lipid oxidation, as levels of MDA in RTE chicken, was determined</w:t>
      </w:r>
      <w:r w:rsidR="00D0606C">
        <w:t>.</w:t>
      </w:r>
      <w:r w:rsidR="00CC2726">
        <w:t xml:space="preserve"> </w:t>
      </w:r>
      <w:r w:rsidR="00BB7333" w:rsidRPr="003E28F9">
        <w:t xml:space="preserve">The results in </w:t>
      </w:r>
      <w:r w:rsidR="00BB7333" w:rsidRPr="00ED5161">
        <w:t xml:space="preserve">Figure </w:t>
      </w:r>
      <w:r w:rsidR="00E26AAF">
        <w:t>5</w:t>
      </w:r>
      <w:r w:rsidR="00BB7333" w:rsidRPr="003E28F9">
        <w:t xml:space="preserve"> showed that although the treated samples had a slightly higher lipid oxida</w:t>
      </w:r>
      <w:r w:rsidR="00835AF0">
        <w:t xml:space="preserve">tion level (0.36 and 0.34 </w:t>
      </w:r>
      <w:proofErr w:type="spellStart"/>
      <w:r w:rsidR="00835AF0">
        <w:t>mgMDA</w:t>
      </w:r>
      <w:proofErr w:type="spellEnd"/>
      <w:r w:rsidR="00835AF0">
        <w:t>/</w:t>
      </w:r>
      <w:r w:rsidR="00BB7333" w:rsidRPr="003E28F9">
        <w:t>kg</w:t>
      </w:r>
      <w:r w:rsidR="00BB7333" w:rsidRPr="00ED5161">
        <w:t xml:space="preserve"> </w:t>
      </w:r>
      <w:r w:rsidR="00BB7333" w:rsidRPr="003E28F9">
        <w:t>for LW/CAP and CAP/LW, respectively) compared to the control samples (0.</w:t>
      </w:r>
      <w:r w:rsidR="00835AF0">
        <w:t xml:space="preserve">32 and 0.31 </w:t>
      </w:r>
      <w:proofErr w:type="spellStart"/>
      <w:r w:rsidR="00835AF0">
        <w:t>mgMDA</w:t>
      </w:r>
      <w:proofErr w:type="spellEnd"/>
      <w:r w:rsidR="00835AF0">
        <w:t>/</w:t>
      </w:r>
      <w:r w:rsidR="00BB7333" w:rsidRPr="003E28F9">
        <w:t>kg for control and control-wash, respectively),</w:t>
      </w:r>
      <w:r w:rsidR="00BB7333" w:rsidRPr="003E28F9" w:rsidDel="004F5E20">
        <w:t xml:space="preserve"> </w:t>
      </w:r>
      <w:r w:rsidR="00BB7333" w:rsidRPr="003E28F9">
        <w:t xml:space="preserve">the differences were not significant (P &gt; 0.05). </w:t>
      </w:r>
      <w:r w:rsidR="006C531A" w:rsidRPr="006C531A">
        <w:t xml:space="preserve">The high standard deviation observed </w:t>
      </w:r>
      <w:proofErr w:type="gramStart"/>
      <w:r w:rsidR="006C531A" w:rsidRPr="006C531A">
        <w:t>can be attributed</w:t>
      </w:r>
      <w:proofErr w:type="gramEnd"/>
      <w:r w:rsidR="006C531A" w:rsidRPr="006C531A">
        <w:t xml:space="preserve"> to the high variation within meat samples</w:t>
      </w:r>
      <w:r w:rsidR="006C531A">
        <w:t>.</w:t>
      </w:r>
      <w:r w:rsidR="006C531A" w:rsidRPr="006C531A">
        <w:t xml:space="preserve"> </w:t>
      </w:r>
      <w:r w:rsidR="00BB7333" w:rsidRPr="003E28F9">
        <w:t xml:space="preserve">It is evident </w:t>
      </w:r>
      <w:r w:rsidR="00BB7333" w:rsidRPr="00ED5161">
        <w:t>from</w:t>
      </w:r>
      <w:r w:rsidR="00BB7333" w:rsidRPr="003E28F9">
        <w:t xml:space="preserve"> the results that for both treatments </w:t>
      </w:r>
      <w:r w:rsidR="00BB7333" w:rsidRPr="00ED5161">
        <w:t>the mean</w:t>
      </w:r>
      <w:r w:rsidR="00BB7333" w:rsidRPr="003E28F9">
        <w:t xml:space="preserve"> lipid oxidation values </w:t>
      </w:r>
      <w:proofErr w:type="gramStart"/>
      <w:r w:rsidR="00BB7333" w:rsidRPr="003E28F9">
        <w:t>were maintained</w:t>
      </w:r>
      <w:proofErr w:type="gramEnd"/>
      <w:r w:rsidR="00BB7333" w:rsidRPr="003E28F9">
        <w:t xml:space="preserve"> at very low levels. </w:t>
      </w:r>
      <w:r w:rsidR="00D062D8">
        <w:t xml:space="preserve">The </w:t>
      </w:r>
      <w:r w:rsidR="002D75AD" w:rsidRPr="003E28F9">
        <w:t xml:space="preserve">mean lipid oxidation values were much lower compared to the values </w:t>
      </w:r>
      <w:r w:rsidR="002D75AD" w:rsidRPr="00ED5161">
        <w:t>where</w:t>
      </w:r>
      <w:r w:rsidR="002D75AD" w:rsidRPr="003E28F9">
        <w:t xml:space="preserve"> oxidation starts impacting the sensory properties on meat products, which </w:t>
      </w:r>
      <w:r w:rsidR="004C5C59">
        <w:t>is generally 2 - 2.5 mg MDA/</w:t>
      </w:r>
      <w:r w:rsidR="002D75AD" w:rsidRPr="00ED5161">
        <w:t>kg</w:t>
      </w:r>
      <w:r w:rsidR="002D75AD" w:rsidRPr="003E28F9">
        <w:t xml:space="preserve"> </w:t>
      </w:r>
      <w:r w:rsidR="00553516">
        <w:fldChar w:fldCharType="begin" w:fldLock="1"/>
      </w:r>
      <w:r w:rsidR="006E50F0">
        <w:instrText>ADDIN CSL_CITATION {"citationItems":[{"id":"ITEM-1","itemData":{"DOI":"10.3390/antiox8100429","ISSN":"20763921","abstract":"Meat and meat products are a fundamental part of the human diet. The protein and vitamin content, as well as essential fatty acids, gives them an appropriate composition to complete the nutritional requirements. However, meat constituents are susceptible to degradation processes. Among them, the most important, after microbial deterioration, are oxidative processes, which affect lipids, pigments, proteins and vitamins. During these reactions a sensory degradation of the product occurs, causing consumer rejection. In addition, there is a nutritional loss that leads to the formation of toxic substances, so the control of oxidative processes is of vital importance for the meat industry. Nonetheless, despite lipid oxidation being widely investigated for decades, the complex reactions involved in the process, as well as the different pathways and factors that influenced them, make that lipid oxidation mechanisms have not yet been completely understood. Thus, this article reviews the fundamental mechanisms of lipid oxidation, the most important oxidative reactions, the main factors that influence lipid oxidation, and the routine methods to measure compounds derived from lipid oxidation in meat.","author":[{"dropping-particle":"","family":"Domínguez","given":"Rubén","non-dropping-particle":"","parse-names":false,"suffix":""},{"dropping-particle":"","family":"Pateiro","given":"Mirian","non-dropping-particle":"","parse-names":false,"suffix":""},{"dropping-particle":"","family":"Gagaoua","given":"Mohammed","non-dropping-particle":"","parse-names":false,"suffix":""},{"dropping-particle":"","family":"Barba","given":"Francisco J.","non-dropping-particle":"","parse-names":false,"suffix":""},{"dropping-particle":"","family":"Zhang","given":"Wangang","non-dropping-particle":"","parse-names":false,"suffix":""},{"dropping-particle":"","family":"Lorenzo","given":"José M.","non-dropping-particle":"","parse-names":false,"suffix":""}],"container-title":"Antioxidants","id":"ITEM-1","issue":"10","issued":{"date-parts":[["2019"]]},"page":"1-31","title":"A comprehensive review on lipid oxidation in meat and meat products","type":"article-journal","volume":"8"},"uris":["http://www.mendeley.com/documents/?uuid=17c97391-e53a-424f-9401-a27f018db089"]}],"mendeley":{"formattedCitation":"(Domínguez et al., 2019)","plainTextFormattedCitation":"(Domínguez et al., 2019)","previouslyFormattedCitation":"(Domínguez et al., 2019)"},"properties":{"noteIndex":0},"schema":"https://github.com/citation-style-language/schema/raw/master/csl-citation.json"}</w:instrText>
      </w:r>
      <w:r w:rsidR="00553516">
        <w:fldChar w:fldCharType="separate"/>
      </w:r>
      <w:r w:rsidR="00D72ADE" w:rsidRPr="00D72ADE">
        <w:rPr>
          <w:noProof/>
        </w:rPr>
        <w:t>(Domínguez et al., 2019)</w:t>
      </w:r>
      <w:r w:rsidR="00553516">
        <w:fldChar w:fldCharType="end"/>
      </w:r>
      <w:r w:rsidR="002D75AD" w:rsidRPr="003E28F9">
        <w:t>.</w:t>
      </w:r>
      <w:r w:rsidR="00624B49">
        <w:t xml:space="preserve"> Thi</w:t>
      </w:r>
      <w:r>
        <w:t>s is in agreement with previous</w:t>
      </w:r>
      <w:r w:rsidR="001F624B">
        <w:t xml:space="preserve"> </w:t>
      </w:r>
      <w:r w:rsidR="00831A45">
        <w:t xml:space="preserve">studies showing </w:t>
      </w:r>
      <w:r w:rsidR="001F624B" w:rsidRPr="003E28F9">
        <w:t xml:space="preserve">that chicken breast is more stable to </w:t>
      </w:r>
      <w:r w:rsidR="001F624B" w:rsidRPr="00ED5161">
        <w:t>plasma-induce</w:t>
      </w:r>
      <w:r w:rsidR="001F624B" w:rsidRPr="003E28F9">
        <w:t xml:space="preserve"> oxidation than red meats due to its lower content of fat, ferric </w:t>
      </w:r>
      <w:proofErr w:type="spellStart"/>
      <w:r w:rsidR="001F624B" w:rsidRPr="003E28F9">
        <w:t>heme</w:t>
      </w:r>
      <w:proofErr w:type="spellEnd"/>
      <w:r w:rsidR="001F624B" w:rsidRPr="003E28F9">
        <w:t xml:space="preserve"> </w:t>
      </w:r>
      <w:r w:rsidR="001F624B" w:rsidRPr="00ED5161">
        <w:t>pigment,</w:t>
      </w:r>
      <w:r w:rsidR="001F624B" w:rsidRPr="003E28F9">
        <w:t xml:space="preserve"> and myoglobin </w:t>
      </w:r>
      <w:r w:rsidR="00A27C80">
        <w:fldChar w:fldCharType="begin" w:fldLock="1"/>
      </w:r>
      <w:r w:rsidR="006E50F0">
        <w:instrText>ADDIN CSL_CITATION {"citationItems":[{"id":"ITEM-1","itemData":{"DOI":"10.1007/s10068-016-0189-1","ISSN":"12267708","abstract":"The microbiological safety, quality changes, and genotoxicity of chicken breasts treated with flexible thin-layer dielectric barrier discharge (FTDBD) plasma inside a sealed package were investigated. Following 10 min plasma treatment, the numbers of total aerobic bacteria, Listeria monocytogenes, Escherichia coli, and Salmonella Typhimurium were reduced by 3.36, 2.14, 2.73, and 2.71 Log CFU/g, respectively. Color L* and b* values increased whereas a* value decreased following plasma treatment with increasing exposure duration. Lipid oxidation was unaffected by plasma treatment. In sensory evaluation, flavor decreased and off-flavor increased with extended plasma exposure time, however, these changes had no effect on acceptability. Increased cohesiveness was the only texture profile analysis parameter that changed following plasma treatment. No genotoxicity was detected in plasma-treated chicken breast using the Salmonella mutagenicity assay. Therefore, FTDBD plasma is applicable since it is able to improve microbiological safety with minimal changes in sensory properties of the chicken breast.","author":[{"dropping-particle":"","family":"Lee","given":"Haelim","non-dropping-particle":"","parse-names":false,"suffix":""},{"dropping-particle":"","family":"Yong","given":"Hae In","non-dropping-particle":"","parse-names":false,"suffix":""},{"dropping-particle":"","family":"Kim","given":"Hyun Joo","non-dropping-particle":"","parse-names":false,"suffix":""},{"dropping-particle":"","family":"Choe","given":"Wonho","non-dropping-particle":"","parse-names":false,"suffix":""},{"dropping-particle":"","family":"Yoo","given":"Suk Jae","non-dropping-particle":"","parse-names":false,"suffix":""},{"dropping-particle":"","family":"Jang","given":"Eun Jin","non-dropping-particle":"","parse-names":false,"suffix":""},{"dropping-particle":"","family":"Jo","given":"Cheorun","non-dropping-particle":"","parse-names":false,"suffix":""}],"container-title":"Food Science and Biotechnology","id":"ITEM-1","issue":"4","issued":{"date-parts":[["2016"]]},"page":"1189-1195","title":"Evaluation of the microbiological safety, quality changes, and genotoxicity of chicken breast treated with flexible thin-layer dielectric barrier discharge plasma","type":"article-journal","volume":"25"},"uris":["http://www.mendeley.com/documents/?uuid=4d285279-d425-4fc1-a1ed-17d5383b0575"]},{"id":"ITEM-2","itemData":{"DOI":"10.1016/j.tifs.2018.04.009","ISSN":"09242244","abstract":"Background: Cold plasma is an emerging, economical and environment-friendly technology with potential applications in food and bioprocessing industry, including microbial decontamination, enzyme inactivation, shelf-life extension, and physicochemical modification. These advantages stem from the cocktail of reactive species and the physical processes that are associated with gaseous electrical discharges. However, when oxygen is present as a component of the gas in which plasma discharges are made, the reactive oxygen species (ROS) could result in decreased food quality. The lipids oxidation induced by an oxygen-containing cold plasma process can eventually affect the acceptability and shelf-life of foods. Scope and approach: Product safety and quality are crucial considerations for the industrial adoption of cold plasma technology, necessitating a comprehensive review. This review critically analyses the oxidative impact of this novel technology on lipids, highlights the practical implications, and proposes strategies to mitigate the challenges. Key findings and conclusions: Cold plasma in oxygen-containing inducer gases affects the lipids in several food materials including cereals, edible oils, dairy, and meat products. Therefore, it is necessary to understand and address its oxidative effects in different foods. Processing the appropriate food types under optimized process conditions along with the careful handling of the plasma-treated foods are among the key considerations to minimize the negative impacts on food lipids.","author":[{"dropping-particle":"","family":"Gavahian","given":"Mohsen","non-dropping-particle":"","parse-names":false,"suffix":""},{"dropping-particle":"","family":"Chu","given":"Yan Hwa","non-dropping-particle":"","parse-names":false,"suffix":""},{"dropping-particle":"","family":"Mousavi Khaneghah","given":"Amin","non-dropping-particle":"","parse-names":false,"suffix":""},{"dropping-particle":"","family":"Barba","given":"Francisco J","non-dropping-particle":"","parse-names":false,"suffix":""},{"dropping-particle":"","family":"Misra","given":"N N","non-dropping-particle":"","parse-names":false,"suffix":""}],"container-title":"Trends in Food Science and Technology","id":"ITEM-2","issue":"April","issued":{"date-parts":[["2018"]]},"page":"32-41","publisher":"Elsevier","title":"A critical analysis of the cold plasma induced lipid oxidation in foods","type":"article-journal","volume":"77"},"uris":["http://www.mendeley.com/documents/?uuid=ee0d200d-cce0-464c-a44f-6bd5eef09744"]}],"mendeley":{"formattedCitation":"(Gavahian et al., 2018; Lee et al., 2016)","plainTextFormattedCitation":"(Gavahian et al., 2018; Lee et al., 2016)","previouslyFormattedCitation":"(Gavahian et al., 2018; Lee et al., 2016)"},"properties":{"noteIndex":0},"schema":"https://github.com/citation-style-language/schema/raw/master/csl-citation.json"}</w:instrText>
      </w:r>
      <w:r w:rsidR="00A27C80">
        <w:fldChar w:fldCharType="separate"/>
      </w:r>
      <w:r w:rsidR="00D72ADE" w:rsidRPr="00D72ADE">
        <w:rPr>
          <w:noProof/>
        </w:rPr>
        <w:t>(Gavahian et al., 2018; Lee et al., 2016)</w:t>
      </w:r>
      <w:r w:rsidR="00A27C80">
        <w:fldChar w:fldCharType="end"/>
      </w:r>
      <w:r w:rsidR="001F624B" w:rsidRPr="003E28F9">
        <w:t xml:space="preserve">. </w:t>
      </w:r>
      <w:r w:rsidR="00325E79">
        <w:t>Further</w:t>
      </w:r>
      <w:r w:rsidR="002D75AD" w:rsidRPr="00ED5161">
        <w:t xml:space="preserve"> studies are required to evaluate the organoleptic effects</w:t>
      </w:r>
      <w:r w:rsidR="00C87D73">
        <w:t>, including any potential effects on flavour,</w:t>
      </w:r>
      <w:r w:rsidR="002D75AD" w:rsidRPr="00ED5161">
        <w:t xml:space="preserve"> that CAP alone or combined with LW might cause to the RTE cooked chicken meat. </w:t>
      </w:r>
      <w:r w:rsidR="007878E7">
        <w:t>Although</w:t>
      </w:r>
      <w:r w:rsidR="002D75AD" w:rsidRPr="00ED5161">
        <w:t xml:space="preserve"> this work has focused on Gram-negative bacteria</w:t>
      </w:r>
      <w:r w:rsidR="007878E7">
        <w:t>,</w:t>
      </w:r>
      <w:r w:rsidR="002D75AD" w:rsidRPr="00ED5161">
        <w:t xml:space="preserve"> other relevant pathogens </w:t>
      </w:r>
      <w:r w:rsidR="002D75AD" w:rsidRPr="00ED5161">
        <w:lastRenderedPageBreak/>
        <w:t>for the RTE-food industry</w:t>
      </w:r>
      <w:r w:rsidR="007878E7">
        <w:t xml:space="preserve">, </w:t>
      </w:r>
      <w:r w:rsidR="002D75AD" w:rsidRPr="00ED5161">
        <w:t xml:space="preserve">such as </w:t>
      </w:r>
      <w:r w:rsidR="002D75AD" w:rsidRPr="00ED5161">
        <w:rPr>
          <w:i/>
          <w:iCs/>
        </w:rPr>
        <w:t>L. monocytogenes</w:t>
      </w:r>
      <w:r w:rsidR="007878E7">
        <w:rPr>
          <w:i/>
          <w:iCs/>
        </w:rPr>
        <w:t>,</w:t>
      </w:r>
      <w:r w:rsidR="002D75AD" w:rsidRPr="00ED5161">
        <w:t xml:space="preserve"> will also need to be investigated in future experiments.</w:t>
      </w:r>
    </w:p>
    <w:p w14:paraId="66BF3326" w14:textId="77777777" w:rsidR="004C5C59" w:rsidRPr="00E662C4" w:rsidRDefault="004C5C59" w:rsidP="00BB7333"/>
    <w:p w14:paraId="49089893" w14:textId="60F6465E" w:rsidR="00B923E8" w:rsidRPr="00761F73" w:rsidRDefault="00FD009F" w:rsidP="00E662C4">
      <w:pPr>
        <w:spacing w:after="0"/>
        <w:rPr>
          <w:b/>
          <w:bCs/>
          <w:sz w:val="24"/>
          <w:szCs w:val="24"/>
        </w:rPr>
      </w:pPr>
      <w:r w:rsidRPr="00761F73">
        <w:rPr>
          <w:b/>
          <w:bCs/>
          <w:sz w:val="24"/>
          <w:szCs w:val="24"/>
        </w:rPr>
        <w:t>Conclusions</w:t>
      </w:r>
    </w:p>
    <w:p w14:paraId="36B466B3" w14:textId="6AEDACC5" w:rsidR="00BB7333" w:rsidRPr="003E28F9" w:rsidRDefault="00BB7333" w:rsidP="00E662C4">
      <w:pPr>
        <w:spacing w:after="0"/>
      </w:pPr>
      <w:r w:rsidRPr="003E28F9">
        <w:t xml:space="preserve">This study demonstrated that cold plasma and linalool nanoemulsion wash are effective against </w:t>
      </w:r>
      <w:r w:rsidRPr="003E28F9">
        <w:rPr>
          <w:i/>
        </w:rPr>
        <w:t>Salmonella</w:t>
      </w:r>
      <w:r w:rsidRPr="003E28F9">
        <w:t xml:space="preserve"> and</w:t>
      </w:r>
      <w:r w:rsidR="00761F73" w:rsidRPr="00761F73">
        <w:t xml:space="preserve"> </w:t>
      </w:r>
      <w:r w:rsidR="00761F73" w:rsidRPr="00761F73">
        <w:rPr>
          <w:i/>
        </w:rPr>
        <w:t>E. coli</w:t>
      </w:r>
      <w:r w:rsidR="00761F73" w:rsidRPr="00761F73">
        <w:t xml:space="preserve"> O157:H7</w:t>
      </w:r>
      <w:r w:rsidR="007878E7">
        <w:t>.</w:t>
      </w:r>
      <w:r w:rsidR="00761F73">
        <w:t xml:space="preserve"> </w:t>
      </w:r>
      <w:r w:rsidR="003905A4">
        <w:t>Also, c</w:t>
      </w:r>
      <w:r w:rsidRPr="003E28F9">
        <w:t xml:space="preserve">ombining the two methods can significantly enhance the decontamination effect against these pathogens </w:t>
      </w:r>
      <w:r w:rsidRPr="00761F73">
        <w:rPr>
          <w:color w:val="000000" w:themeColor="text1"/>
        </w:rPr>
        <w:t xml:space="preserve">on RTE cooked chicken </w:t>
      </w:r>
      <w:r w:rsidRPr="003E28F9">
        <w:t xml:space="preserve">meat without affecting lipid oxidation, an important meat quality indicator. </w:t>
      </w:r>
      <w:r w:rsidRPr="00761F73">
        <w:rPr>
          <w:color w:val="000000" w:themeColor="text1"/>
        </w:rPr>
        <w:t xml:space="preserve">These methods can be applied before the meat is packaged and sealed to increase the safety margin of RTE </w:t>
      </w:r>
      <w:r w:rsidR="00D71CA2">
        <w:rPr>
          <w:color w:val="000000" w:themeColor="text1"/>
        </w:rPr>
        <w:t>meat</w:t>
      </w:r>
      <w:r w:rsidRPr="00761F73">
        <w:rPr>
          <w:color w:val="000000" w:themeColor="text1"/>
        </w:rPr>
        <w:t xml:space="preserve">. Although the cost associated with the application of the two methods was beyond the scope of the </w:t>
      </w:r>
      <w:r w:rsidR="00761F73" w:rsidRPr="00761F73">
        <w:rPr>
          <w:color w:val="000000" w:themeColor="text1"/>
        </w:rPr>
        <w:t>study,</w:t>
      </w:r>
      <w:r w:rsidR="008D3E02">
        <w:rPr>
          <w:color w:val="000000" w:themeColor="text1"/>
        </w:rPr>
        <w:t xml:space="preserve"> the </w:t>
      </w:r>
      <w:proofErr w:type="spellStart"/>
      <w:r w:rsidR="008D3E02">
        <w:rPr>
          <w:color w:val="000000" w:themeColor="text1"/>
        </w:rPr>
        <w:t>nanoemulsion</w:t>
      </w:r>
      <w:proofErr w:type="spellEnd"/>
      <w:r w:rsidRPr="00761F73">
        <w:rPr>
          <w:color w:val="000000" w:themeColor="text1"/>
        </w:rPr>
        <w:t xml:space="preserve"> production</w:t>
      </w:r>
      <w:r w:rsidR="000C4F3D">
        <w:rPr>
          <w:color w:val="000000" w:themeColor="text1"/>
        </w:rPr>
        <w:t>,</w:t>
      </w:r>
      <w:r w:rsidRPr="00761F73">
        <w:rPr>
          <w:color w:val="000000" w:themeColor="text1"/>
        </w:rPr>
        <w:t xml:space="preserve"> and</w:t>
      </w:r>
      <w:r w:rsidR="00F53A5B">
        <w:rPr>
          <w:color w:val="000000" w:themeColor="text1"/>
        </w:rPr>
        <w:t xml:space="preserve"> the</w:t>
      </w:r>
      <w:r w:rsidRPr="00761F73">
        <w:rPr>
          <w:color w:val="000000" w:themeColor="text1"/>
        </w:rPr>
        <w:t xml:space="preserve"> </w:t>
      </w:r>
      <w:r w:rsidR="005B5368">
        <w:rPr>
          <w:color w:val="000000" w:themeColor="text1"/>
        </w:rPr>
        <w:t>running of the cold plasma</w:t>
      </w:r>
      <w:r w:rsidR="00F53A5B">
        <w:rPr>
          <w:color w:val="000000" w:themeColor="text1"/>
        </w:rPr>
        <w:t xml:space="preserve"> device</w:t>
      </w:r>
      <w:r w:rsidR="005B5368">
        <w:rPr>
          <w:color w:val="000000" w:themeColor="text1"/>
        </w:rPr>
        <w:t xml:space="preserve"> (low-</w:t>
      </w:r>
      <w:r w:rsidRPr="00761F73">
        <w:rPr>
          <w:color w:val="000000" w:themeColor="text1"/>
        </w:rPr>
        <w:t>voltage)</w:t>
      </w:r>
      <w:r w:rsidR="00EE2E70">
        <w:rPr>
          <w:color w:val="000000" w:themeColor="text1"/>
        </w:rPr>
        <w:t xml:space="preserve"> using atmospheric air</w:t>
      </w:r>
      <w:r w:rsidR="00F53A5B">
        <w:rPr>
          <w:color w:val="000000" w:themeColor="text1"/>
        </w:rPr>
        <w:t>,</w:t>
      </w:r>
      <w:r w:rsidRPr="00761F73">
        <w:rPr>
          <w:color w:val="000000" w:themeColor="text1"/>
        </w:rPr>
        <w:t xml:space="preserve"> costs </w:t>
      </w:r>
      <w:proofErr w:type="gramStart"/>
      <w:r w:rsidRPr="00761F73">
        <w:rPr>
          <w:color w:val="000000" w:themeColor="text1"/>
        </w:rPr>
        <w:t>are expected</w:t>
      </w:r>
      <w:proofErr w:type="gramEnd"/>
      <w:r w:rsidRPr="00761F73">
        <w:rPr>
          <w:color w:val="000000" w:themeColor="text1"/>
        </w:rPr>
        <w:t xml:space="preserve"> to be low.</w:t>
      </w:r>
      <w:r w:rsidR="000C4F3D">
        <w:rPr>
          <w:color w:val="000000" w:themeColor="text1"/>
        </w:rPr>
        <w:t xml:space="preserve"> The use of linalool could potentially increase the cost, however since it is utilised in small quantities the cost </w:t>
      </w:r>
      <w:proofErr w:type="gramStart"/>
      <w:r w:rsidR="000C4F3D">
        <w:rPr>
          <w:color w:val="000000" w:themeColor="text1"/>
        </w:rPr>
        <w:t>is not anticipated</w:t>
      </w:r>
      <w:proofErr w:type="gramEnd"/>
      <w:r w:rsidR="000C4F3D">
        <w:rPr>
          <w:color w:val="000000" w:themeColor="text1"/>
        </w:rPr>
        <w:t xml:space="preserve"> to increase substantially.</w:t>
      </w:r>
      <w:r w:rsidRPr="003E28F9">
        <w:t xml:space="preserve"> These results provide a strong platform for facilitating the commercial adoption of cold plasma by the food industry.</w:t>
      </w:r>
    </w:p>
    <w:p w14:paraId="2124B15E" w14:textId="77777777" w:rsidR="00D71CA2" w:rsidRDefault="00D71CA2" w:rsidP="00BB7333"/>
    <w:p w14:paraId="160F4AFC" w14:textId="5A5C4735" w:rsidR="00BB7333" w:rsidRPr="003E28F9" w:rsidRDefault="00BB7333" w:rsidP="00BB7333">
      <w:pPr>
        <w:rPr>
          <w:b/>
          <w:bCs/>
          <w:sz w:val="24"/>
          <w:szCs w:val="24"/>
        </w:rPr>
      </w:pPr>
      <w:r w:rsidRPr="003E28F9">
        <w:rPr>
          <w:b/>
          <w:bCs/>
          <w:sz w:val="24"/>
          <w:szCs w:val="24"/>
        </w:rPr>
        <w:t>Acknowledgements</w:t>
      </w:r>
    </w:p>
    <w:p w14:paraId="63BC507B" w14:textId="77777777" w:rsidR="00BB7333" w:rsidRPr="003E28F9" w:rsidRDefault="00BB7333" w:rsidP="00BB7333">
      <w:pPr>
        <w:rPr>
          <w:b/>
          <w:bCs/>
          <w:sz w:val="24"/>
          <w:szCs w:val="24"/>
        </w:rPr>
      </w:pPr>
      <w:r w:rsidRPr="003E28F9">
        <w:t>The study was supported by the University of the West of England internal funding streams.</w:t>
      </w:r>
    </w:p>
    <w:p w14:paraId="4A685B98" w14:textId="77777777" w:rsidR="00BB7333" w:rsidRPr="003E28F9" w:rsidRDefault="00BB7333" w:rsidP="00BB7333">
      <w:pPr>
        <w:rPr>
          <w:b/>
          <w:bCs/>
          <w:sz w:val="24"/>
          <w:szCs w:val="24"/>
        </w:rPr>
      </w:pPr>
    </w:p>
    <w:p w14:paraId="208EB90D" w14:textId="150A7E89" w:rsidR="00BB7333" w:rsidRPr="003E28F9" w:rsidRDefault="00BB7333" w:rsidP="00BB7333">
      <w:pPr>
        <w:adjustRightInd w:val="0"/>
        <w:spacing w:after="0"/>
        <w:jc w:val="left"/>
        <w:rPr>
          <w:bCs/>
          <w:color w:val="000000"/>
        </w:rPr>
      </w:pPr>
      <w:r w:rsidRPr="003E28F9">
        <w:rPr>
          <w:b/>
          <w:color w:val="000000"/>
        </w:rPr>
        <w:t>Conflict of interest:</w:t>
      </w:r>
      <w:r w:rsidRPr="003E28F9">
        <w:rPr>
          <w:bCs/>
          <w:color w:val="000000"/>
        </w:rPr>
        <w:t xml:space="preserve"> </w:t>
      </w:r>
      <w:r w:rsidRPr="003E28F9">
        <w:rPr>
          <w:bCs/>
          <w:color w:val="000000"/>
        </w:rPr>
        <w:br/>
      </w:r>
      <w:r w:rsidRPr="003E28F9">
        <w:rPr>
          <w:bCs/>
          <w:color w:val="000000"/>
          <w:shd w:val="clear" w:color="auto" w:fill="FFFFFF"/>
        </w:rPr>
        <w:t>The authors declare</w:t>
      </w:r>
      <w:r w:rsidRPr="003E28F9">
        <w:rPr>
          <w:color w:val="000000"/>
          <w:shd w:val="clear" w:color="auto" w:fill="FFFFFF"/>
        </w:rPr>
        <w:t> that there is </w:t>
      </w:r>
      <w:r w:rsidRPr="003E28F9">
        <w:rPr>
          <w:bCs/>
          <w:color w:val="000000"/>
          <w:shd w:val="clear" w:color="auto" w:fill="FFFFFF"/>
        </w:rPr>
        <w:t>no conflict of interest</w:t>
      </w:r>
      <w:r>
        <w:rPr>
          <w:bCs/>
          <w:color w:val="000000"/>
          <w:shd w:val="clear" w:color="auto" w:fill="FFFFFF"/>
        </w:rPr>
        <w:t xml:space="preserve">. </w:t>
      </w:r>
    </w:p>
    <w:p w14:paraId="2DED73A6" w14:textId="347D09DF" w:rsidR="00542355" w:rsidRDefault="00542355"/>
    <w:p w14:paraId="3BF08056" w14:textId="1E853691" w:rsidR="000C22C2" w:rsidRPr="008D3E02" w:rsidRDefault="000C22C2">
      <w:pPr>
        <w:rPr>
          <w:b/>
        </w:rPr>
      </w:pPr>
      <w:r w:rsidRPr="008D3E02">
        <w:rPr>
          <w:b/>
        </w:rPr>
        <w:t>References</w:t>
      </w:r>
    </w:p>
    <w:p w14:paraId="16E907F9" w14:textId="0709B386" w:rsidR="006E50F0" w:rsidRPr="006E50F0" w:rsidRDefault="00C301EF" w:rsidP="006E50F0">
      <w:pPr>
        <w:widowControl w:val="0"/>
        <w:autoSpaceDE w:val="0"/>
        <w:autoSpaceDN w:val="0"/>
        <w:adjustRightInd w:val="0"/>
        <w:ind w:left="480" w:hanging="480"/>
        <w:rPr>
          <w:noProof/>
          <w:lang w:val="en-US"/>
        </w:rPr>
      </w:pPr>
      <w:r>
        <w:fldChar w:fldCharType="begin" w:fldLock="1"/>
      </w:r>
      <w:r>
        <w:instrText xml:space="preserve">ADDIN Mendeley Bibliography CSL_BIBLIOGRAPHY </w:instrText>
      </w:r>
      <w:r>
        <w:fldChar w:fldCharType="separate"/>
      </w:r>
      <w:r w:rsidR="006E50F0" w:rsidRPr="006E50F0">
        <w:rPr>
          <w:noProof/>
          <w:lang w:val="en-US"/>
        </w:rPr>
        <w:t xml:space="preserve">Bertram, H. C., Engelsen, S. B., Busk, H., Karlsson, A. H., &amp; Andersen, H. J. (2004). Water properties </w:t>
      </w:r>
      <w:r w:rsidR="006E50F0" w:rsidRPr="006E50F0">
        <w:rPr>
          <w:noProof/>
          <w:lang w:val="en-US"/>
        </w:rPr>
        <w:lastRenderedPageBreak/>
        <w:t xml:space="preserve">during cooking of pork studied by low-field NMR relaxation: Effects of curing and the RN--gene. </w:t>
      </w:r>
      <w:r w:rsidR="006E50F0" w:rsidRPr="006E50F0">
        <w:rPr>
          <w:i/>
          <w:iCs/>
          <w:noProof/>
          <w:lang w:val="en-US"/>
        </w:rPr>
        <w:t>Meat Science</w:t>
      </w:r>
      <w:r w:rsidR="006E50F0" w:rsidRPr="006E50F0">
        <w:rPr>
          <w:noProof/>
          <w:lang w:val="en-US"/>
        </w:rPr>
        <w:t>. https://doi.org/10.1016/S0309-1740(03)00132-3</w:t>
      </w:r>
    </w:p>
    <w:p w14:paraId="04E38B0A"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Carrasco, E., Morales-Rueda, A., &amp; García-Gimeno, R. M. (2012). Cross-contamination and recontamination by Salmonella in foods: A review. </w:t>
      </w:r>
      <w:r w:rsidRPr="006E50F0">
        <w:rPr>
          <w:i/>
          <w:iCs/>
          <w:noProof/>
          <w:lang w:val="en-US"/>
        </w:rPr>
        <w:t>Food Research International</w:t>
      </w:r>
      <w:r w:rsidRPr="006E50F0">
        <w:rPr>
          <w:noProof/>
          <w:lang w:val="en-US"/>
        </w:rPr>
        <w:t xml:space="preserve">, </w:t>
      </w:r>
      <w:r w:rsidRPr="006E50F0">
        <w:rPr>
          <w:i/>
          <w:iCs/>
          <w:noProof/>
          <w:lang w:val="en-US"/>
        </w:rPr>
        <w:t>45</w:t>
      </w:r>
      <w:r w:rsidRPr="006E50F0">
        <w:rPr>
          <w:noProof/>
          <w:lang w:val="en-US"/>
        </w:rPr>
        <w:t>(2), 545–556. https://doi.org/10.1016/j.foodres.2011.11.004</w:t>
      </w:r>
    </w:p>
    <w:p w14:paraId="2859BF39"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CDC. (2021). Center for Disease Control and Prevention (CDC) National outbreak reporting system (2021). Retrieved April 17, 2021, from https://wwwn.cdc.gov/norsdashboard/</w:t>
      </w:r>
    </w:p>
    <w:p w14:paraId="1609B737"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Chang, Y., McLandsborough, L., &amp; McClements, D. J. (2013). Physicochemical properties and antimicrobial efficacy of carvacrol nanoemulsions formed by spontaneous emulsification. </w:t>
      </w:r>
      <w:r w:rsidRPr="006E50F0">
        <w:rPr>
          <w:i/>
          <w:iCs/>
          <w:noProof/>
          <w:lang w:val="en-US"/>
        </w:rPr>
        <w:t>Journal of Agricultural and Food Chemistry</w:t>
      </w:r>
      <w:r w:rsidRPr="006E50F0">
        <w:rPr>
          <w:noProof/>
          <w:lang w:val="en-US"/>
        </w:rPr>
        <w:t xml:space="preserve">, </w:t>
      </w:r>
      <w:r w:rsidRPr="006E50F0">
        <w:rPr>
          <w:i/>
          <w:iCs/>
          <w:noProof/>
          <w:lang w:val="en-US"/>
        </w:rPr>
        <w:t>61</w:t>
      </w:r>
      <w:r w:rsidRPr="006E50F0">
        <w:rPr>
          <w:noProof/>
          <w:lang w:val="en-US"/>
        </w:rPr>
        <w:t>(37), 8906–8913. https://doi.org/10.1021/jf402147p</w:t>
      </w:r>
    </w:p>
    <w:p w14:paraId="0DC673BA"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Chen, J. H., Ren, Y., Seow, J., Liu, T., Bang, W. S., &amp; Yuk, H. G. (2012). Intervention Technologies for Ensuring Microbiological Safety of Meat: Current and Future Trends. </w:t>
      </w:r>
      <w:r w:rsidRPr="006E50F0">
        <w:rPr>
          <w:i/>
          <w:iCs/>
          <w:noProof/>
          <w:lang w:val="en-US"/>
        </w:rPr>
        <w:t>Comprehensive Reviews in Food Science and Food Safety</w:t>
      </w:r>
      <w:r w:rsidRPr="006E50F0">
        <w:rPr>
          <w:noProof/>
          <w:lang w:val="en-US"/>
        </w:rPr>
        <w:t xml:space="preserve">, </w:t>
      </w:r>
      <w:r w:rsidRPr="006E50F0">
        <w:rPr>
          <w:i/>
          <w:iCs/>
          <w:noProof/>
          <w:lang w:val="en-US"/>
        </w:rPr>
        <w:t>11</w:t>
      </w:r>
      <w:r w:rsidRPr="006E50F0">
        <w:rPr>
          <w:noProof/>
          <w:lang w:val="en-US"/>
        </w:rPr>
        <w:t>(2), 119–132. https://doi.org/10.1111/j.1541-4337.2011.00177.x</w:t>
      </w:r>
    </w:p>
    <w:p w14:paraId="115269A2"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CLSI. (2017). </w:t>
      </w:r>
      <w:r w:rsidRPr="006E50F0">
        <w:rPr>
          <w:i/>
          <w:iCs/>
          <w:noProof/>
          <w:lang w:val="en-US"/>
        </w:rPr>
        <w:t>Performance standards for antimicrobial susceptibility testing. 27th ed. CLSI supplement M100. Wayne, PA: Clinical and Laboratory Standards Institute</w:t>
      </w:r>
      <w:r w:rsidRPr="006E50F0">
        <w:rPr>
          <w:noProof/>
          <w:lang w:val="en-US"/>
        </w:rPr>
        <w:t xml:space="preserve">. </w:t>
      </w:r>
      <w:r w:rsidRPr="006E50F0">
        <w:rPr>
          <w:i/>
          <w:iCs/>
          <w:noProof/>
          <w:lang w:val="en-US"/>
        </w:rPr>
        <w:t>Performance standards for antimicrobial susceptibility testing. 27th ed. CLSI supplement M100. Wayne, PA: Clinical and Laboratory Standards Institute</w:t>
      </w:r>
      <w:r w:rsidRPr="006E50F0">
        <w:rPr>
          <w:noProof/>
          <w:lang w:val="en-US"/>
        </w:rPr>
        <w:t>. https://doi.org/10.1039/C4DT01694G</w:t>
      </w:r>
    </w:p>
    <w:p w14:paraId="21AB3522"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Cristani, M., D’Arrigo, M., Mandalari, G., Castelli, F., Sarpietro, M. G., Micieli, D., … Trombetta, D. (2007). Interaction of four monoterpenes contained in essential oils with model membranes: Implications for their antibacterial activity. </w:t>
      </w:r>
      <w:r w:rsidRPr="006E50F0">
        <w:rPr>
          <w:i/>
          <w:iCs/>
          <w:noProof/>
          <w:lang w:val="en-US"/>
        </w:rPr>
        <w:t>Journal of Agricultural and Food Chemistry</w:t>
      </w:r>
      <w:r w:rsidRPr="006E50F0">
        <w:rPr>
          <w:noProof/>
          <w:lang w:val="en-US"/>
        </w:rPr>
        <w:t xml:space="preserve">, </w:t>
      </w:r>
      <w:r w:rsidRPr="006E50F0">
        <w:rPr>
          <w:i/>
          <w:iCs/>
          <w:noProof/>
          <w:lang w:val="en-US"/>
        </w:rPr>
        <w:t>55</w:t>
      </w:r>
      <w:r w:rsidRPr="006E50F0">
        <w:rPr>
          <w:noProof/>
          <w:lang w:val="en-US"/>
        </w:rPr>
        <w:t>(15), 6300–6308. https://doi.org/10.1021/jf070094x</w:t>
      </w:r>
    </w:p>
    <w:p w14:paraId="4022258E"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Cui, H., Wu, J., Li, C., &amp; Lin, L. (2017). Promoting anti-listeria activity of lemongrass oil on pork loin by cold nitrogen plasma assist. </w:t>
      </w:r>
      <w:r w:rsidRPr="006E50F0">
        <w:rPr>
          <w:i/>
          <w:iCs/>
          <w:noProof/>
          <w:lang w:val="en-US"/>
        </w:rPr>
        <w:t>Journal of Food Safety</w:t>
      </w:r>
      <w:r w:rsidRPr="006E50F0">
        <w:rPr>
          <w:noProof/>
          <w:lang w:val="en-US"/>
        </w:rPr>
        <w:t xml:space="preserve">, </w:t>
      </w:r>
      <w:r w:rsidRPr="006E50F0">
        <w:rPr>
          <w:i/>
          <w:iCs/>
          <w:noProof/>
          <w:lang w:val="en-US"/>
        </w:rPr>
        <w:t>37</w:t>
      </w:r>
      <w:r w:rsidRPr="006E50F0">
        <w:rPr>
          <w:noProof/>
          <w:lang w:val="en-US"/>
        </w:rPr>
        <w:t>(2), 1–10. https://doi.org/10.1111/jfs.12316</w:t>
      </w:r>
    </w:p>
    <w:p w14:paraId="79078802"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lastRenderedPageBreak/>
        <w:t xml:space="preserve">Delgado-Pando, G., Cofrades, S., Ruiz-Capillas, C., Solas, M. T., Triki, M., &amp; Jiménez-Colmenero, F. (2011). Low-fat frankfurters formulated with a healthier lipid combination as functional ingredient: Microstructure, lipid oxidation, nitrite content, microbiological changes and biogenic amine formation. </w:t>
      </w:r>
      <w:r w:rsidRPr="006E50F0">
        <w:rPr>
          <w:i/>
          <w:iCs/>
          <w:noProof/>
          <w:lang w:val="en-US"/>
        </w:rPr>
        <w:t>Meat Science</w:t>
      </w:r>
      <w:r w:rsidRPr="006E50F0">
        <w:rPr>
          <w:noProof/>
          <w:lang w:val="en-US"/>
        </w:rPr>
        <w:t xml:space="preserve">, </w:t>
      </w:r>
      <w:r w:rsidRPr="006E50F0">
        <w:rPr>
          <w:i/>
          <w:iCs/>
          <w:noProof/>
          <w:lang w:val="en-US"/>
        </w:rPr>
        <w:t>89</w:t>
      </w:r>
      <w:r w:rsidRPr="006E50F0">
        <w:rPr>
          <w:noProof/>
          <w:lang w:val="en-US"/>
        </w:rPr>
        <w:t>(1), 65–71. https://doi.org/10.1016/j.meatsci.2011.03.022</w:t>
      </w:r>
    </w:p>
    <w:p w14:paraId="30F9A33F"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Dirks, B. P., Dobrynin, D., Fridman, G., Mukhin, Y., Fridman, A., &amp; Quinlan, J. J. (2012). Treatment of raw poultry with nonthermal dielectric barrier discharge plasma to reduce campylobacter jejuni and salmonella enterica. </w:t>
      </w:r>
      <w:r w:rsidRPr="006E50F0">
        <w:rPr>
          <w:i/>
          <w:iCs/>
          <w:noProof/>
          <w:lang w:val="en-US"/>
        </w:rPr>
        <w:t>Journal of Food Protection</w:t>
      </w:r>
      <w:r w:rsidRPr="006E50F0">
        <w:rPr>
          <w:noProof/>
          <w:lang w:val="en-US"/>
        </w:rPr>
        <w:t xml:space="preserve">, </w:t>
      </w:r>
      <w:r w:rsidRPr="006E50F0">
        <w:rPr>
          <w:i/>
          <w:iCs/>
          <w:noProof/>
          <w:lang w:val="en-US"/>
        </w:rPr>
        <w:t>75</w:t>
      </w:r>
      <w:r w:rsidRPr="006E50F0">
        <w:rPr>
          <w:noProof/>
          <w:lang w:val="en-US"/>
        </w:rPr>
        <w:t>(1), 22–28. https://doi.org/10.4315/0362-028X.JFP-11-153</w:t>
      </w:r>
    </w:p>
    <w:p w14:paraId="73F87EBA"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Domínguez, R., Pateiro, M., Gagaoua, M., Barba, F. J., Zhang, W., &amp; Lorenzo, J. M. (2019). A comprehensive review on lipid oxidation in meat and meat products. </w:t>
      </w:r>
      <w:r w:rsidRPr="006E50F0">
        <w:rPr>
          <w:i/>
          <w:iCs/>
          <w:noProof/>
          <w:lang w:val="en-US"/>
        </w:rPr>
        <w:t>Antioxidants</w:t>
      </w:r>
      <w:r w:rsidRPr="006E50F0">
        <w:rPr>
          <w:noProof/>
          <w:lang w:val="en-US"/>
        </w:rPr>
        <w:t xml:space="preserve">, </w:t>
      </w:r>
      <w:r w:rsidRPr="006E50F0">
        <w:rPr>
          <w:i/>
          <w:iCs/>
          <w:noProof/>
          <w:lang w:val="en-US"/>
        </w:rPr>
        <w:t>8</w:t>
      </w:r>
      <w:r w:rsidRPr="006E50F0">
        <w:rPr>
          <w:noProof/>
          <w:lang w:val="en-US"/>
        </w:rPr>
        <w:t>(10), 1–31. https://doi.org/10.3390/antiox8100429</w:t>
      </w:r>
    </w:p>
    <w:p w14:paraId="1F22936B"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Donsì, F., &amp; Ferrari, G. (2016). Essential oil nanoemulsions as antimicrobial agents in food. </w:t>
      </w:r>
      <w:r w:rsidRPr="006E50F0">
        <w:rPr>
          <w:i/>
          <w:iCs/>
          <w:noProof/>
          <w:lang w:val="en-US"/>
        </w:rPr>
        <w:t>Journal of Biotechnology</w:t>
      </w:r>
      <w:r w:rsidRPr="006E50F0">
        <w:rPr>
          <w:noProof/>
          <w:lang w:val="en-US"/>
        </w:rPr>
        <w:t xml:space="preserve">, </w:t>
      </w:r>
      <w:r w:rsidRPr="006E50F0">
        <w:rPr>
          <w:i/>
          <w:iCs/>
          <w:noProof/>
          <w:lang w:val="en-US"/>
        </w:rPr>
        <w:t>233</w:t>
      </w:r>
      <w:r w:rsidRPr="006E50F0">
        <w:rPr>
          <w:noProof/>
          <w:lang w:val="en-US"/>
        </w:rPr>
        <w:t>, 106–120. https://doi.org/10.1016/j.jbiotec.2016.07.005</w:t>
      </w:r>
    </w:p>
    <w:p w14:paraId="0C7E2E71"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EFSA, E. F. S. A., &amp; ECDC, E. C. for D. P. and C. (2018). Multi-country outbreak of Salmonella Agona infections possibly linked to ready-to-eat food. </w:t>
      </w:r>
      <w:r w:rsidRPr="006E50F0">
        <w:rPr>
          <w:i/>
          <w:iCs/>
          <w:noProof/>
          <w:lang w:val="en-US"/>
        </w:rPr>
        <w:t>EFSA Supporting Publications</w:t>
      </w:r>
      <w:r w:rsidRPr="006E50F0">
        <w:rPr>
          <w:noProof/>
          <w:lang w:val="en-US"/>
        </w:rPr>
        <w:t xml:space="preserve">, </w:t>
      </w:r>
      <w:r w:rsidRPr="006E50F0">
        <w:rPr>
          <w:i/>
          <w:iCs/>
          <w:noProof/>
          <w:lang w:val="en-US"/>
        </w:rPr>
        <w:t>15</w:t>
      </w:r>
      <w:r w:rsidRPr="006E50F0">
        <w:rPr>
          <w:noProof/>
          <w:lang w:val="en-US"/>
        </w:rPr>
        <w:t>(7), 1465E. https://doi.org/10.2903/sp.efsa.2018.EN-1465</w:t>
      </w:r>
    </w:p>
    <w:p w14:paraId="5FC84BDD"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Gao, Z., Nostrand, J. D. Van, Zhou, J., Zhong, W., Van Nostrand, J. D., Zhou, J., … Guo, J. (2019). Anti-listeria Activities of Linalool and Its Mechanism Revealed by Comparative Transcriptome Analysis. </w:t>
      </w:r>
      <w:r w:rsidRPr="006E50F0">
        <w:rPr>
          <w:i/>
          <w:iCs/>
          <w:noProof/>
          <w:lang w:val="en-US"/>
        </w:rPr>
        <w:t>Frontiers in Microbiology</w:t>
      </w:r>
      <w:r w:rsidRPr="006E50F0">
        <w:rPr>
          <w:noProof/>
          <w:lang w:val="en-US"/>
        </w:rPr>
        <w:t xml:space="preserve">, </w:t>
      </w:r>
      <w:r w:rsidRPr="006E50F0">
        <w:rPr>
          <w:i/>
          <w:iCs/>
          <w:noProof/>
          <w:lang w:val="en-US"/>
        </w:rPr>
        <w:t>10</w:t>
      </w:r>
      <w:r w:rsidRPr="006E50F0">
        <w:rPr>
          <w:noProof/>
          <w:lang w:val="en-US"/>
        </w:rPr>
        <w:t>(December), 1–13. https://doi.org/10.3389/fmicb.2019.02947</w:t>
      </w:r>
    </w:p>
    <w:p w14:paraId="22133A93"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Gavahian, M., Chu, Y. H., Mousavi Khaneghah, A., Barba, F. J., &amp; Misra, N. N. (2018). A critical analysis of the cold plasma induced lipid oxidation in foods. </w:t>
      </w:r>
      <w:r w:rsidRPr="006E50F0">
        <w:rPr>
          <w:i/>
          <w:iCs/>
          <w:noProof/>
          <w:lang w:val="en-US"/>
        </w:rPr>
        <w:t>Trends in Food Science and Technology</w:t>
      </w:r>
      <w:r w:rsidRPr="006E50F0">
        <w:rPr>
          <w:noProof/>
          <w:lang w:val="en-US"/>
        </w:rPr>
        <w:t xml:space="preserve">, </w:t>
      </w:r>
      <w:r w:rsidRPr="006E50F0">
        <w:rPr>
          <w:i/>
          <w:iCs/>
          <w:noProof/>
          <w:lang w:val="en-US"/>
        </w:rPr>
        <w:t>77</w:t>
      </w:r>
      <w:r w:rsidRPr="006E50F0">
        <w:rPr>
          <w:noProof/>
          <w:lang w:val="en-US"/>
        </w:rPr>
        <w:t>(April), 32–41. https://doi.org/10.1016/j.tifs.2018.04.009</w:t>
      </w:r>
    </w:p>
    <w:p w14:paraId="56BAD259"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Gök, V., Aktop, S., Özkan, M., &amp; Tomar, O. (2019). The effects of atmospheric cold plasma on inactivation </w:t>
      </w:r>
      <w:r w:rsidRPr="006E50F0">
        <w:rPr>
          <w:noProof/>
          <w:lang w:val="en-US"/>
        </w:rPr>
        <w:lastRenderedPageBreak/>
        <w:t xml:space="preserve">of Listeria monocytogenes and Staphylococcus aureus and some quality characteristics of pastırma—A dry-cured beef product. </w:t>
      </w:r>
      <w:r w:rsidRPr="006E50F0">
        <w:rPr>
          <w:i/>
          <w:iCs/>
          <w:noProof/>
          <w:lang w:val="en-US"/>
        </w:rPr>
        <w:t>Innovative Food Science and Emerging Technologies</w:t>
      </w:r>
      <w:r w:rsidRPr="006E50F0">
        <w:rPr>
          <w:noProof/>
          <w:lang w:val="en-US"/>
        </w:rPr>
        <w:t xml:space="preserve">, </w:t>
      </w:r>
      <w:r w:rsidRPr="006E50F0">
        <w:rPr>
          <w:i/>
          <w:iCs/>
          <w:noProof/>
          <w:lang w:val="en-US"/>
        </w:rPr>
        <w:t>56</w:t>
      </w:r>
      <w:r w:rsidRPr="006E50F0">
        <w:rPr>
          <w:noProof/>
          <w:lang w:val="en-US"/>
        </w:rPr>
        <w:t>(November 2018), 102188. https://doi.org/10.1016/j.ifset.2019.102188</w:t>
      </w:r>
    </w:p>
    <w:p w14:paraId="58247BF8"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Gonzalez‐gonzalez, C. R., Hindle, B. J., Saad, S., &amp; Stratakos, A. C. (2021). Inactivation of listeria monocytogenes and salmonella on stainless steel by a piezoelectric cold atmospheric plasma generator. </w:t>
      </w:r>
      <w:r w:rsidRPr="006E50F0">
        <w:rPr>
          <w:i/>
          <w:iCs/>
          <w:noProof/>
          <w:lang w:val="en-US"/>
        </w:rPr>
        <w:t>Applied Sciences (Switzerland)</w:t>
      </w:r>
      <w:r w:rsidRPr="006E50F0">
        <w:rPr>
          <w:noProof/>
          <w:lang w:val="en-US"/>
        </w:rPr>
        <w:t xml:space="preserve">, </w:t>
      </w:r>
      <w:r w:rsidRPr="006E50F0">
        <w:rPr>
          <w:i/>
          <w:iCs/>
          <w:noProof/>
          <w:lang w:val="en-US"/>
        </w:rPr>
        <w:t>11</w:t>
      </w:r>
      <w:r w:rsidRPr="006E50F0">
        <w:rPr>
          <w:noProof/>
          <w:lang w:val="en-US"/>
        </w:rPr>
        <w:t>(8). https://doi.org/10.3390/app11083567</w:t>
      </w:r>
    </w:p>
    <w:p w14:paraId="0AB4B88E"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Govaert, M., Smet, C., Vergauwen, L., Ećimović, B., Walsh, J. L., Baka, M., &amp; Van Impe, J. (2019). Influence of plasma characteristics on the efficacy of Cold Atmospheric Plasma (CAP) for inactivation of Listeria monocytogenes and Salmonella Typhimurium biofilms. </w:t>
      </w:r>
      <w:r w:rsidRPr="006E50F0">
        <w:rPr>
          <w:i/>
          <w:iCs/>
          <w:noProof/>
          <w:lang w:val="en-US"/>
        </w:rPr>
        <w:t>Innovative Food Science and Emerging Technologies</w:t>
      </w:r>
      <w:r w:rsidRPr="006E50F0">
        <w:rPr>
          <w:noProof/>
          <w:lang w:val="en-US"/>
        </w:rPr>
        <w:t xml:space="preserve">, </w:t>
      </w:r>
      <w:r w:rsidRPr="006E50F0">
        <w:rPr>
          <w:i/>
          <w:iCs/>
          <w:noProof/>
          <w:lang w:val="en-US"/>
        </w:rPr>
        <w:t>52</w:t>
      </w:r>
      <w:r w:rsidRPr="006E50F0">
        <w:rPr>
          <w:noProof/>
          <w:lang w:val="en-US"/>
        </w:rPr>
        <w:t>(January), 376–386. https://doi.org/10.1016/j.ifset.2019.01.013</w:t>
      </w:r>
    </w:p>
    <w:p w14:paraId="5218E2CC"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Huang, M., Zhuang, H., Zhao, J., Wang, J., Yan, W., &amp; Zhang, J. (2020). Differences in cellular damages induced by dielectric barrier discharge plasma between Salmonella typhimurium and Staphylococcus aureus. </w:t>
      </w:r>
      <w:r w:rsidRPr="006E50F0">
        <w:rPr>
          <w:i/>
          <w:iCs/>
          <w:noProof/>
          <w:lang w:val="en-US"/>
        </w:rPr>
        <w:t>Bioelectrochemistry</w:t>
      </w:r>
      <w:r w:rsidRPr="006E50F0">
        <w:rPr>
          <w:noProof/>
          <w:lang w:val="en-US"/>
        </w:rPr>
        <w:t xml:space="preserve">, </w:t>
      </w:r>
      <w:r w:rsidRPr="006E50F0">
        <w:rPr>
          <w:i/>
          <w:iCs/>
          <w:noProof/>
          <w:lang w:val="en-US"/>
        </w:rPr>
        <w:t>132</w:t>
      </w:r>
      <w:r w:rsidRPr="006E50F0">
        <w:rPr>
          <w:noProof/>
          <w:lang w:val="en-US"/>
        </w:rPr>
        <w:t>, 107445. https://doi.org/10.1016/j.bioelechem.2019.107445</w:t>
      </w:r>
    </w:p>
    <w:p w14:paraId="1FC18354"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Kalily, E., Hollander, A., Korin, B., Cymerman, I., &amp; Yaron, S. (2016). Mechanisms of resistance to linalool in Salmonella Senftenberg and their role in survival on basil. </w:t>
      </w:r>
      <w:r w:rsidRPr="006E50F0">
        <w:rPr>
          <w:i/>
          <w:iCs/>
          <w:noProof/>
          <w:lang w:val="en-US"/>
        </w:rPr>
        <w:t>Environmental Microbiology</w:t>
      </w:r>
      <w:r w:rsidRPr="006E50F0">
        <w:rPr>
          <w:noProof/>
          <w:lang w:val="en-US"/>
        </w:rPr>
        <w:t xml:space="preserve">, </w:t>
      </w:r>
      <w:r w:rsidRPr="006E50F0">
        <w:rPr>
          <w:i/>
          <w:iCs/>
          <w:noProof/>
          <w:lang w:val="en-US"/>
        </w:rPr>
        <w:t>18</w:t>
      </w:r>
      <w:r w:rsidRPr="006E50F0">
        <w:rPr>
          <w:noProof/>
          <w:lang w:val="en-US"/>
        </w:rPr>
        <w:t>(11), 3673–3688. https://doi.org/10.1111/1462-2920.13268</w:t>
      </w:r>
    </w:p>
    <w:p w14:paraId="5DD7F179"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Keener, K. M., Bashor, M. P., Curtis, P. A., Sheldon, B. W., &amp; Kathariou, S. (2004). Comprehensive Review of Campylobacter and Poultry Processing. </w:t>
      </w:r>
      <w:r w:rsidRPr="006E50F0">
        <w:rPr>
          <w:i/>
          <w:iCs/>
          <w:noProof/>
          <w:lang w:val="en-US"/>
        </w:rPr>
        <w:t>Comprehensive Reviews in Food Science and Food Safety</w:t>
      </w:r>
      <w:r w:rsidRPr="006E50F0">
        <w:rPr>
          <w:noProof/>
          <w:lang w:val="en-US"/>
        </w:rPr>
        <w:t>. https://doi.org/10.1111/j.1541-4337.2004.tb00060.x</w:t>
      </w:r>
    </w:p>
    <w:p w14:paraId="4057A57E"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Kisluk, G., Kalily, E., &amp; Yaron, S. (2013). Resistance to essential oils affects survival of Salmonella enterica serovars in growing and harvested basil. </w:t>
      </w:r>
      <w:r w:rsidRPr="006E50F0">
        <w:rPr>
          <w:i/>
          <w:iCs/>
          <w:noProof/>
          <w:lang w:val="en-US"/>
        </w:rPr>
        <w:t>Environmental Microbiology</w:t>
      </w:r>
      <w:r w:rsidRPr="006E50F0">
        <w:rPr>
          <w:noProof/>
          <w:lang w:val="en-US"/>
        </w:rPr>
        <w:t>. https://doi.org/10.1111/1462-2920.12139</w:t>
      </w:r>
    </w:p>
    <w:p w14:paraId="7D74BA3F"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lastRenderedPageBreak/>
        <w:t xml:space="preserve">Koutsoumanis, K., Allende, A., Alvarez‐Ordóñez, A., Bolton, D., Bover‐Cid, S., Chemaly, M., … Davies, R. (2019). Salmonella control in poultry flocks and its public health impact. </w:t>
      </w:r>
      <w:r w:rsidRPr="006E50F0">
        <w:rPr>
          <w:i/>
          <w:iCs/>
          <w:noProof/>
          <w:lang w:val="en-US"/>
        </w:rPr>
        <w:t>EFSA Journal</w:t>
      </w:r>
      <w:r w:rsidRPr="006E50F0">
        <w:rPr>
          <w:noProof/>
          <w:lang w:val="en-US"/>
        </w:rPr>
        <w:t xml:space="preserve">, </w:t>
      </w:r>
      <w:r w:rsidRPr="006E50F0">
        <w:rPr>
          <w:i/>
          <w:iCs/>
          <w:noProof/>
          <w:lang w:val="en-US"/>
        </w:rPr>
        <w:t>17</w:t>
      </w:r>
      <w:r w:rsidRPr="006E50F0">
        <w:rPr>
          <w:noProof/>
          <w:lang w:val="en-US"/>
        </w:rPr>
        <w:t>(2), e05596. Retrieved from https://efsa.onlinelibrary.wiley.com/doi/10.2903/j.efsa.2019.5596</w:t>
      </w:r>
    </w:p>
    <w:p w14:paraId="0219FD2C"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Lee, H., Yong, H. I., Kim, H. J., Choe, W., Yoo, S. J., Jang, E. J., &amp; Jo, C. (2016). Evaluation of the microbiological safety, quality changes, and genotoxicity of chicken breast treated with flexible thin-layer dielectric barrier discharge plasma. </w:t>
      </w:r>
      <w:r w:rsidRPr="006E50F0">
        <w:rPr>
          <w:i/>
          <w:iCs/>
          <w:noProof/>
          <w:lang w:val="en-US"/>
        </w:rPr>
        <w:t>Food Science and Biotechnology</w:t>
      </w:r>
      <w:r w:rsidRPr="006E50F0">
        <w:rPr>
          <w:noProof/>
          <w:lang w:val="en-US"/>
        </w:rPr>
        <w:t xml:space="preserve">, </w:t>
      </w:r>
      <w:r w:rsidRPr="006E50F0">
        <w:rPr>
          <w:i/>
          <w:iCs/>
          <w:noProof/>
          <w:lang w:val="en-US"/>
        </w:rPr>
        <w:t>25</w:t>
      </w:r>
      <w:r w:rsidRPr="006E50F0">
        <w:rPr>
          <w:noProof/>
          <w:lang w:val="en-US"/>
        </w:rPr>
        <w:t>(4), 1189–1195. https://doi.org/10.1007/s10068-016-0189-1</w:t>
      </w:r>
    </w:p>
    <w:p w14:paraId="3A12453F"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Lis, K. A., Boulaaba, A., Binder, S., Li, Y., Kehrenberg, C., Zimmermann, J. L., … Ahlfeld, B. (2018). Inactivation of Salmonella Typhimurium and Listeria monocytogenes on ham with nonthermal atmospheric pressure plasma. </w:t>
      </w:r>
      <w:r w:rsidRPr="006E50F0">
        <w:rPr>
          <w:i/>
          <w:iCs/>
          <w:noProof/>
          <w:lang w:val="en-US"/>
        </w:rPr>
        <w:t>PLoS ONE</w:t>
      </w:r>
      <w:r w:rsidRPr="006E50F0">
        <w:rPr>
          <w:noProof/>
          <w:lang w:val="en-US"/>
        </w:rPr>
        <w:t xml:space="preserve">, </w:t>
      </w:r>
      <w:r w:rsidRPr="006E50F0">
        <w:rPr>
          <w:i/>
          <w:iCs/>
          <w:noProof/>
          <w:lang w:val="en-US"/>
        </w:rPr>
        <w:t>13</w:t>
      </w:r>
      <w:r w:rsidRPr="006E50F0">
        <w:rPr>
          <w:noProof/>
          <w:lang w:val="en-US"/>
        </w:rPr>
        <w:t>(5), 1–21. https://doi.org/10.1371/journal.pone.0197773</w:t>
      </w:r>
    </w:p>
    <w:p w14:paraId="69F74792"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Moghimi, R., Ghaderi, L., Rafati, H., Aliahmadi, A., &amp; Mcclements, D. J. (2016). Superior antibacterial activity of nanoemulsion of Thymus daenensis essential oil against E. coli. </w:t>
      </w:r>
      <w:r w:rsidRPr="006E50F0">
        <w:rPr>
          <w:i/>
          <w:iCs/>
          <w:noProof/>
          <w:lang w:val="en-US"/>
        </w:rPr>
        <w:t>Food Chemistry</w:t>
      </w:r>
      <w:r w:rsidRPr="006E50F0">
        <w:rPr>
          <w:noProof/>
          <w:lang w:val="en-US"/>
        </w:rPr>
        <w:t xml:space="preserve">, </w:t>
      </w:r>
      <w:r w:rsidRPr="006E50F0">
        <w:rPr>
          <w:i/>
          <w:iCs/>
          <w:noProof/>
          <w:lang w:val="en-US"/>
        </w:rPr>
        <w:t>194</w:t>
      </w:r>
      <w:r w:rsidRPr="006E50F0">
        <w:rPr>
          <w:noProof/>
          <w:lang w:val="en-US"/>
        </w:rPr>
        <w:t>, 410–415. https://doi.org/10.1016/j.foodchem.2015.07.139</w:t>
      </w:r>
    </w:p>
    <w:p w14:paraId="4E819A09"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Moraes-Lovison, M., Marostegan, L. F. P., Peres, M. S., Menezes, I. F., Ghiraldi, M., Rodrigues, R. A. F., … Pinho, S. C. (2017). Nanoemulsions encapsulating oregano essential oil: Production, stability, antibacterial activity and incorporation in chicken pâté. </w:t>
      </w:r>
      <w:r w:rsidRPr="006E50F0">
        <w:rPr>
          <w:i/>
          <w:iCs/>
          <w:noProof/>
          <w:lang w:val="en-US"/>
        </w:rPr>
        <w:t>LWT - Food Science and Technology</w:t>
      </w:r>
      <w:r w:rsidRPr="006E50F0">
        <w:rPr>
          <w:noProof/>
          <w:lang w:val="en-US"/>
        </w:rPr>
        <w:t xml:space="preserve">, </w:t>
      </w:r>
      <w:r w:rsidRPr="006E50F0">
        <w:rPr>
          <w:i/>
          <w:iCs/>
          <w:noProof/>
          <w:lang w:val="en-US"/>
        </w:rPr>
        <w:t>77</w:t>
      </w:r>
      <w:r w:rsidRPr="006E50F0">
        <w:rPr>
          <w:noProof/>
          <w:lang w:val="en-US"/>
        </w:rPr>
        <w:t>, 233–240. https://doi.org/10.1016/j.lwt.2016.11.061</w:t>
      </w:r>
    </w:p>
    <w:p w14:paraId="5CFF179F"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Moutiq, R., Misra, N. N., Mendonça, A., &amp; Keener, K. (2020). In-package decontamination of chicken breast using cold plasma technology: Microbial, quality and storage studies. </w:t>
      </w:r>
      <w:r w:rsidRPr="006E50F0">
        <w:rPr>
          <w:i/>
          <w:iCs/>
          <w:noProof/>
          <w:lang w:val="en-US"/>
        </w:rPr>
        <w:t>Meat Science</w:t>
      </w:r>
      <w:r w:rsidRPr="006E50F0">
        <w:rPr>
          <w:noProof/>
          <w:lang w:val="en-US"/>
        </w:rPr>
        <w:t xml:space="preserve">, </w:t>
      </w:r>
      <w:r w:rsidRPr="006E50F0">
        <w:rPr>
          <w:i/>
          <w:iCs/>
          <w:noProof/>
          <w:lang w:val="en-US"/>
        </w:rPr>
        <w:t>159</w:t>
      </w:r>
      <w:r w:rsidRPr="006E50F0">
        <w:rPr>
          <w:noProof/>
          <w:lang w:val="en-US"/>
        </w:rPr>
        <w:t>(September 2019), 107942. https://doi.org/10.1016/j.meatsci.2019.107942</w:t>
      </w:r>
    </w:p>
    <w:p w14:paraId="413A0C1F"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Niemira, B. A., Boyd, G., &amp; Sites, J. (2018). Cold Plasma Inactivation of Escherichia coli O157:H7 Biofilms. </w:t>
      </w:r>
      <w:r w:rsidRPr="006E50F0">
        <w:rPr>
          <w:i/>
          <w:iCs/>
          <w:noProof/>
          <w:lang w:val="en-US"/>
        </w:rPr>
        <w:t>Frontiers in Sustainable Food Systems</w:t>
      </w:r>
      <w:r w:rsidRPr="006E50F0">
        <w:rPr>
          <w:noProof/>
          <w:lang w:val="en-US"/>
        </w:rPr>
        <w:t xml:space="preserve">, </w:t>
      </w:r>
      <w:r w:rsidRPr="006E50F0">
        <w:rPr>
          <w:i/>
          <w:iCs/>
          <w:noProof/>
          <w:lang w:val="en-US"/>
        </w:rPr>
        <w:t>2</w:t>
      </w:r>
      <w:r w:rsidRPr="006E50F0">
        <w:rPr>
          <w:noProof/>
          <w:lang w:val="en-US"/>
        </w:rPr>
        <w:t>(August), 1–7. https://doi.org/10.3389/fsufs.2018.00047</w:t>
      </w:r>
    </w:p>
    <w:p w14:paraId="6AEFE789"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lastRenderedPageBreak/>
        <w:t xml:space="preserve">Noriega, E., Shama, G., Laca, A., Díaz, M., &amp; Kong, M. G. (2011). Cold atmospheric gas plasma disinfection of chicken meat and chicken skin contaminated with Listeria innocua. </w:t>
      </w:r>
      <w:r w:rsidRPr="006E50F0">
        <w:rPr>
          <w:i/>
          <w:iCs/>
          <w:noProof/>
          <w:lang w:val="en-US"/>
        </w:rPr>
        <w:t>Food Microbiology</w:t>
      </w:r>
      <w:r w:rsidRPr="006E50F0">
        <w:rPr>
          <w:noProof/>
          <w:lang w:val="en-US"/>
        </w:rPr>
        <w:t xml:space="preserve">, </w:t>
      </w:r>
      <w:r w:rsidRPr="006E50F0">
        <w:rPr>
          <w:i/>
          <w:iCs/>
          <w:noProof/>
          <w:lang w:val="en-US"/>
        </w:rPr>
        <w:t>28</w:t>
      </w:r>
      <w:r w:rsidRPr="006E50F0">
        <w:rPr>
          <w:noProof/>
          <w:lang w:val="en-US"/>
        </w:rPr>
        <w:t>(7), 1293–1300. https://doi.org/10.1016/j.fm.2011.05.007</w:t>
      </w:r>
    </w:p>
    <w:p w14:paraId="109270A7"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Pasquali, F., Stratakos, A. C., Koidis, A., Berardinelli, A., Cevoli, C., Ragni, L., … Trevisani, M. (2016). Atmospheric cold plasma process for vegetable leaf decontamination: A feasibility study on radicchio (red chicory, Cichorium intybus L.). </w:t>
      </w:r>
      <w:r w:rsidRPr="006E50F0">
        <w:rPr>
          <w:i/>
          <w:iCs/>
          <w:noProof/>
          <w:lang w:val="en-US"/>
        </w:rPr>
        <w:t>Food Control</w:t>
      </w:r>
      <w:r w:rsidRPr="006E50F0">
        <w:rPr>
          <w:noProof/>
          <w:lang w:val="en-US"/>
        </w:rPr>
        <w:t xml:space="preserve">, </w:t>
      </w:r>
      <w:r w:rsidRPr="006E50F0">
        <w:rPr>
          <w:i/>
          <w:iCs/>
          <w:noProof/>
          <w:lang w:val="en-US"/>
        </w:rPr>
        <w:t>60</w:t>
      </w:r>
      <w:r w:rsidRPr="006E50F0">
        <w:rPr>
          <w:noProof/>
          <w:lang w:val="en-US"/>
        </w:rPr>
        <w:t>, 552–559. https://doi.org/10.1016/j.foodcont.2015.08.043</w:t>
      </w:r>
    </w:p>
    <w:p w14:paraId="5CF87023"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Pereira, I., Severino, P., Santos, A. C., Silva, A. M., &amp; Souto, E. B. (2018). Linalool bioactive properties and potential applicability in drug delivery systems. </w:t>
      </w:r>
      <w:r w:rsidRPr="006E50F0">
        <w:rPr>
          <w:i/>
          <w:iCs/>
          <w:noProof/>
          <w:lang w:val="en-US"/>
        </w:rPr>
        <w:t>Colloids and Surfaces B: Biointerfaces</w:t>
      </w:r>
      <w:r w:rsidRPr="006E50F0">
        <w:rPr>
          <w:noProof/>
          <w:lang w:val="en-US"/>
        </w:rPr>
        <w:t xml:space="preserve">, </w:t>
      </w:r>
      <w:r w:rsidRPr="006E50F0">
        <w:rPr>
          <w:i/>
          <w:iCs/>
          <w:noProof/>
          <w:lang w:val="en-US"/>
        </w:rPr>
        <w:t>171</w:t>
      </w:r>
      <w:r w:rsidRPr="006E50F0">
        <w:rPr>
          <w:noProof/>
          <w:lang w:val="en-US"/>
        </w:rPr>
        <w:t>(August), 566–578. https://doi.org/10.1016/j.colsurfb.2018.08.001</w:t>
      </w:r>
    </w:p>
    <w:p w14:paraId="41F2D4C4"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Politano, V. T., Lewis, E. M., Hoberman, A. M., Christian, M. S., Diener, R. M., &amp; Api, A. M. (2008). Evaluation of the developmental toxicity of linalool in rats. </w:t>
      </w:r>
      <w:r w:rsidRPr="006E50F0">
        <w:rPr>
          <w:i/>
          <w:iCs/>
          <w:noProof/>
          <w:lang w:val="en-US"/>
        </w:rPr>
        <w:t>International Journal of Toxicology</w:t>
      </w:r>
      <w:r w:rsidRPr="006E50F0">
        <w:rPr>
          <w:noProof/>
          <w:lang w:val="en-US"/>
        </w:rPr>
        <w:t xml:space="preserve">, </w:t>
      </w:r>
      <w:r w:rsidRPr="006E50F0">
        <w:rPr>
          <w:i/>
          <w:iCs/>
          <w:noProof/>
          <w:lang w:val="en-US"/>
        </w:rPr>
        <w:t>27</w:t>
      </w:r>
      <w:r w:rsidRPr="006E50F0">
        <w:rPr>
          <w:noProof/>
          <w:lang w:val="en-US"/>
        </w:rPr>
        <w:t>(2), 183–188. https://doi.org/10.1080/10915810801977948</w:t>
      </w:r>
    </w:p>
    <w:p w14:paraId="1BD94C2E"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Prakash, A., Vadivel, V., Rubini, D., &amp; Nithyanand, P. (2019). Antibacterial and antibiofilm activities of linalool nanoemulsions against Salmonella Typhimurium. </w:t>
      </w:r>
      <w:r w:rsidRPr="006E50F0">
        <w:rPr>
          <w:i/>
          <w:iCs/>
          <w:noProof/>
          <w:lang w:val="en-US"/>
        </w:rPr>
        <w:t>Food Bioscience</w:t>
      </w:r>
      <w:r w:rsidRPr="006E50F0">
        <w:rPr>
          <w:noProof/>
          <w:lang w:val="en-US"/>
        </w:rPr>
        <w:t xml:space="preserve">, </w:t>
      </w:r>
      <w:r w:rsidRPr="006E50F0">
        <w:rPr>
          <w:i/>
          <w:iCs/>
          <w:noProof/>
          <w:lang w:val="en-US"/>
        </w:rPr>
        <w:t>28</w:t>
      </w:r>
      <w:r w:rsidRPr="006E50F0">
        <w:rPr>
          <w:noProof/>
          <w:lang w:val="en-US"/>
        </w:rPr>
        <w:t>(January), 57–65. https://doi.org/10.1016/j.fbio.2019.01.018</w:t>
      </w:r>
    </w:p>
    <w:p w14:paraId="7A4C468A"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Quesada, J., Sendra, E., Navarro, C., &amp; Sayas-Barberá, E. (2016). Antimicrobial Active Packaging including Chitosan Films with Thymus vulgaris L. Essential Oil for Ready-to-Eat Meat. </w:t>
      </w:r>
      <w:r w:rsidRPr="006E50F0">
        <w:rPr>
          <w:i/>
          <w:iCs/>
          <w:noProof/>
          <w:lang w:val="en-US"/>
        </w:rPr>
        <w:t>Foods</w:t>
      </w:r>
      <w:r w:rsidRPr="006E50F0">
        <w:rPr>
          <w:noProof/>
          <w:lang w:val="en-US"/>
        </w:rPr>
        <w:t>. https://doi.org/10.3390/foods5030057</w:t>
      </w:r>
    </w:p>
    <w:p w14:paraId="5B3B276C"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R-Core-Team. (2019). R: A Language and Environment for Statistical Computing. Vienna, Austria: R Foundation for Statistical Computing. Retrieved from https://www.r-project.org</w:t>
      </w:r>
    </w:p>
    <w:p w14:paraId="07644DDA"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Rivas, L., McDonnell, M. J., Burgess, C. M., O’Brien, M., Navarro-Villa, A., Fanning, S., &amp; Duffy, G. (2010). Inhibition of verocytotoxigenic Escherichia coli in model broth and rumen systems by </w:t>
      </w:r>
      <w:r w:rsidRPr="006E50F0">
        <w:rPr>
          <w:noProof/>
          <w:lang w:val="en-US"/>
        </w:rPr>
        <w:lastRenderedPageBreak/>
        <w:t xml:space="preserve">carvacrol and thymol. </w:t>
      </w:r>
      <w:r w:rsidRPr="006E50F0">
        <w:rPr>
          <w:i/>
          <w:iCs/>
          <w:noProof/>
          <w:lang w:val="en-US"/>
        </w:rPr>
        <w:t>International Journal of Food Microbiology</w:t>
      </w:r>
      <w:r w:rsidRPr="006E50F0">
        <w:rPr>
          <w:noProof/>
          <w:lang w:val="en-US"/>
        </w:rPr>
        <w:t>. https://doi.org/10.1016/j.ijfoodmicro.2010.01.029</w:t>
      </w:r>
    </w:p>
    <w:p w14:paraId="2E0B6216"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Roh, S. H., Oh, Y. J., Lee, S. Y., Kang, J. H., &amp; Min, S. C. (2020). Inactivation of Escherichia coli O157:H7, Salmonella, Listeria monocytogenes, and Tulane virus in processed chicken breast via atmospheric in-package cold plasma treatment. </w:t>
      </w:r>
      <w:r w:rsidRPr="006E50F0">
        <w:rPr>
          <w:i/>
          <w:iCs/>
          <w:noProof/>
          <w:lang w:val="en-US"/>
        </w:rPr>
        <w:t>Lwt</w:t>
      </w:r>
      <w:r w:rsidRPr="006E50F0">
        <w:rPr>
          <w:noProof/>
          <w:lang w:val="en-US"/>
        </w:rPr>
        <w:t xml:space="preserve">, </w:t>
      </w:r>
      <w:r w:rsidRPr="006E50F0">
        <w:rPr>
          <w:i/>
          <w:iCs/>
          <w:noProof/>
          <w:lang w:val="en-US"/>
        </w:rPr>
        <w:t>127</w:t>
      </w:r>
      <w:r w:rsidRPr="006E50F0">
        <w:rPr>
          <w:noProof/>
          <w:lang w:val="en-US"/>
        </w:rPr>
        <w:t>(March), 1–7. https://doi.org/10.1016/j.lwt.2020.109429</w:t>
      </w:r>
    </w:p>
    <w:p w14:paraId="05BEC12F"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Rouger, A., Tresse, O., &amp; Zagorec, M. (2017). Bacterial Contaminants of Poultry Meat: Sources, Species, and Dynamics. </w:t>
      </w:r>
      <w:r w:rsidRPr="006E50F0">
        <w:rPr>
          <w:i/>
          <w:iCs/>
          <w:noProof/>
          <w:lang w:val="en-US"/>
        </w:rPr>
        <w:t>Microorganisms</w:t>
      </w:r>
      <w:r w:rsidRPr="006E50F0">
        <w:rPr>
          <w:noProof/>
          <w:lang w:val="en-US"/>
        </w:rPr>
        <w:t xml:space="preserve">, </w:t>
      </w:r>
      <w:r w:rsidRPr="006E50F0">
        <w:rPr>
          <w:i/>
          <w:iCs/>
          <w:noProof/>
          <w:lang w:val="en-US"/>
        </w:rPr>
        <w:t>5</w:t>
      </w:r>
      <w:r w:rsidRPr="006E50F0">
        <w:rPr>
          <w:noProof/>
          <w:lang w:val="en-US"/>
        </w:rPr>
        <w:t>(3), 50. https://doi.org/10.3390/microorganisms5030050</w:t>
      </w:r>
    </w:p>
    <w:p w14:paraId="0205DDBA"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Stratakos, A. C., Delgado-Pando, G., Linton, M., Patterson, M. F., &amp; Koidis, A. (2015). Synergism between high-pressure processing and active packaging against Listeria monocytogenes in ready-to-eat chicken breast. </w:t>
      </w:r>
      <w:r w:rsidRPr="006E50F0">
        <w:rPr>
          <w:i/>
          <w:iCs/>
          <w:noProof/>
          <w:lang w:val="en-US"/>
        </w:rPr>
        <w:t>Innovative Food Science and Emerging Technologies</w:t>
      </w:r>
      <w:r w:rsidRPr="006E50F0">
        <w:rPr>
          <w:noProof/>
          <w:lang w:val="en-US"/>
        </w:rPr>
        <w:t xml:space="preserve">, </w:t>
      </w:r>
      <w:r w:rsidRPr="006E50F0">
        <w:rPr>
          <w:i/>
          <w:iCs/>
          <w:noProof/>
          <w:lang w:val="en-US"/>
        </w:rPr>
        <w:t>27</w:t>
      </w:r>
      <w:r w:rsidRPr="006E50F0">
        <w:rPr>
          <w:noProof/>
          <w:lang w:val="en-US"/>
        </w:rPr>
        <w:t>, 41–47. https://doi.org/10.1016/j.ifset.2014.11.005</w:t>
      </w:r>
    </w:p>
    <w:p w14:paraId="3617DE25"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Stratakos, A. C., &amp; Grant, I. R. (2018). Evaluation of the efficacy of multiple physical, biological and natural antimicrobial interventions for control of pathogenic Escherichia coli on beef. </w:t>
      </w:r>
      <w:r w:rsidRPr="006E50F0">
        <w:rPr>
          <w:i/>
          <w:iCs/>
          <w:noProof/>
          <w:lang w:val="en-US"/>
        </w:rPr>
        <w:t>Food Microbiology</w:t>
      </w:r>
      <w:r w:rsidRPr="006E50F0">
        <w:rPr>
          <w:noProof/>
          <w:lang w:val="en-US"/>
        </w:rPr>
        <w:t xml:space="preserve">, </w:t>
      </w:r>
      <w:r w:rsidRPr="006E50F0">
        <w:rPr>
          <w:i/>
          <w:iCs/>
          <w:noProof/>
          <w:lang w:val="en-US"/>
        </w:rPr>
        <w:t>76</w:t>
      </w:r>
      <w:r w:rsidRPr="006E50F0">
        <w:rPr>
          <w:noProof/>
          <w:lang w:val="en-US"/>
        </w:rPr>
        <w:t>(January), 209–218. https://doi.org/10.1016/j.fm.2018.05.011</w:t>
      </w:r>
    </w:p>
    <w:p w14:paraId="4CB20669"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Stratakos, A. C., &amp; Koidis, A. (2015). Suitability, efficiency and microbiological safety of novel physical technologies for the processing of ready-to-eat meals, meats and pumpable products. </w:t>
      </w:r>
      <w:r w:rsidRPr="006E50F0">
        <w:rPr>
          <w:i/>
          <w:iCs/>
          <w:noProof/>
          <w:lang w:val="en-US"/>
        </w:rPr>
        <w:t>International Journal of Food Science and Technology</w:t>
      </w:r>
      <w:r w:rsidRPr="006E50F0">
        <w:rPr>
          <w:noProof/>
          <w:lang w:val="en-US"/>
        </w:rPr>
        <w:t>. https://doi.org/10.1111/ijfs.12781</w:t>
      </w:r>
    </w:p>
    <w:p w14:paraId="64ACDA3C"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Tappi, S., Gozzi, G., Vannini, L., Berardinelli, A., Romani, S., Ragni, L., &amp; Rocculi, P. (2016). Cold plasma treatment for fresh-cut melon stabilization. </w:t>
      </w:r>
      <w:r w:rsidRPr="006E50F0">
        <w:rPr>
          <w:i/>
          <w:iCs/>
          <w:noProof/>
          <w:lang w:val="en-US"/>
        </w:rPr>
        <w:t>Innovative Food Science and Emerging Technologies</w:t>
      </w:r>
      <w:r w:rsidRPr="006E50F0">
        <w:rPr>
          <w:noProof/>
          <w:lang w:val="en-US"/>
        </w:rPr>
        <w:t>. https://doi.org/10.1016/j.ifset.2015.12.022</w:t>
      </w:r>
    </w:p>
    <w:p w14:paraId="563D25CF"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Timmermann, E., Bansemer, R., Gerling, T., Hahn, V., Weltmann, K. D., Nettesheim, S., &amp; Puff, M. (2021). Piezoelectric-driven plasma pen with multiple nozzles used as a medical device: Risk estimation and antimicrobial efficacy. </w:t>
      </w:r>
      <w:r w:rsidRPr="006E50F0">
        <w:rPr>
          <w:i/>
          <w:iCs/>
          <w:noProof/>
          <w:lang w:val="en-US"/>
        </w:rPr>
        <w:t>Journal of Physics D: Applied Physics</w:t>
      </w:r>
      <w:r w:rsidRPr="006E50F0">
        <w:rPr>
          <w:noProof/>
          <w:lang w:val="en-US"/>
        </w:rPr>
        <w:t xml:space="preserve">, </w:t>
      </w:r>
      <w:r w:rsidRPr="006E50F0">
        <w:rPr>
          <w:i/>
          <w:iCs/>
          <w:noProof/>
          <w:lang w:val="en-US"/>
        </w:rPr>
        <w:t>54</w:t>
      </w:r>
      <w:r w:rsidRPr="006E50F0">
        <w:rPr>
          <w:noProof/>
          <w:lang w:val="en-US"/>
        </w:rPr>
        <w:t xml:space="preserve">(2), 025201. </w:t>
      </w:r>
      <w:r w:rsidRPr="006E50F0">
        <w:rPr>
          <w:noProof/>
          <w:lang w:val="en-US"/>
        </w:rPr>
        <w:lastRenderedPageBreak/>
        <w:t>https://doi.org/10.1088/1361-6463/abb900</w:t>
      </w:r>
    </w:p>
    <w:p w14:paraId="02E05344"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Tripathi, A. K., &amp; Mishra, S. (2016). Chapter 16 - Plant Monoterpenoids (Prospective Pesticides). In B. T.-E. P. M. for F. S. Omkar (Ed.) (pp. 507–524). San Diego: Academic Press. https://doi.org/https://doi.org/10.1016/B978-0-12-803265-7.00016-6</w:t>
      </w:r>
    </w:p>
    <w:p w14:paraId="72E6FBBE"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Xiang, Q., Liu, X., Li, J., Ding, T., Zhang, H., Zhang, X., &amp; Bai, Y. (2018). Influences of cold atmospheric plasma on microbial safety, physicochemical and sensorial qualities of meat products. </w:t>
      </w:r>
      <w:r w:rsidRPr="006E50F0">
        <w:rPr>
          <w:i/>
          <w:iCs/>
          <w:noProof/>
          <w:lang w:val="en-US"/>
        </w:rPr>
        <w:t>Journal of Food Science and Technology</w:t>
      </w:r>
      <w:r w:rsidRPr="006E50F0">
        <w:rPr>
          <w:noProof/>
          <w:lang w:val="en-US"/>
        </w:rPr>
        <w:t>. Springer India. https://doi.org/10.1007/s13197-017-3020-y</w:t>
      </w:r>
    </w:p>
    <w:p w14:paraId="22549007"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Yang, X. N., Khan, I., &amp; Kang, S. C. (2015). Chemical composition, mechanism of antibacterial action and antioxidant activity of leaf essential oil of Forsythia koreana deciduous shrub. </w:t>
      </w:r>
      <w:r w:rsidRPr="006E50F0">
        <w:rPr>
          <w:i/>
          <w:iCs/>
          <w:noProof/>
          <w:lang w:val="en-US"/>
        </w:rPr>
        <w:t>Asian Pacific Journal of Tropical Medicine</w:t>
      </w:r>
      <w:r w:rsidRPr="006E50F0">
        <w:rPr>
          <w:noProof/>
          <w:lang w:val="en-US"/>
        </w:rPr>
        <w:t>. https://doi.org/10.1016/j.apjtm.2015.07.031</w:t>
      </w:r>
    </w:p>
    <w:p w14:paraId="21262B98"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Yegin, Y., Perez-Lewis, K. L., Zhang, M., Akbulut, M., &amp; Taylor, T. M. (2015). Development and characterization of geraniol-loaded polymeric nanoparticles with antimicrobial activity against foodborne bacterial pathogens. </w:t>
      </w:r>
      <w:r w:rsidRPr="006E50F0">
        <w:rPr>
          <w:i/>
          <w:iCs/>
          <w:noProof/>
          <w:lang w:val="en-US"/>
        </w:rPr>
        <w:t>Journal of Food Engineering</w:t>
      </w:r>
      <w:r w:rsidRPr="006E50F0">
        <w:rPr>
          <w:noProof/>
          <w:lang w:val="en-US"/>
        </w:rPr>
        <w:t xml:space="preserve">, </w:t>
      </w:r>
      <w:r w:rsidRPr="006E50F0">
        <w:rPr>
          <w:i/>
          <w:iCs/>
          <w:noProof/>
          <w:lang w:val="en-US"/>
        </w:rPr>
        <w:t>170</w:t>
      </w:r>
      <w:r w:rsidRPr="006E50F0">
        <w:rPr>
          <w:noProof/>
          <w:lang w:val="en-US"/>
        </w:rPr>
        <w:t>, 64–71. https://doi.org/10.1016/j.jfoodeng.2015.09.017</w:t>
      </w:r>
    </w:p>
    <w:p w14:paraId="506331E5"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Zengin, H., &amp; Baysal, A. H. (2014). Antibacterial and antioxidant activity of essential oil terpenes against pathogenic and spoilage-forming bacteria and cell structure-activity relationships evaluated by SEM microscopy. </w:t>
      </w:r>
      <w:r w:rsidRPr="006E50F0">
        <w:rPr>
          <w:i/>
          <w:iCs/>
          <w:noProof/>
          <w:lang w:val="en-US"/>
        </w:rPr>
        <w:t>Molecules</w:t>
      </w:r>
      <w:r w:rsidRPr="006E50F0">
        <w:rPr>
          <w:noProof/>
          <w:lang w:val="en-US"/>
        </w:rPr>
        <w:t xml:space="preserve">, </w:t>
      </w:r>
      <w:r w:rsidRPr="006E50F0">
        <w:rPr>
          <w:i/>
          <w:iCs/>
          <w:noProof/>
          <w:lang w:val="en-US"/>
        </w:rPr>
        <w:t>19</w:t>
      </w:r>
      <w:r w:rsidRPr="006E50F0">
        <w:rPr>
          <w:noProof/>
          <w:lang w:val="en-US"/>
        </w:rPr>
        <w:t>(11), 17773–17798. https://doi.org/10.3390/molecules191117773</w:t>
      </w:r>
    </w:p>
    <w:p w14:paraId="087E0991" w14:textId="77777777" w:rsidR="006E50F0" w:rsidRPr="006E50F0" w:rsidRDefault="006E50F0" w:rsidP="006E50F0">
      <w:pPr>
        <w:widowControl w:val="0"/>
        <w:autoSpaceDE w:val="0"/>
        <w:autoSpaceDN w:val="0"/>
        <w:adjustRightInd w:val="0"/>
        <w:ind w:left="480" w:hanging="480"/>
        <w:rPr>
          <w:noProof/>
          <w:lang w:val="en-US"/>
        </w:rPr>
      </w:pPr>
      <w:r w:rsidRPr="006E50F0">
        <w:rPr>
          <w:noProof/>
          <w:lang w:val="en-US"/>
        </w:rPr>
        <w:t xml:space="preserve">Zhang, Y., Liu, X., Wang, Y., Jiang, P., &amp; Quek, S. Y. (2016). Antibacterial activity and mechanism of cinnamon essential oil against Escherichia coli and Staphylococcus aureus. </w:t>
      </w:r>
      <w:r w:rsidRPr="006E50F0">
        <w:rPr>
          <w:i/>
          <w:iCs/>
          <w:noProof/>
          <w:lang w:val="en-US"/>
        </w:rPr>
        <w:t>Food Control</w:t>
      </w:r>
      <w:r w:rsidRPr="006E50F0">
        <w:rPr>
          <w:noProof/>
          <w:lang w:val="en-US"/>
        </w:rPr>
        <w:t>. https://doi.org/10.1016/j.foodcont.2015.05.032</w:t>
      </w:r>
    </w:p>
    <w:p w14:paraId="6641BE50" w14:textId="77777777" w:rsidR="006E50F0" w:rsidRPr="006E50F0" w:rsidRDefault="006E50F0" w:rsidP="006E50F0">
      <w:pPr>
        <w:widowControl w:val="0"/>
        <w:autoSpaceDE w:val="0"/>
        <w:autoSpaceDN w:val="0"/>
        <w:adjustRightInd w:val="0"/>
        <w:ind w:left="480" w:hanging="480"/>
        <w:rPr>
          <w:noProof/>
        </w:rPr>
      </w:pPr>
      <w:r w:rsidRPr="006E50F0">
        <w:rPr>
          <w:noProof/>
          <w:lang w:val="en-US"/>
        </w:rPr>
        <w:t xml:space="preserve">Zhu, H., Du, M., Fox, L., &amp; Zhu, M. J. (2016). Bactericidal effects of Cinnamon cassia oil against bovine mastitis bacterial pathogens. </w:t>
      </w:r>
      <w:r w:rsidRPr="006E50F0">
        <w:rPr>
          <w:i/>
          <w:iCs/>
          <w:noProof/>
          <w:lang w:val="en-US"/>
        </w:rPr>
        <w:t>Food Control</w:t>
      </w:r>
      <w:r w:rsidRPr="006E50F0">
        <w:rPr>
          <w:noProof/>
          <w:lang w:val="en-US"/>
        </w:rPr>
        <w:t xml:space="preserve">, </w:t>
      </w:r>
      <w:r w:rsidRPr="006E50F0">
        <w:rPr>
          <w:i/>
          <w:iCs/>
          <w:noProof/>
          <w:lang w:val="en-US"/>
        </w:rPr>
        <w:t>66</w:t>
      </w:r>
      <w:r w:rsidRPr="006E50F0">
        <w:rPr>
          <w:noProof/>
          <w:lang w:val="en-US"/>
        </w:rPr>
        <w:t>, 291–299. https://doi.org/10.1016/j.foodcont.2016.02.013</w:t>
      </w:r>
    </w:p>
    <w:p w14:paraId="778B28B3" w14:textId="032EFD93" w:rsidR="000C22C2" w:rsidRDefault="00C301EF" w:rsidP="006E50F0">
      <w:pPr>
        <w:widowControl w:val="0"/>
        <w:autoSpaceDE w:val="0"/>
        <w:autoSpaceDN w:val="0"/>
        <w:adjustRightInd w:val="0"/>
        <w:ind w:left="480" w:hanging="480"/>
      </w:pPr>
      <w:r>
        <w:lastRenderedPageBreak/>
        <w:fldChar w:fldCharType="end"/>
      </w:r>
    </w:p>
    <w:p w14:paraId="645BF504" w14:textId="6AE697BD" w:rsidR="00331BC7" w:rsidRPr="00331BC7" w:rsidRDefault="00331BC7" w:rsidP="00331BC7">
      <w:pPr>
        <w:rPr>
          <w:rFonts w:eastAsiaTheme="minorHAnsi" w:cstheme="minorHAnsi"/>
          <w:b/>
          <w:bCs/>
          <w:sz w:val="24"/>
          <w:szCs w:val="24"/>
        </w:rPr>
      </w:pPr>
      <w:r>
        <w:rPr>
          <w:rFonts w:cstheme="minorHAnsi"/>
          <w:b/>
          <w:bCs/>
        </w:rPr>
        <w:t>Figure Legends</w:t>
      </w:r>
    </w:p>
    <w:p w14:paraId="69662FD0" w14:textId="72765300" w:rsidR="00331BC7" w:rsidRPr="00331BC7" w:rsidRDefault="00331BC7" w:rsidP="00331BC7">
      <w:pPr>
        <w:rPr>
          <w:rFonts w:cstheme="minorHAnsi"/>
        </w:rPr>
      </w:pPr>
      <w:r>
        <w:rPr>
          <w:rFonts w:cstheme="minorHAnsi"/>
          <w:b/>
          <w:bCs/>
        </w:rPr>
        <w:t>Figure 1.</w:t>
      </w:r>
      <w:r>
        <w:rPr>
          <w:rFonts w:cstheme="minorHAnsi"/>
        </w:rPr>
        <w:t xml:space="preserve"> Schematic representation of the CAP system </w:t>
      </w:r>
      <w:proofErr w:type="spellStart"/>
      <w:r>
        <w:rPr>
          <w:rFonts w:cstheme="minorHAnsi"/>
        </w:rPr>
        <w:t>Piezobrush</w:t>
      </w:r>
      <w:proofErr w:type="spellEnd"/>
      <w:r>
        <w:rPr>
          <w:rFonts w:cstheme="minorHAnsi"/>
        </w:rPr>
        <w:t xml:space="preserve"> ® PZ2 utilising piezoelectric direct discharge (PDD®) technology with a standard nozzle. Adapted from </w:t>
      </w:r>
      <w:proofErr w:type="spellStart"/>
      <w:r>
        <w:rPr>
          <w:rFonts w:cstheme="minorHAnsi"/>
        </w:rPr>
        <w:t>Timmermann</w:t>
      </w:r>
      <w:proofErr w:type="spellEnd"/>
      <w:r>
        <w:rPr>
          <w:rFonts w:cstheme="minorHAnsi"/>
        </w:rPr>
        <w:t xml:space="preserve"> et al. (2021).</w:t>
      </w:r>
    </w:p>
    <w:p w14:paraId="48219DEE" w14:textId="40E2FEF7" w:rsidR="00331BC7" w:rsidRDefault="00331BC7" w:rsidP="00331BC7">
      <w:pPr>
        <w:rPr>
          <w:rFonts w:cstheme="minorHAnsi"/>
        </w:rPr>
      </w:pPr>
      <w:r>
        <w:rPr>
          <w:rFonts w:cstheme="minorHAnsi"/>
          <w:b/>
          <w:bCs/>
        </w:rPr>
        <w:t>Figure 2.</w:t>
      </w:r>
      <w:r>
        <w:rPr>
          <w:rFonts w:cstheme="minorHAnsi"/>
        </w:rPr>
        <w:t xml:space="preserve"> Killing assay comparison of the antimicrobial activity of linalool nanoemulsion against </w:t>
      </w:r>
      <w:r>
        <w:rPr>
          <w:rFonts w:cstheme="minorHAnsi"/>
          <w:i/>
          <w:iCs/>
        </w:rPr>
        <w:t>Salmonella</w:t>
      </w:r>
      <w:r>
        <w:rPr>
          <w:rFonts w:cstheme="minorHAnsi"/>
        </w:rPr>
        <w:t xml:space="preserve"> and </w:t>
      </w:r>
      <w:r>
        <w:rPr>
          <w:rFonts w:cstheme="minorHAnsi"/>
          <w:i/>
          <w:iCs/>
        </w:rPr>
        <w:t>E. coli</w:t>
      </w:r>
      <w:r>
        <w:rPr>
          <w:rFonts w:cstheme="minorHAnsi"/>
        </w:rPr>
        <w:t xml:space="preserve"> O157:H7. Meat simulation medium without linalool nanoemulsion was used as control. The detection limit was 1 log CFU g</w:t>
      </w:r>
      <w:r>
        <w:rPr>
          <w:rFonts w:cstheme="minorHAnsi"/>
          <w:vertAlign w:val="superscript"/>
        </w:rPr>
        <w:t>-1</w:t>
      </w:r>
      <w:r>
        <w:rPr>
          <w:rFonts w:cstheme="minorHAnsi"/>
        </w:rPr>
        <w:t>.  Each point represents the mean ± standard deviation (n=3).</w:t>
      </w:r>
    </w:p>
    <w:p w14:paraId="4815F831" w14:textId="1BB6BA24" w:rsidR="00331BC7" w:rsidRDefault="00331BC7" w:rsidP="00331BC7">
      <w:pPr>
        <w:rPr>
          <w:rFonts w:cstheme="minorHAnsi"/>
        </w:rPr>
      </w:pPr>
      <w:r>
        <w:rPr>
          <w:rFonts w:cstheme="minorHAnsi"/>
          <w:b/>
          <w:bCs/>
        </w:rPr>
        <w:t xml:space="preserve">Figure 3.  </w:t>
      </w:r>
      <w:r>
        <w:rPr>
          <w:rFonts w:cstheme="minorHAnsi"/>
        </w:rPr>
        <w:t>A)</w:t>
      </w:r>
      <w:r>
        <w:rPr>
          <w:rFonts w:cstheme="minorHAnsi"/>
          <w:b/>
          <w:bCs/>
        </w:rPr>
        <w:t xml:space="preserve"> </w:t>
      </w:r>
      <w:r>
        <w:rPr>
          <w:rFonts w:cstheme="minorHAnsi"/>
        </w:rPr>
        <w:t xml:space="preserve">Effect of linalool nanoemulsion washing on RTE chicken meat after 0 (control), 5, 10, 15, 20, 25 min of treatment, and </w:t>
      </w:r>
      <w:r>
        <w:rPr>
          <w:rFonts w:cstheme="minorHAnsi"/>
          <w:lang w:val="es-ES"/>
        </w:rPr>
        <w:t xml:space="preserve">B) </w:t>
      </w:r>
      <w:r>
        <w:rPr>
          <w:rFonts w:cstheme="minorHAnsi"/>
        </w:rPr>
        <w:t>effect of cold atmospheric plasma on RTE chicken meat after 0 (control), 1, 2, 3, 4, 5 min of treatment. The detection limit was 2 log CFU/g.  Each point represents the mean ± standard deviation (n=3).</w:t>
      </w:r>
    </w:p>
    <w:p w14:paraId="4C2412B6" w14:textId="72A0D14A" w:rsidR="00331BC7" w:rsidRDefault="00331BC7" w:rsidP="00331BC7">
      <w:pPr>
        <w:rPr>
          <w:rFonts w:cstheme="minorHAnsi"/>
        </w:rPr>
      </w:pPr>
      <w:r>
        <w:rPr>
          <w:rFonts w:cstheme="minorHAnsi"/>
          <w:b/>
          <w:bCs/>
        </w:rPr>
        <w:t>Figure 4.</w:t>
      </w:r>
      <w:r>
        <w:rPr>
          <w:rFonts w:cstheme="minorHAnsi"/>
        </w:rPr>
        <w:t xml:space="preserve"> Comparison of combined antimicrobial treatments: cold atmospheric plasma (CAP) for 5 min followed by linalool emulsion washing (LW) for 25 min or vice versa for A) </w:t>
      </w:r>
      <w:r>
        <w:rPr>
          <w:rFonts w:cstheme="minorHAnsi"/>
          <w:i/>
          <w:iCs/>
        </w:rPr>
        <w:t>E. coli</w:t>
      </w:r>
      <w:r>
        <w:rPr>
          <w:rFonts w:cstheme="minorHAnsi"/>
        </w:rPr>
        <w:t xml:space="preserve"> O157:H7 and B) </w:t>
      </w:r>
      <w:r>
        <w:rPr>
          <w:rFonts w:cstheme="minorHAnsi"/>
          <w:i/>
          <w:iCs/>
        </w:rPr>
        <w:t>Salmonella</w:t>
      </w:r>
      <w:r>
        <w:rPr>
          <w:rFonts w:cstheme="minorHAnsi"/>
        </w:rPr>
        <w:t xml:space="preserve">. * Counts for CAP/LW in </w:t>
      </w:r>
      <w:r>
        <w:rPr>
          <w:rFonts w:cstheme="minorHAnsi"/>
          <w:i/>
          <w:iCs/>
        </w:rPr>
        <w:t>Salmonella</w:t>
      </w:r>
      <w:r>
        <w:rPr>
          <w:rFonts w:cstheme="minorHAnsi"/>
        </w:rPr>
        <w:t xml:space="preserve"> were below the detection limit represented by the dashed line. The bars represent the mean ± standard deviation (n=3).</w:t>
      </w:r>
    </w:p>
    <w:p w14:paraId="477ED0B5" w14:textId="6D538192" w:rsidR="00331BC7" w:rsidRDefault="00331BC7" w:rsidP="00331BC7">
      <w:pPr>
        <w:rPr>
          <w:rFonts w:cstheme="minorHAnsi"/>
        </w:rPr>
      </w:pPr>
      <w:r>
        <w:rPr>
          <w:rFonts w:cstheme="minorHAnsi"/>
          <w:b/>
          <w:bCs/>
        </w:rPr>
        <w:t>Figure 5.</w:t>
      </w:r>
      <w:r>
        <w:rPr>
          <w:rFonts w:cstheme="minorHAnsi"/>
        </w:rPr>
        <w:t xml:space="preserve"> Lipid oxidation value expressed as mg of malondialdehyde (MDH)/kg on RTE chicken meat after cold atmospheric plasma (CAP; 5 min) treatment followed by washing in linalool nanoemulsion (LW; 25 min) or vice versa (LW/CAP). Control = no wash, no CAP. Control = wash with only buffer and no CAP. The bars represent the mean ± standard deviation (n=4).</w:t>
      </w:r>
    </w:p>
    <w:p w14:paraId="671986BE" w14:textId="77777777" w:rsidR="00331BC7" w:rsidRDefault="00331BC7" w:rsidP="00331BC7">
      <w:pPr>
        <w:rPr>
          <w:rFonts w:cstheme="minorHAnsi"/>
        </w:rPr>
      </w:pPr>
      <w:r>
        <w:rPr>
          <w:rFonts w:cstheme="minorHAnsi"/>
          <w:b/>
          <w:bCs/>
        </w:rPr>
        <w:t>Figure A1.</w:t>
      </w:r>
      <w:r>
        <w:rPr>
          <w:rFonts w:cstheme="minorHAnsi"/>
        </w:rPr>
        <w:t xml:space="preserve"> Cell permeability assay conducted by measuring relative electric conductivity in cells of </w:t>
      </w:r>
      <w:r>
        <w:rPr>
          <w:rFonts w:cstheme="minorHAnsi"/>
          <w:i/>
          <w:iCs/>
        </w:rPr>
        <w:t xml:space="preserve">Salmonella </w:t>
      </w:r>
      <w:r>
        <w:rPr>
          <w:rFonts w:cstheme="minorHAnsi"/>
        </w:rPr>
        <w:t xml:space="preserve">and </w:t>
      </w:r>
      <w:r>
        <w:rPr>
          <w:rFonts w:cstheme="minorHAnsi"/>
          <w:i/>
          <w:iCs/>
        </w:rPr>
        <w:t>E. coli</w:t>
      </w:r>
      <w:r>
        <w:rPr>
          <w:rFonts w:cstheme="minorHAnsi"/>
        </w:rPr>
        <w:t xml:space="preserve"> O157:H7 exposed to control (buffer) and nanoemulsified linalool. The bars represent the mean ± standard deviation (n=3).</w:t>
      </w:r>
    </w:p>
    <w:p w14:paraId="0B1AFC76" w14:textId="492B9DFE" w:rsidR="00331BC7" w:rsidRDefault="00331BC7" w:rsidP="00D72ADE">
      <w:pPr>
        <w:widowControl w:val="0"/>
        <w:autoSpaceDE w:val="0"/>
        <w:autoSpaceDN w:val="0"/>
        <w:adjustRightInd w:val="0"/>
        <w:ind w:left="640" w:hanging="640"/>
      </w:pPr>
    </w:p>
    <w:p w14:paraId="5B98DD0D" w14:textId="006BA877" w:rsidR="001D2C54" w:rsidRDefault="001D2C54" w:rsidP="00D72ADE">
      <w:pPr>
        <w:widowControl w:val="0"/>
        <w:autoSpaceDE w:val="0"/>
        <w:autoSpaceDN w:val="0"/>
        <w:adjustRightInd w:val="0"/>
        <w:ind w:left="640" w:hanging="640"/>
      </w:pPr>
      <w:r>
        <w:lastRenderedPageBreak/>
        <w:t>Figure 1</w:t>
      </w:r>
    </w:p>
    <w:p w14:paraId="2958E541" w14:textId="6B597361" w:rsidR="001D2C54" w:rsidRDefault="001D2C54" w:rsidP="00D72ADE">
      <w:pPr>
        <w:widowControl w:val="0"/>
        <w:autoSpaceDE w:val="0"/>
        <w:autoSpaceDN w:val="0"/>
        <w:adjustRightInd w:val="0"/>
        <w:ind w:left="640" w:hanging="640"/>
      </w:pPr>
      <w:r>
        <w:rPr>
          <w:noProof/>
          <w:lang w:eastAsia="en-GB"/>
        </w:rPr>
        <w:drawing>
          <wp:inline distT="0" distB="0" distL="0" distR="0" wp14:anchorId="6740CB2E" wp14:editId="00C78532">
            <wp:extent cx="1237615" cy="526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7615" cy="5267325"/>
                    </a:xfrm>
                    <a:prstGeom prst="rect">
                      <a:avLst/>
                    </a:prstGeom>
                    <a:noFill/>
                  </pic:spPr>
                </pic:pic>
              </a:graphicData>
            </a:graphic>
          </wp:inline>
        </w:drawing>
      </w:r>
    </w:p>
    <w:p w14:paraId="61AC4978" w14:textId="21F751E2" w:rsidR="001D2C54" w:rsidRDefault="001D2C54" w:rsidP="00D72ADE">
      <w:pPr>
        <w:widowControl w:val="0"/>
        <w:autoSpaceDE w:val="0"/>
        <w:autoSpaceDN w:val="0"/>
        <w:adjustRightInd w:val="0"/>
        <w:ind w:left="640" w:hanging="640"/>
      </w:pPr>
    </w:p>
    <w:p w14:paraId="280D0B04" w14:textId="078119DD" w:rsidR="001D2C54" w:rsidRDefault="001D2C54" w:rsidP="00D72ADE">
      <w:pPr>
        <w:widowControl w:val="0"/>
        <w:autoSpaceDE w:val="0"/>
        <w:autoSpaceDN w:val="0"/>
        <w:adjustRightInd w:val="0"/>
        <w:ind w:left="640" w:hanging="640"/>
      </w:pPr>
    </w:p>
    <w:p w14:paraId="7EC9E88E" w14:textId="2F76B1B2" w:rsidR="001D2C54" w:rsidRDefault="001D2C54" w:rsidP="00D72ADE">
      <w:pPr>
        <w:widowControl w:val="0"/>
        <w:autoSpaceDE w:val="0"/>
        <w:autoSpaceDN w:val="0"/>
        <w:adjustRightInd w:val="0"/>
        <w:ind w:left="640" w:hanging="640"/>
      </w:pPr>
    </w:p>
    <w:p w14:paraId="778BB3BB" w14:textId="59094F81" w:rsidR="001D2C54" w:rsidRDefault="001D2C54" w:rsidP="00D72ADE">
      <w:pPr>
        <w:widowControl w:val="0"/>
        <w:autoSpaceDE w:val="0"/>
        <w:autoSpaceDN w:val="0"/>
        <w:adjustRightInd w:val="0"/>
        <w:ind w:left="640" w:hanging="640"/>
      </w:pPr>
    </w:p>
    <w:p w14:paraId="553BED17" w14:textId="1802F5A4" w:rsidR="001D2C54" w:rsidRDefault="001D2C54" w:rsidP="00D72ADE">
      <w:pPr>
        <w:widowControl w:val="0"/>
        <w:autoSpaceDE w:val="0"/>
        <w:autoSpaceDN w:val="0"/>
        <w:adjustRightInd w:val="0"/>
        <w:ind w:left="640" w:hanging="640"/>
      </w:pPr>
    </w:p>
    <w:p w14:paraId="44966294" w14:textId="7A5D4B15" w:rsidR="001D2C54" w:rsidRDefault="001D2C54" w:rsidP="00D72ADE">
      <w:pPr>
        <w:widowControl w:val="0"/>
        <w:autoSpaceDE w:val="0"/>
        <w:autoSpaceDN w:val="0"/>
        <w:adjustRightInd w:val="0"/>
        <w:ind w:left="640" w:hanging="640"/>
      </w:pPr>
      <w:r>
        <w:lastRenderedPageBreak/>
        <w:t>Figure 2</w:t>
      </w:r>
    </w:p>
    <w:p w14:paraId="7030BA80" w14:textId="1E521719" w:rsidR="001D2C54" w:rsidRDefault="001D2C54" w:rsidP="00D72ADE">
      <w:pPr>
        <w:widowControl w:val="0"/>
        <w:autoSpaceDE w:val="0"/>
        <w:autoSpaceDN w:val="0"/>
        <w:adjustRightInd w:val="0"/>
        <w:ind w:left="640" w:hanging="640"/>
      </w:pPr>
      <w:r>
        <w:rPr>
          <w:noProof/>
          <w:lang w:eastAsia="en-GB"/>
        </w:rPr>
        <w:drawing>
          <wp:inline distT="0" distB="0" distL="0" distR="0" wp14:anchorId="427809BA" wp14:editId="11EF221F">
            <wp:extent cx="5011420" cy="3182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1420" cy="3182620"/>
                    </a:xfrm>
                    <a:prstGeom prst="rect">
                      <a:avLst/>
                    </a:prstGeom>
                    <a:noFill/>
                  </pic:spPr>
                </pic:pic>
              </a:graphicData>
            </a:graphic>
          </wp:inline>
        </w:drawing>
      </w:r>
    </w:p>
    <w:p w14:paraId="4E4CCC96" w14:textId="41149FFD" w:rsidR="001D2C54" w:rsidRDefault="001D2C54" w:rsidP="00D72ADE">
      <w:pPr>
        <w:widowControl w:val="0"/>
        <w:autoSpaceDE w:val="0"/>
        <w:autoSpaceDN w:val="0"/>
        <w:adjustRightInd w:val="0"/>
        <w:ind w:left="640" w:hanging="640"/>
      </w:pPr>
    </w:p>
    <w:p w14:paraId="4F4A7F8E" w14:textId="5B6279E8" w:rsidR="001D2C54" w:rsidRDefault="001D2C54" w:rsidP="00D72ADE">
      <w:pPr>
        <w:widowControl w:val="0"/>
        <w:autoSpaceDE w:val="0"/>
        <w:autoSpaceDN w:val="0"/>
        <w:adjustRightInd w:val="0"/>
        <w:ind w:left="640" w:hanging="640"/>
      </w:pPr>
    </w:p>
    <w:p w14:paraId="6BEB997D" w14:textId="31D633B2" w:rsidR="001D2C54" w:rsidRDefault="001D2C54" w:rsidP="00D72ADE">
      <w:pPr>
        <w:widowControl w:val="0"/>
        <w:autoSpaceDE w:val="0"/>
        <w:autoSpaceDN w:val="0"/>
        <w:adjustRightInd w:val="0"/>
        <w:ind w:left="640" w:hanging="640"/>
      </w:pPr>
    </w:p>
    <w:p w14:paraId="018A0E8F" w14:textId="29047B7B" w:rsidR="001D2C54" w:rsidRDefault="001D2C54" w:rsidP="00D72ADE">
      <w:pPr>
        <w:widowControl w:val="0"/>
        <w:autoSpaceDE w:val="0"/>
        <w:autoSpaceDN w:val="0"/>
        <w:adjustRightInd w:val="0"/>
        <w:ind w:left="640" w:hanging="640"/>
      </w:pPr>
    </w:p>
    <w:p w14:paraId="2C01E145" w14:textId="5164E4D8" w:rsidR="001D2C54" w:rsidRDefault="001D2C54" w:rsidP="00D72ADE">
      <w:pPr>
        <w:widowControl w:val="0"/>
        <w:autoSpaceDE w:val="0"/>
        <w:autoSpaceDN w:val="0"/>
        <w:adjustRightInd w:val="0"/>
        <w:ind w:left="640" w:hanging="640"/>
      </w:pPr>
    </w:p>
    <w:p w14:paraId="26AC2689" w14:textId="6C2ED765" w:rsidR="001D2C54" w:rsidRDefault="001D2C54" w:rsidP="00D72ADE">
      <w:pPr>
        <w:widowControl w:val="0"/>
        <w:autoSpaceDE w:val="0"/>
        <w:autoSpaceDN w:val="0"/>
        <w:adjustRightInd w:val="0"/>
        <w:ind w:left="640" w:hanging="640"/>
      </w:pPr>
    </w:p>
    <w:p w14:paraId="5C0A2205" w14:textId="20F90C2F" w:rsidR="001D2C54" w:rsidRDefault="001D2C54" w:rsidP="00D72ADE">
      <w:pPr>
        <w:widowControl w:val="0"/>
        <w:autoSpaceDE w:val="0"/>
        <w:autoSpaceDN w:val="0"/>
        <w:adjustRightInd w:val="0"/>
        <w:ind w:left="640" w:hanging="640"/>
      </w:pPr>
    </w:p>
    <w:p w14:paraId="0D552D23" w14:textId="6F540295" w:rsidR="001D2C54" w:rsidRDefault="001D2C54" w:rsidP="00D72ADE">
      <w:pPr>
        <w:widowControl w:val="0"/>
        <w:autoSpaceDE w:val="0"/>
        <w:autoSpaceDN w:val="0"/>
        <w:adjustRightInd w:val="0"/>
        <w:ind w:left="640" w:hanging="640"/>
      </w:pPr>
    </w:p>
    <w:p w14:paraId="04F3FC5A" w14:textId="275BC385" w:rsidR="001D2C54" w:rsidRDefault="001D2C54" w:rsidP="00D72ADE">
      <w:pPr>
        <w:widowControl w:val="0"/>
        <w:autoSpaceDE w:val="0"/>
        <w:autoSpaceDN w:val="0"/>
        <w:adjustRightInd w:val="0"/>
        <w:ind w:left="640" w:hanging="640"/>
      </w:pPr>
    </w:p>
    <w:p w14:paraId="06689C63" w14:textId="5466FDAB" w:rsidR="001D2C54" w:rsidRDefault="001D2C54" w:rsidP="00D72ADE">
      <w:pPr>
        <w:widowControl w:val="0"/>
        <w:autoSpaceDE w:val="0"/>
        <w:autoSpaceDN w:val="0"/>
        <w:adjustRightInd w:val="0"/>
        <w:ind w:left="640" w:hanging="640"/>
      </w:pPr>
    </w:p>
    <w:p w14:paraId="0E1E788B" w14:textId="71F1257A" w:rsidR="001D2C54" w:rsidRDefault="001D2C54" w:rsidP="00D72ADE">
      <w:pPr>
        <w:widowControl w:val="0"/>
        <w:autoSpaceDE w:val="0"/>
        <w:autoSpaceDN w:val="0"/>
        <w:adjustRightInd w:val="0"/>
        <w:ind w:left="640" w:hanging="640"/>
      </w:pPr>
      <w:r>
        <w:lastRenderedPageBreak/>
        <w:t>Figure 3</w:t>
      </w:r>
    </w:p>
    <w:p w14:paraId="13234D71" w14:textId="259447A0" w:rsidR="001D2C54" w:rsidRDefault="001D2C54" w:rsidP="00D72ADE">
      <w:pPr>
        <w:widowControl w:val="0"/>
        <w:autoSpaceDE w:val="0"/>
        <w:autoSpaceDN w:val="0"/>
        <w:adjustRightInd w:val="0"/>
        <w:ind w:left="640" w:hanging="640"/>
      </w:pPr>
      <w:r>
        <w:rPr>
          <w:noProof/>
          <w:lang w:eastAsia="en-GB"/>
        </w:rPr>
        <w:drawing>
          <wp:inline distT="0" distB="0" distL="0" distR="0" wp14:anchorId="65958B8C" wp14:editId="184EE42D">
            <wp:extent cx="5742940" cy="36887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2940" cy="3688715"/>
                    </a:xfrm>
                    <a:prstGeom prst="rect">
                      <a:avLst/>
                    </a:prstGeom>
                    <a:noFill/>
                  </pic:spPr>
                </pic:pic>
              </a:graphicData>
            </a:graphic>
          </wp:inline>
        </w:drawing>
      </w:r>
    </w:p>
    <w:p w14:paraId="67F62C78" w14:textId="09087FA4" w:rsidR="001D2C54" w:rsidRDefault="001D2C54" w:rsidP="00D72ADE">
      <w:pPr>
        <w:widowControl w:val="0"/>
        <w:autoSpaceDE w:val="0"/>
        <w:autoSpaceDN w:val="0"/>
        <w:adjustRightInd w:val="0"/>
        <w:ind w:left="640" w:hanging="640"/>
      </w:pPr>
      <w:r>
        <w:rPr>
          <w:noProof/>
          <w:lang w:eastAsia="en-GB"/>
        </w:rPr>
        <w:drawing>
          <wp:inline distT="0" distB="0" distL="0" distR="0" wp14:anchorId="26A62CD2" wp14:editId="5F6C7A1B">
            <wp:extent cx="5742940" cy="3602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2940" cy="3602990"/>
                    </a:xfrm>
                    <a:prstGeom prst="rect">
                      <a:avLst/>
                    </a:prstGeom>
                    <a:noFill/>
                  </pic:spPr>
                </pic:pic>
              </a:graphicData>
            </a:graphic>
          </wp:inline>
        </w:drawing>
      </w:r>
    </w:p>
    <w:p w14:paraId="261569E8" w14:textId="1E1A1B56" w:rsidR="001D2C54" w:rsidRDefault="001D2C54" w:rsidP="00D72ADE">
      <w:pPr>
        <w:widowControl w:val="0"/>
        <w:autoSpaceDE w:val="0"/>
        <w:autoSpaceDN w:val="0"/>
        <w:adjustRightInd w:val="0"/>
        <w:ind w:left="640" w:hanging="640"/>
      </w:pPr>
      <w:r>
        <w:lastRenderedPageBreak/>
        <w:t>Figure 4</w:t>
      </w:r>
    </w:p>
    <w:p w14:paraId="6A97650B" w14:textId="35C0A72B" w:rsidR="001D2C54" w:rsidRDefault="001D2C54" w:rsidP="00D72ADE">
      <w:pPr>
        <w:widowControl w:val="0"/>
        <w:autoSpaceDE w:val="0"/>
        <w:autoSpaceDN w:val="0"/>
        <w:adjustRightInd w:val="0"/>
        <w:ind w:left="640" w:hanging="640"/>
      </w:pPr>
      <w:r>
        <w:rPr>
          <w:noProof/>
          <w:lang w:eastAsia="en-GB"/>
        </w:rPr>
        <w:drawing>
          <wp:inline distT="0" distB="0" distL="0" distR="0" wp14:anchorId="3C1EB5D3" wp14:editId="55FAA670">
            <wp:extent cx="5102860" cy="293243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2860" cy="2932430"/>
                    </a:xfrm>
                    <a:prstGeom prst="rect">
                      <a:avLst/>
                    </a:prstGeom>
                    <a:noFill/>
                  </pic:spPr>
                </pic:pic>
              </a:graphicData>
            </a:graphic>
          </wp:inline>
        </w:drawing>
      </w:r>
    </w:p>
    <w:p w14:paraId="3AD9F7F6" w14:textId="621DB5C0" w:rsidR="001D2C54" w:rsidRDefault="001D2C54" w:rsidP="00D72ADE">
      <w:pPr>
        <w:widowControl w:val="0"/>
        <w:autoSpaceDE w:val="0"/>
        <w:autoSpaceDN w:val="0"/>
        <w:adjustRightInd w:val="0"/>
        <w:ind w:left="640" w:hanging="640"/>
      </w:pPr>
      <w:r>
        <w:rPr>
          <w:noProof/>
          <w:lang w:eastAsia="en-GB"/>
        </w:rPr>
        <w:drawing>
          <wp:inline distT="0" distB="0" distL="0" distR="0" wp14:anchorId="76962D4A" wp14:editId="4AC1C918">
            <wp:extent cx="5096510" cy="2932430"/>
            <wp:effectExtent l="0" t="0" r="889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6510" cy="2932430"/>
                    </a:xfrm>
                    <a:prstGeom prst="rect">
                      <a:avLst/>
                    </a:prstGeom>
                    <a:noFill/>
                  </pic:spPr>
                </pic:pic>
              </a:graphicData>
            </a:graphic>
          </wp:inline>
        </w:drawing>
      </w:r>
    </w:p>
    <w:p w14:paraId="28D26EFA" w14:textId="3F072471" w:rsidR="001D2C54" w:rsidRDefault="001D2C54" w:rsidP="00D72ADE">
      <w:pPr>
        <w:widowControl w:val="0"/>
        <w:autoSpaceDE w:val="0"/>
        <w:autoSpaceDN w:val="0"/>
        <w:adjustRightInd w:val="0"/>
        <w:ind w:left="640" w:hanging="640"/>
      </w:pPr>
    </w:p>
    <w:p w14:paraId="100DEB94" w14:textId="5F63E9F5" w:rsidR="001D2C54" w:rsidRDefault="001D2C54" w:rsidP="00D72ADE">
      <w:pPr>
        <w:widowControl w:val="0"/>
        <w:autoSpaceDE w:val="0"/>
        <w:autoSpaceDN w:val="0"/>
        <w:adjustRightInd w:val="0"/>
        <w:ind w:left="640" w:hanging="640"/>
      </w:pPr>
    </w:p>
    <w:p w14:paraId="1713420F" w14:textId="5F9C07B9" w:rsidR="001D2C54" w:rsidRDefault="001D2C54" w:rsidP="00D72ADE">
      <w:pPr>
        <w:widowControl w:val="0"/>
        <w:autoSpaceDE w:val="0"/>
        <w:autoSpaceDN w:val="0"/>
        <w:adjustRightInd w:val="0"/>
        <w:ind w:left="640" w:hanging="640"/>
      </w:pPr>
    </w:p>
    <w:p w14:paraId="54B995D5" w14:textId="5707C7F1" w:rsidR="001D2C54" w:rsidRDefault="001D2C54" w:rsidP="00D72ADE">
      <w:pPr>
        <w:widowControl w:val="0"/>
        <w:autoSpaceDE w:val="0"/>
        <w:autoSpaceDN w:val="0"/>
        <w:adjustRightInd w:val="0"/>
        <w:ind w:left="640" w:hanging="640"/>
      </w:pPr>
      <w:r>
        <w:lastRenderedPageBreak/>
        <w:t>Figure 5</w:t>
      </w:r>
    </w:p>
    <w:p w14:paraId="608E3E1E" w14:textId="6C48E66D" w:rsidR="001D2C54" w:rsidRDefault="001D2C54" w:rsidP="00D72ADE">
      <w:pPr>
        <w:widowControl w:val="0"/>
        <w:autoSpaceDE w:val="0"/>
        <w:autoSpaceDN w:val="0"/>
        <w:adjustRightInd w:val="0"/>
        <w:ind w:left="640" w:hanging="640"/>
      </w:pPr>
      <w:r>
        <w:rPr>
          <w:noProof/>
          <w:lang w:eastAsia="en-GB"/>
        </w:rPr>
        <w:drawing>
          <wp:inline distT="0" distB="0" distL="0" distR="0" wp14:anchorId="20A0735D" wp14:editId="31BE4AD0">
            <wp:extent cx="5773420" cy="36334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3420" cy="3633470"/>
                    </a:xfrm>
                    <a:prstGeom prst="rect">
                      <a:avLst/>
                    </a:prstGeom>
                    <a:noFill/>
                  </pic:spPr>
                </pic:pic>
              </a:graphicData>
            </a:graphic>
          </wp:inline>
        </w:drawing>
      </w:r>
    </w:p>
    <w:sectPr w:rsidR="001D2C54" w:rsidSect="00110928">
      <w:pgSz w:w="12240" w:h="15840"/>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vOT596495f2">
    <w:altName w:val="Cambria"/>
    <w:charset w:val="00"/>
    <w:family w:val="roman"/>
    <w:pitch w:val="default"/>
    <w:sig w:usb0="00000003" w:usb1="00000000" w:usb2="00000000" w:usb3="00000000" w:csb0="00000001" w:csb1="00000000"/>
  </w:font>
  <w:font w:name="CharisSIL">
    <w:altName w:val="MS Gothic"/>
    <w:charset w:val="80"/>
    <w:family w:val="swiss"/>
    <w:pitch w:val="default"/>
    <w:sig w:usb0="00000001" w:usb1="09070000" w:usb2="00000010" w:usb3="00000000" w:csb0="000A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0557F"/>
    <w:multiLevelType w:val="hybridMultilevel"/>
    <w:tmpl w:val="459E3648"/>
    <w:lvl w:ilvl="0" w:tplc="425C34F6">
      <w:start w:val="1"/>
      <w:numFmt w:val="lowerRoman"/>
      <w:lvlText w:val="%1)"/>
      <w:lvlJc w:val="left"/>
      <w:pPr>
        <w:ind w:left="1080" w:hanging="720"/>
      </w:pPr>
      <w:rPr>
        <w:rFonts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C724B3D"/>
    <w:multiLevelType w:val="hybridMultilevel"/>
    <w:tmpl w:val="1A3CA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77103B"/>
    <w:multiLevelType w:val="multilevel"/>
    <w:tmpl w:val="AD10B81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DF476BE"/>
    <w:multiLevelType w:val="multilevel"/>
    <w:tmpl w:val="572A65D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FCB43B4"/>
    <w:multiLevelType w:val="hybridMultilevel"/>
    <w:tmpl w:val="1DCC9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521FF9"/>
    <w:multiLevelType w:val="multilevel"/>
    <w:tmpl w:val="E082605C"/>
    <w:lvl w:ilvl="0">
      <w:start w:val="3"/>
      <w:numFmt w:val="decimal"/>
      <w:lvlText w:val="%1."/>
      <w:lvlJc w:val="left"/>
      <w:pPr>
        <w:ind w:left="510" w:hanging="510"/>
      </w:pPr>
      <w:rPr>
        <w:rFonts w:hint="default"/>
        <w:b/>
        <w:color w:val="000000"/>
      </w:rPr>
    </w:lvl>
    <w:lvl w:ilvl="1">
      <w:start w:val="2"/>
      <w:numFmt w:val="decimal"/>
      <w:lvlText w:val="%1.%2."/>
      <w:lvlJc w:val="left"/>
      <w:pPr>
        <w:ind w:left="510" w:hanging="510"/>
      </w:pPr>
      <w:rPr>
        <w:rFonts w:hint="default"/>
        <w:b/>
        <w:color w:val="000000"/>
      </w:rPr>
    </w:lvl>
    <w:lvl w:ilvl="2">
      <w:start w:val="3"/>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33"/>
    <w:rsid w:val="000009C2"/>
    <w:rsid w:val="00000B1F"/>
    <w:rsid w:val="00000EFB"/>
    <w:rsid w:val="00001562"/>
    <w:rsid w:val="000033E4"/>
    <w:rsid w:val="00005050"/>
    <w:rsid w:val="00006CB0"/>
    <w:rsid w:val="0000708B"/>
    <w:rsid w:val="000077AA"/>
    <w:rsid w:val="00011CE1"/>
    <w:rsid w:val="00011E02"/>
    <w:rsid w:val="00013CA5"/>
    <w:rsid w:val="00017090"/>
    <w:rsid w:val="00017F96"/>
    <w:rsid w:val="0003385E"/>
    <w:rsid w:val="00034BE9"/>
    <w:rsid w:val="00035795"/>
    <w:rsid w:val="00040BD5"/>
    <w:rsid w:val="00047C48"/>
    <w:rsid w:val="00050679"/>
    <w:rsid w:val="00052197"/>
    <w:rsid w:val="000532BC"/>
    <w:rsid w:val="00062293"/>
    <w:rsid w:val="00070BAF"/>
    <w:rsid w:val="00077A91"/>
    <w:rsid w:val="000844DF"/>
    <w:rsid w:val="000867CA"/>
    <w:rsid w:val="000901EC"/>
    <w:rsid w:val="00093EC9"/>
    <w:rsid w:val="00094EFD"/>
    <w:rsid w:val="000A42AB"/>
    <w:rsid w:val="000A5E89"/>
    <w:rsid w:val="000A654E"/>
    <w:rsid w:val="000B0AD6"/>
    <w:rsid w:val="000B0D3F"/>
    <w:rsid w:val="000B69BF"/>
    <w:rsid w:val="000B6B2C"/>
    <w:rsid w:val="000C1453"/>
    <w:rsid w:val="000C22C2"/>
    <w:rsid w:val="000C4F3D"/>
    <w:rsid w:val="000C5C26"/>
    <w:rsid w:val="000C646B"/>
    <w:rsid w:val="000C6FAD"/>
    <w:rsid w:val="000D06DB"/>
    <w:rsid w:val="000D1A66"/>
    <w:rsid w:val="000D1B9F"/>
    <w:rsid w:val="000D1CEE"/>
    <w:rsid w:val="000D1F03"/>
    <w:rsid w:val="000D2638"/>
    <w:rsid w:val="000D3905"/>
    <w:rsid w:val="000D4B5F"/>
    <w:rsid w:val="000D4DD4"/>
    <w:rsid w:val="000D689D"/>
    <w:rsid w:val="000E2CAD"/>
    <w:rsid w:val="000E31EA"/>
    <w:rsid w:val="000E3542"/>
    <w:rsid w:val="000F4238"/>
    <w:rsid w:val="000F4E9C"/>
    <w:rsid w:val="000F4FB1"/>
    <w:rsid w:val="00103BC9"/>
    <w:rsid w:val="00110928"/>
    <w:rsid w:val="00110C48"/>
    <w:rsid w:val="001130A4"/>
    <w:rsid w:val="001135C0"/>
    <w:rsid w:val="001139C0"/>
    <w:rsid w:val="00113EFC"/>
    <w:rsid w:val="00116228"/>
    <w:rsid w:val="00126DB1"/>
    <w:rsid w:val="001327D6"/>
    <w:rsid w:val="00134010"/>
    <w:rsid w:val="001408E1"/>
    <w:rsid w:val="001438F6"/>
    <w:rsid w:val="00143D6E"/>
    <w:rsid w:val="00150A86"/>
    <w:rsid w:val="001510C1"/>
    <w:rsid w:val="001521DB"/>
    <w:rsid w:val="00152DE5"/>
    <w:rsid w:val="00160F05"/>
    <w:rsid w:val="0017234E"/>
    <w:rsid w:val="001729AF"/>
    <w:rsid w:val="00181463"/>
    <w:rsid w:val="001822F0"/>
    <w:rsid w:val="00185C0E"/>
    <w:rsid w:val="00186791"/>
    <w:rsid w:val="0018791F"/>
    <w:rsid w:val="0019080E"/>
    <w:rsid w:val="00191EB4"/>
    <w:rsid w:val="0019340F"/>
    <w:rsid w:val="00194552"/>
    <w:rsid w:val="00195452"/>
    <w:rsid w:val="00196688"/>
    <w:rsid w:val="001A03F6"/>
    <w:rsid w:val="001A0EB2"/>
    <w:rsid w:val="001A3A10"/>
    <w:rsid w:val="001B14D1"/>
    <w:rsid w:val="001B3F0A"/>
    <w:rsid w:val="001B5B96"/>
    <w:rsid w:val="001B7AE2"/>
    <w:rsid w:val="001B7E1B"/>
    <w:rsid w:val="001C181C"/>
    <w:rsid w:val="001C28EB"/>
    <w:rsid w:val="001C6755"/>
    <w:rsid w:val="001D1931"/>
    <w:rsid w:val="001D25D1"/>
    <w:rsid w:val="001D2C54"/>
    <w:rsid w:val="001D7A62"/>
    <w:rsid w:val="001E3BF1"/>
    <w:rsid w:val="001E447B"/>
    <w:rsid w:val="001E45C0"/>
    <w:rsid w:val="001E76BB"/>
    <w:rsid w:val="001F2881"/>
    <w:rsid w:val="001F55C5"/>
    <w:rsid w:val="001F5F8F"/>
    <w:rsid w:val="001F624B"/>
    <w:rsid w:val="00200563"/>
    <w:rsid w:val="00202444"/>
    <w:rsid w:val="002028E3"/>
    <w:rsid w:val="00210797"/>
    <w:rsid w:val="00210C0D"/>
    <w:rsid w:val="0021560B"/>
    <w:rsid w:val="00226317"/>
    <w:rsid w:val="00226E11"/>
    <w:rsid w:val="0023065A"/>
    <w:rsid w:val="00233B87"/>
    <w:rsid w:val="00233FEE"/>
    <w:rsid w:val="002350C1"/>
    <w:rsid w:val="00237B5B"/>
    <w:rsid w:val="00241FD7"/>
    <w:rsid w:val="00243B92"/>
    <w:rsid w:val="00246657"/>
    <w:rsid w:val="00247524"/>
    <w:rsid w:val="00250352"/>
    <w:rsid w:val="00250562"/>
    <w:rsid w:val="00252589"/>
    <w:rsid w:val="00254945"/>
    <w:rsid w:val="00255282"/>
    <w:rsid w:val="00257324"/>
    <w:rsid w:val="002613AE"/>
    <w:rsid w:val="002626E3"/>
    <w:rsid w:val="0026293E"/>
    <w:rsid w:val="00264F61"/>
    <w:rsid w:val="00270D65"/>
    <w:rsid w:val="00271D2D"/>
    <w:rsid w:val="002744AC"/>
    <w:rsid w:val="0027484B"/>
    <w:rsid w:val="00274DAC"/>
    <w:rsid w:val="00277BE3"/>
    <w:rsid w:val="0028367B"/>
    <w:rsid w:val="00296360"/>
    <w:rsid w:val="002A028B"/>
    <w:rsid w:val="002A6A4C"/>
    <w:rsid w:val="002B0CB4"/>
    <w:rsid w:val="002B364D"/>
    <w:rsid w:val="002B4060"/>
    <w:rsid w:val="002B6968"/>
    <w:rsid w:val="002C1879"/>
    <w:rsid w:val="002C656F"/>
    <w:rsid w:val="002D1F6F"/>
    <w:rsid w:val="002D2089"/>
    <w:rsid w:val="002D30A6"/>
    <w:rsid w:val="002D3E8E"/>
    <w:rsid w:val="002D43D4"/>
    <w:rsid w:val="002D4AF8"/>
    <w:rsid w:val="002D75AD"/>
    <w:rsid w:val="002E15FA"/>
    <w:rsid w:val="002E1610"/>
    <w:rsid w:val="002E52F7"/>
    <w:rsid w:val="002E57D2"/>
    <w:rsid w:val="002E5A03"/>
    <w:rsid w:val="002F4D59"/>
    <w:rsid w:val="002F70DE"/>
    <w:rsid w:val="00301B17"/>
    <w:rsid w:val="00302D8B"/>
    <w:rsid w:val="00304968"/>
    <w:rsid w:val="00305EDA"/>
    <w:rsid w:val="00306478"/>
    <w:rsid w:val="00310F10"/>
    <w:rsid w:val="00312126"/>
    <w:rsid w:val="003142BE"/>
    <w:rsid w:val="00323742"/>
    <w:rsid w:val="003249FD"/>
    <w:rsid w:val="003250E6"/>
    <w:rsid w:val="0032527E"/>
    <w:rsid w:val="00325E79"/>
    <w:rsid w:val="00325FC7"/>
    <w:rsid w:val="003267A4"/>
    <w:rsid w:val="00330C7B"/>
    <w:rsid w:val="00331BC7"/>
    <w:rsid w:val="0033240A"/>
    <w:rsid w:val="003360B8"/>
    <w:rsid w:val="00343297"/>
    <w:rsid w:val="0034480A"/>
    <w:rsid w:val="003464D8"/>
    <w:rsid w:val="00347C85"/>
    <w:rsid w:val="00350854"/>
    <w:rsid w:val="00351F88"/>
    <w:rsid w:val="003522DF"/>
    <w:rsid w:val="00353904"/>
    <w:rsid w:val="0035521C"/>
    <w:rsid w:val="00360083"/>
    <w:rsid w:val="003619F8"/>
    <w:rsid w:val="00361C55"/>
    <w:rsid w:val="00366BE7"/>
    <w:rsid w:val="0037098A"/>
    <w:rsid w:val="00370E12"/>
    <w:rsid w:val="00372819"/>
    <w:rsid w:val="00373B8E"/>
    <w:rsid w:val="00373F1C"/>
    <w:rsid w:val="00376AED"/>
    <w:rsid w:val="003823EE"/>
    <w:rsid w:val="00382C84"/>
    <w:rsid w:val="003873F6"/>
    <w:rsid w:val="003901C7"/>
    <w:rsid w:val="003905A4"/>
    <w:rsid w:val="003A1316"/>
    <w:rsid w:val="003A1C97"/>
    <w:rsid w:val="003A2179"/>
    <w:rsid w:val="003A4D6C"/>
    <w:rsid w:val="003A5624"/>
    <w:rsid w:val="003B4629"/>
    <w:rsid w:val="003B6C4C"/>
    <w:rsid w:val="003C347C"/>
    <w:rsid w:val="003C35CE"/>
    <w:rsid w:val="003C38E9"/>
    <w:rsid w:val="003C7210"/>
    <w:rsid w:val="003D00A5"/>
    <w:rsid w:val="003D27E3"/>
    <w:rsid w:val="003D2E2E"/>
    <w:rsid w:val="003D4051"/>
    <w:rsid w:val="003E1C7F"/>
    <w:rsid w:val="003E54E9"/>
    <w:rsid w:val="003E7518"/>
    <w:rsid w:val="003F11B6"/>
    <w:rsid w:val="003F444E"/>
    <w:rsid w:val="00400EBB"/>
    <w:rsid w:val="00403574"/>
    <w:rsid w:val="00406297"/>
    <w:rsid w:val="00406302"/>
    <w:rsid w:val="004107F1"/>
    <w:rsid w:val="004131AE"/>
    <w:rsid w:val="004146CD"/>
    <w:rsid w:val="00415E1C"/>
    <w:rsid w:val="00424AA9"/>
    <w:rsid w:val="004263D3"/>
    <w:rsid w:val="00427B19"/>
    <w:rsid w:val="0043656B"/>
    <w:rsid w:val="00437D1D"/>
    <w:rsid w:val="00440525"/>
    <w:rsid w:val="00441DF3"/>
    <w:rsid w:val="004505DD"/>
    <w:rsid w:val="00454C39"/>
    <w:rsid w:val="0045556F"/>
    <w:rsid w:val="00456374"/>
    <w:rsid w:val="004576B1"/>
    <w:rsid w:val="004609C3"/>
    <w:rsid w:val="00460CF8"/>
    <w:rsid w:val="00462BBC"/>
    <w:rsid w:val="00464CB4"/>
    <w:rsid w:val="00467864"/>
    <w:rsid w:val="004723AD"/>
    <w:rsid w:val="00474A83"/>
    <w:rsid w:val="00474BB5"/>
    <w:rsid w:val="00475717"/>
    <w:rsid w:val="00477870"/>
    <w:rsid w:val="00481E8F"/>
    <w:rsid w:val="00483E49"/>
    <w:rsid w:val="00484C28"/>
    <w:rsid w:val="00485B4B"/>
    <w:rsid w:val="0048735C"/>
    <w:rsid w:val="00492563"/>
    <w:rsid w:val="00492B3D"/>
    <w:rsid w:val="00495621"/>
    <w:rsid w:val="004973E2"/>
    <w:rsid w:val="0049741D"/>
    <w:rsid w:val="004A0058"/>
    <w:rsid w:val="004A33D9"/>
    <w:rsid w:val="004A37BC"/>
    <w:rsid w:val="004A5ABA"/>
    <w:rsid w:val="004B0824"/>
    <w:rsid w:val="004B1E73"/>
    <w:rsid w:val="004B4C10"/>
    <w:rsid w:val="004B6C75"/>
    <w:rsid w:val="004C31D5"/>
    <w:rsid w:val="004C5C59"/>
    <w:rsid w:val="004C6A1F"/>
    <w:rsid w:val="004C702E"/>
    <w:rsid w:val="004D183F"/>
    <w:rsid w:val="004D67C4"/>
    <w:rsid w:val="004E06D9"/>
    <w:rsid w:val="004E1D4D"/>
    <w:rsid w:val="004E32DD"/>
    <w:rsid w:val="004E4B38"/>
    <w:rsid w:val="004E5CEB"/>
    <w:rsid w:val="004F04B3"/>
    <w:rsid w:val="004F1AB4"/>
    <w:rsid w:val="004F587B"/>
    <w:rsid w:val="00502F73"/>
    <w:rsid w:val="00503570"/>
    <w:rsid w:val="0050654F"/>
    <w:rsid w:val="00506DF8"/>
    <w:rsid w:val="00510E8C"/>
    <w:rsid w:val="00511A9C"/>
    <w:rsid w:val="00513C82"/>
    <w:rsid w:val="00515926"/>
    <w:rsid w:val="0051783B"/>
    <w:rsid w:val="0052032A"/>
    <w:rsid w:val="00520334"/>
    <w:rsid w:val="0052593E"/>
    <w:rsid w:val="0053067A"/>
    <w:rsid w:val="00533F02"/>
    <w:rsid w:val="00536B27"/>
    <w:rsid w:val="00536BB0"/>
    <w:rsid w:val="00540256"/>
    <w:rsid w:val="00542355"/>
    <w:rsid w:val="00543628"/>
    <w:rsid w:val="005460E6"/>
    <w:rsid w:val="005466A0"/>
    <w:rsid w:val="0055084A"/>
    <w:rsid w:val="00553516"/>
    <w:rsid w:val="005539CD"/>
    <w:rsid w:val="0055669B"/>
    <w:rsid w:val="005605AD"/>
    <w:rsid w:val="00560E8A"/>
    <w:rsid w:val="00561E59"/>
    <w:rsid w:val="00562EF5"/>
    <w:rsid w:val="005632EF"/>
    <w:rsid w:val="005656BC"/>
    <w:rsid w:val="00566C5E"/>
    <w:rsid w:val="005678C1"/>
    <w:rsid w:val="005709BD"/>
    <w:rsid w:val="00570ED8"/>
    <w:rsid w:val="0057352A"/>
    <w:rsid w:val="00573FAA"/>
    <w:rsid w:val="0057456A"/>
    <w:rsid w:val="005762C3"/>
    <w:rsid w:val="00586F5A"/>
    <w:rsid w:val="005931C8"/>
    <w:rsid w:val="005954E6"/>
    <w:rsid w:val="00595CF4"/>
    <w:rsid w:val="005A04BF"/>
    <w:rsid w:val="005A0E55"/>
    <w:rsid w:val="005A15EE"/>
    <w:rsid w:val="005A1771"/>
    <w:rsid w:val="005A655E"/>
    <w:rsid w:val="005B40F3"/>
    <w:rsid w:val="005B4ADD"/>
    <w:rsid w:val="005B5368"/>
    <w:rsid w:val="005B7DE7"/>
    <w:rsid w:val="005C1205"/>
    <w:rsid w:val="005C49FB"/>
    <w:rsid w:val="005C6343"/>
    <w:rsid w:val="005C687C"/>
    <w:rsid w:val="005C6990"/>
    <w:rsid w:val="005D1AB8"/>
    <w:rsid w:val="005D23FB"/>
    <w:rsid w:val="005D3F25"/>
    <w:rsid w:val="005D4860"/>
    <w:rsid w:val="005D4D05"/>
    <w:rsid w:val="005E3CFC"/>
    <w:rsid w:val="005E79F7"/>
    <w:rsid w:val="005F4019"/>
    <w:rsid w:val="005F4D58"/>
    <w:rsid w:val="005F4F85"/>
    <w:rsid w:val="006006EE"/>
    <w:rsid w:val="006063E1"/>
    <w:rsid w:val="00606F42"/>
    <w:rsid w:val="00607809"/>
    <w:rsid w:val="00607F98"/>
    <w:rsid w:val="00611CF2"/>
    <w:rsid w:val="00616366"/>
    <w:rsid w:val="00617EEB"/>
    <w:rsid w:val="006210DD"/>
    <w:rsid w:val="006225E5"/>
    <w:rsid w:val="00624B49"/>
    <w:rsid w:val="00624F4A"/>
    <w:rsid w:val="00626DA6"/>
    <w:rsid w:val="00636761"/>
    <w:rsid w:val="00643914"/>
    <w:rsid w:val="00643C40"/>
    <w:rsid w:val="0064775D"/>
    <w:rsid w:val="00651067"/>
    <w:rsid w:val="006627E5"/>
    <w:rsid w:val="006646A3"/>
    <w:rsid w:val="00674B7F"/>
    <w:rsid w:val="00675177"/>
    <w:rsid w:val="00675359"/>
    <w:rsid w:val="00681CEF"/>
    <w:rsid w:val="00692898"/>
    <w:rsid w:val="006933D2"/>
    <w:rsid w:val="0069758B"/>
    <w:rsid w:val="006A1725"/>
    <w:rsid w:val="006A2D32"/>
    <w:rsid w:val="006A5ED3"/>
    <w:rsid w:val="006B639D"/>
    <w:rsid w:val="006C3319"/>
    <w:rsid w:val="006C39F4"/>
    <w:rsid w:val="006C4682"/>
    <w:rsid w:val="006C531A"/>
    <w:rsid w:val="006D16E5"/>
    <w:rsid w:val="006D38A7"/>
    <w:rsid w:val="006D5BB3"/>
    <w:rsid w:val="006E1E78"/>
    <w:rsid w:val="006E3FAD"/>
    <w:rsid w:val="006E50F0"/>
    <w:rsid w:val="006E76DD"/>
    <w:rsid w:val="006F238E"/>
    <w:rsid w:val="006F35A3"/>
    <w:rsid w:val="006F394A"/>
    <w:rsid w:val="006F449D"/>
    <w:rsid w:val="006F470F"/>
    <w:rsid w:val="00722210"/>
    <w:rsid w:val="00730E1F"/>
    <w:rsid w:val="00734955"/>
    <w:rsid w:val="007357DF"/>
    <w:rsid w:val="0074299A"/>
    <w:rsid w:val="00742B60"/>
    <w:rsid w:val="00742BAC"/>
    <w:rsid w:val="00743C4A"/>
    <w:rsid w:val="007457D6"/>
    <w:rsid w:val="00750622"/>
    <w:rsid w:val="007511F5"/>
    <w:rsid w:val="007529A9"/>
    <w:rsid w:val="00752AA2"/>
    <w:rsid w:val="00756F1C"/>
    <w:rsid w:val="00760040"/>
    <w:rsid w:val="007601EE"/>
    <w:rsid w:val="00761DDA"/>
    <w:rsid w:val="00761F73"/>
    <w:rsid w:val="00762ED9"/>
    <w:rsid w:val="00775756"/>
    <w:rsid w:val="00776246"/>
    <w:rsid w:val="00777478"/>
    <w:rsid w:val="0078313D"/>
    <w:rsid w:val="007861E8"/>
    <w:rsid w:val="007864B7"/>
    <w:rsid w:val="007874F5"/>
    <w:rsid w:val="007878E7"/>
    <w:rsid w:val="00792D4A"/>
    <w:rsid w:val="00793208"/>
    <w:rsid w:val="007939FE"/>
    <w:rsid w:val="007947C0"/>
    <w:rsid w:val="007954E2"/>
    <w:rsid w:val="00797253"/>
    <w:rsid w:val="0079777C"/>
    <w:rsid w:val="007A1FE6"/>
    <w:rsid w:val="007A662B"/>
    <w:rsid w:val="007B0EFE"/>
    <w:rsid w:val="007B0FB0"/>
    <w:rsid w:val="007B500C"/>
    <w:rsid w:val="007B5912"/>
    <w:rsid w:val="007C0F4A"/>
    <w:rsid w:val="007C27EE"/>
    <w:rsid w:val="007D33CD"/>
    <w:rsid w:val="007D6FE4"/>
    <w:rsid w:val="007E18DA"/>
    <w:rsid w:val="007E264F"/>
    <w:rsid w:val="007E593B"/>
    <w:rsid w:val="007E74C1"/>
    <w:rsid w:val="007E7C66"/>
    <w:rsid w:val="007F23FD"/>
    <w:rsid w:val="007F2AEC"/>
    <w:rsid w:val="007F6892"/>
    <w:rsid w:val="00802596"/>
    <w:rsid w:val="008028DE"/>
    <w:rsid w:val="00807922"/>
    <w:rsid w:val="00815095"/>
    <w:rsid w:val="008166CB"/>
    <w:rsid w:val="0082102B"/>
    <w:rsid w:val="00821DA1"/>
    <w:rsid w:val="00826016"/>
    <w:rsid w:val="00826EE7"/>
    <w:rsid w:val="00831A45"/>
    <w:rsid w:val="0083276A"/>
    <w:rsid w:val="00833566"/>
    <w:rsid w:val="00835AF0"/>
    <w:rsid w:val="008448AF"/>
    <w:rsid w:val="00846CB9"/>
    <w:rsid w:val="00851260"/>
    <w:rsid w:val="0085394A"/>
    <w:rsid w:val="00860874"/>
    <w:rsid w:val="00860B9B"/>
    <w:rsid w:val="00860DAB"/>
    <w:rsid w:val="008633B8"/>
    <w:rsid w:val="00867C5C"/>
    <w:rsid w:val="008749B7"/>
    <w:rsid w:val="00875C64"/>
    <w:rsid w:val="00880395"/>
    <w:rsid w:val="00881334"/>
    <w:rsid w:val="00887189"/>
    <w:rsid w:val="00887234"/>
    <w:rsid w:val="0089109E"/>
    <w:rsid w:val="008921CF"/>
    <w:rsid w:val="0089268D"/>
    <w:rsid w:val="00895DDB"/>
    <w:rsid w:val="008A3C07"/>
    <w:rsid w:val="008A4886"/>
    <w:rsid w:val="008B54E2"/>
    <w:rsid w:val="008B749B"/>
    <w:rsid w:val="008C11BC"/>
    <w:rsid w:val="008C1DB0"/>
    <w:rsid w:val="008C64A1"/>
    <w:rsid w:val="008C6F46"/>
    <w:rsid w:val="008D3E02"/>
    <w:rsid w:val="008D46DD"/>
    <w:rsid w:val="008D5509"/>
    <w:rsid w:val="008E0624"/>
    <w:rsid w:val="008E133E"/>
    <w:rsid w:val="008F026C"/>
    <w:rsid w:val="008F4255"/>
    <w:rsid w:val="008F4E02"/>
    <w:rsid w:val="008F5618"/>
    <w:rsid w:val="00900B80"/>
    <w:rsid w:val="00901914"/>
    <w:rsid w:val="009019B2"/>
    <w:rsid w:val="00901CD0"/>
    <w:rsid w:val="00904491"/>
    <w:rsid w:val="00907479"/>
    <w:rsid w:val="00911178"/>
    <w:rsid w:val="009174C0"/>
    <w:rsid w:val="009228B4"/>
    <w:rsid w:val="0092302B"/>
    <w:rsid w:val="00924B52"/>
    <w:rsid w:val="00925162"/>
    <w:rsid w:val="00930DD4"/>
    <w:rsid w:val="00933718"/>
    <w:rsid w:val="0094399F"/>
    <w:rsid w:val="00943A9C"/>
    <w:rsid w:val="00944089"/>
    <w:rsid w:val="00950B4C"/>
    <w:rsid w:val="009542D5"/>
    <w:rsid w:val="00960443"/>
    <w:rsid w:val="00960931"/>
    <w:rsid w:val="00963361"/>
    <w:rsid w:val="00964385"/>
    <w:rsid w:val="00965863"/>
    <w:rsid w:val="00980731"/>
    <w:rsid w:val="00991F11"/>
    <w:rsid w:val="0099678C"/>
    <w:rsid w:val="009A080E"/>
    <w:rsid w:val="009C00F0"/>
    <w:rsid w:val="009C36B4"/>
    <w:rsid w:val="009C4918"/>
    <w:rsid w:val="009D04A3"/>
    <w:rsid w:val="009D1EA7"/>
    <w:rsid w:val="009D2996"/>
    <w:rsid w:val="009D3922"/>
    <w:rsid w:val="009D478B"/>
    <w:rsid w:val="009D5557"/>
    <w:rsid w:val="009E353C"/>
    <w:rsid w:val="009E62FB"/>
    <w:rsid w:val="009E73ED"/>
    <w:rsid w:val="009F3EC0"/>
    <w:rsid w:val="009F599D"/>
    <w:rsid w:val="009F6C34"/>
    <w:rsid w:val="009F6D16"/>
    <w:rsid w:val="009F6DA6"/>
    <w:rsid w:val="00A01DBF"/>
    <w:rsid w:val="00A03DBB"/>
    <w:rsid w:val="00A06965"/>
    <w:rsid w:val="00A06BB6"/>
    <w:rsid w:val="00A12D73"/>
    <w:rsid w:val="00A17B4F"/>
    <w:rsid w:val="00A229E6"/>
    <w:rsid w:val="00A23236"/>
    <w:rsid w:val="00A2332B"/>
    <w:rsid w:val="00A24018"/>
    <w:rsid w:val="00A26D55"/>
    <w:rsid w:val="00A277B4"/>
    <w:rsid w:val="00A27C80"/>
    <w:rsid w:val="00A30B5A"/>
    <w:rsid w:val="00A31209"/>
    <w:rsid w:val="00A32BA2"/>
    <w:rsid w:val="00A33023"/>
    <w:rsid w:val="00A358CB"/>
    <w:rsid w:val="00A37E81"/>
    <w:rsid w:val="00A42D5C"/>
    <w:rsid w:val="00A43FC9"/>
    <w:rsid w:val="00A515B3"/>
    <w:rsid w:val="00A534B4"/>
    <w:rsid w:val="00A53536"/>
    <w:rsid w:val="00A53B64"/>
    <w:rsid w:val="00A5421C"/>
    <w:rsid w:val="00A556CF"/>
    <w:rsid w:val="00A56C52"/>
    <w:rsid w:val="00A57B0D"/>
    <w:rsid w:val="00A61C30"/>
    <w:rsid w:val="00A63C5E"/>
    <w:rsid w:val="00A67F27"/>
    <w:rsid w:val="00A70ECA"/>
    <w:rsid w:val="00A77C55"/>
    <w:rsid w:val="00A801A1"/>
    <w:rsid w:val="00A854D0"/>
    <w:rsid w:val="00A879A3"/>
    <w:rsid w:val="00A917DC"/>
    <w:rsid w:val="00AA0995"/>
    <w:rsid w:val="00AA50DD"/>
    <w:rsid w:val="00AA66F9"/>
    <w:rsid w:val="00AB14A2"/>
    <w:rsid w:val="00AB7E01"/>
    <w:rsid w:val="00AC0025"/>
    <w:rsid w:val="00AC13B0"/>
    <w:rsid w:val="00AC1848"/>
    <w:rsid w:val="00AC3447"/>
    <w:rsid w:val="00AC389F"/>
    <w:rsid w:val="00AC6139"/>
    <w:rsid w:val="00AD55DA"/>
    <w:rsid w:val="00AD564C"/>
    <w:rsid w:val="00AD7E8E"/>
    <w:rsid w:val="00AE24E8"/>
    <w:rsid w:val="00AE6A87"/>
    <w:rsid w:val="00AF0EED"/>
    <w:rsid w:val="00AF1675"/>
    <w:rsid w:val="00AF1702"/>
    <w:rsid w:val="00AF3132"/>
    <w:rsid w:val="00AF7DCF"/>
    <w:rsid w:val="00B02881"/>
    <w:rsid w:val="00B15443"/>
    <w:rsid w:val="00B1589B"/>
    <w:rsid w:val="00B2252C"/>
    <w:rsid w:val="00B30A84"/>
    <w:rsid w:val="00B30D7C"/>
    <w:rsid w:val="00B3125D"/>
    <w:rsid w:val="00B34DA9"/>
    <w:rsid w:val="00B34E2D"/>
    <w:rsid w:val="00B34E9E"/>
    <w:rsid w:val="00B364CF"/>
    <w:rsid w:val="00B372FD"/>
    <w:rsid w:val="00B40A85"/>
    <w:rsid w:val="00B41FDE"/>
    <w:rsid w:val="00B450FC"/>
    <w:rsid w:val="00B47822"/>
    <w:rsid w:val="00B4799E"/>
    <w:rsid w:val="00B507FE"/>
    <w:rsid w:val="00B50C10"/>
    <w:rsid w:val="00B52457"/>
    <w:rsid w:val="00B52AD6"/>
    <w:rsid w:val="00B537E0"/>
    <w:rsid w:val="00B54324"/>
    <w:rsid w:val="00B62169"/>
    <w:rsid w:val="00B645E6"/>
    <w:rsid w:val="00B666EE"/>
    <w:rsid w:val="00B67F30"/>
    <w:rsid w:val="00B70C41"/>
    <w:rsid w:val="00B7456B"/>
    <w:rsid w:val="00B76371"/>
    <w:rsid w:val="00B76AC6"/>
    <w:rsid w:val="00B80C89"/>
    <w:rsid w:val="00B81A06"/>
    <w:rsid w:val="00B84B16"/>
    <w:rsid w:val="00B923E8"/>
    <w:rsid w:val="00B93D37"/>
    <w:rsid w:val="00B942D2"/>
    <w:rsid w:val="00B95D02"/>
    <w:rsid w:val="00B96EC3"/>
    <w:rsid w:val="00BA064C"/>
    <w:rsid w:val="00BB1996"/>
    <w:rsid w:val="00BB4B0A"/>
    <w:rsid w:val="00BB4C03"/>
    <w:rsid w:val="00BB639F"/>
    <w:rsid w:val="00BB7333"/>
    <w:rsid w:val="00BC0500"/>
    <w:rsid w:val="00BC277A"/>
    <w:rsid w:val="00BD176C"/>
    <w:rsid w:val="00BD575C"/>
    <w:rsid w:val="00BD68FB"/>
    <w:rsid w:val="00BE098D"/>
    <w:rsid w:val="00BE1C15"/>
    <w:rsid w:val="00BE543D"/>
    <w:rsid w:val="00BF6D60"/>
    <w:rsid w:val="00C012E8"/>
    <w:rsid w:val="00C035F9"/>
    <w:rsid w:val="00C141A1"/>
    <w:rsid w:val="00C143BF"/>
    <w:rsid w:val="00C16184"/>
    <w:rsid w:val="00C22E40"/>
    <w:rsid w:val="00C23539"/>
    <w:rsid w:val="00C27539"/>
    <w:rsid w:val="00C301EF"/>
    <w:rsid w:val="00C317D3"/>
    <w:rsid w:val="00C3183D"/>
    <w:rsid w:val="00C3228E"/>
    <w:rsid w:val="00C32C92"/>
    <w:rsid w:val="00C36245"/>
    <w:rsid w:val="00C45FA7"/>
    <w:rsid w:val="00C51D0F"/>
    <w:rsid w:val="00C5336F"/>
    <w:rsid w:val="00C54B82"/>
    <w:rsid w:val="00C55448"/>
    <w:rsid w:val="00C55516"/>
    <w:rsid w:val="00C5594F"/>
    <w:rsid w:val="00C72237"/>
    <w:rsid w:val="00C72ED6"/>
    <w:rsid w:val="00C755EA"/>
    <w:rsid w:val="00C77ACF"/>
    <w:rsid w:val="00C80E77"/>
    <w:rsid w:val="00C826AB"/>
    <w:rsid w:val="00C82A44"/>
    <w:rsid w:val="00C86379"/>
    <w:rsid w:val="00C87D73"/>
    <w:rsid w:val="00C91E6B"/>
    <w:rsid w:val="00C92BC9"/>
    <w:rsid w:val="00C93081"/>
    <w:rsid w:val="00C9716D"/>
    <w:rsid w:val="00CA05BD"/>
    <w:rsid w:val="00CA1D5B"/>
    <w:rsid w:val="00CA3AEC"/>
    <w:rsid w:val="00CA71E4"/>
    <w:rsid w:val="00CB1084"/>
    <w:rsid w:val="00CB2794"/>
    <w:rsid w:val="00CB3524"/>
    <w:rsid w:val="00CB4E28"/>
    <w:rsid w:val="00CB5291"/>
    <w:rsid w:val="00CB58C6"/>
    <w:rsid w:val="00CB5D10"/>
    <w:rsid w:val="00CB793A"/>
    <w:rsid w:val="00CC25E8"/>
    <w:rsid w:val="00CC2726"/>
    <w:rsid w:val="00CC3B05"/>
    <w:rsid w:val="00CC4B1E"/>
    <w:rsid w:val="00CC6069"/>
    <w:rsid w:val="00CD0BB7"/>
    <w:rsid w:val="00CD268C"/>
    <w:rsid w:val="00CD3FB0"/>
    <w:rsid w:val="00CD7A75"/>
    <w:rsid w:val="00CE0C30"/>
    <w:rsid w:val="00CE1A20"/>
    <w:rsid w:val="00CE2A58"/>
    <w:rsid w:val="00CE6B66"/>
    <w:rsid w:val="00CE7569"/>
    <w:rsid w:val="00CE75F7"/>
    <w:rsid w:val="00CF5D8B"/>
    <w:rsid w:val="00CF7A81"/>
    <w:rsid w:val="00D0606C"/>
    <w:rsid w:val="00D062D8"/>
    <w:rsid w:val="00D07AFA"/>
    <w:rsid w:val="00D12050"/>
    <w:rsid w:val="00D15C8A"/>
    <w:rsid w:val="00D1654C"/>
    <w:rsid w:val="00D17F79"/>
    <w:rsid w:val="00D20A7F"/>
    <w:rsid w:val="00D20D87"/>
    <w:rsid w:val="00D22354"/>
    <w:rsid w:val="00D22598"/>
    <w:rsid w:val="00D24569"/>
    <w:rsid w:val="00D24E48"/>
    <w:rsid w:val="00D25EAB"/>
    <w:rsid w:val="00D312AA"/>
    <w:rsid w:val="00D315FC"/>
    <w:rsid w:val="00D31CEA"/>
    <w:rsid w:val="00D32845"/>
    <w:rsid w:val="00D34D71"/>
    <w:rsid w:val="00D36012"/>
    <w:rsid w:val="00D36681"/>
    <w:rsid w:val="00D43C8D"/>
    <w:rsid w:val="00D43D97"/>
    <w:rsid w:val="00D501FF"/>
    <w:rsid w:val="00D52D14"/>
    <w:rsid w:val="00D5361F"/>
    <w:rsid w:val="00D53C16"/>
    <w:rsid w:val="00D55C84"/>
    <w:rsid w:val="00D6342A"/>
    <w:rsid w:val="00D6508C"/>
    <w:rsid w:val="00D66207"/>
    <w:rsid w:val="00D66535"/>
    <w:rsid w:val="00D71CA2"/>
    <w:rsid w:val="00D72ADE"/>
    <w:rsid w:val="00D73B10"/>
    <w:rsid w:val="00D740C8"/>
    <w:rsid w:val="00D757DA"/>
    <w:rsid w:val="00D7640E"/>
    <w:rsid w:val="00D76C34"/>
    <w:rsid w:val="00D77355"/>
    <w:rsid w:val="00D81426"/>
    <w:rsid w:val="00D869D8"/>
    <w:rsid w:val="00D87DDB"/>
    <w:rsid w:val="00D90483"/>
    <w:rsid w:val="00D93AE8"/>
    <w:rsid w:val="00D946BA"/>
    <w:rsid w:val="00DA2330"/>
    <w:rsid w:val="00DA27B7"/>
    <w:rsid w:val="00DA6264"/>
    <w:rsid w:val="00DA6488"/>
    <w:rsid w:val="00DB0CF3"/>
    <w:rsid w:val="00DB2B77"/>
    <w:rsid w:val="00DB7DA3"/>
    <w:rsid w:val="00DC32C1"/>
    <w:rsid w:val="00DC53D7"/>
    <w:rsid w:val="00DC7B02"/>
    <w:rsid w:val="00DD0321"/>
    <w:rsid w:val="00DD0C7E"/>
    <w:rsid w:val="00DD5D50"/>
    <w:rsid w:val="00DD6BCE"/>
    <w:rsid w:val="00DD7522"/>
    <w:rsid w:val="00DE08F5"/>
    <w:rsid w:val="00DE5C3F"/>
    <w:rsid w:val="00DE63B0"/>
    <w:rsid w:val="00DE6772"/>
    <w:rsid w:val="00DF18DE"/>
    <w:rsid w:val="00DF431E"/>
    <w:rsid w:val="00DF6829"/>
    <w:rsid w:val="00E00686"/>
    <w:rsid w:val="00E00846"/>
    <w:rsid w:val="00E00A34"/>
    <w:rsid w:val="00E058FD"/>
    <w:rsid w:val="00E13D5E"/>
    <w:rsid w:val="00E140BB"/>
    <w:rsid w:val="00E16B11"/>
    <w:rsid w:val="00E26AAF"/>
    <w:rsid w:val="00E371C9"/>
    <w:rsid w:val="00E41433"/>
    <w:rsid w:val="00E419A3"/>
    <w:rsid w:val="00E56A65"/>
    <w:rsid w:val="00E63A71"/>
    <w:rsid w:val="00E65EA1"/>
    <w:rsid w:val="00E662C4"/>
    <w:rsid w:val="00E73C64"/>
    <w:rsid w:val="00E7643A"/>
    <w:rsid w:val="00E80345"/>
    <w:rsid w:val="00E839E8"/>
    <w:rsid w:val="00E84276"/>
    <w:rsid w:val="00E86587"/>
    <w:rsid w:val="00E87500"/>
    <w:rsid w:val="00E9121C"/>
    <w:rsid w:val="00E95292"/>
    <w:rsid w:val="00E963EB"/>
    <w:rsid w:val="00EA1A19"/>
    <w:rsid w:val="00EA1BFE"/>
    <w:rsid w:val="00EA2E94"/>
    <w:rsid w:val="00EA55E2"/>
    <w:rsid w:val="00EA5E75"/>
    <w:rsid w:val="00EB4332"/>
    <w:rsid w:val="00EB560A"/>
    <w:rsid w:val="00EB6B23"/>
    <w:rsid w:val="00ED204C"/>
    <w:rsid w:val="00ED3E12"/>
    <w:rsid w:val="00ED5059"/>
    <w:rsid w:val="00ED5161"/>
    <w:rsid w:val="00ED5322"/>
    <w:rsid w:val="00ED6317"/>
    <w:rsid w:val="00EE08AA"/>
    <w:rsid w:val="00EE2E70"/>
    <w:rsid w:val="00EE3316"/>
    <w:rsid w:val="00EE4059"/>
    <w:rsid w:val="00EE649A"/>
    <w:rsid w:val="00EF021B"/>
    <w:rsid w:val="00EF1563"/>
    <w:rsid w:val="00EF2708"/>
    <w:rsid w:val="00EF3D73"/>
    <w:rsid w:val="00F04863"/>
    <w:rsid w:val="00F053EB"/>
    <w:rsid w:val="00F06D95"/>
    <w:rsid w:val="00F06E1B"/>
    <w:rsid w:val="00F10A77"/>
    <w:rsid w:val="00F12E35"/>
    <w:rsid w:val="00F146F0"/>
    <w:rsid w:val="00F1684F"/>
    <w:rsid w:val="00F22F60"/>
    <w:rsid w:val="00F251E0"/>
    <w:rsid w:val="00F2540C"/>
    <w:rsid w:val="00F26E45"/>
    <w:rsid w:val="00F274BE"/>
    <w:rsid w:val="00F27539"/>
    <w:rsid w:val="00F30F02"/>
    <w:rsid w:val="00F3688D"/>
    <w:rsid w:val="00F36CFD"/>
    <w:rsid w:val="00F37EB7"/>
    <w:rsid w:val="00F40DE6"/>
    <w:rsid w:val="00F4107E"/>
    <w:rsid w:val="00F42D90"/>
    <w:rsid w:val="00F438D3"/>
    <w:rsid w:val="00F4461B"/>
    <w:rsid w:val="00F46ACF"/>
    <w:rsid w:val="00F5002E"/>
    <w:rsid w:val="00F53A5B"/>
    <w:rsid w:val="00F567ED"/>
    <w:rsid w:val="00F6024D"/>
    <w:rsid w:val="00F6600C"/>
    <w:rsid w:val="00F669C6"/>
    <w:rsid w:val="00F7247A"/>
    <w:rsid w:val="00F75B8E"/>
    <w:rsid w:val="00F77ADA"/>
    <w:rsid w:val="00F809F8"/>
    <w:rsid w:val="00F84EE9"/>
    <w:rsid w:val="00F85431"/>
    <w:rsid w:val="00F912E6"/>
    <w:rsid w:val="00F95BE3"/>
    <w:rsid w:val="00FA106E"/>
    <w:rsid w:val="00FA14AA"/>
    <w:rsid w:val="00FA47B6"/>
    <w:rsid w:val="00FA65F8"/>
    <w:rsid w:val="00FA780C"/>
    <w:rsid w:val="00FB1AAA"/>
    <w:rsid w:val="00FB47E9"/>
    <w:rsid w:val="00FC17D0"/>
    <w:rsid w:val="00FC5BE6"/>
    <w:rsid w:val="00FC6E3F"/>
    <w:rsid w:val="00FC752C"/>
    <w:rsid w:val="00FD009F"/>
    <w:rsid w:val="00FD00E6"/>
    <w:rsid w:val="00FD1E00"/>
    <w:rsid w:val="00FE5A3F"/>
    <w:rsid w:val="00FE60D6"/>
    <w:rsid w:val="00FF064A"/>
    <w:rsid w:val="00FF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D6FEA"/>
  <w15:chartTrackingRefBased/>
  <w15:docId w15:val="{A33FBAA0-3CA2-064F-98E7-1785E8BA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333"/>
    <w:pPr>
      <w:spacing w:after="160" w:line="480" w:lineRule="auto"/>
      <w:jc w:val="both"/>
    </w:pPr>
    <w:rPr>
      <w:rFonts w:ascii="Times New Roman" w:eastAsia="Calibri" w:hAnsi="Times New Roman" w:cs="Times New Roman"/>
      <w:sz w:val="22"/>
      <w:szCs w:val="22"/>
      <w:lang w:val="en-GB"/>
    </w:rPr>
  </w:style>
  <w:style w:type="paragraph" w:styleId="Heading1">
    <w:name w:val="heading 1"/>
    <w:basedOn w:val="Normal"/>
    <w:next w:val="Normal"/>
    <w:link w:val="Heading1Char"/>
    <w:uiPriority w:val="9"/>
    <w:qFormat/>
    <w:rsid w:val="00BB7333"/>
    <w:pPr>
      <w:keepNext/>
      <w:keepLines/>
      <w:numPr>
        <w:numId w:val="1"/>
      </w:numPr>
      <w:spacing w:before="240" w:after="0" w:line="360" w:lineRule="auto"/>
      <w:outlineLvl w:val="0"/>
    </w:pPr>
    <w:rPr>
      <w:rFonts w:eastAsia="Times New Roman"/>
      <w:b/>
      <w:sz w:val="24"/>
      <w:szCs w:val="32"/>
    </w:rPr>
  </w:style>
  <w:style w:type="paragraph" w:styleId="Heading2">
    <w:name w:val="heading 2"/>
    <w:basedOn w:val="Normal"/>
    <w:next w:val="Normal"/>
    <w:link w:val="Heading2Char"/>
    <w:uiPriority w:val="9"/>
    <w:qFormat/>
    <w:rsid w:val="00BB7333"/>
    <w:pPr>
      <w:keepNext/>
      <w:keepLines/>
      <w:numPr>
        <w:ilvl w:val="1"/>
        <w:numId w:val="1"/>
      </w:numPr>
      <w:spacing w:before="40" w:after="0" w:line="360" w:lineRule="auto"/>
      <w:outlineLvl w:val="1"/>
    </w:pPr>
    <w:rPr>
      <w:rFonts w:eastAsia="Times New Roman"/>
      <w:b/>
      <w:szCs w:val="26"/>
    </w:rPr>
  </w:style>
  <w:style w:type="paragraph" w:styleId="Heading3">
    <w:name w:val="heading 3"/>
    <w:basedOn w:val="Normal"/>
    <w:next w:val="Normal"/>
    <w:link w:val="Heading3Char"/>
    <w:uiPriority w:val="9"/>
    <w:qFormat/>
    <w:rsid w:val="00BB7333"/>
    <w:pPr>
      <w:keepNext/>
      <w:keepLines/>
      <w:numPr>
        <w:ilvl w:val="2"/>
        <w:numId w:val="1"/>
      </w:numPr>
      <w:spacing w:before="40" w:after="0" w:line="360" w:lineRule="auto"/>
      <w:outlineLvl w:val="2"/>
    </w:pPr>
    <w:rPr>
      <w:rFonts w:eastAsia="Times New Roman"/>
      <w:szCs w:val="24"/>
    </w:rPr>
  </w:style>
  <w:style w:type="paragraph" w:styleId="Heading4">
    <w:name w:val="heading 4"/>
    <w:basedOn w:val="Normal"/>
    <w:next w:val="Normal"/>
    <w:link w:val="Heading4Char"/>
    <w:uiPriority w:val="9"/>
    <w:qFormat/>
    <w:rsid w:val="00BB7333"/>
    <w:pPr>
      <w:keepNext/>
      <w:keepLines/>
      <w:numPr>
        <w:ilvl w:val="3"/>
        <w:numId w:val="1"/>
      </w:numPr>
      <w:spacing w:before="40" w:after="0" w:line="360" w:lineRule="auto"/>
      <w:outlineLvl w:val="3"/>
    </w:pPr>
    <w:rPr>
      <w:rFonts w:ascii="Calibri Light" w:eastAsia="Times New Roman" w:hAnsi="Calibri Light"/>
      <w:i/>
      <w:iCs/>
      <w:color w:val="2E74B5"/>
    </w:rPr>
  </w:style>
  <w:style w:type="paragraph" w:styleId="Heading5">
    <w:name w:val="heading 5"/>
    <w:basedOn w:val="Normal"/>
    <w:next w:val="Normal"/>
    <w:link w:val="Heading5Char"/>
    <w:uiPriority w:val="9"/>
    <w:qFormat/>
    <w:rsid w:val="00BB7333"/>
    <w:pPr>
      <w:keepNext/>
      <w:keepLines/>
      <w:numPr>
        <w:ilvl w:val="4"/>
        <w:numId w:val="1"/>
      </w:numPr>
      <w:spacing w:before="40" w:after="0" w:line="360" w:lineRule="auto"/>
      <w:outlineLvl w:val="4"/>
    </w:pPr>
    <w:rPr>
      <w:rFonts w:ascii="Calibri Light" w:eastAsia="Times New Roman" w:hAnsi="Calibri Light"/>
      <w:color w:val="2E74B5"/>
    </w:rPr>
  </w:style>
  <w:style w:type="paragraph" w:styleId="Heading6">
    <w:name w:val="heading 6"/>
    <w:basedOn w:val="Normal"/>
    <w:next w:val="Normal"/>
    <w:link w:val="Heading6Char"/>
    <w:uiPriority w:val="9"/>
    <w:qFormat/>
    <w:rsid w:val="00BB7333"/>
    <w:pPr>
      <w:keepNext/>
      <w:keepLines/>
      <w:numPr>
        <w:ilvl w:val="5"/>
        <w:numId w:val="1"/>
      </w:numPr>
      <w:spacing w:before="40" w:after="0" w:line="360" w:lineRule="auto"/>
      <w:outlineLvl w:val="5"/>
    </w:pPr>
    <w:rPr>
      <w:rFonts w:ascii="Calibri Light" w:eastAsia="Times New Roman" w:hAnsi="Calibri Light"/>
      <w:color w:val="1F4D78"/>
    </w:rPr>
  </w:style>
  <w:style w:type="paragraph" w:styleId="Heading7">
    <w:name w:val="heading 7"/>
    <w:basedOn w:val="Normal"/>
    <w:next w:val="Normal"/>
    <w:link w:val="Heading7Char"/>
    <w:uiPriority w:val="9"/>
    <w:qFormat/>
    <w:rsid w:val="00BB7333"/>
    <w:pPr>
      <w:keepNext/>
      <w:keepLines/>
      <w:numPr>
        <w:ilvl w:val="6"/>
        <w:numId w:val="1"/>
      </w:numPr>
      <w:spacing w:before="40" w:after="0" w:line="360" w:lineRule="auto"/>
      <w:outlineLvl w:val="6"/>
    </w:pPr>
    <w:rPr>
      <w:rFonts w:ascii="Calibri Light" w:eastAsia="Times New Roman" w:hAnsi="Calibri Light"/>
      <w:i/>
      <w:iCs/>
      <w:color w:val="1F4D78"/>
    </w:rPr>
  </w:style>
  <w:style w:type="paragraph" w:styleId="Heading8">
    <w:name w:val="heading 8"/>
    <w:basedOn w:val="Normal"/>
    <w:next w:val="Normal"/>
    <w:link w:val="Heading8Char"/>
    <w:uiPriority w:val="9"/>
    <w:qFormat/>
    <w:rsid w:val="00BB7333"/>
    <w:pPr>
      <w:keepNext/>
      <w:keepLines/>
      <w:numPr>
        <w:ilvl w:val="7"/>
        <w:numId w:val="1"/>
      </w:numPr>
      <w:spacing w:before="40" w:after="0" w:line="360" w:lineRule="auto"/>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qFormat/>
    <w:rsid w:val="00BB7333"/>
    <w:pPr>
      <w:keepNext/>
      <w:keepLines/>
      <w:numPr>
        <w:ilvl w:val="8"/>
        <w:numId w:val="1"/>
      </w:numPr>
      <w:spacing w:before="40" w:after="0" w:line="360" w:lineRule="auto"/>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333"/>
    <w:rPr>
      <w:rFonts w:ascii="Times New Roman" w:eastAsia="Times New Roman" w:hAnsi="Times New Roman" w:cs="Times New Roman"/>
      <w:b/>
      <w:szCs w:val="32"/>
      <w:lang w:val="en-GB"/>
    </w:rPr>
  </w:style>
  <w:style w:type="character" w:customStyle="1" w:styleId="Heading2Char">
    <w:name w:val="Heading 2 Char"/>
    <w:basedOn w:val="DefaultParagraphFont"/>
    <w:link w:val="Heading2"/>
    <w:uiPriority w:val="9"/>
    <w:rsid w:val="00BB7333"/>
    <w:rPr>
      <w:rFonts w:ascii="Times New Roman" w:eastAsia="Times New Roman" w:hAnsi="Times New Roman" w:cs="Times New Roman"/>
      <w:b/>
      <w:sz w:val="22"/>
      <w:szCs w:val="26"/>
      <w:lang w:val="en-GB"/>
    </w:rPr>
  </w:style>
  <w:style w:type="character" w:customStyle="1" w:styleId="Heading3Char">
    <w:name w:val="Heading 3 Char"/>
    <w:basedOn w:val="DefaultParagraphFont"/>
    <w:link w:val="Heading3"/>
    <w:uiPriority w:val="9"/>
    <w:rsid w:val="00BB7333"/>
    <w:rPr>
      <w:rFonts w:ascii="Times New Roman" w:eastAsia="Times New Roman" w:hAnsi="Times New Roman" w:cs="Times New Roman"/>
      <w:sz w:val="22"/>
      <w:lang w:val="en-GB"/>
    </w:rPr>
  </w:style>
  <w:style w:type="character" w:customStyle="1" w:styleId="Heading4Char">
    <w:name w:val="Heading 4 Char"/>
    <w:basedOn w:val="DefaultParagraphFont"/>
    <w:link w:val="Heading4"/>
    <w:uiPriority w:val="9"/>
    <w:rsid w:val="00BB7333"/>
    <w:rPr>
      <w:rFonts w:ascii="Calibri Light" w:eastAsia="Times New Roman" w:hAnsi="Calibri Light" w:cs="Times New Roman"/>
      <w:i/>
      <w:iCs/>
      <w:color w:val="2E74B5"/>
      <w:sz w:val="22"/>
      <w:szCs w:val="22"/>
      <w:lang w:val="en-GB"/>
    </w:rPr>
  </w:style>
  <w:style w:type="character" w:customStyle="1" w:styleId="Heading5Char">
    <w:name w:val="Heading 5 Char"/>
    <w:basedOn w:val="DefaultParagraphFont"/>
    <w:link w:val="Heading5"/>
    <w:uiPriority w:val="9"/>
    <w:rsid w:val="00BB7333"/>
    <w:rPr>
      <w:rFonts w:ascii="Calibri Light" w:eastAsia="Times New Roman" w:hAnsi="Calibri Light" w:cs="Times New Roman"/>
      <w:color w:val="2E74B5"/>
      <w:sz w:val="22"/>
      <w:szCs w:val="22"/>
      <w:lang w:val="en-GB"/>
    </w:rPr>
  </w:style>
  <w:style w:type="character" w:customStyle="1" w:styleId="Heading6Char">
    <w:name w:val="Heading 6 Char"/>
    <w:basedOn w:val="DefaultParagraphFont"/>
    <w:link w:val="Heading6"/>
    <w:uiPriority w:val="9"/>
    <w:rsid w:val="00BB7333"/>
    <w:rPr>
      <w:rFonts w:ascii="Calibri Light" w:eastAsia="Times New Roman" w:hAnsi="Calibri Light" w:cs="Times New Roman"/>
      <w:color w:val="1F4D78"/>
      <w:sz w:val="22"/>
      <w:szCs w:val="22"/>
      <w:lang w:val="en-GB"/>
    </w:rPr>
  </w:style>
  <w:style w:type="character" w:customStyle="1" w:styleId="Heading7Char">
    <w:name w:val="Heading 7 Char"/>
    <w:basedOn w:val="DefaultParagraphFont"/>
    <w:link w:val="Heading7"/>
    <w:uiPriority w:val="9"/>
    <w:rsid w:val="00BB7333"/>
    <w:rPr>
      <w:rFonts w:ascii="Calibri Light" w:eastAsia="Times New Roman" w:hAnsi="Calibri Light" w:cs="Times New Roman"/>
      <w:i/>
      <w:iCs/>
      <w:color w:val="1F4D78"/>
      <w:sz w:val="22"/>
      <w:szCs w:val="22"/>
      <w:lang w:val="en-GB"/>
    </w:rPr>
  </w:style>
  <w:style w:type="character" w:customStyle="1" w:styleId="Heading8Char">
    <w:name w:val="Heading 8 Char"/>
    <w:basedOn w:val="DefaultParagraphFont"/>
    <w:link w:val="Heading8"/>
    <w:uiPriority w:val="9"/>
    <w:rsid w:val="00BB7333"/>
    <w:rPr>
      <w:rFonts w:ascii="Calibri Light" w:eastAsia="Times New Roman" w:hAnsi="Calibri Light" w:cs="Times New Roman"/>
      <w:color w:val="272727"/>
      <w:sz w:val="21"/>
      <w:szCs w:val="21"/>
      <w:lang w:val="en-GB"/>
    </w:rPr>
  </w:style>
  <w:style w:type="character" w:customStyle="1" w:styleId="Heading9Char">
    <w:name w:val="Heading 9 Char"/>
    <w:basedOn w:val="DefaultParagraphFont"/>
    <w:link w:val="Heading9"/>
    <w:uiPriority w:val="9"/>
    <w:rsid w:val="00BB7333"/>
    <w:rPr>
      <w:rFonts w:ascii="Calibri Light" w:eastAsia="Times New Roman" w:hAnsi="Calibri Light" w:cs="Times New Roman"/>
      <w:i/>
      <w:iCs/>
      <w:color w:val="272727"/>
      <w:sz w:val="21"/>
      <w:szCs w:val="21"/>
      <w:lang w:val="en-GB"/>
    </w:rPr>
  </w:style>
  <w:style w:type="character" w:styleId="Hyperlink">
    <w:name w:val="Hyperlink"/>
    <w:uiPriority w:val="99"/>
    <w:unhideWhenUsed/>
    <w:rsid w:val="00BB7333"/>
    <w:rPr>
      <w:color w:val="0000FF"/>
      <w:u w:val="single"/>
    </w:rPr>
  </w:style>
  <w:style w:type="character" w:styleId="FollowedHyperlink">
    <w:name w:val="FollowedHyperlink"/>
    <w:uiPriority w:val="99"/>
    <w:semiHidden/>
    <w:unhideWhenUsed/>
    <w:rsid w:val="00BB7333"/>
    <w:rPr>
      <w:color w:val="954F72"/>
      <w:u w:val="single"/>
    </w:rPr>
  </w:style>
  <w:style w:type="paragraph" w:customStyle="1" w:styleId="msonormal0">
    <w:name w:val="msonormal"/>
    <w:basedOn w:val="Normal"/>
    <w:uiPriority w:val="99"/>
    <w:semiHidden/>
    <w:rsid w:val="00BB7333"/>
    <w:pPr>
      <w:spacing w:before="100" w:beforeAutospacing="1" w:after="100" w:afterAutospacing="1" w:line="240" w:lineRule="auto"/>
    </w:pPr>
    <w:rPr>
      <w:rFonts w:eastAsia="Times New Roman"/>
      <w:sz w:val="24"/>
      <w:szCs w:val="24"/>
    </w:rPr>
  </w:style>
  <w:style w:type="paragraph" w:styleId="NormalWeb">
    <w:name w:val="Normal (Web)"/>
    <w:basedOn w:val="Normal"/>
    <w:uiPriority w:val="99"/>
    <w:semiHidden/>
    <w:unhideWhenUsed/>
    <w:rsid w:val="00BB7333"/>
    <w:pPr>
      <w:spacing w:before="100" w:beforeAutospacing="1" w:after="100" w:afterAutospacing="1" w:line="240" w:lineRule="auto"/>
    </w:pPr>
    <w:rPr>
      <w:rFonts w:eastAsia="Times New Roman"/>
      <w:sz w:val="24"/>
      <w:szCs w:val="24"/>
    </w:rPr>
  </w:style>
  <w:style w:type="paragraph" w:styleId="CommentText">
    <w:name w:val="annotation text"/>
    <w:basedOn w:val="Normal"/>
    <w:link w:val="CommentTextChar"/>
    <w:uiPriority w:val="99"/>
    <w:semiHidden/>
    <w:unhideWhenUsed/>
    <w:rsid w:val="00BB7333"/>
    <w:pPr>
      <w:spacing w:line="240" w:lineRule="auto"/>
    </w:pPr>
    <w:rPr>
      <w:sz w:val="20"/>
      <w:szCs w:val="20"/>
    </w:rPr>
  </w:style>
  <w:style w:type="character" w:customStyle="1" w:styleId="CommentTextChar">
    <w:name w:val="Comment Text Char"/>
    <w:basedOn w:val="DefaultParagraphFont"/>
    <w:link w:val="CommentText"/>
    <w:uiPriority w:val="99"/>
    <w:semiHidden/>
    <w:rsid w:val="00BB7333"/>
    <w:rPr>
      <w:rFonts w:ascii="Times New Roman" w:eastAsia="Calibri" w:hAnsi="Times New Roman" w:cs="Times New Roman"/>
      <w:sz w:val="20"/>
      <w:szCs w:val="20"/>
      <w:lang w:val="en-GB"/>
    </w:rPr>
  </w:style>
  <w:style w:type="paragraph" w:styleId="Header">
    <w:name w:val="header"/>
    <w:basedOn w:val="Normal"/>
    <w:link w:val="HeaderChar"/>
    <w:uiPriority w:val="99"/>
    <w:unhideWhenUsed/>
    <w:rsid w:val="00BB7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333"/>
    <w:rPr>
      <w:rFonts w:ascii="Times New Roman" w:eastAsia="Calibri" w:hAnsi="Times New Roman" w:cs="Times New Roman"/>
      <w:sz w:val="22"/>
      <w:szCs w:val="22"/>
      <w:lang w:val="en-GB"/>
    </w:rPr>
  </w:style>
  <w:style w:type="paragraph" w:styleId="Footer">
    <w:name w:val="footer"/>
    <w:basedOn w:val="Normal"/>
    <w:link w:val="FooterChar"/>
    <w:uiPriority w:val="99"/>
    <w:unhideWhenUsed/>
    <w:rsid w:val="00BB7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333"/>
    <w:rPr>
      <w:rFonts w:ascii="Times New Roman" w:eastAsia="Calibri" w:hAnsi="Times New Roman" w:cs="Times New Roman"/>
      <w:sz w:val="22"/>
      <w:szCs w:val="22"/>
      <w:lang w:val="en-GB"/>
    </w:rPr>
  </w:style>
  <w:style w:type="paragraph" w:styleId="Caption">
    <w:name w:val="caption"/>
    <w:basedOn w:val="Normal"/>
    <w:next w:val="Normal"/>
    <w:uiPriority w:val="35"/>
    <w:qFormat/>
    <w:rsid w:val="00BB7333"/>
    <w:pPr>
      <w:spacing w:after="200" w:line="240" w:lineRule="auto"/>
    </w:pPr>
    <w:rPr>
      <w:i/>
      <w:iCs/>
      <w:color w:val="000000"/>
      <w:sz w:val="20"/>
      <w:szCs w:val="18"/>
    </w:rPr>
  </w:style>
  <w:style w:type="paragraph" w:styleId="Title">
    <w:name w:val="Title"/>
    <w:basedOn w:val="Normal"/>
    <w:next w:val="Normal"/>
    <w:link w:val="TitleChar"/>
    <w:uiPriority w:val="10"/>
    <w:qFormat/>
    <w:rsid w:val="00BB7333"/>
    <w:pPr>
      <w:spacing w:after="0" w:line="240" w:lineRule="auto"/>
      <w:contextualSpacing/>
    </w:pPr>
    <w:rPr>
      <w:rFonts w:eastAsia="Times New Roman"/>
      <w:b/>
      <w:spacing w:val="-10"/>
      <w:kern w:val="28"/>
      <w:sz w:val="28"/>
      <w:szCs w:val="56"/>
    </w:rPr>
  </w:style>
  <w:style w:type="character" w:customStyle="1" w:styleId="TitleChar">
    <w:name w:val="Title Char"/>
    <w:basedOn w:val="DefaultParagraphFont"/>
    <w:link w:val="Title"/>
    <w:uiPriority w:val="10"/>
    <w:rsid w:val="00BB7333"/>
    <w:rPr>
      <w:rFonts w:ascii="Times New Roman" w:eastAsia="Times New Roman" w:hAnsi="Times New Roman" w:cs="Times New Roman"/>
      <w:b/>
      <w:spacing w:val="-10"/>
      <w:kern w:val="28"/>
      <w:sz w:val="28"/>
      <w:szCs w:val="56"/>
      <w:lang w:val="en-GB"/>
    </w:rPr>
  </w:style>
  <w:style w:type="paragraph" w:styleId="CommentSubject">
    <w:name w:val="annotation subject"/>
    <w:basedOn w:val="CommentText"/>
    <w:next w:val="CommentText"/>
    <w:link w:val="CommentSubjectChar"/>
    <w:uiPriority w:val="99"/>
    <w:semiHidden/>
    <w:unhideWhenUsed/>
    <w:rsid w:val="00BB7333"/>
    <w:rPr>
      <w:b/>
      <w:bCs/>
    </w:rPr>
  </w:style>
  <w:style w:type="character" w:customStyle="1" w:styleId="CommentSubjectChar">
    <w:name w:val="Comment Subject Char"/>
    <w:basedOn w:val="CommentTextChar"/>
    <w:link w:val="CommentSubject"/>
    <w:uiPriority w:val="99"/>
    <w:semiHidden/>
    <w:rsid w:val="00BB7333"/>
    <w:rPr>
      <w:rFonts w:ascii="Times New Roman" w:eastAsia="Calibri" w:hAnsi="Times New Roman" w:cs="Times New Roman"/>
      <w:b/>
      <w:bCs/>
      <w:sz w:val="20"/>
      <w:szCs w:val="20"/>
      <w:lang w:val="en-GB"/>
    </w:rPr>
  </w:style>
  <w:style w:type="paragraph" w:styleId="BalloonText">
    <w:name w:val="Balloon Text"/>
    <w:basedOn w:val="Normal"/>
    <w:link w:val="BalloonTextChar"/>
    <w:uiPriority w:val="99"/>
    <w:semiHidden/>
    <w:unhideWhenUsed/>
    <w:rsid w:val="00BB733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BB7333"/>
    <w:rPr>
      <w:rFonts w:ascii="Times New Roman" w:eastAsia="Calibri" w:hAnsi="Times New Roman" w:cs="Times New Roman"/>
      <w:sz w:val="18"/>
      <w:szCs w:val="18"/>
      <w:lang w:val="en-GB"/>
    </w:rPr>
  </w:style>
  <w:style w:type="paragraph" w:styleId="Revision">
    <w:name w:val="Revision"/>
    <w:uiPriority w:val="99"/>
    <w:semiHidden/>
    <w:rsid w:val="00BB7333"/>
    <w:rPr>
      <w:rFonts w:ascii="Times New Roman" w:eastAsia="Calibri" w:hAnsi="Times New Roman" w:cs="Times New Roman"/>
      <w:sz w:val="22"/>
      <w:szCs w:val="22"/>
      <w:lang w:val="en-GB"/>
    </w:rPr>
  </w:style>
  <w:style w:type="paragraph" w:styleId="ListParagraph">
    <w:name w:val="List Paragraph"/>
    <w:basedOn w:val="Normal"/>
    <w:uiPriority w:val="34"/>
    <w:qFormat/>
    <w:rsid w:val="00BB7333"/>
    <w:pPr>
      <w:spacing w:line="360" w:lineRule="auto"/>
      <w:ind w:left="720"/>
      <w:contextualSpacing/>
    </w:pPr>
  </w:style>
  <w:style w:type="paragraph" w:customStyle="1" w:styleId="Default">
    <w:name w:val="Default"/>
    <w:uiPriority w:val="99"/>
    <w:semiHidden/>
    <w:rsid w:val="00BB7333"/>
    <w:pPr>
      <w:autoSpaceDE w:val="0"/>
      <w:autoSpaceDN w:val="0"/>
      <w:adjustRightInd w:val="0"/>
    </w:pPr>
    <w:rPr>
      <w:rFonts w:ascii="Times New Roman" w:eastAsia="Calibri" w:hAnsi="Times New Roman" w:cs="Times New Roman"/>
      <w:color w:val="000000"/>
      <w:lang w:val="en-GB"/>
    </w:rPr>
  </w:style>
  <w:style w:type="character" w:styleId="CommentReference">
    <w:name w:val="annotation reference"/>
    <w:uiPriority w:val="99"/>
    <w:semiHidden/>
    <w:unhideWhenUsed/>
    <w:rsid w:val="00BB7333"/>
    <w:rPr>
      <w:sz w:val="16"/>
      <w:szCs w:val="16"/>
    </w:rPr>
  </w:style>
  <w:style w:type="character" w:customStyle="1" w:styleId="apple-converted-space">
    <w:name w:val="apple-converted-space"/>
    <w:basedOn w:val="DefaultParagraphFont"/>
    <w:rsid w:val="00BB7333"/>
  </w:style>
  <w:style w:type="character" w:customStyle="1" w:styleId="nlmstring-name">
    <w:name w:val="nlm_string-name"/>
    <w:basedOn w:val="DefaultParagraphFont"/>
    <w:rsid w:val="00BB7333"/>
  </w:style>
  <w:style w:type="character" w:styleId="Emphasis">
    <w:name w:val="Emphasis"/>
    <w:uiPriority w:val="20"/>
    <w:qFormat/>
    <w:rsid w:val="00BB7333"/>
    <w:rPr>
      <w:i/>
      <w:iCs/>
    </w:rPr>
  </w:style>
  <w:style w:type="character" w:styleId="Strong">
    <w:name w:val="Strong"/>
    <w:uiPriority w:val="22"/>
    <w:qFormat/>
    <w:rsid w:val="00BB7333"/>
    <w:rPr>
      <w:b/>
      <w:bCs/>
    </w:rPr>
  </w:style>
  <w:style w:type="character" w:styleId="LineNumber">
    <w:name w:val="line number"/>
    <w:basedOn w:val="DefaultParagraphFont"/>
    <w:uiPriority w:val="99"/>
    <w:semiHidden/>
    <w:unhideWhenUsed/>
    <w:rsid w:val="00BB7333"/>
  </w:style>
  <w:style w:type="paragraph" w:styleId="PlainText">
    <w:name w:val="Plain Text"/>
    <w:basedOn w:val="Normal"/>
    <w:link w:val="PlainTextChar"/>
    <w:uiPriority w:val="99"/>
    <w:semiHidden/>
    <w:unhideWhenUsed/>
    <w:rsid w:val="00BB7333"/>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semiHidden/>
    <w:rsid w:val="00BB7333"/>
    <w:rPr>
      <w:rFonts w:ascii="Calibri" w:eastAsia="Calibri" w:hAnsi="Calibri" w:cs="Times New Roman"/>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54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xandros.stratakos@uwe.ac.uk"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C2CA5-81B4-4F53-BBD2-795687A6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30</Pages>
  <Words>34991</Words>
  <Characters>199455</Characters>
  <Application>Microsoft Office Word</Application>
  <DocSecurity>0</DocSecurity>
  <Lines>1662</Lines>
  <Paragraphs>467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Cid Gonzalez</dc:creator>
  <cp:keywords/>
  <dc:description/>
  <cp:lastModifiedBy>Alexandros Stratakos</cp:lastModifiedBy>
  <cp:revision>11</cp:revision>
  <dcterms:created xsi:type="dcterms:W3CDTF">2021-06-02T14:59:00Z</dcterms:created>
  <dcterms:modified xsi:type="dcterms:W3CDTF">2021-07-09T08:00:00Z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http://www.zotero.org/styles/applied-sciences</vt:lpwstr>
  </property>
  <property fmtid="{D5CDD505-2E9C-101B-9397-08002B2CF9AE}" pid="5" name="Mendeley Recent Style Name 1_1">
    <vt:lpwstr>Applied Sciences</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http://www.zotero.org/styles/innovative-food-science-and-emerging-technologies</vt:lpwstr>
  </property>
  <property fmtid="{D5CDD505-2E9C-101B-9397-08002B2CF9AE}" pid="11" name="Mendeley Recent Style Name 4_1">
    <vt:lpwstr>Innovative Food Science and Emerging Technologies</vt:lpwstr>
  </property>
  <property fmtid="{D5CDD505-2E9C-101B-9397-08002B2CF9AE}" pid="12" name="Mendeley Recent Style Id 5_1">
    <vt:lpwstr>http://www.zotero.org/styles/international-dairy-journal</vt:lpwstr>
  </property>
  <property fmtid="{D5CDD505-2E9C-101B-9397-08002B2CF9AE}" pid="13" name="Mendeley Recent Style Name 5_1">
    <vt:lpwstr>International Dairy Journal</vt:lpwstr>
  </property>
  <property fmtid="{D5CDD505-2E9C-101B-9397-08002B2CF9AE}" pid="14" name="Mendeley Recent Style Id 6_1">
    <vt:lpwstr>http://www.zotero.org/styles/lwt</vt:lpwstr>
  </property>
  <property fmtid="{D5CDD505-2E9C-101B-9397-08002B2CF9AE}" pid="15" name="Mendeley Recent Style Name 6_1">
    <vt:lpwstr>LWT</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http://www.zotero.org/styles/lwt</vt:lpwstr>
  </property>
  <property fmtid="{D5CDD505-2E9C-101B-9397-08002B2CF9AE}" pid="23" name="Mendeley Document_1">
    <vt:lpwstr>True</vt:lpwstr>
  </property>
  <property fmtid="{D5CDD505-2E9C-101B-9397-08002B2CF9AE}" pid="24" name="Mendeley Unique User Id_1">
    <vt:lpwstr>ff0198c0-bff6-350c-9e68-54894e608dd6</vt:lpwstr>
  </property>
</Properties>
</file>