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A9CDA" w14:textId="4A3B7E3B" w:rsidR="00E84FF5" w:rsidRPr="00E84FF5" w:rsidRDefault="00E84FF5" w:rsidP="00E84FF5">
      <w:pPr>
        <w:spacing w:line="360" w:lineRule="auto"/>
        <w:rPr>
          <w:rFonts w:ascii="Arial" w:hAnsi="Arial" w:cs="Arial"/>
          <w:b/>
          <w:bCs/>
          <w:sz w:val="20"/>
          <w:szCs w:val="20"/>
        </w:rPr>
      </w:pPr>
      <w:r w:rsidRPr="00E84FF5">
        <w:rPr>
          <w:rFonts w:ascii="Arial" w:hAnsi="Arial" w:cs="Arial"/>
          <w:b/>
          <w:bCs/>
          <w:sz w:val="20"/>
          <w:szCs w:val="20"/>
        </w:rPr>
        <w:t xml:space="preserve">Psychological distress </w:t>
      </w:r>
      <w:r>
        <w:rPr>
          <w:rFonts w:ascii="Arial" w:hAnsi="Arial" w:cs="Arial"/>
          <w:b/>
          <w:bCs/>
          <w:sz w:val="20"/>
          <w:szCs w:val="20"/>
        </w:rPr>
        <w:t xml:space="preserve">and trauma </w:t>
      </w:r>
      <w:r w:rsidRPr="00E84FF5">
        <w:rPr>
          <w:rFonts w:ascii="Arial" w:hAnsi="Arial" w:cs="Arial"/>
          <w:b/>
          <w:bCs/>
          <w:sz w:val="20"/>
          <w:szCs w:val="20"/>
        </w:rPr>
        <w:t xml:space="preserve">during </w:t>
      </w:r>
      <w:r w:rsidR="00A57EE9">
        <w:rPr>
          <w:rFonts w:ascii="Arial" w:hAnsi="Arial" w:cs="Arial"/>
          <w:b/>
          <w:bCs/>
          <w:sz w:val="20"/>
          <w:szCs w:val="20"/>
        </w:rPr>
        <w:t>the January 2021 peak</w:t>
      </w:r>
      <w:r w:rsidRPr="00E84FF5">
        <w:rPr>
          <w:rFonts w:ascii="Arial" w:hAnsi="Arial" w:cs="Arial"/>
          <w:b/>
          <w:bCs/>
          <w:sz w:val="20"/>
          <w:szCs w:val="20"/>
        </w:rPr>
        <w:t xml:space="preserve"> of the COVID-19 pandemic: a survey of doctors practising in Anaesthesia</w:t>
      </w:r>
      <w:r w:rsidR="008E554A">
        <w:rPr>
          <w:rFonts w:ascii="Arial" w:hAnsi="Arial" w:cs="Arial"/>
          <w:b/>
          <w:bCs/>
          <w:sz w:val="20"/>
          <w:szCs w:val="20"/>
        </w:rPr>
        <w:t xml:space="preserve">, </w:t>
      </w:r>
      <w:r w:rsidRPr="00E84FF5">
        <w:rPr>
          <w:rFonts w:ascii="Arial" w:hAnsi="Arial" w:cs="Arial"/>
          <w:b/>
          <w:bCs/>
          <w:sz w:val="20"/>
          <w:szCs w:val="20"/>
        </w:rPr>
        <w:t>Intensive Care Medicine</w:t>
      </w:r>
      <w:r w:rsidR="008E554A">
        <w:rPr>
          <w:rFonts w:ascii="Arial" w:hAnsi="Arial" w:cs="Arial"/>
          <w:b/>
          <w:bCs/>
          <w:sz w:val="20"/>
          <w:szCs w:val="20"/>
        </w:rPr>
        <w:t xml:space="preserve"> and </w:t>
      </w:r>
      <w:r w:rsidR="008E554A" w:rsidRPr="00E84FF5">
        <w:rPr>
          <w:rFonts w:ascii="Arial" w:hAnsi="Arial" w:cs="Arial"/>
          <w:b/>
          <w:bCs/>
          <w:sz w:val="20"/>
          <w:szCs w:val="20"/>
        </w:rPr>
        <w:t>Emergency Medicine</w:t>
      </w:r>
      <w:r w:rsidRPr="00E84FF5">
        <w:rPr>
          <w:rFonts w:ascii="Arial" w:hAnsi="Arial" w:cs="Arial"/>
          <w:b/>
          <w:bCs/>
          <w:sz w:val="20"/>
          <w:szCs w:val="20"/>
        </w:rPr>
        <w:t xml:space="preserve"> in the United Kingdom and Republic of Ireland</w:t>
      </w:r>
    </w:p>
    <w:p w14:paraId="25F01D08" w14:textId="77777777" w:rsidR="00E84FF5" w:rsidRPr="00E84FF5" w:rsidRDefault="00E84FF5" w:rsidP="00E84FF5">
      <w:pPr>
        <w:spacing w:line="360" w:lineRule="auto"/>
        <w:rPr>
          <w:rFonts w:ascii="Arial" w:hAnsi="Arial" w:cs="Arial"/>
          <w:b/>
          <w:bCs/>
          <w:sz w:val="20"/>
          <w:szCs w:val="20"/>
        </w:rPr>
      </w:pPr>
    </w:p>
    <w:p w14:paraId="7E881D47" w14:textId="4CE5297D" w:rsidR="00626317" w:rsidRPr="00E84FF5" w:rsidRDefault="00626317" w:rsidP="00626317">
      <w:pPr>
        <w:spacing w:line="360" w:lineRule="auto"/>
        <w:rPr>
          <w:rFonts w:ascii="Arial" w:hAnsi="Arial" w:cs="Arial"/>
          <w:i/>
          <w:sz w:val="20"/>
          <w:szCs w:val="20"/>
        </w:rPr>
      </w:pPr>
      <w:r w:rsidRPr="00E84FF5">
        <w:rPr>
          <w:rFonts w:ascii="Arial" w:hAnsi="Arial" w:cs="Arial"/>
          <w:bCs/>
          <w:sz w:val="20"/>
          <w:szCs w:val="20"/>
        </w:rPr>
        <w:t>Tom Roberts</w:t>
      </w:r>
      <w:r>
        <w:rPr>
          <w:rFonts w:ascii="Arial" w:hAnsi="Arial" w:cs="Arial"/>
          <w:bCs/>
          <w:sz w:val="20"/>
          <w:szCs w:val="20"/>
        </w:rPr>
        <w:t xml:space="preserve"> </w:t>
      </w:r>
      <w:r w:rsidRPr="00E84FF5">
        <w:rPr>
          <w:rFonts w:ascii="Arial" w:hAnsi="Arial" w:cs="Arial"/>
          <w:bCs/>
          <w:sz w:val="20"/>
          <w:szCs w:val="20"/>
          <w:vertAlign w:val="superscript"/>
        </w:rPr>
        <w:t>1, 2</w:t>
      </w:r>
      <w:r w:rsidRPr="00E84FF5">
        <w:rPr>
          <w:rFonts w:ascii="Arial" w:hAnsi="Arial" w:cs="Arial"/>
          <w:bCs/>
          <w:sz w:val="20"/>
          <w:szCs w:val="20"/>
        </w:rPr>
        <w:t xml:space="preserve">, </w:t>
      </w:r>
      <w:r w:rsidRPr="00E84FF5">
        <w:rPr>
          <w:rFonts w:ascii="Arial" w:hAnsi="Arial" w:cs="Arial"/>
          <w:iCs/>
          <w:sz w:val="20"/>
          <w:szCs w:val="20"/>
        </w:rPr>
        <w:t>Robert Hirst</w:t>
      </w:r>
      <w:r>
        <w:rPr>
          <w:rFonts w:ascii="Arial" w:hAnsi="Arial" w:cs="Arial"/>
          <w:iCs/>
          <w:sz w:val="20"/>
          <w:szCs w:val="20"/>
        </w:rPr>
        <w:t xml:space="preserve"> </w:t>
      </w:r>
      <w:r w:rsidR="00B81FCF" w:rsidRPr="000702AA">
        <w:rPr>
          <w:rFonts w:ascii="Arial" w:hAnsi="Arial" w:cs="Arial"/>
          <w:iCs/>
          <w:sz w:val="20"/>
          <w:szCs w:val="20"/>
          <w:vertAlign w:val="superscript"/>
        </w:rPr>
        <w:t>1,</w:t>
      </w:r>
      <w:r>
        <w:rPr>
          <w:rFonts w:ascii="Arial" w:hAnsi="Arial" w:cs="Arial"/>
          <w:iCs/>
          <w:sz w:val="20"/>
          <w:szCs w:val="20"/>
          <w:vertAlign w:val="superscript"/>
        </w:rPr>
        <w:t>3</w:t>
      </w:r>
      <w:r>
        <w:rPr>
          <w:rFonts w:ascii="Arial" w:hAnsi="Arial" w:cs="Arial"/>
          <w:iCs/>
          <w:sz w:val="20"/>
          <w:szCs w:val="20"/>
        </w:rPr>
        <w:t xml:space="preserve">, Camilla </w:t>
      </w:r>
      <w:proofErr w:type="spellStart"/>
      <w:r>
        <w:rPr>
          <w:rFonts w:ascii="Arial" w:hAnsi="Arial" w:cs="Arial"/>
          <w:iCs/>
          <w:sz w:val="20"/>
          <w:szCs w:val="20"/>
        </w:rPr>
        <w:t>Sammut</w:t>
      </w:r>
      <w:proofErr w:type="spellEnd"/>
      <w:r>
        <w:rPr>
          <w:rFonts w:ascii="Arial" w:hAnsi="Arial" w:cs="Arial"/>
          <w:iCs/>
          <w:sz w:val="20"/>
          <w:szCs w:val="20"/>
        </w:rPr>
        <w:t xml:space="preserve">-Powell </w:t>
      </w:r>
      <w:r>
        <w:rPr>
          <w:rFonts w:ascii="Arial" w:hAnsi="Arial" w:cs="Arial"/>
          <w:iCs/>
          <w:sz w:val="20"/>
          <w:szCs w:val="20"/>
          <w:vertAlign w:val="superscript"/>
        </w:rPr>
        <w:t>4</w:t>
      </w:r>
      <w:r>
        <w:rPr>
          <w:rFonts w:ascii="Arial" w:hAnsi="Arial" w:cs="Arial"/>
          <w:iCs/>
          <w:sz w:val="20"/>
          <w:szCs w:val="20"/>
        </w:rPr>
        <w:t xml:space="preserve">, </w:t>
      </w:r>
      <w:r w:rsidRPr="00E84FF5">
        <w:rPr>
          <w:rFonts w:ascii="Arial" w:hAnsi="Arial" w:cs="Arial"/>
          <w:iCs/>
          <w:sz w:val="20"/>
          <w:szCs w:val="20"/>
        </w:rPr>
        <w:t xml:space="preserve">Charles Reynard </w:t>
      </w:r>
      <w:r>
        <w:rPr>
          <w:rFonts w:ascii="Arial" w:hAnsi="Arial" w:cs="Arial"/>
          <w:iCs/>
          <w:sz w:val="20"/>
          <w:szCs w:val="20"/>
          <w:vertAlign w:val="superscript"/>
        </w:rPr>
        <w:t>5</w:t>
      </w:r>
      <w:r>
        <w:rPr>
          <w:rFonts w:ascii="Arial" w:hAnsi="Arial" w:cs="Arial"/>
          <w:iCs/>
          <w:sz w:val="20"/>
          <w:szCs w:val="20"/>
        </w:rPr>
        <w:t>,</w:t>
      </w:r>
      <w:r>
        <w:rPr>
          <w:rFonts w:ascii="Arial" w:hAnsi="Arial" w:cs="Arial"/>
          <w:iCs/>
          <w:sz w:val="20"/>
          <w:szCs w:val="20"/>
          <w:vertAlign w:val="superscript"/>
        </w:rPr>
        <w:t xml:space="preserve"> </w:t>
      </w:r>
      <w:r w:rsidRPr="00E84FF5">
        <w:rPr>
          <w:rFonts w:ascii="Arial" w:hAnsi="Arial" w:cs="Arial"/>
          <w:bCs/>
          <w:sz w:val="20"/>
          <w:szCs w:val="20"/>
        </w:rPr>
        <w:t>Jo Daniels</w:t>
      </w:r>
      <w:r>
        <w:rPr>
          <w:rFonts w:ascii="Arial" w:hAnsi="Arial" w:cs="Arial"/>
          <w:bCs/>
          <w:sz w:val="20"/>
          <w:szCs w:val="20"/>
        </w:rPr>
        <w:t xml:space="preserve"> </w:t>
      </w:r>
      <w:r>
        <w:rPr>
          <w:rFonts w:ascii="Arial" w:hAnsi="Arial" w:cs="Arial"/>
          <w:bCs/>
          <w:sz w:val="20"/>
          <w:szCs w:val="20"/>
          <w:vertAlign w:val="superscript"/>
        </w:rPr>
        <w:t>6</w:t>
      </w:r>
      <w:r w:rsidRPr="00E84FF5">
        <w:rPr>
          <w:rFonts w:ascii="Arial" w:hAnsi="Arial" w:cs="Arial"/>
          <w:bCs/>
          <w:sz w:val="20"/>
          <w:szCs w:val="20"/>
        </w:rPr>
        <w:t>,</w:t>
      </w:r>
      <w:r w:rsidRPr="00E84FF5">
        <w:rPr>
          <w:rFonts w:ascii="Arial" w:hAnsi="Arial" w:cs="Arial"/>
          <w:bCs/>
          <w:iCs/>
          <w:sz w:val="20"/>
          <w:szCs w:val="20"/>
        </w:rPr>
        <w:t xml:space="preserve"> Daniel Horner </w:t>
      </w:r>
      <w:r w:rsidRPr="00E84FF5">
        <w:rPr>
          <w:rFonts w:ascii="Arial" w:hAnsi="Arial" w:cs="Arial"/>
          <w:bCs/>
          <w:iCs/>
          <w:sz w:val="20"/>
          <w:szCs w:val="20"/>
          <w:vertAlign w:val="superscript"/>
        </w:rPr>
        <w:t xml:space="preserve">1, </w:t>
      </w:r>
      <w:r>
        <w:rPr>
          <w:rFonts w:ascii="Arial" w:hAnsi="Arial" w:cs="Arial"/>
          <w:bCs/>
          <w:iCs/>
          <w:sz w:val="20"/>
          <w:szCs w:val="20"/>
          <w:vertAlign w:val="superscript"/>
        </w:rPr>
        <w:t>7</w:t>
      </w:r>
      <w:r w:rsidRPr="00E84FF5">
        <w:rPr>
          <w:rFonts w:ascii="Arial" w:hAnsi="Arial" w:cs="Arial"/>
          <w:bCs/>
          <w:iCs/>
          <w:sz w:val="20"/>
          <w:szCs w:val="20"/>
        </w:rPr>
        <w:t xml:space="preserve">, Mark D </w:t>
      </w:r>
      <w:proofErr w:type="spellStart"/>
      <w:r w:rsidRPr="00E84FF5">
        <w:rPr>
          <w:rFonts w:ascii="Arial" w:hAnsi="Arial" w:cs="Arial"/>
          <w:bCs/>
          <w:iCs/>
          <w:sz w:val="20"/>
          <w:szCs w:val="20"/>
        </w:rPr>
        <w:t>Lyttle</w:t>
      </w:r>
      <w:proofErr w:type="spellEnd"/>
      <w:r w:rsidRPr="00E84FF5">
        <w:rPr>
          <w:rFonts w:ascii="Arial" w:hAnsi="Arial" w:cs="Arial"/>
          <w:bCs/>
          <w:iCs/>
          <w:sz w:val="20"/>
          <w:szCs w:val="20"/>
        </w:rPr>
        <w:t xml:space="preserve"> </w:t>
      </w:r>
      <w:r>
        <w:rPr>
          <w:rFonts w:ascii="Arial" w:hAnsi="Arial" w:cs="Arial"/>
          <w:bCs/>
          <w:iCs/>
          <w:sz w:val="20"/>
          <w:szCs w:val="20"/>
          <w:vertAlign w:val="superscript"/>
        </w:rPr>
        <w:t>8,9</w:t>
      </w:r>
      <w:r w:rsidRPr="00E84FF5">
        <w:rPr>
          <w:rFonts w:ascii="Arial" w:hAnsi="Arial" w:cs="Arial"/>
          <w:bCs/>
          <w:iCs/>
          <w:sz w:val="20"/>
          <w:szCs w:val="20"/>
        </w:rPr>
        <w:t xml:space="preserve">, </w:t>
      </w:r>
      <w:r w:rsidRPr="00E84FF5">
        <w:rPr>
          <w:rFonts w:ascii="Arial" w:hAnsi="Arial" w:cs="Arial"/>
          <w:iCs/>
          <w:sz w:val="20"/>
          <w:szCs w:val="20"/>
        </w:rPr>
        <w:t xml:space="preserve">Katie Samuel </w:t>
      </w:r>
      <w:r>
        <w:rPr>
          <w:rFonts w:ascii="Arial" w:hAnsi="Arial" w:cs="Arial"/>
          <w:iCs/>
          <w:sz w:val="20"/>
          <w:szCs w:val="20"/>
          <w:vertAlign w:val="superscript"/>
        </w:rPr>
        <w:t>10</w:t>
      </w:r>
      <w:r w:rsidRPr="00E84FF5">
        <w:rPr>
          <w:rFonts w:ascii="Arial" w:hAnsi="Arial" w:cs="Arial"/>
          <w:iCs/>
          <w:sz w:val="20"/>
          <w:szCs w:val="20"/>
        </w:rPr>
        <w:t>,</w:t>
      </w:r>
      <w:r w:rsidRPr="00E84FF5">
        <w:rPr>
          <w:rFonts w:ascii="Arial" w:hAnsi="Arial" w:cs="Arial"/>
          <w:bCs/>
          <w:iCs/>
          <w:sz w:val="20"/>
          <w:szCs w:val="20"/>
        </w:rPr>
        <w:t xml:space="preserve"> </w:t>
      </w:r>
      <w:r w:rsidRPr="00E84FF5">
        <w:rPr>
          <w:rFonts w:ascii="Arial" w:hAnsi="Arial" w:cs="Arial"/>
          <w:iCs/>
          <w:sz w:val="20"/>
          <w:szCs w:val="20"/>
        </w:rPr>
        <w:t>Blair Graham</w:t>
      </w:r>
      <w:r>
        <w:rPr>
          <w:rFonts w:ascii="Arial" w:hAnsi="Arial" w:cs="Arial"/>
          <w:iCs/>
          <w:sz w:val="20"/>
          <w:szCs w:val="20"/>
        </w:rPr>
        <w:t xml:space="preserve"> </w:t>
      </w:r>
      <w:r>
        <w:rPr>
          <w:rFonts w:ascii="Arial" w:hAnsi="Arial" w:cs="Arial"/>
          <w:iCs/>
          <w:sz w:val="20"/>
          <w:szCs w:val="20"/>
          <w:vertAlign w:val="superscript"/>
        </w:rPr>
        <w:t>11,12</w:t>
      </w:r>
      <w:r w:rsidRPr="00E84FF5">
        <w:rPr>
          <w:rFonts w:ascii="Arial" w:hAnsi="Arial" w:cs="Arial"/>
          <w:iCs/>
          <w:sz w:val="20"/>
          <w:szCs w:val="20"/>
        </w:rPr>
        <w:t xml:space="preserve">, Michael J Barrett </w:t>
      </w:r>
      <w:r w:rsidRPr="00E84FF5">
        <w:rPr>
          <w:rFonts w:ascii="Arial" w:hAnsi="Arial" w:cs="Arial"/>
          <w:iCs/>
          <w:sz w:val="20"/>
          <w:szCs w:val="20"/>
          <w:vertAlign w:val="superscript"/>
        </w:rPr>
        <w:t>1</w:t>
      </w:r>
      <w:r>
        <w:rPr>
          <w:rFonts w:ascii="Arial" w:hAnsi="Arial" w:cs="Arial"/>
          <w:iCs/>
          <w:sz w:val="20"/>
          <w:szCs w:val="20"/>
          <w:vertAlign w:val="superscript"/>
        </w:rPr>
        <w:t>3</w:t>
      </w:r>
      <w:r w:rsidRPr="00E84FF5">
        <w:rPr>
          <w:rFonts w:ascii="Arial" w:hAnsi="Arial" w:cs="Arial"/>
          <w:iCs/>
          <w:sz w:val="20"/>
          <w:szCs w:val="20"/>
          <w:vertAlign w:val="superscript"/>
        </w:rPr>
        <w:t>, 1</w:t>
      </w:r>
      <w:r>
        <w:rPr>
          <w:rFonts w:ascii="Arial" w:hAnsi="Arial" w:cs="Arial"/>
          <w:iCs/>
          <w:sz w:val="20"/>
          <w:szCs w:val="20"/>
          <w:vertAlign w:val="superscript"/>
        </w:rPr>
        <w:t>4</w:t>
      </w:r>
      <w:r w:rsidRPr="00E84FF5">
        <w:rPr>
          <w:rFonts w:ascii="Arial" w:hAnsi="Arial" w:cs="Arial"/>
          <w:iCs/>
          <w:sz w:val="20"/>
          <w:szCs w:val="20"/>
        </w:rPr>
        <w:t>, James Foley</w:t>
      </w:r>
      <w:r w:rsidRPr="00E84FF5">
        <w:rPr>
          <w:rFonts w:ascii="Arial" w:hAnsi="Arial" w:cs="Arial"/>
          <w:iCs/>
          <w:sz w:val="20"/>
          <w:szCs w:val="20"/>
          <w:vertAlign w:val="superscript"/>
        </w:rPr>
        <w:t xml:space="preserve"> 1</w:t>
      </w:r>
      <w:r>
        <w:rPr>
          <w:rFonts w:ascii="Arial" w:hAnsi="Arial" w:cs="Arial"/>
          <w:iCs/>
          <w:sz w:val="20"/>
          <w:szCs w:val="20"/>
          <w:vertAlign w:val="superscript"/>
        </w:rPr>
        <w:t>5</w:t>
      </w:r>
      <w:r w:rsidRPr="00E84FF5">
        <w:rPr>
          <w:rFonts w:ascii="Arial" w:hAnsi="Arial" w:cs="Arial"/>
          <w:iCs/>
          <w:sz w:val="20"/>
          <w:szCs w:val="20"/>
        </w:rPr>
        <w:t>, John Cronin</w:t>
      </w:r>
      <w:r>
        <w:rPr>
          <w:rFonts w:ascii="Arial" w:hAnsi="Arial" w:cs="Arial"/>
          <w:iCs/>
          <w:sz w:val="20"/>
          <w:szCs w:val="20"/>
        </w:rPr>
        <w:t xml:space="preserve"> </w:t>
      </w:r>
      <w:r w:rsidRPr="00E84FF5">
        <w:rPr>
          <w:rFonts w:ascii="Arial" w:hAnsi="Arial" w:cs="Arial"/>
          <w:iCs/>
          <w:sz w:val="20"/>
          <w:szCs w:val="20"/>
          <w:vertAlign w:val="superscript"/>
        </w:rPr>
        <w:t>1</w:t>
      </w:r>
      <w:r>
        <w:rPr>
          <w:rFonts w:ascii="Arial" w:hAnsi="Arial" w:cs="Arial"/>
          <w:iCs/>
          <w:sz w:val="20"/>
          <w:szCs w:val="20"/>
          <w:vertAlign w:val="superscript"/>
        </w:rPr>
        <w:t>4</w:t>
      </w:r>
      <w:r w:rsidRPr="00E84FF5">
        <w:rPr>
          <w:rFonts w:ascii="Arial" w:hAnsi="Arial" w:cs="Arial"/>
          <w:iCs/>
          <w:sz w:val="20"/>
          <w:szCs w:val="20"/>
          <w:vertAlign w:val="superscript"/>
        </w:rPr>
        <w:t>, 1</w:t>
      </w:r>
      <w:r>
        <w:rPr>
          <w:rFonts w:ascii="Arial" w:hAnsi="Arial" w:cs="Arial"/>
          <w:iCs/>
          <w:sz w:val="20"/>
          <w:szCs w:val="20"/>
          <w:vertAlign w:val="superscript"/>
        </w:rPr>
        <w:t>6</w:t>
      </w:r>
      <w:r w:rsidRPr="00E84FF5">
        <w:rPr>
          <w:rFonts w:ascii="Arial" w:hAnsi="Arial" w:cs="Arial"/>
          <w:iCs/>
          <w:sz w:val="20"/>
          <w:szCs w:val="20"/>
        </w:rPr>
        <w:t xml:space="preserve">, </w:t>
      </w:r>
      <w:proofErr w:type="spellStart"/>
      <w:r w:rsidRPr="00E84FF5">
        <w:rPr>
          <w:rFonts w:ascii="Arial" w:hAnsi="Arial" w:cs="Arial"/>
          <w:iCs/>
          <w:sz w:val="20"/>
          <w:szCs w:val="20"/>
        </w:rPr>
        <w:t>Etimbuk</w:t>
      </w:r>
      <w:proofErr w:type="spellEnd"/>
      <w:r w:rsidRPr="00E84FF5">
        <w:rPr>
          <w:rFonts w:ascii="Arial" w:hAnsi="Arial" w:cs="Arial"/>
          <w:iCs/>
          <w:sz w:val="20"/>
          <w:szCs w:val="20"/>
        </w:rPr>
        <w:t xml:space="preserve"> Umana </w:t>
      </w:r>
      <w:r w:rsidRPr="00E84FF5">
        <w:rPr>
          <w:rFonts w:ascii="Arial" w:hAnsi="Arial" w:cs="Arial"/>
          <w:iCs/>
          <w:sz w:val="20"/>
          <w:szCs w:val="20"/>
          <w:vertAlign w:val="superscript"/>
        </w:rPr>
        <w:t>1</w:t>
      </w:r>
      <w:r>
        <w:rPr>
          <w:rFonts w:ascii="Arial" w:hAnsi="Arial" w:cs="Arial"/>
          <w:iCs/>
          <w:sz w:val="20"/>
          <w:szCs w:val="20"/>
          <w:vertAlign w:val="superscript"/>
        </w:rPr>
        <w:t>7</w:t>
      </w:r>
      <w:r w:rsidRPr="00E84FF5">
        <w:rPr>
          <w:rFonts w:ascii="Arial" w:hAnsi="Arial" w:cs="Arial"/>
          <w:iCs/>
          <w:sz w:val="20"/>
          <w:szCs w:val="20"/>
        </w:rPr>
        <w:t xml:space="preserve">, Joao </w:t>
      </w:r>
      <w:proofErr w:type="spellStart"/>
      <w:r w:rsidRPr="00E84FF5">
        <w:rPr>
          <w:rFonts w:ascii="Arial" w:hAnsi="Arial" w:cs="Arial"/>
          <w:iCs/>
          <w:sz w:val="20"/>
          <w:szCs w:val="20"/>
        </w:rPr>
        <w:t>Vinagre</w:t>
      </w:r>
      <w:proofErr w:type="spellEnd"/>
      <w:r w:rsidRPr="00E84FF5">
        <w:rPr>
          <w:rFonts w:ascii="Arial" w:hAnsi="Arial" w:cs="Arial"/>
          <w:iCs/>
          <w:sz w:val="20"/>
          <w:szCs w:val="20"/>
        </w:rPr>
        <w:t xml:space="preserve"> </w:t>
      </w:r>
      <w:r w:rsidRPr="00E84FF5">
        <w:rPr>
          <w:rFonts w:ascii="Arial" w:hAnsi="Arial" w:cs="Arial"/>
          <w:iCs/>
          <w:sz w:val="20"/>
          <w:szCs w:val="20"/>
          <w:vertAlign w:val="superscript"/>
        </w:rPr>
        <w:t>1</w:t>
      </w:r>
      <w:r>
        <w:rPr>
          <w:rFonts w:ascii="Arial" w:hAnsi="Arial" w:cs="Arial"/>
          <w:iCs/>
          <w:sz w:val="20"/>
          <w:szCs w:val="20"/>
          <w:vertAlign w:val="superscript"/>
        </w:rPr>
        <w:t>8</w:t>
      </w:r>
      <w:r w:rsidRPr="00E84FF5">
        <w:rPr>
          <w:rFonts w:ascii="Arial" w:hAnsi="Arial" w:cs="Arial"/>
          <w:iCs/>
          <w:sz w:val="20"/>
          <w:szCs w:val="20"/>
          <w:vertAlign w:val="superscript"/>
        </w:rPr>
        <w:t xml:space="preserve"> </w:t>
      </w:r>
      <w:r w:rsidRPr="00E84FF5">
        <w:rPr>
          <w:rFonts w:ascii="Arial" w:hAnsi="Arial" w:cs="Arial"/>
          <w:iCs/>
          <w:sz w:val="20"/>
          <w:szCs w:val="20"/>
        </w:rPr>
        <w:t>and Edward</w:t>
      </w:r>
      <w:r w:rsidRPr="00E84FF5">
        <w:rPr>
          <w:rFonts w:ascii="Arial" w:hAnsi="Arial" w:cs="Arial"/>
          <w:bCs/>
          <w:iCs/>
          <w:sz w:val="20"/>
          <w:szCs w:val="20"/>
        </w:rPr>
        <w:t xml:space="preserve"> Carlton </w:t>
      </w:r>
      <w:r w:rsidRPr="00E84FF5">
        <w:rPr>
          <w:rFonts w:ascii="Arial" w:hAnsi="Arial" w:cs="Arial"/>
          <w:bCs/>
          <w:iCs/>
          <w:sz w:val="20"/>
          <w:szCs w:val="20"/>
          <w:vertAlign w:val="superscript"/>
        </w:rPr>
        <w:t xml:space="preserve">1, </w:t>
      </w:r>
      <w:r>
        <w:rPr>
          <w:rFonts w:ascii="Arial" w:hAnsi="Arial" w:cs="Arial"/>
          <w:bCs/>
          <w:iCs/>
          <w:sz w:val="20"/>
          <w:szCs w:val="20"/>
          <w:vertAlign w:val="superscript"/>
        </w:rPr>
        <w:t>2</w:t>
      </w:r>
      <w:r w:rsidRPr="00E84FF5">
        <w:rPr>
          <w:rFonts w:ascii="Arial" w:hAnsi="Arial" w:cs="Arial"/>
          <w:bCs/>
          <w:iCs/>
          <w:sz w:val="20"/>
          <w:szCs w:val="20"/>
          <w:vertAlign w:val="superscript"/>
        </w:rPr>
        <w:t xml:space="preserve"> </w:t>
      </w:r>
      <w:r w:rsidRPr="00E84FF5">
        <w:rPr>
          <w:rFonts w:ascii="Arial" w:hAnsi="Arial" w:cs="Arial"/>
          <w:bCs/>
          <w:sz w:val="20"/>
          <w:szCs w:val="20"/>
        </w:rPr>
        <w:t>on Behalf of the collaborators of TERN, RAFT, PERUKI, ITERN, TRIC, and SATARN.</w:t>
      </w:r>
    </w:p>
    <w:p w14:paraId="46D821C2" w14:textId="77777777" w:rsidR="00626317" w:rsidRPr="00E84FF5" w:rsidRDefault="00626317" w:rsidP="00626317">
      <w:pPr>
        <w:spacing w:line="360" w:lineRule="auto"/>
        <w:rPr>
          <w:rFonts w:ascii="Arial" w:hAnsi="Arial" w:cs="Arial"/>
          <w:i/>
          <w:sz w:val="20"/>
          <w:szCs w:val="20"/>
        </w:rPr>
      </w:pPr>
    </w:p>
    <w:p w14:paraId="6C93D7C8" w14:textId="77777777" w:rsidR="00626317" w:rsidRPr="00E84FF5" w:rsidRDefault="00626317" w:rsidP="00626317">
      <w:pPr>
        <w:spacing w:line="360" w:lineRule="auto"/>
        <w:rPr>
          <w:rFonts w:ascii="Arial" w:hAnsi="Arial" w:cs="Arial"/>
          <w:sz w:val="20"/>
          <w:szCs w:val="20"/>
        </w:rPr>
      </w:pPr>
      <w:r w:rsidRPr="00E84FF5">
        <w:rPr>
          <w:rFonts w:ascii="Arial" w:hAnsi="Arial" w:cs="Arial"/>
          <w:sz w:val="20"/>
          <w:szCs w:val="20"/>
        </w:rPr>
        <w:t xml:space="preserve">Affiliations: </w:t>
      </w:r>
    </w:p>
    <w:p w14:paraId="7EC9F85B" w14:textId="77777777" w:rsidR="00626317" w:rsidRPr="00E84FF5" w:rsidRDefault="00626317" w:rsidP="00626317">
      <w:pPr>
        <w:spacing w:line="360" w:lineRule="auto"/>
        <w:rPr>
          <w:rFonts w:ascii="Arial" w:hAnsi="Arial" w:cs="Arial"/>
          <w:sz w:val="20"/>
          <w:szCs w:val="20"/>
        </w:rPr>
      </w:pPr>
      <w:r w:rsidRPr="00E84FF5">
        <w:rPr>
          <w:rFonts w:ascii="Arial" w:hAnsi="Arial" w:cs="Arial"/>
          <w:sz w:val="20"/>
          <w:szCs w:val="20"/>
        </w:rPr>
        <w:t>1) Royal College of Emergency Medicine, London, UK</w:t>
      </w:r>
    </w:p>
    <w:p w14:paraId="2549C00F" w14:textId="77777777" w:rsidR="00626317" w:rsidRDefault="00626317" w:rsidP="00626317">
      <w:pPr>
        <w:spacing w:line="360" w:lineRule="auto"/>
        <w:rPr>
          <w:rFonts w:ascii="Arial" w:hAnsi="Arial" w:cs="Arial"/>
          <w:iCs/>
          <w:sz w:val="20"/>
          <w:szCs w:val="20"/>
        </w:rPr>
      </w:pPr>
      <w:r w:rsidRPr="00E84FF5">
        <w:rPr>
          <w:rFonts w:ascii="Arial" w:hAnsi="Arial" w:cs="Arial"/>
          <w:sz w:val="20"/>
          <w:szCs w:val="20"/>
        </w:rPr>
        <w:t xml:space="preserve">2) </w:t>
      </w:r>
      <w:r w:rsidRPr="00E84FF5">
        <w:rPr>
          <w:rFonts w:ascii="Arial" w:hAnsi="Arial" w:cs="Arial"/>
          <w:color w:val="000000"/>
          <w:sz w:val="20"/>
          <w:szCs w:val="20"/>
        </w:rPr>
        <w:t>Emergency Department, North Bristol NHS Trust</w:t>
      </w:r>
      <w:r w:rsidRPr="00E84FF5">
        <w:rPr>
          <w:rFonts w:ascii="Arial" w:hAnsi="Arial" w:cs="Arial"/>
          <w:iCs/>
          <w:sz w:val="20"/>
          <w:szCs w:val="20"/>
        </w:rPr>
        <w:t xml:space="preserve"> </w:t>
      </w:r>
    </w:p>
    <w:p w14:paraId="1959C2D0" w14:textId="77777777" w:rsidR="00626317" w:rsidRDefault="00626317" w:rsidP="00626317">
      <w:pPr>
        <w:spacing w:line="360" w:lineRule="auto"/>
        <w:rPr>
          <w:rFonts w:ascii="Arial" w:hAnsi="Arial" w:cs="Arial"/>
          <w:sz w:val="20"/>
          <w:szCs w:val="20"/>
        </w:rPr>
      </w:pPr>
      <w:r>
        <w:rPr>
          <w:rFonts w:ascii="Arial" w:hAnsi="Arial" w:cs="Arial"/>
          <w:sz w:val="20"/>
          <w:szCs w:val="20"/>
        </w:rPr>
        <w:t xml:space="preserve">3) Emergency Department, Musgrove Park Hospital, Somerset NHS </w:t>
      </w:r>
    </w:p>
    <w:p w14:paraId="2393645B" w14:textId="213BC90B" w:rsidR="00626317" w:rsidRDefault="00626317" w:rsidP="00626317">
      <w:pPr>
        <w:spacing w:line="360" w:lineRule="auto"/>
        <w:rPr>
          <w:rFonts w:ascii="Arial" w:hAnsi="Arial" w:cs="Arial"/>
          <w:sz w:val="20"/>
          <w:szCs w:val="20"/>
        </w:rPr>
      </w:pPr>
      <w:r>
        <w:rPr>
          <w:rFonts w:ascii="Arial" w:hAnsi="Arial" w:cs="Arial"/>
          <w:sz w:val="20"/>
          <w:szCs w:val="20"/>
        </w:rPr>
        <w:t xml:space="preserve">4) </w:t>
      </w:r>
      <w:r w:rsidR="005275D3">
        <w:rPr>
          <w:rFonts w:ascii="Arial" w:hAnsi="Arial" w:cs="Arial"/>
          <w:sz w:val="20"/>
          <w:szCs w:val="20"/>
        </w:rPr>
        <w:t xml:space="preserve">Division of Informatics, Imaging and Data Science, </w:t>
      </w:r>
      <w:r>
        <w:rPr>
          <w:rFonts w:ascii="Arial" w:hAnsi="Arial" w:cs="Arial"/>
          <w:sz w:val="20"/>
          <w:szCs w:val="20"/>
        </w:rPr>
        <w:t>Faculty of Biology, Medicine and Health, University of Manchester</w:t>
      </w:r>
    </w:p>
    <w:p w14:paraId="687DB2C6" w14:textId="77777777" w:rsidR="00626317" w:rsidRPr="003C56A2" w:rsidRDefault="00626317" w:rsidP="00626317">
      <w:pPr>
        <w:spacing w:line="360" w:lineRule="auto"/>
        <w:rPr>
          <w:rFonts w:ascii="Arial" w:hAnsi="Arial" w:cs="Arial"/>
          <w:iCs/>
          <w:sz w:val="20"/>
          <w:szCs w:val="20"/>
        </w:rPr>
      </w:pPr>
      <w:r>
        <w:rPr>
          <w:rFonts w:ascii="Arial" w:hAnsi="Arial" w:cs="Arial"/>
          <w:sz w:val="20"/>
          <w:szCs w:val="20"/>
        </w:rPr>
        <w:t>5</w:t>
      </w:r>
      <w:r w:rsidRPr="00E84FF5">
        <w:rPr>
          <w:rFonts w:ascii="Arial" w:hAnsi="Arial" w:cs="Arial"/>
          <w:iCs/>
          <w:sz w:val="20"/>
          <w:szCs w:val="20"/>
        </w:rPr>
        <w:t xml:space="preserve">) Department of Cardiovascular Sciences, University of Manchester </w:t>
      </w:r>
    </w:p>
    <w:p w14:paraId="39404D37" w14:textId="77777777" w:rsidR="00626317" w:rsidRPr="00E84FF5" w:rsidRDefault="00626317" w:rsidP="00626317">
      <w:pPr>
        <w:spacing w:line="360" w:lineRule="auto"/>
        <w:rPr>
          <w:rFonts w:ascii="Arial" w:hAnsi="Arial" w:cs="Arial"/>
          <w:sz w:val="20"/>
          <w:szCs w:val="20"/>
        </w:rPr>
      </w:pPr>
      <w:r>
        <w:rPr>
          <w:rFonts w:ascii="Arial" w:hAnsi="Arial" w:cs="Arial"/>
          <w:sz w:val="20"/>
          <w:szCs w:val="20"/>
        </w:rPr>
        <w:t>6</w:t>
      </w:r>
      <w:r w:rsidRPr="00E84FF5">
        <w:rPr>
          <w:rFonts w:ascii="Arial" w:hAnsi="Arial" w:cs="Arial"/>
          <w:sz w:val="20"/>
          <w:szCs w:val="20"/>
        </w:rPr>
        <w:t xml:space="preserve">) Department of Psychology, University of Bath, UK </w:t>
      </w:r>
    </w:p>
    <w:p w14:paraId="72DF1769" w14:textId="77777777" w:rsidR="00626317" w:rsidRDefault="00626317" w:rsidP="00626317">
      <w:pPr>
        <w:spacing w:line="360" w:lineRule="auto"/>
        <w:rPr>
          <w:rFonts w:ascii="Arial" w:hAnsi="Arial" w:cs="Arial"/>
          <w:iCs/>
          <w:sz w:val="20"/>
          <w:szCs w:val="20"/>
        </w:rPr>
      </w:pPr>
      <w:r>
        <w:rPr>
          <w:rFonts w:ascii="Arial" w:hAnsi="Arial" w:cs="Arial"/>
          <w:iCs/>
          <w:sz w:val="20"/>
          <w:szCs w:val="20"/>
        </w:rPr>
        <w:t>7</w:t>
      </w:r>
      <w:r w:rsidRPr="00E84FF5">
        <w:rPr>
          <w:rFonts w:ascii="Arial" w:hAnsi="Arial" w:cs="Arial"/>
          <w:iCs/>
          <w:sz w:val="20"/>
          <w:szCs w:val="20"/>
        </w:rPr>
        <w:t>) Department of Intensive Care and Emergency Department, Salford Royal Hospital NHS Foundation Trust</w:t>
      </w:r>
    </w:p>
    <w:p w14:paraId="73920E94" w14:textId="77777777" w:rsidR="00626317" w:rsidRPr="003C56A2" w:rsidRDefault="00626317" w:rsidP="00626317">
      <w:pPr>
        <w:spacing w:line="360" w:lineRule="auto"/>
        <w:rPr>
          <w:rFonts w:ascii="Arial" w:hAnsi="Arial" w:cs="Arial"/>
          <w:sz w:val="20"/>
          <w:szCs w:val="20"/>
        </w:rPr>
      </w:pPr>
      <w:r>
        <w:rPr>
          <w:rFonts w:ascii="Arial" w:hAnsi="Arial" w:cs="Arial"/>
          <w:iCs/>
          <w:sz w:val="20"/>
          <w:szCs w:val="20"/>
        </w:rPr>
        <w:t xml:space="preserve">8) </w:t>
      </w:r>
      <w:r w:rsidRPr="00E84FF5">
        <w:rPr>
          <w:rFonts w:ascii="Arial" w:hAnsi="Arial" w:cs="Arial"/>
          <w:iCs/>
          <w:sz w:val="20"/>
          <w:szCs w:val="20"/>
        </w:rPr>
        <w:t>Bristol Royal Hospital for Children, UK</w:t>
      </w:r>
      <w:r w:rsidRPr="00E84FF5">
        <w:rPr>
          <w:rFonts w:ascii="Arial" w:hAnsi="Arial" w:cs="Arial"/>
          <w:sz w:val="20"/>
          <w:szCs w:val="20"/>
        </w:rPr>
        <w:t xml:space="preserve"> </w:t>
      </w:r>
    </w:p>
    <w:p w14:paraId="45463249" w14:textId="77777777" w:rsidR="00626317" w:rsidRDefault="00626317" w:rsidP="00626317">
      <w:pPr>
        <w:spacing w:line="360" w:lineRule="auto"/>
        <w:rPr>
          <w:rFonts w:ascii="Arial" w:hAnsi="Arial" w:cs="Arial"/>
          <w:sz w:val="20"/>
          <w:szCs w:val="20"/>
        </w:rPr>
      </w:pPr>
      <w:r>
        <w:rPr>
          <w:rFonts w:ascii="Arial" w:hAnsi="Arial" w:cs="Arial"/>
          <w:sz w:val="20"/>
          <w:szCs w:val="20"/>
        </w:rPr>
        <w:t>9</w:t>
      </w:r>
      <w:r w:rsidRPr="00E84FF5">
        <w:rPr>
          <w:rFonts w:ascii="Arial" w:hAnsi="Arial" w:cs="Arial"/>
          <w:sz w:val="20"/>
          <w:szCs w:val="20"/>
        </w:rPr>
        <w:t>) Faculty of Health and Applied Sciences, University of the West of England, Bristol</w:t>
      </w:r>
    </w:p>
    <w:p w14:paraId="3103F15D" w14:textId="77777777" w:rsidR="00626317" w:rsidRPr="00E84FF5" w:rsidRDefault="00626317" w:rsidP="00626317">
      <w:pPr>
        <w:spacing w:line="360" w:lineRule="auto"/>
        <w:rPr>
          <w:rFonts w:ascii="Arial" w:hAnsi="Arial" w:cs="Arial"/>
          <w:iCs/>
          <w:sz w:val="20"/>
          <w:szCs w:val="20"/>
        </w:rPr>
      </w:pPr>
      <w:r>
        <w:rPr>
          <w:rFonts w:ascii="Arial" w:hAnsi="Arial" w:cs="Arial"/>
          <w:sz w:val="20"/>
          <w:szCs w:val="20"/>
        </w:rPr>
        <w:t>10) Department of Anaesthesia, North Bristol NHS Trust</w:t>
      </w:r>
    </w:p>
    <w:p w14:paraId="7F4F4443" w14:textId="77777777" w:rsidR="00626317" w:rsidRPr="00E84FF5" w:rsidRDefault="00626317" w:rsidP="00626317">
      <w:pPr>
        <w:spacing w:line="360" w:lineRule="auto"/>
        <w:rPr>
          <w:rFonts w:ascii="Arial" w:hAnsi="Arial" w:cs="Arial"/>
          <w:iCs/>
          <w:sz w:val="20"/>
          <w:szCs w:val="20"/>
        </w:rPr>
      </w:pPr>
      <w:r>
        <w:rPr>
          <w:rFonts w:ascii="Arial" w:hAnsi="Arial" w:cs="Arial"/>
          <w:iCs/>
          <w:sz w:val="20"/>
          <w:szCs w:val="20"/>
        </w:rPr>
        <w:t>11</w:t>
      </w:r>
      <w:r w:rsidRPr="00E84FF5">
        <w:rPr>
          <w:rFonts w:ascii="Arial" w:hAnsi="Arial" w:cs="Arial"/>
          <w:iCs/>
          <w:sz w:val="20"/>
          <w:szCs w:val="20"/>
        </w:rPr>
        <w:t xml:space="preserve">) Faculty of Health, University of Plymouth, Plymouth, UK. </w:t>
      </w:r>
    </w:p>
    <w:p w14:paraId="1EFAC97C" w14:textId="77777777" w:rsidR="00626317" w:rsidRPr="00E84FF5" w:rsidRDefault="00626317" w:rsidP="00626317">
      <w:pPr>
        <w:spacing w:line="360" w:lineRule="auto"/>
        <w:rPr>
          <w:rFonts w:ascii="Arial" w:hAnsi="Arial" w:cs="Arial"/>
          <w:iCs/>
          <w:sz w:val="20"/>
          <w:szCs w:val="20"/>
        </w:rPr>
      </w:pPr>
      <w:r>
        <w:rPr>
          <w:rFonts w:ascii="Arial" w:hAnsi="Arial" w:cs="Arial"/>
          <w:iCs/>
          <w:sz w:val="20"/>
          <w:szCs w:val="20"/>
        </w:rPr>
        <w:t>12</w:t>
      </w:r>
      <w:r w:rsidRPr="00E84FF5">
        <w:rPr>
          <w:rFonts w:ascii="Arial" w:hAnsi="Arial" w:cs="Arial"/>
          <w:iCs/>
          <w:sz w:val="20"/>
          <w:szCs w:val="20"/>
        </w:rPr>
        <w:t>) Emergency Department, University Hospitals Plymouth, UK</w:t>
      </w:r>
    </w:p>
    <w:p w14:paraId="1610595D" w14:textId="77777777" w:rsidR="00626317" w:rsidRPr="00E84FF5" w:rsidRDefault="00626317" w:rsidP="00626317">
      <w:pPr>
        <w:spacing w:line="360" w:lineRule="auto"/>
        <w:rPr>
          <w:rFonts w:ascii="Arial" w:hAnsi="Arial" w:cs="Arial"/>
          <w:iCs/>
          <w:sz w:val="20"/>
          <w:szCs w:val="20"/>
        </w:rPr>
      </w:pPr>
      <w:r w:rsidRPr="00E84FF5">
        <w:rPr>
          <w:rFonts w:ascii="Arial" w:hAnsi="Arial" w:cs="Arial"/>
          <w:iCs/>
          <w:sz w:val="20"/>
          <w:szCs w:val="20"/>
        </w:rPr>
        <w:t>1</w:t>
      </w:r>
      <w:r>
        <w:rPr>
          <w:rFonts w:ascii="Arial" w:hAnsi="Arial" w:cs="Arial"/>
          <w:iCs/>
          <w:sz w:val="20"/>
          <w:szCs w:val="20"/>
        </w:rPr>
        <w:t>3</w:t>
      </w:r>
      <w:r w:rsidRPr="00E84FF5">
        <w:rPr>
          <w:rFonts w:ascii="Arial" w:hAnsi="Arial" w:cs="Arial"/>
          <w:iCs/>
          <w:sz w:val="20"/>
          <w:szCs w:val="20"/>
        </w:rPr>
        <w:t>) Department of Emergency Medicine, Children’s Health Ireland at Crumlin, Ireland</w:t>
      </w:r>
    </w:p>
    <w:p w14:paraId="0C410AEC" w14:textId="77777777" w:rsidR="00626317" w:rsidRPr="00E84FF5" w:rsidRDefault="00626317" w:rsidP="00626317">
      <w:pPr>
        <w:spacing w:line="360" w:lineRule="auto"/>
        <w:rPr>
          <w:rFonts w:ascii="Arial" w:hAnsi="Arial" w:cs="Arial"/>
          <w:iCs/>
          <w:sz w:val="20"/>
          <w:szCs w:val="20"/>
        </w:rPr>
      </w:pPr>
      <w:r w:rsidRPr="00E84FF5">
        <w:rPr>
          <w:rFonts w:ascii="Arial" w:hAnsi="Arial" w:cs="Arial"/>
          <w:iCs/>
          <w:sz w:val="20"/>
          <w:szCs w:val="20"/>
        </w:rPr>
        <w:t>1</w:t>
      </w:r>
      <w:r>
        <w:rPr>
          <w:rFonts w:ascii="Arial" w:hAnsi="Arial" w:cs="Arial"/>
          <w:iCs/>
          <w:sz w:val="20"/>
          <w:szCs w:val="20"/>
        </w:rPr>
        <w:t>4</w:t>
      </w:r>
      <w:r w:rsidRPr="00E84FF5">
        <w:rPr>
          <w:rFonts w:ascii="Arial" w:hAnsi="Arial" w:cs="Arial"/>
          <w:iCs/>
          <w:sz w:val="20"/>
          <w:szCs w:val="20"/>
        </w:rPr>
        <w:t>) School of Medicine, Women’s and Children’s Health, University College Dublin, Ireland</w:t>
      </w:r>
    </w:p>
    <w:p w14:paraId="364CB3CF" w14:textId="77777777" w:rsidR="00626317" w:rsidRPr="00E84FF5" w:rsidRDefault="00626317" w:rsidP="00626317">
      <w:pPr>
        <w:spacing w:line="360" w:lineRule="auto"/>
        <w:rPr>
          <w:rFonts w:ascii="Arial" w:hAnsi="Arial" w:cs="Arial"/>
          <w:color w:val="000000"/>
          <w:sz w:val="20"/>
          <w:szCs w:val="20"/>
        </w:rPr>
      </w:pPr>
      <w:r w:rsidRPr="00E84FF5">
        <w:rPr>
          <w:rFonts w:ascii="Arial" w:hAnsi="Arial" w:cs="Arial"/>
          <w:color w:val="000000"/>
          <w:sz w:val="20"/>
          <w:szCs w:val="20"/>
        </w:rPr>
        <w:t>1</w:t>
      </w:r>
      <w:r>
        <w:rPr>
          <w:rFonts w:ascii="Arial" w:hAnsi="Arial" w:cs="Arial"/>
          <w:color w:val="000000"/>
          <w:sz w:val="20"/>
          <w:szCs w:val="20"/>
        </w:rPr>
        <w:t>5</w:t>
      </w:r>
      <w:r w:rsidRPr="00E84FF5">
        <w:rPr>
          <w:rFonts w:ascii="Arial" w:hAnsi="Arial" w:cs="Arial"/>
          <w:color w:val="000000"/>
          <w:sz w:val="20"/>
          <w:szCs w:val="20"/>
        </w:rPr>
        <w:t>) Emergency Department, University Hospital Waterford, Waterford, Ireland</w:t>
      </w:r>
    </w:p>
    <w:p w14:paraId="379AEF41" w14:textId="77777777" w:rsidR="00626317" w:rsidRPr="00E84FF5" w:rsidRDefault="00626317" w:rsidP="00626317">
      <w:pPr>
        <w:spacing w:line="360" w:lineRule="auto"/>
        <w:rPr>
          <w:rFonts w:ascii="Arial" w:hAnsi="Arial" w:cs="Arial"/>
          <w:iCs/>
          <w:sz w:val="20"/>
          <w:szCs w:val="20"/>
        </w:rPr>
      </w:pPr>
      <w:r w:rsidRPr="00E84FF5">
        <w:rPr>
          <w:rFonts w:ascii="Arial" w:hAnsi="Arial" w:cs="Arial"/>
          <w:iCs/>
          <w:sz w:val="20"/>
          <w:szCs w:val="20"/>
        </w:rPr>
        <w:t>1</w:t>
      </w:r>
      <w:r>
        <w:rPr>
          <w:rFonts w:ascii="Arial" w:hAnsi="Arial" w:cs="Arial"/>
          <w:iCs/>
          <w:sz w:val="20"/>
          <w:szCs w:val="20"/>
        </w:rPr>
        <w:t>6</w:t>
      </w:r>
      <w:r w:rsidRPr="00E84FF5">
        <w:rPr>
          <w:rFonts w:ascii="Arial" w:hAnsi="Arial" w:cs="Arial"/>
          <w:iCs/>
          <w:sz w:val="20"/>
          <w:szCs w:val="20"/>
        </w:rPr>
        <w:t>) Department of Emergency Medicine, St Vincent’s University Hospital, Dublin, Ireland</w:t>
      </w:r>
    </w:p>
    <w:p w14:paraId="4DD96F66" w14:textId="77777777" w:rsidR="00626317" w:rsidRPr="00E84FF5" w:rsidRDefault="00626317" w:rsidP="00626317">
      <w:pPr>
        <w:spacing w:line="360" w:lineRule="auto"/>
        <w:rPr>
          <w:rFonts w:ascii="Arial" w:hAnsi="Arial" w:cs="Arial"/>
          <w:color w:val="000000"/>
          <w:sz w:val="20"/>
          <w:szCs w:val="20"/>
        </w:rPr>
      </w:pPr>
      <w:r w:rsidRPr="00E84FF5">
        <w:rPr>
          <w:rFonts w:ascii="Arial" w:hAnsi="Arial" w:cs="Arial"/>
          <w:color w:val="000000"/>
          <w:sz w:val="20"/>
          <w:szCs w:val="20"/>
        </w:rPr>
        <w:t>1</w:t>
      </w:r>
      <w:r>
        <w:rPr>
          <w:rFonts w:ascii="Arial" w:hAnsi="Arial" w:cs="Arial"/>
          <w:color w:val="000000"/>
          <w:sz w:val="20"/>
          <w:szCs w:val="20"/>
        </w:rPr>
        <w:t>7</w:t>
      </w:r>
      <w:r w:rsidRPr="00E84FF5">
        <w:rPr>
          <w:rFonts w:ascii="Arial" w:hAnsi="Arial" w:cs="Arial"/>
          <w:color w:val="000000"/>
          <w:sz w:val="20"/>
          <w:szCs w:val="20"/>
        </w:rPr>
        <w:t>) Emergency Department, Connolly Hospital Blanchardstown, Dublin, Ireland. </w:t>
      </w:r>
    </w:p>
    <w:p w14:paraId="29936D47" w14:textId="77777777" w:rsidR="00626317" w:rsidRPr="00E84FF5" w:rsidRDefault="00626317" w:rsidP="00626317">
      <w:pPr>
        <w:spacing w:line="360" w:lineRule="auto"/>
        <w:rPr>
          <w:rFonts w:ascii="Arial" w:hAnsi="Arial" w:cs="Arial"/>
          <w:sz w:val="20"/>
          <w:szCs w:val="20"/>
        </w:rPr>
      </w:pPr>
      <w:r w:rsidRPr="00E84FF5">
        <w:rPr>
          <w:rFonts w:ascii="Arial" w:hAnsi="Arial" w:cs="Arial"/>
          <w:color w:val="000000"/>
          <w:sz w:val="20"/>
          <w:szCs w:val="20"/>
        </w:rPr>
        <w:t>1</w:t>
      </w:r>
      <w:r>
        <w:rPr>
          <w:rFonts w:ascii="Arial" w:hAnsi="Arial" w:cs="Arial"/>
          <w:color w:val="000000"/>
          <w:sz w:val="20"/>
          <w:szCs w:val="20"/>
        </w:rPr>
        <w:t>8</w:t>
      </w:r>
      <w:r w:rsidRPr="00E84FF5">
        <w:rPr>
          <w:rFonts w:ascii="Arial" w:hAnsi="Arial" w:cs="Arial"/>
          <w:color w:val="000000"/>
          <w:sz w:val="20"/>
          <w:szCs w:val="20"/>
        </w:rPr>
        <w:t>) College of Anaesthesiologists of Ireland, Dublin, Ireland</w:t>
      </w:r>
    </w:p>
    <w:p w14:paraId="57EF8678" w14:textId="77777777" w:rsidR="00E84FF5" w:rsidRPr="00E84FF5" w:rsidRDefault="00E84FF5" w:rsidP="00E84FF5">
      <w:pPr>
        <w:spacing w:line="360" w:lineRule="auto"/>
        <w:rPr>
          <w:rFonts w:ascii="Arial" w:hAnsi="Arial" w:cs="Arial"/>
          <w:sz w:val="20"/>
          <w:szCs w:val="20"/>
        </w:rPr>
      </w:pPr>
    </w:p>
    <w:p w14:paraId="1B06921F" w14:textId="77777777" w:rsidR="00E84FF5" w:rsidRPr="00E84FF5" w:rsidRDefault="00E84FF5" w:rsidP="00E84FF5">
      <w:pPr>
        <w:spacing w:line="360" w:lineRule="auto"/>
        <w:rPr>
          <w:rFonts w:ascii="Arial" w:hAnsi="Arial" w:cs="Arial"/>
          <w:sz w:val="20"/>
          <w:szCs w:val="20"/>
        </w:rPr>
      </w:pPr>
      <w:r w:rsidRPr="00E84FF5">
        <w:rPr>
          <w:rFonts w:ascii="Arial" w:hAnsi="Arial" w:cs="Arial"/>
          <w:b/>
          <w:bCs/>
          <w:sz w:val="20"/>
          <w:szCs w:val="20"/>
        </w:rPr>
        <w:t>Corresponding Author</w:t>
      </w:r>
    </w:p>
    <w:p w14:paraId="662071A5" w14:textId="77777777" w:rsidR="00E84FF5" w:rsidRPr="00E84FF5" w:rsidRDefault="00E84FF5" w:rsidP="00E84FF5">
      <w:pPr>
        <w:spacing w:line="360" w:lineRule="auto"/>
        <w:rPr>
          <w:rFonts w:ascii="Arial" w:hAnsi="Arial" w:cs="Arial"/>
          <w:b/>
          <w:bCs/>
          <w:sz w:val="20"/>
          <w:szCs w:val="20"/>
        </w:rPr>
      </w:pPr>
      <w:r w:rsidRPr="00E84FF5">
        <w:rPr>
          <w:rFonts w:ascii="Arial" w:hAnsi="Arial" w:cs="Arial"/>
          <w:sz w:val="20"/>
          <w:szCs w:val="20"/>
        </w:rPr>
        <w:t>Dr Tom Roberts</w:t>
      </w:r>
    </w:p>
    <w:p w14:paraId="05B4C49A" w14:textId="676679BE" w:rsidR="00E84FF5" w:rsidRPr="00E84FF5" w:rsidRDefault="00E84FF5" w:rsidP="00E84FF5">
      <w:pPr>
        <w:spacing w:line="360" w:lineRule="auto"/>
        <w:rPr>
          <w:rFonts w:ascii="Arial" w:hAnsi="Arial" w:cs="Arial"/>
          <w:sz w:val="20"/>
          <w:szCs w:val="20"/>
        </w:rPr>
      </w:pPr>
      <w:r w:rsidRPr="00E84FF5">
        <w:rPr>
          <w:rFonts w:ascii="Arial" w:hAnsi="Arial" w:cs="Arial"/>
          <w:sz w:val="20"/>
          <w:szCs w:val="20"/>
        </w:rPr>
        <w:t xml:space="preserve">Address: </w:t>
      </w:r>
      <w:r w:rsidR="009A6B18">
        <w:rPr>
          <w:rFonts w:ascii="Arial" w:hAnsi="Arial" w:cs="Arial"/>
          <w:sz w:val="20"/>
          <w:szCs w:val="20"/>
        </w:rPr>
        <w:t>Emergency Department, North Bristol NHS Trust, Bristol, BS10 5NB</w:t>
      </w:r>
    </w:p>
    <w:p w14:paraId="02E6EC84" w14:textId="77777777" w:rsidR="00E84FF5" w:rsidRPr="00E84FF5" w:rsidRDefault="00E84FF5" w:rsidP="00E84FF5">
      <w:pPr>
        <w:spacing w:line="360" w:lineRule="auto"/>
        <w:rPr>
          <w:rFonts w:ascii="Arial" w:hAnsi="Arial" w:cs="Arial"/>
          <w:sz w:val="20"/>
          <w:szCs w:val="20"/>
        </w:rPr>
      </w:pPr>
      <w:r w:rsidRPr="00E84FF5">
        <w:rPr>
          <w:rFonts w:ascii="Arial" w:hAnsi="Arial" w:cs="Arial"/>
          <w:sz w:val="20"/>
          <w:szCs w:val="20"/>
        </w:rPr>
        <w:t xml:space="preserve">Email: </w:t>
      </w:r>
      <w:hyperlink r:id="rId6" w:history="1">
        <w:r w:rsidRPr="00E84FF5">
          <w:rPr>
            <w:rStyle w:val="Hyperlink"/>
            <w:rFonts w:ascii="Arial" w:hAnsi="Arial" w:cs="Arial"/>
            <w:sz w:val="20"/>
            <w:szCs w:val="20"/>
          </w:rPr>
          <w:t>Tomkieranroberts@gmail.com</w:t>
        </w:r>
      </w:hyperlink>
      <w:r w:rsidRPr="00E84FF5">
        <w:rPr>
          <w:rFonts w:ascii="Arial" w:hAnsi="Arial" w:cs="Arial"/>
          <w:sz w:val="20"/>
          <w:szCs w:val="20"/>
        </w:rPr>
        <w:tab/>
      </w:r>
      <w:r w:rsidRPr="00E84FF5">
        <w:rPr>
          <w:rFonts w:ascii="Arial" w:hAnsi="Arial" w:cs="Arial"/>
          <w:sz w:val="20"/>
          <w:szCs w:val="20"/>
        </w:rPr>
        <w:tab/>
      </w:r>
      <w:r w:rsidRPr="00E84FF5">
        <w:rPr>
          <w:rFonts w:ascii="Arial" w:hAnsi="Arial" w:cs="Arial"/>
          <w:sz w:val="20"/>
          <w:szCs w:val="20"/>
        </w:rPr>
        <w:tab/>
      </w:r>
    </w:p>
    <w:p w14:paraId="1DA6606F" w14:textId="615965D5" w:rsidR="00E84FF5" w:rsidRPr="00E84FF5" w:rsidRDefault="00E84FF5" w:rsidP="00E84FF5">
      <w:pPr>
        <w:spacing w:line="360" w:lineRule="auto"/>
        <w:rPr>
          <w:rFonts w:ascii="Arial" w:hAnsi="Arial" w:cs="Arial"/>
          <w:sz w:val="20"/>
          <w:szCs w:val="20"/>
        </w:rPr>
      </w:pPr>
    </w:p>
    <w:tbl>
      <w:tblPr>
        <w:tblStyle w:val="TableGrid0"/>
        <w:tblW w:w="0" w:type="auto"/>
        <w:tblInd w:w="5" w:type="dxa"/>
        <w:tblLayout w:type="fixed"/>
        <w:tblLook w:val="06A0" w:firstRow="1" w:lastRow="0" w:firstColumn="1" w:lastColumn="0" w:noHBand="1" w:noVBand="1"/>
      </w:tblPr>
      <w:tblGrid>
        <w:gridCol w:w="2790"/>
        <w:gridCol w:w="1185"/>
      </w:tblGrid>
      <w:tr w:rsidR="00E84FF5" w:rsidRPr="00E84FF5" w14:paraId="62776BEE" w14:textId="77777777" w:rsidTr="00795659">
        <w:tc>
          <w:tcPr>
            <w:tcW w:w="2790" w:type="dxa"/>
          </w:tcPr>
          <w:p w14:paraId="12CE4371" w14:textId="77777777" w:rsidR="00E84FF5" w:rsidRPr="00E84FF5" w:rsidRDefault="00E84FF5" w:rsidP="00E84FF5">
            <w:pPr>
              <w:spacing w:line="360" w:lineRule="auto"/>
              <w:rPr>
                <w:rFonts w:ascii="Arial" w:hAnsi="Arial" w:cs="Arial"/>
                <w:sz w:val="20"/>
                <w:szCs w:val="20"/>
              </w:rPr>
            </w:pPr>
            <w:r w:rsidRPr="00E84FF5">
              <w:rPr>
                <w:rFonts w:ascii="Arial" w:hAnsi="Arial" w:cs="Arial"/>
                <w:sz w:val="20"/>
                <w:szCs w:val="20"/>
              </w:rPr>
              <w:t xml:space="preserve">Word Count </w:t>
            </w:r>
          </w:p>
        </w:tc>
        <w:tc>
          <w:tcPr>
            <w:tcW w:w="1185" w:type="dxa"/>
          </w:tcPr>
          <w:p w14:paraId="0DFDF39C" w14:textId="4FDF91FD" w:rsidR="00E84FF5" w:rsidRPr="00E84FF5" w:rsidRDefault="00741F3E" w:rsidP="00E84FF5">
            <w:pPr>
              <w:spacing w:line="360" w:lineRule="auto"/>
              <w:rPr>
                <w:rFonts w:ascii="Arial" w:hAnsi="Arial" w:cs="Arial"/>
                <w:sz w:val="20"/>
                <w:szCs w:val="20"/>
              </w:rPr>
            </w:pPr>
            <w:r>
              <w:rPr>
                <w:rFonts w:ascii="Arial" w:hAnsi="Arial" w:cs="Arial"/>
                <w:sz w:val="20"/>
                <w:szCs w:val="20"/>
              </w:rPr>
              <w:t>10</w:t>
            </w:r>
            <w:r w:rsidR="004B2750">
              <w:rPr>
                <w:rFonts w:ascii="Arial" w:hAnsi="Arial" w:cs="Arial"/>
                <w:sz w:val="20"/>
                <w:szCs w:val="20"/>
              </w:rPr>
              <w:t>11</w:t>
            </w:r>
          </w:p>
        </w:tc>
      </w:tr>
      <w:tr w:rsidR="00E84FF5" w:rsidRPr="00E84FF5" w14:paraId="4CCFE0C3" w14:textId="77777777" w:rsidTr="00795659">
        <w:tc>
          <w:tcPr>
            <w:tcW w:w="2790" w:type="dxa"/>
          </w:tcPr>
          <w:p w14:paraId="1A747583" w14:textId="77777777" w:rsidR="00E84FF5" w:rsidRPr="00E84FF5" w:rsidRDefault="00E84FF5" w:rsidP="00E84FF5">
            <w:pPr>
              <w:spacing w:line="360" w:lineRule="auto"/>
              <w:rPr>
                <w:rFonts w:ascii="Arial" w:hAnsi="Arial" w:cs="Arial"/>
                <w:sz w:val="20"/>
                <w:szCs w:val="20"/>
              </w:rPr>
            </w:pPr>
            <w:r w:rsidRPr="00E84FF5">
              <w:rPr>
                <w:rFonts w:ascii="Arial" w:hAnsi="Arial" w:cs="Arial"/>
                <w:sz w:val="20"/>
                <w:szCs w:val="20"/>
              </w:rPr>
              <w:t>Figures</w:t>
            </w:r>
          </w:p>
        </w:tc>
        <w:tc>
          <w:tcPr>
            <w:tcW w:w="1185" w:type="dxa"/>
          </w:tcPr>
          <w:p w14:paraId="00CCD339" w14:textId="38BDCDBF" w:rsidR="00E84FF5" w:rsidRPr="00E84FF5" w:rsidRDefault="00795659" w:rsidP="00E84FF5">
            <w:pPr>
              <w:spacing w:line="360" w:lineRule="auto"/>
              <w:rPr>
                <w:rFonts w:ascii="Arial" w:hAnsi="Arial" w:cs="Arial"/>
                <w:sz w:val="20"/>
                <w:szCs w:val="20"/>
              </w:rPr>
            </w:pPr>
            <w:r>
              <w:rPr>
                <w:rFonts w:ascii="Arial" w:hAnsi="Arial" w:cs="Arial"/>
                <w:sz w:val="20"/>
                <w:szCs w:val="20"/>
              </w:rPr>
              <w:t>1</w:t>
            </w:r>
          </w:p>
        </w:tc>
      </w:tr>
      <w:tr w:rsidR="00E84FF5" w:rsidRPr="00E84FF5" w14:paraId="1A27BDC5" w14:textId="77777777" w:rsidTr="00795659">
        <w:tc>
          <w:tcPr>
            <w:tcW w:w="2790" w:type="dxa"/>
          </w:tcPr>
          <w:p w14:paraId="5DEE7560" w14:textId="087D1CD5" w:rsidR="00E84FF5" w:rsidRPr="00E84FF5" w:rsidRDefault="00795659" w:rsidP="00E84FF5">
            <w:pPr>
              <w:spacing w:line="360" w:lineRule="auto"/>
              <w:rPr>
                <w:rFonts w:ascii="Arial" w:hAnsi="Arial" w:cs="Arial"/>
                <w:sz w:val="20"/>
                <w:szCs w:val="20"/>
              </w:rPr>
            </w:pPr>
            <w:r>
              <w:rPr>
                <w:rFonts w:ascii="Arial" w:hAnsi="Arial" w:cs="Arial"/>
                <w:sz w:val="20"/>
                <w:szCs w:val="20"/>
              </w:rPr>
              <w:t>Online Supplement</w:t>
            </w:r>
          </w:p>
        </w:tc>
        <w:tc>
          <w:tcPr>
            <w:tcW w:w="1185" w:type="dxa"/>
          </w:tcPr>
          <w:p w14:paraId="2019D5B1" w14:textId="3DA4873A" w:rsidR="00795659" w:rsidRPr="00E84FF5" w:rsidRDefault="00374FDF" w:rsidP="00E84FF5">
            <w:pPr>
              <w:spacing w:line="360" w:lineRule="auto"/>
              <w:rPr>
                <w:rFonts w:ascii="Arial" w:hAnsi="Arial" w:cs="Arial"/>
                <w:sz w:val="20"/>
                <w:szCs w:val="20"/>
              </w:rPr>
            </w:pPr>
            <w:r>
              <w:rPr>
                <w:rFonts w:ascii="Arial" w:hAnsi="Arial" w:cs="Arial"/>
                <w:sz w:val="20"/>
                <w:szCs w:val="20"/>
              </w:rPr>
              <w:t>4</w:t>
            </w:r>
          </w:p>
        </w:tc>
      </w:tr>
      <w:tr w:rsidR="00795659" w:rsidRPr="00E84FF5" w14:paraId="341A082E" w14:textId="77777777" w:rsidTr="00795659">
        <w:tc>
          <w:tcPr>
            <w:tcW w:w="2790" w:type="dxa"/>
          </w:tcPr>
          <w:p w14:paraId="01A7F993" w14:textId="0A8CAB6F" w:rsidR="00795659" w:rsidRPr="00E84FF5" w:rsidRDefault="00795659" w:rsidP="00795659">
            <w:pPr>
              <w:spacing w:line="360" w:lineRule="auto"/>
              <w:rPr>
                <w:rFonts w:ascii="Arial" w:hAnsi="Arial" w:cs="Arial"/>
                <w:sz w:val="20"/>
                <w:szCs w:val="20"/>
              </w:rPr>
            </w:pPr>
            <w:r w:rsidRPr="00E84FF5">
              <w:rPr>
                <w:rFonts w:ascii="Arial" w:hAnsi="Arial" w:cs="Arial"/>
                <w:sz w:val="20"/>
                <w:szCs w:val="20"/>
              </w:rPr>
              <w:t>References</w:t>
            </w:r>
          </w:p>
        </w:tc>
        <w:tc>
          <w:tcPr>
            <w:tcW w:w="1185" w:type="dxa"/>
          </w:tcPr>
          <w:p w14:paraId="241E2910" w14:textId="7C3E8398" w:rsidR="00795659" w:rsidRPr="00E84FF5" w:rsidRDefault="00071490" w:rsidP="00795659">
            <w:pPr>
              <w:spacing w:line="360" w:lineRule="auto"/>
              <w:rPr>
                <w:rFonts w:ascii="Arial" w:hAnsi="Arial" w:cs="Arial"/>
                <w:sz w:val="20"/>
                <w:szCs w:val="20"/>
              </w:rPr>
            </w:pPr>
            <w:r>
              <w:rPr>
                <w:rFonts w:ascii="Arial" w:hAnsi="Arial" w:cs="Arial"/>
                <w:sz w:val="20"/>
                <w:szCs w:val="20"/>
              </w:rPr>
              <w:t>1</w:t>
            </w:r>
            <w:r w:rsidR="004B2750">
              <w:rPr>
                <w:rFonts w:ascii="Arial" w:hAnsi="Arial" w:cs="Arial"/>
                <w:sz w:val="20"/>
                <w:szCs w:val="20"/>
              </w:rPr>
              <w:t>2</w:t>
            </w:r>
          </w:p>
        </w:tc>
      </w:tr>
    </w:tbl>
    <w:p w14:paraId="442BBB7D" w14:textId="5FD087A7" w:rsidR="009A6B18" w:rsidRDefault="009A6B18" w:rsidP="00E84FF5">
      <w:pPr>
        <w:pStyle w:val="NormalWeb"/>
        <w:spacing w:before="0" w:beforeAutospacing="0" w:after="150" w:afterAutospacing="0" w:line="360" w:lineRule="auto"/>
        <w:rPr>
          <w:rFonts w:ascii="Arial" w:hAnsi="Arial" w:cs="Arial"/>
          <w:bCs/>
          <w:sz w:val="20"/>
          <w:szCs w:val="20"/>
        </w:rPr>
      </w:pPr>
      <w:r>
        <w:rPr>
          <w:rFonts w:ascii="Arial" w:hAnsi="Arial" w:cs="Arial"/>
          <w:bCs/>
          <w:sz w:val="20"/>
          <w:szCs w:val="20"/>
        </w:rPr>
        <w:lastRenderedPageBreak/>
        <w:t>Key Words:</w:t>
      </w:r>
    </w:p>
    <w:p w14:paraId="5DF0E895" w14:textId="5017ED21" w:rsidR="009A6B18" w:rsidRDefault="009A6B18" w:rsidP="00E84FF5">
      <w:pPr>
        <w:pStyle w:val="NormalWeb"/>
        <w:spacing w:before="0" w:beforeAutospacing="0" w:after="150" w:afterAutospacing="0" w:line="360" w:lineRule="auto"/>
        <w:rPr>
          <w:rFonts w:ascii="Arial" w:hAnsi="Arial" w:cs="Arial"/>
          <w:bCs/>
          <w:sz w:val="20"/>
          <w:szCs w:val="20"/>
        </w:rPr>
      </w:pPr>
      <w:r>
        <w:rPr>
          <w:rFonts w:ascii="Arial" w:hAnsi="Arial" w:cs="Arial"/>
          <w:bCs/>
          <w:sz w:val="20"/>
          <w:szCs w:val="20"/>
        </w:rPr>
        <w:t>Anaesthetics</w:t>
      </w:r>
    </w:p>
    <w:p w14:paraId="40F0E73A" w14:textId="5DF63236" w:rsidR="009A6B18" w:rsidRDefault="009A6B18" w:rsidP="00E84FF5">
      <w:pPr>
        <w:pStyle w:val="NormalWeb"/>
        <w:spacing w:before="0" w:beforeAutospacing="0" w:after="150" w:afterAutospacing="0" w:line="360" w:lineRule="auto"/>
        <w:rPr>
          <w:rFonts w:ascii="Arial" w:hAnsi="Arial" w:cs="Arial"/>
          <w:bCs/>
          <w:sz w:val="20"/>
          <w:szCs w:val="20"/>
        </w:rPr>
      </w:pPr>
      <w:r>
        <w:rPr>
          <w:rFonts w:ascii="Arial" w:hAnsi="Arial" w:cs="Arial"/>
          <w:bCs/>
          <w:sz w:val="20"/>
          <w:szCs w:val="20"/>
        </w:rPr>
        <w:t>Emergency Medicine</w:t>
      </w:r>
    </w:p>
    <w:p w14:paraId="48F11C0E" w14:textId="6ADD0533" w:rsidR="009A6B18" w:rsidRDefault="009A6B18" w:rsidP="00E84FF5">
      <w:pPr>
        <w:pStyle w:val="NormalWeb"/>
        <w:spacing w:before="0" w:beforeAutospacing="0" w:after="150" w:afterAutospacing="0" w:line="360" w:lineRule="auto"/>
        <w:rPr>
          <w:rFonts w:ascii="Arial" w:hAnsi="Arial" w:cs="Arial"/>
          <w:bCs/>
          <w:sz w:val="20"/>
          <w:szCs w:val="20"/>
        </w:rPr>
      </w:pPr>
      <w:r>
        <w:rPr>
          <w:rFonts w:ascii="Arial" w:hAnsi="Arial" w:cs="Arial"/>
          <w:bCs/>
          <w:sz w:val="20"/>
          <w:szCs w:val="20"/>
        </w:rPr>
        <w:t>Intensive Care</w:t>
      </w:r>
    </w:p>
    <w:p w14:paraId="3C1D5B21" w14:textId="62474FCF" w:rsidR="009A6B18" w:rsidRDefault="009A6B18" w:rsidP="00E84FF5">
      <w:pPr>
        <w:pStyle w:val="NormalWeb"/>
        <w:spacing w:before="0" w:beforeAutospacing="0" w:after="150" w:afterAutospacing="0" w:line="360" w:lineRule="auto"/>
        <w:rPr>
          <w:rFonts w:ascii="Arial" w:hAnsi="Arial" w:cs="Arial"/>
          <w:bCs/>
          <w:sz w:val="20"/>
          <w:szCs w:val="20"/>
        </w:rPr>
      </w:pPr>
      <w:r>
        <w:rPr>
          <w:rFonts w:ascii="Arial" w:hAnsi="Arial" w:cs="Arial"/>
          <w:bCs/>
          <w:sz w:val="20"/>
          <w:szCs w:val="20"/>
        </w:rPr>
        <w:t>Psychological Trauma</w:t>
      </w:r>
    </w:p>
    <w:p w14:paraId="64CDB301" w14:textId="08157A38" w:rsidR="009A6B18" w:rsidRDefault="009A6B18" w:rsidP="00E84FF5">
      <w:pPr>
        <w:pStyle w:val="NormalWeb"/>
        <w:spacing w:before="0" w:beforeAutospacing="0" w:after="150" w:afterAutospacing="0" w:line="360" w:lineRule="auto"/>
        <w:rPr>
          <w:rFonts w:ascii="Arial" w:hAnsi="Arial" w:cs="Arial"/>
          <w:bCs/>
          <w:sz w:val="20"/>
          <w:szCs w:val="20"/>
        </w:rPr>
      </w:pPr>
      <w:r>
        <w:rPr>
          <w:rFonts w:ascii="Arial" w:hAnsi="Arial" w:cs="Arial"/>
          <w:bCs/>
          <w:sz w:val="20"/>
          <w:szCs w:val="20"/>
        </w:rPr>
        <w:t>COVID-19</w:t>
      </w:r>
    </w:p>
    <w:p w14:paraId="373E204E" w14:textId="054B6757" w:rsidR="009A6B18" w:rsidRDefault="009A6B18" w:rsidP="00E84FF5">
      <w:pPr>
        <w:pStyle w:val="NormalWeb"/>
        <w:spacing w:before="0" w:beforeAutospacing="0" w:after="150" w:afterAutospacing="0" w:line="360" w:lineRule="auto"/>
        <w:rPr>
          <w:rFonts w:ascii="Arial" w:hAnsi="Arial" w:cs="Arial"/>
          <w:bCs/>
          <w:sz w:val="20"/>
          <w:szCs w:val="20"/>
        </w:rPr>
      </w:pPr>
    </w:p>
    <w:p w14:paraId="38C837AB" w14:textId="740C6466" w:rsidR="004B2750" w:rsidRDefault="004B2750" w:rsidP="00E84FF5">
      <w:pPr>
        <w:pStyle w:val="NormalWeb"/>
        <w:spacing w:before="0" w:beforeAutospacing="0" w:after="150" w:afterAutospacing="0" w:line="360" w:lineRule="auto"/>
        <w:rPr>
          <w:rFonts w:ascii="Arial" w:hAnsi="Arial" w:cs="Arial"/>
          <w:bCs/>
          <w:sz w:val="20"/>
          <w:szCs w:val="20"/>
        </w:rPr>
      </w:pPr>
    </w:p>
    <w:p w14:paraId="1A748F9F" w14:textId="04B69644" w:rsidR="004B2750" w:rsidRDefault="004B2750" w:rsidP="00E84FF5">
      <w:pPr>
        <w:pStyle w:val="NormalWeb"/>
        <w:spacing w:before="0" w:beforeAutospacing="0" w:after="150" w:afterAutospacing="0" w:line="360" w:lineRule="auto"/>
        <w:rPr>
          <w:rFonts w:ascii="Arial" w:hAnsi="Arial" w:cs="Arial"/>
          <w:bCs/>
          <w:sz w:val="20"/>
          <w:szCs w:val="20"/>
        </w:rPr>
      </w:pPr>
    </w:p>
    <w:p w14:paraId="6BAF5776" w14:textId="40BB42E0" w:rsidR="004B2750" w:rsidRDefault="004B2750" w:rsidP="00E84FF5">
      <w:pPr>
        <w:pStyle w:val="NormalWeb"/>
        <w:spacing w:before="0" w:beforeAutospacing="0" w:after="150" w:afterAutospacing="0" w:line="360" w:lineRule="auto"/>
        <w:rPr>
          <w:rFonts w:ascii="Arial" w:hAnsi="Arial" w:cs="Arial"/>
          <w:bCs/>
          <w:sz w:val="20"/>
          <w:szCs w:val="20"/>
        </w:rPr>
      </w:pPr>
    </w:p>
    <w:p w14:paraId="6B0172B3" w14:textId="319A2960" w:rsidR="004B2750" w:rsidRDefault="004B2750" w:rsidP="00E84FF5">
      <w:pPr>
        <w:pStyle w:val="NormalWeb"/>
        <w:spacing w:before="0" w:beforeAutospacing="0" w:after="150" w:afterAutospacing="0" w:line="360" w:lineRule="auto"/>
        <w:rPr>
          <w:rFonts w:ascii="Arial" w:hAnsi="Arial" w:cs="Arial"/>
          <w:bCs/>
          <w:sz w:val="20"/>
          <w:szCs w:val="20"/>
        </w:rPr>
      </w:pPr>
    </w:p>
    <w:p w14:paraId="02321488" w14:textId="564A51EA" w:rsidR="004B2750" w:rsidRDefault="004B2750" w:rsidP="00E84FF5">
      <w:pPr>
        <w:pStyle w:val="NormalWeb"/>
        <w:spacing w:before="0" w:beforeAutospacing="0" w:after="150" w:afterAutospacing="0" w:line="360" w:lineRule="auto"/>
        <w:rPr>
          <w:rFonts w:ascii="Arial" w:hAnsi="Arial" w:cs="Arial"/>
          <w:bCs/>
          <w:sz w:val="20"/>
          <w:szCs w:val="20"/>
        </w:rPr>
      </w:pPr>
    </w:p>
    <w:p w14:paraId="7C3553CD" w14:textId="24DCCF7E" w:rsidR="004B2750" w:rsidRDefault="004B2750" w:rsidP="00E84FF5">
      <w:pPr>
        <w:pStyle w:val="NormalWeb"/>
        <w:spacing w:before="0" w:beforeAutospacing="0" w:after="150" w:afterAutospacing="0" w:line="360" w:lineRule="auto"/>
        <w:rPr>
          <w:rFonts w:ascii="Arial" w:hAnsi="Arial" w:cs="Arial"/>
          <w:bCs/>
          <w:sz w:val="20"/>
          <w:szCs w:val="20"/>
        </w:rPr>
      </w:pPr>
    </w:p>
    <w:p w14:paraId="4610DD87" w14:textId="100F6C32" w:rsidR="004B2750" w:rsidRDefault="004B2750" w:rsidP="00E84FF5">
      <w:pPr>
        <w:pStyle w:val="NormalWeb"/>
        <w:spacing w:before="0" w:beforeAutospacing="0" w:after="150" w:afterAutospacing="0" w:line="360" w:lineRule="auto"/>
        <w:rPr>
          <w:rFonts w:ascii="Arial" w:hAnsi="Arial" w:cs="Arial"/>
          <w:bCs/>
          <w:sz w:val="20"/>
          <w:szCs w:val="20"/>
        </w:rPr>
      </w:pPr>
    </w:p>
    <w:p w14:paraId="3AB68013" w14:textId="065C1E71" w:rsidR="004B2750" w:rsidRDefault="004B2750" w:rsidP="00E84FF5">
      <w:pPr>
        <w:pStyle w:val="NormalWeb"/>
        <w:spacing w:before="0" w:beforeAutospacing="0" w:after="150" w:afterAutospacing="0" w:line="360" w:lineRule="auto"/>
        <w:rPr>
          <w:rFonts w:ascii="Arial" w:hAnsi="Arial" w:cs="Arial"/>
          <w:bCs/>
          <w:sz w:val="20"/>
          <w:szCs w:val="20"/>
        </w:rPr>
      </w:pPr>
    </w:p>
    <w:p w14:paraId="170877BF" w14:textId="3AE691AF" w:rsidR="004B2750" w:rsidRDefault="004B2750" w:rsidP="00E84FF5">
      <w:pPr>
        <w:pStyle w:val="NormalWeb"/>
        <w:spacing w:before="0" w:beforeAutospacing="0" w:after="150" w:afterAutospacing="0" w:line="360" w:lineRule="auto"/>
        <w:rPr>
          <w:rFonts w:ascii="Arial" w:hAnsi="Arial" w:cs="Arial"/>
          <w:bCs/>
          <w:sz w:val="20"/>
          <w:szCs w:val="20"/>
        </w:rPr>
      </w:pPr>
    </w:p>
    <w:p w14:paraId="3A6FC25D" w14:textId="6C8030D1" w:rsidR="004B2750" w:rsidRDefault="004B2750" w:rsidP="00E84FF5">
      <w:pPr>
        <w:pStyle w:val="NormalWeb"/>
        <w:spacing w:before="0" w:beforeAutospacing="0" w:after="150" w:afterAutospacing="0" w:line="360" w:lineRule="auto"/>
        <w:rPr>
          <w:rFonts w:ascii="Arial" w:hAnsi="Arial" w:cs="Arial"/>
          <w:bCs/>
          <w:sz w:val="20"/>
          <w:szCs w:val="20"/>
        </w:rPr>
      </w:pPr>
    </w:p>
    <w:p w14:paraId="0CDDA343" w14:textId="2DCCF305" w:rsidR="004B2750" w:rsidRDefault="004B2750" w:rsidP="00E84FF5">
      <w:pPr>
        <w:pStyle w:val="NormalWeb"/>
        <w:spacing w:before="0" w:beforeAutospacing="0" w:after="150" w:afterAutospacing="0" w:line="360" w:lineRule="auto"/>
        <w:rPr>
          <w:rFonts w:ascii="Arial" w:hAnsi="Arial" w:cs="Arial"/>
          <w:bCs/>
          <w:sz w:val="20"/>
          <w:szCs w:val="20"/>
        </w:rPr>
      </w:pPr>
    </w:p>
    <w:p w14:paraId="2A93CAB4" w14:textId="02D4249A" w:rsidR="004B2750" w:rsidRDefault="004B2750" w:rsidP="00E84FF5">
      <w:pPr>
        <w:pStyle w:val="NormalWeb"/>
        <w:spacing w:before="0" w:beforeAutospacing="0" w:after="150" w:afterAutospacing="0" w:line="360" w:lineRule="auto"/>
        <w:rPr>
          <w:rFonts w:ascii="Arial" w:hAnsi="Arial" w:cs="Arial"/>
          <w:bCs/>
          <w:sz w:val="20"/>
          <w:szCs w:val="20"/>
        </w:rPr>
      </w:pPr>
    </w:p>
    <w:p w14:paraId="1F8CC6D1" w14:textId="76B41378" w:rsidR="004B2750" w:rsidRDefault="004B2750" w:rsidP="00E84FF5">
      <w:pPr>
        <w:pStyle w:val="NormalWeb"/>
        <w:spacing w:before="0" w:beforeAutospacing="0" w:after="150" w:afterAutospacing="0" w:line="360" w:lineRule="auto"/>
        <w:rPr>
          <w:rFonts w:ascii="Arial" w:hAnsi="Arial" w:cs="Arial"/>
          <w:bCs/>
          <w:sz w:val="20"/>
          <w:szCs w:val="20"/>
        </w:rPr>
      </w:pPr>
    </w:p>
    <w:p w14:paraId="755BE7BD" w14:textId="61D63552" w:rsidR="004B2750" w:rsidRDefault="004B2750" w:rsidP="00E84FF5">
      <w:pPr>
        <w:pStyle w:val="NormalWeb"/>
        <w:spacing w:before="0" w:beforeAutospacing="0" w:after="150" w:afterAutospacing="0" w:line="360" w:lineRule="auto"/>
        <w:rPr>
          <w:rFonts w:ascii="Arial" w:hAnsi="Arial" w:cs="Arial"/>
          <w:bCs/>
          <w:sz w:val="20"/>
          <w:szCs w:val="20"/>
        </w:rPr>
      </w:pPr>
    </w:p>
    <w:p w14:paraId="71C867C6" w14:textId="304200BB" w:rsidR="004B2750" w:rsidRDefault="004B2750" w:rsidP="00E84FF5">
      <w:pPr>
        <w:pStyle w:val="NormalWeb"/>
        <w:spacing w:before="0" w:beforeAutospacing="0" w:after="150" w:afterAutospacing="0" w:line="360" w:lineRule="auto"/>
        <w:rPr>
          <w:rFonts w:ascii="Arial" w:hAnsi="Arial" w:cs="Arial"/>
          <w:bCs/>
          <w:sz w:val="20"/>
          <w:szCs w:val="20"/>
        </w:rPr>
      </w:pPr>
    </w:p>
    <w:p w14:paraId="6F22CBB0" w14:textId="24ED2343" w:rsidR="004B2750" w:rsidRDefault="004B2750" w:rsidP="00E84FF5">
      <w:pPr>
        <w:pStyle w:val="NormalWeb"/>
        <w:spacing w:before="0" w:beforeAutospacing="0" w:after="150" w:afterAutospacing="0" w:line="360" w:lineRule="auto"/>
        <w:rPr>
          <w:rFonts w:ascii="Arial" w:hAnsi="Arial" w:cs="Arial"/>
          <w:bCs/>
          <w:sz w:val="20"/>
          <w:szCs w:val="20"/>
        </w:rPr>
      </w:pPr>
    </w:p>
    <w:p w14:paraId="386E92CA" w14:textId="050213DF" w:rsidR="004B2750" w:rsidRDefault="004B2750" w:rsidP="00E84FF5">
      <w:pPr>
        <w:pStyle w:val="NormalWeb"/>
        <w:spacing w:before="0" w:beforeAutospacing="0" w:after="150" w:afterAutospacing="0" w:line="360" w:lineRule="auto"/>
        <w:rPr>
          <w:rFonts w:ascii="Arial" w:hAnsi="Arial" w:cs="Arial"/>
          <w:bCs/>
          <w:sz w:val="20"/>
          <w:szCs w:val="20"/>
        </w:rPr>
      </w:pPr>
    </w:p>
    <w:p w14:paraId="3BC1063D" w14:textId="77191CC9" w:rsidR="004B2750" w:rsidRDefault="004B2750" w:rsidP="00E84FF5">
      <w:pPr>
        <w:pStyle w:val="NormalWeb"/>
        <w:spacing w:before="0" w:beforeAutospacing="0" w:after="150" w:afterAutospacing="0" w:line="360" w:lineRule="auto"/>
        <w:rPr>
          <w:rFonts w:ascii="Arial" w:hAnsi="Arial" w:cs="Arial"/>
          <w:bCs/>
          <w:sz w:val="20"/>
          <w:szCs w:val="20"/>
        </w:rPr>
      </w:pPr>
    </w:p>
    <w:p w14:paraId="197247ED" w14:textId="503E2125" w:rsidR="004B2750" w:rsidRDefault="004B2750" w:rsidP="00E84FF5">
      <w:pPr>
        <w:pStyle w:val="NormalWeb"/>
        <w:spacing w:before="0" w:beforeAutospacing="0" w:after="150" w:afterAutospacing="0" w:line="360" w:lineRule="auto"/>
        <w:rPr>
          <w:rFonts w:ascii="Arial" w:hAnsi="Arial" w:cs="Arial"/>
          <w:bCs/>
          <w:sz w:val="20"/>
          <w:szCs w:val="20"/>
        </w:rPr>
      </w:pPr>
    </w:p>
    <w:p w14:paraId="7A8A5E4E" w14:textId="2950DCAF" w:rsidR="004B2750" w:rsidRDefault="004B2750" w:rsidP="00E84FF5">
      <w:pPr>
        <w:pStyle w:val="NormalWeb"/>
        <w:spacing w:before="0" w:beforeAutospacing="0" w:after="150" w:afterAutospacing="0" w:line="360" w:lineRule="auto"/>
        <w:rPr>
          <w:rFonts w:ascii="Arial" w:hAnsi="Arial" w:cs="Arial"/>
          <w:bCs/>
          <w:sz w:val="20"/>
          <w:szCs w:val="20"/>
        </w:rPr>
      </w:pPr>
    </w:p>
    <w:p w14:paraId="14D356D1" w14:textId="77777777" w:rsidR="004B2750" w:rsidRDefault="004B2750" w:rsidP="00E84FF5">
      <w:pPr>
        <w:pStyle w:val="NormalWeb"/>
        <w:spacing w:before="0" w:beforeAutospacing="0" w:after="150" w:afterAutospacing="0" w:line="360" w:lineRule="auto"/>
        <w:rPr>
          <w:rFonts w:ascii="Arial" w:hAnsi="Arial" w:cs="Arial"/>
          <w:bCs/>
          <w:sz w:val="20"/>
          <w:szCs w:val="20"/>
        </w:rPr>
      </w:pPr>
    </w:p>
    <w:p w14:paraId="69D23758" w14:textId="29081C9B" w:rsidR="008E554A" w:rsidRDefault="008E554A" w:rsidP="00E84FF5">
      <w:pPr>
        <w:pStyle w:val="NormalWeb"/>
        <w:spacing w:before="0" w:beforeAutospacing="0" w:after="150" w:afterAutospacing="0" w:line="360" w:lineRule="auto"/>
        <w:rPr>
          <w:rFonts w:ascii="Arial" w:hAnsi="Arial" w:cs="Arial"/>
          <w:bCs/>
          <w:sz w:val="20"/>
          <w:szCs w:val="20"/>
        </w:rPr>
      </w:pPr>
      <w:r>
        <w:rPr>
          <w:rFonts w:ascii="Arial" w:hAnsi="Arial" w:cs="Arial"/>
          <w:bCs/>
          <w:sz w:val="20"/>
          <w:szCs w:val="20"/>
        </w:rPr>
        <w:lastRenderedPageBreak/>
        <w:t xml:space="preserve">Dear Editor, </w:t>
      </w:r>
    </w:p>
    <w:p w14:paraId="41F601E2" w14:textId="66088EE1" w:rsidR="007533CD" w:rsidRPr="00E84FF5" w:rsidRDefault="6A7F53F6" w:rsidP="6A7F53F6">
      <w:pPr>
        <w:pStyle w:val="NormalWeb"/>
        <w:spacing w:before="0" w:beforeAutospacing="0" w:after="150" w:afterAutospacing="0" w:line="360" w:lineRule="auto"/>
        <w:rPr>
          <w:rFonts w:ascii="Arial" w:hAnsi="Arial" w:cs="Arial"/>
          <w:sz w:val="20"/>
          <w:szCs w:val="20"/>
        </w:rPr>
      </w:pPr>
      <w:r w:rsidRPr="6A7F53F6">
        <w:rPr>
          <w:rFonts w:ascii="Arial" w:hAnsi="Arial" w:cs="Arial"/>
          <w:sz w:val="20"/>
          <w:szCs w:val="20"/>
        </w:rPr>
        <w:t xml:space="preserve">The UK has now </w:t>
      </w:r>
      <w:r w:rsidR="00A57EE9" w:rsidRPr="006E453A">
        <w:rPr>
          <w:rFonts w:ascii="Arial" w:hAnsi="Arial" w:cs="Arial"/>
          <w:sz w:val="20"/>
          <w:szCs w:val="20"/>
        </w:rPr>
        <w:t xml:space="preserve">endured </w:t>
      </w:r>
      <w:r w:rsidR="00A57EE9" w:rsidRPr="00B418EA">
        <w:rPr>
          <w:rFonts w:ascii="Arial" w:hAnsi="Arial" w:cs="Arial"/>
          <w:color w:val="000000"/>
          <w:sz w:val="20"/>
          <w:szCs w:val="20"/>
        </w:rPr>
        <w:t>two major pandemic response phases in the UK</w:t>
      </w:r>
      <w:r w:rsidR="00A57EE9" w:rsidRPr="006E453A">
        <w:rPr>
          <w:rFonts w:ascii="Arial" w:hAnsi="Arial" w:cs="Arial"/>
          <w:color w:val="000000"/>
          <w:sz w:val="20"/>
          <w:szCs w:val="20"/>
        </w:rPr>
        <w:t xml:space="preserve"> and Ireland: o</w:t>
      </w:r>
      <w:r w:rsidR="00A57EE9" w:rsidRPr="00B418EA">
        <w:rPr>
          <w:rFonts w:ascii="Arial" w:hAnsi="Arial" w:cs="Arial"/>
          <w:color w:val="000000"/>
          <w:sz w:val="20"/>
          <w:szCs w:val="20"/>
        </w:rPr>
        <w:t>ne in the spring of 2020 and one in the winter of 2020/21</w:t>
      </w:r>
      <w:r w:rsidR="00A57EE9">
        <w:rPr>
          <w:rFonts w:ascii="Arial" w:hAnsi="Arial" w:cs="Arial"/>
          <w:sz w:val="20"/>
          <w:szCs w:val="20"/>
        </w:rPr>
        <w:t>. This has</w:t>
      </w:r>
      <w:r w:rsidRPr="6A7F53F6">
        <w:rPr>
          <w:rFonts w:ascii="Arial" w:hAnsi="Arial" w:cs="Arial"/>
          <w:sz w:val="20"/>
          <w:szCs w:val="20"/>
        </w:rPr>
        <w:t xml:space="preserve"> plac</w:t>
      </w:r>
      <w:r w:rsidR="00A57EE9">
        <w:rPr>
          <w:rFonts w:ascii="Arial" w:hAnsi="Arial" w:cs="Arial"/>
          <w:sz w:val="20"/>
          <w:szCs w:val="20"/>
        </w:rPr>
        <w:t>ed an</w:t>
      </w:r>
      <w:r w:rsidRPr="6A7F53F6">
        <w:rPr>
          <w:rFonts w:ascii="Arial" w:hAnsi="Arial" w:cs="Arial"/>
          <w:sz w:val="20"/>
          <w:szCs w:val="20"/>
        </w:rPr>
        <w:t xml:space="preserve"> unprecedented strain on frontline healthcare workers. </w:t>
      </w:r>
      <w:r w:rsidR="00312D99" w:rsidRPr="6A7F53F6">
        <w:rPr>
          <w:rFonts w:ascii="Arial" w:hAnsi="Arial" w:cs="Arial"/>
          <w:sz w:val="20"/>
          <w:szCs w:val="20"/>
        </w:rPr>
        <w:fldChar w:fldCharType="begin" w:fldLock="1"/>
      </w:r>
      <w:r w:rsidR="00A56359">
        <w:rPr>
          <w:rFonts w:ascii="Arial" w:hAnsi="Arial" w:cs="Arial"/>
          <w:sz w:val="20"/>
          <w:szCs w:val="20"/>
        </w:rPr>
        <w:instrText>ADDIN CSL_CITATION {"citationItems":[{"id":"ITEM-1","itemData":{"URL":"https://coronavirus.data.gov.uk/details/deaths","accessed":{"date-parts":[["2021","4","19"]]},"id":"ITEM-1","issued":{"date-parts":[["0"]]},"title":"Deaths | Coronavirus in the UK","type":"webpage"},"uris":["http://www.mendeley.com/documents/?uuid=d45a7821-e52b-31b8-bd99-6b7d1f1c061f"]},{"id":"ITEM-2","itemData":{"DOI":"10.1136/emermed-2020-210438","ISSN":"14720213","abstract":"Objective: To quantify psychological distress experienced by emergency, anaesthetic and intensive care doctors during the acceleration phase of COVID-19 in the UK and Ireland. Methods: Initial cross-sectional electronic survey distributed during acceleration phase of the first pandemic wave of COVID-19 in the UK and Ireland (UK: 18 March 2020-26 March 2020 and Ireland: 25 March 2020-2 April 2020). Surveys were distributed via established specialty research networks, within a three-part longitudinal study. Participants were doctors working in emergency, anaesthetic and intensive medicine during the first pandemic wave of COVID-19 in acute hospitals across the UK and Ireland. Primary outcome measures were the General Health Questionnaire-12 (GHQ-12). Additional questions examined personal and professional characteristics, experiences of COVID-19 to date, risk to self and others and self-reported perceptions of health and well-being. Results: 5440 responses were obtained, 54.3% (n=2955) from emergency medicine and 36.9% (n=2005) from anaesthetics. All levels of doctor seniority were represented. For the primary outcome of GHQ-12 score, 44.2% (n=2405) of respondents scored &gt;3, meeting the criteria for psychological distress. 57.3% (n=3045) had never previously provided clinical care during an infectious disease outbreak but over half of respondents felt somewhat prepared (48.6%, n=2653) or very prepared (7.6%, n=416) to provide clinical care to patients with COVID-19. However, 81.1% (n=4414) either agreed (31.1%, n=2709) or strongly agreed (31.1%, n=1705) that their personal health was at risk due to their clinical role. Conclusions: Findings indicate that during the acceleration phase of the COVID-19 pandemic, almost half of frontline doctors working in acute care reported psychological distress as measured by the GHQ-12. Findings from this study should inform strategies to optimise preparedness and explore modifiable factors associated with increased psychological distress in the short and long term. Trial registration number: ISRCTN10666798.","author":[{"dropping-particle":"","family":"Roberts","given":"Tom","non-dropping-particle":"","parse-names":false,"suffix":""},{"dropping-particle":"","family":"Daniels","given":"Jo","non-dropping-particle":"","parse-names":false,"suffix":""},{"dropping-particle":"","family":"Hulme","given":"William","non-dropping-particle":"","parse-names":false,"suffix":""},{"dropping-particle":"","family":"Hirst","given":"Robert","non-dropping-particle":"","parse-names":false,"suffix":""},{"dropping-particle":"","family":"Horner","given":"Daniel","non-dropping-particle":"","parse-names":false,"suffix":""},{"dropping-particle":"","family":"Lyttle","given":"Mark D.","non-dropping-particle":"","parse-names":false,"suffix":""},{"dropping-particle":"","family":"Samuel","given":"Katie","non-dropping-particle":"","parse-names":false,"suffix":""},{"dropping-particle":"","family":"Graham","given":"Blair","non-dropping-particle":"","parse-names":false,"suffix":""},{"dropping-particle":"","family":"Reynard","given":"Charlie","non-dropping-particle":"","parse-names":false,"suffix":""},{"dropping-particle":"","family":"Barrett","given":"Michael","non-dropping-particle":"","parse-names":false,"suffix":""},{"dropping-particle":"","family":"Foley","given":"James","non-dropping-particle":"","parse-names":false,"suffix":""},{"dropping-particle":"","family":"Cronin","given":"John","non-dropping-particle":"","parse-names":false,"suffix":""},{"dropping-particle":"","family":"Umana","given":"Etimbuk","non-dropping-particle":"","parse-names":false,"suffix":""},{"dropping-particle":"","family":"Vinagre","given":"Joao","non-dropping-particle":"","parse-names":false,"suffix":""},{"dropping-particle":"","family":"Carlton","given":"Edward","non-dropping-particle":"","parse-names":false,"suffix":""}],"container-title":"Emergency Medicine Journal","id":"ITEM-2","issued":{"date-parts":[["2021","4","8"]]},"page":"1-10","publisher":"BMJ Publishing Group","title":"Psychological distress during the acceleration phase of the COVID-19 pandemic: A survey of doctors practising in emergency medicine, anaesthesia and intensive care medicine in the UK and Ireland","type":"article-journal","volume":"0"},"uris":["http://www.mendeley.com/documents/?uuid=8bdde527-1c7d-3ca9-bf18-1e434594dadc"]}],"mendeley":{"formattedCitation":"&lt;sup&gt;1 2&lt;/sup&gt;","plainTextFormattedCitation":"1 2","previouslyFormattedCitation":"&lt;sup&gt;1 2&lt;/sup&gt;"},"properties":{"noteIndex":0},"schema":"https://github.com/citation-style-language/schema/raw/master/csl-citation.json"}</w:instrText>
      </w:r>
      <w:r w:rsidR="00312D99" w:rsidRPr="6A7F53F6">
        <w:rPr>
          <w:rFonts w:ascii="Arial" w:hAnsi="Arial" w:cs="Arial"/>
          <w:sz w:val="20"/>
          <w:szCs w:val="20"/>
        </w:rPr>
        <w:fldChar w:fldCharType="separate"/>
      </w:r>
      <w:r w:rsidR="00A56359" w:rsidRPr="00A56359">
        <w:rPr>
          <w:rFonts w:ascii="Arial" w:hAnsi="Arial" w:cs="Arial"/>
          <w:noProof/>
          <w:sz w:val="20"/>
          <w:szCs w:val="20"/>
          <w:vertAlign w:val="superscript"/>
        </w:rPr>
        <w:t>1 2</w:t>
      </w:r>
      <w:r w:rsidR="00312D99" w:rsidRPr="6A7F53F6">
        <w:rPr>
          <w:rFonts w:ascii="Arial" w:hAnsi="Arial" w:cs="Arial"/>
          <w:sz w:val="20"/>
          <w:szCs w:val="20"/>
        </w:rPr>
        <w:fldChar w:fldCharType="end"/>
      </w:r>
      <w:r w:rsidRPr="6A7F53F6">
        <w:rPr>
          <w:rFonts w:ascii="Arial" w:hAnsi="Arial" w:cs="Arial"/>
          <w:sz w:val="20"/>
          <w:szCs w:val="20"/>
        </w:rPr>
        <w:t xml:space="preserve"> Earlier research during the first pandemic </w:t>
      </w:r>
      <w:r w:rsidR="00A57EE9">
        <w:rPr>
          <w:rFonts w:ascii="Arial" w:hAnsi="Arial" w:cs="Arial"/>
          <w:sz w:val="20"/>
          <w:szCs w:val="20"/>
        </w:rPr>
        <w:t>response</w:t>
      </w:r>
      <w:r w:rsidR="00A57EE9" w:rsidRPr="6A7F53F6">
        <w:rPr>
          <w:rFonts w:ascii="Arial" w:hAnsi="Arial" w:cs="Arial"/>
          <w:sz w:val="20"/>
          <w:szCs w:val="20"/>
        </w:rPr>
        <w:t xml:space="preserve"> </w:t>
      </w:r>
      <w:r w:rsidRPr="6A7F53F6">
        <w:rPr>
          <w:rFonts w:ascii="Arial" w:hAnsi="Arial" w:cs="Arial"/>
          <w:sz w:val="20"/>
          <w:szCs w:val="20"/>
        </w:rPr>
        <w:t>identified high rates of psychological distress and trauma</w:t>
      </w:r>
      <w:r w:rsidR="00163577">
        <w:rPr>
          <w:rFonts w:ascii="Arial" w:hAnsi="Arial" w:cs="Arial"/>
          <w:sz w:val="20"/>
          <w:szCs w:val="20"/>
        </w:rPr>
        <w:t xml:space="preserve"> in doctors</w:t>
      </w:r>
      <w:r w:rsidRPr="6A7F53F6">
        <w:rPr>
          <w:rFonts w:ascii="Arial" w:hAnsi="Arial" w:cs="Arial"/>
          <w:sz w:val="20"/>
          <w:szCs w:val="20"/>
        </w:rPr>
        <w:t xml:space="preserve">. </w:t>
      </w:r>
      <w:r w:rsidR="00312D99" w:rsidRPr="6A7F53F6">
        <w:rPr>
          <w:rFonts w:ascii="Arial" w:hAnsi="Arial" w:cs="Arial"/>
          <w:sz w:val="20"/>
          <w:szCs w:val="20"/>
        </w:rPr>
        <w:fldChar w:fldCharType="begin" w:fldLock="1"/>
      </w:r>
      <w:r w:rsidR="00A56359">
        <w:rPr>
          <w:rFonts w:ascii="Arial" w:hAnsi="Arial" w:cs="Arial"/>
          <w:sz w:val="20"/>
          <w:szCs w:val="20"/>
        </w:rPr>
        <w:instrText>ADDIN CSL_CITATION {"citationItems":[{"id":"ITEM-1","itemData":{"author":[{"dropping-particle":"","family":"Roberts","given":"Tom","non-dropping-particle":"","parse-names":false,"suffix":""},{"dropping-particle":"","family":"Daniels","given":"Jo","non-dropping-particle":"","parse-names":false,"suffix":""},{"dropping-particle":"","family":"Hulme","given":"William","non-dropping-particle":"","parse-names":false,"suffix":""},{"dropping-particle":"","family":"Hirst","given":"Robert","non-dropping-particle":"","parse-names":false,"suffix":""},{"dropping-particle":"","family":"Horner","given":"Daniel","non-dropping-particle":"","parse-names":false,"suffix":""},{"dropping-particle":"","family":"Lyttle","given":"Mark D.","non-dropping-particle":"","parse-names":false,"suffix":""},{"dropping-particle":"","family":"Samuel","given":"Katie","non-dropping-particle":"","parse-names":false,"suffix":""},{"dropping-particle":"","family":"Graham","given":"Blair","non-dropping-particle":"","parse-names":false,"suffix":""},{"dropping-particle":"","family":"Reynard","given":"Charles","non-dropping-particle":"","parse-names":false,"suffix":""},{"dropping-particle":"","family":"Barrett","given":"Michael J.","non-dropping-particle":"","parse-names":false,"suffix":""},{"dropping-particle":"","family":"Foley","given":"James","non-dropping-particle":"","parse-names":false,"suffix":""},{"dropping-particle":"","family":"Cronin","given":"John","non-dropping-particle":"","parse-names":false,"suffix":""},{"dropping-particle":"","family":"Umana","given":"Etimbuk","non-dropping-particle":"","parse-names":false,"suffix":""},{"dropping-particle":"","family":"Vinagre","given":"Joao","non-dropping-particle":"","parse-names":false,"suffix":""},{"dropping-particle":"","family":"Carlton","given":"Edward","non-dropping-particle":"","parse-names":false,"suffix":""},{"dropping-particle":"","family":"Group","given":"Trainee Emergency Research Network (TERN)","non-dropping-particle":"","parse-names":false,"suffix":""},{"dropping-particle":"","family":"Group","given":"Paediatric Emergency Research Network UK and Ireland (PERUKI)","non-dropping-particle":"","parse-names":false,"suffix":""},{"dropping-particle":"","family":"Group","given":"Research and Audit Federation of Trainees (RAFT)","non-dropping-particle":"","parse-names":false,"suffix":""},{"dropping-particle":"","family":"Group","given":"Irish Trainee Emergency Research Network (ITERN and Trainee Research in Intensive Care (TRIC)","non-dropping-particle":"","parse-names":false,"suffix":""}],"container-title":"SSRN Preprint","id":"ITEM-1","issued":{"date-parts":[["2021"]]},"title":"Psychological Distress and Trauma in Doctors Providing Frontline Care During the COVID-19 Pandemic in the United Kingdom and Ireland: A Prospective Longitudinal Survey Cohort Study","type":"article-journal"},"uris":["http://www.mendeley.com/documents/?uuid=e2a3bc75-e875-3c05-8a02-1943c857c34d"]},{"id":"ITEM-2","itemData":{"DOI":"10.1136/emermed-2020-210438","ISSN":"14720213","abstract":"Objective: To quantify psychological distress experienced by emergency, anaesthetic and intensive care doctors during the acceleration phase of COVID-19 in the UK and Ireland. Methods: Initial cross-sectional electronic survey distributed during acceleration phase of the first pandemic wave of COVID-19 in the UK and Ireland (UK: 18 March 2020-26 March 2020 and Ireland: 25 March 2020-2 April 2020). Surveys were distributed via established specialty research networks, within a three-part longitudinal study. Participants were doctors working in emergency, anaesthetic and intensive medicine during the first pandemic wave of COVID-19 in acute hospitals across the UK and Ireland. Primary outcome measures were the General Health Questionnaire-12 (GHQ-12). Additional questions examined personal and professional characteristics, experiences of COVID-19 to date, risk to self and others and self-reported perceptions of health and well-being. Results: 5440 responses were obtained, 54.3% (n=2955) from emergency medicine and 36.9% (n=2005) from anaesthetics. All levels of doctor seniority were represented. For the primary outcome of GHQ-12 score, 44.2% (n=2405) of respondents scored &gt;3, meeting the criteria for psychological distress. 57.3% (n=3045) had never previously provided clinical care during an infectious disease outbreak but over half of respondents felt somewhat prepared (48.6%, n=2653) or very prepared (7.6%, n=416) to provide clinical care to patients with COVID-19. However, 81.1% (n=4414) either agreed (31.1%, n=2709) or strongly agreed (31.1%, n=1705) that their personal health was at risk due to their clinical role. Conclusions: Findings indicate that during the acceleration phase of the COVID-19 pandemic, almost half of frontline doctors working in acute care reported psychological distress as measured by the GHQ-12. Findings from this study should inform strategies to optimise preparedness and explore modifiable factors associated with increased psychological distress in the short and long term. Trial registration number: ISRCTN10666798.","author":[{"dropping-particle":"","family":"Roberts","given":"Tom","non-dropping-particle":"","parse-names":false,"suffix":""},{"dropping-particle":"","family":"Daniels","given":"Jo","non-dropping-particle":"","parse-names":false,"suffix":""},{"dropping-particle":"","family":"Hulme","given":"William","non-dropping-particle":"","parse-names":false,"suffix":""},{"dropping-particle":"","family":"Hirst","given":"Robert","non-dropping-particle":"","parse-names":false,"suffix":""},{"dropping-particle":"","family":"Horner","given":"Daniel","non-dropping-particle":"","parse-names":false,"suffix":""},{"dropping-particle":"","family":"Lyttle","given":"Mark D.","non-dropping-particle":"","parse-names":false,"suffix":""},{"dropping-particle":"","family":"Samuel","given":"Katie","non-dropping-particle":"","parse-names":false,"suffix":""},{"dropping-particle":"","family":"Graham","given":"Blair","non-dropping-particle":"","parse-names":false,"suffix":""},{"dropping-particle":"","family":"Reynard","given":"Charlie","non-dropping-particle":"","parse-names":false,"suffix":""},{"dropping-particle":"","family":"Barrett","given":"Michael","non-dropping-particle":"","parse-names":false,"suffix":""},{"dropping-particle":"","family":"Foley","given":"James","non-dropping-particle":"","parse-names":false,"suffix":""},{"dropping-particle":"","family":"Cronin","given":"John","non-dropping-particle":"","parse-names":false,"suffix":""},{"dropping-particle":"","family":"Umana","given":"Etimbuk","non-dropping-particle":"","parse-names":false,"suffix":""},{"dropping-particle":"","family":"Vinagre","given":"Joao","non-dropping-particle":"","parse-names":false,"suffix":""},{"dropping-particle":"","family":"Carlton","given":"Edward","non-dropping-particle":"","parse-names":false,"suffix":""}],"container-title":"Emergency Medicine Journal","id":"ITEM-2","issued":{"date-parts":[["2021","4","8"]]},"page":"1-10","publisher":"BMJ Publishing Group","title":"Psychological distress during the acceleration phase of the COVID-19 pandemic: A survey of doctors practising in emergency medicine, anaesthesia and intensive care medicine in the UK and Ireland","type":"article-journal","volume":"0"},"uris":["http://www.mendeley.com/documents/?uuid=8bdde527-1c7d-3ca9-bf18-1e434594dadc"]},{"id":"ITEM-3","itemData":{"DOI":"10.1016/j.bja.2020.07.005","ISSN":"0007-0912","author":[{"dropping-particle":"","family":"Lee","given":"Melvin C C","non-dropping-particle":"","parse-names":false,"suffix":""},{"dropping-particle":"","family":"Thampi","given":"Swapna","non-dropping-particle":"","parse-names":false,"suffix":""},{"dropping-particle":"","family":"Chan","given":"Hean P","non-dropping-particle":"","parse-names":false,"suffix":""},{"dropping-particle":"","family":"Khoo","given":"Deborah","non-dropping-particle":"","parse-names":false,"suffix":""},{"dropping-particle":"","family":"Chin","given":"Benjamin Z B","non-dropping-particle":"","parse-names":false,"suffix":""},{"dropping-particle":"","family":"Foo","given":"Donald P X","non-dropping-particle":"","parse-names":false,"suffix":""},{"dropping-particle":"","family":"Lua","given":"Chong B","non-dropping-particle":"","parse-names":false,"suffix":""},{"dropping-particle":"","family":"Lewin","given":"Barnaby","non-dropping-particle":"","parse-names":false,"suffix":""},{"dropping-particle":"","family":"Jacob","given":"Rajesh","non-dropping-particle":"","parse-names":false,"suffix":""}],"container-title":"British Journal of Anaesthesia","id":"ITEM-3","issue":"4","issued":{"date-parts":[["2020","10","1"]]},"note":"doi: 10.1016/j.bja.2020.07.005","page":"e384-e386","publisher":"Elsevier","title":"Psychological distress during the COVID-19 pandemic amongst anaesthesiologists and nurses","type":"article-journal","volume":"125"},"uris":["http://www.mendeley.com/documents/?uuid=17148b75-5f37-4a18-9fcf-aa93fbd78dbc"]},{"id":"ITEM-4","itemData":{"DOI":"10.1016/j.bja.2020.09.040","ISSN":"0007-0912","author":[{"dropping-particle":"","family":"ffrench-O'Carroll","given":"Robert","non-dropping-particle":"","parse-names":false,"suffix":""},{"dropping-particle":"","family":"Feeley","given":"Tara","non-dropping-particle":"","parse-names":false,"suffix":""},{"dropping-particle":"","family":"Tan","given":"Mong Hoi","non-dropping-particle":"","parse-names":false,"suffix":""},{"dropping-particle":"","family":"Magner","given":"Claire","non-dropping-particle":"","parse-names":false,"suffix":""},{"dropping-particle":"","family":"L'Estrange","given":"Kylie","non-dropping-particle":"","parse-names":false,"suffix":""},{"dropping-particle":"","family":"Efrimescu","given":"Catalin-Iulian","non-dropping-particle":"","parse-names":false,"suffix":""},{"dropping-particle":"","family":"O'Connor","given":"Enda","non-dropping-particle":"","parse-names":false,"suffix":""},{"dropping-particle":"","family":"Lyons","given":"Barry","non-dropping-particle":"","parse-names":false,"suffix":""},{"dropping-particle":"","family":"Crowe","given":"Suzanne","non-dropping-particle":"","parse-names":false,"suffix":""},{"dropping-particle":"","family":"O'Rathallaigh","given":"Eoin","non-dropping-particle":"","parse-names":false,"suffix":""},{"dropping-particle":"","family":"Doyle","given":"Deirdre","non-dropping-particle":"","parse-names":false,"suffix":""},{"dropping-particle":"","family":"Whelan","given":"Siobhan","non-dropping-particle":"","parse-names":false,"suffix":""},{"dropping-particle":"","family":"Hughes","given":"Deirdre","non-dropping-particle":"","parse-names":false,"suffix":""},{"dropping-particle":"","family":"Gordon","given":"Edel","non-dropping-particle":"","parse-names":false,"suffix":""},{"dropping-particle":"","family":"Fahy","given":"Arabella","non-dropping-particle":"","parse-names":false,"suffix":""},{"dropping-particle":"","family":"Dunne","given":"Lisa","non-dropping-particle":"","parse-names":false,"suffix":""},{"dropping-particle":"","family":"Delaney","given":"Shauna","non-dropping-particle":"","parse-names":false,"suffix":""}],"container-title":"British Journal of Anaesthesia","id":"ITEM-4","issue":"1","issued":{"date-parts":[["2021","1","1"]]},"note":"doi: 10.1016/j.bja.2020.09.040","page":"e39-e41","publisher":"Elsevier","title":"Psychological impact of COVID-19 on staff working in paediatric and adult critical care","type":"article-journal","volume":"126"},"uris":["http://www.mendeley.com/documents/?uuid=54e5789e-6d14-49a7-b2ba-dd006cba0b28"]}],"mendeley":{"formattedCitation":"&lt;sup&gt;2–5&lt;/sup&gt;","plainTextFormattedCitation":"2–5","previouslyFormattedCitation":"&lt;sup&gt;2–5&lt;/sup&gt;"},"properties":{"noteIndex":0},"schema":"https://github.com/citation-style-language/schema/raw/master/csl-citation.json"}</w:instrText>
      </w:r>
      <w:r w:rsidR="00312D99" w:rsidRPr="6A7F53F6">
        <w:rPr>
          <w:rFonts w:ascii="Arial" w:hAnsi="Arial" w:cs="Arial"/>
          <w:sz w:val="20"/>
          <w:szCs w:val="20"/>
        </w:rPr>
        <w:fldChar w:fldCharType="separate"/>
      </w:r>
      <w:r w:rsidR="009A6B18" w:rsidRPr="009A6B18">
        <w:rPr>
          <w:rFonts w:ascii="Arial" w:hAnsi="Arial" w:cs="Arial"/>
          <w:noProof/>
          <w:sz w:val="20"/>
          <w:szCs w:val="20"/>
          <w:vertAlign w:val="superscript"/>
        </w:rPr>
        <w:t>2–5</w:t>
      </w:r>
      <w:r w:rsidR="00312D99" w:rsidRPr="6A7F53F6">
        <w:rPr>
          <w:rFonts w:ascii="Arial" w:hAnsi="Arial" w:cs="Arial"/>
          <w:sz w:val="20"/>
          <w:szCs w:val="20"/>
        </w:rPr>
        <w:fldChar w:fldCharType="end"/>
      </w:r>
      <w:r w:rsidRPr="6A7F53F6">
        <w:rPr>
          <w:rFonts w:ascii="Arial" w:hAnsi="Arial" w:cs="Arial"/>
          <w:sz w:val="20"/>
          <w:szCs w:val="20"/>
        </w:rPr>
        <w:t xml:space="preserve"> The impact of further </w:t>
      </w:r>
      <w:r w:rsidR="00A57EE9">
        <w:rPr>
          <w:rFonts w:ascii="Arial" w:hAnsi="Arial" w:cs="Arial"/>
          <w:sz w:val="20"/>
          <w:szCs w:val="20"/>
        </w:rPr>
        <w:t>pandemic phases</w:t>
      </w:r>
      <w:r w:rsidR="00A57EE9" w:rsidRPr="6A7F53F6">
        <w:rPr>
          <w:rFonts w:ascii="Arial" w:hAnsi="Arial" w:cs="Arial"/>
          <w:sz w:val="20"/>
          <w:szCs w:val="20"/>
        </w:rPr>
        <w:t xml:space="preserve"> </w:t>
      </w:r>
      <w:r w:rsidRPr="6A7F53F6">
        <w:rPr>
          <w:rFonts w:ascii="Arial" w:hAnsi="Arial" w:cs="Arial"/>
          <w:sz w:val="20"/>
          <w:szCs w:val="20"/>
        </w:rPr>
        <w:t xml:space="preserve">on mental health, workforce attrition and clinical care is yet to be established. </w:t>
      </w:r>
      <w:r w:rsidR="00956472">
        <w:rPr>
          <w:rFonts w:ascii="Arial" w:hAnsi="Arial" w:cs="Arial"/>
          <w:sz w:val="20"/>
          <w:szCs w:val="20"/>
        </w:rPr>
        <w:t xml:space="preserve">As the pandemic continues it is </w:t>
      </w:r>
      <w:proofErr w:type="gramStart"/>
      <w:r w:rsidR="00C03084">
        <w:rPr>
          <w:rFonts w:ascii="Arial" w:hAnsi="Arial" w:cs="Arial"/>
          <w:sz w:val="20"/>
          <w:szCs w:val="20"/>
        </w:rPr>
        <w:t>vital</w:t>
      </w:r>
      <w:proofErr w:type="gramEnd"/>
      <w:r w:rsidR="00956472">
        <w:rPr>
          <w:rFonts w:ascii="Arial" w:hAnsi="Arial" w:cs="Arial"/>
          <w:sz w:val="20"/>
          <w:szCs w:val="20"/>
        </w:rPr>
        <w:t xml:space="preserve"> we track the </w:t>
      </w:r>
      <w:r w:rsidR="00F14306">
        <w:rPr>
          <w:rFonts w:ascii="Arial" w:hAnsi="Arial" w:cs="Arial"/>
          <w:sz w:val="20"/>
          <w:szCs w:val="20"/>
        </w:rPr>
        <w:t>psychological</w:t>
      </w:r>
      <w:r w:rsidR="00956472">
        <w:rPr>
          <w:rFonts w:ascii="Arial" w:hAnsi="Arial" w:cs="Arial"/>
          <w:sz w:val="20"/>
          <w:szCs w:val="20"/>
        </w:rPr>
        <w:t xml:space="preserve"> impact on acute care workers, in order to inform policy and service provision</w:t>
      </w:r>
      <w:r w:rsidR="00F14306">
        <w:rPr>
          <w:rFonts w:ascii="Arial" w:hAnsi="Arial" w:cs="Arial"/>
          <w:sz w:val="20"/>
          <w:szCs w:val="20"/>
        </w:rPr>
        <w:t>.</w:t>
      </w:r>
      <w:r w:rsidR="00956472" w:rsidRPr="6A7F53F6">
        <w:rPr>
          <w:rFonts w:ascii="Arial" w:hAnsi="Arial" w:cs="Arial"/>
          <w:sz w:val="20"/>
          <w:szCs w:val="20"/>
        </w:rPr>
        <w:t xml:space="preserve"> </w:t>
      </w:r>
      <w:r w:rsidRPr="6A7F53F6">
        <w:rPr>
          <w:rFonts w:ascii="Arial" w:hAnsi="Arial" w:cs="Arial"/>
          <w:sz w:val="20"/>
          <w:szCs w:val="20"/>
        </w:rPr>
        <w:t xml:space="preserve">In this correspondence, we report the rate of psychological distress and trauma </w:t>
      </w:r>
      <w:r w:rsidR="004B2750">
        <w:rPr>
          <w:rFonts w:ascii="Arial" w:hAnsi="Arial" w:cs="Arial"/>
          <w:sz w:val="20"/>
          <w:szCs w:val="20"/>
        </w:rPr>
        <w:t xml:space="preserve">of </w:t>
      </w:r>
      <w:r w:rsidR="000E5763">
        <w:rPr>
          <w:rFonts w:ascii="Arial" w:hAnsi="Arial" w:cs="Arial"/>
          <w:sz w:val="20"/>
          <w:szCs w:val="20"/>
        </w:rPr>
        <w:t xml:space="preserve">frontline </w:t>
      </w:r>
      <w:r w:rsidRPr="6A7F53F6">
        <w:rPr>
          <w:rFonts w:ascii="Arial" w:hAnsi="Arial" w:cs="Arial"/>
          <w:sz w:val="20"/>
          <w:szCs w:val="20"/>
        </w:rPr>
        <w:t xml:space="preserve">doctors working in Anaesthetics, Intensive Care Medicine (ICM) </w:t>
      </w:r>
      <w:r w:rsidR="00163577">
        <w:rPr>
          <w:rFonts w:ascii="Arial" w:hAnsi="Arial" w:cs="Arial"/>
          <w:sz w:val="20"/>
          <w:szCs w:val="20"/>
        </w:rPr>
        <w:t xml:space="preserve">and </w:t>
      </w:r>
      <w:r w:rsidRPr="6A7F53F6">
        <w:rPr>
          <w:rFonts w:ascii="Arial" w:hAnsi="Arial" w:cs="Arial"/>
          <w:sz w:val="20"/>
          <w:szCs w:val="20"/>
        </w:rPr>
        <w:t>Emergency Medicine (EM)</w:t>
      </w:r>
      <w:r w:rsidR="004B2750">
        <w:rPr>
          <w:rFonts w:ascii="Arial" w:hAnsi="Arial" w:cs="Arial"/>
          <w:sz w:val="20"/>
          <w:szCs w:val="20"/>
        </w:rPr>
        <w:t xml:space="preserve">, </w:t>
      </w:r>
      <w:r w:rsidR="004B2750" w:rsidRPr="6A7F53F6">
        <w:rPr>
          <w:rFonts w:ascii="Arial" w:hAnsi="Arial" w:cs="Arial"/>
          <w:sz w:val="20"/>
          <w:szCs w:val="20"/>
        </w:rPr>
        <w:t xml:space="preserve">during </w:t>
      </w:r>
      <w:r w:rsidR="004B2750">
        <w:rPr>
          <w:rFonts w:ascii="Arial" w:hAnsi="Arial" w:cs="Arial"/>
          <w:sz w:val="20"/>
          <w:szCs w:val="20"/>
        </w:rPr>
        <w:t>January 2021</w:t>
      </w:r>
      <w:r w:rsidRPr="6A7F53F6">
        <w:rPr>
          <w:rFonts w:ascii="Arial" w:hAnsi="Arial" w:cs="Arial"/>
          <w:sz w:val="20"/>
          <w:szCs w:val="20"/>
        </w:rPr>
        <w:t xml:space="preserve">. We </w:t>
      </w:r>
      <w:r w:rsidR="00163577">
        <w:rPr>
          <w:rFonts w:ascii="Arial" w:hAnsi="Arial" w:cs="Arial"/>
          <w:sz w:val="20"/>
          <w:szCs w:val="20"/>
        </w:rPr>
        <w:t>have</w:t>
      </w:r>
      <w:r w:rsidRPr="6A7F53F6">
        <w:rPr>
          <w:rFonts w:ascii="Arial" w:hAnsi="Arial" w:cs="Arial"/>
          <w:sz w:val="20"/>
          <w:szCs w:val="20"/>
        </w:rPr>
        <w:t xml:space="preserve"> compared these to previous </w:t>
      </w:r>
      <w:r w:rsidR="00163577">
        <w:rPr>
          <w:rFonts w:ascii="Arial" w:hAnsi="Arial" w:cs="Arial"/>
          <w:sz w:val="20"/>
          <w:szCs w:val="20"/>
        </w:rPr>
        <w:t>findings</w:t>
      </w:r>
      <w:r w:rsidRPr="6A7F53F6">
        <w:rPr>
          <w:rFonts w:ascii="Arial" w:hAnsi="Arial" w:cs="Arial"/>
          <w:sz w:val="20"/>
          <w:szCs w:val="20"/>
        </w:rPr>
        <w:t xml:space="preserve"> to quantify progressive psychological impact. </w:t>
      </w:r>
    </w:p>
    <w:p w14:paraId="47E231E7" w14:textId="79A14A96" w:rsidR="00312D99" w:rsidRPr="00E84FF5" w:rsidRDefault="00813E42" w:rsidP="0090014E">
      <w:pPr>
        <w:spacing w:line="360" w:lineRule="auto"/>
        <w:jc w:val="both"/>
        <w:rPr>
          <w:rFonts w:ascii="Arial" w:hAnsi="Arial" w:cs="Arial"/>
          <w:sz w:val="20"/>
          <w:szCs w:val="20"/>
        </w:rPr>
      </w:pPr>
      <w:r>
        <w:rPr>
          <w:rFonts w:ascii="Arial" w:hAnsi="Arial" w:cs="Arial"/>
          <w:sz w:val="20"/>
          <w:szCs w:val="20"/>
        </w:rPr>
        <w:t>The C</w:t>
      </w:r>
      <w:r w:rsidR="00FB5566">
        <w:rPr>
          <w:rFonts w:ascii="Arial" w:hAnsi="Arial" w:cs="Arial"/>
          <w:sz w:val="20"/>
          <w:szCs w:val="20"/>
        </w:rPr>
        <w:t xml:space="preserve">OVID-19 </w:t>
      </w:r>
      <w:r>
        <w:rPr>
          <w:rFonts w:ascii="Arial" w:hAnsi="Arial" w:cs="Arial"/>
          <w:sz w:val="20"/>
          <w:szCs w:val="20"/>
        </w:rPr>
        <w:t>E</w:t>
      </w:r>
      <w:r w:rsidR="00FB5566">
        <w:rPr>
          <w:rFonts w:ascii="Arial" w:hAnsi="Arial" w:cs="Arial"/>
          <w:sz w:val="20"/>
          <w:szCs w:val="20"/>
        </w:rPr>
        <w:t xml:space="preserve">mergency </w:t>
      </w:r>
      <w:r>
        <w:rPr>
          <w:rFonts w:ascii="Arial" w:hAnsi="Arial" w:cs="Arial"/>
          <w:sz w:val="20"/>
          <w:szCs w:val="20"/>
        </w:rPr>
        <w:t>R</w:t>
      </w:r>
      <w:r w:rsidR="00FB5566">
        <w:rPr>
          <w:rFonts w:ascii="Arial" w:hAnsi="Arial" w:cs="Arial"/>
          <w:sz w:val="20"/>
          <w:szCs w:val="20"/>
        </w:rPr>
        <w:t xml:space="preserve">esponse </w:t>
      </w:r>
      <w:r>
        <w:rPr>
          <w:rFonts w:ascii="Arial" w:hAnsi="Arial" w:cs="Arial"/>
          <w:sz w:val="20"/>
          <w:szCs w:val="20"/>
        </w:rPr>
        <w:t>A</w:t>
      </w:r>
      <w:r w:rsidR="00FB5566">
        <w:rPr>
          <w:rFonts w:ascii="Arial" w:hAnsi="Arial" w:cs="Arial"/>
          <w:sz w:val="20"/>
          <w:szCs w:val="20"/>
        </w:rPr>
        <w:t>ssessment (CERA)</w:t>
      </w:r>
      <w:r>
        <w:rPr>
          <w:rFonts w:ascii="Arial" w:hAnsi="Arial" w:cs="Arial"/>
          <w:sz w:val="20"/>
          <w:szCs w:val="20"/>
        </w:rPr>
        <w:t xml:space="preserve"> study is a</w:t>
      </w:r>
      <w:r w:rsidR="001D50B3">
        <w:rPr>
          <w:rFonts w:ascii="Arial" w:hAnsi="Arial" w:cs="Arial"/>
          <w:sz w:val="20"/>
          <w:szCs w:val="20"/>
        </w:rPr>
        <w:t>n ongoing</w:t>
      </w:r>
      <w:r w:rsidR="00312D99" w:rsidRPr="00E84FF5">
        <w:rPr>
          <w:rFonts w:ascii="Arial" w:hAnsi="Arial" w:cs="Arial"/>
          <w:sz w:val="20"/>
          <w:szCs w:val="20"/>
        </w:rPr>
        <w:t xml:space="preserve"> prospective longitudinal survey </w:t>
      </w:r>
      <w:r w:rsidR="00163577">
        <w:rPr>
          <w:rFonts w:ascii="Arial" w:hAnsi="Arial" w:cs="Arial"/>
          <w:sz w:val="20"/>
          <w:szCs w:val="20"/>
        </w:rPr>
        <w:t xml:space="preserve">study </w:t>
      </w:r>
      <w:r w:rsidR="00755AAD">
        <w:rPr>
          <w:rFonts w:ascii="Arial" w:hAnsi="Arial" w:cs="Arial"/>
          <w:sz w:val="20"/>
          <w:szCs w:val="20"/>
        </w:rPr>
        <w:t xml:space="preserve">evaluating the psychological health </w:t>
      </w:r>
      <w:r w:rsidR="00312D99" w:rsidRPr="00E84FF5">
        <w:rPr>
          <w:rFonts w:ascii="Arial" w:hAnsi="Arial" w:cs="Arial"/>
          <w:sz w:val="20"/>
          <w:szCs w:val="20"/>
        </w:rPr>
        <w:t>of frontline doctors across the UK and Ireland</w:t>
      </w:r>
      <w:r w:rsidR="00755AAD">
        <w:rPr>
          <w:rFonts w:ascii="Arial" w:hAnsi="Arial" w:cs="Arial"/>
          <w:sz w:val="20"/>
          <w:szCs w:val="20"/>
        </w:rPr>
        <w:t xml:space="preserve"> throughout the pandemic</w:t>
      </w:r>
      <w:r>
        <w:rPr>
          <w:rFonts w:ascii="Arial" w:hAnsi="Arial" w:cs="Arial"/>
          <w:sz w:val="20"/>
          <w:szCs w:val="20"/>
        </w:rPr>
        <w:t xml:space="preserve">. </w:t>
      </w:r>
      <w:r w:rsidR="005275D3">
        <w:rPr>
          <w:rFonts w:ascii="Arial" w:hAnsi="Arial" w:cs="Arial"/>
          <w:sz w:val="20"/>
          <w:szCs w:val="20"/>
        </w:rPr>
        <w:t>A</w:t>
      </w:r>
      <w:r>
        <w:rPr>
          <w:rFonts w:ascii="Arial" w:hAnsi="Arial" w:cs="Arial"/>
          <w:sz w:val="20"/>
          <w:szCs w:val="20"/>
        </w:rPr>
        <w:t xml:space="preserve">ll respondents </w:t>
      </w:r>
      <w:r w:rsidR="005275D3">
        <w:rPr>
          <w:rFonts w:ascii="Arial" w:hAnsi="Arial" w:cs="Arial"/>
          <w:sz w:val="20"/>
          <w:szCs w:val="20"/>
        </w:rPr>
        <w:t xml:space="preserve">of </w:t>
      </w:r>
      <w:r>
        <w:rPr>
          <w:rFonts w:ascii="Arial" w:hAnsi="Arial" w:cs="Arial"/>
          <w:sz w:val="20"/>
          <w:szCs w:val="20"/>
        </w:rPr>
        <w:t xml:space="preserve">the </w:t>
      </w:r>
      <w:r w:rsidR="00FB5566">
        <w:rPr>
          <w:rFonts w:ascii="Arial" w:hAnsi="Arial" w:cs="Arial"/>
          <w:sz w:val="20"/>
          <w:szCs w:val="20"/>
        </w:rPr>
        <w:t xml:space="preserve">original </w:t>
      </w:r>
      <w:r>
        <w:rPr>
          <w:rFonts w:ascii="Arial" w:hAnsi="Arial" w:cs="Arial"/>
          <w:sz w:val="20"/>
          <w:szCs w:val="20"/>
        </w:rPr>
        <w:t xml:space="preserve">survey, delivered during the acceleration phase of the first </w:t>
      </w:r>
      <w:r w:rsidR="004B2750">
        <w:rPr>
          <w:rFonts w:ascii="Arial" w:hAnsi="Arial" w:cs="Arial"/>
          <w:sz w:val="20"/>
          <w:szCs w:val="20"/>
        </w:rPr>
        <w:t>response</w:t>
      </w:r>
      <w:r w:rsidR="005275D3">
        <w:rPr>
          <w:rFonts w:ascii="Arial" w:hAnsi="Arial" w:cs="Arial"/>
          <w:sz w:val="20"/>
          <w:szCs w:val="20"/>
        </w:rPr>
        <w:t>, were invited to participate in the most recent iteration</w:t>
      </w:r>
      <w:r w:rsidR="00312D99" w:rsidRPr="00E84FF5">
        <w:rPr>
          <w:rFonts w:ascii="Arial" w:hAnsi="Arial" w:cs="Arial"/>
          <w:sz w:val="20"/>
          <w:szCs w:val="20"/>
        </w:rPr>
        <w:t>.</w:t>
      </w:r>
      <w:r w:rsidR="000436D7">
        <w:rPr>
          <w:rFonts w:ascii="Arial" w:hAnsi="Arial" w:cs="Arial"/>
          <w:sz w:val="20"/>
          <w:szCs w:val="20"/>
        </w:rPr>
        <w:t xml:space="preserve"> </w:t>
      </w:r>
      <w:r w:rsidR="00000C11">
        <w:rPr>
          <w:rFonts w:ascii="Arial" w:hAnsi="Arial" w:cs="Arial"/>
          <w:sz w:val="20"/>
          <w:szCs w:val="20"/>
        </w:rPr>
        <w:fldChar w:fldCharType="begin" w:fldLock="1"/>
      </w:r>
      <w:r w:rsidR="00A56359">
        <w:rPr>
          <w:rFonts w:ascii="Arial" w:hAnsi="Arial" w:cs="Arial"/>
          <w:sz w:val="20"/>
          <w:szCs w:val="20"/>
        </w:rPr>
        <w:instrText>ADDIN CSL_CITATION {"citationItems":[{"id":"ITEM-1","itemData":{"DOI":"10.1136/bmjopen-2020-039851","ISSN":"20446055","PMID":"32788191","abstract":"INTRODUCTION: The COVID-19 pandemic is putting an unprecedented strain on healthcare systems globally. The psychological impact on frontline doctors of dealing with the COVID-19 pandemic is currently unknown. This longitudinal professional survey aims to understand the evolving and cumulative effects of working during the COVID-19 outbreak on the psychological well-being of doctors working in emergency departments (ED), intensive care units (ICU) and anaesthetics during the pandemic. METHODS AND ANALYSIS: This study is a longitudinal questionnaire-based study with three predefined time points spanning the acceleration, peak and deceleration phases of the COVID-19 pandemic.The primary outcomes are psychological distress and post-trauma stress as measured by the General Health Questionnaire-12 (GHQ-12) and Impact of Events Scale-Revised (IES-R). Data related to personal and professional characteristics will also be collected. Questionnaires will be administered prospectively to all doctors working in ED, ICU and anaesthetics in the UK and Ireland via existing research networks during the sampling period. Data from the questionnaires will be analysed to assess the prevalence and degree of psychological distress and trauma, and the nature of the relationship between personal and professional characteristics and the primary outcomes. Data will be described, analysed and disseminated at each time point; however, the primary endpoint will be psychological distress and trauma at the final time point. ETHICS AND DISSEMINATION: Ethical approval was obtained from the University of Bath, UK (ref: 4421), and Children's Health Ireland at Crumlin, Ethics Committee. Regulatory approval from the Health Regulation Authority (UK), Health and Care Research Wales (IRAS: 281944).This study is limited by the fact that it focuses on doctors only and is survey based without further qualitative interviews of participants. It is expected this study will provide clear evidence of the psychological impact of COVID-19 on doctors and will allow present and future planning to mitigate against any psychological impact. TRIAL REGISTRATION NUMBER: ISRCTN10666798.","author":[{"dropping-particle":"","family":"Roberts","given":"Tom","non-dropping-particle":"","parse-names":false,"suffix":""},{"dropping-particle":"","family":"Daniels","given":"Jo","non-dropping-particle":"","parse-names":false,"suffix":""},{"dropping-particle":"","family":"Hulme","given":"William","non-dropping-particle":"","parse-names":false,"suffix":""},{"dropping-particle":"","family":"Horner","given":"Daniel","non-dropping-particle":"","parse-names":false,"suffix":""},{"dropping-particle":"","family":"Lyttle","given":"Mark David","non-dropping-particle":"","parse-names":false,"suffix":""},{"dropping-particle":"","family":"Samuel","given":"Katie","non-dropping-particle":"","parse-names":false,"suffix":""},{"dropping-particle":"","family":"Graham","given":"Blair","non-dropping-particle":"","parse-names":false,"suffix":""},{"dropping-particle":"","family":"Hirst","given":"Robert","non-dropping-particle":"","parse-names":false,"suffix":""},{"dropping-particle":"","family":"Reynard","given":"Charles","non-dropping-particle":"","parse-names":false,"suffix":""},{"dropping-particle":"","family":"Barrett","given":"Michael","non-dropping-particle":"","parse-names":false,"suffix":""},{"dropping-particle":"","family":"Carlton","given":"Edward","non-dropping-particle":"","parse-names":false,"suffix":""}],"container-title":"BMJ open","id":"ITEM-1","issued":{"date-parts":[["2020"]]},"title":"COVID-19 emergency response assessment study: a prospective longitudinal survey of frontline doctors in the UK and Ireland: study protocol","type":"article-journal"},"uris":["http://www.mendeley.com/documents/?uuid=4f95bfed-9d8f-4a0a-808b-3ec1a5f18f0b"]},{"id":"ITEM-2","itemData":{"DOI":"10.1136/emermed-2020-210438","ISSN":"14720213","abstract":"Objective: To quantify psychological distress experienced by emergency, anaesthetic and intensive care doctors during the acceleration phase of COVID-19 in the UK and Ireland. Methods: Initial cross-sectional electronic survey distributed during acceleration phase of the first pandemic wave of COVID-19 in the UK and Ireland (UK: 18 March 2020-26 March 2020 and Ireland: 25 March 2020-2 April 2020). Surveys were distributed via established specialty research networks, within a three-part longitudinal study. Participants were doctors working in emergency, anaesthetic and intensive medicine during the first pandemic wave of COVID-19 in acute hospitals across the UK and Ireland. Primary outcome measures were the General Health Questionnaire-12 (GHQ-12). Additional questions examined personal and professional characteristics, experiences of COVID-19 to date, risk to self and others and self-reported perceptions of health and well-being. Results: 5440 responses were obtained, 54.3% (n=2955) from emergency medicine and 36.9% (n=2005) from anaesthetics. All levels of doctor seniority were represented. For the primary outcome of GHQ-12 score, 44.2% (n=2405) of respondents scored &gt;3, meeting the criteria for psychological distress. 57.3% (n=3045) had never previously provided clinical care during an infectious disease outbreak but over half of respondents felt somewhat prepared (48.6%, n=2653) or very prepared (7.6%, n=416) to provide clinical care to patients with COVID-19. However, 81.1% (n=4414) either agreed (31.1%, n=2709) or strongly agreed (31.1%, n=1705) that their personal health was at risk due to their clinical role. Conclusions: Findings indicate that during the acceleration phase of the COVID-19 pandemic, almost half of frontline doctors working in acute care reported psychological distress as measured by the GHQ-12. Findings from this study should inform strategies to optimise preparedness and explore modifiable factors associated with increased psychological distress in the short and long term. Trial registration number: ISRCTN10666798.","author":[{"dropping-particle":"","family":"Roberts","given":"Tom","non-dropping-particle":"","parse-names":false,"suffix":""},{"dropping-particle":"","family":"Daniels","given":"Jo","non-dropping-particle":"","parse-names":false,"suffix":""},{"dropping-particle":"","family":"Hulme","given":"William","non-dropping-particle":"","parse-names":false,"suffix":""},{"dropping-particle":"","family":"Hirst","given":"Robert","non-dropping-particle":"","parse-names":false,"suffix":""},{"dropping-particle":"","family":"Horner","given":"Daniel","non-dropping-particle":"","parse-names":false,"suffix":""},{"dropping-particle":"","family":"Lyttle","given":"Mark D.","non-dropping-particle":"","parse-names":false,"suffix":""},{"dropping-particle":"","family":"Samuel","given":"Katie","non-dropping-particle":"","parse-names":false,"suffix":""},{"dropping-particle":"","family":"Graham","given":"Blair","non-dropping-particle":"","parse-names":false,"suffix":""},{"dropping-particle":"","family":"Reynard","given":"Charlie","non-dropping-particle":"","parse-names":false,"suffix":""},{"dropping-particle":"","family":"Barrett","given":"Michael","non-dropping-particle":"","parse-names":false,"suffix":""},{"dropping-particle":"","family":"Foley","given":"James","non-dropping-particle":"","parse-names":false,"suffix":""},{"dropping-particle":"","family":"Cronin","given":"John","non-dropping-particle":"","parse-names":false,"suffix":""},{"dropping-particle":"","family":"Umana","given":"Etimbuk","non-dropping-particle":"","parse-names":false,"suffix":""},{"dropping-particle":"","family":"Vinagre","given":"Joao","non-dropping-particle":"","parse-names":false,"suffix":""},{"dropping-particle":"","family":"Carlton","given":"Edward","non-dropping-particle":"","parse-names":false,"suffix":""}],"container-title":"Emergency Medicine Journal","id":"ITEM-2","issued":{"date-parts":[["2021","4","8"]]},"page":"1-10","publisher":"BMJ Publishing Group","title":"Psychological distress during the acceleration phase of the COVID-19 pandemic: A survey of doctors practising in emergency medicine, anaesthesia and intensive care medicine in the UK and Ireland","type":"article-journal","volume":"0"},"uris":["http://www.mendeley.com/documents/?uuid=8bdde527-1c7d-3ca9-bf18-1e434594dadc"]}],"mendeley":{"formattedCitation":"&lt;sup&gt;2 6&lt;/sup&gt;","plainTextFormattedCitation":"2 6","previouslyFormattedCitation":"&lt;sup&gt;2 6&lt;/sup&gt;"},"properties":{"noteIndex":0},"schema":"https://github.com/citation-style-language/schema/raw/master/csl-citation.json"}</w:instrText>
      </w:r>
      <w:r w:rsidR="00000C11">
        <w:rPr>
          <w:rFonts w:ascii="Arial" w:hAnsi="Arial" w:cs="Arial"/>
          <w:sz w:val="20"/>
          <w:szCs w:val="20"/>
        </w:rPr>
        <w:fldChar w:fldCharType="separate"/>
      </w:r>
      <w:r w:rsidR="00A56359" w:rsidRPr="00A56359">
        <w:rPr>
          <w:rFonts w:ascii="Arial" w:hAnsi="Arial" w:cs="Arial"/>
          <w:noProof/>
          <w:sz w:val="20"/>
          <w:szCs w:val="20"/>
          <w:vertAlign w:val="superscript"/>
        </w:rPr>
        <w:t>2 6</w:t>
      </w:r>
      <w:r w:rsidR="00000C11">
        <w:rPr>
          <w:rFonts w:ascii="Arial" w:hAnsi="Arial" w:cs="Arial"/>
          <w:sz w:val="20"/>
          <w:szCs w:val="20"/>
        </w:rPr>
        <w:fldChar w:fldCharType="end"/>
      </w:r>
      <w:r w:rsidR="009D5695">
        <w:rPr>
          <w:rFonts w:ascii="Arial" w:hAnsi="Arial" w:cs="Arial"/>
          <w:sz w:val="20"/>
          <w:szCs w:val="20"/>
        </w:rPr>
        <w:t xml:space="preserve"> </w:t>
      </w:r>
      <w:r w:rsidR="00FB5566">
        <w:rPr>
          <w:rFonts w:ascii="Arial" w:hAnsi="Arial" w:cs="Arial"/>
          <w:sz w:val="20"/>
          <w:szCs w:val="20"/>
        </w:rPr>
        <w:t>P</w:t>
      </w:r>
      <w:r w:rsidR="00312D99" w:rsidRPr="00E84FF5">
        <w:rPr>
          <w:rFonts w:ascii="Arial" w:hAnsi="Arial" w:cs="Arial"/>
          <w:sz w:val="20"/>
          <w:szCs w:val="20"/>
        </w:rPr>
        <w:t xml:space="preserve">articipants </w:t>
      </w:r>
      <w:r w:rsidR="00F976AF">
        <w:rPr>
          <w:rFonts w:ascii="Arial" w:hAnsi="Arial" w:cs="Arial"/>
          <w:sz w:val="20"/>
          <w:szCs w:val="20"/>
        </w:rPr>
        <w:t>repeated</w:t>
      </w:r>
      <w:r w:rsidR="00F976AF" w:rsidRPr="00E84FF5">
        <w:rPr>
          <w:rFonts w:ascii="Arial" w:hAnsi="Arial" w:cs="Arial"/>
          <w:sz w:val="20"/>
          <w:szCs w:val="20"/>
        </w:rPr>
        <w:t xml:space="preserve"> </w:t>
      </w:r>
      <w:r w:rsidR="00312D99" w:rsidRPr="00E84FF5">
        <w:rPr>
          <w:rFonts w:ascii="Arial" w:hAnsi="Arial" w:cs="Arial"/>
          <w:sz w:val="20"/>
          <w:szCs w:val="20"/>
        </w:rPr>
        <w:t xml:space="preserve">the original </w:t>
      </w:r>
      <w:r w:rsidR="00FB5566">
        <w:rPr>
          <w:rFonts w:ascii="Arial" w:hAnsi="Arial" w:cs="Arial"/>
          <w:sz w:val="20"/>
          <w:szCs w:val="20"/>
        </w:rPr>
        <w:t>validated measures</w:t>
      </w:r>
      <w:r w:rsidR="009D5695">
        <w:rPr>
          <w:rFonts w:ascii="Arial" w:hAnsi="Arial" w:cs="Arial"/>
          <w:sz w:val="20"/>
          <w:szCs w:val="20"/>
        </w:rPr>
        <w:t xml:space="preserve">, </w:t>
      </w:r>
      <w:r w:rsidR="009D5695" w:rsidRPr="00E84FF5">
        <w:rPr>
          <w:rFonts w:ascii="Arial" w:hAnsi="Arial" w:cs="Arial"/>
          <w:sz w:val="20"/>
          <w:szCs w:val="20"/>
        </w:rPr>
        <w:t>the</w:t>
      </w:r>
      <w:r w:rsidR="009D5695">
        <w:rPr>
          <w:rFonts w:ascii="Arial" w:hAnsi="Arial" w:cs="Arial"/>
          <w:sz w:val="20"/>
          <w:szCs w:val="20"/>
        </w:rPr>
        <w:t xml:space="preserve"> General Health Questionnaire-12 (</w:t>
      </w:r>
      <w:r w:rsidR="009D5695" w:rsidRPr="00E84FF5">
        <w:rPr>
          <w:rFonts w:ascii="Arial" w:hAnsi="Arial" w:cs="Arial"/>
          <w:sz w:val="20"/>
          <w:szCs w:val="20"/>
        </w:rPr>
        <w:t>GHQ-12</w:t>
      </w:r>
      <w:r w:rsidR="009D5695">
        <w:rPr>
          <w:rFonts w:ascii="Arial" w:hAnsi="Arial" w:cs="Arial"/>
          <w:sz w:val="20"/>
          <w:szCs w:val="20"/>
        </w:rPr>
        <w:t>)</w:t>
      </w:r>
      <w:r w:rsidR="009D5695" w:rsidRPr="00E84FF5">
        <w:rPr>
          <w:rFonts w:ascii="Arial" w:hAnsi="Arial" w:cs="Arial"/>
          <w:sz w:val="20"/>
          <w:szCs w:val="20"/>
        </w:rPr>
        <w:t xml:space="preserve"> </w:t>
      </w:r>
      <w:r w:rsidR="009D5695">
        <w:rPr>
          <w:rFonts w:ascii="Arial" w:hAnsi="Arial" w:cs="Arial"/>
          <w:sz w:val="20"/>
          <w:szCs w:val="20"/>
        </w:rPr>
        <w:t xml:space="preserve">for psychological distress </w:t>
      </w:r>
      <w:r w:rsidR="009D5695" w:rsidRPr="00E84FF5">
        <w:rPr>
          <w:rFonts w:ascii="Arial" w:hAnsi="Arial" w:cs="Arial"/>
          <w:sz w:val="20"/>
          <w:szCs w:val="20"/>
        </w:rPr>
        <w:t xml:space="preserve">and </w:t>
      </w:r>
      <w:r w:rsidR="009D5695">
        <w:rPr>
          <w:rFonts w:ascii="Arial" w:hAnsi="Arial" w:cs="Arial"/>
          <w:sz w:val="20"/>
          <w:szCs w:val="20"/>
        </w:rPr>
        <w:t>the Impact of Events Scale – Revised (</w:t>
      </w:r>
      <w:r w:rsidR="009D5695" w:rsidRPr="00E84FF5">
        <w:rPr>
          <w:rFonts w:ascii="Arial" w:hAnsi="Arial" w:cs="Arial"/>
          <w:sz w:val="20"/>
          <w:szCs w:val="20"/>
        </w:rPr>
        <w:t>IES-</w:t>
      </w:r>
      <w:r w:rsidR="009D5695">
        <w:rPr>
          <w:rFonts w:ascii="Arial" w:hAnsi="Arial" w:cs="Arial"/>
          <w:sz w:val="20"/>
          <w:szCs w:val="20"/>
        </w:rPr>
        <w:t>R) for trauma response</w:t>
      </w:r>
      <w:r w:rsidR="002517CF">
        <w:rPr>
          <w:rFonts w:ascii="Arial" w:hAnsi="Arial" w:cs="Arial"/>
          <w:sz w:val="20"/>
          <w:szCs w:val="20"/>
        </w:rPr>
        <w:t xml:space="preserve">. </w:t>
      </w:r>
      <w:r w:rsidR="009D5695">
        <w:rPr>
          <w:rFonts w:ascii="Arial" w:hAnsi="Arial" w:cs="Arial"/>
          <w:sz w:val="20"/>
          <w:szCs w:val="20"/>
        </w:rPr>
        <w:fldChar w:fldCharType="begin" w:fldLock="1"/>
      </w:r>
      <w:r w:rsidR="00A56359">
        <w:rPr>
          <w:rFonts w:ascii="Arial" w:hAnsi="Arial" w:cs="Arial"/>
          <w:sz w:val="20"/>
          <w:szCs w:val="20"/>
        </w:rPr>
        <w:instrText>ADDIN CSL_CITATION {"citationItems":[{"id":"ITEM-1","itemData":{"DOI":"10.1017/S0033291796004242","ISSN":"00332917","PMID":"9122299","abstract":"Background. In recent years the 12-item General Health Questionnaire (GHQ-12) has been extensively used as a short screening instrument, producing results that are comparable to longer versions of the GHQ. Methods. The validity of the GHQ-12 was compared with the GHQ-28 in a World Health Organization study of psychological disorders in general health care. Results are presented for 5438 patients interviewed in 15 centres using the primary care version of the Composite International Diagnostic Instrument, or CIDI-PC. Results. Results were uniformly good, with the average area under the ROC curve 88, range from 83 to 95. Minor variations in the criteria used for defining a case made little difference to the validity of the GHQ, and complex scoring methods offered no advantages over simpler ones. The GHQ was translated into 10 other languages for the purposes of this study, and validity coefficients were almost as high as in the original language. There was no tendency for the GHQ to work less efficiently in developing countries. Finally gender, age and educational level are shown to have no significant effect on the validity of the GHQ. Conclusions. If investigators wish to use a screening instrument as a case detector, the shorter GHQ is remarkably robust and works as well as the longer instrument. The latter should only be preferred if there is an interest in the scaled scores provided in addition to the total score.","author":[{"dropping-particle":"","family":"Goldberg","given":"D. P.","non-dropping-particle":"","parse-names":false,"suffix":""},{"dropping-particle":"","family":"Gater","given":"R.","non-dropping-particle":"","parse-names":false,"suffix":""},{"dropping-particle":"","family":"Sartorius","given":"N.","non-dropping-particle":"","parse-names":false,"suffix":""},{"dropping-particle":"","family":"Ustun","given":"T. B.","non-dropping-particle":"","parse-names":false,"suffix":""},{"dropping-particle":"","family":"Piccinelli","given":"M.","non-dropping-particle":"","parse-names":false,"suffix":""},{"dropping-particle":"","family":"Gureje","given":"O.","non-dropping-particle":"","parse-names":false,"suffix":""},{"dropping-particle":"","family":"Rutter","given":"C.","non-dropping-particle":"","parse-names":false,"suffix":""}],"container-title":"Psychological Medicine","id":"ITEM-1","issued":{"date-parts":[["1997"]]},"title":"The validity of two versions of the GHQ in the WHO study of mental illness in general health care","type":"article-journal"},"uris":["http://www.mendeley.com/documents/?uuid=5b4f35de-0209-4d28-8a25-c4ce75746ffe"]},{"id":"ITEM-2","itemData":{"ISBN":"1-57230-162-7 (Hardcover)","abstract":"[examines the development of the Impact of Event Scale-Revised (IES-R), a 22 item] self-report measure for capturing the level of symptomatic response to specific traumatic stressors as it was manifest in the previous 7 days  initial studies of the original Impact of Event Scale [IES] / literature using the original IES / development of the IES-R / psychometric properties of the IES-R / recommendations for further use and research / appendix: IES-R (PsycInfo Database Record (c) 2020 APA, all rights reserved)","author":[{"dropping-particle":"","family":"Weiss","given":"Daniel S","non-dropping-particle":"","parse-names":false,"suffix":""},{"dropping-particle":"","family":"Marmar","given":"Charles R","non-dropping-particle":"","parse-names":false,"suffix":""}],"container-title":"Assessing psychological trauma and PTSD.","id":"ITEM-2","issued":{"date-parts":[["1997"]]},"page":"399-411","publisher":"The Guilford Press","publisher-place":"New York,  NY,  US","title":"The Impact of Event Scale—Revised.","type":"chapter"},"uris":["http://www.mendeley.com/documents/?uuid=7ea5e732-013a-46b5-8685-f1aa61f88bdd"]}],"mendeley":{"formattedCitation":"&lt;sup&gt;7 8&lt;/sup&gt;","plainTextFormattedCitation":"7 8","previouslyFormattedCitation":"&lt;sup&gt;7 8&lt;/sup&gt;"},"properties":{"noteIndex":0},"schema":"https://github.com/citation-style-language/schema/raw/master/csl-citation.json"}</w:instrText>
      </w:r>
      <w:r w:rsidR="009D5695">
        <w:rPr>
          <w:rFonts w:ascii="Arial" w:hAnsi="Arial" w:cs="Arial"/>
          <w:sz w:val="20"/>
          <w:szCs w:val="20"/>
        </w:rPr>
        <w:fldChar w:fldCharType="separate"/>
      </w:r>
      <w:r w:rsidR="00A56359" w:rsidRPr="00A56359">
        <w:rPr>
          <w:rFonts w:ascii="Arial" w:hAnsi="Arial" w:cs="Arial"/>
          <w:noProof/>
          <w:sz w:val="20"/>
          <w:szCs w:val="20"/>
          <w:vertAlign w:val="superscript"/>
        </w:rPr>
        <w:t>7 8</w:t>
      </w:r>
      <w:r w:rsidR="009D5695">
        <w:rPr>
          <w:rFonts w:ascii="Arial" w:hAnsi="Arial" w:cs="Arial"/>
          <w:sz w:val="20"/>
          <w:szCs w:val="20"/>
        </w:rPr>
        <w:fldChar w:fldCharType="end"/>
      </w:r>
      <w:r w:rsidR="00312D99" w:rsidRPr="00E84FF5">
        <w:rPr>
          <w:rFonts w:ascii="Arial" w:hAnsi="Arial" w:cs="Arial"/>
          <w:sz w:val="20"/>
          <w:szCs w:val="20"/>
        </w:rPr>
        <w:t xml:space="preserve"> </w:t>
      </w:r>
      <w:r w:rsidR="002517CF">
        <w:rPr>
          <w:rFonts w:ascii="Arial" w:hAnsi="Arial" w:cs="Arial"/>
          <w:sz w:val="20"/>
          <w:szCs w:val="20"/>
        </w:rPr>
        <w:t xml:space="preserve">Responses were collected </w:t>
      </w:r>
      <w:r w:rsidR="00163577">
        <w:rPr>
          <w:rFonts w:ascii="Arial" w:hAnsi="Arial" w:cs="Arial"/>
          <w:sz w:val="20"/>
          <w:szCs w:val="20"/>
        </w:rPr>
        <w:t>between</w:t>
      </w:r>
      <w:r w:rsidR="00755AAD" w:rsidRPr="00E84FF5">
        <w:rPr>
          <w:rFonts w:ascii="Arial" w:hAnsi="Arial" w:cs="Arial"/>
          <w:color w:val="000000" w:themeColor="text1"/>
          <w:sz w:val="20"/>
          <w:szCs w:val="20"/>
          <w:shd w:val="clear" w:color="auto" w:fill="FFFFFF"/>
        </w:rPr>
        <w:t xml:space="preserve"> 28/01/2021–11/02/2021 </w:t>
      </w:r>
      <w:r w:rsidR="00755AAD">
        <w:rPr>
          <w:rFonts w:ascii="Arial" w:hAnsi="Arial" w:cs="Arial"/>
          <w:color w:val="000000" w:themeColor="text1"/>
          <w:sz w:val="20"/>
          <w:szCs w:val="20"/>
          <w:shd w:val="clear" w:color="auto" w:fill="FFFFFF"/>
        </w:rPr>
        <w:t xml:space="preserve">(UK) </w:t>
      </w:r>
      <w:r w:rsidR="00755AAD" w:rsidRPr="00E84FF5">
        <w:rPr>
          <w:rFonts w:ascii="Arial" w:hAnsi="Arial" w:cs="Arial"/>
          <w:color w:val="000000" w:themeColor="text1"/>
          <w:sz w:val="20"/>
          <w:szCs w:val="20"/>
          <w:shd w:val="clear" w:color="auto" w:fill="FFFFFF"/>
        </w:rPr>
        <w:t>and 01/02/2021–15/02/2021</w:t>
      </w:r>
      <w:r w:rsidR="00755AAD">
        <w:rPr>
          <w:rFonts w:ascii="Arial" w:hAnsi="Arial" w:cs="Arial"/>
          <w:color w:val="000000" w:themeColor="text1"/>
          <w:sz w:val="20"/>
          <w:szCs w:val="20"/>
          <w:shd w:val="clear" w:color="auto" w:fill="FFFFFF"/>
        </w:rPr>
        <w:t xml:space="preserve"> (Ireland)</w:t>
      </w:r>
      <w:r w:rsidR="00755AAD" w:rsidRPr="00E84FF5">
        <w:rPr>
          <w:rFonts w:ascii="Arial" w:hAnsi="Arial" w:cs="Arial"/>
          <w:color w:val="000000" w:themeColor="text1"/>
          <w:sz w:val="20"/>
          <w:szCs w:val="20"/>
          <w:shd w:val="clear" w:color="auto" w:fill="FFFFFF"/>
        </w:rPr>
        <w:t xml:space="preserve">, </w:t>
      </w:r>
      <w:r w:rsidR="00163577">
        <w:rPr>
          <w:rFonts w:ascii="Arial" w:hAnsi="Arial" w:cs="Arial"/>
          <w:color w:val="000000" w:themeColor="text1"/>
          <w:sz w:val="20"/>
          <w:szCs w:val="20"/>
          <w:shd w:val="clear" w:color="auto" w:fill="FFFFFF"/>
        </w:rPr>
        <w:t xml:space="preserve">contemporaneous </w:t>
      </w:r>
      <w:r w:rsidR="00755AAD" w:rsidRPr="00E84FF5">
        <w:rPr>
          <w:rFonts w:ascii="Arial" w:hAnsi="Arial" w:cs="Arial"/>
          <w:color w:val="000000" w:themeColor="text1"/>
          <w:sz w:val="20"/>
          <w:szCs w:val="20"/>
          <w:shd w:val="clear" w:color="auto" w:fill="FFFFFF"/>
        </w:rPr>
        <w:t>with peak hospital COVID-19 deaths</w:t>
      </w:r>
      <w:r w:rsidR="00163577">
        <w:rPr>
          <w:rFonts w:ascii="Arial" w:hAnsi="Arial" w:cs="Arial"/>
          <w:color w:val="000000" w:themeColor="text1"/>
          <w:sz w:val="20"/>
          <w:szCs w:val="20"/>
          <w:shd w:val="clear" w:color="auto" w:fill="FFFFFF"/>
        </w:rPr>
        <w:t xml:space="preserve"> in this </w:t>
      </w:r>
      <w:r w:rsidR="002517CF">
        <w:rPr>
          <w:rFonts w:ascii="Arial" w:hAnsi="Arial" w:cs="Arial"/>
          <w:color w:val="000000" w:themeColor="text1"/>
          <w:sz w:val="20"/>
          <w:szCs w:val="20"/>
          <w:shd w:val="clear" w:color="auto" w:fill="FFFFFF"/>
        </w:rPr>
        <w:t xml:space="preserve">pandemic </w:t>
      </w:r>
      <w:r w:rsidR="00163577">
        <w:rPr>
          <w:rFonts w:ascii="Arial" w:hAnsi="Arial" w:cs="Arial"/>
          <w:color w:val="000000" w:themeColor="text1"/>
          <w:sz w:val="20"/>
          <w:szCs w:val="20"/>
          <w:shd w:val="clear" w:color="auto" w:fill="FFFFFF"/>
        </w:rPr>
        <w:t>phase</w:t>
      </w:r>
      <w:r w:rsidR="00755AAD" w:rsidRPr="00E84FF5">
        <w:rPr>
          <w:rFonts w:ascii="Arial" w:hAnsi="Arial" w:cs="Arial"/>
          <w:color w:val="000000" w:themeColor="text1"/>
          <w:sz w:val="20"/>
          <w:szCs w:val="20"/>
          <w:shd w:val="clear" w:color="auto" w:fill="FFFFFF"/>
        </w:rPr>
        <w:t>.</w:t>
      </w:r>
      <w:r w:rsidR="00755AAD">
        <w:rPr>
          <w:rFonts w:ascii="Arial" w:hAnsi="Arial" w:cs="Arial"/>
          <w:color w:val="000000" w:themeColor="text1"/>
          <w:sz w:val="20"/>
          <w:szCs w:val="20"/>
          <w:shd w:val="clear" w:color="auto" w:fill="FFFFFF"/>
        </w:rPr>
        <w:t xml:space="preserve"> </w:t>
      </w:r>
      <w:r w:rsidR="00163577">
        <w:rPr>
          <w:rFonts w:ascii="Arial" w:hAnsi="Arial" w:cs="Arial"/>
          <w:color w:val="000000" w:themeColor="text1"/>
          <w:sz w:val="20"/>
          <w:szCs w:val="20"/>
          <w:shd w:val="clear" w:color="auto" w:fill="FFFFFF"/>
        </w:rPr>
        <w:t>D</w:t>
      </w:r>
      <w:r w:rsidR="00312D99" w:rsidRPr="00E84FF5">
        <w:rPr>
          <w:rFonts w:ascii="Arial" w:hAnsi="Arial" w:cs="Arial"/>
          <w:color w:val="000000" w:themeColor="text1"/>
          <w:sz w:val="20"/>
          <w:szCs w:val="20"/>
          <w:shd w:val="clear" w:color="auto" w:fill="FFFFFF"/>
        </w:rPr>
        <w:t xml:space="preserve">ata </w:t>
      </w:r>
      <w:r>
        <w:rPr>
          <w:rFonts w:ascii="Arial" w:hAnsi="Arial" w:cs="Arial"/>
          <w:color w:val="000000" w:themeColor="text1"/>
          <w:sz w:val="20"/>
          <w:szCs w:val="20"/>
          <w:shd w:val="clear" w:color="auto" w:fill="FFFFFF"/>
        </w:rPr>
        <w:t>were</w:t>
      </w:r>
      <w:r w:rsidR="00312D99" w:rsidRPr="00E84FF5">
        <w:rPr>
          <w:rFonts w:ascii="Arial" w:hAnsi="Arial" w:cs="Arial"/>
          <w:color w:val="000000" w:themeColor="text1"/>
          <w:sz w:val="20"/>
          <w:szCs w:val="20"/>
          <w:shd w:val="clear" w:color="auto" w:fill="FFFFFF"/>
        </w:rPr>
        <w:t xml:space="preserve"> collected using REDCap (Research Electronic Data Capture) hosted at </w:t>
      </w:r>
      <w:r w:rsidR="00312D99" w:rsidRPr="00E84FF5">
        <w:rPr>
          <w:rFonts w:ascii="Arial" w:hAnsi="Arial" w:cs="Arial"/>
          <w:color w:val="000000" w:themeColor="text1"/>
          <w:sz w:val="20"/>
          <w:szCs w:val="20"/>
        </w:rPr>
        <w:t>University Hospitals Bristol and Weston NHS Foundation Trust</w:t>
      </w:r>
      <w:r w:rsidR="00312D99" w:rsidRPr="00E84FF5">
        <w:rPr>
          <w:rFonts w:ascii="Arial" w:hAnsi="Arial" w:cs="Arial"/>
          <w:color w:val="000000" w:themeColor="text1"/>
          <w:sz w:val="20"/>
          <w:szCs w:val="20"/>
          <w:shd w:val="clear" w:color="auto" w:fill="FFFFFF"/>
        </w:rPr>
        <w:t xml:space="preserve">. </w:t>
      </w:r>
      <w:r w:rsidR="00000C11">
        <w:rPr>
          <w:rFonts w:ascii="Arial" w:hAnsi="Arial" w:cs="Arial"/>
          <w:color w:val="000000" w:themeColor="text1"/>
          <w:sz w:val="20"/>
          <w:szCs w:val="20"/>
          <w:shd w:val="clear" w:color="auto" w:fill="FFFFFF"/>
        </w:rPr>
        <w:fldChar w:fldCharType="begin" w:fldLock="1"/>
      </w:r>
      <w:r w:rsidR="00A56359">
        <w:rPr>
          <w:rFonts w:ascii="Arial" w:hAnsi="Arial" w:cs="Arial"/>
          <w:color w:val="000000" w:themeColor="text1"/>
          <w:sz w:val="20"/>
          <w:szCs w:val="20"/>
          <w:shd w:val="clear" w:color="auto" w:fill="FFFFFF"/>
        </w:rPr>
        <w:instrText>ADDIN CSL_CITATION {"citationItems":[{"id":"ITEM-1","itemData":{"DOI":"10.1016/J.JBI.2019.103208","ISSN":"1532-0464","abstract":"The Research Electronic Data Capture (REDCap) data management platform was developed in 2004 to address an institutional need at Vanderbilt University, then shared with a limited number of adopting sites beginning in 2006. Given bi-directional benefit in early sharing experiments, we created a broader consortium sharing and support model for any academic, non-profit, or government partner wishing to adopt the software. Our sharing framework and consortium-based support model have evolved over time along with the size of the consortium (currently more than 3200 REDCap partners across 128 countries). While the “REDCap Consortium” model represents only one example of how to build and disseminate a software platform, lessons learned from our approach may assist other research institutions seeking to build and disseminate innovative technologies.","author":[{"dropping-particle":"","family":"Harris","given":"Paul A.","non-dropping-particle":"","parse-names":false,"suffix":""},{"dropping-particle":"","family":"Taylor","given":"Robert","non-dropping-particle":"","parse-names":false,"suffix":""},{"dropping-particle":"","family":"Minor","given":"Brenda L.","non-dropping-particle":"","parse-names":false,"suffix":""},{"dropping-particle":"","family":"Elliott","given":"Veida","non-dropping-particle":"","parse-names":false,"suffix":""},{"dropping-particle":"","family":"Fernandez","given":"Michelle","non-dropping-particle":"","parse-names":false,"suffix":""},{"dropping-particle":"","family":"O'Neal","given":"Lindsay","non-dropping-particle":"","parse-names":false,"suffix":""},{"dropping-particle":"","family":"McLeod","given":"Laura","non-dropping-particle":"","parse-names":false,"suffix":""},{"dropping-particle":"","family":"Delacqua","given":"Giovanni","non-dropping-particle":"","parse-names":false,"suffix":""},{"dropping-particle":"","family":"Delacqua","given":"Francesco","non-dropping-particle":"","parse-names":false,"suffix":""},{"dropping-particle":"","family":"Kirby","given":"Jacqueline","non-dropping-particle":"","parse-names":false,"suffix":""},{"dropping-particle":"","family":"Duda","given":"Stephany N.","non-dropping-particle":"","parse-names":false,"suffix":""}],"container-title":"Journal of Biomedical Informatics","id":"ITEM-1","issued":{"date-parts":[["2019","7","1"]]},"page":"103208","publisher":"Academic Press","title":"The REDCap consortium: Building an international community of software platform partners","type":"article-journal","volume":"95"},"uris":["http://www.mendeley.com/documents/?uuid=55646819-47bf-3029-a641-7d8ad3a68daa"]},{"id":"ITEM-2","itemData":{"DOI":"10.1016/J.JBI.2008.08.010","ISSN":"1532-0464","abstract":"Research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institutions.","author":[{"dropping-particle":"","family":"Harris","given":"Paul A.","non-dropping-particle":"","parse-names":false,"suffix":""},{"dropping-particle":"","family":"Taylor","given":"Robert","non-dropping-particle":"","parse-names":false,"suffix":""},{"dropping-particle":"","family":"Thielke","given":"Robert","non-dropping-particle":"","parse-names":false,"suffix":""},{"dropping-particle":"","family":"Payne","given":"Jonathon","non-dropping-particle":"","parse-names":false,"suffix":""},{"dropping-particle":"","family":"Gonzalez","given":"Nathaniel","non-dropping-particle":"","parse-names":false,"suffix":""},{"dropping-particle":"","family":"Conde","given":"Jose G.","non-dropping-particle":"","parse-names":false,"suffix":""}],"container-title":"Journal of Biomedical Informatics","id":"ITEM-2","issue":"2","issued":{"date-parts":[["2009","4","1"]]},"page":"377-381","publisher":"Academic Press","title":"Research electronic data capture (REDCap)—A metadata-driven methodology and workflow process for providing translational research informatics support","type":"article-journal","volume":"42"},"uris":["http://www.mendeley.com/documents/?uuid=45541dd3-9397-381f-bcf7-ac18269ded16"]}],"mendeley":{"formattedCitation":"&lt;sup&gt;9 10&lt;/sup&gt;","plainTextFormattedCitation":"9 10","previouslyFormattedCitation":"&lt;sup&gt;9 10&lt;/sup&gt;"},"properties":{"noteIndex":0},"schema":"https://github.com/citation-style-language/schema/raw/master/csl-citation.json"}</w:instrText>
      </w:r>
      <w:r w:rsidR="00000C11">
        <w:rPr>
          <w:rFonts w:ascii="Arial" w:hAnsi="Arial" w:cs="Arial"/>
          <w:color w:val="000000" w:themeColor="text1"/>
          <w:sz w:val="20"/>
          <w:szCs w:val="20"/>
          <w:shd w:val="clear" w:color="auto" w:fill="FFFFFF"/>
        </w:rPr>
        <w:fldChar w:fldCharType="separate"/>
      </w:r>
      <w:r w:rsidR="00A56359" w:rsidRPr="00A56359">
        <w:rPr>
          <w:rFonts w:ascii="Arial" w:hAnsi="Arial" w:cs="Arial"/>
          <w:noProof/>
          <w:color w:val="000000" w:themeColor="text1"/>
          <w:sz w:val="20"/>
          <w:szCs w:val="20"/>
          <w:shd w:val="clear" w:color="auto" w:fill="FFFFFF"/>
          <w:vertAlign w:val="superscript"/>
        </w:rPr>
        <w:t>9 10</w:t>
      </w:r>
      <w:r w:rsidR="00000C11">
        <w:rPr>
          <w:rFonts w:ascii="Arial" w:hAnsi="Arial" w:cs="Arial"/>
          <w:color w:val="000000" w:themeColor="text1"/>
          <w:sz w:val="20"/>
          <w:szCs w:val="20"/>
          <w:shd w:val="clear" w:color="auto" w:fill="FFFFFF"/>
        </w:rPr>
        <w:fldChar w:fldCharType="end"/>
      </w:r>
      <w:r w:rsidR="00FB5566">
        <w:rPr>
          <w:rFonts w:ascii="Arial" w:hAnsi="Arial" w:cs="Arial"/>
          <w:sz w:val="20"/>
          <w:szCs w:val="20"/>
        </w:rPr>
        <w:t xml:space="preserve"> </w:t>
      </w:r>
      <w:r w:rsidR="00312D99" w:rsidRPr="00E84FF5">
        <w:rPr>
          <w:rFonts w:ascii="Arial" w:hAnsi="Arial" w:cs="Arial"/>
          <w:color w:val="000000" w:themeColor="text1"/>
          <w:sz w:val="20"/>
          <w:szCs w:val="20"/>
        </w:rPr>
        <w:t xml:space="preserve">Ethical approval was obtained from the University of Bath (UK) (ref: 20-218) and the Children’s Health Ethics Committee (Ireland) (ref: GEN/806/20). Regulatory approval </w:t>
      </w:r>
      <w:r>
        <w:rPr>
          <w:rFonts w:ascii="Arial" w:hAnsi="Arial" w:cs="Arial"/>
          <w:color w:val="000000" w:themeColor="text1"/>
          <w:sz w:val="20"/>
          <w:szCs w:val="20"/>
        </w:rPr>
        <w:t>was</w:t>
      </w:r>
      <w:r w:rsidR="00312D99" w:rsidRPr="00E84FF5">
        <w:rPr>
          <w:rFonts w:ascii="Arial" w:hAnsi="Arial" w:cs="Arial"/>
          <w:color w:val="000000" w:themeColor="text1"/>
          <w:sz w:val="20"/>
          <w:szCs w:val="20"/>
        </w:rPr>
        <w:t xml:space="preserve"> obtained from the Health Regulation Authority (UK). </w:t>
      </w:r>
      <w:r w:rsidR="00312D99" w:rsidRPr="00E84FF5">
        <w:rPr>
          <w:rFonts w:ascii="Arial" w:hAnsi="Arial" w:cs="Arial"/>
          <w:sz w:val="20"/>
          <w:szCs w:val="20"/>
        </w:rPr>
        <w:t>All analyses and statistical outputs were produced using R</w:t>
      </w:r>
      <w:r w:rsidR="00071490">
        <w:rPr>
          <w:rFonts w:ascii="Arial" w:hAnsi="Arial" w:cs="Arial"/>
          <w:sz w:val="20"/>
          <w:szCs w:val="20"/>
        </w:rPr>
        <w:t>.</w:t>
      </w:r>
      <w:r w:rsidR="00000C11">
        <w:rPr>
          <w:rFonts w:ascii="Arial" w:hAnsi="Arial" w:cs="Arial"/>
          <w:sz w:val="20"/>
          <w:szCs w:val="20"/>
        </w:rPr>
        <w:fldChar w:fldCharType="begin" w:fldLock="1"/>
      </w:r>
      <w:r w:rsidR="00A56359">
        <w:rPr>
          <w:rFonts w:ascii="Arial" w:hAnsi="Arial" w:cs="Arial"/>
          <w:sz w:val="20"/>
          <w:szCs w:val="20"/>
        </w:rPr>
        <w:instrText>ADDIN CSL_CITATION {"citationItems":[{"id":"ITEM-1","itemData":{"abstract":"R Core Team (2014). R: A language and environment for statistical computing. R Foundation for Statistical Computing, Vienna, Austria. URL http://www.R-project.org/.","author":[{"dropping-particle":"","family":"R Core Team","given":"","non-dropping-particle":"","parse-names":false,"suffix":""}],"container-title":"R Foundation for Statistical Computing","id":"ITEM-1","issued":{"date-parts":[["2018"]]},"title":"A Language and Environment for Statistical Computing","type":"article"},"uris":["http://www.mendeley.com/documents/?uuid=17964498-0dcc-4fc0-8375-a87e0bc6293a"]}],"mendeley":{"formattedCitation":"&lt;sup&gt;11&lt;/sup&gt;","plainTextFormattedCitation":"11","previouslyFormattedCitation":"&lt;sup&gt;11&lt;/sup&gt;"},"properties":{"noteIndex":0},"schema":"https://github.com/citation-style-language/schema/raw/master/csl-citation.json"}</w:instrText>
      </w:r>
      <w:r w:rsidR="00000C11">
        <w:rPr>
          <w:rFonts w:ascii="Arial" w:hAnsi="Arial" w:cs="Arial"/>
          <w:sz w:val="20"/>
          <w:szCs w:val="20"/>
        </w:rPr>
        <w:fldChar w:fldCharType="separate"/>
      </w:r>
      <w:r w:rsidR="009A6B18" w:rsidRPr="009A6B18">
        <w:rPr>
          <w:rFonts w:ascii="Arial" w:hAnsi="Arial" w:cs="Arial"/>
          <w:noProof/>
          <w:sz w:val="20"/>
          <w:szCs w:val="20"/>
          <w:vertAlign w:val="superscript"/>
        </w:rPr>
        <w:t>11</w:t>
      </w:r>
      <w:r w:rsidR="00000C11">
        <w:rPr>
          <w:rFonts w:ascii="Arial" w:hAnsi="Arial" w:cs="Arial"/>
          <w:sz w:val="20"/>
          <w:szCs w:val="20"/>
        </w:rPr>
        <w:fldChar w:fldCharType="end"/>
      </w:r>
    </w:p>
    <w:p w14:paraId="4BC1A119" w14:textId="77777777" w:rsidR="00312D99" w:rsidRPr="00E84FF5" w:rsidRDefault="00312D99" w:rsidP="00E84FF5">
      <w:pPr>
        <w:spacing w:line="360" w:lineRule="auto"/>
        <w:jc w:val="both"/>
        <w:rPr>
          <w:rFonts w:ascii="Arial" w:hAnsi="Arial" w:cs="Arial"/>
          <w:b/>
          <w:sz w:val="20"/>
          <w:szCs w:val="20"/>
        </w:rPr>
      </w:pPr>
    </w:p>
    <w:p w14:paraId="25B1CBC7" w14:textId="32C5079B" w:rsidR="00312D99" w:rsidRPr="00E84FF5" w:rsidRDefault="00312D99" w:rsidP="00E84FF5">
      <w:pPr>
        <w:spacing w:line="360" w:lineRule="auto"/>
        <w:jc w:val="both"/>
        <w:rPr>
          <w:rFonts w:ascii="Arial" w:hAnsi="Arial" w:cs="Arial"/>
          <w:b/>
          <w:sz w:val="20"/>
          <w:szCs w:val="20"/>
        </w:rPr>
      </w:pPr>
      <w:r w:rsidRPr="00E84FF5">
        <w:rPr>
          <w:rFonts w:ascii="Arial" w:hAnsi="Arial" w:cs="Arial"/>
          <w:b/>
          <w:sz w:val="20"/>
          <w:szCs w:val="20"/>
        </w:rPr>
        <w:t>Results</w:t>
      </w:r>
    </w:p>
    <w:p w14:paraId="30E36477" w14:textId="65999A30" w:rsidR="00312D99" w:rsidRPr="00E84FF5" w:rsidRDefault="00163577" w:rsidP="00E84FF5">
      <w:pPr>
        <w:spacing w:line="360" w:lineRule="auto"/>
        <w:jc w:val="both"/>
        <w:rPr>
          <w:rFonts w:ascii="Arial" w:hAnsi="Arial" w:cs="Arial"/>
          <w:sz w:val="20"/>
          <w:szCs w:val="20"/>
        </w:rPr>
      </w:pPr>
      <w:r>
        <w:rPr>
          <w:rFonts w:ascii="Arial" w:hAnsi="Arial" w:cs="Arial"/>
          <w:sz w:val="20"/>
          <w:szCs w:val="20"/>
        </w:rPr>
        <w:t xml:space="preserve">In total </w:t>
      </w:r>
      <w:r w:rsidR="00312D99" w:rsidRPr="00E84FF5">
        <w:rPr>
          <w:rFonts w:ascii="Arial" w:hAnsi="Arial" w:cs="Arial"/>
          <w:sz w:val="20"/>
          <w:szCs w:val="20"/>
        </w:rPr>
        <w:t xml:space="preserve">1719 </w:t>
      </w:r>
      <w:r w:rsidR="005275D3">
        <w:rPr>
          <w:rFonts w:ascii="Arial" w:hAnsi="Arial" w:cs="Arial"/>
          <w:sz w:val="20"/>
          <w:szCs w:val="20"/>
        </w:rPr>
        <w:t xml:space="preserve">participants </w:t>
      </w:r>
      <w:r w:rsidR="005275D3" w:rsidRPr="00E84FF5">
        <w:rPr>
          <w:rFonts w:ascii="Arial" w:hAnsi="Arial" w:cs="Arial"/>
          <w:sz w:val="20"/>
          <w:szCs w:val="20"/>
        </w:rPr>
        <w:t>respon</w:t>
      </w:r>
      <w:r w:rsidR="005275D3">
        <w:rPr>
          <w:rFonts w:ascii="Arial" w:hAnsi="Arial" w:cs="Arial"/>
          <w:sz w:val="20"/>
          <w:szCs w:val="20"/>
        </w:rPr>
        <w:t>ded</w:t>
      </w:r>
      <w:r w:rsidR="005275D3" w:rsidRPr="00E84FF5">
        <w:rPr>
          <w:rFonts w:ascii="Arial" w:hAnsi="Arial" w:cs="Arial"/>
          <w:sz w:val="20"/>
          <w:szCs w:val="20"/>
        </w:rPr>
        <w:t xml:space="preserve"> </w:t>
      </w:r>
      <w:r w:rsidR="002D45DA" w:rsidRPr="00E84FF5">
        <w:rPr>
          <w:rFonts w:ascii="Arial" w:hAnsi="Arial" w:cs="Arial"/>
          <w:sz w:val="20"/>
          <w:szCs w:val="20"/>
        </w:rPr>
        <w:t>to</w:t>
      </w:r>
      <w:r w:rsidR="00312D99" w:rsidRPr="00E84FF5">
        <w:rPr>
          <w:rFonts w:ascii="Arial" w:hAnsi="Arial" w:cs="Arial"/>
          <w:sz w:val="20"/>
          <w:szCs w:val="20"/>
        </w:rPr>
        <w:t xml:space="preserve"> </w:t>
      </w:r>
      <w:r w:rsidR="005275D3">
        <w:rPr>
          <w:rFonts w:ascii="Arial" w:hAnsi="Arial" w:cs="Arial"/>
          <w:sz w:val="20"/>
          <w:szCs w:val="20"/>
        </w:rPr>
        <w:t xml:space="preserve">all </w:t>
      </w:r>
      <w:r>
        <w:rPr>
          <w:rFonts w:ascii="Arial" w:hAnsi="Arial" w:cs="Arial"/>
          <w:sz w:val="20"/>
          <w:szCs w:val="20"/>
        </w:rPr>
        <w:t xml:space="preserve">CERA surveys, with </w:t>
      </w:r>
      <w:r w:rsidR="00312D99" w:rsidRPr="00E84FF5">
        <w:rPr>
          <w:rFonts w:ascii="Arial" w:hAnsi="Arial" w:cs="Arial"/>
          <w:sz w:val="20"/>
          <w:szCs w:val="20"/>
        </w:rPr>
        <w:t>response rate</w:t>
      </w:r>
      <w:r w:rsidR="000E5763">
        <w:rPr>
          <w:rFonts w:ascii="Arial" w:hAnsi="Arial" w:cs="Arial"/>
          <w:sz w:val="20"/>
          <w:szCs w:val="20"/>
        </w:rPr>
        <w:t>s</w:t>
      </w:r>
      <w:r w:rsidR="00312D99" w:rsidRPr="00E84FF5">
        <w:rPr>
          <w:rFonts w:ascii="Arial" w:hAnsi="Arial" w:cs="Arial"/>
          <w:sz w:val="20"/>
          <w:szCs w:val="20"/>
        </w:rPr>
        <w:t xml:space="preserve"> outlined in </w:t>
      </w:r>
      <w:r w:rsidR="000436D7">
        <w:rPr>
          <w:rFonts w:ascii="Arial" w:hAnsi="Arial" w:cs="Arial"/>
          <w:sz w:val="20"/>
          <w:szCs w:val="20"/>
        </w:rPr>
        <w:t>supplementary</w:t>
      </w:r>
      <w:r w:rsidR="00C03084">
        <w:rPr>
          <w:rFonts w:ascii="Arial" w:hAnsi="Arial" w:cs="Arial"/>
          <w:sz w:val="20"/>
          <w:szCs w:val="20"/>
        </w:rPr>
        <w:t>-</w:t>
      </w:r>
      <w:r w:rsidR="000436D7">
        <w:rPr>
          <w:rFonts w:ascii="Arial" w:hAnsi="Arial" w:cs="Arial"/>
          <w:sz w:val="20"/>
          <w:szCs w:val="20"/>
        </w:rPr>
        <w:t>1</w:t>
      </w:r>
      <w:r w:rsidR="00312D99" w:rsidRPr="00E84FF5">
        <w:rPr>
          <w:rFonts w:ascii="Arial" w:hAnsi="Arial" w:cs="Arial"/>
          <w:sz w:val="20"/>
          <w:szCs w:val="20"/>
        </w:rPr>
        <w:t>. Th</w:t>
      </w:r>
      <w:r w:rsidR="001D50B3">
        <w:rPr>
          <w:rFonts w:ascii="Arial" w:hAnsi="Arial" w:cs="Arial"/>
          <w:sz w:val="20"/>
          <w:szCs w:val="20"/>
        </w:rPr>
        <w:t xml:space="preserve">is </w:t>
      </w:r>
      <w:r w:rsidR="00F976AF">
        <w:rPr>
          <w:rFonts w:ascii="Arial" w:hAnsi="Arial" w:cs="Arial"/>
          <w:sz w:val="20"/>
          <w:szCs w:val="20"/>
        </w:rPr>
        <w:t xml:space="preserve">latest </w:t>
      </w:r>
      <w:r w:rsidR="00312D99" w:rsidRPr="00E84FF5">
        <w:rPr>
          <w:rFonts w:ascii="Arial" w:hAnsi="Arial" w:cs="Arial"/>
          <w:sz w:val="20"/>
          <w:szCs w:val="20"/>
        </w:rPr>
        <w:t xml:space="preserve">cohort comprised </w:t>
      </w:r>
      <w:r w:rsidR="000702AA" w:rsidRPr="00E84FF5">
        <w:rPr>
          <w:rFonts w:ascii="Arial" w:hAnsi="Arial" w:cs="Arial"/>
          <w:sz w:val="20"/>
          <w:szCs w:val="20"/>
        </w:rPr>
        <w:t xml:space="preserve">701 (40.8%) </w:t>
      </w:r>
      <w:r w:rsidR="000702AA">
        <w:rPr>
          <w:rFonts w:ascii="Arial" w:hAnsi="Arial" w:cs="Arial"/>
          <w:sz w:val="20"/>
          <w:szCs w:val="20"/>
        </w:rPr>
        <w:t xml:space="preserve">participants </w:t>
      </w:r>
      <w:r w:rsidR="000702AA" w:rsidRPr="00E84FF5">
        <w:rPr>
          <w:rFonts w:ascii="Arial" w:hAnsi="Arial" w:cs="Arial"/>
          <w:sz w:val="20"/>
          <w:szCs w:val="20"/>
        </w:rPr>
        <w:t>from Anaesthe</w:t>
      </w:r>
      <w:r w:rsidR="009A1ADD">
        <w:rPr>
          <w:rFonts w:ascii="Arial" w:hAnsi="Arial" w:cs="Arial"/>
          <w:sz w:val="20"/>
          <w:szCs w:val="20"/>
        </w:rPr>
        <w:t>sia</w:t>
      </w:r>
      <w:r w:rsidR="000702AA">
        <w:rPr>
          <w:rFonts w:ascii="Arial" w:hAnsi="Arial" w:cs="Arial"/>
          <w:sz w:val="20"/>
          <w:szCs w:val="20"/>
        </w:rPr>
        <w:t>,</w:t>
      </w:r>
      <w:r w:rsidR="000702AA" w:rsidRPr="00E84FF5">
        <w:rPr>
          <w:rFonts w:ascii="Arial" w:hAnsi="Arial" w:cs="Arial"/>
          <w:sz w:val="20"/>
          <w:szCs w:val="20"/>
        </w:rPr>
        <w:t xml:space="preserve"> </w:t>
      </w:r>
      <w:r w:rsidR="00312D99" w:rsidRPr="00E84FF5">
        <w:rPr>
          <w:rFonts w:ascii="Arial" w:hAnsi="Arial" w:cs="Arial"/>
          <w:sz w:val="20"/>
          <w:szCs w:val="20"/>
        </w:rPr>
        <w:t>778 (45.3%) from EM, and 164 (9.5%) from ICM</w:t>
      </w:r>
      <w:r>
        <w:rPr>
          <w:rFonts w:ascii="Arial" w:hAnsi="Arial" w:cs="Arial"/>
          <w:sz w:val="20"/>
          <w:szCs w:val="20"/>
        </w:rPr>
        <w:t xml:space="preserve">; </w:t>
      </w:r>
      <w:r w:rsidR="00561C54">
        <w:rPr>
          <w:rFonts w:ascii="Arial" w:hAnsi="Arial" w:cs="Arial"/>
          <w:sz w:val="20"/>
          <w:szCs w:val="20"/>
        </w:rPr>
        <w:t>some work</w:t>
      </w:r>
      <w:r>
        <w:rPr>
          <w:rFonts w:ascii="Arial" w:hAnsi="Arial" w:cs="Arial"/>
          <w:sz w:val="20"/>
          <w:szCs w:val="20"/>
        </w:rPr>
        <w:t xml:space="preserve">ed </w:t>
      </w:r>
      <w:r w:rsidR="00561C54">
        <w:rPr>
          <w:rFonts w:ascii="Arial" w:hAnsi="Arial" w:cs="Arial"/>
          <w:sz w:val="20"/>
          <w:szCs w:val="20"/>
        </w:rPr>
        <w:t>across two specialties</w:t>
      </w:r>
      <w:r w:rsidR="00312D99" w:rsidRPr="00E84FF5">
        <w:rPr>
          <w:rFonts w:ascii="Arial" w:hAnsi="Arial" w:cs="Arial"/>
          <w:sz w:val="20"/>
          <w:szCs w:val="20"/>
        </w:rPr>
        <w:t>.</w:t>
      </w:r>
    </w:p>
    <w:p w14:paraId="1E91F489" w14:textId="77777777" w:rsidR="00312D99" w:rsidRPr="00E84FF5" w:rsidRDefault="00312D99" w:rsidP="00E84FF5">
      <w:pPr>
        <w:spacing w:line="360" w:lineRule="auto"/>
        <w:jc w:val="both"/>
        <w:rPr>
          <w:rFonts w:ascii="Arial" w:hAnsi="Arial" w:cs="Arial"/>
          <w:sz w:val="20"/>
          <w:szCs w:val="20"/>
        </w:rPr>
      </w:pPr>
    </w:p>
    <w:p w14:paraId="35CF0138" w14:textId="7ED44CDF" w:rsidR="00312D99" w:rsidRPr="00E84FF5" w:rsidRDefault="00163577" w:rsidP="00E84FF5">
      <w:pPr>
        <w:spacing w:line="360" w:lineRule="auto"/>
        <w:rPr>
          <w:rFonts w:ascii="Arial" w:hAnsi="Arial" w:cs="Arial"/>
          <w:sz w:val="20"/>
          <w:szCs w:val="20"/>
        </w:rPr>
      </w:pPr>
      <w:r>
        <w:rPr>
          <w:rFonts w:ascii="Arial" w:hAnsi="Arial" w:cs="Arial"/>
          <w:sz w:val="20"/>
          <w:szCs w:val="20"/>
        </w:rPr>
        <w:t>D</w:t>
      </w:r>
      <w:r w:rsidR="00312D99" w:rsidRPr="00E84FF5">
        <w:rPr>
          <w:rFonts w:ascii="Arial" w:hAnsi="Arial" w:cs="Arial"/>
          <w:sz w:val="20"/>
          <w:szCs w:val="20"/>
        </w:rPr>
        <w:t xml:space="preserve">emographic and professional characteristics are summarised in </w:t>
      </w:r>
      <w:r w:rsidR="000436D7">
        <w:rPr>
          <w:rFonts w:ascii="Arial" w:hAnsi="Arial" w:cs="Arial"/>
          <w:sz w:val="20"/>
          <w:szCs w:val="20"/>
        </w:rPr>
        <w:t>supplementary</w:t>
      </w:r>
      <w:r w:rsidR="00C03084">
        <w:rPr>
          <w:rFonts w:ascii="Arial" w:hAnsi="Arial" w:cs="Arial"/>
          <w:sz w:val="20"/>
          <w:szCs w:val="20"/>
        </w:rPr>
        <w:t>-</w:t>
      </w:r>
      <w:r w:rsidR="000436D7">
        <w:rPr>
          <w:rFonts w:ascii="Arial" w:hAnsi="Arial" w:cs="Arial"/>
          <w:sz w:val="20"/>
          <w:szCs w:val="20"/>
        </w:rPr>
        <w:t>2</w:t>
      </w:r>
      <w:r w:rsidR="00312D99" w:rsidRPr="00E84FF5">
        <w:rPr>
          <w:rFonts w:ascii="Arial" w:hAnsi="Arial" w:cs="Arial"/>
          <w:sz w:val="20"/>
          <w:szCs w:val="20"/>
        </w:rPr>
        <w:t>. The cohort was 51</w:t>
      </w:r>
      <w:r w:rsidR="009D5695">
        <w:rPr>
          <w:rFonts w:ascii="Arial" w:hAnsi="Arial" w:cs="Arial"/>
          <w:sz w:val="20"/>
          <w:szCs w:val="20"/>
        </w:rPr>
        <w:t>.</w:t>
      </w:r>
      <w:r w:rsidR="00312D99" w:rsidRPr="00E84FF5">
        <w:rPr>
          <w:rFonts w:ascii="Arial" w:hAnsi="Arial" w:cs="Arial"/>
          <w:sz w:val="20"/>
          <w:szCs w:val="20"/>
        </w:rPr>
        <w:t xml:space="preserve">0% female, </w:t>
      </w:r>
      <w:r>
        <w:rPr>
          <w:rFonts w:ascii="Arial" w:hAnsi="Arial" w:cs="Arial"/>
          <w:sz w:val="20"/>
          <w:szCs w:val="20"/>
        </w:rPr>
        <w:t>had</w:t>
      </w:r>
      <w:r w:rsidR="00312D99" w:rsidRPr="00E84FF5">
        <w:rPr>
          <w:rFonts w:ascii="Arial" w:hAnsi="Arial" w:cs="Arial"/>
          <w:sz w:val="20"/>
          <w:szCs w:val="20"/>
        </w:rPr>
        <w:t xml:space="preserve"> a median age group of 36-40 years, and was representative of all professional grades. Respondents were 66</w:t>
      </w:r>
      <w:r w:rsidR="009D5695">
        <w:rPr>
          <w:rFonts w:ascii="Arial" w:hAnsi="Arial" w:cs="Arial"/>
          <w:sz w:val="20"/>
          <w:szCs w:val="20"/>
        </w:rPr>
        <w:t>.</w:t>
      </w:r>
      <w:r w:rsidR="00312D99" w:rsidRPr="00E84FF5">
        <w:rPr>
          <w:rFonts w:ascii="Arial" w:hAnsi="Arial" w:cs="Arial"/>
          <w:sz w:val="20"/>
          <w:szCs w:val="20"/>
        </w:rPr>
        <w:t>2% ‘</w:t>
      </w:r>
      <w:r w:rsidR="00312D99" w:rsidRPr="00E84FF5">
        <w:rPr>
          <w:rFonts w:ascii="Arial" w:hAnsi="Arial" w:cs="Arial"/>
          <w:color w:val="333333"/>
          <w:sz w:val="20"/>
          <w:szCs w:val="20"/>
        </w:rPr>
        <w:t>White British’</w:t>
      </w:r>
      <w:r w:rsidR="00312D99" w:rsidRPr="00E84FF5">
        <w:rPr>
          <w:rFonts w:ascii="Arial" w:hAnsi="Arial" w:cs="Arial"/>
          <w:sz w:val="20"/>
          <w:szCs w:val="20"/>
        </w:rPr>
        <w:t>, 7</w:t>
      </w:r>
      <w:r w:rsidR="009D5695">
        <w:rPr>
          <w:rFonts w:ascii="Arial" w:hAnsi="Arial" w:cs="Arial"/>
          <w:sz w:val="20"/>
          <w:szCs w:val="20"/>
        </w:rPr>
        <w:t>.</w:t>
      </w:r>
      <w:r w:rsidR="00312D99" w:rsidRPr="00E84FF5">
        <w:rPr>
          <w:rFonts w:ascii="Arial" w:hAnsi="Arial" w:cs="Arial"/>
          <w:sz w:val="20"/>
          <w:szCs w:val="20"/>
        </w:rPr>
        <w:t>1% ‘Irish’ and 26.1% ‘Ethnic Minority’.</w:t>
      </w:r>
    </w:p>
    <w:p w14:paraId="0A6A24AF" w14:textId="77777777" w:rsidR="000436D7" w:rsidRDefault="000436D7" w:rsidP="00E84FF5">
      <w:pPr>
        <w:pStyle w:val="Compact"/>
        <w:spacing w:line="360" w:lineRule="auto"/>
        <w:rPr>
          <w:rFonts w:cs="Arial"/>
          <w:b/>
          <w:bCs/>
          <w:sz w:val="20"/>
          <w:szCs w:val="20"/>
        </w:rPr>
      </w:pPr>
    </w:p>
    <w:p w14:paraId="5E723D17" w14:textId="7617EFAC" w:rsidR="00312D99" w:rsidRPr="00000C11" w:rsidRDefault="00452C45" w:rsidP="00E84FF5">
      <w:pPr>
        <w:pStyle w:val="Compact"/>
        <w:spacing w:line="360" w:lineRule="auto"/>
        <w:rPr>
          <w:rFonts w:cs="Arial"/>
          <w:sz w:val="20"/>
          <w:szCs w:val="20"/>
          <w:u w:val="single"/>
        </w:rPr>
      </w:pPr>
      <w:r>
        <w:rPr>
          <w:rFonts w:cs="Arial"/>
          <w:sz w:val="20"/>
          <w:szCs w:val="20"/>
          <w:u w:val="single"/>
        </w:rPr>
        <w:t>GHQ-1</w:t>
      </w:r>
      <w:r w:rsidR="00741F3E">
        <w:rPr>
          <w:rFonts w:cs="Arial"/>
          <w:sz w:val="20"/>
          <w:szCs w:val="20"/>
          <w:u w:val="single"/>
        </w:rPr>
        <w:t>2</w:t>
      </w:r>
    </w:p>
    <w:p w14:paraId="075ABA5F" w14:textId="426EB63A" w:rsidR="002D45DA" w:rsidRPr="00E84FF5" w:rsidRDefault="00312D99" w:rsidP="00E84FF5">
      <w:pPr>
        <w:spacing w:line="360" w:lineRule="auto"/>
        <w:rPr>
          <w:rFonts w:ascii="Arial" w:hAnsi="Arial" w:cs="Arial"/>
          <w:sz w:val="20"/>
          <w:szCs w:val="20"/>
        </w:rPr>
      </w:pPr>
      <w:r w:rsidRPr="00E84FF5">
        <w:rPr>
          <w:rFonts w:ascii="Arial" w:hAnsi="Arial" w:cs="Arial"/>
          <w:sz w:val="20"/>
          <w:szCs w:val="20"/>
        </w:rPr>
        <w:t xml:space="preserve">The prevalence of psychological distress, as defined by </w:t>
      </w:r>
      <w:r w:rsidR="00163577">
        <w:rPr>
          <w:rFonts w:ascii="Arial" w:hAnsi="Arial" w:cs="Arial"/>
          <w:sz w:val="20"/>
          <w:szCs w:val="20"/>
        </w:rPr>
        <w:t xml:space="preserve">a score </w:t>
      </w:r>
      <w:r w:rsidRPr="00E84FF5">
        <w:rPr>
          <w:rFonts w:ascii="Arial" w:hAnsi="Arial" w:cs="Arial"/>
          <w:sz w:val="20"/>
          <w:szCs w:val="20"/>
        </w:rPr>
        <w:t>&gt;3 on the GHQ-12 0-0-1-1 scoring method, was</w:t>
      </w:r>
      <w:r w:rsidRPr="00E84FF5">
        <w:rPr>
          <w:rFonts w:ascii="Arial" w:eastAsia="Calibri" w:hAnsi="Arial" w:cs="Arial"/>
          <w:sz w:val="20"/>
          <w:szCs w:val="20"/>
        </w:rPr>
        <w:t xml:space="preserve"> 53.2% (n=801</w:t>
      </w:r>
      <w:r w:rsidR="00282E4E" w:rsidRPr="00E84FF5">
        <w:rPr>
          <w:rFonts w:ascii="Arial" w:eastAsia="Calibri" w:hAnsi="Arial" w:cs="Arial"/>
          <w:sz w:val="20"/>
          <w:szCs w:val="20"/>
        </w:rPr>
        <w:t>)</w:t>
      </w:r>
      <w:r w:rsidR="00282E4E">
        <w:rPr>
          <w:rFonts w:ascii="Arial" w:eastAsia="Calibri" w:hAnsi="Arial" w:cs="Arial"/>
          <w:sz w:val="20"/>
          <w:szCs w:val="20"/>
        </w:rPr>
        <w:t xml:space="preserve">: </w:t>
      </w:r>
      <w:r w:rsidR="006954B1">
        <w:rPr>
          <w:rFonts w:ascii="Arial" w:eastAsia="Calibri" w:hAnsi="Arial" w:cs="Arial"/>
          <w:sz w:val="20"/>
          <w:szCs w:val="20"/>
        </w:rPr>
        <w:t xml:space="preserve">an </w:t>
      </w:r>
      <w:r w:rsidRPr="00E84FF5">
        <w:rPr>
          <w:rFonts w:ascii="Arial" w:eastAsia="Calibri" w:hAnsi="Arial" w:cs="Arial"/>
          <w:sz w:val="20"/>
          <w:szCs w:val="20"/>
        </w:rPr>
        <w:t>increase from 44</w:t>
      </w:r>
      <w:r w:rsidR="001C520F">
        <w:rPr>
          <w:rFonts w:ascii="Arial" w:eastAsia="Calibri" w:hAnsi="Arial" w:cs="Arial"/>
          <w:sz w:val="20"/>
          <w:szCs w:val="20"/>
        </w:rPr>
        <w:t>.</w:t>
      </w:r>
      <w:r w:rsidRPr="00E84FF5">
        <w:rPr>
          <w:rFonts w:ascii="Arial" w:eastAsia="Calibri" w:hAnsi="Arial" w:cs="Arial"/>
          <w:sz w:val="20"/>
          <w:szCs w:val="20"/>
        </w:rPr>
        <w:t>7% (n=</w:t>
      </w:r>
      <w:r w:rsidRPr="00E84FF5">
        <w:rPr>
          <w:rFonts w:ascii="Arial" w:hAnsi="Arial" w:cs="Arial"/>
          <w:sz w:val="20"/>
          <w:szCs w:val="20"/>
        </w:rPr>
        <w:t>1334</w:t>
      </w:r>
      <w:r w:rsidRPr="00E84FF5">
        <w:rPr>
          <w:rFonts w:ascii="Arial" w:eastAsia="Calibri" w:hAnsi="Arial" w:cs="Arial"/>
          <w:sz w:val="20"/>
          <w:szCs w:val="20"/>
        </w:rPr>
        <w:t xml:space="preserve">) </w:t>
      </w:r>
      <w:r w:rsidR="00163577">
        <w:rPr>
          <w:rFonts w:ascii="Arial" w:eastAsia="Calibri" w:hAnsi="Arial" w:cs="Arial"/>
          <w:sz w:val="20"/>
          <w:szCs w:val="20"/>
        </w:rPr>
        <w:t>d</w:t>
      </w:r>
      <w:r w:rsidRPr="00E84FF5">
        <w:rPr>
          <w:rFonts w:ascii="Arial" w:eastAsia="Calibri" w:hAnsi="Arial" w:cs="Arial"/>
          <w:sz w:val="20"/>
          <w:szCs w:val="20"/>
        </w:rPr>
        <w:t xml:space="preserve">uring </w:t>
      </w:r>
      <w:r w:rsidR="001D50B3">
        <w:rPr>
          <w:rFonts w:ascii="Arial" w:eastAsia="Calibri" w:hAnsi="Arial" w:cs="Arial"/>
          <w:sz w:val="20"/>
          <w:szCs w:val="20"/>
        </w:rPr>
        <w:t xml:space="preserve">the first pandemic </w:t>
      </w:r>
      <w:r w:rsidR="00A57EE9">
        <w:rPr>
          <w:rFonts w:ascii="Arial" w:eastAsia="Calibri" w:hAnsi="Arial" w:cs="Arial"/>
          <w:sz w:val="20"/>
          <w:szCs w:val="20"/>
        </w:rPr>
        <w:t>response</w:t>
      </w:r>
      <w:r w:rsidRPr="00E84FF5">
        <w:rPr>
          <w:rFonts w:ascii="Arial" w:eastAsia="Calibri" w:hAnsi="Arial" w:cs="Arial"/>
          <w:sz w:val="20"/>
          <w:szCs w:val="20"/>
        </w:rPr>
        <w:t xml:space="preserve">. </w:t>
      </w:r>
      <w:r w:rsidR="00071490">
        <w:rPr>
          <w:rFonts w:ascii="Arial" w:eastAsia="Calibri" w:hAnsi="Arial" w:cs="Arial"/>
          <w:sz w:val="20"/>
          <w:szCs w:val="20"/>
        </w:rPr>
        <w:fldChar w:fldCharType="begin" w:fldLock="1"/>
      </w:r>
      <w:r w:rsidR="00071490">
        <w:rPr>
          <w:rFonts w:ascii="Arial" w:eastAsia="Calibri" w:hAnsi="Arial" w:cs="Arial"/>
          <w:sz w:val="20"/>
          <w:szCs w:val="20"/>
        </w:rPr>
        <w:instrText>ADDIN CSL_CITATION {"citationItems":[{"id":"ITEM-1","itemData":{"DOI":"10.1136/emermed-2020-210438","ISSN":"14720213","abstract":"Objective: To quantify psychological distress experienced by emergency, anaesthetic and intensive care doctors during the acceleration phase of COVID-19 in the UK and Ireland. Methods: Initial cross-sectional electronic survey distributed during acceleration phase of the first pandemic wave of COVID-19 in the UK and Ireland (UK: 18 March 2020-26 March 2020 and Ireland: 25 March 2020-2 April 2020). Surveys were distributed via established specialty research networks, within a three-part longitudinal study. Participants were doctors working in emergency, anaesthetic and intensive medicine during the first pandemic wave of COVID-19 in acute hospitals across the UK and Ireland. Primary outcome measures were the General Health Questionnaire-12 (GHQ-12). Additional questions examined personal and professional characteristics, experiences of COVID-19 to date, risk to self and others and self-reported perceptions of health and well-being. Results: 5440 responses were obtained, 54.3% (n=2955) from emergency medicine and 36.9% (n=2005) from anaesthetics. All levels of doctor seniority were represented. For the primary outcome of GHQ-12 score, 44.2% (n=2405) of respondents scored &gt;3, meeting the criteria for psychological distress. 57.3% (n=3045) had never previously provided clinical care during an infectious disease outbreak but over half of respondents felt somewhat prepared (48.6%, n=2653) or very prepared (7.6%, n=416) to provide clinical care to patients with COVID-19. However, 81.1% (n=4414) either agreed (31.1%, n=2709) or strongly agreed (31.1%, n=1705) that their personal health was at risk due to their clinical role. Conclusions: Findings indicate that during the acceleration phase of the COVID-19 pandemic, almost half of frontline doctors working in acute care reported psychological distress as measured by the GHQ-12. Findings from this study should inform strategies to optimise preparedness and explore modifiable factors associated with increased psychological distress in the short and long term. Trial registration number: ISRCTN10666798.","author":[{"dropping-particle":"","family":"Roberts","given":"Tom","non-dropping-particle":"","parse-names":false,"suffix":""},{"dropping-particle":"","family":"Daniels","given":"Jo","non-dropping-particle":"","parse-names":false,"suffix":""},{"dropping-particle":"","family":"Hulme","given":"William","non-dropping-particle":"","parse-names":false,"suffix":""},{"dropping-particle":"","family":"Hirst","given":"Robert","non-dropping-particle":"","parse-names":false,"suffix":""},{"dropping-particle":"","family":"Horner","given":"Daniel","non-dropping-particle":"","parse-names":false,"suffix":""},{"dropping-particle":"","family":"Lyttle","given":"Mark D.","non-dropping-particle":"","parse-names":false,"suffix":""},{"dropping-particle":"","family":"Samuel","given":"Katie","non-dropping-particle":"","parse-names":false,"suffix":""},{"dropping-particle":"","family":"Graham","given":"Blair","non-dropping-particle":"","parse-names":false,"suffix":""},{"dropping-particle":"","family":"Reynard","given":"Charlie","non-dropping-particle":"","parse-names":false,"suffix":""},{"dropping-particle":"","family":"Barrett","given":"Michael","non-dropping-particle":"","parse-names":false,"suffix":""},{"dropping-particle":"","family":"Foley","given":"James","non-dropping-particle":"","parse-names":false,"suffix":""},{"dropping-particle":"","family":"Cronin","given":"John","non-dropping-particle":"","parse-names":false,"suffix":""},{"dropping-particle":"","family":"Umana","given":"Etimbuk","non-dropping-particle":"","parse-names":false,"suffix":""},{"dropping-particle":"","family":"Vinagre","given":"Joao","non-dropping-particle":"","parse-names":false,"suffix":""},{"dropping-particle":"","family":"Carlton","given":"Edward","non-dropping-particle":"","parse-names":false,"suffix":""}],"container-title":"Emergency Medicine Journal","id":"ITEM-1","issued":{"date-parts":[["2021","4","8"]]},"page":"1-10","publisher":"BMJ Publishing Group","title":"Psychological distress during the acceleration phase of the COVID-19 pandemic: A survey of doctors practising in emergency medicine, anaesthesia and intensive care medicine in the UK and Ireland","type":"article-journal","volume":"0"},"uris":["http://www.mendeley.com/documents/?uuid=8bdde527-1c7d-3ca9-bf18-1e434594dadc"]}],"mendeley":{"formattedCitation":"&lt;sup&gt;2&lt;/sup&gt;","plainTextFormattedCitation":"2","previouslyFormattedCitation":"&lt;sup&gt;2&lt;/sup&gt;"},"properties":{"noteIndex":0},"schema":"https://github.com/citation-style-language/schema/raw/master/csl-citation.json"}</w:instrText>
      </w:r>
      <w:r w:rsidR="00071490">
        <w:rPr>
          <w:rFonts w:ascii="Arial" w:eastAsia="Calibri" w:hAnsi="Arial" w:cs="Arial"/>
          <w:sz w:val="20"/>
          <w:szCs w:val="20"/>
        </w:rPr>
        <w:fldChar w:fldCharType="separate"/>
      </w:r>
      <w:r w:rsidR="00071490" w:rsidRPr="00071490">
        <w:rPr>
          <w:rFonts w:ascii="Arial" w:eastAsia="Calibri" w:hAnsi="Arial" w:cs="Arial"/>
          <w:noProof/>
          <w:sz w:val="20"/>
          <w:szCs w:val="20"/>
          <w:vertAlign w:val="superscript"/>
        </w:rPr>
        <w:t>2</w:t>
      </w:r>
      <w:r w:rsidR="00071490">
        <w:rPr>
          <w:rFonts w:ascii="Arial" w:eastAsia="Calibri" w:hAnsi="Arial" w:cs="Arial"/>
          <w:sz w:val="20"/>
          <w:szCs w:val="20"/>
        </w:rPr>
        <w:fldChar w:fldCharType="end"/>
      </w:r>
      <w:r w:rsidR="00FE4FD4">
        <w:rPr>
          <w:rFonts w:ascii="Arial" w:eastAsia="Calibri" w:hAnsi="Arial" w:cs="Arial"/>
          <w:sz w:val="20"/>
          <w:szCs w:val="20"/>
        </w:rPr>
        <w:t xml:space="preserve"> </w:t>
      </w:r>
      <w:r w:rsidR="000E5763">
        <w:rPr>
          <w:rFonts w:ascii="Arial" w:eastAsia="Calibri" w:hAnsi="Arial" w:cs="Arial"/>
          <w:sz w:val="20"/>
          <w:szCs w:val="20"/>
        </w:rPr>
        <w:t>The m</w:t>
      </w:r>
      <w:r w:rsidRPr="00E84FF5">
        <w:rPr>
          <w:rFonts w:ascii="Arial" w:eastAsia="Calibri" w:hAnsi="Arial" w:cs="Arial"/>
          <w:sz w:val="20"/>
          <w:szCs w:val="20"/>
        </w:rPr>
        <w:t>edian GHQ-12 score w</w:t>
      </w:r>
      <w:r w:rsidR="000E5763">
        <w:rPr>
          <w:rFonts w:ascii="Arial" w:eastAsia="Calibri" w:hAnsi="Arial" w:cs="Arial"/>
          <w:sz w:val="20"/>
          <w:szCs w:val="20"/>
        </w:rPr>
        <w:t>as</w:t>
      </w:r>
      <w:r w:rsidRPr="00E84FF5">
        <w:rPr>
          <w:rFonts w:ascii="Arial" w:eastAsia="Calibri" w:hAnsi="Arial" w:cs="Arial"/>
          <w:sz w:val="20"/>
          <w:szCs w:val="20"/>
        </w:rPr>
        <w:t xml:space="preserve"> 15.0 (Q1-Q3 11.0-20.0)</w:t>
      </w:r>
      <w:r w:rsidR="00163577">
        <w:rPr>
          <w:rFonts w:ascii="Arial" w:eastAsia="Calibri" w:hAnsi="Arial" w:cs="Arial"/>
          <w:sz w:val="20"/>
          <w:szCs w:val="20"/>
        </w:rPr>
        <w:t xml:space="preserve">, higher </w:t>
      </w:r>
      <w:r w:rsidR="00C179EA">
        <w:rPr>
          <w:rFonts w:ascii="Arial" w:eastAsia="Calibri" w:hAnsi="Arial" w:cs="Arial"/>
          <w:sz w:val="20"/>
          <w:szCs w:val="20"/>
        </w:rPr>
        <w:t>than all previous</w:t>
      </w:r>
      <w:r w:rsidR="000E5763">
        <w:rPr>
          <w:rFonts w:ascii="Arial" w:eastAsia="Calibri" w:hAnsi="Arial" w:cs="Arial"/>
          <w:sz w:val="20"/>
          <w:szCs w:val="20"/>
        </w:rPr>
        <w:t xml:space="preserve"> surveys</w:t>
      </w:r>
      <w:r w:rsidR="000702AA">
        <w:rPr>
          <w:rFonts w:ascii="Arial" w:hAnsi="Arial" w:cs="Arial"/>
          <w:sz w:val="20"/>
          <w:szCs w:val="20"/>
        </w:rPr>
        <w:t>.</w:t>
      </w:r>
      <w:r w:rsidRPr="00E84FF5">
        <w:rPr>
          <w:rFonts w:ascii="Arial" w:hAnsi="Arial" w:cs="Arial"/>
          <w:sz w:val="20"/>
          <w:szCs w:val="20"/>
        </w:rPr>
        <w:t xml:space="preserve"> </w:t>
      </w:r>
      <w:r w:rsidR="00071490">
        <w:rPr>
          <w:rFonts w:ascii="Arial" w:hAnsi="Arial" w:cs="Arial"/>
          <w:sz w:val="20"/>
          <w:szCs w:val="20"/>
        </w:rPr>
        <w:fldChar w:fldCharType="begin" w:fldLock="1"/>
      </w:r>
      <w:r w:rsidR="00071490">
        <w:rPr>
          <w:rFonts w:ascii="Arial" w:hAnsi="Arial" w:cs="Arial"/>
          <w:sz w:val="20"/>
          <w:szCs w:val="20"/>
        </w:rPr>
        <w:instrText>ADDIN CSL_CITATION {"citationItems":[{"id":"ITEM-1","itemData":{"author":[{"dropping-particle":"","family":"Roberts","given":"Tom","non-dropping-particle":"","parse-names":false,"suffix":""},{"dropping-particle":"","family":"Daniels","given":"Jo","non-dropping-particle":"","parse-names":false,"suffix":""},{"dropping-particle":"","family":"Hulme","given":"William","non-dropping-particle":"","parse-names":false,"suffix":""},{"dropping-particle":"","family":"Hirst","given":"Robert","non-dropping-particle":"","parse-names":false,"suffix":""},{"dropping-particle":"","family":"Horner","given":"Daniel","non-dropping-particle":"","parse-names":false,"suffix":""},{"dropping-particle":"","family":"Lyttle","given":"Mark D.","non-dropping-particle":"","parse-names":false,"suffix":""},{"dropping-particle":"","family":"Samuel","given":"Katie","non-dropping-particle":"","parse-names":false,"suffix":""},{"dropping-particle":"","family":"Graham","given":"Blair","non-dropping-particle":"","parse-names":false,"suffix":""},{"dropping-particle":"","family":"Reynard","given":"Charles","non-dropping-particle":"","parse-names":false,"suffix":""},{"dropping-particle":"","family":"Barrett","given":"Michael J.","non-dropping-particle":"","parse-names":false,"suffix":""},{"dropping-particle":"","family":"Foley","given":"James","non-dropping-particle":"","parse-names":false,"suffix":""},{"dropping-particle":"","family":"Cronin","given":"John","non-dropping-particle":"","parse-names":false,"suffix":""},{"dropping-particle":"","family":"Umana","given":"Etimbuk","non-dropping-particle":"","parse-names":false,"suffix":""},{"dropping-particle":"","family":"Vinagre","given":"Joao","non-dropping-particle":"","parse-names":false,"suffix":""},{"dropping-particle":"","family":"Carlton","given":"Edward","non-dropping-particle":"","parse-names":false,"suffix":""},{"dropping-particle":"","family":"Group","given":"Trainee Emergency Research Network (TERN)","non-dropping-particle":"","parse-names":false,"suffix":""},{"dropping-particle":"","family":"Group","given":"Paediatric Emergency Research Network UK and Ireland (PERUKI)","non-dropping-particle":"","parse-names":false,"suffix":""},{"dropping-particle":"","family":"Group","given":"Research and Audit Federation of Trainees (RAFT)","non-dropping-particle":"","parse-names":false,"suffix":""},{"dropping-particle":"","family":"Group","given":"Irish Trainee Emergency Research Network (ITERN and Trainee Research in Intensive Care (TRIC)","non-dropping-particle":"","parse-names":false,"suffix":""}],"container-title":"SSRN Preprint","id":"ITEM-1","issued":{"date-parts":[["2021"]]},"title":"Psychological Distress and Trauma in Doctors Providing Frontline Care During the COVID-19 Pandemic in the United Kingdom and Ireland: A Prospective Longitudinal Survey Cohort Study","type":"article-journal"},"uris":["http://www.mendeley.com/documents/?uuid=e2a3bc75-e875-3c05-8a02-1943c857c34d"]}],"mendeley":{"formattedCitation":"&lt;sup&gt;3&lt;/sup&gt;","plainTextFormattedCitation":"3","previouslyFormattedCitation":"&lt;sup&gt;3&lt;/sup&gt;"},"properties":{"noteIndex":0},"schema":"https://github.com/citation-style-language/schema/raw/master/csl-citation.json"}</w:instrText>
      </w:r>
      <w:r w:rsidR="00071490">
        <w:rPr>
          <w:rFonts w:ascii="Arial" w:hAnsi="Arial" w:cs="Arial"/>
          <w:sz w:val="20"/>
          <w:szCs w:val="20"/>
        </w:rPr>
        <w:fldChar w:fldCharType="separate"/>
      </w:r>
      <w:r w:rsidR="00071490" w:rsidRPr="00071490">
        <w:rPr>
          <w:rFonts w:ascii="Arial" w:hAnsi="Arial" w:cs="Arial"/>
          <w:noProof/>
          <w:sz w:val="20"/>
          <w:szCs w:val="20"/>
          <w:vertAlign w:val="superscript"/>
        </w:rPr>
        <w:t>3</w:t>
      </w:r>
      <w:r w:rsidR="00071490">
        <w:rPr>
          <w:rFonts w:ascii="Arial" w:hAnsi="Arial" w:cs="Arial"/>
          <w:sz w:val="20"/>
          <w:szCs w:val="20"/>
        </w:rPr>
        <w:fldChar w:fldCharType="end"/>
      </w:r>
      <w:r w:rsidR="00071490">
        <w:rPr>
          <w:rFonts w:ascii="Arial" w:hAnsi="Arial" w:cs="Arial"/>
          <w:sz w:val="20"/>
          <w:szCs w:val="20"/>
        </w:rPr>
        <w:t xml:space="preserve"> </w:t>
      </w:r>
      <w:r w:rsidR="00066B55">
        <w:rPr>
          <w:rFonts w:ascii="Arial" w:hAnsi="Arial" w:cs="Arial"/>
          <w:sz w:val="20"/>
          <w:szCs w:val="20"/>
        </w:rPr>
        <w:t>The average distress score was highest in</w:t>
      </w:r>
      <w:r w:rsidRPr="00E84FF5">
        <w:rPr>
          <w:rFonts w:ascii="Arial" w:hAnsi="Arial" w:cs="Arial"/>
          <w:sz w:val="20"/>
          <w:szCs w:val="20"/>
        </w:rPr>
        <w:t xml:space="preserve"> the ICM cohort </w:t>
      </w:r>
      <w:r w:rsidR="00795659" w:rsidRPr="00E84FF5">
        <w:rPr>
          <w:rFonts w:ascii="Arial" w:hAnsi="Arial" w:cs="Arial"/>
          <w:sz w:val="20"/>
          <w:szCs w:val="20"/>
        </w:rPr>
        <w:t>(</w:t>
      </w:r>
      <w:r w:rsidR="00795659">
        <w:rPr>
          <w:rFonts w:ascii="Arial" w:hAnsi="Arial" w:cs="Arial"/>
          <w:sz w:val="20"/>
          <w:szCs w:val="20"/>
        </w:rPr>
        <w:t>supplementary</w:t>
      </w:r>
      <w:r w:rsidR="00374FDF">
        <w:rPr>
          <w:rFonts w:ascii="Arial" w:hAnsi="Arial" w:cs="Arial"/>
          <w:sz w:val="20"/>
          <w:szCs w:val="20"/>
        </w:rPr>
        <w:t>-</w:t>
      </w:r>
      <w:r w:rsidR="00795659">
        <w:rPr>
          <w:rFonts w:ascii="Arial" w:hAnsi="Arial" w:cs="Arial"/>
          <w:sz w:val="20"/>
          <w:szCs w:val="20"/>
        </w:rPr>
        <w:t>3</w:t>
      </w:r>
      <w:r w:rsidR="00795659" w:rsidRPr="00E84FF5">
        <w:rPr>
          <w:rFonts w:ascii="Arial" w:hAnsi="Arial" w:cs="Arial"/>
          <w:sz w:val="20"/>
          <w:szCs w:val="20"/>
        </w:rPr>
        <w:t>).</w:t>
      </w:r>
    </w:p>
    <w:p w14:paraId="2C51E373" w14:textId="77777777" w:rsidR="002D45DA" w:rsidRPr="00E84FF5" w:rsidRDefault="002D45DA" w:rsidP="00E84FF5">
      <w:pPr>
        <w:pStyle w:val="Compact"/>
        <w:spacing w:line="360" w:lineRule="auto"/>
        <w:rPr>
          <w:rFonts w:cs="Arial"/>
          <w:sz w:val="20"/>
          <w:szCs w:val="20"/>
        </w:rPr>
      </w:pPr>
    </w:p>
    <w:p w14:paraId="74FBA09F" w14:textId="62DFAF5F" w:rsidR="00312D99" w:rsidRPr="00000C11" w:rsidRDefault="00741F3E" w:rsidP="00E84FF5">
      <w:pPr>
        <w:pStyle w:val="Compact"/>
        <w:spacing w:line="360" w:lineRule="auto"/>
        <w:rPr>
          <w:rFonts w:cs="Arial"/>
          <w:sz w:val="20"/>
          <w:szCs w:val="20"/>
          <w:u w:val="single"/>
        </w:rPr>
      </w:pPr>
      <w:r>
        <w:rPr>
          <w:rFonts w:cs="Arial"/>
          <w:sz w:val="20"/>
          <w:szCs w:val="20"/>
          <w:u w:val="single"/>
        </w:rPr>
        <w:t>IES</w:t>
      </w:r>
      <w:r w:rsidR="00452C45">
        <w:rPr>
          <w:rFonts w:cs="Arial"/>
          <w:sz w:val="20"/>
          <w:szCs w:val="20"/>
          <w:u w:val="single"/>
        </w:rPr>
        <w:t>-R</w:t>
      </w:r>
    </w:p>
    <w:p w14:paraId="21AF137A" w14:textId="53202BF2" w:rsidR="002517CF" w:rsidRDefault="00312D99" w:rsidP="00E84FF5">
      <w:pPr>
        <w:spacing w:line="360" w:lineRule="auto"/>
        <w:jc w:val="both"/>
        <w:rPr>
          <w:rFonts w:ascii="Arial" w:eastAsia="Calibri" w:hAnsi="Arial" w:cs="Arial"/>
          <w:sz w:val="20"/>
          <w:szCs w:val="20"/>
        </w:rPr>
      </w:pPr>
      <w:r w:rsidRPr="00E84FF5">
        <w:rPr>
          <w:rFonts w:ascii="Arial" w:hAnsi="Arial" w:cs="Arial"/>
          <w:sz w:val="20"/>
          <w:szCs w:val="20"/>
        </w:rPr>
        <w:t xml:space="preserve">The prevalence of psychological trauma </w:t>
      </w:r>
      <w:r w:rsidR="001D50B3">
        <w:rPr>
          <w:rFonts w:ascii="Arial" w:hAnsi="Arial" w:cs="Arial"/>
          <w:sz w:val="20"/>
          <w:szCs w:val="20"/>
        </w:rPr>
        <w:t>(</w:t>
      </w:r>
      <w:r w:rsidR="00A06778">
        <w:rPr>
          <w:rFonts w:ascii="Arial" w:eastAsia="Calibri" w:hAnsi="Arial" w:cs="Arial"/>
          <w:sz w:val="20"/>
          <w:szCs w:val="20"/>
        </w:rPr>
        <w:t>IES-R</w:t>
      </w:r>
      <w:r w:rsidR="001D50B3" w:rsidRPr="00E84FF5">
        <w:rPr>
          <w:rFonts w:ascii="Arial" w:eastAsia="Calibri" w:hAnsi="Arial" w:cs="Arial"/>
          <w:sz w:val="20"/>
          <w:szCs w:val="20"/>
        </w:rPr>
        <w:t xml:space="preserve"> &gt;24</w:t>
      </w:r>
      <w:r w:rsidR="001D50B3">
        <w:rPr>
          <w:rFonts w:ascii="Arial" w:hAnsi="Arial" w:cs="Arial"/>
          <w:sz w:val="20"/>
          <w:szCs w:val="20"/>
        </w:rPr>
        <w:t xml:space="preserve">) </w:t>
      </w:r>
      <w:r w:rsidRPr="00E84FF5">
        <w:rPr>
          <w:rFonts w:ascii="Arial" w:hAnsi="Arial" w:cs="Arial"/>
          <w:sz w:val="20"/>
          <w:szCs w:val="20"/>
        </w:rPr>
        <w:t>was higher</w:t>
      </w:r>
      <w:r w:rsidR="000702AA">
        <w:rPr>
          <w:rFonts w:ascii="Arial" w:hAnsi="Arial" w:cs="Arial"/>
          <w:sz w:val="20"/>
          <w:szCs w:val="20"/>
        </w:rPr>
        <w:t xml:space="preserve"> during </w:t>
      </w:r>
      <w:r w:rsidR="00A57EE9">
        <w:rPr>
          <w:rFonts w:ascii="Arial" w:hAnsi="Arial" w:cs="Arial"/>
          <w:sz w:val="20"/>
          <w:szCs w:val="20"/>
        </w:rPr>
        <w:t>January 2021</w:t>
      </w:r>
      <w:r w:rsidR="000702AA">
        <w:rPr>
          <w:rFonts w:ascii="Arial" w:hAnsi="Arial" w:cs="Arial"/>
          <w:sz w:val="20"/>
          <w:szCs w:val="20"/>
        </w:rPr>
        <w:t xml:space="preserve"> when</w:t>
      </w:r>
      <w:r w:rsidRPr="00E84FF5">
        <w:rPr>
          <w:rFonts w:ascii="Arial" w:hAnsi="Arial" w:cs="Arial"/>
          <w:sz w:val="20"/>
          <w:szCs w:val="20"/>
        </w:rPr>
        <w:t xml:space="preserve"> compared to </w:t>
      </w:r>
      <w:r w:rsidR="00BA3C10">
        <w:rPr>
          <w:rFonts w:ascii="Arial" w:hAnsi="Arial" w:cs="Arial"/>
          <w:sz w:val="20"/>
          <w:szCs w:val="20"/>
        </w:rPr>
        <w:t xml:space="preserve">the </w:t>
      </w:r>
      <w:r w:rsidRPr="00E84FF5">
        <w:rPr>
          <w:rFonts w:ascii="Arial" w:hAnsi="Arial" w:cs="Arial"/>
          <w:sz w:val="20"/>
          <w:szCs w:val="20"/>
        </w:rPr>
        <w:t xml:space="preserve">peak </w:t>
      </w:r>
      <w:r w:rsidR="001D50B3">
        <w:rPr>
          <w:rFonts w:ascii="Arial" w:hAnsi="Arial" w:cs="Arial"/>
          <w:sz w:val="20"/>
          <w:szCs w:val="20"/>
        </w:rPr>
        <w:t xml:space="preserve">of the first </w:t>
      </w:r>
      <w:r w:rsidR="00A57EE9">
        <w:rPr>
          <w:rFonts w:ascii="Arial" w:hAnsi="Arial" w:cs="Arial"/>
          <w:sz w:val="20"/>
          <w:szCs w:val="20"/>
        </w:rPr>
        <w:t>response</w:t>
      </w:r>
      <w:r w:rsidR="001D50B3">
        <w:rPr>
          <w:rFonts w:ascii="Arial" w:hAnsi="Arial" w:cs="Arial"/>
          <w:sz w:val="20"/>
          <w:szCs w:val="20"/>
        </w:rPr>
        <w:t>, at 28.4%</w:t>
      </w:r>
      <w:r w:rsidR="00BA3C10">
        <w:rPr>
          <w:rFonts w:ascii="Arial" w:hAnsi="Arial" w:cs="Arial"/>
          <w:sz w:val="20"/>
          <w:szCs w:val="20"/>
        </w:rPr>
        <w:t xml:space="preserve"> and 23.7% respectively </w:t>
      </w:r>
      <w:r w:rsidRPr="00E84FF5">
        <w:rPr>
          <w:rFonts w:ascii="Arial" w:hAnsi="Arial" w:cs="Arial"/>
          <w:sz w:val="20"/>
          <w:szCs w:val="20"/>
        </w:rPr>
        <w:t>(</w:t>
      </w:r>
      <w:r w:rsidR="000436D7">
        <w:rPr>
          <w:rFonts w:ascii="Arial" w:hAnsi="Arial" w:cs="Arial"/>
          <w:sz w:val="20"/>
          <w:szCs w:val="20"/>
        </w:rPr>
        <w:t>supplementary</w:t>
      </w:r>
      <w:r w:rsidR="00C03084">
        <w:rPr>
          <w:rFonts w:ascii="Arial" w:hAnsi="Arial" w:cs="Arial"/>
          <w:sz w:val="20"/>
          <w:szCs w:val="20"/>
        </w:rPr>
        <w:t>-</w:t>
      </w:r>
      <w:r w:rsidR="000436D7">
        <w:rPr>
          <w:rFonts w:ascii="Arial" w:hAnsi="Arial" w:cs="Arial"/>
          <w:sz w:val="20"/>
          <w:szCs w:val="20"/>
        </w:rPr>
        <w:t>3</w:t>
      </w:r>
      <w:r w:rsidRPr="00E84FF5">
        <w:rPr>
          <w:rFonts w:ascii="Arial" w:hAnsi="Arial" w:cs="Arial"/>
          <w:sz w:val="20"/>
          <w:szCs w:val="20"/>
        </w:rPr>
        <w:t xml:space="preserve">). </w:t>
      </w:r>
      <w:r w:rsidR="00071490">
        <w:rPr>
          <w:rFonts w:ascii="Arial" w:hAnsi="Arial" w:cs="Arial"/>
          <w:sz w:val="20"/>
          <w:szCs w:val="20"/>
        </w:rPr>
        <w:fldChar w:fldCharType="begin" w:fldLock="1"/>
      </w:r>
      <w:r w:rsidR="00071490">
        <w:rPr>
          <w:rFonts w:ascii="Arial" w:hAnsi="Arial" w:cs="Arial"/>
          <w:sz w:val="20"/>
          <w:szCs w:val="20"/>
        </w:rPr>
        <w:instrText>ADDIN CSL_CITATION {"citationItems":[{"id":"ITEM-1","itemData":{"author":[{"dropping-particle":"","family":"Roberts","given":"Tom","non-dropping-particle":"","parse-names":false,"suffix":""},{"dropping-particle":"","family":"Daniels","given":"Jo","non-dropping-particle":"","parse-names":false,"suffix":""},{"dropping-particle":"","family":"Hulme","given":"William","non-dropping-particle":"","parse-names":false,"suffix":""},{"dropping-particle":"","family":"Hirst","given":"Robert","non-dropping-particle":"","parse-names":false,"suffix":""},{"dropping-particle":"","family":"Horner","given":"Daniel","non-dropping-particle":"","parse-names":false,"suffix":""},{"dropping-particle":"","family":"Lyttle","given":"Mark D.","non-dropping-particle":"","parse-names":false,"suffix":""},{"dropping-particle":"","family":"Samuel","given":"Katie","non-dropping-particle":"","parse-names":false,"suffix":""},{"dropping-particle":"","family":"Graham","given":"Blair","non-dropping-particle":"","parse-names":false,"suffix":""},{"dropping-particle":"","family":"Reynard","given":"Charles","non-dropping-particle":"","parse-names":false,"suffix":""},{"dropping-particle":"","family":"Barrett","given":"Michael J.","non-dropping-particle":"","parse-names":false,"suffix":""},{"dropping-particle":"","family":"Foley","given":"James","non-dropping-particle":"","parse-names":false,"suffix":""},{"dropping-particle":"","family":"Cronin","given":"John","non-dropping-particle":"","parse-names":false,"suffix":""},{"dropping-particle":"","family":"Umana","given":"Etimbuk","non-dropping-particle":"","parse-names":false,"suffix":""},{"dropping-particle":"","family":"Vinagre","given":"Joao","non-dropping-particle":"","parse-names":false,"suffix":""},{"dropping-particle":"","family":"Carlton","given":"Edward","non-dropping-particle":"","parse-names":false,"suffix":""},{"dropping-particle":"","family":"Group","given":"Trainee Emergency Research Network (TERN)","non-dropping-particle":"","parse-names":false,"suffix":""},{"dropping-particle":"","family":"Group","given":"Paediatric Emergency Research Network UK and Ireland (PERUKI)","non-dropping-particle":"","parse-names":false,"suffix":""},{"dropping-particle":"","family":"Group","given":"Research and Audit Federation of Trainees (RAFT)","non-dropping-particle":"","parse-names":false,"suffix":""},{"dropping-particle":"","family":"Group","given":"Irish Trainee Emergency Research Network (ITERN and Trainee Research in Intensive Care (TRIC)","non-dropping-particle":"","parse-names":false,"suffix":""}],"container-title":"SSRN Preprint","id":"ITEM-1","issued":{"date-parts":[["2021"]]},"title":"Psychological Distress and Trauma in Doctors Providing Frontline Care During the COVID-19 Pandemic in the United Kingdom and Ireland: A Prospective Longitudinal Survey Cohort Study","type":"article-journal"},"uris":["http://www.mendeley.com/documents/?uuid=e2a3bc75-e875-3c05-8a02-1943c857c34d"]}],"mendeley":{"formattedCitation":"&lt;sup&gt;3&lt;/sup&gt;","plainTextFormattedCitation":"3","previouslyFormattedCitation":"&lt;sup&gt;3&lt;/sup&gt;"},"properties":{"noteIndex":0},"schema":"https://github.com/citation-style-language/schema/raw/master/csl-citation.json"}</w:instrText>
      </w:r>
      <w:r w:rsidR="00071490">
        <w:rPr>
          <w:rFonts w:ascii="Arial" w:hAnsi="Arial" w:cs="Arial"/>
          <w:sz w:val="20"/>
          <w:szCs w:val="20"/>
        </w:rPr>
        <w:fldChar w:fldCharType="separate"/>
      </w:r>
      <w:r w:rsidR="00071490" w:rsidRPr="00071490">
        <w:rPr>
          <w:rFonts w:ascii="Arial" w:hAnsi="Arial" w:cs="Arial"/>
          <w:noProof/>
          <w:sz w:val="20"/>
          <w:szCs w:val="20"/>
          <w:vertAlign w:val="superscript"/>
        </w:rPr>
        <w:t>3</w:t>
      </w:r>
      <w:r w:rsidR="00071490">
        <w:rPr>
          <w:rFonts w:ascii="Arial" w:hAnsi="Arial" w:cs="Arial"/>
          <w:sz w:val="20"/>
          <w:szCs w:val="20"/>
        </w:rPr>
        <w:fldChar w:fldCharType="end"/>
      </w:r>
      <w:r w:rsidR="00071490">
        <w:rPr>
          <w:rFonts w:ascii="Arial" w:hAnsi="Arial" w:cs="Arial"/>
          <w:sz w:val="20"/>
          <w:szCs w:val="20"/>
        </w:rPr>
        <w:t xml:space="preserve"> </w:t>
      </w:r>
      <w:r w:rsidRPr="00E84FF5">
        <w:rPr>
          <w:rFonts w:ascii="Arial" w:eastAsia="Calibri" w:hAnsi="Arial" w:cs="Arial"/>
          <w:sz w:val="20"/>
          <w:szCs w:val="20"/>
        </w:rPr>
        <w:t>The prevalence of ‘probable PTSD’</w:t>
      </w:r>
      <w:r w:rsidR="00A06778">
        <w:rPr>
          <w:rFonts w:ascii="Arial" w:eastAsia="Calibri" w:hAnsi="Arial" w:cs="Arial"/>
          <w:sz w:val="20"/>
          <w:szCs w:val="20"/>
        </w:rPr>
        <w:t xml:space="preserve"> (</w:t>
      </w:r>
      <w:r w:rsidR="00BA3C10">
        <w:rPr>
          <w:rFonts w:ascii="Arial" w:eastAsia="Calibri" w:hAnsi="Arial" w:cs="Arial"/>
          <w:sz w:val="20"/>
          <w:szCs w:val="20"/>
        </w:rPr>
        <w:t>IES-R</w:t>
      </w:r>
      <w:r w:rsidR="00C03084">
        <w:rPr>
          <w:rFonts w:ascii="Arial" w:eastAsia="Calibri" w:hAnsi="Arial" w:cs="Arial"/>
          <w:sz w:val="20"/>
          <w:szCs w:val="20"/>
        </w:rPr>
        <w:t xml:space="preserve"> </w:t>
      </w:r>
      <w:r w:rsidRPr="00E84FF5">
        <w:rPr>
          <w:rFonts w:ascii="Arial" w:eastAsia="Calibri" w:hAnsi="Arial" w:cs="Arial"/>
          <w:sz w:val="20"/>
          <w:szCs w:val="20"/>
        </w:rPr>
        <w:t>&gt;33</w:t>
      </w:r>
      <w:r w:rsidR="00A06778">
        <w:rPr>
          <w:rFonts w:ascii="Arial" w:eastAsia="Calibri" w:hAnsi="Arial" w:cs="Arial"/>
          <w:sz w:val="20"/>
          <w:szCs w:val="20"/>
        </w:rPr>
        <w:t>)</w:t>
      </w:r>
      <w:r w:rsidRPr="00E84FF5">
        <w:rPr>
          <w:rFonts w:ascii="Arial" w:eastAsia="Calibri" w:hAnsi="Arial" w:cs="Arial"/>
          <w:sz w:val="20"/>
          <w:szCs w:val="20"/>
        </w:rPr>
        <w:t xml:space="preserve"> </w:t>
      </w:r>
      <w:r w:rsidR="00BA3C10">
        <w:rPr>
          <w:rFonts w:ascii="Arial" w:eastAsia="Calibri" w:hAnsi="Arial" w:cs="Arial"/>
          <w:sz w:val="20"/>
          <w:szCs w:val="20"/>
        </w:rPr>
        <w:t xml:space="preserve">also </w:t>
      </w:r>
      <w:r w:rsidRPr="00E84FF5">
        <w:rPr>
          <w:rFonts w:ascii="Arial" w:eastAsia="Calibri" w:hAnsi="Arial" w:cs="Arial"/>
          <w:sz w:val="20"/>
          <w:szCs w:val="20"/>
        </w:rPr>
        <w:t xml:space="preserve">increased to </w:t>
      </w:r>
      <w:r w:rsidRPr="00E84FF5">
        <w:rPr>
          <w:rFonts w:ascii="Arial" w:hAnsi="Arial" w:cs="Arial"/>
          <w:sz w:val="20"/>
          <w:szCs w:val="20"/>
        </w:rPr>
        <w:t xml:space="preserve">17.2% (n=225) from </w:t>
      </w:r>
      <w:r w:rsidRPr="00E84FF5">
        <w:rPr>
          <w:rFonts w:ascii="Arial" w:eastAsia="Calibri" w:hAnsi="Arial" w:cs="Arial"/>
          <w:sz w:val="20"/>
          <w:szCs w:val="20"/>
        </w:rPr>
        <w:t>12</w:t>
      </w:r>
      <w:r w:rsidR="006D09C9">
        <w:rPr>
          <w:rFonts w:ascii="Arial" w:eastAsia="Calibri" w:hAnsi="Arial" w:cs="Arial"/>
          <w:sz w:val="20"/>
          <w:szCs w:val="20"/>
        </w:rPr>
        <w:t>.</w:t>
      </w:r>
      <w:r w:rsidRPr="00E84FF5">
        <w:rPr>
          <w:rFonts w:ascii="Arial" w:eastAsia="Calibri" w:hAnsi="Arial" w:cs="Arial"/>
          <w:sz w:val="20"/>
          <w:szCs w:val="20"/>
        </w:rPr>
        <w:t>6% (n=343).</w:t>
      </w:r>
      <w:r w:rsidR="00071490">
        <w:rPr>
          <w:rFonts w:ascii="Arial" w:eastAsia="Calibri" w:hAnsi="Arial" w:cs="Arial"/>
          <w:sz w:val="20"/>
          <w:szCs w:val="20"/>
        </w:rPr>
        <w:t xml:space="preserve"> </w:t>
      </w:r>
      <w:r w:rsidR="00071490">
        <w:rPr>
          <w:rFonts w:ascii="Arial" w:eastAsia="Calibri" w:hAnsi="Arial" w:cs="Arial"/>
          <w:sz w:val="20"/>
          <w:szCs w:val="20"/>
        </w:rPr>
        <w:fldChar w:fldCharType="begin" w:fldLock="1"/>
      </w:r>
      <w:r w:rsidR="00F14306">
        <w:rPr>
          <w:rFonts w:ascii="Arial" w:eastAsia="Calibri" w:hAnsi="Arial" w:cs="Arial"/>
          <w:sz w:val="20"/>
          <w:szCs w:val="20"/>
        </w:rPr>
        <w:instrText>ADDIN CSL_CITATION {"citationItems":[{"id":"ITEM-1","itemData":{"author":[{"dropping-particle":"","family":"Roberts","given":"Tom","non-dropping-particle":"","parse-names":false,"suffix":""},{"dropping-particle":"","family":"Daniels","given":"Jo","non-dropping-particle":"","parse-names":false,"suffix":""},{"dropping-particle":"","family":"Hulme","given":"William","non-dropping-particle":"","parse-names":false,"suffix":""},{"dropping-particle":"","family":"Hirst","given":"Robert","non-dropping-particle":"","parse-names":false,"suffix":""},{"dropping-particle":"","family":"Horner","given":"Daniel","non-dropping-particle":"","parse-names":false,"suffix":""},{"dropping-particle":"","family":"Lyttle","given":"Mark D.","non-dropping-particle":"","parse-names":false,"suffix":""},{"dropping-particle":"","family":"Samuel","given":"Katie","non-dropping-particle":"","parse-names":false,"suffix":""},{"dropping-particle":"","family":"Graham","given":"Blair","non-dropping-particle":"","parse-names":false,"suffix":""},{"dropping-particle":"","family":"Reynard","given":"Charles","non-dropping-particle":"","parse-names":false,"suffix":""},{"dropping-particle":"","family":"Barrett","given":"Michael J.","non-dropping-particle":"","parse-names":false,"suffix":""},{"dropping-particle":"","family":"Foley","given":"James","non-dropping-particle":"","parse-names":false,"suffix":""},{"dropping-particle":"","family":"Cronin","given":"John","non-dropping-particle":"","parse-names":false,"suffix":""},{"dropping-particle":"","family":"Umana","given":"Etimbuk","non-dropping-particle":"","parse-names":false,"suffix":""},{"dropping-particle":"","family":"Vinagre","given":"Joao","non-dropping-particle":"","parse-names":false,"suffix":""},{"dropping-particle":"","family":"Carlton","given":"Edward","non-dropping-particle":"","parse-names":false,"suffix":""},{"dropping-particle":"","family":"Group","given":"Trainee Emergency Research Network (TERN)","non-dropping-particle":"","parse-names":false,"suffix":""},{"dropping-particle":"","family":"Group","given":"Paediatric Emergency Research Network UK and Ireland (PERUKI)","non-dropping-particle":"","parse-names":false,"suffix":""},{"dropping-particle":"","family":"Group","given":"Research and Audit Federation of Trainees (RAFT)","non-dropping-particle":"","parse-names":false,"suffix":""},{"dropping-particle":"","family":"Group","given":"Irish Trainee Emergency Research Network (ITERN and Trainee Research in Intensive Care (TRIC)","non-dropping-particle":"","parse-names":false,"suffix":""}],"container-title":"SSRN Preprint","id":"ITEM-1","issued":{"date-parts":[["2021"]]},"title":"Psychological Distress and Trauma in Doctors Providing Frontline Care During the COVID-19 Pandemic in the United Kingdom and Ireland: A Prospective Longitudinal Survey Cohort Study","type":"article-journal"},"uris":["http://www.mendeley.com/documents/?uuid=e2a3bc75-e875-3c05-8a02-1943c857c34d"]}],"mendeley":{"formattedCitation":"&lt;sup&gt;3&lt;/sup&gt;","plainTextFormattedCitation":"3","previouslyFormattedCitation":"&lt;sup&gt;3&lt;/sup&gt;"},"properties":{"noteIndex":0},"schema":"https://github.com/citation-style-language/schema/raw/master/csl-citation.json"}</w:instrText>
      </w:r>
      <w:r w:rsidR="00071490">
        <w:rPr>
          <w:rFonts w:ascii="Arial" w:eastAsia="Calibri" w:hAnsi="Arial" w:cs="Arial"/>
          <w:sz w:val="20"/>
          <w:szCs w:val="20"/>
        </w:rPr>
        <w:fldChar w:fldCharType="separate"/>
      </w:r>
      <w:r w:rsidR="00071490" w:rsidRPr="00071490">
        <w:rPr>
          <w:rFonts w:ascii="Arial" w:eastAsia="Calibri" w:hAnsi="Arial" w:cs="Arial"/>
          <w:noProof/>
          <w:sz w:val="20"/>
          <w:szCs w:val="20"/>
          <w:vertAlign w:val="superscript"/>
        </w:rPr>
        <w:t>3</w:t>
      </w:r>
      <w:r w:rsidR="00071490">
        <w:rPr>
          <w:rFonts w:ascii="Arial" w:eastAsia="Calibri" w:hAnsi="Arial" w:cs="Arial"/>
          <w:sz w:val="20"/>
          <w:szCs w:val="20"/>
        </w:rPr>
        <w:fldChar w:fldCharType="end"/>
      </w:r>
      <w:r w:rsidR="002517CF">
        <w:rPr>
          <w:rFonts w:ascii="Arial" w:eastAsia="Calibri" w:hAnsi="Arial" w:cs="Arial"/>
          <w:sz w:val="20"/>
          <w:szCs w:val="20"/>
        </w:rPr>
        <w:t xml:space="preserve"> </w:t>
      </w:r>
    </w:p>
    <w:p w14:paraId="7092CD9D" w14:textId="77777777" w:rsidR="002517CF" w:rsidRDefault="002517CF" w:rsidP="00E84FF5">
      <w:pPr>
        <w:spacing w:line="360" w:lineRule="auto"/>
        <w:jc w:val="both"/>
        <w:rPr>
          <w:rFonts w:ascii="Arial" w:eastAsia="Calibri" w:hAnsi="Arial" w:cs="Arial"/>
          <w:sz w:val="20"/>
          <w:szCs w:val="20"/>
        </w:rPr>
      </w:pPr>
    </w:p>
    <w:p w14:paraId="4DEF4481" w14:textId="548AEC29" w:rsidR="00312D99" w:rsidRPr="00E84FF5" w:rsidRDefault="002517CF" w:rsidP="00E84FF5">
      <w:pPr>
        <w:spacing w:line="360" w:lineRule="auto"/>
        <w:jc w:val="both"/>
        <w:rPr>
          <w:rFonts w:ascii="Arial" w:eastAsia="Calibri" w:hAnsi="Arial" w:cs="Arial"/>
          <w:sz w:val="20"/>
          <w:szCs w:val="20"/>
        </w:rPr>
      </w:pPr>
      <w:r>
        <w:rPr>
          <w:rFonts w:ascii="Arial" w:eastAsia="Calibri" w:hAnsi="Arial" w:cs="Arial"/>
          <w:sz w:val="20"/>
          <w:szCs w:val="20"/>
        </w:rPr>
        <w:t xml:space="preserve">Prevalence of </w:t>
      </w:r>
      <w:r w:rsidRPr="00E84FF5">
        <w:rPr>
          <w:rFonts w:ascii="Arial" w:eastAsia="Calibri" w:hAnsi="Arial" w:cs="Arial"/>
          <w:sz w:val="20"/>
          <w:szCs w:val="20"/>
        </w:rPr>
        <w:t>trauma</w:t>
      </w:r>
      <w:r>
        <w:rPr>
          <w:rFonts w:ascii="Arial" w:eastAsia="Calibri" w:hAnsi="Arial" w:cs="Arial"/>
          <w:sz w:val="20"/>
          <w:szCs w:val="20"/>
        </w:rPr>
        <w:t xml:space="preserve"> (&gt;24)</w:t>
      </w:r>
      <w:r w:rsidRPr="00E84FF5">
        <w:rPr>
          <w:rFonts w:ascii="Arial" w:eastAsia="Calibri" w:hAnsi="Arial" w:cs="Arial"/>
          <w:sz w:val="20"/>
          <w:szCs w:val="20"/>
        </w:rPr>
        <w:t xml:space="preserve"> increased in all speciality groups</w:t>
      </w:r>
      <w:r>
        <w:rPr>
          <w:rFonts w:ascii="Arial" w:eastAsia="Calibri" w:hAnsi="Arial" w:cs="Arial"/>
          <w:sz w:val="20"/>
          <w:szCs w:val="20"/>
        </w:rPr>
        <w:t xml:space="preserve">. </w:t>
      </w:r>
      <w:r w:rsidR="00A06778">
        <w:rPr>
          <w:rFonts w:ascii="Arial" w:eastAsia="Calibri" w:hAnsi="Arial" w:cs="Arial"/>
          <w:sz w:val="20"/>
          <w:szCs w:val="20"/>
        </w:rPr>
        <w:t>T</w:t>
      </w:r>
      <w:r w:rsidR="00312D99" w:rsidRPr="00E84FF5">
        <w:rPr>
          <w:rFonts w:ascii="Arial" w:eastAsia="Calibri" w:hAnsi="Arial" w:cs="Arial"/>
          <w:sz w:val="20"/>
          <w:szCs w:val="20"/>
        </w:rPr>
        <w:t>h</w:t>
      </w:r>
      <w:r w:rsidR="00A06778">
        <w:rPr>
          <w:rFonts w:ascii="Arial" w:eastAsia="Calibri" w:hAnsi="Arial" w:cs="Arial"/>
          <w:sz w:val="20"/>
          <w:szCs w:val="20"/>
        </w:rPr>
        <w:t>is</w:t>
      </w:r>
      <w:r w:rsidR="00312D99" w:rsidRPr="00E84FF5">
        <w:rPr>
          <w:rFonts w:ascii="Arial" w:eastAsia="Calibri" w:hAnsi="Arial" w:cs="Arial"/>
          <w:sz w:val="20"/>
          <w:szCs w:val="20"/>
        </w:rPr>
        <w:t xml:space="preserve"> w</w:t>
      </w:r>
      <w:r w:rsidR="00BA3C10">
        <w:rPr>
          <w:rFonts w:ascii="Arial" w:eastAsia="Calibri" w:hAnsi="Arial" w:cs="Arial"/>
          <w:sz w:val="20"/>
          <w:szCs w:val="20"/>
        </w:rPr>
        <w:t>as</w:t>
      </w:r>
      <w:r w:rsidR="00312D99" w:rsidRPr="00E84FF5">
        <w:rPr>
          <w:rFonts w:ascii="Arial" w:eastAsia="Calibri" w:hAnsi="Arial" w:cs="Arial"/>
          <w:sz w:val="20"/>
          <w:szCs w:val="20"/>
        </w:rPr>
        <w:t xml:space="preserve"> highest in ICM at 31.1% (n=44) </w:t>
      </w:r>
      <w:r w:rsidR="00066B55">
        <w:rPr>
          <w:rFonts w:ascii="Arial" w:eastAsia="Calibri" w:hAnsi="Arial" w:cs="Arial"/>
          <w:sz w:val="20"/>
          <w:szCs w:val="20"/>
        </w:rPr>
        <w:t>followed by</w:t>
      </w:r>
      <w:r w:rsidR="00312D99" w:rsidRPr="00E84FF5">
        <w:rPr>
          <w:rFonts w:ascii="Arial" w:eastAsia="Calibri" w:hAnsi="Arial" w:cs="Arial"/>
          <w:sz w:val="20"/>
          <w:szCs w:val="20"/>
        </w:rPr>
        <w:t xml:space="preserve"> EM (28.9%, n=176) and Anaesthetics (27.7%, n=142). </w:t>
      </w:r>
      <w:r w:rsidR="00BA3C10">
        <w:rPr>
          <w:rFonts w:ascii="Arial" w:eastAsia="Calibri" w:hAnsi="Arial" w:cs="Arial"/>
          <w:sz w:val="20"/>
          <w:szCs w:val="20"/>
        </w:rPr>
        <w:t>Across all</w:t>
      </w:r>
      <w:r w:rsidR="00F976AF">
        <w:rPr>
          <w:rFonts w:ascii="Arial" w:eastAsia="Calibri" w:hAnsi="Arial" w:cs="Arial"/>
          <w:sz w:val="20"/>
          <w:szCs w:val="20"/>
        </w:rPr>
        <w:t xml:space="preserve"> survey</w:t>
      </w:r>
      <w:r w:rsidR="00A06778">
        <w:rPr>
          <w:rFonts w:ascii="Arial" w:eastAsia="Calibri" w:hAnsi="Arial" w:cs="Arial"/>
          <w:sz w:val="20"/>
          <w:szCs w:val="20"/>
        </w:rPr>
        <w:t>s</w:t>
      </w:r>
      <w:r w:rsidR="00BA3C10">
        <w:rPr>
          <w:rFonts w:ascii="Arial" w:eastAsia="Calibri" w:hAnsi="Arial" w:cs="Arial"/>
          <w:sz w:val="20"/>
          <w:szCs w:val="20"/>
        </w:rPr>
        <w:t xml:space="preserve"> t</w:t>
      </w:r>
      <w:r w:rsidR="00312D99" w:rsidRPr="00E84FF5">
        <w:rPr>
          <w:rFonts w:ascii="Arial" w:eastAsia="Calibri" w:hAnsi="Arial" w:cs="Arial"/>
          <w:sz w:val="20"/>
          <w:szCs w:val="20"/>
        </w:rPr>
        <w:t>he median IES-R was 15 (Q1-Q3, 6-27)</w:t>
      </w:r>
      <w:r w:rsidR="006954B1">
        <w:rPr>
          <w:rFonts w:ascii="Arial" w:eastAsia="Calibri" w:hAnsi="Arial" w:cs="Arial"/>
          <w:sz w:val="20"/>
          <w:szCs w:val="20"/>
        </w:rPr>
        <w:t>,</w:t>
      </w:r>
      <w:r w:rsidR="00312D99" w:rsidRPr="00E84FF5">
        <w:rPr>
          <w:rFonts w:ascii="Arial" w:eastAsia="Calibri" w:hAnsi="Arial" w:cs="Arial"/>
          <w:sz w:val="20"/>
          <w:szCs w:val="20"/>
        </w:rPr>
        <w:t xml:space="preserve"> highest in the ICM cohort</w:t>
      </w:r>
      <w:r w:rsidR="006954B1">
        <w:rPr>
          <w:rFonts w:ascii="Arial" w:eastAsia="Calibri" w:hAnsi="Arial" w:cs="Arial"/>
          <w:sz w:val="20"/>
          <w:szCs w:val="20"/>
        </w:rPr>
        <w:t xml:space="preserve"> at</w:t>
      </w:r>
      <w:r w:rsidR="00312D99" w:rsidRPr="00E84FF5">
        <w:rPr>
          <w:rFonts w:ascii="Arial" w:eastAsia="Calibri" w:hAnsi="Arial" w:cs="Arial"/>
          <w:sz w:val="20"/>
          <w:szCs w:val="20"/>
        </w:rPr>
        <w:t xml:space="preserve"> 18 (Q1-Q3, 9-29) (</w:t>
      </w:r>
      <w:r w:rsidR="00795659">
        <w:rPr>
          <w:rFonts w:ascii="Arial" w:eastAsia="Calibri" w:hAnsi="Arial" w:cs="Arial"/>
          <w:sz w:val="20"/>
          <w:szCs w:val="20"/>
        </w:rPr>
        <w:t>s</w:t>
      </w:r>
      <w:r w:rsidR="000436D7">
        <w:rPr>
          <w:rFonts w:ascii="Arial" w:eastAsia="Calibri" w:hAnsi="Arial" w:cs="Arial"/>
          <w:sz w:val="20"/>
          <w:szCs w:val="20"/>
        </w:rPr>
        <w:t>upplement</w:t>
      </w:r>
      <w:r w:rsidR="00795659">
        <w:rPr>
          <w:rFonts w:ascii="Arial" w:eastAsia="Calibri" w:hAnsi="Arial" w:cs="Arial"/>
          <w:sz w:val="20"/>
          <w:szCs w:val="20"/>
        </w:rPr>
        <w:t>ary-</w:t>
      </w:r>
      <w:r w:rsidR="001A78D8">
        <w:rPr>
          <w:rFonts w:ascii="Arial" w:eastAsia="Calibri" w:hAnsi="Arial" w:cs="Arial"/>
          <w:sz w:val="20"/>
          <w:szCs w:val="20"/>
        </w:rPr>
        <w:t>3</w:t>
      </w:r>
      <w:r w:rsidR="00312D99" w:rsidRPr="00E84FF5">
        <w:rPr>
          <w:rFonts w:ascii="Arial" w:eastAsia="Calibri" w:hAnsi="Arial" w:cs="Arial"/>
          <w:sz w:val="20"/>
          <w:szCs w:val="20"/>
        </w:rPr>
        <w:t>).</w:t>
      </w:r>
    </w:p>
    <w:p w14:paraId="1290EC63" w14:textId="2C5B5653" w:rsidR="009D5695" w:rsidRDefault="009D5695" w:rsidP="00E84FF5">
      <w:pPr>
        <w:pStyle w:val="Compact"/>
        <w:spacing w:line="360" w:lineRule="auto"/>
        <w:rPr>
          <w:rFonts w:cs="Arial"/>
          <w:sz w:val="20"/>
          <w:szCs w:val="20"/>
        </w:rPr>
      </w:pPr>
    </w:p>
    <w:p w14:paraId="470B7B4A" w14:textId="61301430" w:rsidR="0090014E" w:rsidRDefault="0090014E" w:rsidP="00E84FF5">
      <w:pPr>
        <w:pStyle w:val="Compact"/>
        <w:spacing w:line="360" w:lineRule="auto"/>
        <w:rPr>
          <w:rFonts w:cs="Arial"/>
          <w:sz w:val="20"/>
          <w:szCs w:val="20"/>
        </w:rPr>
      </w:pPr>
      <w:r>
        <w:rPr>
          <w:rFonts w:cs="Arial"/>
          <w:sz w:val="20"/>
          <w:szCs w:val="20"/>
        </w:rPr>
        <w:t xml:space="preserve">Rates of distress and trauma </w:t>
      </w:r>
      <w:r w:rsidR="000702AA">
        <w:rPr>
          <w:rFonts w:cs="Arial"/>
          <w:sz w:val="20"/>
          <w:szCs w:val="20"/>
        </w:rPr>
        <w:t xml:space="preserve">during </w:t>
      </w:r>
      <w:r w:rsidR="00A57EE9">
        <w:rPr>
          <w:rFonts w:cs="Arial"/>
          <w:sz w:val="20"/>
          <w:szCs w:val="20"/>
        </w:rPr>
        <w:t>January 2021</w:t>
      </w:r>
      <w:r>
        <w:rPr>
          <w:rFonts w:cs="Arial"/>
          <w:sz w:val="20"/>
          <w:szCs w:val="20"/>
        </w:rPr>
        <w:t xml:space="preserve"> are the highest they have been during this pandemic. Figure 1 demonstrates the </w:t>
      </w:r>
      <w:r w:rsidR="00A06778">
        <w:rPr>
          <w:rFonts w:cs="Arial"/>
          <w:sz w:val="20"/>
          <w:szCs w:val="20"/>
        </w:rPr>
        <w:t>inter-survey</w:t>
      </w:r>
      <w:r>
        <w:rPr>
          <w:rFonts w:cs="Arial"/>
          <w:sz w:val="20"/>
          <w:szCs w:val="20"/>
        </w:rPr>
        <w:t xml:space="preserve"> change</w:t>
      </w:r>
      <w:r w:rsidR="00A06778">
        <w:rPr>
          <w:rFonts w:cs="Arial"/>
          <w:sz w:val="20"/>
          <w:szCs w:val="20"/>
        </w:rPr>
        <w:t xml:space="preserve"> </w:t>
      </w:r>
      <w:r>
        <w:rPr>
          <w:rFonts w:cs="Arial"/>
          <w:sz w:val="20"/>
          <w:szCs w:val="20"/>
        </w:rPr>
        <w:t>in GHQ-12 and IES-R</w:t>
      </w:r>
      <w:r w:rsidR="00066B55">
        <w:rPr>
          <w:rFonts w:cs="Arial"/>
          <w:sz w:val="20"/>
          <w:szCs w:val="20"/>
        </w:rPr>
        <w:t xml:space="preserve"> for those that completed all </w:t>
      </w:r>
      <w:r w:rsidR="000702AA">
        <w:rPr>
          <w:rFonts w:cs="Arial"/>
          <w:sz w:val="20"/>
          <w:szCs w:val="20"/>
        </w:rPr>
        <w:t>surveys</w:t>
      </w:r>
      <w:r w:rsidR="009A1ADD">
        <w:rPr>
          <w:rFonts w:cs="Arial"/>
          <w:sz w:val="20"/>
          <w:szCs w:val="20"/>
        </w:rPr>
        <w:t>. This</w:t>
      </w:r>
      <w:r w:rsidR="00A06778">
        <w:rPr>
          <w:rFonts w:cs="Arial"/>
          <w:sz w:val="20"/>
          <w:szCs w:val="20"/>
        </w:rPr>
        <w:t xml:space="preserve"> highlight</w:t>
      </w:r>
      <w:r w:rsidR="009A1ADD">
        <w:rPr>
          <w:rFonts w:cs="Arial"/>
          <w:sz w:val="20"/>
          <w:szCs w:val="20"/>
        </w:rPr>
        <w:t>s</w:t>
      </w:r>
      <w:r w:rsidR="00A06778">
        <w:rPr>
          <w:rFonts w:cs="Arial"/>
          <w:sz w:val="20"/>
          <w:szCs w:val="20"/>
        </w:rPr>
        <w:t xml:space="preserve"> </w:t>
      </w:r>
      <w:r>
        <w:rPr>
          <w:rFonts w:cs="Arial"/>
          <w:sz w:val="20"/>
          <w:szCs w:val="20"/>
        </w:rPr>
        <w:t>a cohort of individual</w:t>
      </w:r>
      <w:r w:rsidR="00066B55">
        <w:rPr>
          <w:rFonts w:cs="Arial"/>
          <w:sz w:val="20"/>
          <w:szCs w:val="20"/>
        </w:rPr>
        <w:t>s</w:t>
      </w:r>
      <w:r>
        <w:rPr>
          <w:rFonts w:cs="Arial"/>
          <w:sz w:val="20"/>
          <w:szCs w:val="20"/>
        </w:rPr>
        <w:t xml:space="preserve"> who have consistently scored high distress and trauma scores across all time</w:t>
      </w:r>
      <w:r w:rsidR="006521B1">
        <w:rPr>
          <w:rFonts w:cs="Arial"/>
          <w:sz w:val="20"/>
          <w:szCs w:val="20"/>
        </w:rPr>
        <w:t>-</w:t>
      </w:r>
      <w:r>
        <w:rPr>
          <w:rFonts w:cs="Arial"/>
          <w:sz w:val="20"/>
          <w:szCs w:val="20"/>
        </w:rPr>
        <w:t>points</w:t>
      </w:r>
      <w:r w:rsidR="009A1ADD">
        <w:rPr>
          <w:rFonts w:cs="Arial"/>
          <w:sz w:val="20"/>
          <w:szCs w:val="20"/>
        </w:rPr>
        <w:t xml:space="preserve">, demonstrated as </w:t>
      </w:r>
      <w:r w:rsidR="000702AA">
        <w:rPr>
          <w:rFonts w:cs="Arial"/>
          <w:sz w:val="20"/>
          <w:szCs w:val="20"/>
        </w:rPr>
        <w:t xml:space="preserve">orange in figure 1. </w:t>
      </w:r>
    </w:p>
    <w:p w14:paraId="0980C6E8" w14:textId="77777777" w:rsidR="0090014E" w:rsidRPr="00E84FF5" w:rsidRDefault="0090014E" w:rsidP="00E84FF5">
      <w:pPr>
        <w:pStyle w:val="Compact"/>
        <w:spacing w:line="360" w:lineRule="auto"/>
        <w:rPr>
          <w:rFonts w:cs="Arial"/>
          <w:sz w:val="20"/>
          <w:szCs w:val="20"/>
        </w:rPr>
      </w:pPr>
    </w:p>
    <w:p w14:paraId="6E3EA822" w14:textId="77777777" w:rsidR="00312D99" w:rsidRPr="00000C11" w:rsidRDefault="00312D99" w:rsidP="00E84FF5">
      <w:pPr>
        <w:pStyle w:val="Compact"/>
        <w:spacing w:line="360" w:lineRule="auto"/>
        <w:rPr>
          <w:rFonts w:cs="Arial"/>
          <w:sz w:val="20"/>
          <w:szCs w:val="20"/>
          <w:u w:val="single"/>
        </w:rPr>
      </w:pPr>
      <w:r w:rsidRPr="00000C11">
        <w:rPr>
          <w:rFonts w:cs="Arial"/>
          <w:sz w:val="20"/>
          <w:szCs w:val="20"/>
          <w:u w:val="single"/>
        </w:rPr>
        <w:t>Change in scores over pandemic phases – GHQ-12</w:t>
      </w:r>
    </w:p>
    <w:p w14:paraId="5C8850D1" w14:textId="798AC7E1" w:rsidR="0090014E" w:rsidRDefault="009F3717" w:rsidP="00E84FF5">
      <w:pPr>
        <w:pStyle w:val="Compact"/>
        <w:spacing w:line="360" w:lineRule="auto"/>
        <w:rPr>
          <w:rFonts w:cs="Arial"/>
          <w:sz w:val="20"/>
          <w:szCs w:val="20"/>
        </w:rPr>
      </w:pPr>
      <w:r>
        <w:rPr>
          <w:rFonts w:cs="Arial"/>
          <w:sz w:val="20"/>
          <w:szCs w:val="20"/>
        </w:rPr>
        <w:t>W</w:t>
      </w:r>
      <w:r w:rsidR="00312D99" w:rsidRPr="00E84FF5">
        <w:rPr>
          <w:rFonts w:cs="Arial"/>
          <w:sz w:val="20"/>
          <w:szCs w:val="20"/>
        </w:rPr>
        <w:t xml:space="preserve">hilst there was a degree of recovery </w:t>
      </w:r>
      <w:r w:rsidR="006D6BF6">
        <w:rPr>
          <w:rFonts w:cs="Arial"/>
          <w:sz w:val="20"/>
          <w:szCs w:val="20"/>
        </w:rPr>
        <w:t xml:space="preserve">through the acceleration, </w:t>
      </w:r>
      <w:r w:rsidR="00070BEA">
        <w:rPr>
          <w:rFonts w:cs="Arial"/>
          <w:sz w:val="20"/>
          <w:szCs w:val="20"/>
        </w:rPr>
        <w:t>peak,</w:t>
      </w:r>
      <w:r w:rsidR="006D6BF6">
        <w:rPr>
          <w:rFonts w:cs="Arial"/>
          <w:sz w:val="20"/>
          <w:szCs w:val="20"/>
        </w:rPr>
        <w:t xml:space="preserve"> and deceleration</w:t>
      </w:r>
      <w:r w:rsidR="00BA3C10">
        <w:rPr>
          <w:rFonts w:cs="Arial"/>
          <w:sz w:val="20"/>
          <w:szCs w:val="20"/>
        </w:rPr>
        <w:t xml:space="preserve"> phases of the first pandemic </w:t>
      </w:r>
      <w:r w:rsidR="00A57EE9">
        <w:rPr>
          <w:rFonts w:cs="Arial"/>
          <w:sz w:val="20"/>
          <w:szCs w:val="20"/>
        </w:rPr>
        <w:t>response</w:t>
      </w:r>
      <w:r w:rsidR="000D79DC">
        <w:rPr>
          <w:rFonts w:cs="Arial"/>
          <w:sz w:val="20"/>
          <w:szCs w:val="20"/>
        </w:rPr>
        <w:t xml:space="preserve">, this was reversed during </w:t>
      </w:r>
      <w:r w:rsidR="00BA3C10">
        <w:rPr>
          <w:rFonts w:cs="Arial"/>
          <w:sz w:val="20"/>
          <w:szCs w:val="20"/>
        </w:rPr>
        <w:t xml:space="preserve">the </w:t>
      </w:r>
      <w:r w:rsidR="00A57EE9">
        <w:rPr>
          <w:rFonts w:cs="Arial"/>
          <w:sz w:val="20"/>
          <w:szCs w:val="20"/>
        </w:rPr>
        <w:t>January 2021 peak</w:t>
      </w:r>
      <w:r w:rsidR="00A06778">
        <w:rPr>
          <w:rFonts w:cs="Arial"/>
          <w:sz w:val="20"/>
          <w:szCs w:val="20"/>
        </w:rPr>
        <w:t>. Almost</w:t>
      </w:r>
      <w:r w:rsidR="00665DD7" w:rsidRPr="00665DD7">
        <w:rPr>
          <w:rFonts w:cs="Arial"/>
          <w:sz w:val="20"/>
          <w:szCs w:val="20"/>
        </w:rPr>
        <w:t xml:space="preserve"> 50% of those scor</w:t>
      </w:r>
      <w:r w:rsidR="00A06778">
        <w:rPr>
          <w:rFonts w:cs="Arial"/>
          <w:sz w:val="20"/>
          <w:szCs w:val="20"/>
        </w:rPr>
        <w:t>ing</w:t>
      </w:r>
      <w:r w:rsidR="00665DD7" w:rsidRPr="00665DD7">
        <w:rPr>
          <w:rFonts w:cs="Arial"/>
          <w:sz w:val="20"/>
          <w:szCs w:val="20"/>
        </w:rPr>
        <w:t xml:space="preserve"> below the </w:t>
      </w:r>
      <w:r w:rsidR="00A06778">
        <w:rPr>
          <w:rFonts w:cs="Arial"/>
          <w:sz w:val="20"/>
          <w:szCs w:val="20"/>
        </w:rPr>
        <w:t xml:space="preserve">distress </w:t>
      </w:r>
      <w:r w:rsidR="00665DD7" w:rsidRPr="00665DD7">
        <w:rPr>
          <w:rFonts w:cs="Arial"/>
          <w:sz w:val="20"/>
          <w:szCs w:val="20"/>
        </w:rPr>
        <w:t xml:space="preserve">threshold in </w:t>
      </w:r>
      <w:r w:rsidR="000702AA">
        <w:rPr>
          <w:rFonts w:cs="Arial"/>
          <w:sz w:val="20"/>
          <w:szCs w:val="20"/>
        </w:rPr>
        <w:t xml:space="preserve">deceleration phase of the first </w:t>
      </w:r>
      <w:r w:rsidR="00A57EE9">
        <w:rPr>
          <w:rFonts w:cs="Arial"/>
          <w:sz w:val="20"/>
          <w:szCs w:val="20"/>
        </w:rPr>
        <w:t>response</w:t>
      </w:r>
      <w:r w:rsidR="000702AA">
        <w:rPr>
          <w:rFonts w:cs="Arial"/>
          <w:sz w:val="20"/>
          <w:szCs w:val="20"/>
        </w:rPr>
        <w:t xml:space="preserve">, </w:t>
      </w:r>
      <w:r w:rsidR="00665DD7" w:rsidRPr="00665DD7">
        <w:rPr>
          <w:rFonts w:cs="Arial"/>
          <w:sz w:val="20"/>
          <w:szCs w:val="20"/>
        </w:rPr>
        <w:t>report</w:t>
      </w:r>
      <w:r w:rsidR="00A06778">
        <w:rPr>
          <w:rFonts w:cs="Arial"/>
          <w:sz w:val="20"/>
          <w:szCs w:val="20"/>
        </w:rPr>
        <w:t>ed</w:t>
      </w:r>
      <w:r w:rsidR="00665DD7" w:rsidRPr="00665DD7">
        <w:rPr>
          <w:rFonts w:cs="Arial"/>
          <w:sz w:val="20"/>
          <w:szCs w:val="20"/>
        </w:rPr>
        <w:t xml:space="preserve"> scores above th</w:t>
      </w:r>
      <w:r w:rsidR="00A06778">
        <w:rPr>
          <w:rFonts w:cs="Arial"/>
          <w:sz w:val="20"/>
          <w:szCs w:val="20"/>
        </w:rPr>
        <w:t>is</w:t>
      </w:r>
      <w:r w:rsidR="00665DD7" w:rsidRPr="00665DD7">
        <w:rPr>
          <w:rFonts w:cs="Arial"/>
          <w:sz w:val="20"/>
          <w:szCs w:val="20"/>
        </w:rPr>
        <w:t xml:space="preserve"> threshold</w:t>
      </w:r>
      <w:r w:rsidR="00A06778">
        <w:rPr>
          <w:rFonts w:cs="Arial"/>
          <w:sz w:val="20"/>
          <w:szCs w:val="20"/>
        </w:rPr>
        <w:t xml:space="preserve"> in the current survey</w:t>
      </w:r>
      <w:r w:rsidR="000702AA">
        <w:rPr>
          <w:rFonts w:cs="Arial"/>
          <w:sz w:val="20"/>
          <w:szCs w:val="20"/>
        </w:rPr>
        <w:t>.</w:t>
      </w:r>
      <w:r w:rsidR="00A06778">
        <w:rPr>
          <w:rFonts w:cs="Arial"/>
          <w:sz w:val="20"/>
          <w:szCs w:val="20"/>
        </w:rPr>
        <w:t xml:space="preserve"> </w:t>
      </w:r>
      <w:r w:rsidR="000702AA">
        <w:rPr>
          <w:rFonts w:cs="Arial"/>
          <w:sz w:val="20"/>
          <w:szCs w:val="20"/>
        </w:rPr>
        <w:t>T</w:t>
      </w:r>
      <w:r w:rsidR="00AA396F">
        <w:rPr>
          <w:rFonts w:cs="Arial"/>
          <w:sz w:val="20"/>
          <w:szCs w:val="20"/>
        </w:rPr>
        <w:t>h</w:t>
      </w:r>
      <w:r w:rsidR="000702AA">
        <w:rPr>
          <w:rFonts w:cs="Arial"/>
          <w:sz w:val="20"/>
          <w:szCs w:val="20"/>
        </w:rPr>
        <w:t xml:space="preserve">is </w:t>
      </w:r>
      <w:r w:rsidR="00AE465E">
        <w:rPr>
          <w:rFonts w:cs="Arial"/>
          <w:sz w:val="20"/>
          <w:szCs w:val="20"/>
        </w:rPr>
        <w:t>has resulted in</w:t>
      </w:r>
      <w:r w:rsidR="00AA396F">
        <w:rPr>
          <w:rFonts w:cs="Arial"/>
          <w:sz w:val="20"/>
          <w:szCs w:val="20"/>
        </w:rPr>
        <w:t xml:space="preserve"> </w:t>
      </w:r>
      <w:proofErr w:type="gramStart"/>
      <w:r w:rsidR="00702C54">
        <w:rPr>
          <w:rFonts w:cs="Arial"/>
          <w:sz w:val="20"/>
          <w:szCs w:val="20"/>
        </w:rPr>
        <w:t>the majority of</w:t>
      </w:r>
      <w:proofErr w:type="gramEnd"/>
      <w:r w:rsidR="00702C54">
        <w:rPr>
          <w:rFonts w:cs="Arial"/>
          <w:sz w:val="20"/>
          <w:szCs w:val="20"/>
        </w:rPr>
        <w:t xml:space="preserve"> </w:t>
      </w:r>
      <w:r w:rsidR="00AE465E">
        <w:rPr>
          <w:rFonts w:cs="Arial"/>
          <w:sz w:val="20"/>
          <w:szCs w:val="20"/>
        </w:rPr>
        <w:t xml:space="preserve">all </w:t>
      </w:r>
      <w:r w:rsidR="00702C54">
        <w:rPr>
          <w:rFonts w:cs="Arial"/>
          <w:sz w:val="20"/>
          <w:szCs w:val="20"/>
        </w:rPr>
        <w:t xml:space="preserve">respondents </w:t>
      </w:r>
      <w:r w:rsidR="00AA396F">
        <w:rPr>
          <w:rFonts w:cs="Arial"/>
          <w:sz w:val="20"/>
          <w:szCs w:val="20"/>
        </w:rPr>
        <w:t>exceed</w:t>
      </w:r>
      <w:r w:rsidR="00AE465E">
        <w:rPr>
          <w:rFonts w:cs="Arial"/>
          <w:sz w:val="20"/>
          <w:szCs w:val="20"/>
        </w:rPr>
        <w:t>ing</w:t>
      </w:r>
      <w:r w:rsidR="00AA396F">
        <w:rPr>
          <w:rFonts w:cs="Arial"/>
          <w:sz w:val="20"/>
          <w:szCs w:val="20"/>
        </w:rPr>
        <w:t xml:space="preserve"> the distress </w:t>
      </w:r>
      <w:r w:rsidR="00702C54">
        <w:rPr>
          <w:rFonts w:cs="Arial"/>
          <w:sz w:val="20"/>
          <w:szCs w:val="20"/>
        </w:rPr>
        <w:t xml:space="preserve">threshold </w:t>
      </w:r>
      <w:r w:rsidR="00AA396F">
        <w:rPr>
          <w:rFonts w:cs="Arial"/>
          <w:sz w:val="20"/>
          <w:szCs w:val="20"/>
        </w:rPr>
        <w:t xml:space="preserve">during </w:t>
      </w:r>
      <w:r w:rsidR="00A57EE9">
        <w:rPr>
          <w:rFonts w:cs="Arial"/>
          <w:sz w:val="20"/>
          <w:szCs w:val="20"/>
        </w:rPr>
        <w:t>January 2021</w:t>
      </w:r>
      <w:r w:rsidR="00AE465E">
        <w:rPr>
          <w:rFonts w:cs="Arial"/>
          <w:sz w:val="20"/>
          <w:szCs w:val="20"/>
        </w:rPr>
        <w:t xml:space="preserve"> for the first time</w:t>
      </w:r>
      <w:r w:rsidR="000A0AC5">
        <w:rPr>
          <w:rFonts w:cs="Arial"/>
          <w:sz w:val="20"/>
          <w:szCs w:val="20"/>
        </w:rPr>
        <w:t xml:space="preserve"> (figure 1).</w:t>
      </w:r>
    </w:p>
    <w:p w14:paraId="7026B427" w14:textId="759A225A" w:rsidR="0090014E" w:rsidRDefault="0090014E" w:rsidP="00E84FF5">
      <w:pPr>
        <w:pStyle w:val="Compact"/>
        <w:spacing w:line="360" w:lineRule="auto"/>
        <w:rPr>
          <w:rFonts w:cs="Arial"/>
          <w:sz w:val="20"/>
          <w:szCs w:val="20"/>
        </w:rPr>
      </w:pPr>
    </w:p>
    <w:p w14:paraId="1D4E1ED1" w14:textId="7B875B0C" w:rsidR="00312D99" w:rsidRPr="00000C11" w:rsidRDefault="00312D99" w:rsidP="00E84FF5">
      <w:pPr>
        <w:pStyle w:val="Compact"/>
        <w:spacing w:line="360" w:lineRule="auto"/>
        <w:rPr>
          <w:rFonts w:cs="Arial"/>
          <w:sz w:val="20"/>
          <w:szCs w:val="20"/>
          <w:u w:val="single"/>
        </w:rPr>
      </w:pPr>
      <w:r w:rsidRPr="00000C11">
        <w:rPr>
          <w:rFonts w:cs="Arial"/>
          <w:sz w:val="20"/>
          <w:szCs w:val="20"/>
          <w:u w:val="single"/>
        </w:rPr>
        <w:t>Change in scores over pandemic phases – IES-R</w:t>
      </w:r>
    </w:p>
    <w:p w14:paraId="3257E7F7" w14:textId="45547363" w:rsidR="00AE465E" w:rsidRPr="00AE465E" w:rsidRDefault="009F3717" w:rsidP="00AE465E">
      <w:pPr>
        <w:pStyle w:val="CommentText"/>
        <w:spacing w:line="360" w:lineRule="auto"/>
        <w:rPr>
          <w:rFonts w:ascii="Arial" w:hAnsi="Arial" w:cs="Arial"/>
        </w:rPr>
      </w:pPr>
      <w:r w:rsidRPr="00AE465E">
        <w:rPr>
          <w:rFonts w:ascii="Arial" w:hAnsi="Arial" w:cs="Arial"/>
        </w:rPr>
        <w:t>C</w:t>
      </w:r>
      <w:r w:rsidR="00312D99" w:rsidRPr="00AE465E">
        <w:rPr>
          <w:rFonts w:ascii="Arial" w:hAnsi="Arial" w:cs="Arial"/>
        </w:rPr>
        <w:t xml:space="preserve">ompared to </w:t>
      </w:r>
      <w:r w:rsidRPr="00AE465E">
        <w:rPr>
          <w:rFonts w:ascii="Arial" w:hAnsi="Arial" w:cs="Arial"/>
        </w:rPr>
        <w:t>pre</w:t>
      </w:r>
      <w:r w:rsidR="00312D99" w:rsidRPr="00AE465E">
        <w:rPr>
          <w:rFonts w:ascii="Arial" w:hAnsi="Arial" w:cs="Arial"/>
        </w:rPr>
        <w:t xml:space="preserve">vious surveys, there was an increase in the number of participants </w:t>
      </w:r>
      <w:r w:rsidR="00AE465E" w:rsidRPr="00AE465E">
        <w:rPr>
          <w:rFonts w:ascii="Arial" w:hAnsi="Arial" w:cs="Arial"/>
        </w:rPr>
        <w:t>who reported psychological trauma (&gt;</w:t>
      </w:r>
      <w:r w:rsidR="00312D99" w:rsidRPr="00AE465E">
        <w:rPr>
          <w:rFonts w:ascii="Arial" w:hAnsi="Arial" w:cs="Arial"/>
        </w:rPr>
        <w:t xml:space="preserve"> 24</w:t>
      </w:r>
      <w:r w:rsidR="00AE465E" w:rsidRPr="00AE465E">
        <w:rPr>
          <w:rFonts w:ascii="Arial" w:hAnsi="Arial" w:cs="Arial"/>
        </w:rPr>
        <w:t xml:space="preserve">) and probable </w:t>
      </w:r>
      <w:r w:rsidR="009A1ADD">
        <w:rPr>
          <w:rFonts w:ascii="Arial" w:hAnsi="Arial" w:cs="Arial"/>
        </w:rPr>
        <w:t>‘PTSD’</w:t>
      </w:r>
      <w:r w:rsidR="00AE465E" w:rsidRPr="00AE465E">
        <w:rPr>
          <w:rFonts w:ascii="Arial" w:hAnsi="Arial" w:cs="Arial"/>
        </w:rPr>
        <w:t xml:space="preserve"> (&gt;</w:t>
      </w:r>
      <w:r w:rsidR="00312D99" w:rsidRPr="00AE465E">
        <w:rPr>
          <w:rFonts w:ascii="Arial" w:hAnsi="Arial" w:cs="Arial"/>
        </w:rPr>
        <w:t xml:space="preserve"> 33</w:t>
      </w:r>
      <w:r w:rsidR="00AE465E" w:rsidRPr="00AE465E">
        <w:rPr>
          <w:rFonts w:ascii="Arial" w:hAnsi="Arial" w:cs="Arial"/>
        </w:rPr>
        <w:t>)</w:t>
      </w:r>
      <w:r w:rsidR="00312D99" w:rsidRPr="00AE465E">
        <w:rPr>
          <w:rFonts w:ascii="Arial" w:hAnsi="Arial" w:cs="Arial"/>
        </w:rPr>
        <w:t xml:space="preserve">. </w:t>
      </w:r>
      <w:r w:rsidR="00AE465E" w:rsidRPr="00AE465E">
        <w:rPr>
          <w:rFonts w:ascii="Arial" w:hAnsi="Arial" w:cs="Arial"/>
        </w:rPr>
        <w:t>Proportionally, fewer respondents demonstrated recovery</w:t>
      </w:r>
      <w:r w:rsidR="009A1ADD">
        <w:rPr>
          <w:rFonts w:ascii="Arial" w:hAnsi="Arial" w:cs="Arial"/>
        </w:rPr>
        <w:t xml:space="preserve"> when compared to the number</w:t>
      </w:r>
      <w:r w:rsidR="00AE465E" w:rsidRPr="00AE465E">
        <w:rPr>
          <w:rFonts w:ascii="Arial" w:hAnsi="Arial" w:cs="Arial"/>
        </w:rPr>
        <w:t xml:space="preserve"> </w:t>
      </w:r>
      <w:r w:rsidR="009A1ADD">
        <w:rPr>
          <w:rFonts w:ascii="Arial" w:hAnsi="Arial" w:cs="Arial"/>
        </w:rPr>
        <w:t>o</w:t>
      </w:r>
      <w:r w:rsidR="00070BEA">
        <w:rPr>
          <w:rFonts w:ascii="Arial" w:hAnsi="Arial" w:cs="Arial"/>
        </w:rPr>
        <w:t>f</w:t>
      </w:r>
      <w:r w:rsidR="009A1ADD">
        <w:rPr>
          <w:rFonts w:ascii="Arial" w:hAnsi="Arial" w:cs="Arial"/>
        </w:rPr>
        <w:t xml:space="preserve"> participants with</w:t>
      </w:r>
      <w:r w:rsidR="00AE465E" w:rsidRPr="00AE465E">
        <w:rPr>
          <w:rFonts w:ascii="Arial" w:hAnsi="Arial" w:cs="Arial"/>
        </w:rPr>
        <w:t xml:space="preserve"> </w:t>
      </w:r>
      <w:r w:rsidR="00AE465E">
        <w:rPr>
          <w:rFonts w:ascii="Arial" w:hAnsi="Arial" w:cs="Arial"/>
        </w:rPr>
        <w:t xml:space="preserve">worsening </w:t>
      </w:r>
      <w:r w:rsidR="009A1ADD">
        <w:rPr>
          <w:rFonts w:ascii="Arial" w:hAnsi="Arial" w:cs="Arial"/>
        </w:rPr>
        <w:t xml:space="preserve">trauma </w:t>
      </w:r>
      <w:r w:rsidR="00AE465E">
        <w:rPr>
          <w:rFonts w:ascii="Arial" w:hAnsi="Arial" w:cs="Arial"/>
        </w:rPr>
        <w:t>symptoms</w:t>
      </w:r>
      <w:r w:rsidR="00AE465E" w:rsidRPr="00AE465E">
        <w:rPr>
          <w:rFonts w:ascii="Arial" w:hAnsi="Arial" w:cs="Arial"/>
        </w:rPr>
        <w:t xml:space="preserve"> between surveys 3 and 4 </w:t>
      </w:r>
      <w:r w:rsidR="00422778">
        <w:rPr>
          <w:rFonts w:ascii="Arial" w:hAnsi="Arial" w:cs="Arial"/>
        </w:rPr>
        <w:t xml:space="preserve">(figure 1). </w:t>
      </w:r>
      <w:r w:rsidR="00AE465E" w:rsidRPr="00AE465E">
        <w:rPr>
          <w:rFonts w:ascii="Arial" w:hAnsi="Arial" w:cs="Arial"/>
        </w:rPr>
        <w:t>Further, 135/943 respondents that had never previously scored above 24, now reported a score above 24 and 60 (44.4%) of these were over 33.</w:t>
      </w:r>
    </w:p>
    <w:p w14:paraId="30A4F1FD" w14:textId="42E44FB3" w:rsidR="00E82AF0" w:rsidRDefault="00E82AF0" w:rsidP="00E84FF5">
      <w:pPr>
        <w:pStyle w:val="Compact"/>
        <w:spacing w:line="360" w:lineRule="auto"/>
        <w:rPr>
          <w:rFonts w:cs="Arial"/>
          <w:sz w:val="20"/>
          <w:szCs w:val="20"/>
        </w:rPr>
      </w:pPr>
    </w:p>
    <w:p w14:paraId="1586037B" w14:textId="0765A67E" w:rsidR="00282E4E" w:rsidRPr="00000C11" w:rsidRDefault="00282E4E" w:rsidP="00282E4E">
      <w:pPr>
        <w:pStyle w:val="Compact"/>
        <w:spacing w:line="360" w:lineRule="auto"/>
        <w:rPr>
          <w:rFonts w:cs="Arial"/>
          <w:b/>
          <w:bCs/>
          <w:sz w:val="20"/>
          <w:szCs w:val="20"/>
          <w:u w:val="single"/>
        </w:rPr>
      </w:pPr>
      <w:r>
        <w:rPr>
          <w:rFonts w:cs="Arial"/>
          <w:b/>
          <w:bCs/>
          <w:sz w:val="20"/>
          <w:szCs w:val="20"/>
          <w:u w:val="single"/>
        </w:rPr>
        <w:t>Limitat</w:t>
      </w:r>
      <w:r w:rsidRPr="00000C11">
        <w:rPr>
          <w:rFonts w:cs="Arial"/>
          <w:b/>
          <w:bCs/>
          <w:sz w:val="20"/>
          <w:szCs w:val="20"/>
          <w:u w:val="single"/>
        </w:rPr>
        <w:t>ion</w:t>
      </w:r>
      <w:r>
        <w:rPr>
          <w:rFonts w:cs="Arial"/>
          <w:b/>
          <w:bCs/>
          <w:sz w:val="20"/>
          <w:szCs w:val="20"/>
          <w:u w:val="single"/>
        </w:rPr>
        <w:t>s</w:t>
      </w:r>
    </w:p>
    <w:p w14:paraId="17B0F64A" w14:textId="5689270F" w:rsidR="00956472" w:rsidRDefault="00956472" w:rsidP="00956472">
      <w:pPr>
        <w:pStyle w:val="Compact"/>
        <w:spacing w:line="360" w:lineRule="auto"/>
        <w:rPr>
          <w:rFonts w:cs="Arial"/>
          <w:color w:val="202124"/>
          <w:sz w:val="20"/>
          <w:szCs w:val="20"/>
          <w:shd w:val="clear" w:color="auto" w:fill="FFFFFF"/>
        </w:rPr>
      </w:pPr>
      <w:r>
        <w:rPr>
          <w:rFonts w:cs="Arial"/>
          <w:bCs/>
          <w:sz w:val="20"/>
          <w:szCs w:val="20"/>
        </w:rPr>
        <w:t xml:space="preserve">These results may be subject to bias; </w:t>
      </w:r>
      <w:r>
        <w:rPr>
          <w:rFonts w:cs="Arial"/>
          <w:sz w:val="20"/>
          <w:szCs w:val="20"/>
        </w:rPr>
        <w:t xml:space="preserve">only 31.6% of participants responded to </w:t>
      </w:r>
      <w:r w:rsidRPr="00070BEA">
        <w:rPr>
          <w:rFonts w:cs="Arial"/>
          <w:i/>
          <w:iCs/>
          <w:sz w:val="20"/>
          <w:szCs w:val="20"/>
        </w:rPr>
        <w:t>al</w:t>
      </w:r>
      <w:r w:rsidR="00C03084" w:rsidRPr="00070BEA">
        <w:rPr>
          <w:rFonts w:cs="Arial"/>
          <w:i/>
          <w:iCs/>
          <w:sz w:val="20"/>
          <w:szCs w:val="20"/>
        </w:rPr>
        <w:t>l</w:t>
      </w:r>
      <w:r>
        <w:rPr>
          <w:rFonts w:cs="Arial"/>
          <w:sz w:val="20"/>
          <w:szCs w:val="20"/>
        </w:rPr>
        <w:t xml:space="preserve"> surveys. The GHQ</w:t>
      </w:r>
      <w:r w:rsidR="00741F3E">
        <w:rPr>
          <w:rFonts w:cs="Arial"/>
          <w:sz w:val="20"/>
          <w:szCs w:val="20"/>
        </w:rPr>
        <w:t>-</w:t>
      </w:r>
      <w:r>
        <w:rPr>
          <w:rFonts w:cs="Arial"/>
          <w:sz w:val="20"/>
          <w:szCs w:val="20"/>
        </w:rPr>
        <w:t xml:space="preserve">12 and IES-R were designed as screening rather than diagnostic </w:t>
      </w:r>
      <w:r w:rsidR="00C03084">
        <w:rPr>
          <w:rFonts w:cs="Arial"/>
          <w:sz w:val="20"/>
          <w:szCs w:val="20"/>
        </w:rPr>
        <w:t>tools;</w:t>
      </w:r>
      <w:r>
        <w:rPr>
          <w:rFonts w:cs="Arial"/>
          <w:sz w:val="20"/>
          <w:szCs w:val="20"/>
        </w:rPr>
        <w:t xml:space="preserve"> </w:t>
      </w:r>
      <w:r w:rsidR="00C03084">
        <w:rPr>
          <w:rFonts w:cs="Arial"/>
          <w:sz w:val="20"/>
          <w:szCs w:val="20"/>
        </w:rPr>
        <w:t>therefore,</w:t>
      </w:r>
      <w:r>
        <w:rPr>
          <w:rFonts w:cs="Arial"/>
          <w:sz w:val="20"/>
          <w:szCs w:val="20"/>
        </w:rPr>
        <w:t xml:space="preserve"> findings should be interpreted as indicative. Formal diagnostic interviews offer a more definitive </w:t>
      </w:r>
      <w:r w:rsidR="00C03084">
        <w:rPr>
          <w:rFonts w:cs="Arial"/>
          <w:sz w:val="20"/>
          <w:szCs w:val="20"/>
        </w:rPr>
        <w:t>diagnosis;</w:t>
      </w:r>
      <w:r>
        <w:rPr>
          <w:rFonts w:cs="Arial"/>
          <w:sz w:val="20"/>
          <w:szCs w:val="20"/>
        </w:rPr>
        <w:t xml:space="preserve"> </w:t>
      </w:r>
      <w:r w:rsidR="00C03084">
        <w:rPr>
          <w:rFonts w:cs="Arial"/>
          <w:sz w:val="20"/>
          <w:szCs w:val="20"/>
        </w:rPr>
        <w:t>however,</w:t>
      </w:r>
      <w:r>
        <w:rPr>
          <w:rFonts w:cs="Arial"/>
          <w:sz w:val="20"/>
          <w:szCs w:val="20"/>
        </w:rPr>
        <w:t xml:space="preserve"> this presents logistical challenges for large studies</w:t>
      </w:r>
      <w:r w:rsidR="00C03084">
        <w:rPr>
          <w:rFonts w:cs="Arial"/>
          <w:sz w:val="20"/>
          <w:szCs w:val="20"/>
        </w:rPr>
        <w:t>.</w:t>
      </w:r>
      <w:r>
        <w:rPr>
          <w:rFonts w:cs="Arial"/>
          <w:color w:val="202124"/>
          <w:sz w:val="20"/>
          <w:szCs w:val="20"/>
          <w:shd w:val="clear" w:color="auto" w:fill="FFFFFF"/>
        </w:rPr>
        <w:t xml:space="preserve"> As pre-pandemic data were not collected, we are unable to compare to ‘usual’ levels of distress and quantify the influence of the pandemic on the reported scores, yet due to the longitudinal nature of the study we can reliably report an increasing trend of distress and rates above normative data at each time point. </w:t>
      </w:r>
      <w:r w:rsidR="00F14306">
        <w:rPr>
          <w:rFonts w:cs="Arial"/>
          <w:color w:val="202124"/>
          <w:sz w:val="20"/>
          <w:szCs w:val="20"/>
          <w:shd w:val="clear" w:color="auto" w:fill="FFFFFF"/>
        </w:rPr>
        <w:fldChar w:fldCharType="begin" w:fldLock="1"/>
      </w:r>
      <w:r w:rsidR="00A56359">
        <w:rPr>
          <w:rFonts w:cs="Arial"/>
          <w:color w:val="202124"/>
          <w:sz w:val="20"/>
          <w:szCs w:val="20"/>
          <w:shd w:val="clear" w:color="auto" w:fill="FFFFFF"/>
        </w:rPr>
        <w:instrText>ADDIN CSL_CITATION {"citationItems":[{"id":"ITEM-1","itemData":{"author":[{"dropping-particle":"","family":"Roberts","given":"Tom","non-dropping-particle":"","parse-names":false,"suffix":""},{"dropping-particle":"","family":"Daniels","given":"Jo","non-dropping-particle":"","parse-names":false,"suffix":""},{"dropping-particle":"","family":"Hulme","given":"William","non-dropping-particle":"","parse-names":false,"suffix":""},{"dropping-particle":"","family":"Hirst","given":"Robert","non-dropping-particle":"","parse-names":false,"suffix":""},{"dropping-particle":"","family":"Horner","given":"Daniel","non-dropping-particle":"","parse-names":false,"suffix":""},{"dropping-particle":"","family":"Lyttle","given":"Mark D.","non-dropping-particle":"","parse-names":false,"suffix":""},{"dropping-particle":"","family":"Samuel","given":"Katie","non-dropping-particle":"","parse-names":false,"suffix":""},{"dropping-particle":"","family":"Graham","given":"Blair","non-dropping-particle":"","parse-names":false,"suffix":""},{"dropping-particle":"","family":"Reynard","given":"Charles","non-dropping-particle":"","parse-names":false,"suffix":""},{"dropping-particle":"","family":"Barrett","given":"Michael J.","non-dropping-particle":"","parse-names":false,"suffix":""},{"dropping-particle":"","family":"Foley","given":"James","non-dropping-particle":"","parse-names":false,"suffix":""},{"dropping-particle":"","family":"Cronin","given":"John","non-dropping-particle":"","parse-names":false,"suffix":""},{"dropping-particle":"","family":"Umana","given":"Etimbuk","non-dropping-particle":"","parse-names":false,"suffix":""},{"dropping-particle":"","family":"Vinagre","given":"Joao","non-dropping-particle":"","parse-names":false,"suffix":""},{"dropping-particle":"","family":"Carlton","given":"Edward","non-dropping-particle":"","parse-names":false,"suffix":""},{"dropping-particle":"","family":"Group","given":"Trainee Emergency Research Network (TERN)","non-dropping-particle":"","parse-names":false,"suffix":""},{"dropping-particle":"","family":"Group","given":"Paediatric Emergency Research Network UK and Ireland (PERUKI)","non-dropping-particle":"","parse-names":false,"suffix":""},{"dropping-particle":"","family":"Group","given":"Research and Audit Federation of Trainees (RAFT)","non-dropping-particle":"","parse-names":false,"suffix":""},{"dropping-particle":"","family":"Group","given":"Irish Trainee Emergency Research Network (ITERN and Trainee Research in Intensive Care (TRIC)","non-dropping-particle":"","parse-names":false,"suffix":""}],"container-title":"SSRN Preprint","id":"ITEM-1","issued":{"date-parts":[["2021"]]},"title":"Psychological Distress and Trauma in Doctors Providing Frontline Care During the COVID-19 Pandemic in the United Kingdom and Ireland: A Prospective Longitudinal Survey Cohort Study","type":"article-journal"},"uris":["http://www.mendeley.com/documents/?uuid=e2a3bc75-e875-3c05-8a02-1943c857c34d"]},{"id":"ITEM-2","itemData":{"DOI":"10.1136/emermed-2020-210438","ISSN":"14720213","abstract":"Objective: To quantify psychological distress experienced by emergency, anaesthetic and intensive care doctors during the acceleration phase of COVID-19 in the UK and Ireland. Methods: Initial cross-sectional electronic survey distributed during acceleration phase of the first pandemic wave of COVID-19 in the UK and Ireland (UK: 18 March 2020-26 March 2020 and Ireland: 25 March 2020-2 April 2020). Surveys were distributed via established specialty research networks, within a three-part longitudinal study. Participants were doctors working in emergency, anaesthetic and intensive medicine during the first pandemic wave of COVID-19 in acute hospitals across the UK and Ireland. Primary outcome measures were the General Health Questionnaire-12 (GHQ-12). Additional questions examined personal and professional characteristics, experiences of COVID-19 to date, risk to self and others and self-reported perceptions of health and well-being. Results: 5440 responses were obtained, 54.3% (n=2955) from emergency medicine and 36.9% (n=2005) from anaesthetics. All levels of doctor seniority were represented. For the primary outcome of GHQ-12 score, 44.2% (n=2405) of respondents scored &gt;3, meeting the criteria for psychological distress. 57.3% (n=3045) had never previously provided clinical care during an infectious disease outbreak but over half of respondents felt somewhat prepared (48.6%, n=2653) or very prepared (7.6%, n=416) to provide clinical care to patients with COVID-19. However, 81.1% (n=4414) either agreed (31.1%, n=2709) or strongly agreed (31.1%, n=1705) that their personal health was at risk due to their clinical role. Conclusions: Findings indicate that during the acceleration phase of the COVID-19 pandemic, almost half of frontline doctors working in acute care reported psychological distress as measured by the GHQ-12. Findings from this study should inform strategies to optimise preparedness and explore modifiable factors associated with increased psychological distress in the short and long term. Trial registration number: ISRCTN10666798.","author":[{"dropping-particle":"","family":"Roberts","given":"Tom","non-dropping-particle":"","parse-names":false,"suffix":""},{"dropping-particle":"","family":"Daniels","given":"Jo","non-dropping-particle":"","parse-names":false,"suffix":""},{"dropping-particle":"","family":"Hulme","given":"William","non-dropping-particle":"","parse-names":false,"suffix":""},{"dropping-particle":"","family":"Hirst","given":"Robert","non-dropping-particle":"","parse-names":false,"suffix":""},{"dropping-particle":"","family":"Horner","given":"Daniel","non-dropping-particle":"","parse-names":false,"suffix":""},{"dropping-particle":"","family":"Lyttle","given":"Mark D.","non-dropping-particle":"","parse-names":false,"suffix":""},{"dropping-particle":"","family":"Samuel","given":"Katie","non-dropping-particle":"","parse-names":false,"suffix":""},{"dropping-particle":"","family":"Graham","given":"Blair","non-dropping-particle":"","parse-names":false,"suffix":""},{"dropping-particle":"","family":"Reynard","given":"Charlie","non-dropping-particle":"","parse-names":false,"suffix":""},{"dropping-particle":"","family":"Barrett","given":"Michael","non-dropping-particle":"","parse-names":false,"suffix":""},{"dropping-particle":"","family":"Foley","given":"James","non-dropping-particle":"","parse-names":false,"suffix":""},{"dropping-particle":"","family":"Cronin","given":"John","non-dropping-particle":"","parse-names":false,"suffix":""},{"dropping-particle":"","family":"Umana","given":"Etimbuk","non-dropping-particle":"","parse-names":false,"suffix":""},{"dropping-particle":"","family":"Vinagre","given":"Joao","non-dropping-particle":"","parse-names":false,"suffix":""},{"dropping-particle":"","family":"Carlton","given":"Edward","non-dropping-particle":"","parse-names":false,"suffix":""}],"container-title":"Emergency Medicine Journal","id":"ITEM-2","issued":{"date-parts":[["2021","4","8"]]},"page":"1-10","publisher":"BMJ Publishing Group","title":"Psychological distress during the acceleration phase of the COVID-19 pandemic: A survey of doctors practising in emergency medicine, anaesthesia and intensive care medicine in the UK and Ireland","type":"article-journal","volume":"0"},"uris":["http://www.mendeley.com/documents/?uuid=8bdde527-1c7d-3ca9-bf18-1e434594dadc"]}],"mendeley":{"formattedCitation":"&lt;sup&gt;2 3&lt;/sup&gt;","plainTextFormattedCitation":"2 3","previouslyFormattedCitation":"&lt;sup&gt;2 3&lt;/sup&gt;"},"properties":{"noteIndex":0},"schema":"https://github.com/citation-style-language/schema/raw/master/csl-citation.json"}</w:instrText>
      </w:r>
      <w:r w:rsidR="00F14306">
        <w:rPr>
          <w:rFonts w:cs="Arial"/>
          <w:color w:val="202124"/>
          <w:sz w:val="20"/>
          <w:szCs w:val="20"/>
          <w:shd w:val="clear" w:color="auto" w:fill="FFFFFF"/>
        </w:rPr>
        <w:fldChar w:fldCharType="separate"/>
      </w:r>
      <w:r w:rsidR="00A56359" w:rsidRPr="00A56359">
        <w:rPr>
          <w:rFonts w:cs="Arial"/>
          <w:noProof/>
          <w:color w:val="202124"/>
          <w:sz w:val="20"/>
          <w:szCs w:val="20"/>
          <w:shd w:val="clear" w:color="auto" w:fill="FFFFFF"/>
          <w:vertAlign w:val="superscript"/>
        </w:rPr>
        <w:t>2 3</w:t>
      </w:r>
      <w:r w:rsidR="00F14306">
        <w:rPr>
          <w:rFonts w:cs="Arial"/>
          <w:color w:val="202124"/>
          <w:sz w:val="20"/>
          <w:szCs w:val="20"/>
          <w:shd w:val="clear" w:color="auto" w:fill="FFFFFF"/>
        </w:rPr>
        <w:fldChar w:fldCharType="end"/>
      </w:r>
    </w:p>
    <w:p w14:paraId="2474AD53" w14:textId="77777777" w:rsidR="007107DD" w:rsidRPr="00E84FF5" w:rsidRDefault="007107DD" w:rsidP="00E84FF5">
      <w:pPr>
        <w:pStyle w:val="Compact"/>
        <w:spacing w:line="360" w:lineRule="auto"/>
        <w:rPr>
          <w:rFonts w:cs="Arial"/>
          <w:sz w:val="20"/>
          <w:szCs w:val="20"/>
        </w:rPr>
      </w:pPr>
    </w:p>
    <w:p w14:paraId="43CA53B0" w14:textId="0B9DC957" w:rsidR="00E84FF5" w:rsidRPr="00000C11" w:rsidRDefault="00E84FF5" w:rsidP="00E84FF5">
      <w:pPr>
        <w:pStyle w:val="Compact"/>
        <w:spacing w:line="360" w:lineRule="auto"/>
        <w:rPr>
          <w:rFonts w:cs="Arial"/>
          <w:b/>
          <w:bCs/>
          <w:sz w:val="20"/>
          <w:szCs w:val="20"/>
          <w:u w:val="single"/>
        </w:rPr>
      </w:pPr>
      <w:r w:rsidRPr="00000C11">
        <w:rPr>
          <w:rFonts w:cs="Arial"/>
          <w:b/>
          <w:bCs/>
          <w:sz w:val="20"/>
          <w:szCs w:val="20"/>
          <w:u w:val="single"/>
        </w:rPr>
        <w:t>Conclusion</w:t>
      </w:r>
    </w:p>
    <w:p w14:paraId="4413278E" w14:textId="53644EB1" w:rsidR="00E82AF0" w:rsidRDefault="00E82AF0" w:rsidP="00E84FF5">
      <w:pPr>
        <w:pStyle w:val="Compact"/>
        <w:spacing w:line="360" w:lineRule="auto"/>
        <w:rPr>
          <w:rFonts w:cs="Arial"/>
          <w:sz w:val="20"/>
          <w:szCs w:val="20"/>
        </w:rPr>
      </w:pPr>
      <w:r>
        <w:rPr>
          <w:rFonts w:cs="Arial"/>
          <w:sz w:val="20"/>
          <w:szCs w:val="20"/>
        </w:rPr>
        <w:lastRenderedPageBreak/>
        <w:t>Our</w:t>
      </w:r>
      <w:r w:rsidRPr="00E84FF5">
        <w:rPr>
          <w:rFonts w:cs="Arial"/>
          <w:sz w:val="20"/>
          <w:szCs w:val="20"/>
        </w:rPr>
        <w:t xml:space="preserve"> </w:t>
      </w:r>
      <w:r w:rsidR="00452C45">
        <w:rPr>
          <w:rFonts w:cs="Arial"/>
          <w:sz w:val="20"/>
          <w:szCs w:val="20"/>
        </w:rPr>
        <w:t xml:space="preserve">findings </w:t>
      </w:r>
      <w:r w:rsidR="00E84FF5" w:rsidRPr="00E84FF5">
        <w:rPr>
          <w:rFonts w:cs="Arial"/>
          <w:sz w:val="20"/>
          <w:szCs w:val="20"/>
        </w:rPr>
        <w:t xml:space="preserve">demonstrate that rates of </w:t>
      </w:r>
      <w:r>
        <w:rPr>
          <w:rFonts w:cs="Arial"/>
          <w:sz w:val="20"/>
          <w:szCs w:val="20"/>
        </w:rPr>
        <w:t xml:space="preserve">psychological </w:t>
      </w:r>
      <w:r w:rsidR="00E84FF5" w:rsidRPr="00E84FF5">
        <w:rPr>
          <w:rFonts w:cs="Arial"/>
          <w:sz w:val="20"/>
          <w:szCs w:val="20"/>
        </w:rPr>
        <w:t xml:space="preserve">distress and trauma in </w:t>
      </w:r>
      <w:r w:rsidR="00452C45">
        <w:rPr>
          <w:rFonts w:cs="Arial"/>
          <w:sz w:val="20"/>
          <w:szCs w:val="20"/>
        </w:rPr>
        <w:t>d</w:t>
      </w:r>
      <w:r w:rsidR="00E84FF5" w:rsidRPr="00E84FF5">
        <w:rPr>
          <w:rFonts w:cs="Arial"/>
          <w:sz w:val="20"/>
          <w:szCs w:val="20"/>
        </w:rPr>
        <w:t xml:space="preserve">octors </w:t>
      </w:r>
      <w:r>
        <w:rPr>
          <w:rFonts w:cs="Arial"/>
          <w:sz w:val="20"/>
          <w:szCs w:val="20"/>
        </w:rPr>
        <w:t xml:space="preserve">increased </w:t>
      </w:r>
      <w:r w:rsidR="00956472">
        <w:rPr>
          <w:rFonts w:cs="Arial"/>
          <w:sz w:val="20"/>
          <w:szCs w:val="20"/>
        </w:rPr>
        <w:t xml:space="preserve">further </w:t>
      </w:r>
      <w:r w:rsidR="00E84FF5" w:rsidRPr="00E84FF5">
        <w:rPr>
          <w:rFonts w:cs="Arial"/>
          <w:sz w:val="20"/>
          <w:szCs w:val="20"/>
        </w:rPr>
        <w:t xml:space="preserve">during </w:t>
      </w:r>
      <w:r>
        <w:rPr>
          <w:rFonts w:cs="Arial"/>
          <w:sz w:val="20"/>
          <w:szCs w:val="20"/>
        </w:rPr>
        <w:t>January 202</w:t>
      </w:r>
      <w:r w:rsidR="00A57EE9">
        <w:rPr>
          <w:rFonts w:cs="Arial"/>
          <w:sz w:val="20"/>
          <w:szCs w:val="20"/>
        </w:rPr>
        <w:t xml:space="preserve">1, </w:t>
      </w:r>
      <w:r>
        <w:rPr>
          <w:rFonts w:cs="Arial"/>
          <w:sz w:val="20"/>
          <w:szCs w:val="20"/>
        </w:rPr>
        <w:t>compared to the initial</w:t>
      </w:r>
      <w:r w:rsidR="00A57EE9">
        <w:rPr>
          <w:rFonts w:cs="Arial"/>
          <w:sz w:val="20"/>
          <w:szCs w:val="20"/>
        </w:rPr>
        <w:t xml:space="preserve"> pandemic</w:t>
      </w:r>
      <w:r>
        <w:rPr>
          <w:rFonts w:cs="Arial"/>
          <w:sz w:val="20"/>
          <w:szCs w:val="20"/>
        </w:rPr>
        <w:t xml:space="preserve"> peak (</w:t>
      </w:r>
      <w:r w:rsidR="00071490">
        <w:rPr>
          <w:rFonts w:cs="Arial"/>
          <w:sz w:val="20"/>
          <w:szCs w:val="20"/>
        </w:rPr>
        <w:t>April</w:t>
      </w:r>
      <w:r>
        <w:rPr>
          <w:rFonts w:cs="Arial"/>
          <w:sz w:val="20"/>
          <w:szCs w:val="20"/>
        </w:rPr>
        <w:t xml:space="preserve"> 2020).</w:t>
      </w:r>
      <w:r w:rsidR="00452C45">
        <w:rPr>
          <w:rFonts w:cs="Arial"/>
          <w:sz w:val="20"/>
          <w:szCs w:val="20"/>
        </w:rPr>
        <w:t xml:space="preserve"> </w:t>
      </w:r>
      <w:r w:rsidR="00956472">
        <w:rPr>
          <w:rFonts w:cs="Arial"/>
          <w:sz w:val="20"/>
          <w:szCs w:val="20"/>
        </w:rPr>
        <w:t xml:space="preserve">These findings raise significant concerns regarding the psychological capacity of the acute care workforce for future pandemic phases, which may exacerbate already existing workforce crises. </w:t>
      </w:r>
      <w:r w:rsidR="00956472">
        <w:rPr>
          <w:rFonts w:cs="Arial"/>
          <w:sz w:val="20"/>
          <w:szCs w:val="20"/>
        </w:rPr>
        <w:fldChar w:fldCharType="begin" w:fldLock="1"/>
      </w:r>
      <w:r w:rsidR="00A56359">
        <w:rPr>
          <w:rFonts w:cs="Arial"/>
          <w:sz w:val="20"/>
          <w:szCs w:val="20"/>
        </w:rPr>
        <w:instrText>ADDIN CSL_CITATION {"citationItems":[{"id":"ITEM-1","itemData":{"DOI":"https://doi.org/10.1016/j.bja.2021.01.020","ISSN":"0007-0912","author":[{"dropping-particle":"","family":"Kwanten","given":"Lloyd E","non-dropping-particle":"","parse-names":false,"suffix":""}],"container-title":"British Journal of Anaesthesia","id":"ITEM-1","issue":"5","issued":{"date-parts":[["2021"]]},"page":"e159-e161","title":"The UK anaesthesia workforce is in deepening crisis","type":"article-journal","volume":"126"},"uris":["http://www.mendeley.com/documents/?uuid=0e000c36-cb3f-43e7-bf44-d463d01b9f0f"]}],"mendeley":{"formattedCitation":"&lt;sup&gt;12&lt;/sup&gt;","plainTextFormattedCitation":"12","previouslyFormattedCitation":"&lt;sup&gt;12&lt;/sup&gt;"},"properties":{"noteIndex":0},"schema":"https://github.com/citation-style-language/schema/raw/master/csl-citation.json"}</w:instrText>
      </w:r>
      <w:r w:rsidR="00956472">
        <w:rPr>
          <w:rFonts w:cs="Arial"/>
          <w:sz w:val="20"/>
          <w:szCs w:val="20"/>
        </w:rPr>
        <w:fldChar w:fldCharType="separate"/>
      </w:r>
      <w:r w:rsidR="009A6B18" w:rsidRPr="009A6B18">
        <w:rPr>
          <w:rFonts w:cs="Arial"/>
          <w:noProof/>
          <w:sz w:val="20"/>
          <w:szCs w:val="20"/>
          <w:vertAlign w:val="superscript"/>
        </w:rPr>
        <w:t>12</w:t>
      </w:r>
      <w:r w:rsidR="00956472">
        <w:rPr>
          <w:rFonts w:cs="Arial"/>
          <w:sz w:val="20"/>
          <w:szCs w:val="20"/>
        </w:rPr>
        <w:fldChar w:fldCharType="end"/>
      </w:r>
      <w:r w:rsidR="00956472">
        <w:rPr>
          <w:rFonts w:cs="Arial"/>
          <w:sz w:val="20"/>
          <w:szCs w:val="20"/>
        </w:rPr>
        <w:t xml:space="preserve"> Contrary to previous findings, we found no evidence </w:t>
      </w:r>
      <w:r>
        <w:rPr>
          <w:rFonts w:cs="Arial"/>
          <w:sz w:val="20"/>
          <w:szCs w:val="20"/>
        </w:rPr>
        <w:t xml:space="preserve">that the process of </w:t>
      </w:r>
      <w:r w:rsidR="00452C45">
        <w:rPr>
          <w:rFonts w:cs="Arial"/>
          <w:sz w:val="20"/>
          <w:szCs w:val="20"/>
        </w:rPr>
        <w:t>natural recovery</w:t>
      </w:r>
      <w:r>
        <w:rPr>
          <w:rFonts w:cs="Arial"/>
          <w:sz w:val="20"/>
          <w:szCs w:val="20"/>
        </w:rPr>
        <w:t>, immersive pandemic working or increasing therapeutic options for pandemic illness led to any mitigation in the prevalence of psychological distress</w:t>
      </w:r>
      <w:r w:rsidR="0047501E">
        <w:rPr>
          <w:rFonts w:cs="Arial"/>
          <w:sz w:val="20"/>
          <w:szCs w:val="20"/>
        </w:rPr>
        <w:t>.</w:t>
      </w:r>
    </w:p>
    <w:p w14:paraId="46A6BE91" w14:textId="77777777" w:rsidR="009A1ADD" w:rsidRDefault="009A1ADD" w:rsidP="00E84FF5">
      <w:pPr>
        <w:pStyle w:val="Compact"/>
        <w:spacing w:line="360" w:lineRule="auto"/>
        <w:rPr>
          <w:rFonts w:cs="Arial"/>
          <w:sz w:val="20"/>
          <w:szCs w:val="20"/>
        </w:rPr>
      </w:pPr>
    </w:p>
    <w:p w14:paraId="3B90A5E5" w14:textId="0DBA496E" w:rsidR="00E84FF5" w:rsidRDefault="00452C45" w:rsidP="00E84FF5">
      <w:pPr>
        <w:pStyle w:val="Compact"/>
        <w:spacing w:line="360" w:lineRule="auto"/>
        <w:rPr>
          <w:rFonts w:cs="Arial"/>
          <w:sz w:val="20"/>
          <w:szCs w:val="20"/>
        </w:rPr>
      </w:pPr>
      <w:r>
        <w:rPr>
          <w:rFonts w:cs="Arial"/>
          <w:sz w:val="20"/>
          <w:szCs w:val="20"/>
        </w:rPr>
        <w:t>Th</w:t>
      </w:r>
      <w:r w:rsidR="00E82AF0">
        <w:rPr>
          <w:rFonts w:cs="Arial"/>
          <w:sz w:val="20"/>
          <w:szCs w:val="20"/>
        </w:rPr>
        <w:t>ese findings</w:t>
      </w:r>
      <w:r>
        <w:rPr>
          <w:rFonts w:cs="Arial"/>
          <w:sz w:val="20"/>
          <w:szCs w:val="20"/>
        </w:rPr>
        <w:t xml:space="preserve"> provide </w:t>
      </w:r>
      <w:r w:rsidR="00E82AF0">
        <w:rPr>
          <w:rFonts w:cs="Arial"/>
          <w:sz w:val="20"/>
          <w:szCs w:val="20"/>
        </w:rPr>
        <w:t>contemporary</w:t>
      </w:r>
      <w:r>
        <w:rPr>
          <w:rFonts w:cs="Arial"/>
          <w:sz w:val="20"/>
          <w:szCs w:val="20"/>
        </w:rPr>
        <w:t xml:space="preserve"> evidence that there is a </w:t>
      </w:r>
      <w:r w:rsidR="00E84FF5" w:rsidRPr="00E84FF5">
        <w:rPr>
          <w:rFonts w:cs="Arial"/>
          <w:sz w:val="20"/>
          <w:szCs w:val="20"/>
        </w:rPr>
        <w:t xml:space="preserve">significant cohort of </w:t>
      </w:r>
      <w:r>
        <w:rPr>
          <w:rFonts w:cs="Arial"/>
          <w:sz w:val="20"/>
          <w:szCs w:val="20"/>
        </w:rPr>
        <w:t>d</w:t>
      </w:r>
      <w:r w:rsidR="00E84FF5" w:rsidRPr="00E84FF5">
        <w:rPr>
          <w:rFonts w:cs="Arial"/>
          <w:sz w:val="20"/>
          <w:szCs w:val="20"/>
        </w:rPr>
        <w:t xml:space="preserve">octors who </w:t>
      </w:r>
      <w:r w:rsidR="00C90E1B">
        <w:rPr>
          <w:rFonts w:cs="Arial"/>
          <w:sz w:val="20"/>
          <w:szCs w:val="20"/>
        </w:rPr>
        <w:t xml:space="preserve">continue </w:t>
      </w:r>
      <w:r>
        <w:rPr>
          <w:rFonts w:cs="Arial"/>
          <w:sz w:val="20"/>
          <w:szCs w:val="20"/>
        </w:rPr>
        <w:t xml:space="preserve">to experience high levels of </w:t>
      </w:r>
      <w:r w:rsidR="00E84FF5" w:rsidRPr="00E84FF5">
        <w:rPr>
          <w:rFonts w:cs="Arial"/>
          <w:sz w:val="20"/>
          <w:szCs w:val="20"/>
        </w:rPr>
        <w:t xml:space="preserve">distress and trauma throughout </w:t>
      </w:r>
      <w:r w:rsidR="00A57EE9">
        <w:rPr>
          <w:rFonts w:cs="Arial"/>
          <w:sz w:val="20"/>
          <w:szCs w:val="20"/>
        </w:rPr>
        <w:t>every phase</w:t>
      </w:r>
      <w:r>
        <w:rPr>
          <w:rFonts w:cs="Arial"/>
          <w:sz w:val="20"/>
          <w:szCs w:val="20"/>
        </w:rPr>
        <w:t xml:space="preserve"> of the </w:t>
      </w:r>
      <w:r w:rsidR="00E84FF5" w:rsidRPr="00E84FF5">
        <w:rPr>
          <w:rFonts w:cs="Arial"/>
          <w:sz w:val="20"/>
          <w:szCs w:val="20"/>
        </w:rPr>
        <w:t>pandemic</w:t>
      </w:r>
      <w:r w:rsidR="003E0EA6">
        <w:rPr>
          <w:rFonts w:cs="Arial"/>
          <w:sz w:val="20"/>
          <w:szCs w:val="20"/>
        </w:rPr>
        <w:t xml:space="preserve">. </w:t>
      </w:r>
      <w:r w:rsidR="00E84FF5" w:rsidRPr="00E84FF5">
        <w:rPr>
          <w:rFonts w:cs="Arial"/>
          <w:sz w:val="20"/>
          <w:szCs w:val="20"/>
        </w:rPr>
        <w:t xml:space="preserve">It is </w:t>
      </w:r>
      <w:r>
        <w:rPr>
          <w:rFonts w:cs="Arial"/>
          <w:sz w:val="20"/>
          <w:szCs w:val="20"/>
        </w:rPr>
        <w:t xml:space="preserve">vital </w:t>
      </w:r>
      <w:r w:rsidR="00E84FF5" w:rsidRPr="00E84FF5">
        <w:rPr>
          <w:rFonts w:cs="Arial"/>
          <w:sz w:val="20"/>
          <w:szCs w:val="20"/>
        </w:rPr>
        <w:t xml:space="preserve">that </w:t>
      </w:r>
      <w:r>
        <w:rPr>
          <w:rFonts w:cs="Arial"/>
          <w:sz w:val="20"/>
          <w:szCs w:val="20"/>
        </w:rPr>
        <w:t xml:space="preserve">those in distress are identified and </w:t>
      </w:r>
      <w:r w:rsidR="00E84FF5" w:rsidRPr="00E84FF5">
        <w:rPr>
          <w:rFonts w:cs="Arial"/>
          <w:sz w:val="20"/>
          <w:szCs w:val="20"/>
        </w:rPr>
        <w:t xml:space="preserve">fully supported via </w:t>
      </w:r>
      <w:r w:rsidR="003E0EA6" w:rsidRPr="00E84FF5">
        <w:rPr>
          <w:rFonts w:cs="Arial"/>
          <w:sz w:val="20"/>
          <w:szCs w:val="20"/>
        </w:rPr>
        <w:t>evidence-based</w:t>
      </w:r>
      <w:r w:rsidR="00E84FF5" w:rsidRPr="00E84FF5">
        <w:rPr>
          <w:rFonts w:cs="Arial"/>
          <w:sz w:val="20"/>
          <w:szCs w:val="20"/>
        </w:rPr>
        <w:t xml:space="preserve"> therapies to prevent long-term sequalae</w:t>
      </w:r>
      <w:r>
        <w:rPr>
          <w:rFonts w:cs="Arial"/>
          <w:sz w:val="20"/>
          <w:szCs w:val="20"/>
        </w:rPr>
        <w:t xml:space="preserve">; the potential impact on workforce attrition and longer-term mental health is likely to become unmanageable without imminent strategic action. </w:t>
      </w:r>
    </w:p>
    <w:p w14:paraId="19FE287B" w14:textId="77777777" w:rsidR="00066CFB" w:rsidRPr="00D1476D" w:rsidRDefault="00066CFB" w:rsidP="00066CFB">
      <w:pPr>
        <w:spacing w:line="360" w:lineRule="auto"/>
        <w:rPr>
          <w:rFonts w:ascii="Arial" w:hAnsi="Arial" w:cs="Arial"/>
          <w:sz w:val="20"/>
          <w:szCs w:val="20"/>
        </w:rPr>
      </w:pPr>
    </w:p>
    <w:p w14:paraId="4663A570" w14:textId="77777777" w:rsidR="00066CFB" w:rsidRPr="00D1476D" w:rsidRDefault="00066CFB" w:rsidP="00066CFB">
      <w:pPr>
        <w:spacing w:line="360" w:lineRule="auto"/>
        <w:rPr>
          <w:rFonts w:ascii="Arial" w:hAnsi="Arial" w:cs="Arial"/>
          <w:sz w:val="20"/>
          <w:szCs w:val="20"/>
        </w:rPr>
      </w:pPr>
      <w:r w:rsidRPr="00D1476D">
        <w:rPr>
          <w:rFonts w:ascii="Arial" w:hAnsi="Arial" w:cs="Arial"/>
          <w:sz w:val="20"/>
          <w:szCs w:val="20"/>
        </w:rPr>
        <w:t>Author Contributions</w:t>
      </w:r>
    </w:p>
    <w:p w14:paraId="77CEA0B6" w14:textId="6DFEF863" w:rsidR="00066CFB" w:rsidRPr="00D71606" w:rsidRDefault="00066CFB" w:rsidP="00066CFB">
      <w:pPr>
        <w:spacing w:line="360" w:lineRule="auto"/>
        <w:rPr>
          <w:rFonts w:ascii="Arial" w:hAnsi="Arial" w:cs="Arial"/>
          <w:sz w:val="20"/>
          <w:szCs w:val="20"/>
        </w:rPr>
      </w:pPr>
      <w:r w:rsidRPr="002C1AF5">
        <w:rPr>
          <w:rFonts w:ascii="Arial" w:hAnsi="Arial" w:cs="Arial"/>
          <w:sz w:val="20"/>
          <w:szCs w:val="20"/>
          <w:shd w:val="clear" w:color="auto" w:fill="FFFFFF"/>
        </w:rPr>
        <w:t xml:space="preserve">The corresponding author attests that all listed authors meet authorship criteria and that no others meeting the criteria have been omitted. </w:t>
      </w:r>
      <w:r w:rsidRPr="00D71606">
        <w:rPr>
          <w:rFonts w:ascii="Arial" w:hAnsi="Arial" w:cs="Arial"/>
          <w:sz w:val="20"/>
          <w:szCs w:val="20"/>
        </w:rPr>
        <w:t>TR</w:t>
      </w:r>
      <w:r>
        <w:rPr>
          <w:rFonts w:ascii="Arial" w:hAnsi="Arial" w:cs="Arial"/>
          <w:sz w:val="20"/>
          <w:szCs w:val="20"/>
        </w:rPr>
        <w:t xml:space="preserve"> </w:t>
      </w:r>
      <w:r w:rsidRPr="00D71606">
        <w:rPr>
          <w:rFonts w:ascii="Arial" w:hAnsi="Arial" w:cs="Arial"/>
          <w:sz w:val="20"/>
          <w:szCs w:val="20"/>
        </w:rPr>
        <w:t xml:space="preserve">conceived the idea for the study. </w:t>
      </w:r>
      <w:r>
        <w:rPr>
          <w:rFonts w:ascii="Arial" w:hAnsi="Arial" w:cs="Arial"/>
          <w:sz w:val="20"/>
          <w:szCs w:val="20"/>
        </w:rPr>
        <w:t xml:space="preserve">All authors were responsible for data collection and study design. CR and CSP conducted the data analysis. TR, RH, JD, DH, </w:t>
      </w:r>
      <w:proofErr w:type="gramStart"/>
      <w:r>
        <w:rPr>
          <w:rFonts w:ascii="Arial" w:hAnsi="Arial" w:cs="Arial"/>
          <w:sz w:val="20"/>
          <w:szCs w:val="20"/>
        </w:rPr>
        <w:t>EC</w:t>
      </w:r>
      <w:proofErr w:type="gramEnd"/>
      <w:r>
        <w:rPr>
          <w:rFonts w:ascii="Arial" w:hAnsi="Arial" w:cs="Arial"/>
          <w:sz w:val="20"/>
          <w:szCs w:val="20"/>
        </w:rPr>
        <w:t xml:space="preserve"> and ML all contributed to drafts of the manuscript. All other authors critically reviewed the manuscript and approved the final version.</w:t>
      </w:r>
    </w:p>
    <w:p w14:paraId="4CF85CF4" w14:textId="77777777" w:rsidR="00066CFB" w:rsidRPr="00D1476D" w:rsidRDefault="00066CFB" w:rsidP="00066CFB">
      <w:pPr>
        <w:spacing w:line="360" w:lineRule="auto"/>
        <w:rPr>
          <w:rFonts w:ascii="Arial" w:hAnsi="Arial" w:cs="Arial"/>
          <w:i/>
          <w:iCs/>
          <w:color w:val="000000" w:themeColor="text1"/>
          <w:sz w:val="20"/>
          <w:szCs w:val="20"/>
        </w:rPr>
      </w:pPr>
    </w:p>
    <w:p w14:paraId="6F12D9C6" w14:textId="77777777" w:rsidR="00066CFB" w:rsidRPr="00D1476D" w:rsidRDefault="00066CFB" w:rsidP="00066CFB">
      <w:pPr>
        <w:spacing w:line="360" w:lineRule="auto"/>
        <w:rPr>
          <w:rFonts w:ascii="Arial" w:hAnsi="Arial" w:cs="Arial"/>
          <w:sz w:val="20"/>
          <w:szCs w:val="20"/>
        </w:rPr>
      </w:pPr>
      <w:r w:rsidRPr="00D1476D">
        <w:rPr>
          <w:rFonts w:ascii="Arial" w:hAnsi="Arial" w:cs="Arial"/>
          <w:sz w:val="20"/>
          <w:szCs w:val="20"/>
        </w:rPr>
        <w:t>Funding</w:t>
      </w:r>
    </w:p>
    <w:p w14:paraId="413978AA" w14:textId="77777777" w:rsidR="00066CFB" w:rsidRPr="002A7FB4" w:rsidRDefault="00066CFB" w:rsidP="00066CFB">
      <w:pPr>
        <w:spacing w:line="360" w:lineRule="auto"/>
        <w:rPr>
          <w:rFonts w:ascii="Arial" w:hAnsi="Arial" w:cs="Arial"/>
          <w:sz w:val="20"/>
          <w:szCs w:val="20"/>
        </w:rPr>
      </w:pPr>
      <w:r w:rsidRPr="00D1476D">
        <w:rPr>
          <w:rFonts w:ascii="Arial" w:hAnsi="Arial" w:cs="Arial"/>
          <w:sz w:val="20"/>
          <w:szCs w:val="20"/>
        </w:rPr>
        <w:t>The Chief Investigator is directly funded as a research fellow by the Royal College of Emergency Medicine. The GHQ-12 is being used under licence from GL assessments; the fee for use of this instrument within all three surveys has been waived. Dr Carlton is a National Institute for Health Research Advanced Fellow.</w:t>
      </w:r>
      <w:r>
        <w:rPr>
          <w:rFonts w:ascii="Arial" w:hAnsi="Arial" w:cs="Arial"/>
          <w:sz w:val="20"/>
          <w:szCs w:val="20"/>
        </w:rPr>
        <w:t xml:space="preserve"> </w:t>
      </w:r>
      <w:r w:rsidRPr="00D1476D">
        <w:rPr>
          <w:rFonts w:ascii="Arial" w:hAnsi="Arial" w:cs="Arial"/>
          <w:sz w:val="20"/>
          <w:szCs w:val="20"/>
        </w:rPr>
        <w:t>The study has direct funding from RCEM. Grant code: G/2020/1</w:t>
      </w:r>
      <w:r>
        <w:rPr>
          <w:rFonts w:ascii="Arial" w:hAnsi="Arial" w:cs="Arial"/>
          <w:sz w:val="20"/>
          <w:szCs w:val="20"/>
        </w:rPr>
        <w:t>.</w:t>
      </w:r>
    </w:p>
    <w:p w14:paraId="2F9A9F22" w14:textId="77777777" w:rsidR="00066CFB" w:rsidRDefault="00066CFB" w:rsidP="00066CFB">
      <w:pPr>
        <w:spacing w:line="360" w:lineRule="auto"/>
        <w:rPr>
          <w:rFonts w:ascii="Arial" w:hAnsi="Arial" w:cs="Arial"/>
          <w:color w:val="000000"/>
          <w:sz w:val="20"/>
          <w:szCs w:val="20"/>
        </w:rPr>
      </w:pPr>
    </w:p>
    <w:p w14:paraId="54D6F5C9" w14:textId="411A008D" w:rsidR="00066CFB" w:rsidRPr="002A7FB4" w:rsidRDefault="00066CFB" w:rsidP="00066CFB">
      <w:pPr>
        <w:spacing w:line="360" w:lineRule="auto"/>
        <w:rPr>
          <w:rFonts w:ascii="Arial" w:hAnsi="Arial" w:cs="Arial"/>
          <w:color w:val="000000"/>
          <w:sz w:val="20"/>
          <w:szCs w:val="20"/>
        </w:rPr>
      </w:pPr>
      <w:r>
        <w:rPr>
          <w:rFonts w:ascii="Arial" w:hAnsi="Arial" w:cs="Arial"/>
          <w:color w:val="000000"/>
          <w:sz w:val="20"/>
          <w:szCs w:val="20"/>
        </w:rPr>
        <w:t>Declaration of</w:t>
      </w:r>
      <w:r w:rsidRPr="002A7FB4">
        <w:rPr>
          <w:rFonts w:ascii="Arial" w:hAnsi="Arial" w:cs="Arial"/>
          <w:color w:val="000000"/>
          <w:sz w:val="20"/>
          <w:szCs w:val="20"/>
        </w:rPr>
        <w:t xml:space="preserve"> interests </w:t>
      </w:r>
    </w:p>
    <w:p w14:paraId="003F14F6" w14:textId="3FFA9EBA" w:rsidR="00066CFB" w:rsidRPr="004B2750" w:rsidRDefault="00066CFB" w:rsidP="004B2750">
      <w:pPr>
        <w:spacing w:line="360" w:lineRule="auto"/>
        <w:rPr>
          <w:rFonts w:ascii="Arial" w:hAnsi="Arial" w:cs="Arial"/>
          <w:sz w:val="20"/>
          <w:szCs w:val="20"/>
        </w:rPr>
      </w:pPr>
      <w:r w:rsidRPr="00D1476D">
        <w:rPr>
          <w:rFonts w:ascii="Arial" w:hAnsi="Arial" w:cs="Arial"/>
          <w:sz w:val="20"/>
          <w:szCs w:val="20"/>
        </w:rPr>
        <w:t>Many of the authors have been working as frontline clinicians during the COVID-19 pandemic. They have no competing interests to declare.</w:t>
      </w:r>
    </w:p>
    <w:p w14:paraId="6A69F43C" w14:textId="5C9EED51" w:rsidR="00066CFB" w:rsidRDefault="00066CFB" w:rsidP="00066CFB"/>
    <w:p w14:paraId="4E481D43" w14:textId="77777777" w:rsidR="00066CFB" w:rsidRPr="00070BEA" w:rsidRDefault="00066CFB" w:rsidP="00066CFB">
      <w:pPr>
        <w:spacing w:line="360" w:lineRule="auto"/>
        <w:rPr>
          <w:rFonts w:ascii="Arial" w:hAnsi="Arial" w:cs="Arial"/>
          <w:sz w:val="20"/>
          <w:szCs w:val="20"/>
        </w:rPr>
      </w:pPr>
      <w:r w:rsidRPr="00070BEA">
        <w:rPr>
          <w:rFonts w:ascii="Arial" w:hAnsi="Arial" w:cs="Arial"/>
          <w:sz w:val="20"/>
          <w:szCs w:val="20"/>
        </w:rPr>
        <w:t xml:space="preserve">Acknowledgements </w:t>
      </w:r>
    </w:p>
    <w:p w14:paraId="3F976AB5" w14:textId="219BFCB4" w:rsidR="00066CFB" w:rsidRPr="004B2750" w:rsidRDefault="00066CFB" w:rsidP="00066CFB">
      <w:pPr>
        <w:spacing w:line="360" w:lineRule="auto"/>
        <w:rPr>
          <w:rFonts w:ascii="Arial" w:hAnsi="Arial" w:cs="Arial"/>
          <w:sz w:val="20"/>
          <w:szCs w:val="20"/>
        </w:rPr>
      </w:pPr>
      <w:r w:rsidRPr="004B2750">
        <w:rPr>
          <w:rFonts w:ascii="Arial" w:hAnsi="Arial" w:cs="Arial"/>
          <w:sz w:val="20"/>
          <w:szCs w:val="20"/>
        </w:rPr>
        <w:t xml:space="preserve">The authors would like to acknowledge Mai </w:t>
      </w:r>
      <w:proofErr w:type="spellStart"/>
      <w:r w:rsidRPr="004B2750">
        <w:rPr>
          <w:rFonts w:ascii="Arial" w:hAnsi="Arial" w:cs="Arial"/>
          <w:sz w:val="20"/>
          <w:szCs w:val="20"/>
        </w:rPr>
        <w:t>Baquedano</w:t>
      </w:r>
      <w:proofErr w:type="spellEnd"/>
      <w:r w:rsidRPr="004B2750">
        <w:rPr>
          <w:rFonts w:ascii="Arial" w:hAnsi="Arial" w:cs="Arial"/>
          <w:sz w:val="20"/>
          <w:szCs w:val="20"/>
        </w:rPr>
        <w:t xml:space="preserve"> at the University of Bristol for her support with REDCap and GL Assessments for providing the licence for the GHQ-12 free of charge. </w:t>
      </w:r>
      <w:r w:rsidRPr="00374FDF">
        <w:rPr>
          <w:rFonts w:ascii="Arial" w:hAnsi="Arial" w:cs="Arial"/>
          <w:sz w:val="20"/>
          <w:szCs w:val="20"/>
        </w:rPr>
        <w:t xml:space="preserve">We would like to extend a special thanks to all contributors to this study, without whom it would not have been possible. They are listed in </w:t>
      </w:r>
      <w:r w:rsidR="00374FDF" w:rsidRPr="00374FDF">
        <w:rPr>
          <w:rFonts w:ascii="Arial" w:hAnsi="Arial" w:cs="Arial"/>
          <w:sz w:val="20"/>
          <w:szCs w:val="20"/>
        </w:rPr>
        <w:t xml:space="preserve">supplementary-4. </w:t>
      </w:r>
    </w:p>
    <w:p w14:paraId="6763040A" w14:textId="77777777" w:rsidR="00066CFB" w:rsidRDefault="00066CFB" w:rsidP="00E84FF5">
      <w:pPr>
        <w:pStyle w:val="Compact"/>
        <w:spacing w:line="360" w:lineRule="auto"/>
        <w:rPr>
          <w:rFonts w:cs="Arial"/>
          <w:sz w:val="20"/>
          <w:szCs w:val="20"/>
        </w:rPr>
      </w:pPr>
    </w:p>
    <w:p w14:paraId="1E103AE2" w14:textId="22D18C62" w:rsidR="00312D99" w:rsidRPr="00070BEA" w:rsidRDefault="00000C11" w:rsidP="00E84FF5">
      <w:pPr>
        <w:pStyle w:val="Compact"/>
        <w:spacing w:line="360" w:lineRule="auto"/>
        <w:rPr>
          <w:rFonts w:cs="Arial"/>
          <w:b/>
          <w:bCs/>
          <w:sz w:val="20"/>
          <w:szCs w:val="20"/>
          <w:u w:val="single"/>
        </w:rPr>
      </w:pPr>
      <w:r w:rsidRPr="00000C11">
        <w:rPr>
          <w:rFonts w:cs="Arial"/>
          <w:b/>
          <w:bCs/>
          <w:sz w:val="20"/>
          <w:szCs w:val="20"/>
          <w:u w:val="single"/>
        </w:rPr>
        <w:t xml:space="preserve">References </w:t>
      </w:r>
    </w:p>
    <w:p w14:paraId="6577ED06" w14:textId="3BC44C60" w:rsidR="00A56359" w:rsidRPr="00A56359" w:rsidRDefault="00000C11" w:rsidP="00A56359">
      <w:pPr>
        <w:widowControl w:val="0"/>
        <w:autoSpaceDE w:val="0"/>
        <w:autoSpaceDN w:val="0"/>
        <w:adjustRightInd w:val="0"/>
        <w:spacing w:before="40" w:after="40" w:line="360" w:lineRule="auto"/>
        <w:ind w:left="640" w:hanging="640"/>
        <w:rPr>
          <w:rFonts w:ascii="Arial" w:hAnsi="Arial" w:cs="Arial"/>
          <w:noProof/>
          <w:sz w:val="20"/>
        </w:rPr>
      </w:pPr>
      <w:r>
        <w:rPr>
          <w:rFonts w:cs="Arial"/>
          <w:b/>
          <w:bCs/>
          <w:sz w:val="20"/>
          <w:szCs w:val="20"/>
        </w:rPr>
        <w:fldChar w:fldCharType="begin" w:fldLock="1"/>
      </w:r>
      <w:r>
        <w:rPr>
          <w:rFonts w:cs="Arial"/>
          <w:b/>
          <w:bCs/>
          <w:sz w:val="20"/>
          <w:szCs w:val="20"/>
        </w:rPr>
        <w:instrText xml:space="preserve">ADDIN Mendeley Bibliography CSL_BIBLIOGRAPHY </w:instrText>
      </w:r>
      <w:r>
        <w:rPr>
          <w:rFonts w:cs="Arial"/>
          <w:b/>
          <w:bCs/>
          <w:sz w:val="20"/>
          <w:szCs w:val="20"/>
        </w:rPr>
        <w:fldChar w:fldCharType="separate"/>
      </w:r>
      <w:r w:rsidR="00A56359" w:rsidRPr="00A56359">
        <w:rPr>
          <w:rFonts w:ascii="Arial" w:hAnsi="Arial" w:cs="Arial"/>
          <w:noProof/>
          <w:sz w:val="20"/>
        </w:rPr>
        <w:t xml:space="preserve">1. </w:t>
      </w:r>
      <w:r w:rsidR="00A56359" w:rsidRPr="00A56359">
        <w:rPr>
          <w:rFonts w:ascii="Arial" w:hAnsi="Arial" w:cs="Arial"/>
          <w:noProof/>
          <w:sz w:val="20"/>
        </w:rPr>
        <w:tab/>
        <w:t>Deaths | Coronavirus in the UK [Internet]. [cited 2021 Apr 19]. Retrieved from: https://coronavirus.data.gov.uk/details/deaths</w:t>
      </w:r>
    </w:p>
    <w:p w14:paraId="44CCDEF0" w14:textId="77777777" w:rsidR="00A56359" w:rsidRPr="00A56359" w:rsidRDefault="00A56359" w:rsidP="00A56359">
      <w:pPr>
        <w:widowControl w:val="0"/>
        <w:autoSpaceDE w:val="0"/>
        <w:autoSpaceDN w:val="0"/>
        <w:adjustRightInd w:val="0"/>
        <w:spacing w:before="40" w:after="40" w:line="360" w:lineRule="auto"/>
        <w:ind w:left="640" w:hanging="640"/>
        <w:rPr>
          <w:rFonts w:ascii="Arial" w:hAnsi="Arial" w:cs="Arial"/>
          <w:noProof/>
          <w:sz w:val="20"/>
        </w:rPr>
      </w:pPr>
      <w:r w:rsidRPr="00A56359">
        <w:rPr>
          <w:rFonts w:ascii="Arial" w:hAnsi="Arial" w:cs="Arial"/>
          <w:noProof/>
          <w:sz w:val="20"/>
        </w:rPr>
        <w:lastRenderedPageBreak/>
        <w:t xml:space="preserve">2. </w:t>
      </w:r>
      <w:r w:rsidRPr="00A56359">
        <w:rPr>
          <w:rFonts w:ascii="Arial" w:hAnsi="Arial" w:cs="Arial"/>
          <w:noProof/>
          <w:sz w:val="20"/>
        </w:rPr>
        <w:tab/>
        <w:t xml:space="preserve">Roberts T, Daniels J, Hulme W, et al. Psychological distress during the acceleration phase of the COVID-19 pandemic: A survey of doctors practising in emergency medicine, anaesthesia and intensive care medicine in the UK and Ireland. </w:t>
      </w:r>
      <w:r w:rsidRPr="00A56359">
        <w:rPr>
          <w:rFonts w:ascii="Arial" w:hAnsi="Arial" w:cs="Arial"/>
          <w:i/>
          <w:iCs/>
          <w:noProof/>
          <w:sz w:val="20"/>
        </w:rPr>
        <w:t>Emerg Med J</w:t>
      </w:r>
      <w:r w:rsidRPr="00A56359">
        <w:rPr>
          <w:rFonts w:ascii="Arial" w:hAnsi="Arial" w:cs="Arial"/>
          <w:noProof/>
          <w:sz w:val="20"/>
        </w:rPr>
        <w:t xml:space="preserve"> [Internet] BMJ Publishing Group; 2021 [cited 2021 Apr 19]; </w:t>
      </w:r>
      <w:r w:rsidRPr="00A56359">
        <w:rPr>
          <w:rFonts w:ascii="Arial" w:hAnsi="Arial" w:cs="Arial"/>
          <w:b/>
          <w:bCs/>
          <w:noProof/>
          <w:sz w:val="20"/>
        </w:rPr>
        <w:t>0</w:t>
      </w:r>
      <w:r w:rsidRPr="00A56359">
        <w:rPr>
          <w:rFonts w:ascii="Arial" w:hAnsi="Arial" w:cs="Arial"/>
          <w:noProof/>
          <w:sz w:val="20"/>
        </w:rPr>
        <w:t>: 1–10 Retrieved from: http://dx.doi.org/10.1136/emermed-2020-210438</w:t>
      </w:r>
    </w:p>
    <w:p w14:paraId="02917C47" w14:textId="77777777" w:rsidR="00A56359" w:rsidRPr="00A56359" w:rsidRDefault="00A56359" w:rsidP="00A56359">
      <w:pPr>
        <w:widowControl w:val="0"/>
        <w:autoSpaceDE w:val="0"/>
        <w:autoSpaceDN w:val="0"/>
        <w:adjustRightInd w:val="0"/>
        <w:spacing w:before="40" w:after="40" w:line="360" w:lineRule="auto"/>
        <w:ind w:left="640" w:hanging="640"/>
        <w:rPr>
          <w:rFonts w:ascii="Arial" w:hAnsi="Arial" w:cs="Arial"/>
          <w:noProof/>
          <w:sz w:val="20"/>
        </w:rPr>
      </w:pPr>
      <w:r w:rsidRPr="00A56359">
        <w:rPr>
          <w:rFonts w:ascii="Arial" w:hAnsi="Arial" w:cs="Arial"/>
          <w:noProof/>
          <w:sz w:val="20"/>
        </w:rPr>
        <w:t xml:space="preserve">3. </w:t>
      </w:r>
      <w:r w:rsidRPr="00A56359">
        <w:rPr>
          <w:rFonts w:ascii="Arial" w:hAnsi="Arial" w:cs="Arial"/>
          <w:noProof/>
          <w:sz w:val="20"/>
        </w:rPr>
        <w:tab/>
        <w:t xml:space="preserve">Roberts T, Daniels J, Hulme W, et al. Psychological Distress and Trauma in Doctors Providing Frontline Care During the COVID-19 Pandemic in the United Kingdom and Ireland: A Prospective Longitudinal Survey Cohort Study. </w:t>
      </w:r>
      <w:r w:rsidRPr="00A56359">
        <w:rPr>
          <w:rFonts w:ascii="Arial" w:hAnsi="Arial" w:cs="Arial"/>
          <w:i/>
          <w:iCs/>
          <w:noProof/>
          <w:sz w:val="20"/>
        </w:rPr>
        <w:t>SSRN Prepr</w:t>
      </w:r>
      <w:r w:rsidRPr="00A56359">
        <w:rPr>
          <w:rFonts w:ascii="Arial" w:hAnsi="Arial" w:cs="Arial"/>
          <w:noProof/>
          <w:sz w:val="20"/>
        </w:rPr>
        <w:t xml:space="preserve"> [Internet] 2021 [cited 2021 Jan 25]; Retrieved from: https://papers.ssrn.com/abstract=3760472</w:t>
      </w:r>
    </w:p>
    <w:p w14:paraId="2259502A" w14:textId="77777777" w:rsidR="00A56359" w:rsidRPr="00A56359" w:rsidRDefault="00A56359" w:rsidP="00A56359">
      <w:pPr>
        <w:widowControl w:val="0"/>
        <w:autoSpaceDE w:val="0"/>
        <w:autoSpaceDN w:val="0"/>
        <w:adjustRightInd w:val="0"/>
        <w:spacing w:before="40" w:after="40" w:line="360" w:lineRule="auto"/>
        <w:ind w:left="640" w:hanging="640"/>
        <w:rPr>
          <w:rFonts w:ascii="Arial" w:hAnsi="Arial" w:cs="Arial"/>
          <w:noProof/>
          <w:sz w:val="20"/>
        </w:rPr>
      </w:pPr>
      <w:r w:rsidRPr="00A56359">
        <w:rPr>
          <w:rFonts w:ascii="Arial" w:hAnsi="Arial" w:cs="Arial"/>
          <w:noProof/>
          <w:sz w:val="20"/>
        </w:rPr>
        <w:t xml:space="preserve">4. </w:t>
      </w:r>
      <w:r w:rsidRPr="00A56359">
        <w:rPr>
          <w:rFonts w:ascii="Arial" w:hAnsi="Arial" w:cs="Arial"/>
          <w:noProof/>
          <w:sz w:val="20"/>
        </w:rPr>
        <w:tab/>
        <w:t xml:space="preserve">Lee MCC, Thampi S, Chan HP, et al. Psychological distress during the COVID-19 pandemic amongst anaesthesiologists and nurses. </w:t>
      </w:r>
      <w:r w:rsidRPr="00A56359">
        <w:rPr>
          <w:rFonts w:ascii="Arial" w:hAnsi="Arial" w:cs="Arial"/>
          <w:i/>
          <w:iCs/>
          <w:noProof/>
          <w:sz w:val="20"/>
        </w:rPr>
        <w:t>Br J Anaesth</w:t>
      </w:r>
      <w:r w:rsidRPr="00A56359">
        <w:rPr>
          <w:rFonts w:ascii="Arial" w:hAnsi="Arial" w:cs="Arial"/>
          <w:noProof/>
          <w:sz w:val="20"/>
        </w:rPr>
        <w:t xml:space="preserve"> [Internet] Elsevier; 2020; </w:t>
      </w:r>
      <w:r w:rsidRPr="00A56359">
        <w:rPr>
          <w:rFonts w:ascii="Arial" w:hAnsi="Arial" w:cs="Arial"/>
          <w:b/>
          <w:bCs/>
          <w:noProof/>
          <w:sz w:val="20"/>
        </w:rPr>
        <w:t>125</w:t>
      </w:r>
      <w:r w:rsidRPr="00A56359">
        <w:rPr>
          <w:rFonts w:ascii="Arial" w:hAnsi="Arial" w:cs="Arial"/>
          <w:noProof/>
          <w:sz w:val="20"/>
        </w:rPr>
        <w:t>: e384–6 Retrieved from: https://doi.org/10.1016/j.bja.2020.07.005</w:t>
      </w:r>
    </w:p>
    <w:p w14:paraId="576520B8" w14:textId="77777777" w:rsidR="00A56359" w:rsidRPr="00A56359" w:rsidRDefault="00A56359" w:rsidP="00A56359">
      <w:pPr>
        <w:widowControl w:val="0"/>
        <w:autoSpaceDE w:val="0"/>
        <w:autoSpaceDN w:val="0"/>
        <w:adjustRightInd w:val="0"/>
        <w:spacing w:before="40" w:after="40" w:line="360" w:lineRule="auto"/>
        <w:ind w:left="640" w:hanging="640"/>
        <w:rPr>
          <w:rFonts w:ascii="Arial" w:hAnsi="Arial" w:cs="Arial"/>
          <w:noProof/>
          <w:sz w:val="20"/>
        </w:rPr>
      </w:pPr>
      <w:r w:rsidRPr="00A56359">
        <w:rPr>
          <w:rFonts w:ascii="Arial" w:hAnsi="Arial" w:cs="Arial"/>
          <w:noProof/>
          <w:sz w:val="20"/>
        </w:rPr>
        <w:t xml:space="preserve">5. </w:t>
      </w:r>
      <w:r w:rsidRPr="00A56359">
        <w:rPr>
          <w:rFonts w:ascii="Arial" w:hAnsi="Arial" w:cs="Arial"/>
          <w:noProof/>
          <w:sz w:val="20"/>
        </w:rPr>
        <w:tab/>
        <w:t xml:space="preserve">ffrench-O’Carroll R, Feeley T, Tan MH, et al. Psychological impact of COVID-19 on staff working in paediatric and adult critical care. </w:t>
      </w:r>
      <w:r w:rsidRPr="00A56359">
        <w:rPr>
          <w:rFonts w:ascii="Arial" w:hAnsi="Arial" w:cs="Arial"/>
          <w:i/>
          <w:iCs/>
          <w:noProof/>
          <w:sz w:val="20"/>
        </w:rPr>
        <w:t>Br J Anaesth</w:t>
      </w:r>
      <w:r w:rsidRPr="00A56359">
        <w:rPr>
          <w:rFonts w:ascii="Arial" w:hAnsi="Arial" w:cs="Arial"/>
          <w:noProof/>
          <w:sz w:val="20"/>
        </w:rPr>
        <w:t xml:space="preserve"> [Internet] Elsevier; 2021; </w:t>
      </w:r>
      <w:r w:rsidRPr="00A56359">
        <w:rPr>
          <w:rFonts w:ascii="Arial" w:hAnsi="Arial" w:cs="Arial"/>
          <w:b/>
          <w:bCs/>
          <w:noProof/>
          <w:sz w:val="20"/>
        </w:rPr>
        <w:t>126</w:t>
      </w:r>
      <w:r w:rsidRPr="00A56359">
        <w:rPr>
          <w:rFonts w:ascii="Arial" w:hAnsi="Arial" w:cs="Arial"/>
          <w:noProof/>
          <w:sz w:val="20"/>
        </w:rPr>
        <w:t>: e39–41 Retrieved from: https://doi.org/10.1016/j.bja.2020.09.040</w:t>
      </w:r>
    </w:p>
    <w:p w14:paraId="5DA50BEF" w14:textId="77777777" w:rsidR="00A56359" w:rsidRPr="00A56359" w:rsidRDefault="00A56359" w:rsidP="00A56359">
      <w:pPr>
        <w:widowControl w:val="0"/>
        <w:autoSpaceDE w:val="0"/>
        <w:autoSpaceDN w:val="0"/>
        <w:adjustRightInd w:val="0"/>
        <w:spacing w:before="40" w:after="40" w:line="360" w:lineRule="auto"/>
        <w:ind w:left="640" w:hanging="640"/>
        <w:rPr>
          <w:rFonts w:ascii="Arial" w:hAnsi="Arial" w:cs="Arial"/>
          <w:noProof/>
          <w:sz w:val="20"/>
        </w:rPr>
      </w:pPr>
      <w:r w:rsidRPr="00A56359">
        <w:rPr>
          <w:rFonts w:ascii="Arial" w:hAnsi="Arial" w:cs="Arial"/>
          <w:noProof/>
          <w:sz w:val="20"/>
        </w:rPr>
        <w:t xml:space="preserve">6. </w:t>
      </w:r>
      <w:r w:rsidRPr="00A56359">
        <w:rPr>
          <w:rFonts w:ascii="Arial" w:hAnsi="Arial" w:cs="Arial"/>
          <w:noProof/>
          <w:sz w:val="20"/>
        </w:rPr>
        <w:tab/>
        <w:t xml:space="preserve">Roberts T, Daniels J, Hulme W, et al. COVID-19 emergency response assessment study: a prospective longitudinal survey of frontline doctors in the UK and Ireland: study protocol. </w:t>
      </w:r>
      <w:r w:rsidRPr="00A56359">
        <w:rPr>
          <w:rFonts w:ascii="Arial" w:hAnsi="Arial" w:cs="Arial"/>
          <w:i/>
          <w:iCs/>
          <w:noProof/>
          <w:sz w:val="20"/>
        </w:rPr>
        <w:t>BMJ Open</w:t>
      </w:r>
      <w:r w:rsidRPr="00A56359">
        <w:rPr>
          <w:rFonts w:ascii="Arial" w:hAnsi="Arial" w:cs="Arial"/>
          <w:noProof/>
          <w:sz w:val="20"/>
        </w:rPr>
        <w:t xml:space="preserve"> 2020; </w:t>
      </w:r>
    </w:p>
    <w:p w14:paraId="1FC7A88B" w14:textId="77777777" w:rsidR="00A56359" w:rsidRPr="00A56359" w:rsidRDefault="00A56359" w:rsidP="00A56359">
      <w:pPr>
        <w:widowControl w:val="0"/>
        <w:autoSpaceDE w:val="0"/>
        <w:autoSpaceDN w:val="0"/>
        <w:adjustRightInd w:val="0"/>
        <w:spacing w:before="40" w:after="40" w:line="360" w:lineRule="auto"/>
        <w:ind w:left="640" w:hanging="640"/>
        <w:rPr>
          <w:rFonts w:ascii="Arial" w:hAnsi="Arial" w:cs="Arial"/>
          <w:noProof/>
          <w:sz w:val="20"/>
        </w:rPr>
      </w:pPr>
      <w:r w:rsidRPr="00A56359">
        <w:rPr>
          <w:rFonts w:ascii="Arial" w:hAnsi="Arial" w:cs="Arial"/>
          <w:noProof/>
          <w:sz w:val="20"/>
        </w:rPr>
        <w:t xml:space="preserve">7. </w:t>
      </w:r>
      <w:r w:rsidRPr="00A56359">
        <w:rPr>
          <w:rFonts w:ascii="Arial" w:hAnsi="Arial" w:cs="Arial"/>
          <w:noProof/>
          <w:sz w:val="20"/>
        </w:rPr>
        <w:tab/>
        <w:t xml:space="preserve">Goldberg DP, Gater R, Sartorius N, et al. The validity of two versions of the GHQ in the WHO study of mental illness in general health care. </w:t>
      </w:r>
      <w:r w:rsidRPr="00A56359">
        <w:rPr>
          <w:rFonts w:ascii="Arial" w:hAnsi="Arial" w:cs="Arial"/>
          <w:i/>
          <w:iCs/>
          <w:noProof/>
          <w:sz w:val="20"/>
        </w:rPr>
        <w:t>Psychol Med</w:t>
      </w:r>
      <w:r w:rsidRPr="00A56359">
        <w:rPr>
          <w:rFonts w:ascii="Arial" w:hAnsi="Arial" w:cs="Arial"/>
          <w:noProof/>
          <w:sz w:val="20"/>
        </w:rPr>
        <w:t xml:space="preserve"> 1997; </w:t>
      </w:r>
    </w:p>
    <w:p w14:paraId="4999925F" w14:textId="77777777" w:rsidR="00A56359" w:rsidRPr="00A56359" w:rsidRDefault="00A56359" w:rsidP="00A56359">
      <w:pPr>
        <w:widowControl w:val="0"/>
        <w:autoSpaceDE w:val="0"/>
        <w:autoSpaceDN w:val="0"/>
        <w:adjustRightInd w:val="0"/>
        <w:spacing w:before="40" w:after="40" w:line="360" w:lineRule="auto"/>
        <w:ind w:left="640" w:hanging="640"/>
        <w:rPr>
          <w:rFonts w:ascii="Arial" w:hAnsi="Arial" w:cs="Arial"/>
          <w:noProof/>
          <w:sz w:val="20"/>
        </w:rPr>
      </w:pPr>
      <w:r w:rsidRPr="00A56359">
        <w:rPr>
          <w:rFonts w:ascii="Arial" w:hAnsi="Arial" w:cs="Arial"/>
          <w:noProof/>
          <w:sz w:val="20"/>
        </w:rPr>
        <w:t xml:space="preserve">8. </w:t>
      </w:r>
      <w:r w:rsidRPr="00A56359">
        <w:rPr>
          <w:rFonts w:ascii="Arial" w:hAnsi="Arial" w:cs="Arial"/>
          <w:noProof/>
          <w:sz w:val="20"/>
        </w:rPr>
        <w:tab/>
        <w:t xml:space="preserve">Weiss DS, Marmar CR. The Impact of Event Scale—Revised. </w:t>
      </w:r>
      <w:r w:rsidRPr="00A56359">
        <w:rPr>
          <w:rFonts w:ascii="Arial" w:hAnsi="Arial" w:cs="Arial"/>
          <w:i/>
          <w:iCs/>
          <w:noProof/>
          <w:sz w:val="20"/>
        </w:rPr>
        <w:t>Assess Psychol trauma PTSD</w:t>
      </w:r>
      <w:r w:rsidRPr="00A56359">
        <w:rPr>
          <w:rFonts w:ascii="Arial" w:hAnsi="Arial" w:cs="Arial"/>
          <w:noProof/>
          <w:sz w:val="20"/>
        </w:rPr>
        <w:t xml:space="preserve"> New York,  NY,  US: The Guilford Press; 1997. p. 399–411 </w:t>
      </w:r>
    </w:p>
    <w:p w14:paraId="239110FE" w14:textId="77777777" w:rsidR="00A56359" w:rsidRPr="00A56359" w:rsidRDefault="00A56359" w:rsidP="00A56359">
      <w:pPr>
        <w:widowControl w:val="0"/>
        <w:autoSpaceDE w:val="0"/>
        <w:autoSpaceDN w:val="0"/>
        <w:adjustRightInd w:val="0"/>
        <w:spacing w:before="40" w:after="40" w:line="360" w:lineRule="auto"/>
        <w:ind w:left="640" w:hanging="640"/>
        <w:rPr>
          <w:rFonts w:ascii="Arial" w:hAnsi="Arial" w:cs="Arial"/>
          <w:noProof/>
          <w:sz w:val="20"/>
        </w:rPr>
      </w:pPr>
      <w:r w:rsidRPr="00A56359">
        <w:rPr>
          <w:rFonts w:ascii="Arial" w:hAnsi="Arial" w:cs="Arial"/>
          <w:noProof/>
          <w:sz w:val="20"/>
        </w:rPr>
        <w:t xml:space="preserve">9. </w:t>
      </w:r>
      <w:r w:rsidRPr="00A56359">
        <w:rPr>
          <w:rFonts w:ascii="Arial" w:hAnsi="Arial" w:cs="Arial"/>
          <w:noProof/>
          <w:sz w:val="20"/>
        </w:rPr>
        <w:tab/>
        <w:t xml:space="preserve">Harris PA, Taylor R, Minor BL, et al. The REDCap consortium: Building an international community of software platform partners. </w:t>
      </w:r>
      <w:r w:rsidRPr="00A56359">
        <w:rPr>
          <w:rFonts w:ascii="Arial" w:hAnsi="Arial" w:cs="Arial"/>
          <w:i/>
          <w:iCs/>
          <w:noProof/>
          <w:sz w:val="20"/>
        </w:rPr>
        <w:t>J Biomed Inform</w:t>
      </w:r>
      <w:r w:rsidRPr="00A56359">
        <w:rPr>
          <w:rFonts w:ascii="Arial" w:hAnsi="Arial" w:cs="Arial"/>
          <w:noProof/>
          <w:sz w:val="20"/>
        </w:rPr>
        <w:t xml:space="preserve"> [Internet] Academic Press; 2019 [cited 2019 Oct 9]; </w:t>
      </w:r>
      <w:r w:rsidRPr="00A56359">
        <w:rPr>
          <w:rFonts w:ascii="Arial" w:hAnsi="Arial" w:cs="Arial"/>
          <w:b/>
          <w:bCs/>
          <w:noProof/>
          <w:sz w:val="20"/>
        </w:rPr>
        <w:t>95</w:t>
      </w:r>
      <w:r w:rsidRPr="00A56359">
        <w:rPr>
          <w:rFonts w:ascii="Arial" w:hAnsi="Arial" w:cs="Arial"/>
          <w:noProof/>
          <w:sz w:val="20"/>
        </w:rPr>
        <w:t>: 103208 Retrieved from: https://www.sciencedirect.com/science/article/pii/S1532046419301261</w:t>
      </w:r>
    </w:p>
    <w:p w14:paraId="0F45A8E2" w14:textId="77777777" w:rsidR="00A56359" w:rsidRPr="00A56359" w:rsidRDefault="00A56359" w:rsidP="00A56359">
      <w:pPr>
        <w:widowControl w:val="0"/>
        <w:autoSpaceDE w:val="0"/>
        <w:autoSpaceDN w:val="0"/>
        <w:adjustRightInd w:val="0"/>
        <w:spacing w:before="40" w:after="40" w:line="360" w:lineRule="auto"/>
        <w:ind w:left="640" w:hanging="640"/>
        <w:rPr>
          <w:rFonts w:ascii="Arial" w:hAnsi="Arial" w:cs="Arial"/>
          <w:noProof/>
          <w:sz w:val="20"/>
        </w:rPr>
      </w:pPr>
      <w:r w:rsidRPr="00A56359">
        <w:rPr>
          <w:rFonts w:ascii="Arial" w:hAnsi="Arial" w:cs="Arial"/>
          <w:noProof/>
          <w:sz w:val="20"/>
        </w:rPr>
        <w:t xml:space="preserve">10. </w:t>
      </w:r>
      <w:r w:rsidRPr="00A56359">
        <w:rPr>
          <w:rFonts w:ascii="Arial" w:hAnsi="Arial" w:cs="Arial"/>
          <w:noProof/>
          <w:sz w:val="20"/>
        </w:rPr>
        <w:tab/>
        <w:t xml:space="preserve">Harris PA, Taylor R, Thielke R, Payne J, Gonzalez N, Conde JG. Research electronic data capture (REDCap)—A metadata-driven methodology and workflow process for providing translational research informatics support. </w:t>
      </w:r>
      <w:r w:rsidRPr="00A56359">
        <w:rPr>
          <w:rFonts w:ascii="Arial" w:hAnsi="Arial" w:cs="Arial"/>
          <w:i/>
          <w:iCs/>
          <w:noProof/>
          <w:sz w:val="20"/>
        </w:rPr>
        <w:t>J Biomed Inform</w:t>
      </w:r>
      <w:r w:rsidRPr="00A56359">
        <w:rPr>
          <w:rFonts w:ascii="Arial" w:hAnsi="Arial" w:cs="Arial"/>
          <w:noProof/>
          <w:sz w:val="20"/>
        </w:rPr>
        <w:t xml:space="preserve"> [Internet] Academic Press; 2009 [cited 2019 Oct 9]; </w:t>
      </w:r>
      <w:r w:rsidRPr="00A56359">
        <w:rPr>
          <w:rFonts w:ascii="Arial" w:hAnsi="Arial" w:cs="Arial"/>
          <w:b/>
          <w:bCs/>
          <w:noProof/>
          <w:sz w:val="20"/>
        </w:rPr>
        <w:t>42</w:t>
      </w:r>
      <w:r w:rsidRPr="00A56359">
        <w:rPr>
          <w:rFonts w:ascii="Arial" w:hAnsi="Arial" w:cs="Arial"/>
          <w:noProof/>
          <w:sz w:val="20"/>
        </w:rPr>
        <w:t>: 377–81 Retrieved from: https://www.sciencedirect.com/science/article/pii/S1532046408001226</w:t>
      </w:r>
    </w:p>
    <w:p w14:paraId="7E6C99F3" w14:textId="77777777" w:rsidR="00A56359" w:rsidRPr="00A56359" w:rsidRDefault="00A56359" w:rsidP="00A56359">
      <w:pPr>
        <w:widowControl w:val="0"/>
        <w:autoSpaceDE w:val="0"/>
        <w:autoSpaceDN w:val="0"/>
        <w:adjustRightInd w:val="0"/>
        <w:spacing w:before="40" w:after="40" w:line="360" w:lineRule="auto"/>
        <w:ind w:left="640" w:hanging="640"/>
        <w:rPr>
          <w:rFonts w:ascii="Arial" w:hAnsi="Arial" w:cs="Arial"/>
          <w:noProof/>
          <w:sz w:val="20"/>
        </w:rPr>
      </w:pPr>
      <w:r w:rsidRPr="00A56359">
        <w:rPr>
          <w:rFonts w:ascii="Arial" w:hAnsi="Arial" w:cs="Arial"/>
          <w:noProof/>
          <w:sz w:val="20"/>
        </w:rPr>
        <w:t xml:space="preserve">11. </w:t>
      </w:r>
      <w:r w:rsidRPr="00A56359">
        <w:rPr>
          <w:rFonts w:ascii="Arial" w:hAnsi="Arial" w:cs="Arial"/>
          <w:noProof/>
          <w:sz w:val="20"/>
        </w:rPr>
        <w:tab/>
        <w:t xml:space="preserve">R Core Team. A Language and Environment for Statistical Computing. R Found. Stat. Comput. 2018. </w:t>
      </w:r>
    </w:p>
    <w:p w14:paraId="275AF3CB" w14:textId="77777777" w:rsidR="00A56359" w:rsidRPr="00A56359" w:rsidRDefault="00A56359" w:rsidP="00A56359">
      <w:pPr>
        <w:widowControl w:val="0"/>
        <w:autoSpaceDE w:val="0"/>
        <w:autoSpaceDN w:val="0"/>
        <w:adjustRightInd w:val="0"/>
        <w:spacing w:before="40" w:after="40" w:line="360" w:lineRule="auto"/>
        <w:ind w:left="640" w:hanging="640"/>
        <w:rPr>
          <w:rFonts w:ascii="Arial" w:hAnsi="Arial" w:cs="Arial"/>
          <w:noProof/>
          <w:sz w:val="20"/>
        </w:rPr>
      </w:pPr>
      <w:r w:rsidRPr="00A56359">
        <w:rPr>
          <w:rFonts w:ascii="Arial" w:hAnsi="Arial" w:cs="Arial"/>
          <w:noProof/>
          <w:sz w:val="20"/>
        </w:rPr>
        <w:t xml:space="preserve">12. </w:t>
      </w:r>
      <w:r w:rsidRPr="00A56359">
        <w:rPr>
          <w:rFonts w:ascii="Arial" w:hAnsi="Arial" w:cs="Arial"/>
          <w:noProof/>
          <w:sz w:val="20"/>
        </w:rPr>
        <w:tab/>
        <w:t xml:space="preserve">Kwanten LE. The UK anaesthesia workforce is in deepening crisis. </w:t>
      </w:r>
      <w:r w:rsidRPr="00A56359">
        <w:rPr>
          <w:rFonts w:ascii="Arial" w:hAnsi="Arial" w:cs="Arial"/>
          <w:i/>
          <w:iCs/>
          <w:noProof/>
          <w:sz w:val="20"/>
        </w:rPr>
        <w:t>Br J Anaesth</w:t>
      </w:r>
      <w:r w:rsidRPr="00A56359">
        <w:rPr>
          <w:rFonts w:ascii="Arial" w:hAnsi="Arial" w:cs="Arial"/>
          <w:noProof/>
          <w:sz w:val="20"/>
        </w:rPr>
        <w:t xml:space="preserve"> [Internet] 2021; </w:t>
      </w:r>
      <w:r w:rsidRPr="00A56359">
        <w:rPr>
          <w:rFonts w:ascii="Arial" w:hAnsi="Arial" w:cs="Arial"/>
          <w:b/>
          <w:bCs/>
          <w:noProof/>
          <w:sz w:val="20"/>
        </w:rPr>
        <w:t>126</w:t>
      </w:r>
      <w:r w:rsidRPr="00A56359">
        <w:rPr>
          <w:rFonts w:ascii="Arial" w:hAnsi="Arial" w:cs="Arial"/>
          <w:noProof/>
          <w:sz w:val="20"/>
        </w:rPr>
        <w:t>: e159–61 Retrieved from: https://www.sciencedirect.com/science/article/pii/S000709122100043X</w:t>
      </w:r>
    </w:p>
    <w:p w14:paraId="5A72DF50" w14:textId="6747779A" w:rsidR="001D6BAB" w:rsidRPr="000A0AC5" w:rsidRDefault="00000C11" w:rsidP="00A56359">
      <w:pPr>
        <w:widowControl w:val="0"/>
        <w:autoSpaceDE w:val="0"/>
        <w:autoSpaceDN w:val="0"/>
        <w:adjustRightInd w:val="0"/>
        <w:spacing w:before="40" w:after="40" w:line="360" w:lineRule="auto"/>
        <w:ind w:left="640" w:hanging="640"/>
        <w:rPr>
          <w:rFonts w:cs="Arial"/>
          <w:b/>
          <w:bCs/>
          <w:sz w:val="20"/>
          <w:szCs w:val="20"/>
        </w:rPr>
      </w:pPr>
      <w:r>
        <w:rPr>
          <w:rFonts w:cs="Arial"/>
          <w:b/>
          <w:bCs/>
          <w:sz w:val="20"/>
          <w:szCs w:val="20"/>
        </w:rPr>
        <w:fldChar w:fldCharType="end"/>
      </w:r>
    </w:p>
    <w:sectPr w:rsidR="001D6BAB" w:rsidRPr="000A0AC5" w:rsidSect="008E2F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haker 2 Lancet Regular">
    <w:altName w:val="Calibri"/>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5062"/>
    <w:multiLevelType w:val="hybridMultilevel"/>
    <w:tmpl w:val="336C45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B337C"/>
    <w:multiLevelType w:val="hybridMultilevel"/>
    <w:tmpl w:val="C894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D012E"/>
    <w:multiLevelType w:val="hybridMultilevel"/>
    <w:tmpl w:val="0CDC9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C11DB"/>
    <w:multiLevelType w:val="hybridMultilevel"/>
    <w:tmpl w:val="5C441730"/>
    <w:lvl w:ilvl="0" w:tplc="14A2F134">
      <w:start w:val="1"/>
      <w:numFmt w:val="bullet"/>
      <w:lvlText w:val=""/>
      <w:lvlJc w:val="left"/>
      <w:pPr>
        <w:ind w:left="720" w:hanging="360"/>
      </w:pPr>
      <w:rPr>
        <w:rFonts w:ascii="Symbol" w:hAnsi="Symbol" w:hint="default"/>
      </w:rPr>
    </w:lvl>
    <w:lvl w:ilvl="1" w:tplc="1F429E20">
      <w:start w:val="1"/>
      <w:numFmt w:val="bullet"/>
      <w:lvlText w:val="o"/>
      <w:lvlJc w:val="left"/>
      <w:pPr>
        <w:ind w:left="1440" w:hanging="360"/>
      </w:pPr>
      <w:rPr>
        <w:rFonts w:ascii="Courier New" w:hAnsi="Courier New" w:hint="default"/>
      </w:rPr>
    </w:lvl>
    <w:lvl w:ilvl="2" w:tplc="AA4833B0">
      <w:start w:val="1"/>
      <w:numFmt w:val="bullet"/>
      <w:lvlText w:val=""/>
      <w:lvlJc w:val="left"/>
      <w:pPr>
        <w:ind w:left="2160" w:hanging="360"/>
      </w:pPr>
      <w:rPr>
        <w:rFonts w:ascii="Wingdings" w:hAnsi="Wingdings" w:hint="default"/>
      </w:rPr>
    </w:lvl>
    <w:lvl w:ilvl="3" w:tplc="648A8720">
      <w:start w:val="1"/>
      <w:numFmt w:val="bullet"/>
      <w:lvlText w:val=""/>
      <w:lvlJc w:val="left"/>
      <w:pPr>
        <w:ind w:left="2880" w:hanging="360"/>
      </w:pPr>
      <w:rPr>
        <w:rFonts w:ascii="Symbol" w:hAnsi="Symbol" w:hint="default"/>
      </w:rPr>
    </w:lvl>
    <w:lvl w:ilvl="4" w:tplc="5214220C">
      <w:start w:val="1"/>
      <w:numFmt w:val="bullet"/>
      <w:lvlText w:val="o"/>
      <w:lvlJc w:val="left"/>
      <w:pPr>
        <w:ind w:left="3600" w:hanging="360"/>
      </w:pPr>
      <w:rPr>
        <w:rFonts w:ascii="Courier New" w:hAnsi="Courier New" w:hint="default"/>
      </w:rPr>
    </w:lvl>
    <w:lvl w:ilvl="5" w:tplc="7344602C">
      <w:start w:val="1"/>
      <w:numFmt w:val="bullet"/>
      <w:lvlText w:val=""/>
      <w:lvlJc w:val="left"/>
      <w:pPr>
        <w:ind w:left="4320" w:hanging="360"/>
      </w:pPr>
      <w:rPr>
        <w:rFonts w:ascii="Wingdings" w:hAnsi="Wingdings" w:hint="default"/>
      </w:rPr>
    </w:lvl>
    <w:lvl w:ilvl="6" w:tplc="083056C2">
      <w:start w:val="1"/>
      <w:numFmt w:val="bullet"/>
      <w:lvlText w:val=""/>
      <w:lvlJc w:val="left"/>
      <w:pPr>
        <w:ind w:left="5040" w:hanging="360"/>
      </w:pPr>
      <w:rPr>
        <w:rFonts w:ascii="Symbol" w:hAnsi="Symbol" w:hint="default"/>
      </w:rPr>
    </w:lvl>
    <w:lvl w:ilvl="7" w:tplc="E070D386">
      <w:start w:val="1"/>
      <w:numFmt w:val="bullet"/>
      <w:lvlText w:val="o"/>
      <w:lvlJc w:val="left"/>
      <w:pPr>
        <w:ind w:left="5760" w:hanging="360"/>
      </w:pPr>
      <w:rPr>
        <w:rFonts w:ascii="Courier New" w:hAnsi="Courier New" w:hint="default"/>
      </w:rPr>
    </w:lvl>
    <w:lvl w:ilvl="8" w:tplc="3BB61B66">
      <w:start w:val="1"/>
      <w:numFmt w:val="bullet"/>
      <w:lvlText w:val=""/>
      <w:lvlJc w:val="left"/>
      <w:pPr>
        <w:ind w:left="6480" w:hanging="360"/>
      </w:pPr>
      <w:rPr>
        <w:rFonts w:ascii="Wingdings" w:hAnsi="Wingdings" w:hint="default"/>
      </w:rPr>
    </w:lvl>
  </w:abstractNum>
  <w:abstractNum w:abstractNumId="4" w15:restartNumberingAfterBreak="0">
    <w:nsid w:val="37C672D4"/>
    <w:multiLevelType w:val="hybridMultilevel"/>
    <w:tmpl w:val="F4E0CA9C"/>
    <w:lvl w:ilvl="0" w:tplc="436CE1D6">
      <w:start w:val="1"/>
      <w:numFmt w:val="decimal"/>
      <w:lvlText w:val="%1."/>
      <w:lvlJc w:val="left"/>
      <w:pPr>
        <w:ind w:left="720" w:hanging="360"/>
      </w:pPr>
    </w:lvl>
    <w:lvl w:ilvl="1" w:tplc="6F044E6E">
      <w:start w:val="1"/>
      <w:numFmt w:val="lowerLetter"/>
      <w:lvlText w:val="%2."/>
      <w:lvlJc w:val="left"/>
      <w:pPr>
        <w:ind w:left="1440" w:hanging="360"/>
      </w:pPr>
    </w:lvl>
    <w:lvl w:ilvl="2" w:tplc="3612DDF2">
      <w:start w:val="1"/>
      <w:numFmt w:val="lowerRoman"/>
      <w:lvlText w:val="%3."/>
      <w:lvlJc w:val="right"/>
      <w:pPr>
        <w:ind w:left="2160" w:hanging="180"/>
      </w:pPr>
    </w:lvl>
    <w:lvl w:ilvl="3" w:tplc="40A2D326">
      <w:start w:val="1"/>
      <w:numFmt w:val="decimal"/>
      <w:lvlText w:val="%4."/>
      <w:lvlJc w:val="left"/>
      <w:pPr>
        <w:ind w:left="2880" w:hanging="360"/>
      </w:pPr>
    </w:lvl>
    <w:lvl w:ilvl="4" w:tplc="D894477C">
      <w:start w:val="1"/>
      <w:numFmt w:val="lowerLetter"/>
      <w:lvlText w:val="%5."/>
      <w:lvlJc w:val="left"/>
      <w:pPr>
        <w:ind w:left="3600" w:hanging="360"/>
      </w:pPr>
    </w:lvl>
    <w:lvl w:ilvl="5" w:tplc="CA640F5C">
      <w:start w:val="1"/>
      <w:numFmt w:val="lowerRoman"/>
      <w:lvlText w:val="%6."/>
      <w:lvlJc w:val="right"/>
      <w:pPr>
        <w:ind w:left="4320" w:hanging="180"/>
      </w:pPr>
    </w:lvl>
    <w:lvl w:ilvl="6" w:tplc="8EA85E4A">
      <w:start w:val="1"/>
      <w:numFmt w:val="decimal"/>
      <w:lvlText w:val="%7."/>
      <w:lvlJc w:val="left"/>
      <w:pPr>
        <w:ind w:left="5040" w:hanging="360"/>
      </w:pPr>
    </w:lvl>
    <w:lvl w:ilvl="7" w:tplc="C1DA6034">
      <w:start w:val="1"/>
      <w:numFmt w:val="lowerLetter"/>
      <w:lvlText w:val="%8."/>
      <w:lvlJc w:val="left"/>
      <w:pPr>
        <w:ind w:left="5760" w:hanging="360"/>
      </w:pPr>
    </w:lvl>
    <w:lvl w:ilvl="8" w:tplc="3FF0445A">
      <w:start w:val="1"/>
      <w:numFmt w:val="lowerRoman"/>
      <w:lvlText w:val="%9."/>
      <w:lvlJc w:val="right"/>
      <w:pPr>
        <w:ind w:left="6480" w:hanging="180"/>
      </w:pPr>
    </w:lvl>
  </w:abstractNum>
  <w:abstractNum w:abstractNumId="5" w15:restartNumberingAfterBreak="0">
    <w:nsid w:val="40BD6731"/>
    <w:multiLevelType w:val="hybridMultilevel"/>
    <w:tmpl w:val="226E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F5E68"/>
    <w:multiLevelType w:val="hybridMultilevel"/>
    <w:tmpl w:val="F1B2F08A"/>
    <w:lvl w:ilvl="0" w:tplc="9A645580">
      <w:start w:val="1"/>
      <w:numFmt w:val="bullet"/>
      <w:lvlText w:val=""/>
      <w:lvlJc w:val="left"/>
      <w:pPr>
        <w:ind w:left="720" w:hanging="360"/>
      </w:pPr>
      <w:rPr>
        <w:rFonts w:ascii="Symbol" w:hAnsi="Symbol" w:hint="default"/>
      </w:rPr>
    </w:lvl>
    <w:lvl w:ilvl="1" w:tplc="A3022F96">
      <w:start w:val="1"/>
      <w:numFmt w:val="bullet"/>
      <w:lvlText w:val="o"/>
      <w:lvlJc w:val="left"/>
      <w:pPr>
        <w:ind w:left="1440" w:hanging="360"/>
      </w:pPr>
      <w:rPr>
        <w:rFonts w:ascii="Courier New" w:hAnsi="Courier New" w:hint="default"/>
      </w:rPr>
    </w:lvl>
    <w:lvl w:ilvl="2" w:tplc="F0C2E576">
      <w:start w:val="1"/>
      <w:numFmt w:val="bullet"/>
      <w:lvlText w:val=""/>
      <w:lvlJc w:val="left"/>
      <w:pPr>
        <w:ind w:left="2160" w:hanging="360"/>
      </w:pPr>
      <w:rPr>
        <w:rFonts w:ascii="Wingdings" w:hAnsi="Wingdings" w:hint="default"/>
      </w:rPr>
    </w:lvl>
    <w:lvl w:ilvl="3" w:tplc="8D9AE108">
      <w:start w:val="1"/>
      <w:numFmt w:val="bullet"/>
      <w:lvlText w:val=""/>
      <w:lvlJc w:val="left"/>
      <w:pPr>
        <w:ind w:left="2880" w:hanging="360"/>
      </w:pPr>
      <w:rPr>
        <w:rFonts w:ascii="Symbol" w:hAnsi="Symbol" w:hint="default"/>
      </w:rPr>
    </w:lvl>
    <w:lvl w:ilvl="4" w:tplc="8C3C637A">
      <w:start w:val="1"/>
      <w:numFmt w:val="bullet"/>
      <w:lvlText w:val="o"/>
      <w:lvlJc w:val="left"/>
      <w:pPr>
        <w:ind w:left="3600" w:hanging="360"/>
      </w:pPr>
      <w:rPr>
        <w:rFonts w:ascii="Courier New" w:hAnsi="Courier New" w:hint="default"/>
      </w:rPr>
    </w:lvl>
    <w:lvl w:ilvl="5" w:tplc="D236D734">
      <w:start w:val="1"/>
      <w:numFmt w:val="bullet"/>
      <w:lvlText w:val=""/>
      <w:lvlJc w:val="left"/>
      <w:pPr>
        <w:ind w:left="4320" w:hanging="360"/>
      </w:pPr>
      <w:rPr>
        <w:rFonts w:ascii="Wingdings" w:hAnsi="Wingdings" w:hint="default"/>
      </w:rPr>
    </w:lvl>
    <w:lvl w:ilvl="6" w:tplc="753CFB44">
      <w:start w:val="1"/>
      <w:numFmt w:val="bullet"/>
      <w:lvlText w:val=""/>
      <w:lvlJc w:val="left"/>
      <w:pPr>
        <w:ind w:left="5040" w:hanging="360"/>
      </w:pPr>
      <w:rPr>
        <w:rFonts w:ascii="Symbol" w:hAnsi="Symbol" w:hint="default"/>
      </w:rPr>
    </w:lvl>
    <w:lvl w:ilvl="7" w:tplc="FE28FF00">
      <w:start w:val="1"/>
      <w:numFmt w:val="bullet"/>
      <w:lvlText w:val="o"/>
      <w:lvlJc w:val="left"/>
      <w:pPr>
        <w:ind w:left="5760" w:hanging="360"/>
      </w:pPr>
      <w:rPr>
        <w:rFonts w:ascii="Courier New" w:hAnsi="Courier New" w:hint="default"/>
      </w:rPr>
    </w:lvl>
    <w:lvl w:ilvl="8" w:tplc="57027D1E">
      <w:start w:val="1"/>
      <w:numFmt w:val="bullet"/>
      <w:lvlText w:val=""/>
      <w:lvlJc w:val="left"/>
      <w:pPr>
        <w:ind w:left="6480" w:hanging="360"/>
      </w:pPr>
      <w:rPr>
        <w:rFonts w:ascii="Wingdings" w:hAnsi="Wingdings" w:hint="default"/>
      </w:rPr>
    </w:lvl>
  </w:abstractNum>
  <w:abstractNum w:abstractNumId="7" w15:restartNumberingAfterBreak="0">
    <w:nsid w:val="4CAA5010"/>
    <w:multiLevelType w:val="hybridMultilevel"/>
    <w:tmpl w:val="551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40994"/>
    <w:multiLevelType w:val="hybridMultilevel"/>
    <w:tmpl w:val="1B76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82CDC"/>
    <w:multiLevelType w:val="multilevel"/>
    <w:tmpl w:val="5318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2F60C6"/>
    <w:multiLevelType w:val="hybridMultilevel"/>
    <w:tmpl w:val="BD4C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93786"/>
    <w:multiLevelType w:val="hybridMultilevel"/>
    <w:tmpl w:val="811A6B74"/>
    <w:lvl w:ilvl="0" w:tplc="CD048B3C">
      <w:start w:val="1"/>
      <w:numFmt w:val="bullet"/>
      <w:lvlText w:val=""/>
      <w:lvlJc w:val="left"/>
      <w:pPr>
        <w:ind w:left="720" w:hanging="360"/>
      </w:pPr>
      <w:rPr>
        <w:rFonts w:ascii="Symbol" w:hAnsi="Symbol" w:hint="default"/>
      </w:rPr>
    </w:lvl>
    <w:lvl w:ilvl="1" w:tplc="E58CAD04">
      <w:start w:val="1"/>
      <w:numFmt w:val="bullet"/>
      <w:lvlText w:val=""/>
      <w:lvlJc w:val="left"/>
      <w:pPr>
        <w:ind w:left="1440" w:hanging="360"/>
      </w:pPr>
      <w:rPr>
        <w:rFonts w:ascii="Symbol" w:hAnsi="Symbol" w:hint="default"/>
      </w:rPr>
    </w:lvl>
    <w:lvl w:ilvl="2" w:tplc="0C0A2D9E">
      <w:start w:val="1"/>
      <w:numFmt w:val="bullet"/>
      <w:lvlText w:val=""/>
      <w:lvlJc w:val="left"/>
      <w:pPr>
        <w:ind w:left="2160" w:hanging="360"/>
      </w:pPr>
      <w:rPr>
        <w:rFonts w:ascii="Wingdings" w:hAnsi="Wingdings" w:hint="default"/>
      </w:rPr>
    </w:lvl>
    <w:lvl w:ilvl="3" w:tplc="6F3A6204">
      <w:start w:val="1"/>
      <w:numFmt w:val="bullet"/>
      <w:lvlText w:val=""/>
      <w:lvlJc w:val="left"/>
      <w:pPr>
        <w:ind w:left="2880" w:hanging="360"/>
      </w:pPr>
      <w:rPr>
        <w:rFonts w:ascii="Symbol" w:hAnsi="Symbol" w:hint="default"/>
      </w:rPr>
    </w:lvl>
    <w:lvl w:ilvl="4" w:tplc="BC521C6E">
      <w:start w:val="1"/>
      <w:numFmt w:val="bullet"/>
      <w:lvlText w:val="o"/>
      <w:lvlJc w:val="left"/>
      <w:pPr>
        <w:ind w:left="3600" w:hanging="360"/>
      </w:pPr>
      <w:rPr>
        <w:rFonts w:ascii="Courier New" w:hAnsi="Courier New" w:hint="default"/>
      </w:rPr>
    </w:lvl>
    <w:lvl w:ilvl="5" w:tplc="0C9AEB7C">
      <w:start w:val="1"/>
      <w:numFmt w:val="bullet"/>
      <w:lvlText w:val=""/>
      <w:lvlJc w:val="left"/>
      <w:pPr>
        <w:ind w:left="4320" w:hanging="360"/>
      </w:pPr>
      <w:rPr>
        <w:rFonts w:ascii="Wingdings" w:hAnsi="Wingdings" w:hint="default"/>
      </w:rPr>
    </w:lvl>
    <w:lvl w:ilvl="6" w:tplc="7A72C690">
      <w:start w:val="1"/>
      <w:numFmt w:val="bullet"/>
      <w:lvlText w:val=""/>
      <w:lvlJc w:val="left"/>
      <w:pPr>
        <w:ind w:left="5040" w:hanging="360"/>
      </w:pPr>
      <w:rPr>
        <w:rFonts w:ascii="Symbol" w:hAnsi="Symbol" w:hint="default"/>
      </w:rPr>
    </w:lvl>
    <w:lvl w:ilvl="7" w:tplc="2492688A">
      <w:start w:val="1"/>
      <w:numFmt w:val="bullet"/>
      <w:lvlText w:val="o"/>
      <w:lvlJc w:val="left"/>
      <w:pPr>
        <w:ind w:left="5760" w:hanging="360"/>
      </w:pPr>
      <w:rPr>
        <w:rFonts w:ascii="Courier New" w:hAnsi="Courier New" w:hint="default"/>
      </w:rPr>
    </w:lvl>
    <w:lvl w:ilvl="8" w:tplc="069030B2">
      <w:start w:val="1"/>
      <w:numFmt w:val="bullet"/>
      <w:lvlText w:val=""/>
      <w:lvlJc w:val="left"/>
      <w:pPr>
        <w:ind w:left="6480" w:hanging="360"/>
      </w:pPr>
      <w:rPr>
        <w:rFonts w:ascii="Wingdings" w:hAnsi="Wingdings" w:hint="default"/>
      </w:rPr>
    </w:lvl>
  </w:abstractNum>
  <w:abstractNum w:abstractNumId="12" w15:restartNumberingAfterBreak="0">
    <w:nsid w:val="7D9648D5"/>
    <w:multiLevelType w:val="hybridMultilevel"/>
    <w:tmpl w:val="94D89BAE"/>
    <w:lvl w:ilvl="0" w:tplc="C7EE6E10">
      <w:start w:val="1"/>
      <w:numFmt w:val="bullet"/>
      <w:lvlText w:val=""/>
      <w:lvlJc w:val="left"/>
      <w:pPr>
        <w:ind w:left="720" w:hanging="360"/>
      </w:pPr>
      <w:rPr>
        <w:rFonts w:ascii="Symbol" w:hAnsi="Symbol" w:hint="default"/>
      </w:rPr>
    </w:lvl>
    <w:lvl w:ilvl="1" w:tplc="D8E6A984">
      <w:start w:val="1"/>
      <w:numFmt w:val="bullet"/>
      <w:lvlText w:val="o"/>
      <w:lvlJc w:val="left"/>
      <w:pPr>
        <w:ind w:left="1440" w:hanging="360"/>
      </w:pPr>
      <w:rPr>
        <w:rFonts w:ascii="Courier New" w:hAnsi="Courier New" w:hint="default"/>
      </w:rPr>
    </w:lvl>
    <w:lvl w:ilvl="2" w:tplc="9CD4FAB8">
      <w:start w:val="1"/>
      <w:numFmt w:val="bullet"/>
      <w:lvlText w:val=""/>
      <w:lvlJc w:val="left"/>
      <w:pPr>
        <w:ind w:left="2160" w:hanging="360"/>
      </w:pPr>
      <w:rPr>
        <w:rFonts w:ascii="Wingdings" w:hAnsi="Wingdings" w:hint="default"/>
      </w:rPr>
    </w:lvl>
    <w:lvl w:ilvl="3" w:tplc="E76834D8">
      <w:start w:val="1"/>
      <w:numFmt w:val="bullet"/>
      <w:lvlText w:val=""/>
      <w:lvlJc w:val="left"/>
      <w:pPr>
        <w:ind w:left="2880" w:hanging="360"/>
      </w:pPr>
      <w:rPr>
        <w:rFonts w:ascii="Symbol" w:hAnsi="Symbol" w:hint="default"/>
      </w:rPr>
    </w:lvl>
    <w:lvl w:ilvl="4" w:tplc="88F0F6E6">
      <w:start w:val="1"/>
      <w:numFmt w:val="bullet"/>
      <w:lvlText w:val="o"/>
      <w:lvlJc w:val="left"/>
      <w:pPr>
        <w:ind w:left="3600" w:hanging="360"/>
      </w:pPr>
      <w:rPr>
        <w:rFonts w:ascii="Courier New" w:hAnsi="Courier New" w:hint="default"/>
      </w:rPr>
    </w:lvl>
    <w:lvl w:ilvl="5" w:tplc="683C6124">
      <w:start w:val="1"/>
      <w:numFmt w:val="bullet"/>
      <w:lvlText w:val=""/>
      <w:lvlJc w:val="left"/>
      <w:pPr>
        <w:ind w:left="4320" w:hanging="360"/>
      </w:pPr>
      <w:rPr>
        <w:rFonts w:ascii="Wingdings" w:hAnsi="Wingdings" w:hint="default"/>
      </w:rPr>
    </w:lvl>
    <w:lvl w:ilvl="6" w:tplc="14DE112A">
      <w:start w:val="1"/>
      <w:numFmt w:val="bullet"/>
      <w:lvlText w:val=""/>
      <w:lvlJc w:val="left"/>
      <w:pPr>
        <w:ind w:left="5040" w:hanging="360"/>
      </w:pPr>
      <w:rPr>
        <w:rFonts w:ascii="Symbol" w:hAnsi="Symbol" w:hint="default"/>
      </w:rPr>
    </w:lvl>
    <w:lvl w:ilvl="7" w:tplc="EFBC9E4E">
      <w:start w:val="1"/>
      <w:numFmt w:val="bullet"/>
      <w:lvlText w:val="o"/>
      <w:lvlJc w:val="left"/>
      <w:pPr>
        <w:ind w:left="5760" w:hanging="360"/>
      </w:pPr>
      <w:rPr>
        <w:rFonts w:ascii="Courier New" w:hAnsi="Courier New" w:hint="default"/>
      </w:rPr>
    </w:lvl>
    <w:lvl w:ilvl="8" w:tplc="BF70A3D6">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2"/>
  </w:num>
  <w:num w:numId="5">
    <w:abstractNumId w:val="11"/>
  </w:num>
  <w:num w:numId="6">
    <w:abstractNumId w:val="6"/>
  </w:num>
  <w:num w:numId="7">
    <w:abstractNumId w:val="3"/>
  </w:num>
  <w:num w:numId="8">
    <w:abstractNumId w:val="4"/>
  </w:num>
  <w:num w:numId="9">
    <w:abstractNumId w:val="9"/>
  </w:num>
  <w:num w:numId="10">
    <w:abstractNumId w:val="0"/>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9B"/>
    <w:rsid w:val="00000C11"/>
    <w:rsid w:val="00024D60"/>
    <w:rsid w:val="000436D7"/>
    <w:rsid w:val="00066B55"/>
    <w:rsid w:val="00066CFB"/>
    <w:rsid w:val="000702AA"/>
    <w:rsid w:val="00070BEA"/>
    <w:rsid w:val="00071490"/>
    <w:rsid w:val="000A0AC5"/>
    <w:rsid w:val="000A1E9E"/>
    <w:rsid w:val="000D79DC"/>
    <w:rsid w:val="000E5763"/>
    <w:rsid w:val="00116E80"/>
    <w:rsid w:val="0012529D"/>
    <w:rsid w:val="00163577"/>
    <w:rsid w:val="001A78D8"/>
    <w:rsid w:val="001C520F"/>
    <w:rsid w:val="001D50B3"/>
    <w:rsid w:val="001D6BAB"/>
    <w:rsid w:val="00207066"/>
    <w:rsid w:val="002169D0"/>
    <w:rsid w:val="002517CF"/>
    <w:rsid w:val="0026491A"/>
    <w:rsid w:val="00273ED3"/>
    <w:rsid w:val="00282E4E"/>
    <w:rsid w:val="002D3CAD"/>
    <w:rsid w:val="002D45DA"/>
    <w:rsid w:val="00312D99"/>
    <w:rsid w:val="00374FDF"/>
    <w:rsid w:val="00391ACA"/>
    <w:rsid w:val="003A6D0E"/>
    <w:rsid w:val="003C1CD9"/>
    <w:rsid w:val="003C56A2"/>
    <w:rsid w:val="003C6E0D"/>
    <w:rsid w:val="003E0EA6"/>
    <w:rsid w:val="003F49D3"/>
    <w:rsid w:val="00420876"/>
    <w:rsid w:val="00422778"/>
    <w:rsid w:val="00452C45"/>
    <w:rsid w:val="0047501E"/>
    <w:rsid w:val="004B2750"/>
    <w:rsid w:val="005177DB"/>
    <w:rsid w:val="005275D3"/>
    <w:rsid w:val="00535FBC"/>
    <w:rsid w:val="00561C54"/>
    <w:rsid w:val="005A15C6"/>
    <w:rsid w:val="005F48E8"/>
    <w:rsid w:val="005F529F"/>
    <w:rsid w:val="006249D5"/>
    <w:rsid w:val="00626317"/>
    <w:rsid w:val="00651561"/>
    <w:rsid w:val="006521B1"/>
    <w:rsid w:val="00655EA5"/>
    <w:rsid w:val="006614FE"/>
    <w:rsid w:val="00665DD7"/>
    <w:rsid w:val="006954B1"/>
    <w:rsid w:val="006D09C9"/>
    <w:rsid w:val="006D6BF6"/>
    <w:rsid w:val="00702C54"/>
    <w:rsid w:val="0070479B"/>
    <w:rsid w:val="007107DD"/>
    <w:rsid w:val="007132DB"/>
    <w:rsid w:val="00720778"/>
    <w:rsid w:val="00741F3E"/>
    <w:rsid w:val="00745E00"/>
    <w:rsid w:val="007533CD"/>
    <w:rsid w:val="00755AAD"/>
    <w:rsid w:val="00795659"/>
    <w:rsid w:val="007E4E65"/>
    <w:rsid w:val="00813E42"/>
    <w:rsid w:val="00832065"/>
    <w:rsid w:val="00841072"/>
    <w:rsid w:val="00884D6D"/>
    <w:rsid w:val="008E2FCF"/>
    <w:rsid w:val="008E554A"/>
    <w:rsid w:val="0090014E"/>
    <w:rsid w:val="009550F4"/>
    <w:rsid w:val="00956472"/>
    <w:rsid w:val="009A1ADD"/>
    <w:rsid w:val="009A6B18"/>
    <w:rsid w:val="009B54B9"/>
    <w:rsid w:val="009D5695"/>
    <w:rsid w:val="009F2A24"/>
    <w:rsid w:val="009F3717"/>
    <w:rsid w:val="00A06778"/>
    <w:rsid w:val="00A53DC6"/>
    <w:rsid w:val="00A56359"/>
    <w:rsid w:val="00A57EE9"/>
    <w:rsid w:val="00AA396F"/>
    <w:rsid w:val="00AE465E"/>
    <w:rsid w:val="00B44AE5"/>
    <w:rsid w:val="00B81FCF"/>
    <w:rsid w:val="00BA3C10"/>
    <w:rsid w:val="00BA7057"/>
    <w:rsid w:val="00BF25D3"/>
    <w:rsid w:val="00BF36BF"/>
    <w:rsid w:val="00C03084"/>
    <w:rsid w:val="00C179EA"/>
    <w:rsid w:val="00C6048C"/>
    <w:rsid w:val="00C90E1B"/>
    <w:rsid w:val="00C91CB7"/>
    <w:rsid w:val="00CE42E7"/>
    <w:rsid w:val="00D47B38"/>
    <w:rsid w:val="00D53CEF"/>
    <w:rsid w:val="00D732D2"/>
    <w:rsid w:val="00D9449A"/>
    <w:rsid w:val="00E0183F"/>
    <w:rsid w:val="00E17AAF"/>
    <w:rsid w:val="00E613B7"/>
    <w:rsid w:val="00E772D0"/>
    <w:rsid w:val="00E77FA7"/>
    <w:rsid w:val="00E82AF0"/>
    <w:rsid w:val="00E84FF5"/>
    <w:rsid w:val="00EE74AF"/>
    <w:rsid w:val="00F12E02"/>
    <w:rsid w:val="00F14306"/>
    <w:rsid w:val="00F4605D"/>
    <w:rsid w:val="00F53994"/>
    <w:rsid w:val="00F72240"/>
    <w:rsid w:val="00F976AF"/>
    <w:rsid w:val="00FA59A3"/>
    <w:rsid w:val="00FB5566"/>
    <w:rsid w:val="00FD4AAF"/>
    <w:rsid w:val="00FE4FD4"/>
    <w:rsid w:val="6A7F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BCE8"/>
  <w14:defaultImageDpi w14:val="32767"/>
  <w15:docId w15:val="{B4ECEE9F-4576-43ED-9AA2-024FC1D6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59"/>
    <w:rPr>
      <w:rFonts w:ascii="Times New Roman" w:eastAsia="Times New Roman" w:hAnsi="Times New Roman" w:cs="Times New Roman"/>
      <w:lang w:eastAsia="en-GB"/>
    </w:rPr>
  </w:style>
  <w:style w:type="paragraph" w:styleId="Heading1">
    <w:name w:val="heading 1"/>
    <w:basedOn w:val="Normal"/>
    <w:link w:val="Heading1Char"/>
    <w:uiPriority w:val="9"/>
    <w:qFormat/>
    <w:rsid w:val="00E84FF5"/>
    <w:pPr>
      <w:spacing w:before="300" w:after="150"/>
      <w:outlineLvl w:val="0"/>
    </w:pPr>
    <w:rPr>
      <w:rFonts w:ascii="inherit" w:eastAsiaTheme="minorEastAsia" w:hAnsi="inherit"/>
      <w:kern w:val="36"/>
      <w:sz w:val="51"/>
      <w:szCs w:val="51"/>
    </w:rPr>
  </w:style>
  <w:style w:type="paragraph" w:styleId="Heading2">
    <w:name w:val="heading 2"/>
    <w:basedOn w:val="Normal"/>
    <w:link w:val="Heading2Char"/>
    <w:uiPriority w:val="9"/>
    <w:qFormat/>
    <w:rsid w:val="00E84FF5"/>
    <w:pPr>
      <w:spacing w:before="300" w:after="150"/>
      <w:outlineLvl w:val="1"/>
    </w:pPr>
    <w:rPr>
      <w:rFonts w:ascii="inherit" w:eastAsiaTheme="minorEastAsia" w:hAnsi="inherit"/>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312D99"/>
    <w:pPr>
      <w:spacing w:before="36" w:after="36"/>
    </w:pPr>
    <w:rPr>
      <w:rFonts w:ascii="Arial" w:eastAsiaTheme="minorHAnsi" w:hAnsi="Arial" w:cstheme="minorBidi"/>
      <w:lang w:val="en-US" w:eastAsia="en-US"/>
    </w:rPr>
  </w:style>
  <w:style w:type="paragraph" w:styleId="BodyText">
    <w:name w:val="Body Text"/>
    <w:basedOn w:val="Normal"/>
    <w:link w:val="BodyTextChar"/>
    <w:unhideWhenUsed/>
    <w:qFormat/>
    <w:rsid w:val="00312D99"/>
    <w:pPr>
      <w:spacing w:after="120"/>
    </w:pPr>
  </w:style>
  <w:style w:type="character" w:customStyle="1" w:styleId="BodyTextChar">
    <w:name w:val="Body Text Char"/>
    <w:basedOn w:val="DefaultParagraphFont"/>
    <w:link w:val="BodyText"/>
    <w:rsid w:val="00312D99"/>
    <w:rPr>
      <w:rFonts w:ascii="Times New Roman" w:eastAsia="Times New Roman" w:hAnsi="Times New Roman" w:cs="Times New Roman"/>
      <w:lang w:eastAsia="en-GB"/>
    </w:rPr>
  </w:style>
  <w:style w:type="paragraph" w:styleId="NormalWeb">
    <w:name w:val="Normal (Web)"/>
    <w:basedOn w:val="Normal"/>
    <w:uiPriority w:val="99"/>
    <w:unhideWhenUsed/>
    <w:rsid w:val="00312D99"/>
    <w:pPr>
      <w:spacing w:before="100" w:beforeAutospacing="1" w:after="100" w:afterAutospacing="1"/>
    </w:pPr>
  </w:style>
  <w:style w:type="character" w:customStyle="1" w:styleId="CommentTextChar">
    <w:name w:val="Comment Text Char"/>
    <w:basedOn w:val="DefaultParagraphFont"/>
    <w:link w:val="CommentText"/>
    <w:uiPriority w:val="99"/>
    <w:rsid w:val="00312D99"/>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unhideWhenUsed/>
    <w:rsid w:val="00312D99"/>
    <w:rPr>
      <w:sz w:val="20"/>
      <w:szCs w:val="20"/>
    </w:rPr>
  </w:style>
  <w:style w:type="character" w:customStyle="1" w:styleId="CommentTextChar1">
    <w:name w:val="Comment Text Char1"/>
    <w:basedOn w:val="DefaultParagraphFont"/>
    <w:uiPriority w:val="99"/>
    <w:semiHidden/>
    <w:rsid w:val="00312D99"/>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312D99"/>
    <w:rPr>
      <w:sz w:val="16"/>
      <w:szCs w:val="16"/>
    </w:rPr>
  </w:style>
  <w:style w:type="character" w:styleId="Hyperlink">
    <w:name w:val="Hyperlink"/>
    <w:basedOn w:val="DefaultParagraphFont"/>
    <w:uiPriority w:val="99"/>
    <w:unhideWhenUsed/>
    <w:rsid w:val="00E84FF5"/>
    <w:rPr>
      <w:color w:val="0000FF"/>
      <w:u w:val="single"/>
    </w:rPr>
  </w:style>
  <w:style w:type="character" w:styleId="Strong">
    <w:name w:val="Strong"/>
    <w:basedOn w:val="DefaultParagraphFont"/>
    <w:uiPriority w:val="22"/>
    <w:qFormat/>
    <w:rsid w:val="00E84FF5"/>
    <w:rPr>
      <w:b/>
      <w:bCs/>
    </w:rPr>
  </w:style>
  <w:style w:type="paragraph" w:styleId="ListParagraph">
    <w:name w:val="List Paragraph"/>
    <w:basedOn w:val="Normal"/>
    <w:uiPriority w:val="34"/>
    <w:qFormat/>
    <w:rsid w:val="00E84FF5"/>
    <w:pPr>
      <w:ind w:left="720"/>
      <w:contextualSpacing/>
    </w:pPr>
  </w:style>
  <w:style w:type="character" w:customStyle="1" w:styleId="apple-converted-space">
    <w:name w:val="apple-converted-space"/>
    <w:basedOn w:val="DefaultParagraphFont"/>
    <w:rsid w:val="00E84FF5"/>
  </w:style>
  <w:style w:type="character" w:customStyle="1" w:styleId="A2">
    <w:name w:val="A2"/>
    <w:uiPriority w:val="99"/>
    <w:rsid w:val="00E84FF5"/>
    <w:rPr>
      <w:rFonts w:cs="Shaker 2 Lancet Regular"/>
      <w:i/>
      <w:iCs/>
      <w:color w:val="000000"/>
      <w:sz w:val="16"/>
      <w:szCs w:val="16"/>
    </w:rPr>
  </w:style>
  <w:style w:type="character" w:customStyle="1" w:styleId="Heading1Char">
    <w:name w:val="Heading 1 Char"/>
    <w:basedOn w:val="DefaultParagraphFont"/>
    <w:link w:val="Heading1"/>
    <w:uiPriority w:val="9"/>
    <w:rsid w:val="00E84FF5"/>
    <w:rPr>
      <w:rFonts w:ascii="inherit" w:eastAsiaTheme="minorEastAsia" w:hAnsi="inherit" w:cs="Times New Roman"/>
      <w:kern w:val="36"/>
      <w:sz w:val="51"/>
      <w:szCs w:val="51"/>
      <w:lang w:eastAsia="en-GB"/>
    </w:rPr>
  </w:style>
  <w:style w:type="character" w:customStyle="1" w:styleId="Heading2Char">
    <w:name w:val="Heading 2 Char"/>
    <w:basedOn w:val="DefaultParagraphFont"/>
    <w:link w:val="Heading2"/>
    <w:uiPriority w:val="9"/>
    <w:rsid w:val="00E84FF5"/>
    <w:rPr>
      <w:rFonts w:ascii="inherit" w:eastAsiaTheme="minorEastAsia" w:hAnsi="inherit" w:cs="Times New Roman"/>
      <w:sz w:val="45"/>
      <w:szCs w:val="45"/>
      <w:lang w:eastAsia="en-GB"/>
    </w:rPr>
  </w:style>
  <w:style w:type="table" w:styleId="TableGrid">
    <w:name w:val="Table Grid"/>
    <w:basedOn w:val="TableNormal"/>
    <w:uiPriority w:val="39"/>
    <w:rsid w:val="00E84FF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E84FF5"/>
  </w:style>
  <w:style w:type="paragraph" w:styleId="Header">
    <w:name w:val="header"/>
    <w:basedOn w:val="Normal"/>
    <w:link w:val="HeaderChar"/>
    <w:uiPriority w:val="99"/>
    <w:unhideWhenUsed/>
    <w:rsid w:val="00E84FF5"/>
    <w:pPr>
      <w:tabs>
        <w:tab w:val="center" w:pos="4680"/>
        <w:tab w:val="right" w:pos="9360"/>
      </w:tabs>
    </w:pPr>
    <w:rPr>
      <w:rFonts w:asciiTheme="minorHAnsi" w:eastAsiaTheme="minorHAnsi" w:hAnsiTheme="minorHAnsi" w:cstheme="minorBidi"/>
      <w:lang w:eastAsia="en-US"/>
    </w:rPr>
  </w:style>
  <w:style w:type="character" w:customStyle="1" w:styleId="HeaderChar1">
    <w:name w:val="Header Char1"/>
    <w:basedOn w:val="DefaultParagraphFont"/>
    <w:uiPriority w:val="99"/>
    <w:semiHidden/>
    <w:rsid w:val="00E84FF5"/>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E84FF5"/>
  </w:style>
  <w:style w:type="paragraph" w:styleId="Footer">
    <w:name w:val="footer"/>
    <w:basedOn w:val="Normal"/>
    <w:link w:val="FooterChar"/>
    <w:uiPriority w:val="99"/>
    <w:unhideWhenUsed/>
    <w:rsid w:val="00E84FF5"/>
    <w:pPr>
      <w:tabs>
        <w:tab w:val="center" w:pos="4680"/>
        <w:tab w:val="right" w:pos="9360"/>
      </w:tabs>
    </w:pPr>
    <w:rPr>
      <w:rFonts w:asciiTheme="minorHAnsi" w:eastAsiaTheme="minorHAnsi" w:hAnsiTheme="minorHAnsi" w:cstheme="minorBidi"/>
      <w:lang w:eastAsia="en-US"/>
    </w:rPr>
  </w:style>
  <w:style w:type="character" w:customStyle="1" w:styleId="FooterChar1">
    <w:name w:val="Footer Char1"/>
    <w:basedOn w:val="DefaultParagraphFont"/>
    <w:uiPriority w:val="99"/>
    <w:semiHidden/>
    <w:rsid w:val="00E84FF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84FF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84F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4FF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84FF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E84FF5"/>
    <w:rPr>
      <w:color w:val="954F72" w:themeColor="followedHyperlink"/>
      <w:u w:val="single"/>
    </w:rPr>
  </w:style>
  <w:style w:type="paragraph" w:customStyle="1" w:styleId="EndNoteBibliographyTitle">
    <w:name w:val="EndNote Bibliography Title"/>
    <w:basedOn w:val="Normal"/>
    <w:link w:val="EndNoteBibliographyTitleChar"/>
    <w:rsid w:val="00E84FF5"/>
    <w:pPr>
      <w:spacing w:line="259" w:lineRule="auto"/>
      <w:jc w:val="center"/>
    </w:pPr>
    <w:rPr>
      <w:rFonts w:ascii="Calibri" w:eastAsiaTheme="minorHAnsi" w:hAnsi="Calibri" w:cs="Calibri"/>
      <w:sz w:val="22"/>
      <w:szCs w:val="22"/>
      <w:lang w:val="en-US" w:eastAsia="en-US"/>
    </w:rPr>
  </w:style>
  <w:style w:type="character" w:customStyle="1" w:styleId="EndNoteBibliographyTitleChar">
    <w:name w:val="EndNote Bibliography Title Char"/>
    <w:basedOn w:val="DefaultParagraphFont"/>
    <w:link w:val="EndNoteBibliographyTitle"/>
    <w:rsid w:val="00E84FF5"/>
    <w:rPr>
      <w:rFonts w:ascii="Calibri" w:hAnsi="Calibri" w:cs="Calibri"/>
      <w:sz w:val="22"/>
      <w:szCs w:val="22"/>
      <w:lang w:val="en-US"/>
    </w:rPr>
  </w:style>
  <w:style w:type="paragraph" w:customStyle="1" w:styleId="EndNoteBibliography">
    <w:name w:val="EndNote Bibliography"/>
    <w:basedOn w:val="Normal"/>
    <w:link w:val="EndNoteBibliographyChar"/>
    <w:rsid w:val="00E84FF5"/>
    <w:pPr>
      <w:spacing w:after="160"/>
    </w:pPr>
    <w:rPr>
      <w:rFonts w:ascii="Calibri" w:eastAsiaTheme="minorHAnsi" w:hAnsi="Calibri" w:cs="Calibri"/>
      <w:sz w:val="22"/>
      <w:szCs w:val="22"/>
      <w:lang w:val="en-US" w:eastAsia="en-US"/>
    </w:rPr>
  </w:style>
  <w:style w:type="character" w:customStyle="1" w:styleId="EndNoteBibliographyChar">
    <w:name w:val="EndNote Bibliography Char"/>
    <w:basedOn w:val="DefaultParagraphFont"/>
    <w:link w:val="EndNoteBibliography"/>
    <w:rsid w:val="00E84FF5"/>
    <w:rPr>
      <w:rFonts w:ascii="Calibri" w:hAnsi="Calibri" w:cs="Calibri"/>
      <w:sz w:val="22"/>
      <w:szCs w:val="22"/>
      <w:lang w:val="en-US"/>
    </w:rPr>
  </w:style>
  <w:style w:type="character" w:customStyle="1" w:styleId="UnresolvedMention1">
    <w:name w:val="Unresolved Mention1"/>
    <w:basedOn w:val="DefaultParagraphFont"/>
    <w:uiPriority w:val="99"/>
    <w:semiHidden/>
    <w:unhideWhenUsed/>
    <w:rsid w:val="00E84FF5"/>
    <w:rPr>
      <w:color w:val="605E5C"/>
      <w:shd w:val="clear" w:color="auto" w:fill="E1DFDD"/>
    </w:rPr>
  </w:style>
  <w:style w:type="character" w:customStyle="1" w:styleId="UnresolvedMention2">
    <w:name w:val="Unresolved Mention2"/>
    <w:basedOn w:val="DefaultParagraphFont"/>
    <w:uiPriority w:val="99"/>
    <w:semiHidden/>
    <w:unhideWhenUsed/>
    <w:rsid w:val="00E84FF5"/>
    <w:rPr>
      <w:color w:val="605E5C"/>
      <w:shd w:val="clear" w:color="auto" w:fill="E1DFDD"/>
    </w:rPr>
  </w:style>
  <w:style w:type="paragraph" w:styleId="Revision">
    <w:name w:val="Revision"/>
    <w:hidden/>
    <w:uiPriority w:val="99"/>
    <w:semiHidden/>
    <w:rsid w:val="00E84FF5"/>
    <w:rPr>
      <w:sz w:val="22"/>
      <w:szCs w:val="22"/>
    </w:rPr>
  </w:style>
  <w:style w:type="table" w:customStyle="1" w:styleId="TableGridLight1">
    <w:name w:val="Table Grid Light1"/>
    <w:basedOn w:val="TableNormal"/>
    <w:uiPriority w:val="40"/>
    <w:rsid w:val="00E84FF5"/>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84FF5"/>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0">
    <w:name w:val="TableGrid"/>
    <w:rsid w:val="00E84FF5"/>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E84FF5"/>
    <w:rPr>
      <w:rFonts w:ascii="Calibri" w:eastAsia="Calibri" w:hAnsi="Calibri" w:cs="Calibri"/>
      <w:color w:val="000000"/>
      <w:sz w:val="22"/>
      <w:lang w:eastAsia="en-GB"/>
    </w:rPr>
  </w:style>
  <w:style w:type="paragraph" w:styleId="Caption">
    <w:name w:val="caption"/>
    <w:basedOn w:val="Normal"/>
    <w:next w:val="Normal"/>
    <w:uiPriority w:val="35"/>
    <w:unhideWhenUsed/>
    <w:qFormat/>
    <w:rsid w:val="00E84FF5"/>
    <w:pPr>
      <w:spacing w:after="200"/>
    </w:pPr>
    <w:rPr>
      <w:rFonts w:asciiTheme="minorHAnsi" w:eastAsiaTheme="minorHAnsi" w:hAnsiTheme="minorHAnsi" w:cstheme="minorBidi"/>
      <w:i/>
      <w:iCs/>
      <w:color w:val="44546A" w:themeColor="text2"/>
      <w:sz w:val="18"/>
      <w:szCs w:val="18"/>
      <w:lang w:eastAsia="en-US"/>
    </w:rPr>
  </w:style>
  <w:style w:type="character" w:styleId="LineNumber">
    <w:name w:val="line number"/>
    <w:basedOn w:val="DefaultParagraphFont"/>
    <w:uiPriority w:val="99"/>
    <w:semiHidden/>
    <w:unhideWhenUsed/>
    <w:rsid w:val="00E84FF5"/>
  </w:style>
  <w:style w:type="paragraph" w:styleId="HTMLPreformatted">
    <w:name w:val="HTML Preformatted"/>
    <w:basedOn w:val="Normal"/>
    <w:link w:val="HTMLPreformattedChar"/>
    <w:uiPriority w:val="99"/>
    <w:semiHidden/>
    <w:unhideWhenUsed/>
    <w:rsid w:val="00E8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84FF5"/>
    <w:rPr>
      <w:rFonts w:ascii="Courier New" w:eastAsia="Times New Roman" w:hAnsi="Courier New" w:cs="Courier New"/>
      <w:sz w:val="20"/>
      <w:szCs w:val="20"/>
      <w:lang w:eastAsia="en-GB"/>
    </w:rPr>
  </w:style>
  <w:style w:type="table" w:customStyle="1" w:styleId="PlainTable22">
    <w:name w:val="Plain Table 22"/>
    <w:basedOn w:val="TableNormal"/>
    <w:uiPriority w:val="42"/>
    <w:rsid w:val="00E84FF5"/>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E84F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E84F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E84F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E84F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E84FF5"/>
    <w:rPr>
      <w:color w:val="605E5C"/>
      <w:shd w:val="clear" w:color="auto" w:fill="E1DFDD"/>
    </w:rPr>
  </w:style>
  <w:style w:type="character" w:customStyle="1" w:styleId="UnresolvedMention4">
    <w:name w:val="Unresolved Mention4"/>
    <w:basedOn w:val="DefaultParagraphFont"/>
    <w:uiPriority w:val="99"/>
    <w:unhideWhenUsed/>
    <w:rsid w:val="00E84FF5"/>
    <w:rPr>
      <w:color w:val="605E5C"/>
      <w:shd w:val="clear" w:color="auto" w:fill="E1DFDD"/>
    </w:rPr>
  </w:style>
  <w:style w:type="character" w:customStyle="1" w:styleId="toptext">
    <w:name w:val="top__text"/>
    <w:basedOn w:val="DefaultParagraphFont"/>
    <w:rsid w:val="00A5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9378">
      <w:bodyDiv w:val="1"/>
      <w:marLeft w:val="0"/>
      <w:marRight w:val="0"/>
      <w:marTop w:val="0"/>
      <w:marBottom w:val="0"/>
      <w:divBdr>
        <w:top w:val="none" w:sz="0" w:space="0" w:color="auto"/>
        <w:left w:val="none" w:sz="0" w:space="0" w:color="auto"/>
        <w:bottom w:val="none" w:sz="0" w:space="0" w:color="auto"/>
        <w:right w:val="none" w:sz="0" w:space="0" w:color="auto"/>
      </w:divBdr>
      <w:divsChild>
        <w:div w:id="759523058">
          <w:marLeft w:val="0"/>
          <w:marRight w:val="0"/>
          <w:marTop w:val="150"/>
          <w:marBottom w:val="270"/>
          <w:divBdr>
            <w:top w:val="none" w:sz="0" w:space="0" w:color="auto"/>
            <w:left w:val="none" w:sz="0" w:space="0" w:color="auto"/>
            <w:bottom w:val="none" w:sz="0" w:space="0" w:color="auto"/>
            <w:right w:val="none" w:sz="0" w:space="0" w:color="auto"/>
          </w:divBdr>
        </w:div>
        <w:div w:id="1986815122">
          <w:marLeft w:val="0"/>
          <w:marRight w:val="0"/>
          <w:marTop w:val="150"/>
          <w:marBottom w:val="270"/>
          <w:divBdr>
            <w:top w:val="none" w:sz="0" w:space="0" w:color="auto"/>
            <w:left w:val="none" w:sz="0" w:space="0" w:color="auto"/>
            <w:bottom w:val="none" w:sz="0" w:space="0" w:color="auto"/>
            <w:right w:val="none" w:sz="0" w:space="0" w:color="auto"/>
          </w:divBdr>
        </w:div>
        <w:div w:id="1836528811">
          <w:marLeft w:val="0"/>
          <w:marRight w:val="0"/>
          <w:marTop w:val="150"/>
          <w:marBottom w:val="270"/>
          <w:divBdr>
            <w:top w:val="none" w:sz="0" w:space="0" w:color="auto"/>
            <w:left w:val="none" w:sz="0" w:space="0" w:color="auto"/>
            <w:bottom w:val="none" w:sz="0" w:space="0" w:color="auto"/>
            <w:right w:val="none" w:sz="0" w:space="0" w:color="auto"/>
          </w:divBdr>
        </w:div>
        <w:div w:id="636296150">
          <w:marLeft w:val="0"/>
          <w:marRight w:val="0"/>
          <w:marTop w:val="150"/>
          <w:marBottom w:val="270"/>
          <w:divBdr>
            <w:top w:val="none" w:sz="0" w:space="0" w:color="auto"/>
            <w:left w:val="none" w:sz="0" w:space="0" w:color="auto"/>
            <w:bottom w:val="none" w:sz="0" w:space="0" w:color="auto"/>
            <w:right w:val="none" w:sz="0" w:space="0" w:color="auto"/>
          </w:divBdr>
        </w:div>
        <w:div w:id="1652833818">
          <w:marLeft w:val="0"/>
          <w:marRight w:val="0"/>
          <w:marTop w:val="150"/>
          <w:marBottom w:val="270"/>
          <w:divBdr>
            <w:top w:val="none" w:sz="0" w:space="0" w:color="auto"/>
            <w:left w:val="none" w:sz="0" w:space="0" w:color="auto"/>
            <w:bottom w:val="none" w:sz="0" w:space="0" w:color="auto"/>
            <w:right w:val="none" w:sz="0" w:space="0" w:color="auto"/>
          </w:divBdr>
        </w:div>
      </w:divsChild>
    </w:div>
    <w:div w:id="114835320">
      <w:bodyDiv w:val="1"/>
      <w:marLeft w:val="0"/>
      <w:marRight w:val="0"/>
      <w:marTop w:val="0"/>
      <w:marBottom w:val="0"/>
      <w:divBdr>
        <w:top w:val="none" w:sz="0" w:space="0" w:color="auto"/>
        <w:left w:val="none" w:sz="0" w:space="0" w:color="auto"/>
        <w:bottom w:val="none" w:sz="0" w:space="0" w:color="auto"/>
        <w:right w:val="none" w:sz="0" w:space="0" w:color="auto"/>
      </w:divBdr>
    </w:div>
    <w:div w:id="1374892249">
      <w:bodyDiv w:val="1"/>
      <w:marLeft w:val="0"/>
      <w:marRight w:val="0"/>
      <w:marTop w:val="0"/>
      <w:marBottom w:val="0"/>
      <w:divBdr>
        <w:top w:val="none" w:sz="0" w:space="0" w:color="auto"/>
        <w:left w:val="none" w:sz="0" w:space="0" w:color="auto"/>
        <w:bottom w:val="none" w:sz="0" w:space="0" w:color="auto"/>
        <w:right w:val="none" w:sz="0" w:space="0" w:color="auto"/>
      </w:divBdr>
    </w:div>
    <w:div w:id="1872259606">
      <w:bodyDiv w:val="1"/>
      <w:marLeft w:val="0"/>
      <w:marRight w:val="0"/>
      <w:marTop w:val="0"/>
      <w:marBottom w:val="0"/>
      <w:divBdr>
        <w:top w:val="none" w:sz="0" w:space="0" w:color="auto"/>
        <w:left w:val="none" w:sz="0" w:space="0" w:color="auto"/>
        <w:bottom w:val="none" w:sz="0" w:space="0" w:color="auto"/>
        <w:right w:val="none" w:sz="0" w:space="0" w:color="auto"/>
      </w:divBdr>
      <w:divsChild>
        <w:div w:id="1173296642">
          <w:marLeft w:val="0"/>
          <w:marRight w:val="0"/>
          <w:marTop w:val="0"/>
          <w:marBottom w:val="0"/>
          <w:divBdr>
            <w:top w:val="none" w:sz="0" w:space="0" w:color="auto"/>
            <w:left w:val="none" w:sz="0" w:space="0" w:color="auto"/>
            <w:bottom w:val="none" w:sz="0" w:space="0" w:color="auto"/>
            <w:right w:val="none" w:sz="0" w:space="0" w:color="auto"/>
          </w:divBdr>
        </w:div>
        <w:div w:id="1237859558">
          <w:marLeft w:val="0"/>
          <w:marRight w:val="0"/>
          <w:marTop w:val="0"/>
          <w:marBottom w:val="0"/>
          <w:divBdr>
            <w:top w:val="none" w:sz="0" w:space="0" w:color="auto"/>
            <w:left w:val="none" w:sz="0" w:space="0" w:color="auto"/>
            <w:bottom w:val="none" w:sz="0" w:space="0" w:color="auto"/>
            <w:right w:val="none" w:sz="0" w:space="0" w:color="auto"/>
          </w:divBdr>
        </w:div>
      </w:divsChild>
    </w:div>
    <w:div w:id="19709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mkieranrobert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9139-5A5D-4586-999E-232D5F6A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10701</Words>
  <Characters>60999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TERN</Company>
  <LinksUpToDate>false</LinksUpToDate>
  <CharactersWithSpaces>71557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Roberts (Student)</dc:creator>
  <cp:lastModifiedBy>Thomas Roberts (Student)</cp:lastModifiedBy>
  <cp:revision>6</cp:revision>
  <dcterms:created xsi:type="dcterms:W3CDTF">2021-05-12T15:18:00Z</dcterms:created>
  <dcterms:modified xsi:type="dcterms:W3CDTF">2021-05-16T18:55:00Z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http://www.zotero.org/styles/british-journal-of-anaesthesia</vt:lpwstr>
  </property>
  <property fmtid="{D5CDD505-2E9C-101B-9397-08002B2CF9AE}" pid="4" name="Mendeley Unique User Id_1">
    <vt:lpwstr>20e70723-da65-31fd-be05-dfc6b5c9fb8d</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http://www.zotero.org/styles/bmj</vt:lpwstr>
  </property>
  <property fmtid="{D5CDD505-2E9C-101B-9397-08002B2CF9AE}" pid="8" name="Mendeley Recent Style Name 1_1">
    <vt:lpwstr>BMJ</vt:lpwstr>
  </property>
  <property fmtid="{D5CDD505-2E9C-101B-9397-08002B2CF9AE}" pid="9" name="Mendeley Recent Style Id 2_1">
    <vt:lpwstr>http://www.zotero.org/styles/british-journal-of-anaesthesia</vt:lpwstr>
  </property>
  <property fmtid="{D5CDD505-2E9C-101B-9397-08002B2CF9AE}" pid="10" name="Mendeley Recent Style Name 2_1">
    <vt:lpwstr>British Journal of Anaesthesia</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