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0A82E" w14:textId="6DA9309C" w:rsidR="00E82A93" w:rsidRPr="009F4782" w:rsidRDefault="00B17EA3" w:rsidP="006E419B">
      <w:pPr>
        <w:spacing w:line="480" w:lineRule="auto"/>
        <w:jc w:val="center"/>
        <w:rPr>
          <w:rFonts w:ascii="Arial" w:hAnsi="Arial" w:cs="Arial"/>
          <w:b/>
          <w:sz w:val="44"/>
          <w:szCs w:val="44"/>
        </w:rPr>
      </w:pPr>
      <w:bookmarkStart w:id="0" w:name="_Hlk18331835"/>
      <w:r w:rsidRPr="009F4782">
        <w:rPr>
          <w:rFonts w:ascii="Arial" w:hAnsi="Arial" w:cs="Arial"/>
          <w:b/>
          <w:sz w:val="44"/>
          <w:szCs w:val="44"/>
        </w:rPr>
        <w:t>P</w:t>
      </w:r>
      <w:r w:rsidR="003F07FA" w:rsidRPr="009F4782">
        <w:rPr>
          <w:rFonts w:ascii="Arial" w:hAnsi="Arial" w:cs="Arial"/>
          <w:b/>
          <w:sz w:val="44"/>
          <w:szCs w:val="44"/>
        </w:rPr>
        <w:t>atient</w:t>
      </w:r>
      <w:r w:rsidR="006E419B" w:rsidRPr="009F4782">
        <w:rPr>
          <w:rFonts w:ascii="Arial" w:hAnsi="Arial" w:cs="Arial"/>
          <w:b/>
          <w:sz w:val="44"/>
          <w:szCs w:val="44"/>
        </w:rPr>
        <w:t>s’</w:t>
      </w:r>
      <w:r w:rsidR="003F07FA" w:rsidRPr="009F4782">
        <w:rPr>
          <w:rFonts w:ascii="Arial" w:hAnsi="Arial" w:cs="Arial"/>
          <w:b/>
          <w:sz w:val="44"/>
          <w:szCs w:val="44"/>
        </w:rPr>
        <w:t xml:space="preserve"> experiences of</w:t>
      </w:r>
      <w:r w:rsidR="00682526" w:rsidRPr="009F4782">
        <w:rPr>
          <w:rFonts w:ascii="Arial" w:hAnsi="Arial" w:cs="Arial"/>
          <w:b/>
          <w:sz w:val="44"/>
          <w:szCs w:val="44"/>
        </w:rPr>
        <w:t xml:space="preserve"> an </w:t>
      </w:r>
      <w:r w:rsidR="003F07FA" w:rsidRPr="009F4782">
        <w:rPr>
          <w:rFonts w:ascii="Arial" w:hAnsi="Arial" w:cs="Arial"/>
          <w:b/>
          <w:sz w:val="44"/>
          <w:szCs w:val="44"/>
        </w:rPr>
        <w:t>Ac</w:t>
      </w:r>
      <w:r w:rsidR="00682526" w:rsidRPr="009F4782">
        <w:rPr>
          <w:rFonts w:ascii="Arial" w:hAnsi="Arial" w:cs="Arial"/>
          <w:b/>
          <w:sz w:val="44"/>
          <w:szCs w:val="44"/>
        </w:rPr>
        <w:t>ceptance and Commitment Therapy</w:t>
      </w:r>
      <w:r w:rsidR="00776CEE" w:rsidRPr="009F4782">
        <w:rPr>
          <w:rFonts w:ascii="Arial" w:hAnsi="Arial" w:cs="Arial"/>
          <w:b/>
          <w:sz w:val="44"/>
          <w:szCs w:val="44"/>
        </w:rPr>
        <w:t>-</w:t>
      </w:r>
      <w:r w:rsidR="00231AB0" w:rsidRPr="009F4782">
        <w:rPr>
          <w:rFonts w:ascii="Arial" w:hAnsi="Arial" w:cs="Arial"/>
          <w:b/>
          <w:sz w:val="44"/>
          <w:szCs w:val="44"/>
        </w:rPr>
        <w:t xml:space="preserve">based </w:t>
      </w:r>
      <w:r w:rsidR="00D054C8" w:rsidRPr="009F4782">
        <w:rPr>
          <w:rFonts w:ascii="Arial" w:hAnsi="Arial" w:cs="Arial"/>
          <w:b/>
          <w:sz w:val="44"/>
          <w:szCs w:val="44"/>
        </w:rPr>
        <w:t>approach</w:t>
      </w:r>
      <w:r w:rsidR="007B2FE1" w:rsidRPr="009F4782">
        <w:rPr>
          <w:rFonts w:ascii="Arial" w:hAnsi="Arial" w:cs="Arial"/>
          <w:b/>
          <w:sz w:val="44"/>
          <w:szCs w:val="44"/>
        </w:rPr>
        <w:t xml:space="preserve"> </w:t>
      </w:r>
      <w:r w:rsidR="003F07FA" w:rsidRPr="009F4782">
        <w:rPr>
          <w:rFonts w:ascii="Arial" w:hAnsi="Arial" w:cs="Arial"/>
          <w:b/>
          <w:sz w:val="44"/>
          <w:szCs w:val="44"/>
        </w:rPr>
        <w:t>for psychosocial difficulties relating to an appearance-affecting condition</w:t>
      </w:r>
    </w:p>
    <w:bookmarkEnd w:id="0"/>
    <w:p w14:paraId="435A9825" w14:textId="77777777" w:rsidR="00AD1A97" w:rsidRPr="009F4782" w:rsidRDefault="00AD1A97" w:rsidP="00AD1A97">
      <w:pPr>
        <w:rPr>
          <w:rFonts w:ascii="Arial" w:hAnsi="Arial" w:cs="Arial"/>
          <w:b/>
          <w:u w:val="single"/>
        </w:rPr>
      </w:pPr>
    </w:p>
    <w:p w14:paraId="458D0D4D" w14:textId="4F442354" w:rsidR="009F4782" w:rsidRPr="0071438E" w:rsidRDefault="00A50DC8" w:rsidP="006A0A3F">
      <w:pPr>
        <w:pStyle w:val="Heading1"/>
      </w:pPr>
      <w:r w:rsidRPr="0071438E">
        <w:t>Abstract</w:t>
      </w:r>
    </w:p>
    <w:p w14:paraId="0EFBE3AD" w14:textId="7732EC3F" w:rsidR="00ED2D0D" w:rsidRPr="009F4782" w:rsidRDefault="00B65CE5" w:rsidP="00ED2D0D">
      <w:pPr>
        <w:spacing w:after="0" w:line="480" w:lineRule="auto"/>
        <w:ind w:firstLine="720"/>
        <w:rPr>
          <w:rFonts w:ascii="Arial" w:hAnsi="Arial" w:cs="Arial"/>
          <w:bCs/>
        </w:rPr>
      </w:pPr>
      <w:r>
        <w:rPr>
          <w:rFonts w:ascii="Arial" w:hAnsi="Arial" w:cs="Arial"/>
          <w:bCs/>
        </w:rPr>
        <w:t>Some i</w:t>
      </w:r>
      <w:r w:rsidRPr="009F4782">
        <w:rPr>
          <w:rFonts w:ascii="Arial" w:hAnsi="Arial" w:cs="Arial"/>
          <w:bCs/>
        </w:rPr>
        <w:t xml:space="preserve">ndividuals </w:t>
      </w:r>
      <w:r w:rsidR="00ED2D0D" w:rsidRPr="009F4782">
        <w:rPr>
          <w:rFonts w:ascii="Arial" w:hAnsi="Arial" w:cs="Arial"/>
          <w:bCs/>
        </w:rPr>
        <w:t xml:space="preserve">with appearance-affecting conditions experience psychosocial challenges such as social anxiety and avoidance. </w:t>
      </w:r>
      <w:r w:rsidR="00412B0B" w:rsidRPr="009F4782">
        <w:rPr>
          <w:rFonts w:ascii="Arial" w:hAnsi="Arial" w:cs="Arial"/>
          <w:bCs/>
        </w:rPr>
        <w:t xml:space="preserve">Acceptance and Commitment Therapy (ACT) may offer a suitable approach for these challenges. </w:t>
      </w:r>
      <w:r w:rsidR="0084042B">
        <w:rPr>
          <w:rFonts w:ascii="Arial" w:hAnsi="Arial" w:cs="Arial"/>
          <w:bCs/>
        </w:rPr>
        <w:t>This</w:t>
      </w:r>
      <w:r w:rsidR="006A3274">
        <w:rPr>
          <w:rFonts w:ascii="Arial" w:hAnsi="Arial" w:cs="Arial"/>
          <w:bCs/>
        </w:rPr>
        <w:t xml:space="preserve"> qualitative</w:t>
      </w:r>
      <w:r w:rsidR="0084042B">
        <w:rPr>
          <w:rFonts w:ascii="Arial" w:hAnsi="Arial" w:cs="Arial"/>
          <w:bCs/>
        </w:rPr>
        <w:t xml:space="preserve"> study</w:t>
      </w:r>
      <w:r w:rsidR="00ED2D0D" w:rsidRPr="009F4782">
        <w:rPr>
          <w:rFonts w:ascii="Arial" w:hAnsi="Arial" w:cs="Arial"/>
          <w:bCs/>
        </w:rPr>
        <w:t xml:space="preserve"> investigate</w:t>
      </w:r>
      <w:r>
        <w:rPr>
          <w:rFonts w:ascii="Arial" w:hAnsi="Arial" w:cs="Arial"/>
          <w:bCs/>
        </w:rPr>
        <w:t>d</w:t>
      </w:r>
      <w:r w:rsidR="00ED2D0D" w:rsidRPr="009F4782">
        <w:rPr>
          <w:rFonts w:ascii="Arial" w:hAnsi="Arial" w:cs="Arial"/>
          <w:bCs/>
        </w:rPr>
        <w:t xml:space="preserve"> the lived experiences of patients with such </w:t>
      </w:r>
      <w:r w:rsidR="00412B0B" w:rsidRPr="009F4782">
        <w:rPr>
          <w:rFonts w:ascii="Arial" w:hAnsi="Arial" w:cs="Arial"/>
          <w:bCs/>
        </w:rPr>
        <w:t xml:space="preserve">appearance-related </w:t>
      </w:r>
      <w:r w:rsidR="00ED2D0D" w:rsidRPr="009F4782">
        <w:rPr>
          <w:rFonts w:ascii="Arial" w:hAnsi="Arial" w:cs="Arial"/>
          <w:bCs/>
        </w:rPr>
        <w:t>concerns</w:t>
      </w:r>
      <w:r w:rsidR="0084042B">
        <w:rPr>
          <w:rFonts w:ascii="Arial" w:hAnsi="Arial" w:cs="Arial"/>
          <w:bCs/>
        </w:rPr>
        <w:t>,</w:t>
      </w:r>
      <w:r w:rsidR="00ED2D0D" w:rsidRPr="009F4782">
        <w:rPr>
          <w:rFonts w:ascii="Arial" w:hAnsi="Arial" w:cs="Arial"/>
          <w:bCs/>
        </w:rPr>
        <w:t xml:space="preserve"> </w:t>
      </w:r>
      <w:r w:rsidR="00412B0B" w:rsidRPr="009F4782">
        <w:rPr>
          <w:rFonts w:ascii="Arial" w:hAnsi="Arial" w:cs="Arial"/>
          <w:bCs/>
        </w:rPr>
        <w:t xml:space="preserve">who had been through </w:t>
      </w:r>
      <w:r w:rsidR="00ED2D0D" w:rsidRPr="009F4782">
        <w:rPr>
          <w:rFonts w:ascii="Arial" w:hAnsi="Arial" w:cs="Arial"/>
          <w:bCs/>
        </w:rPr>
        <w:t xml:space="preserve">a one-to-one </w:t>
      </w:r>
      <w:r w:rsidR="00412B0B" w:rsidRPr="009F4782">
        <w:rPr>
          <w:rFonts w:ascii="Arial" w:hAnsi="Arial" w:cs="Arial"/>
          <w:bCs/>
        </w:rPr>
        <w:t xml:space="preserve">ACT-based </w:t>
      </w:r>
      <w:r w:rsidR="00ED2D0D" w:rsidRPr="009F4782">
        <w:rPr>
          <w:rFonts w:ascii="Arial" w:hAnsi="Arial" w:cs="Arial"/>
          <w:bCs/>
        </w:rPr>
        <w:t xml:space="preserve">intervention. </w:t>
      </w:r>
      <w:r w:rsidR="0084042B">
        <w:rPr>
          <w:rFonts w:ascii="Arial" w:hAnsi="Arial" w:cs="Arial"/>
          <w:bCs/>
        </w:rPr>
        <w:t>It was</w:t>
      </w:r>
      <w:r w:rsidR="00412B0B" w:rsidRPr="009F4782">
        <w:rPr>
          <w:rFonts w:ascii="Arial" w:hAnsi="Arial" w:cs="Arial"/>
          <w:bCs/>
        </w:rPr>
        <w:t xml:space="preserve"> expected</w:t>
      </w:r>
      <w:r w:rsidR="0084042B">
        <w:rPr>
          <w:rFonts w:ascii="Arial" w:hAnsi="Arial" w:cs="Arial"/>
          <w:bCs/>
        </w:rPr>
        <w:t xml:space="preserve"> that</w:t>
      </w:r>
      <w:r w:rsidR="00412B0B" w:rsidRPr="009F4782">
        <w:rPr>
          <w:rFonts w:ascii="Arial" w:hAnsi="Arial" w:cs="Arial"/>
          <w:bCs/>
        </w:rPr>
        <w:t xml:space="preserve"> this would</w:t>
      </w:r>
      <w:r w:rsidR="00ED2D0D" w:rsidRPr="009F4782">
        <w:rPr>
          <w:rFonts w:ascii="Arial" w:hAnsi="Arial" w:cs="Arial"/>
          <w:bCs/>
        </w:rPr>
        <w:t xml:space="preserve"> offer insights into the processes underpin</w:t>
      </w:r>
      <w:r>
        <w:rPr>
          <w:rFonts w:ascii="Arial" w:hAnsi="Arial" w:cs="Arial"/>
          <w:bCs/>
        </w:rPr>
        <w:t>ning</w:t>
      </w:r>
      <w:r w:rsidR="00ED2D0D" w:rsidRPr="009F4782">
        <w:rPr>
          <w:rFonts w:ascii="Arial" w:hAnsi="Arial" w:cs="Arial"/>
          <w:bCs/>
        </w:rPr>
        <w:t xml:space="preserve"> any positive impacts of therapy, potentially including ACT-specific elements. </w:t>
      </w:r>
      <w:r w:rsidR="0084042B">
        <w:rPr>
          <w:rFonts w:ascii="Arial" w:hAnsi="Arial" w:cs="Arial"/>
          <w:bCs/>
        </w:rPr>
        <w:t>S</w:t>
      </w:r>
      <w:r w:rsidR="00ED2D0D" w:rsidRPr="009F4782">
        <w:rPr>
          <w:rFonts w:ascii="Arial" w:hAnsi="Arial" w:cs="Arial"/>
          <w:bCs/>
        </w:rPr>
        <w:t>emi-structured interviews</w:t>
      </w:r>
      <w:r w:rsidR="0084042B">
        <w:rPr>
          <w:rFonts w:ascii="Arial" w:hAnsi="Arial" w:cs="Arial"/>
          <w:bCs/>
        </w:rPr>
        <w:t xml:space="preserve"> were conducted</w:t>
      </w:r>
      <w:r w:rsidR="00ED2D0D" w:rsidRPr="009F4782">
        <w:rPr>
          <w:rFonts w:ascii="Arial" w:hAnsi="Arial" w:cs="Arial"/>
          <w:bCs/>
        </w:rPr>
        <w:t xml:space="preserve"> with six female patients of a specialist clinical psychology service</w:t>
      </w:r>
      <w:r w:rsidR="0084042B">
        <w:rPr>
          <w:rFonts w:ascii="Arial" w:hAnsi="Arial" w:cs="Arial"/>
          <w:bCs/>
        </w:rPr>
        <w:t>,</w:t>
      </w:r>
      <w:r w:rsidR="00ED2D0D" w:rsidRPr="009F4782">
        <w:rPr>
          <w:rFonts w:ascii="Arial" w:hAnsi="Arial" w:cs="Arial"/>
          <w:bCs/>
        </w:rPr>
        <w:t xml:space="preserve"> where an appearance-focused ACT-based intervention was delivered</w:t>
      </w:r>
      <w:r w:rsidR="00412B0B" w:rsidRPr="009F4782">
        <w:rPr>
          <w:rFonts w:ascii="Arial" w:hAnsi="Arial" w:cs="Arial"/>
          <w:bCs/>
        </w:rPr>
        <w:t xml:space="preserve">. </w:t>
      </w:r>
      <w:r w:rsidR="00071E89">
        <w:rPr>
          <w:rFonts w:ascii="Arial" w:hAnsi="Arial" w:cs="Arial"/>
          <w:bCs/>
        </w:rPr>
        <w:t>P</w:t>
      </w:r>
      <w:r w:rsidR="00412B0B" w:rsidRPr="009F4782">
        <w:rPr>
          <w:rFonts w:ascii="Arial" w:hAnsi="Arial" w:cs="Arial"/>
          <w:bCs/>
        </w:rPr>
        <w:t xml:space="preserve">articipants </w:t>
      </w:r>
      <w:r w:rsidR="00ED2D0D" w:rsidRPr="009F4782">
        <w:rPr>
          <w:rFonts w:ascii="Arial" w:hAnsi="Arial" w:cs="Arial"/>
          <w:bCs/>
        </w:rPr>
        <w:t>describe</w:t>
      </w:r>
      <w:r w:rsidR="00CC4E0D">
        <w:rPr>
          <w:rFonts w:ascii="Arial" w:hAnsi="Arial" w:cs="Arial"/>
          <w:bCs/>
        </w:rPr>
        <w:t>d</w:t>
      </w:r>
      <w:r w:rsidR="00ED2D0D" w:rsidRPr="009F4782">
        <w:rPr>
          <w:rFonts w:ascii="Arial" w:hAnsi="Arial" w:cs="Arial"/>
          <w:bCs/>
        </w:rPr>
        <w:t xml:space="preserve"> their experiences of therapy, any impact it had on their lives, and to what they attributed any changes. </w:t>
      </w:r>
      <w:r w:rsidR="00412B0B" w:rsidRPr="009F4782">
        <w:rPr>
          <w:rFonts w:ascii="Arial" w:hAnsi="Arial" w:cs="Arial"/>
          <w:bCs/>
        </w:rPr>
        <w:t>Interpretative Phenomenological Analysis</w:t>
      </w:r>
      <w:r w:rsidR="00071E89">
        <w:rPr>
          <w:rFonts w:ascii="Arial" w:hAnsi="Arial" w:cs="Arial"/>
          <w:bCs/>
        </w:rPr>
        <w:t>,</w:t>
      </w:r>
      <w:r w:rsidR="00412B0B" w:rsidRPr="009F4782">
        <w:rPr>
          <w:rFonts w:ascii="Arial" w:hAnsi="Arial" w:cs="Arial"/>
          <w:bCs/>
        </w:rPr>
        <w:t xml:space="preserve"> a qualitative method suited to exploring individuals’ lived experiences</w:t>
      </w:r>
      <w:r w:rsidR="00071E89">
        <w:rPr>
          <w:rFonts w:ascii="Arial" w:hAnsi="Arial" w:cs="Arial"/>
          <w:bCs/>
        </w:rPr>
        <w:t>,</w:t>
      </w:r>
      <w:r w:rsidR="00071E89" w:rsidRPr="00071E89">
        <w:rPr>
          <w:rFonts w:ascii="Arial" w:hAnsi="Arial" w:cs="Arial"/>
          <w:bCs/>
        </w:rPr>
        <w:t xml:space="preserve"> </w:t>
      </w:r>
      <w:r w:rsidR="00071E89">
        <w:rPr>
          <w:rFonts w:ascii="Arial" w:hAnsi="Arial" w:cs="Arial"/>
          <w:bCs/>
        </w:rPr>
        <w:t>was used</w:t>
      </w:r>
      <w:r w:rsidR="00412B0B" w:rsidRPr="009F4782">
        <w:rPr>
          <w:rFonts w:ascii="Arial" w:hAnsi="Arial" w:cs="Arial"/>
          <w:bCs/>
        </w:rPr>
        <w:t xml:space="preserve">. </w:t>
      </w:r>
      <w:r w:rsidR="00ED2D0D" w:rsidRPr="009F4782">
        <w:rPr>
          <w:rFonts w:ascii="Arial" w:hAnsi="Arial" w:cs="Arial"/>
          <w:bCs/>
        </w:rPr>
        <w:t xml:space="preserve">Four superordinate themes emerged: </w:t>
      </w:r>
      <w:r w:rsidR="00071E89">
        <w:rPr>
          <w:rFonts w:ascii="Arial" w:hAnsi="Arial" w:cs="Arial"/>
          <w:bCs/>
        </w:rPr>
        <w:t>P</w:t>
      </w:r>
      <w:r w:rsidR="00ED2D0D" w:rsidRPr="009F4782">
        <w:rPr>
          <w:rFonts w:ascii="Arial" w:hAnsi="Arial" w:cs="Arial"/>
          <w:bCs/>
        </w:rPr>
        <w:t>rogress in body confidence, developing ways to take control over (re)action, developing acceptance of appearance, and compassion. These processes emanated from</w:t>
      </w:r>
      <w:r w:rsidR="0084042B">
        <w:rPr>
          <w:rFonts w:ascii="Arial" w:hAnsi="Arial" w:cs="Arial"/>
          <w:bCs/>
        </w:rPr>
        <w:t xml:space="preserve"> </w:t>
      </w:r>
      <w:r w:rsidR="00071E89">
        <w:rPr>
          <w:rFonts w:ascii="Arial" w:hAnsi="Arial" w:cs="Arial"/>
          <w:bCs/>
        </w:rPr>
        <w:t xml:space="preserve">the </w:t>
      </w:r>
      <w:r w:rsidR="00ED2D0D" w:rsidRPr="009F4782">
        <w:rPr>
          <w:rFonts w:ascii="Arial" w:hAnsi="Arial" w:cs="Arial"/>
          <w:bCs/>
        </w:rPr>
        <w:t xml:space="preserve">participants’ relationship with the </w:t>
      </w:r>
      <w:r>
        <w:rPr>
          <w:rFonts w:ascii="Arial" w:hAnsi="Arial" w:cs="Arial"/>
          <w:bCs/>
        </w:rPr>
        <w:t>treating psychologist</w:t>
      </w:r>
      <w:r w:rsidR="0084042B">
        <w:rPr>
          <w:rFonts w:ascii="Arial" w:hAnsi="Arial" w:cs="Arial"/>
          <w:bCs/>
        </w:rPr>
        <w:t>,</w:t>
      </w:r>
      <w:r w:rsidR="00ED2D0D" w:rsidRPr="009F4782">
        <w:rPr>
          <w:rFonts w:ascii="Arial" w:hAnsi="Arial" w:cs="Arial"/>
          <w:bCs/>
        </w:rPr>
        <w:t xml:space="preserve"> </w:t>
      </w:r>
      <w:r w:rsidR="0084042B">
        <w:rPr>
          <w:rFonts w:ascii="Arial" w:hAnsi="Arial" w:cs="Arial"/>
          <w:bCs/>
        </w:rPr>
        <w:t>as well as</w:t>
      </w:r>
      <w:r w:rsidR="00ED2D0D" w:rsidRPr="009F4782">
        <w:rPr>
          <w:rFonts w:ascii="Arial" w:hAnsi="Arial" w:cs="Arial"/>
          <w:bCs/>
        </w:rPr>
        <w:t xml:space="preserve"> specific skills </w:t>
      </w:r>
      <w:r w:rsidR="0084042B">
        <w:rPr>
          <w:rFonts w:ascii="Arial" w:hAnsi="Arial" w:cs="Arial"/>
          <w:bCs/>
        </w:rPr>
        <w:t>used</w:t>
      </w:r>
      <w:r w:rsidR="0084042B" w:rsidRPr="009F4782">
        <w:rPr>
          <w:rFonts w:ascii="Arial" w:hAnsi="Arial" w:cs="Arial"/>
          <w:bCs/>
        </w:rPr>
        <w:t xml:space="preserve"> </w:t>
      </w:r>
      <w:r w:rsidR="00ED2D0D" w:rsidRPr="009F4782">
        <w:rPr>
          <w:rFonts w:ascii="Arial" w:hAnsi="Arial" w:cs="Arial"/>
          <w:bCs/>
        </w:rPr>
        <w:t xml:space="preserve">in </w:t>
      </w:r>
      <w:r w:rsidR="00412B0B" w:rsidRPr="009F4782">
        <w:rPr>
          <w:rFonts w:ascii="Arial" w:hAnsi="Arial" w:cs="Arial"/>
          <w:bCs/>
        </w:rPr>
        <w:t>sessions</w:t>
      </w:r>
      <w:r w:rsidR="00ED2D0D" w:rsidRPr="009F4782">
        <w:rPr>
          <w:rFonts w:ascii="Arial" w:hAnsi="Arial" w:cs="Arial"/>
          <w:bCs/>
        </w:rPr>
        <w:t xml:space="preserve">, and were </w:t>
      </w:r>
      <w:r>
        <w:rPr>
          <w:rFonts w:ascii="Arial" w:hAnsi="Arial" w:cs="Arial"/>
          <w:bCs/>
        </w:rPr>
        <w:t>enacted</w:t>
      </w:r>
      <w:r w:rsidR="00ED2D0D" w:rsidRPr="009F4782">
        <w:rPr>
          <w:rFonts w:ascii="Arial" w:hAnsi="Arial" w:cs="Arial"/>
          <w:bCs/>
        </w:rPr>
        <w:t xml:space="preserve"> through participants’ engagement in life-fulfilling activities. </w:t>
      </w:r>
      <w:r w:rsidR="00875709">
        <w:rPr>
          <w:rFonts w:ascii="Arial" w:hAnsi="Arial" w:cs="Arial"/>
          <w:bCs/>
        </w:rPr>
        <w:t>One</w:t>
      </w:r>
      <w:r w:rsidR="00ED2D0D" w:rsidRPr="009F4782">
        <w:rPr>
          <w:rFonts w:ascii="Arial" w:hAnsi="Arial" w:cs="Arial"/>
          <w:bCs/>
        </w:rPr>
        <w:t xml:space="preserve">-to-one ACT-based therapy </w:t>
      </w:r>
      <w:r w:rsidR="00026909">
        <w:rPr>
          <w:rFonts w:ascii="Arial" w:hAnsi="Arial" w:cs="Arial"/>
          <w:bCs/>
        </w:rPr>
        <w:t>appeared to</w:t>
      </w:r>
      <w:r w:rsidR="00026909" w:rsidRPr="009F4782">
        <w:rPr>
          <w:rFonts w:ascii="Arial" w:hAnsi="Arial" w:cs="Arial"/>
          <w:bCs/>
        </w:rPr>
        <w:t xml:space="preserve"> </w:t>
      </w:r>
      <w:r w:rsidR="00ED2D0D" w:rsidRPr="009F4782">
        <w:rPr>
          <w:rFonts w:ascii="Arial" w:hAnsi="Arial" w:cs="Arial"/>
          <w:bCs/>
        </w:rPr>
        <w:t xml:space="preserve">help expedite the process of accepting a changed appearance, which </w:t>
      </w:r>
      <w:r w:rsidR="0017301C">
        <w:rPr>
          <w:rFonts w:ascii="Arial" w:hAnsi="Arial" w:cs="Arial"/>
          <w:bCs/>
        </w:rPr>
        <w:t>participants</w:t>
      </w:r>
      <w:r w:rsidR="00693784">
        <w:rPr>
          <w:rFonts w:ascii="Arial" w:hAnsi="Arial" w:cs="Arial"/>
          <w:bCs/>
        </w:rPr>
        <w:t xml:space="preserve"> highlighted as an important step</w:t>
      </w:r>
      <w:r w:rsidR="00875709">
        <w:rPr>
          <w:rFonts w:ascii="Arial" w:hAnsi="Arial" w:cs="Arial"/>
          <w:bCs/>
        </w:rPr>
        <w:t xml:space="preserve"> in </w:t>
      </w:r>
      <w:r w:rsidR="00875709">
        <w:rPr>
          <w:rFonts w:ascii="Arial" w:hAnsi="Arial" w:cs="Arial"/>
          <w:bCs/>
        </w:rPr>
        <w:lastRenderedPageBreak/>
        <w:t>adjusting to their appearance</w:t>
      </w:r>
      <w:r w:rsidR="00ED2D0D" w:rsidRPr="009F4782">
        <w:rPr>
          <w:rFonts w:ascii="Arial" w:hAnsi="Arial" w:cs="Arial"/>
          <w:bCs/>
        </w:rPr>
        <w:t xml:space="preserve">. </w:t>
      </w:r>
      <w:r>
        <w:rPr>
          <w:rFonts w:ascii="Arial" w:hAnsi="Arial" w:cs="Arial"/>
          <w:bCs/>
        </w:rPr>
        <w:t>P</w:t>
      </w:r>
      <w:r w:rsidR="00ED2D0D" w:rsidRPr="009F4782">
        <w:rPr>
          <w:rFonts w:ascii="Arial" w:hAnsi="Arial" w:cs="Arial"/>
          <w:bCs/>
        </w:rPr>
        <w:t>articipants</w:t>
      </w:r>
      <w:r>
        <w:rPr>
          <w:rFonts w:ascii="Arial" w:hAnsi="Arial" w:cs="Arial"/>
          <w:bCs/>
        </w:rPr>
        <w:t>’</w:t>
      </w:r>
      <w:r w:rsidR="00ED2D0D" w:rsidRPr="009F4782">
        <w:rPr>
          <w:rFonts w:ascii="Arial" w:hAnsi="Arial" w:cs="Arial"/>
          <w:bCs/>
        </w:rPr>
        <w:t xml:space="preserve"> </w:t>
      </w:r>
      <w:r>
        <w:rPr>
          <w:rFonts w:ascii="Arial" w:hAnsi="Arial" w:cs="Arial"/>
          <w:bCs/>
        </w:rPr>
        <w:t>account of</w:t>
      </w:r>
      <w:r w:rsidRPr="009F4782">
        <w:rPr>
          <w:rFonts w:ascii="Arial" w:hAnsi="Arial" w:cs="Arial"/>
          <w:bCs/>
        </w:rPr>
        <w:t xml:space="preserve"> </w:t>
      </w:r>
      <w:r w:rsidR="00ED2D0D" w:rsidRPr="009F4782">
        <w:rPr>
          <w:rFonts w:ascii="Arial" w:hAnsi="Arial" w:cs="Arial"/>
          <w:bCs/>
        </w:rPr>
        <w:t>their improved body confidence</w:t>
      </w:r>
      <w:r w:rsidR="00412B0B" w:rsidRPr="009F4782">
        <w:rPr>
          <w:rFonts w:ascii="Arial" w:hAnsi="Arial" w:cs="Arial"/>
          <w:bCs/>
        </w:rPr>
        <w:t xml:space="preserve"> </w:t>
      </w:r>
      <w:r w:rsidR="00ED2D0D" w:rsidRPr="009F4782">
        <w:rPr>
          <w:rFonts w:ascii="Arial" w:hAnsi="Arial" w:cs="Arial"/>
          <w:bCs/>
        </w:rPr>
        <w:t xml:space="preserve">can be </w:t>
      </w:r>
      <w:r w:rsidR="00ED2D0D" w:rsidRPr="006A0A3F">
        <w:rPr>
          <w:rFonts w:ascii="Arial" w:hAnsi="Arial" w:cs="Arial"/>
        </w:rPr>
        <w:t>understood</w:t>
      </w:r>
      <w:r w:rsidR="00ED2D0D" w:rsidRPr="009F4782">
        <w:rPr>
          <w:rFonts w:ascii="Arial" w:hAnsi="Arial" w:cs="Arial"/>
          <w:bCs/>
        </w:rPr>
        <w:t xml:space="preserve"> in terms of </w:t>
      </w:r>
      <w:r w:rsidR="0017301C">
        <w:rPr>
          <w:rFonts w:ascii="Arial" w:hAnsi="Arial" w:cs="Arial"/>
          <w:bCs/>
        </w:rPr>
        <w:t>an existing</w:t>
      </w:r>
      <w:r w:rsidR="00ED2D0D" w:rsidRPr="009F4782">
        <w:rPr>
          <w:rFonts w:ascii="Arial" w:hAnsi="Arial" w:cs="Arial"/>
          <w:bCs/>
        </w:rPr>
        <w:t xml:space="preserve"> model of body image coping</w:t>
      </w:r>
      <w:r w:rsidR="007C715C">
        <w:rPr>
          <w:rFonts w:ascii="Arial" w:hAnsi="Arial" w:cs="Arial"/>
          <w:bCs/>
        </w:rPr>
        <w:t xml:space="preserve">, offering a theoretical framework worthy of exploration in relation to ACT processes </w:t>
      </w:r>
      <w:r w:rsidR="0017301C">
        <w:rPr>
          <w:rFonts w:ascii="Arial" w:hAnsi="Arial" w:cs="Arial"/>
          <w:bCs/>
        </w:rPr>
        <w:t xml:space="preserve">for this population. </w:t>
      </w:r>
      <w:r w:rsidR="00ED2D0D" w:rsidRPr="009F4782">
        <w:rPr>
          <w:rFonts w:ascii="Arial" w:hAnsi="Arial" w:cs="Arial"/>
          <w:bCs/>
        </w:rPr>
        <w:t>Participants’ accounts also convey the centrality of therapists expressing compassion and helping patients to cultivate self-compassion.</w:t>
      </w:r>
    </w:p>
    <w:p w14:paraId="3381C49F" w14:textId="77777777" w:rsidR="00BB6E73" w:rsidRPr="009F4782" w:rsidRDefault="00BB6E73" w:rsidP="00BB6E73">
      <w:pPr>
        <w:spacing w:after="0" w:line="480" w:lineRule="auto"/>
        <w:rPr>
          <w:rFonts w:ascii="Arial" w:hAnsi="Arial" w:cs="Arial"/>
          <w:bCs/>
        </w:rPr>
      </w:pPr>
    </w:p>
    <w:p w14:paraId="3282F89C" w14:textId="77777777" w:rsidR="009F4782" w:rsidRPr="009F4782" w:rsidRDefault="00357469" w:rsidP="00BB6E73">
      <w:pPr>
        <w:spacing w:after="0" w:line="480" w:lineRule="auto"/>
        <w:rPr>
          <w:rFonts w:ascii="Arial" w:hAnsi="Arial" w:cs="Arial"/>
          <w:bCs/>
          <w:sz w:val="36"/>
          <w:szCs w:val="36"/>
        </w:rPr>
      </w:pPr>
      <w:r w:rsidRPr="009F4782">
        <w:rPr>
          <w:rFonts w:ascii="Arial" w:hAnsi="Arial" w:cs="Arial"/>
          <w:b/>
          <w:sz w:val="36"/>
          <w:szCs w:val="36"/>
        </w:rPr>
        <w:t>Keywords</w:t>
      </w:r>
    </w:p>
    <w:p w14:paraId="7AE06877" w14:textId="095F927A" w:rsidR="00357469" w:rsidRPr="009F4782" w:rsidRDefault="00CF37E9" w:rsidP="00BB6E73">
      <w:pPr>
        <w:spacing w:after="0" w:line="480" w:lineRule="auto"/>
        <w:rPr>
          <w:rFonts w:ascii="Arial" w:hAnsi="Arial" w:cs="Arial"/>
          <w:bCs/>
        </w:rPr>
        <w:sectPr w:rsidR="00357469" w:rsidRPr="009F4782" w:rsidSect="00CB4590">
          <w:headerReference w:type="default" r:id="rId8"/>
          <w:footerReference w:type="default" r:id="rId9"/>
          <w:headerReference w:type="first" r:id="rId10"/>
          <w:pgSz w:w="11906" w:h="16838"/>
          <w:pgMar w:top="1440" w:right="1440" w:bottom="1440" w:left="1440" w:header="709" w:footer="709" w:gutter="0"/>
          <w:cols w:space="708"/>
          <w:titlePg/>
          <w:docGrid w:linePitch="360"/>
        </w:sectPr>
      </w:pPr>
      <w:r w:rsidRPr="009F4782">
        <w:rPr>
          <w:rFonts w:ascii="Arial" w:hAnsi="Arial" w:cs="Arial"/>
          <w:bCs/>
        </w:rPr>
        <w:t>Appearance, clinical health psychology, acceptance and commitment therapy, body image, interpretative phenomenological analysis (IPA)</w:t>
      </w:r>
      <w:r w:rsidR="00357469" w:rsidRPr="009F4782">
        <w:rPr>
          <w:rFonts w:ascii="Arial" w:hAnsi="Arial" w:cs="Arial"/>
          <w:bCs/>
        </w:rPr>
        <w:t xml:space="preserve">   </w:t>
      </w:r>
      <w:r w:rsidRPr="009F4782">
        <w:rPr>
          <w:rFonts w:ascii="Arial" w:hAnsi="Arial" w:cs="Arial"/>
          <w:bCs/>
        </w:rPr>
        <w:t xml:space="preserve"> </w:t>
      </w:r>
    </w:p>
    <w:p w14:paraId="6BD7FF8E" w14:textId="2AEEF1B9" w:rsidR="009F4782" w:rsidRPr="009F4782" w:rsidRDefault="009F4782" w:rsidP="006A0A3F">
      <w:pPr>
        <w:pStyle w:val="Heading1"/>
      </w:pPr>
      <w:r w:rsidRPr="009F4782">
        <w:lastRenderedPageBreak/>
        <w:t>Introduction</w:t>
      </w:r>
    </w:p>
    <w:p w14:paraId="16F35A2C" w14:textId="12C67E89" w:rsidR="003F07FA" w:rsidRPr="009F4782" w:rsidRDefault="002F6EBF" w:rsidP="00AC7984">
      <w:pPr>
        <w:spacing w:line="480" w:lineRule="auto"/>
        <w:ind w:firstLine="720"/>
        <w:rPr>
          <w:rFonts w:ascii="Arial" w:hAnsi="Arial" w:cs="Arial"/>
        </w:rPr>
      </w:pPr>
      <w:r w:rsidRPr="009F4782">
        <w:rPr>
          <w:rFonts w:ascii="Arial" w:hAnsi="Arial" w:cs="Arial"/>
        </w:rPr>
        <w:t>While many</w:t>
      </w:r>
      <w:r w:rsidR="000045C3" w:rsidRPr="009F4782">
        <w:rPr>
          <w:rFonts w:ascii="Arial" w:hAnsi="Arial" w:cs="Arial"/>
        </w:rPr>
        <w:t xml:space="preserve"> </w:t>
      </w:r>
      <w:r w:rsidRPr="009F4782">
        <w:rPr>
          <w:rFonts w:ascii="Arial" w:hAnsi="Arial" w:cs="Arial"/>
        </w:rPr>
        <w:t xml:space="preserve">adjust well, </w:t>
      </w:r>
      <w:r w:rsidR="00BA5AE7" w:rsidRPr="009F4782">
        <w:rPr>
          <w:rFonts w:ascii="Arial" w:hAnsi="Arial" w:cs="Arial"/>
        </w:rPr>
        <w:t>some individuals with</w:t>
      </w:r>
      <w:r w:rsidR="003F07FA" w:rsidRPr="009F4782">
        <w:rPr>
          <w:rFonts w:ascii="Arial" w:hAnsi="Arial" w:cs="Arial"/>
        </w:rPr>
        <w:t xml:space="preserve"> a visibly different appearance </w:t>
      </w:r>
      <w:r w:rsidR="00BA5AE7" w:rsidRPr="009F4782">
        <w:rPr>
          <w:rFonts w:ascii="Arial" w:hAnsi="Arial" w:cs="Arial"/>
        </w:rPr>
        <w:t>experience</w:t>
      </w:r>
      <w:r w:rsidR="003F07FA" w:rsidRPr="009F4782">
        <w:rPr>
          <w:rFonts w:ascii="Arial" w:hAnsi="Arial" w:cs="Arial"/>
        </w:rPr>
        <w:t xml:space="preserve"> psychosocial challenges</w:t>
      </w:r>
      <w:r w:rsidR="00BA5AE7" w:rsidRPr="009F4782">
        <w:rPr>
          <w:rFonts w:ascii="Arial" w:hAnsi="Arial" w:cs="Arial"/>
        </w:rPr>
        <w:t xml:space="preserve"> </w:t>
      </w:r>
      <w:r w:rsidR="00AC0623" w:rsidRPr="009F4782">
        <w:rPr>
          <w:rFonts w:ascii="Arial" w:hAnsi="Arial" w:cs="Arial"/>
        </w:rPr>
        <w:t>(</w:t>
      </w:r>
      <w:r w:rsidR="00E240F5" w:rsidRPr="009F4782">
        <w:rPr>
          <w:rFonts w:ascii="Arial" w:hAnsi="Arial" w:cs="Arial"/>
        </w:rPr>
        <w:t>Clarke</w:t>
      </w:r>
      <w:r w:rsidR="00A65A8C" w:rsidRPr="009F4782">
        <w:rPr>
          <w:rFonts w:ascii="Arial" w:hAnsi="Arial" w:cs="Arial"/>
        </w:rPr>
        <w:t xml:space="preserve">, Thompson, Jenkinson, Rumsey, &amp; Newell, </w:t>
      </w:r>
      <w:r w:rsidR="00E240F5" w:rsidRPr="009F4782">
        <w:rPr>
          <w:rFonts w:ascii="Arial" w:hAnsi="Arial" w:cs="Arial"/>
        </w:rPr>
        <w:t>2014</w:t>
      </w:r>
      <w:r w:rsidR="00697462" w:rsidRPr="009F4782">
        <w:rPr>
          <w:rFonts w:ascii="Arial" w:hAnsi="Arial" w:cs="Arial"/>
        </w:rPr>
        <w:t>; Moss &amp; Carr, 2004</w:t>
      </w:r>
      <w:r w:rsidR="00AC0623" w:rsidRPr="009F4782">
        <w:rPr>
          <w:rFonts w:ascii="Arial" w:hAnsi="Arial" w:cs="Arial"/>
        </w:rPr>
        <w:t>)</w:t>
      </w:r>
      <w:r w:rsidR="003F07FA" w:rsidRPr="009F4782">
        <w:rPr>
          <w:rFonts w:ascii="Arial" w:hAnsi="Arial" w:cs="Arial"/>
        </w:rPr>
        <w:t xml:space="preserve">. </w:t>
      </w:r>
      <w:r w:rsidR="006A3274">
        <w:rPr>
          <w:rFonts w:ascii="Arial" w:hAnsi="Arial" w:cs="Arial"/>
        </w:rPr>
        <w:t>Among some of t</w:t>
      </w:r>
      <w:r w:rsidR="007F481C">
        <w:rPr>
          <w:rFonts w:ascii="Arial" w:hAnsi="Arial" w:cs="Arial"/>
        </w:rPr>
        <w:t>he causes of differences in appearance</w:t>
      </w:r>
      <w:r w:rsidR="003F07FA" w:rsidRPr="009F4782">
        <w:rPr>
          <w:rFonts w:ascii="Arial" w:hAnsi="Arial" w:cs="Arial"/>
        </w:rPr>
        <w:t xml:space="preserve"> </w:t>
      </w:r>
      <w:r w:rsidR="006A3274">
        <w:rPr>
          <w:rFonts w:ascii="Arial" w:hAnsi="Arial" w:cs="Arial"/>
        </w:rPr>
        <w:t>are</w:t>
      </w:r>
      <w:r w:rsidR="006A3274" w:rsidRPr="009F4782">
        <w:rPr>
          <w:rFonts w:ascii="Arial" w:hAnsi="Arial" w:cs="Arial"/>
        </w:rPr>
        <w:t xml:space="preserve"> </w:t>
      </w:r>
      <w:r w:rsidR="003F07FA" w:rsidRPr="009F4782">
        <w:rPr>
          <w:rFonts w:ascii="Arial" w:hAnsi="Arial" w:cs="Arial"/>
        </w:rPr>
        <w:t>congenital conditions (</w:t>
      </w:r>
      <w:r w:rsidR="00073057" w:rsidRPr="009F4782">
        <w:rPr>
          <w:rFonts w:ascii="Arial" w:hAnsi="Arial" w:cs="Arial"/>
        </w:rPr>
        <w:t>e.g.</w:t>
      </w:r>
      <w:r w:rsidR="003F07FA" w:rsidRPr="009F4782">
        <w:rPr>
          <w:rFonts w:ascii="Arial" w:hAnsi="Arial" w:cs="Arial"/>
        </w:rPr>
        <w:t xml:space="preserve"> birthmarks), </w:t>
      </w:r>
      <w:r w:rsidR="00740BFA" w:rsidRPr="009F4782">
        <w:rPr>
          <w:rFonts w:ascii="Arial" w:hAnsi="Arial" w:cs="Arial"/>
        </w:rPr>
        <w:t xml:space="preserve">medical conditions </w:t>
      </w:r>
      <w:r w:rsidR="003F07FA" w:rsidRPr="009F4782">
        <w:rPr>
          <w:rFonts w:ascii="Arial" w:hAnsi="Arial" w:cs="Arial"/>
        </w:rPr>
        <w:t>(</w:t>
      </w:r>
      <w:r w:rsidR="00076549" w:rsidRPr="009F4782">
        <w:rPr>
          <w:rFonts w:ascii="Arial" w:hAnsi="Arial" w:cs="Arial"/>
        </w:rPr>
        <w:t xml:space="preserve">e.g. </w:t>
      </w:r>
      <w:r w:rsidR="00740BFA" w:rsidRPr="009F4782">
        <w:rPr>
          <w:rFonts w:ascii="Arial" w:hAnsi="Arial" w:cs="Arial"/>
        </w:rPr>
        <w:t>psoriasis</w:t>
      </w:r>
      <w:r w:rsidR="00076549" w:rsidRPr="009F4782">
        <w:rPr>
          <w:rFonts w:ascii="Arial" w:hAnsi="Arial" w:cs="Arial"/>
        </w:rPr>
        <w:t xml:space="preserve">), injury (e.g. burn scarring) and medical treatment (e.g. surgery). </w:t>
      </w:r>
      <w:r w:rsidRPr="009F4782">
        <w:rPr>
          <w:rFonts w:ascii="Arial" w:hAnsi="Arial" w:cs="Arial"/>
        </w:rPr>
        <w:t>Common</w:t>
      </w:r>
      <w:r w:rsidR="00073057" w:rsidRPr="009F4782">
        <w:rPr>
          <w:rFonts w:ascii="Arial" w:hAnsi="Arial" w:cs="Arial"/>
        </w:rPr>
        <w:t xml:space="preserve"> difficulties in psychosocial adjustment have been identified across</w:t>
      </w:r>
      <w:r w:rsidR="00076549" w:rsidRPr="009F4782">
        <w:rPr>
          <w:rFonts w:ascii="Arial" w:hAnsi="Arial" w:cs="Arial"/>
        </w:rPr>
        <w:t xml:space="preserve"> </w:t>
      </w:r>
      <w:r w:rsidR="000562D7" w:rsidRPr="009F4782">
        <w:rPr>
          <w:rFonts w:ascii="Arial" w:hAnsi="Arial" w:cs="Arial"/>
        </w:rPr>
        <w:t>multiple</w:t>
      </w:r>
      <w:r w:rsidR="00076549" w:rsidRPr="009F4782">
        <w:rPr>
          <w:rFonts w:ascii="Arial" w:hAnsi="Arial" w:cs="Arial"/>
        </w:rPr>
        <w:t xml:space="preserve"> </w:t>
      </w:r>
      <w:r w:rsidR="003F07FA" w:rsidRPr="009F4782">
        <w:rPr>
          <w:rFonts w:ascii="Arial" w:hAnsi="Arial" w:cs="Arial"/>
        </w:rPr>
        <w:t>appearance-affecting conditions</w:t>
      </w:r>
      <w:r w:rsidR="00073057" w:rsidRPr="009F4782">
        <w:rPr>
          <w:rFonts w:ascii="Arial" w:hAnsi="Arial" w:cs="Arial"/>
        </w:rPr>
        <w:t>.</w:t>
      </w:r>
      <w:r w:rsidR="003F07FA" w:rsidRPr="009F4782">
        <w:rPr>
          <w:rFonts w:ascii="Arial" w:hAnsi="Arial" w:cs="Arial"/>
        </w:rPr>
        <w:t xml:space="preserve"> </w:t>
      </w:r>
      <w:r w:rsidR="007B2FE1" w:rsidRPr="009F4782">
        <w:rPr>
          <w:rFonts w:ascii="Arial" w:hAnsi="Arial" w:cs="Arial"/>
        </w:rPr>
        <w:t>For example,</w:t>
      </w:r>
      <w:r w:rsidR="003434FF" w:rsidRPr="009F4782">
        <w:rPr>
          <w:rFonts w:ascii="Arial" w:hAnsi="Arial" w:cs="Arial"/>
        </w:rPr>
        <w:t xml:space="preserve"> </w:t>
      </w:r>
      <w:r w:rsidR="007B2FE1" w:rsidRPr="009F4782">
        <w:rPr>
          <w:rFonts w:ascii="Arial" w:hAnsi="Arial" w:cs="Arial"/>
        </w:rPr>
        <w:t>in addition to</w:t>
      </w:r>
      <w:r w:rsidR="003434FF" w:rsidRPr="009F4782">
        <w:rPr>
          <w:rFonts w:ascii="Arial" w:hAnsi="Arial" w:cs="Arial"/>
        </w:rPr>
        <w:t xml:space="preserve"> </w:t>
      </w:r>
      <w:r w:rsidR="00BA0E64" w:rsidRPr="009F4782">
        <w:rPr>
          <w:rFonts w:ascii="Arial" w:hAnsi="Arial" w:cs="Arial"/>
        </w:rPr>
        <w:t xml:space="preserve">perceived </w:t>
      </w:r>
      <w:r w:rsidR="00073057" w:rsidRPr="009F4782">
        <w:rPr>
          <w:rFonts w:ascii="Arial" w:hAnsi="Arial" w:cs="Arial"/>
        </w:rPr>
        <w:t xml:space="preserve">social stigmatisation and intrusive reactions from others such as staring, unsolicited comments and questions, </w:t>
      </w:r>
      <w:r w:rsidR="007B2FE1" w:rsidRPr="009F4782">
        <w:rPr>
          <w:rFonts w:ascii="Arial" w:hAnsi="Arial" w:cs="Arial"/>
        </w:rPr>
        <w:t>individuals with a</w:t>
      </w:r>
      <w:r w:rsidR="0032060F" w:rsidRPr="009F4782">
        <w:rPr>
          <w:rFonts w:ascii="Arial" w:hAnsi="Arial" w:cs="Arial"/>
        </w:rPr>
        <w:t xml:space="preserve">ppearance-affecting conditions </w:t>
      </w:r>
      <w:r w:rsidR="007B2FE1" w:rsidRPr="009F4782">
        <w:rPr>
          <w:rFonts w:ascii="Arial" w:hAnsi="Arial" w:cs="Arial"/>
        </w:rPr>
        <w:t xml:space="preserve">often </w:t>
      </w:r>
      <w:r w:rsidR="00445BE6" w:rsidRPr="009F4782">
        <w:rPr>
          <w:rFonts w:ascii="Arial" w:hAnsi="Arial" w:cs="Arial"/>
        </w:rPr>
        <w:t>report</w:t>
      </w:r>
      <w:r w:rsidR="00073057" w:rsidRPr="009F4782">
        <w:rPr>
          <w:rFonts w:ascii="Arial" w:hAnsi="Arial" w:cs="Arial"/>
        </w:rPr>
        <w:t xml:space="preserve"> marked preoccupation</w:t>
      </w:r>
      <w:r w:rsidR="003434FF" w:rsidRPr="009F4782">
        <w:rPr>
          <w:rFonts w:ascii="Arial" w:hAnsi="Arial" w:cs="Arial"/>
        </w:rPr>
        <w:t xml:space="preserve"> </w:t>
      </w:r>
      <w:r w:rsidR="00D564F9" w:rsidRPr="009F4782">
        <w:rPr>
          <w:rFonts w:ascii="Arial" w:hAnsi="Arial" w:cs="Arial"/>
        </w:rPr>
        <w:t>with</w:t>
      </w:r>
      <w:r w:rsidR="003434FF" w:rsidRPr="009F4782">
        <w:rPr>
          <w:rFonts w:ascii="Arial" w:hAnsi="Arial" w:cs="Arial"/>
        </w:rPr>
        <w:t xml:space="preserve"> their appearance, social anxiety and </w:t>
      </w:r>
      <w:r w:rsidR="009A6A80" w:rsidRPr="009F4782">
        <w:rPr>
          <w:rFonts w:ascii="Arial" w:hAnsi="Arial" w:cs="Arial"/>
        </w:rPr>
        <w:t xml:space="preserve">avoidance, </w:t>
      </w:r>
      <w:r w:rsidR="004A3021" w:rsidRPr="009F4782">
        <w:rPr>
          <w:rFonts w:ascii="Arial" w:hAnsi="Arial" w:cs="Arial"/>
        </w:rPr>
        <w:t xml:space="preserve">self-stigma </w:t>
      </w:r>
      <w:r w:rsidR="009A6A80" w:rsidRPr="009F4782">
        <w:rPr>
          <w:rFonts w:ascii="Arial" w:hAnsi="Arial" w:cs="Arial"/>
        </w:rPr>
        <w:t xml:space="preserve">and poor body image </w:t>
      </w:r>
      <w:r w:rsidR="009A6A80" w:rsidRPr="009F4782">
        <w:rPr>
          <w:rFonts w:ascii="Arial" w:hAnsi="Arial" w:cs="Arial"/>
        </w:rPr>
        <w:fldChar w:fldCharType="begin"/>
      </w:r>
      <w:r w:rsidR="009A6A80" w:rsidRPr="009F4782">
        <w:rPr>
          <w:rFonts w:ascii="Arial" w:hAnsi="Arial" w:cs="Arial"/>
        </w:rPr>
        <w:instrText xml:space="preserve"> ADDIN EN.CITE &lt;EndNote&gt;&lt;Cite&gt;&lt;Author&gt;Rumsey&lt;/Author&gt;&lt;Year&gt;2004&lt;/Year&gt;&lt;RecNum&gt;3&lt;/RecNum&gt;&lt;DisplayText&gt;(Rumsey et al., 2004)&lt;/DisplayText&gt;&lt;record&gt;&lt;rec-number&gt;3&lt;/rec-number&gt;&lt;foreign-keys&gt;&lt;key app="EN" db-id="9se202ez42d9sqetearvtx9xsdsxzawstt2s" timestamp="1558087672"&gt;3&lt;/key&gt;&lt;/foreign-keys&gt;&lt;ref-type name="Journal Article"&gt;17&lt;/ref-type&gt;&lt;contributors&gt;&lt;authors&gt;&lt;author&gt;Rumsey, Nichola&lt;/author&gt;&lt;author&gt;Clarke, Alex&lt;/author&gt;&lt;author&gt;White, Paul&lt;/author&gt;&lt;author&gt;Wyn</w:instrText>
      </w:r>
      <w:r w:rsidR="009A6A80" w:rsidRPr="009F4782">
        <w:rPr>
          <w:rFonts w:ascii="Cambria Math" w:hAnsi="Cambria Math" w:cs="Cambria Math"/>
        </w:rPr>
        <w:instrText>‐</w:instrText>
      </w:r>
      <w:r w:rsidR="009A6A80" w:rsidRPr="009F4782">
        <w:rPr>
          <w:rFonts w:ascii="Arial" w:hAnsi="Arial" w:cs="Arial"/>
        </w:rPr>
        <w:instrText>Williams, Menna&lt;/author&gt;&lt;author&gt;Garlick, Wendy&lt;/author&gt;&lt;/authors&gt;&lt;/contributors&gt;&lt;titles&gt;&lt;title&gt;Altered body image: appearance</w:instrText>
      </w:r>
      <w:r w:rsidR="009A6A80" w:rsidRPr="009F4782">
        <w:rPr>
          <w:rFonts w:ascii="Cambria Math" w:hAnsi="Cambria Math" w:cs="Cambria Math"/>
        </w:rPr>
        <w:instrText>‐</w:instrText>
      </w:r>
      <w:r w:rsidR="009A6A80" w:rsidRPr="009F4782">
        <w:rPr>
          <w:rFonts w:ascii="Arial" w:hAnsi="Arial" w:cs="Arial"/>
        </w:rPr>
        <w:instrText>related concerns of people with visible disfigurement&lt;/title&gt;&lt;secondary-title&gt;Journal of advanced nursing&lt;/secondary-title&gt;&lt;/titles&gt;&lt;periodical&gt;&lt;full-title&gt;Journal of advanced nursing&lt;/full-title&gt;&lt;/periodical&gt;&lt;pages&gt;443-453&lt;/pages&gt;&lt;volume&gt;48&lt;/volume&gt;&lt;number&gt;5&lt;/number&gt;&lt;dates&gt;&lt;year&gt;2004&lt;/year&gt;&lt;/dates&gt;&lt;isbn&gt;0309-2402&lt;/isbn&gt;&lt;urls&gt;&lt;/urls&gt;&lt;/record&gt;&lt;/Cite&gt;&lt;/EndNote&gt;</w:instrText>
      </w:r>
      <w:r w:rsidR="009A6A80" w:rsidRPr="009F4782">
        <w:rPr>
          <w:rFonts w:ascii="Arial" w:hAnsi="Arial" w:cs="Arial"/>
        </w:rPr>
        <w:fldChar w:fldCharType="separate"/>
      </w:r>
      <w:r w:rsidR="009A6A80" w:rsidRPr="009F4782">
        <w:rPr>
          <w:rFonts w:ascii="Arial" w:hAnsi="Arial" w:cs="Arial"/>
          <w:noProof/>
        </w:rPr>
        <w:t>(Rumsey</w:t>
      </w:r>
      <w:r w:rsidR="00A65A8C" w:rsidRPr="009F4782">
        <w:rPr>
          <w:rFonts w:ascii="Arial" w:hAnsi="Arial" w:cs="Arial"/>
          <w:noProof/>
        </w:rPr>
        <w:t xml:space="preserve">, </w:t>
      </w:r>
      <w:r w:rsidR="00A65A8C" w:rsidRPr="009F4782">
        <w:rPr>
          <w:rFonts w:ascii="Arial" w:eastAsia="Calibri" w:hAnsi="Arial" w:cs="Arial"/>
          <w:noProof/>
          <w:lang w:val="en-US"/>
        </w:rPr>
        <w:t>Clarke, White, Wyn</w:t>
      </w:r>
      <w:r w:rsidR="00A65A8C" w:rsidRPr="009F4782">
        <w:rPr>
          <w:rFonts w:ascii="Cambria Math" w:eastAsia="Calibri" w:hAnsi="Cambria Math" w:cs="Cambria Math"/>
          <w:noProof/>
          <w:lang w:val="en-US"/>
        </w:rPr>
        <w:t>‐</w:t>
      </w:r>
      <w:r w:rsidR="00A65A8C" w:rsidRPr="009F4782">
        <w:rPr>
          <w:rFonts w:ascii="Arial" w:eastAsia="Calibri" w:hAnsi="Arial" w:cs="Arial"/>
          <w:noProof/>
          <w:lang w:val="en-US"/>
        </w:rPr>
        <w:t>Williams, &amp; Garlick</w:t>
      </w:r>
      <w:r w:rsidR="009A6A80" w:rsidRPr="009F4782">
        <w:rPr>
          <w:rFonts w:ascii="Arial" w:hAnsi="Arial" w:cs="Arial"/>
          <w:noProof/>
        </w:rPr>
        <w:t xml:space="preserve"> 2004)</w:t>
      </w:r>
      <w:r w:rsidR="009A6A80" w:rsidRPr="009F4782">
        <w:rPr>
          <w:rFonts w:ascii="Arial" w:hAnsi="Arial" w:cs="Arial"/>
        </w:rPr>
        <w:fldChar w:fldCharType="end"/>
      </w:r>
      <w:r w:rsidR="009A6A80" w:rsidRPr="009F4782">
        <w:rPr>
          <w:rFonts w:ascii="Arial" w:hAnsi="Arial" w:cs="Arial"/>
        </w:rPr>
        <w:t xml:space="preserve">. </w:t>
      </w:r>
      <w:r w:rsidR="00AF1FE6" w:rsidRPr="009F4782">
        <w:rPr>
          <w:rFonts w:ascii="Arial" w:hAnsi="Arial" w:cs="Arial"/>
        </w:rPr>
        <w:t xml:space="preserve"> </w:t>
      </w:r>
    </w:p>
    <w:p w14:paraId="10D70CE6" w14:textId="1B698FBE" w:rsidR="00355352" w:rsidRPr="009F4782" w:rsidRDefault="003434FF" w:rsidP="006E419B">
      <w:pPr>
        <w:spacing w:line="480" w:lineRule="auto"/>
        <w:ind w:firstLine="720"/>
        <w:rPr>
          <w:rFonts w:ascii="Arial" w:hAnsi="Arial" w:cs="Arial"/>
        </w:rPr>
      </w:pPr>
      <w:r w:rsidRPr="009F4782">
        <w:rPr>
          <w:rFonts w:ascii="Arial" w:hAnsi="Arial" w:cs="Arial"/>
        </w:rPr>
        <w:t>There is a recognised need to provide tailored</w:t>
      </w:r>
      <w:r w:rsidR="00BA5AE7" w:rsidRPr="009F4782">
        <w:rPr>
          <w:rFonts w:ascii="Arial" w:hAnsi="Arial" w:cs="Arial"/>
        </w:rPr>
        <w:t xml:space="preserve">, evidence-based </w:t>
      </w:r>
      <w:r w:rsidR="00412B0B" w:rsidRPr="009F4782">
        <w:rPr>
          <w:rFonts w:ascii="Arial" w:hAnsi="Arial" w:cs="Arial"/>
        </w:rPr>
        <w:t>counselling and therapy</w:t>
      </w:r>
      <w:r w:rsidR="007B2FE1" w:rsidRPr="009F4782">
        <w:rPr>
          <w:rFonts w:ascii="Arial" w:hAnsi="Arial" w:cs="Arial"/>
        </w:rPr>
        <w:t xml:space="preserve"> to help </w:t>
      </w:r>
      <w:r w:rsidR="006B7CAF" w:rsidRPr="009F4782">
        <w:rPr>
          <w:rFonts w:ascii="Arial" w:hAnsi="Arial" w:cs="Arial"/>
        </w:rPr>
        <w:t>those</w:t>
      </w:r>
      <w:r w:rsidR="00317EF1" w:rsidRPr="009F4782">
        <w:rPr>
          <w:rFonts w:ascii="Arial" w:hAnsi="Arial" w:cs="Arial"/>
        </w:rPr>
        <w:t xml:space="preserve"> with </w:t>
      </w:r>
      <w:r w:rsidR="0032060F" w:rsidRPr="009F4782">
        <w:rPr>
          <w:rFonts w:ascii="Arial" w:hAnsi="Arial" w:cs="Arial"/>
        </w:rPr>
        <w:t>appearance-affecting conditions</w:t>
      </w:r>
      <w:r w:rsidR="007B2FE1" w:rsidRPr="009F4782">
        <w:rPr>
          <w:rFonts w:ascii="Arial" w:hAnsi="Arial" w:cs="Arial"/>
        </w:rPr>
        <w:t xml:space="preserve"> manage</w:t>
      </w:r>
      <w:r w:rsidRPr="009F4782">
        <w:rPr>
          <w:rFonts w:ascii="Arial" w:hAnsi="Arial" w:cs="Arial"/>
        </w:rPr>
        <w:t xml:space="preserve"> the challenges</w:t>
      </w:r>
      <w:r w:rsidR="007B2FE1" w:rsidRPr="009F4782">
        <w:rPr>
          <w:rFonts w:ascii="Arial" w:hAnsi="Arial" w:cs="Arial"/>
        </w:rPr>
        <w:t xml:space="preserve"> they</w:t>
      </w:r>
      <w:r w:rsidRPr="009F4782">
        <w:rPr>
          <w:rFonts w:ascii="Arial" w:hAnsi="Arial" w:cs="Arial"/>
        </w:rPr>
        <w:t xml:space="preserve"> face </w:t>
      </w:r>
      <w:r w:rsidR="003E05E4" w:rsidRPr="009F4782">
        <w:rPr>
          <w:rFonts w:ascii="Arial" w:hAnsi="Arial" w:cs="Arial"/>
        </w:rPr>
        <w:fldChar w:fldCharType="begin"/>
      </w:r>
      <w:r w:rsidR="003E05E4" w:rsidRPr="009F4782">
        <w:rPr>
          <w:rFonts w:ascii="Arial" w:hAnsi="Arial" w:cs="Arial"/>
        </w:rPr>
        <w:instrText xml:space="preserve"> ADDIN EN.CITE &lt;EndNote&gt;&lt;Cite&gt;&lt;Author&gt;Harcourt&lt;/Author&gt;&lt;Year&gt;2018&lt;/Year&gt;&lt;RecNum&gt;6&lt;/RecNum&gt;&lt;DisplayText&gt;(Harcourt et al., 2018)&lt;/DisplayText&gt;&lt;record&gt;&lt;rec-number&gt;6&lt;/rec-number&gt;&lt;foreign-keys&gt;&lt;key app="EN" db-id="9se202ez42d9sqetearvtx9xsdsxzawstt2s" timestamp="1558090129"&gt;6&lt;/key&gt;&lt;/foreign-keys&gt;&lt;ref-type name="Journal Article"&gt;17&lt;/ref-type&gt;&lt;contributors&gt;&lt;authors&gt;&lt;author&gt;Harcourt, Diana&lt;/author&gt;&lt;author&gt;Hamlet, Claire&lt;/author&gt;&lt;author&gt;Feragen, Kristin Billaud&lt;/author&gt;&lt;author&gt;Garcia-Lopez, Luis-Joaquin&lt;/author&gt;&lt;author&gt;Masnari, Ornella&lt;/author&gt;&lt;author&gt;Mendes, Jose&lt;/author&gt;&lt;author&gt;Nobile, Francesca&lt;/author&gt;&lt;author&gt;Okkerse, Jolanda&lt;/author&gt;&lt;author&gt;Pittermann, Anna&lt;/author&gt;&lt;author&gt;Spillekom-van Koulil, Saskia&lt;/author&gt;&lt;/authors&gt;&lt;/contributors&gt;&lt;titles&gt;&lt;title&gt;The provision of specialist psychosocial support for people with visible differences: A European survey&lt;/title&gt;&lt;secondary-title&gt;Body image&lt;/secondary-title&gt;&lt;/titles&gt;&lt;periodical&gt;&lt;full-title&gt;Body image&lt;/full-title&gt;&lt;/periodical&gt;&lt;pages&gt;35-39&lt;/pages&gt;&lt;volume&gt;25&lt;/volume&gt;&lt;dates&gt;&lt;year&gt;2018&lt;/year&gt;&lt;/dates&gt;&lt;isbn&gt;1740-1445&lt;/isbn&gt;&lt;urls&gt;&lt;/urls&gt;&lt;/record&gt;&lt;/Cite&gt;&lt;/EndNote&gt;</w:instrText>
      </w:r>
      <w:r w:rsidR="003E05E4" w:rsidRPr="009F4782">
        <w:rPr>
          <w:rFonts w:ascii="Arial" w:hAnsi="Arial" w:cs="Arial"/>
        </w:rPr>
        <w:fldChar w:fldCharType="separate"/>
      </w:r>
      <w:r w:rsidR="003E05E4" w:rsidRPr="009F4782">
        <w:rPr>
          <w:rFonts w:ascii="Arial" w:hAnsi="Arial" w:cs="Arial"/>
          <w:noProof/>
        </w:rPr>
        <w:t>(Harcourt et al., 2018)</w:t>
      </w:r>
      <w:r w:rsidR="003E05E4" w:rsidRPr="009F4782">
        <w:rPr>
          <w:rFonts w:ascii="Arial" w:hAnsi="Arial" w:cs="Arial"/>
        </w:rPr>
        <w:fldChar w:fldCharType="end"/>
      </w:r>
      <w:r w:rsidR="007B2FE1" w:rsidRPr="009F4782">
        <w:rPr>
          <w:rFonts w:ascii="Arial" w:hAnsi="Arial" w:cs="Arial"/>
        </w:rPr>
        <w:t>, with</w:t>
      </w:r>
      <w:r w:rsidR="00273F8A" w:rsidRPr="009F4782">
        <w:rPr>
          <w:rFonts w:ascii="Arial" w:hAnsi="Arial" w:cs="Arial"/>
        </w:rPr>
        <w:t xml:space="preserve"> </w:t>
      </w:r>
      <w:r w:rsidR="00A30E29">
        <w:rPr>
          <w:rFonts w:ascii="Arial" w:hAnsi="Arial" w:cs="Arial"/>
        </w:rPr>
        <w:t xml:space="preserve">some patients expressing a preference for </w:t>
      </w:r>
      <w:r w:rsidR="00317EF1" w:rsidRPr="009F4782">
        <w:rPr>
          <w:rFonts w:ascii="Arial" w:hAnsi="Arial" w:cs="Arial"/>
        </w:rPr>
        <w:t xml:space="preserve">one-to-one </w:t>
      </w:r>
      <w:r w:rsidR="00DE0869" w:rsidRPr="009F4782">
        <w:rPr>
          <w:rFonts w:ascii="Arial" w:hAnsi="Arial" w:cs="Arial"/>
        </w:rPr>
        <w:t>therapy</w:t>
      </w:r>
      <w:r w:rsidR="007B2FE1" w:rsidRPr="009F4782">
        <w:rPr>
          <w:rFonts w:ascii="Arial" w:hAnsi="Arial" w:cs="Arial"/>
        </w:rPr>
        <w:t xml:space="preserve"> </w:t>
      </w:r>
      <w:r w:rsidR="00273F8A" w:rsidRPr="009F4782">
        <w:rPr>
          <w:rFonts w:ascii="Arial" w:hAnsi="Arial" w:cs="Arial"/>
        </w:rPr>
        <w:t xml:space="preserve">over </w:t>
      </w:r>
      <w:r w:rsidR="00682526" w:rsidRPr="009F4782">
        <w:rPr>
          <w:rFonts w:ascii="Arial" w:hAnsi="Arial" w:cs="Arial"/>
        </w:rPr>
        <w:t>other modalities</w:t>
      </w:r>
      <w:r w:rsidR="0075589C" w:rsidRPr="009F4782">
        <w:rPr>
          <w:rFonts w:ascii="Arial" w:hAnsi="Arial" w:cs="Arial"/>
        </w:rPr>
        <w:t xml:space="preserve"> </w:t>
      </w:r>
      <w:r w:rsidR="00703F87" w:rsidRPr="009F4782">
        <w:rPr>
          <w:rFonts w:ascii="Arial" w:hAnsi="Arial" w:cs="Arial"/>
        </w:rPr>
        <w:t xml:space="preserve">(Kleve </w:t>
      </w:r>
      <w:r w:rsidR="00A65A8C" w:rsidRPr="009F4782">
        <w:rPr>
          <w:rFonts w:ascii="Arial" w:hAnsi="Arial" w:cs="Arial"/>
        </w:rPr>
        <w:t>&amp;</w:t>
      </w:r>
      <w:r w:rsidR="00273F8A" w:rsidRPr="009F4782">
        <w:rPr>
          <w:rFonts w:ascii="Arial" w:hAnsi="Arial" w:cs="Arial"/>
        </w:rPr>
        <w:t xml:space="preserve"> Robinson, 1999</w:t>
      </w:r>
      <w:r w:rsidR="00697462" w:rsidRPr="009F4782">
        <w:rPr>
          <w:rFonts w:ascii="Arial" w:hAnsi="Arial" w:cs="Arial"/>
        </w:rPr>
        <w:t>; Richardson, Morton, &amp; Broadbent, 2015</w:t>
      </w:r>
      <w:r w:rsidR="00273F8A" w:rsidRPr="009F4782">
        <w:rPr>
          <w:rFonts w:ascii="Arial" w:hAnsi="Arial" w:cs="Arial"/>
        </w:rPr>
        <w:t>)</w:t>
      </w:r>
      <w:r w:rsidR="00DE0869" w:rsidRPr="009F4782">
        <w:rPr>
          <w:rFonts w:ascii="Arial" w:hAnsi="Arial" w:cs="Arial"/>
        </w:rPr>
        <w:t xml:space="preserve">. </w:t>
      </w:r>
      <w:r w:rsidR="00C40AF2" w:rsidRPr="009F4782">
        <w:rPr>
          <w:rFonts w:ascii="Arial" w:hAnsi="Arial" w:cs="Arial"/>
        </w:rPr>
        <w:t xml:space="preserve">Cosmetic or reconstructive interventions are limited in </w:t>
      </w:r>
      <w:r w:rsidR="0072306E" w:rsidRPr="009F4782">
        <w:rPr>
          <w:rFonts w:ascii="Arial" w:hAnsi="Arial" w:cs="Arial"/>
        </w:rPr>
        <w:t xml:space="preserve">both </w:t>
      </w:r>
      <w:r w:rsidR="00C40AF2" w:rsidRPr="009F4782">
        <w:rPr>
          <w:rFonts w:ascii="Arial" w:hAnsi="Arial" w:cs="Arial"/>
        </w:rPr>
        <w:t xml:space="preserve">their suitability and </w:t>
      </w:r>
      <w:r w:rsidR="0072306E" w:rsidRPr="009F4782">
        <w:rPr>
          <w:rFonts w:ascii="Arial" w:hAnsi="Arial" w:cs="Arial"/>
        </w:rPr>
        <w:t xml:space="preserve">their </w:t>
      </w:r>
      <w:r w:rsidR="00C40AF2" w:rsidRPr="009F4782">
        <w:rPr>
          <w:rFonts w:ascii="Arial" w:hAnsi="Arial" w:cs="Arial"/>
        </w:rPr>
        <w:t>impact on psychosocial adjustment across the range of</w:t>
      </w:r>
      <w:r w:rsidR="00BA0E64" w:rsidRPr="009F4782">
        <w:rPr>
          <w:rFonts w:ascii="Arial" w:hAnsi="Arial" w:cs="Arial"/>
        </w:rPr>
        <w:t xml:space="preserve"> appearance-affecting conditions</w:t>
      </w:r>
      <w:r w:rsidR="00C40AF2" w:rsidRPr="009F4782">
        <w:rPr>
          <w:rFonts w:ascii="Arial" w:hAnsi="Arial" w:cs="Arial"/>
        </w:rPr>
        <w:t>; for example, a skin camouflage intervention for patients with skin blemishes</w:t>
      </w:r>
      <w:r w:rsidR="00BA0E64" w:rsidRPr="009F4782">
        <w:rPr>
          <w:rFonts w:ascii="Arial" w:hAnsi="Arial" w:cs="Arial"/>
        </w:rPr>
        <w:t xml:space="preserve"> </w:t>
      </w:r>
      <w:r w:rsidR="00C40AF2" w:rsidRPr="009F4782">
        <w:rPr>
          <w:rFonts w:ascii="Arial" w:hAnsi="Arial" w:cs="Arial"/>
        </w:rPr>
        <w:t>did</w:t>
      </w:r>
      <w:r w:rsidR="00BA0E64" w:rsidRPr="009F4782">
        <w:rPr>
          <w:rFonts w:ascii="Arial" w:hAnsi="Arial" w:cs="Arial"/>
        </w:rPr>
        <w:t xml:space="preserve"> not improve fundamental aspects of appearance anxiety such as fear of negative evaluation (Kent, 2002). </w:t>
      </w:r>
      <w:r w:rsidR="00956110" w:rsidRPr="009F4782">
        <w:rPr>
          <w:rFonts w:ascii="Arial" w:hAnsi="Arial" w:cs="Arial"/>
        </w:rPr>
        <w:t>A h</w:t>
      </w:r>
      <w:r w:rsidR="00DE0869" w:rsidRPr="009F4782">
        <w:rPr>
          <w:rFonts w:ascii="Arial" w:hAnsi="Arial" w:cs="Arial"/>
        </w:rPr>
        <w:t>allmark of existing</w:t>
      </w:r>
      <w:r w:rsidR="00754BC9" w:rsidRPr="009F4782">
        <w:rPr>
          <w:rFonts w:ascii="Arial" w:hAnsi="Arial" w:cs="Arial"/>
        </w:rPr>
        <w:t xml:space="preserve"> </w:t>
      </w:r>
      <w:r w:rsidR="00BA0E64" w:rsidRPr="009F4782">
        <w:rPr>
          <w:rFonts w:ascii="Arial" w:hAnsi="Arial" w:cs="Arial"/>
        </w:rPr>
        <w:t xml:space="preserve">psychological </w:t>
      </w:r>
      <w:r w:rsidR="00754BC9" w:rsidRPr="009F4782">
        <w:rPr>
          <w:rFonts w:ascii="Arial" w:hAnsi="Arial" w:cs="Arial"/>
        </w:rPr>
        <w:t>interventions</w:t>
      </w:r>
      <w:r w:rsidR="00385F6E" w:rsidRPr="009F4782">
        <w:rPr>
          <w:rFonts w:ascii="Arial" w:hAnsi="Arial" w:cs="Arial"/>
        </w:rPr>
        <w:t xml:space="preserve"> for this group</w:t>
      </w:r>
      <w:r w:rsidR="00FD6855" w:rsidRPr="009F4782">
        <w:rPr>
          <w:rFonts w:ascii="Arial" w:hAnsi="Arial" w:cs="Arial"/>
        </w:rPr>
        <w:t xml:space="preserve">, including Cognitive Behaviour Therapy (CBT), </w:t>
      </w:r>
      <w:r w:rsidR="00956110" w:rsidRPr="009F4782">
        <w:rPr>
          <w:rFonts w:ascii="Arial" w:hAnsi="Arial" w:cs="Arial"/>
        </w:rPr>
        <w:t>is</w:t>
      </w:r>
      <w:r w:rsidR="00DE0869" w:rsidRPr="009F4782">
        <w:rPr>
          <w:rFonts w:ascii="Arial" w:hAnsi="Arial" w:cs="Arial"/>
        </w:rPr>
        <w:t xml:space="preserve"> graded exposure to feared social situations, buttressed by social skills training</w:t>
      </w:r>
      <w:r w:rsidR="00956110" w:rsidRPr="009F4782">
        <w:rPr>
          <w:rFonts w:ascii="Arial" w:hAnsi="Arial" w:cs="Arial"/>
        </w:rPr>
        <w:t xml:space="preserve"> to manage </w:t>
      </w:r>
      <w:r w:rsidR="002F6EBF" w:rsidRPr="009F4782">
        <w:rPr>
          <w:rFonts w:ascii="Arial" w:hAnsi="Arial" w:cs="Arial"/>
        </w:rPr>
        <w:t>negative</w:t>
      </w:r>
      <w:r w:rsidR="00956110" w:rsidRPr="009F4782">
        <w:rPr>
          <w:rFonts w:ascii="Arial" w:hAnsi="Arial" w:cs="Arial"/>
        </w:rPr>
        <w:t xml:space="preserve"> reactions</w:t>
      </w:r>
      <w:r w:rsidR="00797591" w:rsidRPr="009F4782">
        <w:rPr>
          <w:rFonts w:ascii="Arial" w:hAnsi="Arial" w:cs="Arial"/>
        </w:rPr>
        <w:t xml:space="preserve"> in public and/or social situations</w:t>
      </w:r>
      <w:r w:rsidR="003E05E4" w:rsidRPr="009F4782">
        <w:rPr>
          <w:rFonts w:ascii="Arial" w:hAnsi="Arial" w:cs="Arial"/>
        </w:rPr>
        <w:t xml:space="preserve"> </w:t>
      </w:r>
      <w:r w:rsidR="003E05E4" w:rsidRPr="009F4782">
        <w:rPr>
          <w:rFonts w:ascii="Arial" w:hAnsi="Arial" w:cs="Arial"/>
        </w:rPr>
        <w:fldChar w:fldCharType="begin"/>
      </w:r>
      <w:r w:rsidR="003E05E4" w:rsidRPr="009F4782">
        <w:rPr>
          <w:rFonts w:ascii="Arial" w:hAnsi="Arial" w:cs="Arial"/>
        </w:rPr>
        <w:instrText xml:space="preserve"> ADDIN EN.CITE &lt;EndNote&gt;&lt;Cite&gt;&lt;Author&gt;Norman&lt;/Author&gt;&lt;Year&gt;2015&lt;/Year&gt;&lt;RecNum&gt;7&lt;/RecNum&gt;&lt;DisplayText&gt;(Norman and Moss, 2015)&lt;/DisplayText&gt;&lt;record&gt;&lt;rec-number&gt;7&lt;/rec-number&gt;&lt;foreign-keys&gt;&lt;key app="EN" db-id="9se202ez42d9sqetearvtx9xsdsxzawstt2s" timestamp="1558090203"&gt;7&lt;/key&gt;&lt;/foreign-keys&gt;&lt;ref-type name="Journal Article"&gt;17&lt;/ref-type&gt;&lt;contributors&gt;&lt;authors&gt;&lt;author&gt;Norman, Alyson&lt;/author&gt;&lt;author&gt;Moss, Timothy P&lt;/author&gt;&lt;/authors&gt;&lt;/contributors&gt;&lt;titles&gt;&lt;title&gt;Psychosocial interventions for adults with visible differences: a systematic review&lt;/title&gt;&lt;secondary-title&gt;PeerJ&lt;/secondary-title&gt;&lt;/titles&gt;&lt;periodical&gt;&lt;full-title&gt;PeerJ&lt;/full-title&gt;&lt;/periodical&gt;&lt;pages&gt;e870&lt;/pages&gt;&lt;volume&gt;3&lt;/volume&gt;&lt;dates&gt;&lt;year&gt;2015&lt;/year&gt;&lt;/dates&gt;&lt;isbn&gt;2167-8359&lt;/isbn&gt;&lt;urls&gt;&lt;/urls&gt;&lt;/record&gt;&lt;/Cite&gt;&lt;/EndNote&gt;</w:instrText>
      </w:r>
      <w:r w:rsidR="003E05E4" w:rsidRPr="009F4782">
        <w:rPr>
          <w:rFonts w:ascii="Arial" w:hAnsi="Arial" w:cs="Arial"/>
        </w:rPr>
        <w:fldChar w:fldCharType="separate"/>
      </w:r>
      <w:r w:rsidR="003E05E4" w:rsidRPr="009F4782">
        <w:rPr>
          <w:rFonts w:ascii="Arial" w:hAnsi="Arial" w:cs="Arial"/>
          <w:noProof/>
        </w:rPr>
        <w:t xml:space="preserve">(Norman </w:t>
      </w:r>
      <w:r w:rsidR="00A65A8C" w:rsidRPr="009F4782">
        <w:rPr>
          <w:rFonts w:ascii="Arial" w:hAnsi="Arial" w:cs="Arial"/>
          <w:noProof/>
        </w:rPr>
        <w:t>&amp;</w:t>
      </w:r>
      <w:r w:rsidR="003E05E4" w:rsidRPr="009F4782">
        <w:rPr>
          <w:rFonts w:ascii="Arial" w:hAnsi="Arial" w:cs="Arial"/>
          <w:noProof/>
        </w:rPr>
        <w:t xml:space="preserve"> Moss, 2015)</w:t>
      </w:r>
      <w:r w:rsidR="003E05E4" w:rsidRPr="009F4782">
        <w:rPr>
          <w:rFonts w:ascii="Arial" w:hAnsi="Arial" w:cs="Arial"/>
        </w:rPr>
        <w:fldChar w:fldCharType="end"/>
      </w:r>
      <w:r w:rsidR="00754BC9" w:rsidRPr="009F4782">
        <w:rPr>
          <w:rFonts w:ascii="Arial" w:hAnsi="Arial" w:cs="Arial"/>
        </w:rPr>
        <w:t>.</w:t>
      </w:r>
      <w:r w:rsidR="00DE0869" w:rsidRPr="009F4782">
        <w:rPr>
          <w:rFonts w:ascii="Arial" w:hAnsi="Arial" w:cs="Arial"/>
        </w:rPr>
        <w:t xml:space="preserve"> Researchers have </w:t>
      </w:r>
      <w:r w:rsidR="00FD6855" w:rsidRPr="009F4782">
        <w:rPr>
          <w:rFonts w:ascii="Arial" w:hAnsi="Arial" w:cs="Arial"/>
        </w:rPr>
        <w:t xml:space="preserve">examined </w:t>
      </w:r>
      <w:r w:rsidR="002F6EBF" w:rsidRPr="009F4782">
        <w:rPr>
          <w:rFonts w:ascii="Arial" w:hAnsi="Arial" w:cs="Arial"/>
        </w:rPr>
        <w:t>one-to-one</w:t>
      </w:r>
      <w:r w:rsidR="00754BC9" w:rsidRPr="009F4782">
        <w:rPr>
          <w:rFonts w:ascii="Arial" w:hAnsi="Arial" w:cs="Arial"/>
        </w:rPr>
        <w:t xml:space="preserve"> </w:t>
      </w:r>
      <w:r w:rsidR="00FD6855" w:rsidRPr="009F4782">
        <w:rPr>
          <w:rFonts w:ascii="Arial" w:hAnsi="Arial" w:cs="Arial"/>
        </w:rPr>
        <w:t>CBT</w:t>
      </w:r>
      <w:r w:rsidR="00956110" w:rsidRPr="009F4782">
        <w:rPr>
          <w:rFonts w:ascii="Arial" w:hAnsi="Arial" w:cs="Arial"/>
        </w:rPr>
        <w:t>-</w:t>
      </w:r>
      <w:r w:rsidR="00754BC9" w:rsidRPr="009F4782">
        <w:rPr>
          <w:rFonts w:ascii="Arial" w:hAnsi="Arial" w:cs="Arial"/>
        </w:rPr>
        <w:t>based interventions for adults with appearance-affecting condition</w:t>
      </w:r>
      <w:r w:rsidR="00840B51" w:rsidRPr="009F4782">
        <w:rPr>
          <w:rFonts w:ascii="Arial" w:hAnsi="Arial" w:cs="Arial"/>
        </w:rPr>
        <w:t>s</w:t>
      </w:r>
      <w:r w:rsidR="00754BC9" w:rsidRPr="009F4782">
        <w:rPr>
          <w:rFonts w:ascii="Arial" w:hAnsi="Arial" w:cs="Arial"/>
        </w:rPr>
        <w:t>, finding generally p</w:t>
      </w:r>
      <w:r w:rsidR="00653870" w:rsidRPr="009F4782">
        <w:rPr>
          <w:rFonts w:ascii="Arial" w:hAnsi="Arial" w:cs="Arial"/>
        </w:rPr>
        <w:t>ositive preliminary</w:t>
      </w:r>
      <w:r w:rsidR="00754BC9" w:rsidRPr="009F4782">
        <w:rPr>
          <w:rFonts w:ascii="Arial" w:hAnsi="Arial" w:cs="Arial"/>
        </w:rPr>
        <w:t xml:space="preserve"> evidence </w:t>
      </w:r>
      <w:r w:rsidR="00956110" w:rsidRPr="009F4782">
        <w:rPr>
          <w:rFonts w:ascii="Arial" w:hAnsi="Arial" w:cs="Arial"/>
        </w:rPr>
        <w:t>for improvements in psychological functioning</w:t>
      </w:r>
      <w:r w:rsidR="00754BC9" w:rsidRPr="009F4782">
        <w:rPr>
          <w:rFonts w:ascii="Arial" w:hAnsi="Arial" w:cs="Arial"/>
        </w:rPr>
        <w:t xml:space="preserve"> </w:t>
      </w:r>
      <w:r w:rsidR="00A60090" w:rsidRPr="009F4782">
        <w:rPr>
          <w:rFonts w:ascii="Arial" w:hAnsi="Arial" w:cs="Arial"/>
          <w:noProof/>
        </w:rPr>
        <w:t>(</w:t>
      </w:r>
      <w:r w:rsidR="00A65A8C" w:rsidRPr="009F4782">
        <w:rPr>
          <w:rFonts w:ascii="Arial" w:hAnsi="Arial" w:cs="Arial"/>
          <w:noProof/>
        </w:rPr>
        <w:t xml:space="preserve">Bessell et al., 2012; </w:t>
      </w:r>
      <w:r w:rsidR="00A60090" w:rsidRPr="009F4782">
        <w:rPr>
          <w:rFonts w:ascii="Arial" w:hAnsi="Arial" w:cs="Arial"/>
          <w:noProof/>
        </w:rPr>
        <w:t>Klev</w:t>
      </w:r>
      <w:r w:rsidR="00A65A8C" w:rsidRPr="009F4782">
        <w:rPr>
          <w:rFonts w:ascii="Arial" w:eastAsia="Calibri" w:hAnsi="Arial" w:cs="Arial"/>
          <w:noProof/>
          <w:lang w:val="en-US"/>
        </w:rPr>
        <w:t>e, Rumsey, Wyn</w:t>
      </w:r>
      <w:r w:rsidR="00A65A8C" w:rsidRPr="009F4782">
        <w:rPr>
          <w:rFonts w:ascii="Cambria Math" w:eastAsia="Calibri" w:hAnsi="Cambria Math" w:cs="Cambria Math"/>
          <w:noProof/>
          <w:lang w:val="en-US"/>
        </w:rPr>
        <w:t>‐</w:t>
      </w:r>
      <w:r w:rsidR="00A65A8C" w:rsidRPr="009F4782">
        <w:rPr>
          <w:rFonts w:ascii="Arial" w:eastAsia="Calibri" w:hAnsi="Arial" w:cs="Arial"/>
          <w:noProof/>
          <w:lang w:val="en-US"/>
        </w:rPr>
        <w:t xml:space="preserve">Williams, &amp; White, </w:t>
      </w:r>
      <w:r w:rsidR="00A60090" w:rsidRPr="009F4782">
        <w:rPr>
          <w:rFonts w:ascii="Arial" w:hAnsi="Arial" w:cs="Arial"/>
          <w:noProof/>
        </w:rPr>
        <w:t>2002).</w:t>
      </w:r>
    </w:p>
    <w:p w14:paraId="25168EE6" w14:textId="31CF0848" w:rsidR="007B2FE1" w:rsidRPr="009F4782" w:rsidRDefault="007B2FE1" w:rsidP="006E419B">
      <w:pPr>
        <w:spacing w:line="480" w:lineRule="auto"/>
        <w:ind w:firstLine="720"/>
        <w:rPr>
          <w:rFonts w:ascii="Arial" w:hAnsi="Arial" w:cs="Arial"/>
          <w:color w:val="000000" w:themeColor="text1"/>
        </w:rPr>
      </w:pPr>
      <w:r w:rsidRPr="009F4782">
        <w:rPr>
          <w:rFonts w:ascii="Arial" w:hAnsi="Arial" w:cs="Arial"/>
        </w:rPr>
        <w:lastRenderedPageBreak/>
        <w:t>Acceptance and Commitment Therapy (ACT; Hayes</w:t>
      </w:r>
      <w:r w:rsidR="00A65A8C" w:rsidRPr="009F4782">
        <w:rPr>
          <w:rFonts w:ascii="Arial" w:hAnsi="Arial" w:cs="Arial"/>
        </w:rPr>
        <w:t xml:space="preserve">, Pistorello, &amp; Levin, </w:t>
      </w:r>
      <w:r w:rsidR="006818D6" w:rsidRPr="009F4782">
        <w:rPr>
          <w:rFonts w:ascii="Arial" w:hAnsi="Arial" w:cs="Arial"/>
        </w:rPr>
        <w:t>2012</w:t>
      </w:r>
      <w:r w:rsidRPr="009F4782">
        <w:rPr>
          <w:rFonts w:ascii="Arial" w:hAnsi="Arial" w:cs="Arial"/>
        </w:rPr>
        <w:t>) is a third</w:t>
      </w:r>
      <w:r w:rsidR="00385F6E" w:rsidRPr="009F4782">
        <w:rPr>
          <w:rFonts w:ascii="Arial" w:hAnsi="Arial" w:cs="Arial"/>
        </w:rPr>
        <w:t>-</w:t>
      </w:r>
      <w:r w:rsidRPr="009F4782">
        <w:rPr>
          <w:rFonts w:ascii="Arial" w:hAnsi="Arial" w:cs="Arial"/>
        </w:rPr>
        <w:t xml:space="preserve">wave cognitive-behavioural approach that is also being used clinically </w:t>
      </w:r>
      <w:r w:rsidR="00797591" w:rsidRPr="009F4782">
        <w:rPr>
          <w:rFonts w:ascii="Arial" w:hAnsi="Arial" w:cs="Arial"/>
        </w:rPr>
        <w:t xml:space="preserve">by counselling and clinical psychologists across Europe </w:t>
      </w:r>
      <w:r w:rsidR="006B7CAF" w:rsidRPr="009F4782">
        <w:rPr>
          <w:rFonts w:ascii="Arial" w:hAnsi="Arial" w:cs="Arial"/>
        </w:rPr>
        <w:t>to help those</w:t>
      </w:r>
      <w:r w:rsidRPr="009F4782">
        <w:rPr>
          <w:rFonts w:ascii="Arial" w:hAnsi="Arial" w:cs="Arial"/>
        </w:rPr>
        <w:t xml:space="preserve"> with appearance-affecting conditions (</w:t>
      </w:r>
      <w:r w:rsidRPr="009F4782">
        <w:rPr>
          <w:rFonts w:ascii="Arial" w:hAnsi="Arial" w:cs="Arial"/>
          <w:noProof/>
        </w:rPr>
        <w:t>Harcourt et al., 2018</w:t>
      </w:r>
      <w:r w:rsidR="00032857" w:rsidRPr="009F4782">
        <w:rPr>
          <w:rFonts w:ascii="Arial" w:hAnsi="Arial" w:cs="Arial"/>
          <w:noProof/>
        </w:rPr>
        <w:t xml:space="preserve">; Stock, </w:t>
      </w:r>
      <w:r w:rsidR="00A65A8C" w:rsidRPr="009F4782">
        <w:rPr>
          <w:rFonts w:ascii="Arial" w:hAnsi="Arial" w:cs="Arial"/>
          <w:noProof/>
        </w:rPr>
        <w:t xml:space="preserve">Zucchelli, Hudson, Kiff, &amp; Hammond, </w:t>
      </w:r>
      <w:r w:rsidR="00032857" w:rsidRPr="009F4782">
        <w:rPr>
          <w:rFonts w:ascii="Arial" w:hAnsi="Arial" w:cs="Arial"/>
          <w:noProof/>
        </w:rPr>
        <w:t>2019</w:t>
      </w:r>
      <w:r w:rsidRPr="009F4782">
        <w:rPr>
          <w:rFonts w:ascii="Arial" w:hAnsi="Arial" w:cs="Arial"/>
          <w:noProof/>
        </w:rPr>
        <w:t>)</w:t>
      </w:r>
      <w:r w:rsidRPr="009F4782">
        <w:rPr>
          <w:rFonts w:ascii="Arial" w:hAnsi="Arial" w:cs="Arial"/>
        </w:rPr>
        <w:t>. ACT is a transdiagnostic approach</w:t>
      </w:r>
      <w:r w:rsidR="003242D2">
        <w:rPr>
          <w:rFonts w:ascii="Arial" w:hAnsi="Arial" w:cs="Arial"/>
        </w:rPr>
        <w:t xml:space="preserve"> founded on </w:t>
      </w:r>
      <w:r w:rsidR="00AD2267">
        <w:rPr>
          <w:rFonts w:ascii="Arial" w:hAnsi="Arial" w:cs="Arial"/>
        </w:rPr>
        <w:t xml:space="preserve">behaviourist and </w:t>
      </w:r>
      <w:r w:rsidR="003242D2">
        <w:rPr>
          <w:rFonts w:ascii="Arial" w:hAnsi="Arial" w:cs="Arial"/>
        </w:rPr>
        <w:t xml:space="preserve">functional contextualist principles that emphasise the unique role of </w:t>
      </w:r>
      <w:r w:rsidR="00AD2267">
        <w:rPr>
          <w:rFonts w:ascii="Arial" w:hAnsi="Arial" w:cs="Arial"/>
        </w:rPr>
        <w:t>the</w:t>
      </w:r>
      <w:r w:rsidR="003242D2">
        <w:rPr>
          <w:rFonts w:ascii="Arial" w:hAnsi="Arial" w:cs="Arial"/>
        </w:rPr>
        <w:t xml:space="preserve"> context or setting on behaviour, and the function that behaviour serves for the individual (</w:t>
      </w:r>
      <w:r w:rsidR="00AD2267">
        <w:rPr>
          <w:rFonts w:ascii="Arial" w:hAnsi="Arial" w:cs="Arial"/>
        </w:rPr>
        <w:t>Gifford &amp; Hayes, 199</w:t>
      </w:r>
      <w:r w:rsidR="00997588">
        <w:rPr>
          <w:rFonts w:ascii="Arial" w:hAnsi="Arial" w:cs="Arial"/>
        </w:rPr>
        <w:t>8</w:t>
      </w:r>
      <w:r w:rsidR="00AD2267">
        <w:rPr>
          <w:rFonts w:ascii="Arial" w:hAnsi="Arial" w:cs="Arial"/>
        </w:rPr>
        <w:t>; Törneke, 2010)</w:t>
      </w:r>
      <w:r w:rsidR="003242D2">
        <w:rPr>
          <w:rFonts w:ascii="Arial" w:hAnsi="Arial" w:cs="Arial"/>
        </w:rPr>
        <w:t>.</w:t>
      </w:r>
      <w:r w:rsidRPr="009F4782">
        <w:rPr>
          <w:rFonts w:ascii="Arial" w:hAnsi="Arial" w:cs="Arial"/>
        </w:rPr>
        <w:t xml:space="preserve"> </w:t>
      </w:r>
      <w:r w:rsidR="00AD2267">
        <w:rPr>
          <w:rFonts w:ascii="Arial" w:hAnsi="Arial" w:cs="Arial"/>
        </w:rPr>
        <w:t xml:space="preserve">ACT </w:t>
      </w:r>
      <w:r w:rsidR="006B2419">
        <w:rPr>
          <w:rFonts w:ascii="Arial" w:hAnsi="Arial" w:cs="Arial"/>
        </w:rPr>
        <w:t xml:space="preserve">seeks to </w:t>
      </w:r>
      <w:r w:rsidRPr="009F4782">
        <w:rPr>
          <w:rFonts w:ascii="Arial" w:hAnsi="Arial" w:cs="Arial"/>
        </w:rPr>
        <w:t xml:space="preserve">promote </w:t>
      </w:r>
      <w:r w:rsidRPr="009F4782">
        <w:rPr>
          <w:rFonts w:ascii="Arial" w:hAnsi="Arial" w:cs="Arial"/>
          <w:i/>
        </w:rPr>
        <w:t>psychological flexibility</w:t>
      </w:r>
      <w:r w:rsidRPr="009F4782">
        <w:rPr>
          <w:rFonts w:ascii="Arial" w:hAnsi="Arial" w:cs="Arial"/>
        </w:rPr>
        <w:t xml:space="preserve">, which refers to flexible behavioural regulation oriented by personally held values (Hayes et al., </w:t>
      </w:r>
      <w:r w:rsidR="006818D6" w:rsidRPr="009F4782">
        <w:rPr>
          <w:rFonts w:ascii="Arial" w:hAnsi="Arial" w:cs="Arial"/>
        </w:rPr>
        <w:t>2012</w:t>
      </w:r>
      <w:r w:rsidRPr="009F4782">
        <w:rPr>
          <w:rFonts w:ascii="Arial" w:hAnsi="Arial" w:cs="Arial"/>
        </w:rPr>
        <w:t xml:space="preserve">). </w:t>
      </w:r>
      <w:r w:rsidR="00146A88">
        <w:rPr>
          <w:rFonts w:ascii="Arial" w:hAnsi="Arial" w:cs="Arial"/>
        </w:rPr>
        <w:t>ACT’s</w:t>
      </w:r>
      <w:r w:rsidRPr="009F4782">
        <w:rPr>
          <w:rFonts w:ascii="Arial" w:hAnsi="Arial" w:cs="Arial"/>
        </w:rPr>
        <w:t xml:space="preserve"> focus on</w:t>
      </w:r>
      <w:r w:rsidR="007F481C">
        <w:rPr>
          <w:rFonts w:ascii="Arial" w:hAnsi="Arial" w:cs="Arial"/>
        </w:rPr>
        <w:t xml:space="preserve"> the</w:t>
      </w:r>
      <w:r w:rsidRPr="009F4782">
        <w:rPr>
          <w:rFonts w:ascii="Arial" w:hAnsi="Arial" w:cs="Arial"/>
        </w:rPr>
        <w:t xml:space="preserve"> acceptance of internal events like thoughts and feelings, and values that extend beyond appearance concerns, makes </w:t>
      </w:r>
      <w:r w:rsidR="00146A88">
        <w:rPr>
          <w:rFonts w:ascii="Arial" w:hAnsi="Arial" w:cs="Arial"/>
        </w:rPr>
        <w:t>it</w:t>
      </w:r>
      <w:r w:rsidR="00146A88" w:rsidRPr="009F4782">
        <w:rPr>
          <w:rFonts w:ascii="Arial" w:hAnsi="Arial" w:cs="Arial"/>
        </w:rPr>
        <w:t xml:space="preserve"> </w:t>
      </w:r>
      <w:r w:rsidRPr="009F4782">
        <w:rPr>
          <w:rFonts w:ascii="Arial" w:hAnsi="Arial" w:cs="Arial"/>
        </w:rPr>
        <w:t>conceptually viable for this population (Zucchelli</w:t>
      </w:r>
      <w:r w:rsidR="00A65A8C" w:rsidRPr="009F4782">
        <w:rPr>
          <w:rFonts w:ascii="Arial" w:hAnsi="Arial" w:cs="Arial"/>
        </w:rPr>
        <w:t>,</w:t>
      </w:r>
      <w:r w:rsidRPr="009F4782">
        <w:rPr>
          <w:rFonts w:ascii="Arial" w:hAnsi="Arial" w:cs="Arial"/>
        </w:rPr>
        <w:t xml:space="preserve"> </w:t>
      </w:r>
      <w:r w:rsidR="00A65A8C" w:rsidRPr="009F4782">
        <w:rPr>
          <w:rFonts w:ascii="Arial" w:hAnsi="Arial" w:cs="Arial"/>
        </w:rPr>
        <w:t xml:space="preserve">Donnelly, Williamson, &amp; Hooper, </w:t>
      </w:r>
      <w:r w:rsidRPr="009F4782">
        <w:rPr>
          <w:rFonts w:ascii="Arial" w:hAnsi="Arial" w:cs="Arial"/>
        </w:rPr>
        <w:t>2018)</w:t>
      </w:r>
      <w:r w:rsidR="0032060F" w:rsidRPr="009F4782">
        <w:rPr>
          <w:rFonts w:ascii="Arial" w:hAnsi="Arial" w:cs="Arial"/>
        </w:rPr>
        <w:t>. C</w:t>
      </w:r>
      <w:r w:rsidRPr="009F4782">
        <w:rPr>
          <w:rFonts w:ascii="Arial" w:hAnsi="Arial" w:cs="Arial"/>
        </w:rPr>
        <w:t xml:space="preserve">ross-sectional research </w:t>
      </w:r>
      <w:r w:rsidR="0032060F" w:rsidRPr="009F4782">
        <w:rPr>
          <w:rFonts w:ascii="Arial" w:hAnsi="Arial" w:cs="Arial"/>
          <w:color w:val="000000" w:themeColor="text1"/>
        </w:rPr>
        <w:t xml:space="preserve">also </w:t>
      </w:r>
      <w:r w:rsidRPr="009F4782">
        <w:rPr>
          <w:rFonts w:ascii="Arial" w:hAnsi="Arial" w:cs="Arial"/>
          <w:color w:val="000000" w:themeColor="text1"/>
        </w:rPr>
        <w:t xml:space="preserve">suggests </w:t>
      </w:r>
      <w:r w:rsidR="007F481C">
        <w:rPr>
          <w:rFonts w:ascii="Arial" w:hAnsi="Arial" w:cs="Arial"/>
          <w:color w:val="000000" w:themeColor="text1"/>
        </w:rPr>
        <w:t xml:space="preserve">that </w:t>
      </w:r>
      <w:r w:rsidRPr="009F4782">
        <w:rPr>
          <w:rFonts w:ascii="Arial" w:hAnsi="Arial" w:cs="Arial"/>
          <w:color w:val="000000" w:themeColor="text1"/>
        </w:rPr>
        <w:t>ACT constructs are associated with appearance-related distress and avoidance in the expected direction (Shepherd</w:t>
      </w:r>
      <w:r w:rsidR="00A65A8C" w:rsidRPr="009F4782">
        <w:rPr>
          <w:rFonts w:ascii="Arial" w:hAnsi="Arial" w:cs="Arial"/>
          <w:color w:val="000000" w:themeColor="text1"/>
        </w:rPr>
        <w:t xml:space="preserve">, Reynolds, Turner, O’Boyle, &amp; Thompson, </w:t>
      </w:r>
      <w:r w:rsidRPr="009F4782">
        <w:rPr>
          <w:rFonts w:ascii="Arial" w:hAnsi="Arial" w:cs="Arial"/>
          <w:color w:val="000000" w:themeColor="text1"/>
        </w:rPr>
        <w:t xml:space="preserve">2018). </w:t>
      </w:r>
    </w:p>
    <w:p w14:paraId="4803FF6C" w14:textId="62BEC067" w:rsidR="00C51A49" w:rsidRPr="009F4782" w:rsidRDefault="00385F6E" w:rsidP="006E419B">
      <w:pPr>
        <w:spacing w:line="480" w:lineRule="auto"/>
        <w:ind w:firstLine="720"/>
        <w:rPr>
          <w:rFonts w:ascii="Arial" w:hAnsi="Arial" w:cs="Arial"/>
          <w:color w:val="000000" w:themeColor="text1"/>
        </w:rPr>
      </w:pPr>
      <w:r w:rsidRPr="009F4782">
        <w:rPr>
          <w:rFonts w:ascii="Arial" w:hAnsi="Arial" w:cs="Arial"/>
          <w:color w:val="000000" w:themeColor="text1"/>
        </w:rPr>
        <w:t>A</w:t>
      </w:r>
      <w:r w:rsidR="007B2FE1" w:rsidRPr="009F4782">
        <w:rPr>
          <w:rFonts w:ascii="Arial" w:hAnsi="Arial" w:cs="Arial"/>
          <w:color w:val="000000" w:themeColor="text1"/>
        </w:rPr>
        <w:t>lthough evidence has been steadily burgeoning for ACT in related domains of health psychology, including</w:t>
      </w:r>
      <w:r w:rsidR="007F481C">
        <w:rPr>
          <w:rFonts w:ascii="Arial" w:hAnsi="Arial" w:cs="Arial"/>
          <w:color w:val="000000" w:themeColor="text1"/>
        </w:rPr>
        <w:t xml:space="preserve"> the</w:t>
      </w:r>
      <w:r w:rsidR="007B2FE1" w:rsidRPr="009F4782">
        <w:rPr>
          <w:rFonts w:ascii="Arial" w:hAnsi="Arial" w:cs="Arial"/>
          <w:color w:val="000000" w:themeColor="text1"/>
        </w:rPr>
        <w:t xml:space="preserve"> self-management of long-term conditions </w:t>
      </w:r>
      <w:r w:rsidR="007B2FE1" w:rsidRPr="009F4782">
        <w:rPr>
          <w:rFonts w:ascii="Arial" w:hAnsi="Arial" w:cs="Arial"/>
          <w:color w:val="000000" w:themeColor="text1"/>
        </w:rPr>
        <w:fldChar w:fldCharType="begin"/>
      </w:r>
      <w:r w:rsidR="007B2FE1" w:rsidRPr="009F4782">
        <w:rPr>
          <w:rFonts w:ascii="Arial" w:hAnsi="Arial" w:cs="Arial"/>
          <w:color w:val="000000" w:themeColor="text1"/>
        </w:rPr>
        <w:instrText xml:space="preserve"> ADDIN EN.CITE &lt;EndNote&gt;&lt;Cite&gt;&lt;Author&gt;Graham&lt;/Author&gt;&lt;Year&gt;2016&lt;/Year&gt;&lt;RecNum&gt;18&lt;/RecNum&gt;&lt;DisplayText&gt;(Graham et al., 2016)&lt;/DisplayText&gt;&lt;record&gt;&lt;rec-number&gt;18&lt;/rec-number&gt;&lt;foreign-keys&gt;&lt;key app="EN" db-id="9se202ez42d9sqetearvtx9xsdsxzawstt2s" timestamp="1558096871"&gt;18&lt;/key&gt;&lt;/foreign-keys&gt;&lt;ref-type name="Journal Article"&gt;17&lt;/ref-type&gt;&lt;contributors&gt;&lt;authors&gt;&lt;author&gt;Graham, Christopher D&lt;/author&gt;&lt;author&gt;Gouick, Joanna&lt;/author&gt;&lt;author&gt;Krahe, Charlotte&lt;/author&gt;&lt;author&gt;Gillanders, David&lt;/author&gt;&lt;/authors&gt;&lt;/contributors&gt;&lt;titles&gt;&lt;title&gt;A systematic review of the use of Acceptance and Commitment Therapy (ACT) in chronic disease and long-term conditions&lt;/title&gt;&lt;secondary-title&gt;Clinical Psychology Review&lt;/secondary-title&gt;&lt;/titles&gt;&lt;periodical&gt;&lt;full-title&gt;Clinical Psychology Review&lt;/full-title&gt;&lt;/periodical&gt;&lt;pages&gt;46-58&lt;/pages&gt;&lt;volume&gt;46&lt;/volume&gt;&lt;dates&gt;&lt;year&gt;2016&lt;/year&gt;&lt;/dates&gt;&lt;isbn&gt;0272-7358&lt;/isbn&gt;&lt;urls&gt;&lt;/urls&gt;&lt;/record&gt;&lt;/Cite&gt;&lt;/EndNote&gt;</w:instrText>
      </w:r>
      <w:r w:rsidR="007B2FE1" w:rsidRPr="009F4782">
        <w:rPr>
          <w:rFonts w:ascii="Arial" w:hAnsi="Arial" w:cs="Arial"/>
          <w:color w:val="000000" w:themeColor="text1"/>
        </w:rPr>
        <w:fldChar w:fldCharType="separate"/>
      </w:r>
      <w:r w:rsidR="007B2FE1" w:rsidRPr="009F4782">
        <w:rPr>
          <w:rFonts w:ascii="Arial" w:hAnsi="Arial" w:cs="Arial"/>
          <w:noProof/>
          <w:color w:val="000000" w:themeColor="text1"/>
        </w:rPr>
        <w:t>(Graham et al., 2016)</w:t>
      </w:r>
      <w:r w:rsidR="007B2FE1" w:rsidRPr="009F4782">
        <w:rPr>
          <w:rFonts w:ascii="Arial" w:hAnsi="Arial" w:cs="Arial"/>
          <w:color w:val="000000" w:themeColor="text1"/>
        </w:rPr>
        <w:fldChar w:fldCharType="end"/>
      </w:r>
      <w:r w:rsidR="004F4243" w:rsidRPr="009F4782">
        <w:rPr>
          <w:rFonts w:ascii="Arial" w:hAnsi="Arial" w:cs="Arial"/>
          <w:color w:val="000000" w:themeColor="text1"/>
        </w:rPr>
        <w:t xml:space="preserve">, </w:t>
      </w:r>
      <w:r w:rsidR="007B2FE1" w:rsidRPr="009F4782">
        <w:rPr>
          <w:rFonts w:ascii="Arial" w:hAnsi="Arial" w:cs="Arial"/>
          <w:color w:val="000000" w:themeColor="text1"/>
        </w:rPr>
        <w:t xml:space="preserve">no research has yet been published on the use of ACT for psychosocial difficulties relating to </w:t>
      </w:r>
      <w:r w:rsidR="00C51A49" w:rsidRPr="009F4782">
        <w:rPr>
          <w:rFonts w:ascii="Arial" w:hAnsi="Arial" w:cs="Arial"/>
          <w:color w:val="000000" w:themeColor="text1"/>
        </w:rPr>
        <w:t>appearance-affecting conditions</w:t>
      </w:r>
      <w:r w:rsidR="007C5F3D" w:rsidRPr="009F4782">
        <w:rPr>
          <w:rFonts w:ascii="Arial" w:hAnsi="Arial" w:cs="Arial"/>
          <w:color w:val="000000" w:themeColor="text1"/>
        </w:rPr>
        <w:t>.</w:t>
      </w:r>
    </w:p>
    <w:p w14:paraId="6D74E1FF" w14:textId="519A96B7" w:rsidR="00445BE6" w:rsidRPr="009F4782" w:rsidRDefault="00EE46F3" w:rsidP="006E419B">
      <w:pPr>
        <w:spacing w:line="480" w:lineRule="auto"/>
        <w:ind w:firstLine="720"/>
        <w:rPr>
          <w:rFonts w:ascii="Arial" w:hAnsi="Arial" w:cs="Arial"/>
          <w:color w:val="000000" w:themeColor="text1"/>
        </w:rPr>
      </w:pPr>
      <w:r w:rsidRPr="009F4782">
        <w:rPr>
          <w:rFonts w:ascii="Arial" w:hAnsi="Arial" w:cs="Arial"/>
          <w:color w:val="000000" w:themeColor="text1"/>
        </w:rPr>
        <w:t>Additionally</w:t>
      </w:r>
      <w:r w:rsidR="007B2FE1" w:rsidRPr="009F4782">
        <w:rPr>
          <w:rFonts w:ascii="Arial" w:hAnsi="Arial" w:cs="Arial"/>
          <w:color w:val="000000" w:themeColor="text1"/>
        </w:rPr>
        <w:t xml:space="preserve">, </w:t>
      </w:r>
      <w:r w:rsidR="006B7CAF" w:rsidRPr="009F4782">
        <w:rPr>
          <w:rFonts w:ascii="Arial" w:hAnsi="Arial" w:cs="Arial"/>
          <w:color w:val="000000" w:themeColor="text1"/>
        </w:rPr>
        <w:t xml:space="preserve">research has yet </w:t>
      </w:r>
      <w:r w:rsidR="00771FB3" w:rsidRPr="009F4782">
        <w:rPr>
          <w:rFonts w:ascii="Arial" w:hAnsi="Arial" w:cs="Arial"/>
          <w:color w:val="000000" w:themeColor="text1"/>
        </w:rPr>
        <w:t xml:space="preserve">to explore </w:t>
      </w:r>
      <w:r w:rsidR="006B7CAF" w:rsidRPr="009F4782">
        <w:rPr>
          <w:rFonts w:ascii="Arial" w:hAnsi="Arial" w:cs="Arial"/>
          <w:color w:val="000000" w:themeColor="text1"/>
        </w:rPr>
        <w:t xml:space="preserve">the </w:t>
      </w:r>
      <w:r w:rsidR="00771FB3" w:rsidRPr="009F4782">
        <w:rPr>
          <w:rFonts w:ascii="Arial" w:hAnsi="Arial" w:cs="Arial"/>
          <w:color w:val="000000" w:themeColor="text1"/>
        </w:rPr>
        <w:t xml:space="preserve">lived experience of </w:t>
      </w:r>
      <w:r w:rsidR="006B7CAF" w:rsidRPr="009F4782">
        <w:rPr>
          <w:rFonts w:ascii="Arial" w:hAnsi="Arial" w:cs="Arial"/>
          <w:color w:val="000000" w:themeColor="text1"/>
        </w:rPr>
        <w:t xml:space="preserve">one-to-one </w:t>
      </w:r>
      <w:r w:rsidR="007C5F3D" w:rsidRPr="009F4782">
        <w:rPr>
          <w:rFonts w:ascii="Arial" w:hAnsi="Arial" w:cs="Arial"/>
          <w:color w:val="000000" w:themeColor="text1"/>
        </w:rPr>
        <w:t>psy</w:t>
      </w:r>
      <w:r w:rsidR="002A0B9F" w:rsidRPr="009F4782">
        <w:rPr>
          <w:rFonts w:ascii="Arial" w:hAnsi="Arial" w:cs="Arial"/>
          <w:color w:val="000000" w:themeColor="text1"/>
        </w:rPr>
        <w:t xml:space="preserve">chological </w:t>
      </w:r>
      <w:r w:rsidR="00771FB3" w:rsidRPr="009F4782">
        <w:rPr>
          <w:rFonts w:ascii="Arial" w:hAnsi="Arial" w:cs="Arial"/>
          <w:color w:val="000000" w:themeColor="text1"/>
        </w:rPr>
        <w:t>interventions</w:t>
      </w:r>
      <w:r w:rsidR="007B2FE1" w:rsidRPr="009F4782">
        <w:rPr>
          <w:rFonts w:ascii="Arial" w:hAnsi="Arial" w:cs="Arial"/>
          <w:color w:val="000000" w:themeColor="text1"/>
        </w:rPr>
        <w:t xml:space="preserve"> </w:t>
      </w:r>
      <w:r w:rsidR="002A0B9F" w:rsidRPr="009F4782">
        <w:rPr>
          <w:rFonts w:ascii="Arial" w:hAnsi="Arial" w:cs="Arial"/>
          <w:color w:val="000000" w:themeColor="text1"/>
        </w:rPr>
        <w:t xml:space="preserve">(of any kind) </w:t>
      </w:r>
      <w:r w:rsidRPr="009F4782">
        <w:rPr>
          <w:rFonts w:ascii="Arial" w:hAnsi="Arial" w:cs="Arial"/>
          <w:color w:val="000000" w:themeColor="text1"/>
        </w:rPr>
        <w:t>for this population</w:t>
      </w:r>
      <w:r w:rsidR="00146A88">
        <w:rPr>
          <w:rFonts w:ascii="Arial" w:hAnsi="Arial" w:cs="Arial"/>
          <w:color w:val="000000" w:themeColor="text1"/>
        </w:rPr>
        <w:t>,</w:t>
      </w:r>
      <w:r w:rsidR="00BA7F49" w:rsidRPr="009F4782">
        <w:rPr>
          <w:rFonts w:ascii="Arial" w:hAnsi="Arial" w:cs="Arial"/>
          <w:color w:val="000000" w:themeColor="text1"/>
        </w:rPr>
        <w:t xml:space="preserve"> using qualitative methods</w:t>
      </w:r>
      <w:r w:rsidR="00771FB3" w:rsidRPr="009F4782">
        <w:rPr>
          <w:rFonts w:ascii="Arial" w:hAnsi="Arial" w:cs="Arial"/>
          <w:color w:val="000000" w:themeColor="text1"/>
        </w:rPr>
        <w:t xml:space="preserve">, which would offer a richer understanding of </w:t>
      </w:r>
      <w:r w:rsidR="00CA6911" w:rsidRPr="009F4782">
        <w:rPr>
          <w:rFonts w:ascii="Arial" w:hAnsi="Arial" w:cs="Arial"/>
          <w:color w:val="000000" w:themeColor="text1"/>
        </w:rPr>
        <w:t xml:space="preserve">the </w:t>
      </w:r>
      <w:r w:rsidR="00771FB3" w:rsidRPr="009F4782">
        <w:rPr>
          <w:rFonts w:ascii="Arial" w:hAnsi="Arial" w:cs="Arial"/>
          <w:color w:val="000000" w:themeColor="text1"/>
        </w:rPr>
        <w:t>processes that play out for</w:t>
      </w:r>
      <w:r w:rsidR="00445BE6" w:rsidRPr="009F4782">
        <w:rPr>
          <w:rFonts w:ascii="Arial" w:hAnsi="Arial" w:cs="Arial"/>
          <w:color w:val="000000" w:themeColor="text1"/>
        </w:rPr>
        <w:t xml:space="preserve"> </w:t>
      </w:r>
      <w:r w:rsidR="002A0B9F" w:rsidRPr="009F4782">
        <w:rPr>
          <w:rFonts w:ascii="Arial" w:hAnsi="Arial" w:cs="Arial"/>
          <w:color w:val="000000" w:themeColor="text1"/>
        </w:rPr>
        <w:t>patient</w:t>
      </w:r>
      <w:r w:rsidR="00445BE6" w:rsidRPr="009F4782">
        <w:rPr>
          <w:rFonts w:ascii="Arial" w:hAnsi="Arial" w:cs="Arial"/>
          <w:color w:val="000000" w:themeColor="text1"/>
        </w:rPr>
        <w:t>s</w:t>
      </w:r>
      <w:r w:rsidR="00771FB3" w:rsidRPr="009F4782">
        <w:rPr>
          <w:rFonts w:ascii="Arial" w:hAnsi="Arial" w:cs="Arial"/>
          <w:color w:val="000000" w:themeColor="text1"/>
        </w:rPr>
        <w:t>.</w:t>
      </w:r>
      <w:r w:rsidR="000562D7" w:rsidRPr="009F4782">
        <w:rPr>
          <w:rFonts w:ascii="Arial" w:hAnsi="Arial" w:cs="Arial"/>
          <w:color w:val="000000" w:themeColor="text1"/>
        </w:rPr>
        <w:t xml:space="preserve"> Qualitative methods have been</w:t>
      </w:r>
      <w:r w:rsidR="00355352" w:rsidRPr="009F4782">
        <w:rPr>
          <w:rFonts w:ascii="Arial" w:hAnsi="Arial" w:cs="Arial"/>
          <w:color w:val="000000" w:themeColor="text1"/>
        </w:rPr>
        <w:t xml:space="preserve"> employed to illuminate </w:t>
      </w:r>
      <w:r w:rsidR="00504C16" w:rsidRPr="009F4782">
        <w:rPr>
          <w:rFonts w:ascii="Arial" w:hAnsi="Arial" w:cs="Arial"/>
          <w:color w:val="000000" w:themeColor="text1"/>
        </w:rPr>
        <w:t xml:space="preserve">the complexities of </w:t>
      </w:r>
      <w:r w:rsidR="00445BE6" w:rsidRPr="009F4782">
        <w:rPr>
          <w:rFonts w:ascii="Arial" w:hAnsi="Arial" w:cs="Arial"/>
          <w:color w:val="000000" w:themeColor="text1"/>
        </w:rPr>
        <w:t xml:space="preserve">issues </w:t>
      </w:r>
      <w:r w:rsidR="00504C16" w:rsidRPr="009F4782">
        <w:rPr>
          <w:rFonts w:ascii="Arial" w:hAnsi="Arial" w:cs="Arial"/>
          <w:color w:val="000000" w:themeColor="text1"/>
        </w:rPr>
        <w:t>pertaining</w:t>
      </w:r>
      <w:r w:rsidR="00445BE6" w:rsidRPr="009F4782">
        <w:rPr>
          <w:rFonts w:ascii="Arial" w:hAnsi="Arial" w:cs="Arial"/>
          <w:color w:val="000000" w:themeColor="text1"/>
        </w:rPr>
        <w:t xml:space="preserve"> to this group, including intimacy and romantic relationships</w:t>
      </w:r>
      <w:r w:rsidR="00504C16" w:rsidRPr="009F4782">
        <w:rPr>
          <w:rFonts w:ascii="Arial" w:hAnsi="Arial" w:cs="Arial"/>
          <w:color w:val="000000" w:themeColor="text1"/>
        </w:rPr>
        <w:t xml:space="preserve"> in adults with a range of appearance-affecting conditions</w:t>
      </w:r>
      <w:r w:rsidR="00042B24" w:rsidRPr="009F4782">
        <w:rPr>
          <w:rFonts w:ascii="Arial" w:hAnsi="Arial" w:cs="Arial"/>
          <w:color w:val="000000" w:themeColor="text1"/>
        </w:rPr>
        <w:t xml:space="preserve"> </w:t>
      </w:r>
      <w:r w:rsidR="00042B24" w:rsidRPr="009F4782">
        <w:rPr>
          <w:rFonts w:ascii="Arial" w:hAnsi="Arial" w:cs="Arial"/>
          <w:color w:val="000000" w:themeColor="text1"/>
        </w:rPr>
        <w:fldChar w:fldCharType="begin"/>
      </w:r>
      <w:r w:rsidR="00042B24" w:rsidRPr="009F4782">
        <w:rPr>
          <w:rFonts w:ascii="Arial" w:hAnsi="Arial" w:cs="Arial"/>
          <w:color w:val="000000" w:themeColor="text1"/>
        </w:rPr>
        <w:instrText xml:space="preserve"> ADDIN EN.CITE &lt;EndNote&gt;&lt;Cite&gt;&lt;Author&gt;Sharratt&lt;/Author&gt;&lt;Year&gt;2018&lt;/Year&gt;&lt;RecNum&gt;10&lt;/RecNum&gt;&lt;DisplayText&gt;(Sharratt et al., 2018)&lt;/DisplayText&gt;&lt;record&gt;&lt;rec-number&gt;10&lt;/rec-number&gt;&lt;foreign-keys&gt;&lt;key app="EN" db-id="9se202ez42d9sqetearvtx9xsdsxzawstt2s" timestamp="1558096290"&gt;10&lt;/key&gt;&lt;/foreign-keys&gt;&lt;ref-type name="Journal Article"&gt;17&lt;/ref-type&gt;&lt;contributors&gt;&lt;authors&gt;&lt;author&gt;Sharratt, Nicholas David&lt;/author&gt;&lt;author&gt;Jenkinson, Elizabeth&lt;/author&gt;&lt;author&gt;Moss, Timothy&lt;/author&gt;&lt;author&gt;Clarke, Alexandra&lt;/author&gt;&lt;author&gt;Rumsey, Nichola&lt;/author&gt;&lt;/authors&gt;&lt;/contributors&gt;&lt;titles&gt;&lt;title&gt;Understandings and experiences of visible difference and romantic relationships: A qualitative exploration&lt;/title&gt;&lt;secondary-title&gt;Body image&lt;/secondary-title&gt;&lt;/titles&gt;&lt;periodical&gt;&lt;full-title&gt;Body image&lt;/full-title&gt;&lt;/periodical&gt;&lt;pages&gt;32-42&lt;/pages&gt;&lt;volume&gt;27&lt;/volume&gt;&lt;dates&gt;&lt;year&gt;2018&lt;/year&gt;&lt;/dates&gt;&lt;isbn&gt;1740-1445&lt;/isbn&gt;&lt;urls&gt;&lt;/urls&gt;&lt;/record&gt;&lt;/Cite&gt;&lt;/EndNote&gt;</w:instrText>
      </w:r>
      <w:r w:rsidR="00042B24" w:rsidRPr="009F4782">
        <w:rPr>
          <w:rFonts w:ascii="Arial" w:hAnsi="Arial" w:cs="Arial"/>
          <w:color w:val="000000" w:themeColor="text1"/>
        </w:rPr>
        <w:fldChar w:fldCharType="separate"/>
      </w:r>
      <w:r w:rsidR="00042B24" w:rsidRPr="009F4782">
        <w:rPr>
          <w:rFonts w:ascii="Arial" w:hAnsi="Arial" w:cs="Arial"/>
          <w:noProof/>
          <w:color w:val="000000" w:themeColor="text1"/>
        </w:rPr>
        <w:t>(Sharratt</w:t>
      </w:r>
      <w:r w:rsidR="001C2B64" w:rsidRPr="009F4782">
        <w:rPr>
          <w:rFonts w:ascii="Arial" w:hAnsi="Arial" w:cs="Arial"/>
          <w:noProof/>
          <w:color w:val="000000" w:themeColor="text1"/>
        </w:rPr>
        <w:t xml:space="preserve">, Jenkinson, Moss, Clarke, &amp; Rumsey, </w:t>
      </w:r>
      <w:r w:rsidR="00042B24" w:rsidRPr="009F4782">
        <w:rPr>
          <w:rFonts w:ascii="Arial" w:hAnsi="Arial" w:cs="Arial"/>
          <w:noProof/>
          <w:color w:val="000000" w:themeColor="text1"/>
        </w:rPr>
        <w:t>2018)</w:t>
      </w:r>
      <w:r w:rsidR="00042B24" w:rsidRPr="009F4782">
        <w:rPr>
          <w:rFonts w:ascii="Arial" w:hAnsi="Arial" w:cs="Arial"/>
          <w:color w:val="000000" w:themeColor="text1"/>
        </w:rPr>
        <w:fldChar w:fldCharType="end"/>
      </w:r>
      <w:r w:rsidR="00445BE6" w:rsidRPr="009F4782">
        <w:rPr>
          <w:rFonts w:ascii="Arial" w:hAnsi="Arial" w:cs="Arial"/>
          <w:color w:val="000000" w:themeColor="text1"/>
        </w:rPr>
        <w:t xml:space="preserve">, psychological adjustment in alopecia </w:t>
      </w:r>
      <w:r w:rsidR="00042B24" w:rsidRPr="009F4782">
        <w:rPr>
          <w:rFonts w:ascii="Arial" w:hAnsi="Arial" w:cs="Arial"/>
          <w:color w:val="000000" w:themeColor="text1"/>
        </w:rPr>
        <w:fldChar w:fldCharType="begin"/>
      </w:r>
      <w:r w:rsidR="00042B24" w:rsidRPr="009F4782">
        <w:rPr>
          <w:rFonts w:ascii="Arial" w:hAnsi="Arial" w:cs="Arial"/>
          <w:color w:val="000000" w:themeColor="text1"/>
        </w:rPr>
        <w:instrText xml:space="preserve"> ADDIN EN.CITE &lt;EndNote&gt;&lt;Cite&gt;&lt;Author&gt;Welsh&lt;/Author&gt;&lt;Year&gt;2009&lt;/Year&gt;&lt;RecNum&gt;11&lt;/RecNum&gt;&lt;DisplayText&gt;(Welsh and Guy, 2009)&lt;/DisplayText&gt;&lt;record&gt;&lt;rec-number&gt;11&lt;/rec-number&gt;&lt;foreign-keys&gt;&lt;key app="EN" db-id="9se202ez42d9sqetearvtx9xsdsxzawstt2s" timestamp="1558096361"&gt;11&lt;/key&gt;&lt;/foreign-keys&gt;&lt;ref-type name="Journal Article"&gt;17&lt;/ref-type&gt;&lt;contributors&gt;&lt;authors&gt;&lt;author&gt;Welsh, Nina&lt;/author&gt;&lt;author&gt;Guy, Alison&lt;/author&gt;&lt;/authors&gt;&lt;/contributors&gt;&lt;titles&gt;&lt;title&gt;The lived experience of alopecia areata: A qualitative study&lt;/title&gt;&lt;secondary-title&gt;Body Image&lt;/secondary-title&gt;&lt;/titles&gt;&lt;periodical&gt;&lt;full-title&gt;Body image&lt;/full-title&gt;&lt;/periodical&gt;&lt;pages&gt;194-200&lt;/pages&gt;&lt;volume&gt;6&lt;/volume&gt;&lt;number&gt;3&lt;/number&gt;&lt;dates&gt;&lt;year&gt;2009&lt;/year&gt;&lt;/dates&gt;&lt;isbn&gt;1740-1445&lt;/isbn&gt;&lt;urls&gt;&lt;/urls&gt;&lt;/record&gt;&lt;/Cite&gt;&lt;/EndNote&gt;</w:instrText>
      </w:r>
      <w:r w:rsidR="00042B24" w:rsidRPr="009F4782">
        <w:rPr>
          <w:rFonts w:ascii="Arial" w:hAnsi="Arial" w:cs="Arial"/>
          <w:color w:val="000000" w:themeColor="text1"/>
        </w:rPr>
        <w:fldChar w:fldCharType="separate"/>
      </w:r>
      <w:r w:rsidR="00042B24" w:rsidRPr="009F4782">
        <w:rPr>
          <w:rFonts w:ascii="Arial" w:hAnsi="Arial" w:cs="Arial"/>
          <w:noProof/>
          <w:color w:val="000000" w:themeColor="text1"/>
        </w:rPr>
        <w:t xml:space="preserve">(Welsh </w:t>
      </w:r>
      <w:r w:rsidR="001C2B64" w:rsidRPr="009F4782">
        <w:rPr>
          <w:rFonts w:ascii="Arial" w:hAnsi="Arial" w:cs="Arial"/>
          <w:noProof/>
          <w:color w:val="000000" w:themeColor="text1"/>
        </w:rPr>
        <w:t>&amp;</w:t>
      </w:r>
      <w:r w:rsidR="007B2FE1" w:rsidRPr="009F4782">
        <w:rPr>
          <w:rFonts w:ascii="Arial" w:hAnsi="Arial" w:cs="Arial"/>
          <w:noProof/>
          <w:color w:val="000000" w:themeColor="text1"/>
        </w:rPr>
        <w:t xml:space="preserve"> </w:t>
      </w:r>
      <w:r w:rsidR="00042B24" w:rsidRPr="009F4782">
        <w:rPr>
          <w:rFonts w:ascii="Arial" w:hAnsi="Arial" w:cs="Arial"/>
          <w:noProof/>
          <w:color w:val="000000" w:themeColor="text1"/>
        </w:rPr>
        <w:t>Guy, 2009)</w:t>
      </w:r>
      <w:r w:rsidR="00042B24" w:rsidRPr="009F4782">
        <w:rPr>
          <w:rFonts w:ascii="Arial" w:hAnsi="Arial" w:cs="Arial"/>
          <w:color w:val="000000" w:themeColor="text1"/>
        </w:rPr>
        <w:fldChar w:fldCharType="end"/>
      </w:r>
      <w:r w:rsidR="0037533C" w:rsidRPr="009F4782">
        <w:rPr>
          <w:rFonts w:ascii="Arial" w:hAnsi="Arial" w:cs="Arial"/>
          <w:color w:val="000000" w:themeColor="text1"/>
        </w:rPr>
        <w:t>, adult acne (Murray &amp; Rhodes, 2005)</w:t>
      </w:r>
      <w:r w:rsidR="00042B24" w:rsidRPr="009F4782">
        <w:rPr>
          <w:rFonts w:ascii="Arial" w:hAnsi="Arial" w:cs="Arial"/>
          <w:color w:val="000000" w:themeColor="text1"/>
        </w:rPr>
        <w:t xml:space="preserve"> </w:t>
      </w:r>
      <w:r w:rsidR="00445BE6" w:rsidRPr="009F4782">
        <w:rPr>
          <w:rFonts w:ascii="Arial" w:hAnsi="Arial" w:cs="Arial"/>
          <w:color w:val="000000" w:themeColor="text1"/>
        </w:rPr>
        <w:t>and vitiligo</w:t>
      </w:r>
      <w:r w:rsidR="00042B24" w:rsidRPr="009F4782">
        <w:rPr>
          <w:rFonts w:ascii="Arial" w:hAnsi="Arial" w:cs="Arial"/>
          <w:color w:val="000000" w:themeColor="text1"/>
        </w:rPr>
        <w:t xml:space="preserve"> </w:t>
      </w:r>
      <w:r w:rsidR="00042B24" w:rsidRPr="009F4782">
        <w:rPr>
          <w:rFonts w:ascii="Arial" w:hAnsi="Arial" w:cs="Arial"/>
          <w:color w:val="000000" w:themeColor="text1"/>
        </w:rPr>
        <w:fldChar w:fldCharType="begin"/>
      </w:r>
      <w:r w:rsidR="00042B24" w:rsidRPr="009F4782">
        <w:rPr>
          <w:rFonts w:ascii="Arial" w:hAnsi="Arial" w:cs="Arial"/>
          <w:color w:val="000000" w:themeColor="text1"/>
        </w:rPr>
        <w:instrText xml:space="preserve"> ADDIN EN.CITE &lt;EndNote&gt;&lt;Cite&gt;&lt;Author&gt;Thompson&lt;/Author&gt;&lt;Year&gt;2002&lt;/Year&gt;&lt;RecNum&gt;12&lt;/RecNum&gt;&lt;DisplayText&gt;(Thompson et al., 2002)&lt;/DisplayText&gt;&lt;record&gt;&lt;rec-number&gt;12&lt;/rec-number&gt;&lt;foreign-keys&gt;&lt;key app="EN" db-id="9se202ez42d9sqetearvtx9xsdsxzawstt2s" timestamp="1558096399"&gt;12&lt;/key&gt;&lt;/foreign-keys&gt;&lt;ref-type name="Journal Article"&gt;17&lt;/ref-type&gt;&lt;contributors&gt;&lt;authors&gt;&lt;author&gt;Thompson, Andrew R&lt;/author&gt;&lt;author&gt;Kent, Gerry&lt;/author&gt;&lt;author&gt;Smith, Jonathan A&lt;/author&gt;&lt;/authors&gt;&lt;/contributors&gt;&lt;titles&gt;&lt;title&gt;Living with vitiligo: dealing with difference&lt;/title&gt;&lt;secondary-title&gt;British journal of health psychology&lt;/secondary-title&gt;&lt;/titles&gt;&lt;periodical&gt;&lt;full-title&gt;British journal of health psychology&lt;/full-title&gt;&lt;/periodical&gt;&lt;pages&gt;213-225&lt;/pages&gt;&lt;volume&gt;7&lt;/volume&gt;&lt;number&gt;2&lt;/number&gt;&lt;dates&gt;&lt;year&gt;2002&lt;/year&gt;&lt;/dates&gt;&lt;isbn&gt;1359-107X&lt;/isbn&gt;&lt;urls&gt;&lt;/urls&gt;&lt;/record&gt;&lt;/Cite&gt;&lt;/EndNote&gt;</w:instrText>
      </w:r>
      <w:r w:rsidR="00042B24" w:rsidRPr="009F4782">
        <w:rPr>
          <w:rFonts w:ascii="Arial" w:hAnsi="Arial" w:cs="Arial"/>
          <w:color w:val="000000" w:themeColor="text1"/>
        </w:rPr>
        <w:fldChar w:fldCharType="separate"/>
      </w:r>
      <w:r w:rsidR="00042B24" w:rsidRPr="009F4782">
        <w:rPr>
          <w:rFonts w:ascii="Arial" w:hAnsi="Arial" w:cs="Arial"/>
          <w:noProof/>
          <w:color w:val="000000" w:themeColor="text1"/>
        </w:rPr>
        <w:t xml:space="preserve">(Thompson, </w:t>
      </w:r>
      <w:r w:rsidR="001C2B64" w:rsidRPr="009F4782">
        <w:rPr>
          <w:rFonts w:ascii="Arial" w:hAnsi="Arial" w:cs="Arial"/>
          <w:noProof/>
          <w:color w:val="000000" w:themeColor="text1"/>
        </w:rPr>
        <w:t xml:space="preserve">Kent, &amp; Smith, </w:t>
      </w:r>
      <w:r w:rsidR="00042B24" w:rsidRPr="009F4782">
        <w:rPr>
          <w:rFonts w:ascii="Arial" w:hAnsi="Arial" w:cs="Arial"/>
          <w:noProof/>
          <w:color w:val="000000" w:themeColor="text1"/>
        </w:rPr>
        <w:t>2002)</w:t>
      </w:r>
      <w:r w:rsidR="00042B24" w:rsidRPr="009F4782">
        <w:rPr>
          <w:rFonts w:ascii="Arial" w:hAnsi="Arial" w:cs="Arial"/>
          <w:color w:val="000000" w:themeColor="text1"/>
        </w:rPr>
        <w:fldChar w:fldCharType="end"/>
      </w:r>
      <w:r w:rsidR="00445BE6" w:rsidRPr="009F4782">
        <w:rPr>
          <w:rFonts w:ascii="Arial" w:hAnsi="Arial" w:cs="Arial"/>
          <w:color w:val="000000" w:themeColor="text1"/>
        </w:rPr>
        <w:t>,</w:t>
      </w:r>
      <w:r w:rsidR="00DC7D43" w:rsidRPr="009F4782">
        <w:rPr>
          <w:rFonts w:ascii="Arial" w:hAnsi="Arial" w:cs="Arial"/>
          <w:color w:val="000000" w:themeColor="text1"/>
        </w:rPr>
        <w:t xml:space="preserve"> and</w:t>
      </w:r>
      <w:r w:rsidR="00445BE6" w:rsidRPr="009F4782">
        <w:rPr>
          <w:rFonts w:ascii="Arial" w:hAnsi="Arial" w:cs="Arial"/>
          <w:color w:val="000000" w:themeColor="text1"/>
        </w:rPr>
        <w:t xml:space="preserve"> body concealment in women following cancer treatment</w:t>
      </w:r>
      <w:r w:rsidR="00042B24" w:rsidRPr="009F4782">
        <w:rPr>
          <w:rFonts w:ascii="Arial" w:hAnsi="Arial" w:cs="Arial"/>
          <w:color w:val="000000" w:themeColor="text1"/>
        </w:rPr>
        <w:t xml:space="preserve"> </w:t>
      </w:r>
      <w:r w:rsidR="00042B24" w:rsidRPr="009F4782">
        <w:rPr>
          <w:rFonts w:ascii="Arial" w:hAnsi="Arial" w:cs="Arial"/>
          <w:color w:val="000000" w:themeColor="text1"/>
        </w:rPr>
        <w:fldChar w:fldCharType="begin"/>
      </w:r>
      <w:r w:rsidR="00042B24" w:rsidRPr="009F4782">
        <w:rPr>
          <w:rFonts w:ascii="Arial" w:hAnsi="Arial" w:cs="Arial"/>
          <w:color w:val="000000" w:themeColor="text1"/>
        </w:rPr>
        <w:instrText xml:space="preserve"> ADDIN EN.CITE &lt;EndNote&gt;&lt;Cite&gt;&lt;Author&gt;Grogan&lt;/Author&gt;&lt;Year&gt;2017&lt;/Year&gt;&lt;RecNum&gt;13&lt;/RecNum&gt;&lt;DisplayText&gt;(Grogan et al., 2017)&lt;/DisplayText&gt;&lt;record&gt;&lt;rec-number&gt;13&lt;/rec-number&gt;&lt;foreign-keys&gt;&lt;key app="EN" db-id="9se202ez42d9sqetearvtx9xsdsxzawstt2s" timestamp="1558096449"&gt;13&lt;/key&gt;&lt;/foreign-keys&gt;&lt;ref-type name="Journal Article"&gt;17&lt;/ref-type&gt;&lt;contributors&gt;&lt;authors&gt;&lt;author&gt;Grogan, Sarah&lt;/author&gt;&lt;author&gt;Mechan, Jayne&lt;/author&gt;&lt;author&gt;Persson, Sofia&lt;/author&gt;&lt;author&gt;Finlay, Sive&lt;/author&gt;&lt;author&gt;Hall, Matthew&lt;/author&gt;&lt;/authors&gt;&lt;/contributors&gt;&lt;titles&gt;&lt;title&gt;‘I’ve got a very dichotomous difference in the way that I perceive myself’: Positive and negative constructions of body image following cancer treatment&lt;/title&gt;&lt;secondary-title&gt;Journal of health psychology&lt;/secondary-title&gt;&lt;/titles&gt;&lt;periodical&gt;&lt;full-title&gt;Journal of health psychology&lt;/full-title&gt;&lt;/periodical&gt;&lt;pages&gt;1359105317730896&lt;/pages&gt;&lt;dates&gt;&lt;year&gt;2017&lt;/year&gt;&lt;/dates&gt;&lt;isbn&gt;1359-1053&lt;/isbn&gt;&lt;urls&gt;&lt;/urls&gt;&lt;/record&gt;&lt;/Cite&gt;&lt;/EndNote&gt;</w:instrText>
      </w:r>
      <w:r w:rsidR="00042B24" w:rsidRPr="009F4782">
        <w:rPr>
          <w:rFonts w:ascii="Arial" w:hAnsi="Arial" w:cs="Arial"/>
          <w:color w:val="000000" w:themeColor="text1"/>
        </w:rPr>
        <w:fldChar w:fldCharType="separate"/>
      </w:r>
      <w:r w:rsidR="00042B24" w:rsidRPr="009F4782">
        <w:rPr>
          <w:rFonts w:ascii="Arial" w:hAnsi="Arial" w:cs="Arial"/>
          <w:noProof/>
          <w:color w:val="000000" w:themeColor="text1"/>
        </w:rPr>
        <w:t>(Grogan</w:t>
      </w:r>
      <w:r w:rsidR="001C2B64" w:rsidRPr="009F4782">
        <w:rPr>
          <w:rFonts w:ascii="Arial" w:hAnsi="Arial" w:cs="Arial"/>
          <w:noProof/>
          <w:color w:val="000000" w:themeColor="text1"/>
        </w:rPr>
        <w:t xml:space="preserve">, Mechan, Persson, Finlay, &amp; Hall, </w:t>
      </w:r>
      <w:r w:rsidR="00042B24" w:rsidRPr="009F4782">
        <w:rPr>
          <w:rFonts w:ascii="Arial" w:hAnsi="Arial" w:cs="Arial"/>
          <w:noProof/>
          <w:color w:val="000000" w:themeColor="text1"/>
        </w:rPr>
        <w:t>2017)</w:t>
      </w:r>
      <w:r w:rsidR="00042B24" w:rsidRPr="009F4782">
        <w:rPr>
          <w:rFonts w:ascii="Arial" w:hAnsi="Arial" w:cs="Arial"/>
          <w:color w:val="000000" w:themeColor="text1"/>
        </w:rPr>
        <w:fldChar w:fldCharType="end"/>
      </w:r>
      <w:r w:rsidR="00445BE6" w:rsidRPr="009F4782">
        <w:rPr>
          <w:rFonts w:ascii="Arial" w:hAnsi="Arial" w:cs="Arial"/>
          <w:color w:val="000000" w:themeColor="text1"/>
        </w:rPr>
        <w:t xml:space="preserve">. </w:t>
      </w:r>
    </w:p>
    <w:p w14:paraId="380EE8AD" w14:textId="1740FAB0" w:rsidR="007274E4" w:rsidRPr="00B86341" w:rsidRDefault="007274E4" w:rsidP="006A0A3F">
      <w:pPr>
        <w:pStyle w:val="Heading2"/>
      </w:pPr>
      <w:r w:rsidRPr="00B86341">
        <w:lastRenderedPageBreak/>
        <w:t>Aims</w:t>
      </w:r>
      <w:r w:rsidR="00B86341" w:rsidRPr="00B86341">
        <w:t xml:space="preserve"> of the Present Study</w:t>
      </w:r>
    </w:p>
    <w:p w14:paraId="550AD9B7" w14:textId="5F70DE54" w:rsidR="00165AA8" w:rsidRPr="009F4782" w:rsidRDefault="007274E4" w:rsidP="006E419B">
      <w:pPr>
        <w:spacing w:line="480" w:lineRule="auto"/>
        <w:ind w:firstLine="720"/>
        <w:rPr>
          <w:rFonts w:ascii="Arial" w:hAnsi="Arial" w:cs="Arial"/>
        </w:rPr>
      </w:pPr>
      <w:bookmarkStart w:id="1" w:name="_Hlk61349947"/>
      <w:r w:rsidRPr="009F4782">
        <w:rPr>
          <w:rFonts w:ascii="Arial" w:hAnsi="Arial" w:cs="Arial"/>
        </w:rPr>
        <w:t>This study aim</w:t>
      </w:r>
      <w:r w:rsidR="00DC7D43" w:rsidRPr="009F4782">
        <w:rPr>
          <w:rFonts w:ascii="Arial" w:hAnsi="Arial" w:cs="Arial"/>
        </w:rPr>
        <w:t>ed</w:t>
      </w:r>
      <w:r w:rsidRPr="009F4782">
        <w:rPr>
          <w:rFonts w:ascii="Arial" w:hAnsi="Arial" w:cs="Arial"/>
        </w:rPr>
        <w:t xml:space="preserve"> to </w:t>
      </w:r>
      <w:r w:rsidR="005E273D" w:rsidRPr="009F4782">
        <w:rPr>
          <w:rFonts w:ascii="Arial" w:hAnsi="Arial" w:cs="Arial"/>
        </w:rPr>
        <w:t>understand</w:t>
      </w:r>
      <w:r w:rsidRPr="009F4782">
        <w:rPr>
          <w:rFonts w:ascii="Arial" w:hAnsi="Arial" w:cs="Arial"/>
        </w:rPr>
        <w:t xml:space="preserve"> </w:t>
      </w:r>
      <w:r w:rsidR="005E273D" w:rsidRPr="009F4782">
        <w:rPr>
          <w:rFonts w:ascii="Arial" w:hAnsi="Arial" w:cs="Arial"/>
        </w:rPr>
        <w:t xml:space="preserve">how individuals with appearance-affecting conditions experience a </w:t>
      </w:r>
      <w:r w:rsidR="007B2FE1" w:rsidRPr="009F4782">
        <w:rPr>
          <w:rFonts w:ascii="Arial" w:hAnsi="Arial" w:cs="Arial"/>
        </w:rPr>
        <w:t xml:space="preserve">one-to-one </w:t>
      </w:r>
      <w:r w:rsidR="005E273D" w:rsidRPr="009F4782">
        <w:rPr>
          <w:rFonts w:ascii="Arial" w:hAnsi="Arial" w:cs="Arial"/>
        </w:rPr>
        <w:t>ACT-based</w:t>
      </w:r>
      <w:r w:rsidR="006B7CAF" w:rsidRPr="009F4782">
        <w:rPr>
          <w:rFonts w:ascii="Arial" w:hAnsi="Arial" w:cs="Arial"/>
        </w:rPr>
        <w:t xml:space="preserve"> </w:t>
      </w:r>
      <w:r w:rsidR="005E273D" w:rsidRPr="009F4782">
        <w:rPr>
          <w:rFonts w:ascii="Arial" w:hAnsi="Arial" w:cs="Arial"/>
        </w:rPr>
        <w:t xml:space="preserve">intervention, and any impact it may have on their lives. </w:t>
      </w:r>
      <w:r w:rsidR="008929F5" w:rsidRPr="009F4782">
        <w:rPr>
          <w:rFonts w:ascii="Arial" w:hAnsi="Arial" w:cs="Arial"/>
        </w:rPr>
        <w:t>The qualitative</w:t>
      </w:r>
      <w:r w:rsidR="00165AA8" w:rsidRPr="009F4782">
        <w:rPr>
          <w:rFonts w:ascii="Arial" w:hAnsi="Arial" w:cs="Arial"/>
        </w:rPr>
        <w:t xml:space="preserve"> methods </w:t>
      </w:r>
      <w:r w:rsidR="00707014" w:rsidRPr="009F4782">
        <w:rPr>
          <w:rFonts w:ascii="Arial" w:hAnsi="Arial" w:cs="Arial"/>
        </w:rPr>
        <w:t xml:space="preserve">employed focus on </w:t>
      </w:r>
      <w:r w:rsidR="006062D5">
        <w:rPr>
          <w:rFonts w:ascii="Arial" w:hAnsi="Arial" w:cs="Arial"/>
        </w:rPr>
        <w:t xml:space="preserve">the </w:t>
      </w:r>
      <w:r w:rsidR="003608CF" w:rsidRPr="009F4782">
        <w:rPr>
          <w:rFonts w:ascii="Arial" w:hAnsi="Arial" w:cs="Arial"/>
        </w:rPr>
        <w:t>participants</w:t>
      </w:r>
      <w:r w:rsidR="00165AA8" w:rsidRPr="009F4782">
        <w:rPr>
          <w:rFonts w:ascii="Arial" w:hAnsi="Arial" w:cs="Arial"/>
        </w:rPr>
        <w:t xml:space="preserve">’ </w:t>
      </w:r>
      <w:r w:rsidR="005E273D" w:rsidRPr="009F4782">
        <w:rPr>
          <w:rFonts w:ascii="Arial" w:hAnsi="Arial" w:cs="Arial"/>
        </w:rPr>
        <w:t xml:space="preserve">lived experience. It </w:t>
      </w:r>
      <w:r w:rsidR="008929F5" w:rsidRPr="009F4782">
        <w:rPr>
          <w:rFonts w:ascii="Arial" w:hAnsi="Arial" w:cs="Arial"/>
        </w:rPr>
        <w:t xml:space="preserve">was </w:t>
      </w:r>
      <w:r w:rsidR="005E273D" w:rsidRPr="009F4782">
        <w:rPr>
          <w:rFonts w:ascii="Arial" w:hAnsi="Arial" w:cs="Arial"/>
        </w:rPr>
        <w:t xml:space="preserve">envisaged this </w:t>
      </w:r>
      <w:r w:rsidR="008929F5" w:rsidRPr="009F4782">
        <w:rPr>
          <w:rFonts w:ascii="Arial" w:hAnsi="Arial" w:cs="Arial"/>
        </w:rPr>
        <w:t xml:space="preserve">would </w:t>
      </w:r>
      <w:r w:rsidR="005E273D" w:rsidRPr="009F4782">
        <w:rPr>
          <w:rFonts w:ascii="Arial" w:hAnsi="Arial" w:cs="Arial"/>
        </w:rPr>
        <w:t xml:space="preserve">help </w:t>
      </w:r>
      <w:r w:rsidR="00CA6911" w:rsidRPr="009F4782">
        <w:rPr>
          <w:rFonts w:ascii="Arial" w:hAnsi="Arial" w:cs="Arial"/>
        </w:rPr>
        <w:t>refine</w:t>
      </w:r>
      <w:r w:rsidR="00165AA8" w:rsidRPr="009F4782">
        <w:rPr>
          <w:rFonts w:ascii="Arial" w:hAnsi="Arial" w:cs="Arial"/>
        </w:rPr>
        <w:t xml:space="preserve"> </w:t>
      </w:r>
      <w:r w:rsidR="007F481C">
        <w:rPr>
          <w:rFonts w:ascii="Arial" w:hAnsi="Arial" w:cs="Arial"/>
        </w:rPr>
        <w:t>the</w:t>
      </w:r>
      <w:r w:rsidR="007F481C" w:rsidRPr="009F4782">
        <w:rPr>
          <w:rFonts w:ascii="Arial" w:hAnsi="Arial" w:cs="Arial"/>
        </w:rPr>
        <w:t xml:space="preserve"> </w:t>
      </w:r>
      <w:r w:rsidR="005E273D" w:rsidRPr="009F4782">
        <w:rPr>
          <w:rFonts w:ascii="Arial" w:hAnsi="Arial" w:cs="Arial"/>
        </w:rPr>
        <w:t xml:space="preserve">understanding </w:t>
      </w:r>
      <w:r w:rsidR="00736A7A" w:rsidRPr="009F4782">
        <w:rPr>
          <w:rFonts w:ascii="Arial" w:hAnsi="Arial" w:cs="Arial"/>
        </w:rPr>
        <w:t>of</w:t>
      </w:r>
      <w:r w:rsidR="005E273D" w:rsidRPr="009F4782">
        <w:rPr>
          <w:rFonts w:ascii="Arial" w:hAnsi="Arial" w:cs="Arial"/>
        </w:rPr>
        <w:t xml:space="preserve"> </w:t>
      </w:r>
      <w:r w:rsidR="00736A7A" w:rsidRPr="009F4782">
        <w:rPr>
          <w:rFonts w:ascii="Arial" w:hAnsi="Arial" w:cs="Arial"/>
        </w:rPr>
        <w:t>intrapersonal and interpersonal processes</w:t>
      </w:r>
      <w:r w:rsidR="00165AA8" w:rsidRPr="009F4782">
        <w:rPr>
          <w:rFonts w:ascii="Arial" w:hAnsi="Arial" w:cs="Arial"/>
        </w:rPr>
        <w:t xml:space="preserve"> </w:t>
      </w:r>
      <w:r w:rsidR="00736A7A" w:rsidRPr="009F4782">
        <w:rPr>
          <w:rFonts w:ascii="Arial" w:hAnsi="Arial" w:cs="Arial"/>
        </w:rPr>
        <w:t>that</w:t>
      </w:r>
      <w:r w:rsidR="00165AA8" w:rsidRPr="009F4782">
        <w:rPr>
          <w:rFonts w:ascii="Arial" w:hAnsi="Arial" w:cs="Arial"/>
        </w:rPr>
        <w:t xml:space="preserve"> this group </w:t>
      </w:r>
      <w:r w:rsidR="00736A7A" w:rsidRPr="009F4782">
        <w:rPr>
          <w:rFonts w:ascii="Arial" w:hAnsi="Arial" w:cs="Arial"/>
        </w:rPr>
        <w:t xml:space="preserve">may experience </w:t>
      </w:r>
      <w:r w:rsidR="00B513C4" w:rsidRPr="009F4782">
        <w:rPr>
          <w:rFonts w:ascii="Arial" w:hAnsi="Arial" w:cs="Arial"/>
        </w:rPr>
        <w:t xml:space="preserve">through </w:t>
      </w:r>
      <w:r w:rsidR="00736A7A" w:rsidRPr="009F4782">
        <w:rPr>
          <w:rFonts w:ascii="Arial" w:hAnsi="Arial" w:cs="Arial"/>
        </w:rPr>
        <w:t xml:space="preserve">the course of </w:t>
      </w:r>
      <w:r w:rsidR="00165AA8" w:rsidRPr="009F4782">
        <w:rPr>
          <w:rFonts w:ascii="Arial" w:hAnsi="Arial" w:cs="Arial"/>
        </w:rPr>
        <w:t>individual therapy, a</w:t>
      </w:r>
      <w:r w:rsidR="007F481C">
        <w:rPr>
          <w:rFonts w:ascii="Arial" w:hAnsi="Arial" w:cs="Arial"/>
        </w:rPr>
        <w:t>s well as</w:t>
      </w:r>
      <w:r w:rsidR="00165AA8" w:rsidRPr="009F4782">
        <w:rPr>
          <w:rFonts w:ascii="Arial" w:hAnsi="Arial" w:cs="Arial"/>
        </w:rPr>
        <w:t xml:space="preserve"> the </w:t>
      </w:r>
      <w:r w:rsidR="0076641A" w:rsidRPr="009F4782">
        <w:rPr>
          <w:rFonts w:ascii="Arial" w:hAnsi="Arial" w:cs="Arial"/>
        </w:rPr>
        <w:t xml:space="preserve">potential </w:t>
      </w:r>
      <w:r w:rsidR="00165AA8" w:rsidRPr="009F4782">
        <w:rPr>
          <w:rFonts w:ascii="Arial" w:hAnsi="Arial" w:cs="Arial"/>
        </w:rPr>
        <w:t xml:space="preserve">role of any ACT-specific processes. </w:t>
      </w:r>
    </w:p>
    <w:bookmarkEnd w:id="1"/>
    <w:p w14:paraId="1C4F1C5F" w14:textId="752E2FC7" w:rsidR="0055309D" w:rsidRDefault="0055309D">
      <w:pPr>
        <w:pStyle w:val="Heading1"/>
      </w:pPr>
      <w:r w:rsidRPr="009F4782">
        <w:t>Method</w:t>
      </w:r>
    </w:p>
    <w:p w14:paraId="57276109" w14:textId="3A83E893" w:rsidR="007C715C" w:rsidRPr="007C715C" w:rsidRDefault="007C715C" w:rsidP="006A0A3F">
      <w:pPr>
        <w:pStyle w:val="Heading2"/>
      </w:pPr>
      <w:r>
        <w:t>Ethical Considerations</w:t>
      </w:r>
    </w:p>
    <w:p w14:paraId="319826B6" w14:textId="3A486878" w:rsidR="001B6685" w:rsidRPr="006A0A3F" w:rsidRDefault="001B6685" w:rsidP="006A0A3F">
      <w:pPr>
        <w:spacing w:line="480" w:lineRule="auto"/>
        <w:ind w:firstLine="720"/>
        <w:rPr>
          <w:rFonts w:ascii="Arial" w:hAnsi="Arial" w:cs="Arial"/>
          <w:lang w:val="en-US"/>
        </w:rPr>
      </w:pPr>
      <w:r w:rsidRPr="009F4782">
        <w:rPr>
          <w:rFonts w:ascii="Arial" w:hAnsi="Arial" w:cs="Arial"/>
        </w:rPr>
        <w:t xml:space="preserve">The study was conducted in accordance with British Psychological Society ethical guidelines, including written informed consent. The study was approved by the university faculty research ethical committee ([organisation here] HAS.16.10.032) and local NHS </w:t>
      </w:r>
      <w:r w:rsidRPr="009F4782">
        <w:rPr>
          <w:rFonts w:ascii="Arial" w:hAnsi="Arial" w:cs="Arial"/>
          <w:lang w:val="en-US"/>
        </w:rPr>
        <w:t>Quality Assurance and Clinical Audit committee (</w:t>
      </w:r>
      <w:r w:rsidRPr="009F4782">
        <w:rPr>
          <w:rFonts w:ascii="Arial" w:hAnsi="Arial" w:cs="Arial"/>
        </w:rPr>
        <w:t xml:space="preserve">([organisation here] </w:t>
      </w:r>
      <w:r w:rsidRPr="009F4782">
        <w:rPr>
          <w:rFonts w:ascii="Arial" w:hAnsi="Arial" w:cs="Arial"/>
          <w:lang w:val="en-US"/>
        </w:rPr>
        <w:t>CE76252).</w:t>
      </w:r>
      <w:r w:rsidR="007C715C">
        <w:rPr>
          <w:rFonts w:ascii="Arial" w:hAnsi="Arial" w:cs="Arial"/>
          <w:lang w:val="en-US"/>
        </w:rPr>
        <w:t xml:space="preserve"> </w:t>
      </w:r>
      <w:r w:rsidR="007C715C" w:rsidRPr="009F4782">
        <w:rPr>
          <w:rFonts w:ascii="Arial" w:hAnsi="Arial" w:cs="Arial"/>
        </w:rPr>
        <w:t>Interviews were audio-recorded and transcribed verbatim, with names replaced by pseudonyms</w:t>
      </w:r>
      <w:r w:rsidR="007C715C">
        <w:rPr>
          <w:rFonts w:ascii="Arial" w:hAnsi="Arial" w:cs="Arial"/>
        </w:rPr>
        <w:t xml:space="preserve"> and any identifying information removed.</w:t>
      </w:r>
    </w:p>
    <w:p w14:paraId="220028A7" w14:textId="77777777" w:rsidR="0055309D" w:rsidRPr="009F4782" w:rsidRDefault="0055309D" w:rsidP="006A0A3F">
      <w:pPr>
        <w:pStyle w:val="Heading2"/>
      </w:pPr>
      <w:r w:rsidRPr="009F4782">
        <w:t>Methodology</w:t>
      </w:r>
    </w:p>
    <w:p w14:paraId="7B2454B9" w14:textId="52757E36" w:rsidR="0055309D" w:rsidRPr="009F4782" w:rsidRDefault="00D31E13" w:rsidP="006E419B">
      <w:pPr>
        <w:spacing w:line="480" w:lineRule="auto"/>
        <w:ind w:firstLine="720"/>
        <w:rPr>
          <w:rFonts w:ascii="Arial" w:hAnsi="Arial" w:cs="Arial"/>
          <w:lang w:val="en-US"/>
        </w:rPr>
      </w:pPr>
      <w:r w:rsidRPr="009F4782">
        <w:rPr>
          <w:rFonts w:ascii="Arial" w:hAnsi="Arial" w:cs="Arial"/>
        </w:rPr>
        <w:t>Interpretative phenomenological analysis (IPA) was considered the most suitable approach to address the study’s aims</w:t>
      </w:r>
      <w:r w:rsidR="00CE0314">
        <w:rPr>
          <w:rFonts w:ascii="Arial" w:hAnsi="Arial" w:cs="Arial"/>
        </w:rPr>
        <w:t xml:space="preserve">, as IPA is predominantly designed to </w:t>
      </w:r>
      <w:r w:rsidR="00CE0314" w:rsidRPr="009F4782">
        <w:rPr>
          <w:rFonts w:ascii="Arial" w:hAnsi="Arial" w:cs="Arial"/>
        </w:rPr>
        <w:t>elucidate</w:t>
      </w:r>
      <w:r w:rsidR="00CE0314">
        <w:rPr>
          <w:rFonts w:ascii="Arial" w:hAnsi="Arial" w:cs="Arial"/>
        </w:rPr>
        <w:t xml:space="preserve"> individuals’</w:t>
      </w:r>
      <w:r w:rsidR="00CE0314" w:rsidRPr="009F4782">
        <w:rPr>
          <w:rFonts w:ascii="Arial" w:hAnsi="Arial" w:cs="Arial"/>
        </w:rPr>
        <w:t xml:space="preserve"> lived experience of significant phenomenon</w:t>
      </w:r>
      <w:r w:rsidR="00815D96">
        <w:rPr>
          <w:rFonts w:ascii="Arial" w:hAnsi="Arial" w:cs="Arial"/>
        </w:rPr>
        <w:t>, which,</w:t>
      </w:r>
      <w:r w:rsidR="00CE0314">
        <w:rPr>
          <w:rFonts w:ascii="Arial" w:hAnsi="Arial" w:cs="Arial"/>
        </w:rPr>
        <w:t xml:space="preserve"> in this study </w:t>
      </w:r>
      <w:r w:rsidR="00815D96">
        <w:rPr>
          <w:rFonts w:ascii="Arial" w:hAnsi="Arial" w:cs="Arial"/>
        </w:rPr>
        <w:t xml:space="preserve">entailed going through </w:t>
      </w:r>
      <w:r w:rsidR="00CE0314">
        <w:rPr>
          <w:rFonts w:ascii="Arial" w:hAnsi="Arial" w:cs="Arial"/>
        </w:rPr>
        <w:t xml:space="preserve">ACT-based therapy and its impact on participants’ lives. </w:t>
      </w:r>
      <w:r w:rsidR="00815D96">
        <w:rPr>
          <w:rFonts w:ascii="Arial" w:hAnsi="Arial" w:cs="Arial"/>
        </w:rPr>
        <w:t xml:space="preserve">Participants’ lived experience </w:t>
      </w:r>
      <w:r w:rsidR="00D90F9A">
        <w:rPr>
          <w:rFonts w:ascii="Arial" w:hAnsi="Arial" w:cs="Arial"/>
        </w:rPr>
        <w:t>is</w:t>
      </w:r>
      <w:r w:rsidR="00815D96">
        <w:rPr>
          <w:rFonts w:ascii="Arial" w:hAnsi="Arial" w:cs="Arial"/>
        </w:rPr>
        <w:t xml:space="preserve"> explored in </w:t>
      </w:r>
      <w:r w:rsidR="00CE0314">
        <w:rPr>
          <w:rFonts w:ascii="Arial" w:hAnsi="Arial" w:cs="Arial"/>
        </w:rPr>
        <w:t>IPA by</w:t>
      </w:r>
      <w:r w:rsidR="00CE0314" w:rsidRPr="009F4782">
        <w:rPr>
          <w:rFonts w:ascii="Arial" w:hAnsi="Arial" w:cs="Arial"/>
        </w:rPr>
        <w:t xml:space="preserve"> </w:t>
      </w:r>
      <w:r w:rsidR="00815D96">
        <w:rPr>
          <w:rFonts w:ascii="Arial" w:hAnsi="Arial" w:cs="Arial"/>
        </w:rPr>
        <w:t xml:space="preserve">the researcher </w:t>
      </w:r>
      <w:r w:rsidR="00CE0314" w:rsidRPr="009F4782">
        <w:rPr>
          <w:rFonts w:ascii="Arial" w:hAnsi="Arial" w:cs="Arial"/>
        </w:rPr>
        <w:t>adopt</w:t>
      </w:r>
      <w:r w:rsidR="00CE0314">
        <w:rPr>
          <w:rFonts w:ascii="Arial" w:hAnsi="Arial" w:cs="Arial"/>
        </w:rPr>
        <w:t>ing</w:t>
      </w:r>
      <w:r w:rsidR="00CE0314" w:rsidRPr="009F4782">
        <w:rPr>
          <w:rFonts w:ascii="Arial" w:hAnsi="Arial" w:cs="Arial"/>
        </w:rPr>
        <w:t xml:space="preserve"> </w:t>
      </w:r>
      <w:r w:rsidR="008C2AB5" w:rsidRPr="009F4782">
        <w:rPr>
          <w:rFonts w:ascii="Arial" w:hAnsi="Arial" w:cs="Arial"/>
        </w:rPr>
        <w:t xml:space="preserve">the </w:t>
      </w:r>
      <w:r w:rsidRPr="009F4782">
        <w:rPr>
          <w:rFonts w:ascii="Arial" w:hAnsi="Arial" w:cs="Arial"/>
        </w:rPr>
        <w:t>participants</w:t>
      </w:r>
      <w:r w:rsidR="0092711E" w:rsidRPr="009F4782">
        <w:rPr>
          <w:rFonts w:ascii="Arial" w:hAnsi="Arial" w:cs="Arial"/>
        </w:rPr>
        <w:t>’</w:t>
      </w:r>
      <w:r w:rsidRPr="009F4782">
        <w:rPr>
          <w:rFonts w:ascii="Arial" w:hAnsi="Arial" w:cs="Arial"/>
        </w:rPr>
        <w:t xml:space="preserve"> </w:t>
      </w:r>
      <w:r w:rsidR="008C2AB5" w:rsidRPr="009F4782">
        <w:rPr>
          <w:rFonts w:ascii="Arial" w:hAnsi="Arial" w:cs="Arial"/>
        </w:rPr>
        <w:t xml:space="preserve">perspective </w:t>
      </w:r>
      <w:r w:rsidR="0092711E" w:rsidRPr="009F4782">
        <w:rPr>
          <w:rFonts w:ascii="Arial" w:hAnsi="Arial" w:cs="Arial"/>
        </w:rPr>
        <w:t>(the phenomenological aspect)</w:t>
      </w:r>
      <w:r w:rsidR="00CE0314">
        <w:rPr>
          <w:rFonts w:ascii="Arial" w:hAnsi="Arial" w:cs="Arial"/>
        </w:rPr>
        <w:t>,</w:t>
      </w:r>
      <w:r w:rsidR="007C2339">
        <w:rPr>
          <w:rFonts w:ascii="Arial" w:hAnsi="Arial" w:cs="Arial"/>
        </w:rPr>
        <w:t xml:space="preserve"> </w:t>
      </w:r>
      <w:r w:rsidR="00CE0314">
        <w:rPr>
          <w:rFonts w:ascii="Arial" w:hAnsi="Arial" w:cs="Arial"/>
        </w:rPr>
        <w:t xml:space="preserve">while also </w:t>
      </w:r>
      <w:r w:rsidR="00815D96">
        <w:rPr>
          <w:rFonts w:ascii="Arial" w:hAnsi="Arial" w:cs="Arial"/>
        </w:rPr>
        <w:t>presenting</w:t>
      </w:r>
      <w:r w:rsidR="00CE0314" w:rsidRPr="009F4782">
        <w:rPr>
          <w:rFonts w:ascii="Arial" w:hAnsi="Arial" w:cs="Arial"/>
        </w:rPr>
        <w:t xml:space="preserve"> </w:t>
      </w:r>
      <w:r w:rsidR="00815D96">
        <w:rPr>
          <w:rFonts w:ascii="Arial" w:hAnsi="Arial" w:cs="Arial"/>
        </w:rPr>
        <w:t>their own</w:t>
      </w:r>
      <w:r w:rsidR="008C2AB5" w:rsidRPr="009F4782">
        <w:rPr>
          <w:rFonts w:ascii="Arial" w:hAnsi="Arial" w:cs="Arial"/>
        </w:rPr>
        <w:t xml:space="preserve"> subjective interpretation, which may draw from relevant psychological theory such as </w:t>
      </w:r>
      <w:r w:rsidR="0092711E" w:rsidRPr="009F4782">
        <w:rPr>
          <w:rFonts w:ascii="Arial" w:hAnsi="Arial" w:cs="Arial"/>
        </w:rPr>
        <w:t>th</w:t>
      </w:r>
      <w:r w:rsidR="00927106">
        <w:rPr>
          <w:rFonts w:ascii="Arial" w:hAnsi="Arial" w:cs="Arial"/>
        </w:rPr>
        <w:t>e literature</w:t>
      </w:r>
      <w:r w:rsidR="0092711E" w:rsidRPr="009F4782">
        <w:rPr>
          <w:rFonts w:ascii="Arial" w:hAnsi="Arial" w:cs="Arial"/>
        </w:rPr>
        <w:t xml:space="preserve"> underlying </w:t>
      </w:r>
      <w:r w:rsidR="008C2AB5" w:rsidRPr="009F4782">
        <w:rPr>
          <w:rFonts w:ascii="Arial" w:hAnsi="Arial" w:cs="Arial"/>
        </w:rPr>
        <w:t>ACT</w:t>
      </w:r>
      <w:r w:rsidRPr="009F4782">
        <w:rPr>
          <w:rFonts w:ascii="Arial" w:hAnsi="Arial" w:cs="Arial"/>
        </w:rPr>
        <w:t xml:space="preserve"> </w:t>
      </w:r>
      <w:r w:rsidR="00927106">
        <w:rPr>
          <w:rFonts w:ascii="Arial" w:hAnsi="Arial" w:cs="Arial"/>
        </w:rPr>
        <w:t xml:space="preserve">and the wider counselling psychology literature </w:t>
      </w:r>
      <w:r w:rsidR="008C2AB5" w:rsidRPr="009F4782">
        <w:rPr>
          <w:rFonts w:ascii="Arial" w:hAnsi="Arial" w:cs="Arial"/>
        </w:rPr>
        <w:t>(</w:t>
      </w:r>
      <w:r w:rsidR="0092711E" w:rsidRPr="009F4782">
        <w:rPr>
          <w:rFonts w:ascii="Arial" w:hAnsi="Arial" w:cs="Arial"/>
        </w:rPr>
        <w:t xml:space="preserve">the interpretative element; </w:t>
      </w:r>
      <w:r w:rsidR="008C2AB5" w:rsidRPr="009F4782">
        <w:rPr>
          <w:rFonts w:ascii="Arial" w:hAnsi="Arial" w:cs="Arial"/>
        </w:rPr>
        <w:t xml:space="preserve">Smith </w:t>
      </w:r>
      <w:r w:rsidR="001C2B64" w:rsidRPr="009F4782">
        <w:rPr>
          <w:rFonts w:ascii="Arial" w:hAnsi="Arial" w:cs="Arial"/>
        </w:rPr>
        <w:t>&amp;</w:t>
      </w:r>
      <w:r w:rsidR="00623115" w:rsidRPr="009F4782">
        <w:rPr>
          <w:rFonts w:ascii="Arial" w:hAnsi="Arial" w:cs="Arial"/>
        </w:rPr>
        <w:t xml:space="preserve"> </w:t>
      </w:r>
      <w:r w:rsidR="008C2AB5" w:rsidRPr="009F4782">
        <w:rPr>
          <w:rFonts w:ascii="Arial" w:hAnsi="Arial" w:cs="Arial"/>
        </w:rPr>
        <w:t>Osborn, 200</w:t>
      </w:r>
      <w:r w:rsidR="00703F87" w:rsidRPr="009F4782">
        <w:rPr>
          <w:rFonts w:ascii="Arial" w:hAnsi="Arial" w:cs="Arial"/>
        </w:rPr>
        <w:t>8</w:t>
      </w:r>
      <w:r w:rsidR="008C2AB5" w:rsidRPr="009F4782">
        <w:rPr>
          <w:rFonts w:ascii="Arial" w:hAnsi="Arial" w:cs="Arial"/>
        </w:rPr>
        <w:t xml:space="preserve">). </w:t>
      </w:r>
      <w:r w:rsidR="0092711E" w:rsidRPr="009F4782">
        <w:rPr>
          <w:rFonts w:ascii="Arial" w:hAnsi="Arial" w:cs="Arial"/>
        </w:rPr>
        <w:t>IPA has been used successfully</w:t>
      </w:r>
      <w:r w:rsidR="00550095" w:rsidRPr="009F4782">
        <w:rPr>
          <w:rFonts w:ascii="Arial" w:hAnsi="Arial" w:cs="Arial"/>
        </w:rPr>
        <w:t xml:space="preserve"> </w:t>
      </w:r>
      <w:r w:rsidR="0092711E" w:rsidRPr="009F4782">
        <w:rPr>
          <w:rFonts w:ascii="Arial" w:hAnsi="Arial" w:cs="Arial"/>
        </w:rPr>
        <w:t xml:space="preserve">to explore </w:t>
      </w:r>
      <w:r w:rsidR="002A0B9F" w:rsidRPr="009F4782">
        <w:rPr>
          <w:rFonts w:ascii="Arial" w:hAnsi="Arial" w:cs="Arial"/>
        </w:rPr>
        <w:t xml:space="preserve">patients’ </w:t>
      </w:r>
      <w:r w:rsidR="0092711E" w:rsidRPr="009F4782">
        <w:rPr>
          <w:rFonts w:ascii="Arial" w:hAnsi="Arial" w:cs="Arial"/>
        </w:rPr>
        <w:t>experiences of appearance-aff</w:t>
      </w:r>
      <w:r w:rsidR="00F17ED6" w:rsidRPr="009F4782">
        <w:rPr>
          <w:rFonts w:ascii="Arial" w:hAnsi="Arial" w:cs="Arial"/>
        </w:rPr>
        <w:t xml:space="preserve">ecting </w:t>
      </w:r>
      <w:r w:rsidR="00F17ED6" w:rsidRPr="009F4782">
        <w:rPr>
          <w:rFonts w:ascii="Arial" w:hAnsi="Arial" w:cs="Arial"/>
        </w:rPr>
        <w:lastRenderedPageBreak/>
        <w:t>conditi</w:t>
      </w:r>
      <w:r w:rsidR="00483F2D" w:rsidRPr="009F4782">
        <w:rPr>
          <w:rFonts w:ascii="Arial" w:hAnsi="Arial" w:cs="Arial"/>
        </w:rPr>
        <w:t>ons (e.g. Murray &amp; Rhodes, 2005; Thompson et al., 2002</w:t>
      </w:r>
      <w:r w:rsidR="0092711E" w:rsidRPr="009F4782">
        <w:rPr>
          <w:rFonts w:ascii="Arial" w:hAnsi="Arial" w:cs="Arial"/>
        </w:rPr>
        <w:t>)</w:t>
      </w:r>
      <w:r w:rsidR="002040A6" w:rsidRPr="009F4782">
        <w:rPr>
          <w:rFonts w:ascii="Arial" w:hAnsi="Arial" w:cs="Arial"/>
        </w:rPr>
        <w:t>,</w:t>
      </w:r>
      <w:r w:rsidR="00623115" w:rsidRPr="009F4782">
        <w:rPr>
          <w:rFonts w:ascii="Arial" w:hAnsi="Arial" w:cs="Arial"/>
        </w:rPr>
        <w:t xml:space="preserve"> </w:t>
      </w:r>
      <w:r w:rsidR="0080486F" w:rsidRPr="009F4782">
        <w:rPr>
          <w:rFonts w:ascii="Arial" w:hAnsi="Arial" w:cs="Arial"/>
        </w:rPr>
        <w:t xml:space="preserve">as well as </w:t>
      </w:r>
      <w:r w:rsidR="002A0B9F" w:rsidRPr="009F4782">
        <w:rPr>
          <w:rFonts w:ascii="Arial" w:hAnsi="Arial" w:cs="Arial"/>
        </w:rPr>
        <w:t xml:space="preserve">therapy patients’ </w:t>
      </w:r>
      <w:r w:rsidR="0080486F" w:rsidRPr="009F4782">
        <w:rPr>
          <w:rFonts w:ascii="Arial" w:hAnsi="Arial" w:cs="Arial"/>
        </w:rPr>
        <w:t>perceptions</w:t>
      </w:r>
      <w:r w:rsidR="002A0B9F" w:rsidRPr="009F4782">
        <w:rPr>
          <w:rFonts w:ascii="Arial" w:hAnsi="Arial" w:cs="Arial"/>
        </w:rPr>
        <w:t xml:space="preserve"> </w:t>
      </w:r>
      <w:r w:rsidR="0080486F" w:rsidRPr="009F4782">
        <w:rPr>
          <w:rFonts w:ascii="Arial" w:hAnsi="Arial" w:cs="Arial"/>
        </w:rPr>
        <w:t>of</w:t>
      </w:r>
      <w:r w:rsidR="002A0B9F" w:rsidRPr="009F4782">
        <w:rPr>
          <w:rFonts w:ascii="Arial" w:hAnsi="Arial" w:cs="Arial"/>
        </w:rPr>
        <w:t xml:space="preserve"> their therapist (Bafiiti, Viou, &amp; Tarasis, 2018)</w:t>
      </w:r>
      <w:r w:rsidR="0080486F" w:rsidRPr="009F4782">
        <w:rPr>
          <w:rFonts w:ascii="Arial" w:hAnsi="Arial" w:cs="Arial"/>
        </w:rPr>
        <w:t>. Q</w:t>
      </w:r>
      <w:r w:rsidR="007439FA" w:rsidRPr="009F4782">
        <w:rPr>
          <w:rFonts w:ascii="Arial" w:hAnsi="Arial" w:cs="Arial"/>
          <w:lang w:val="en-US"/>
        </w:rPr>
        <w:t xml:space="preserve">ualitative studies of ACT interventions have </w:t>
      </w:r>
      <w:r w:rsidR="0080486F" w:rsidRPr="009F4782">
        <w:rPr>
          <w:rFonts w:ascii="Arial" w:hAnsi="Arial" w:cs="Arial"/>
          <w:lang w:val="en-US"/>
        </w:rPr>
        <w:t xml:space="preserve">also </w:t>
      </w:r>
      <w:r w:rsidR="007439FA" w:rsidRPr="009F4782">
        <w:rPr>
          <w:rFonts w:ascii="Arial" w:hAnsi="Arial" w:cs="Arial"/>
          <w:lang w:val="en-US"/>
        </w:rPr>
        <w:t>commonly employed I</w:t>
      </w:r>
      <w:r w:rsidR="00F17ED6" w:rsidRPr="009F4782">
        <w:rPr>
          <w:rFonts w:ascii="Arial" w:hAnsi="Arial" w:cs="Arial"/>
          <w:lang w:val="en-US"/>
        </w:rPr>
        <w:t xml:space="preserve">PA (e.g. </w:t>
      </w:r>
      <w:r w:rsidR="00697462" w:rsidRPr="009F4782">
        <w:rPr>
          <w:rFonts w:ascii="Arial" w:hAnsi="Arial" w:cs="Arial"/>
          <w:lang w:val="en-US"/>
        </w:rPr>
        <w:t xml:space="preserve">Mathias, Parry-Jones, &amp; Hughes, 2014; </w:t>
      </w:r>
      <w:r w:rsidR="00F17ED6" w:rsidRPr="009F4782">
        <w:rPr>
          <w:rFonts w:ascii="Arial" w:hAnsi="Arial" w:cs="Arial"/>
          <w:lang w:val="en-US"/>
        </w:rPr>
        <w:t>Wardley</w:t>
      </w:r>
      <w:r w:rsidR="001C2B64" w:rsidRPr="009F4782">
        <w:rPr>
          <w:rFonts w:ascii="Arial" w:hAnsi="Arial" w:cs="Arial"/>
          <w:lang w:val="en-US"/>
        </w:rPr>
        <w:t xml:space="preserve">, Flaxman, Willig, &amp; Gillanders, </w:t>
      </w:r>
      <w:r w:rsidR="00F17ED6" w:rsidRPr="009F4782">
        <w:rPr>
          <w:rFonts w:ascii="Arial" w:hAnsi="Arial" w:cs="Arial"/>
          <w:lang w:val="en-US"/>
        </w:rPr>
        <w:t>2016</w:t>
      </w:r>
      <w:r w:rsidR="007439FA" w:rsidRPr="009F4782">
        <w:rPr>
          <w:rFonts w:ascii="Arial" w:hAnsi="Arial" w:cs="Arial"/>
          <w:lang w:val="en-US"/>
        </w:rPr>
        <w:t>).</w:t>
      </w:r>
    </w:p>
    <w:p w14:paraId="3BD3370B" w14:textId="77777777" w:rsidR="007439FA" w:rsidRPr="009F4782" w:rsidRDefault="007439FA" w:rsidP="006A0A3F">
      <w:pPr>
        <w:pStyle w:val="Heading2"/>
      </w:pPr>
      <w:r w:rsidRPr="009F4782">
        <w:rPr>
          <w:lang w:val="en-US"/>
        </w:rPr>
        <w:t>Intervention</w:t>
      </w:r>
    </w:p>
    <w:p w14:paraId="30F361F6" w14:textId="6F4FF5A4" w:rsidR="004346A4" w:rsidRPr="009F4782" w:rsidRDefault="004346A4" w:rsidP="006E419B">
      <w:pPr>
        <w:spacing w:line="480" w:lineRule="auto"/>
        <w:ind w:firstLine="720"/>
        <w:rPr>
          <w:rFonts w:ascii="Arial" w:hAnsi="Arial" w:cs="Arial"/>
        </w:rPr>
      </w:pPr>
      <w:r w:rsidRPr="009F4782">
        <w:rPr>
          <w:rFonts w:ascii="Arial" w:hAnsi="Arial" w:cs="Arial"/>
        </w:rPr>
        <w:t xml:space="preserve">The intervention was provided at a specialist </w:t>
      </w:r>
      <w:r w:rsidR="008F24E0" w:rsidRPr="009F4782">
        <w:rPr>
          <w:rFonts w:ascii="Arial" w:hAnsi="Arial" w:cs="Arial"/>
        </w:rPr>
        <w:t xml:space="preserve">clinical </w:t>
      </w:r>
      <w:r w:rsidRPr="009F4782">
        <w:rPr>
          <w:rFonts w:ascii="Arial" w:hAnsi="Arial" w:cs="Arial"/>
        </w:rPr>
        <w:t>health psychology service for appearance concerns</w:t>
      </w:r>
      <w:r w:rsidR="00D048F2" w:rsidRPr="009F4782">
        <w:rPr>
          <w:rFonts w:ascii="Arial" w:hAnsi="Arial" w:cs="Arial"/>
        </w:rPr>
        <w:t xml:space="preserve"> </w:t>
      </w:r>
      <w:r w:rsidRPr="009F4782">
        <w:rPr>
          <w:rFonts w:ascii="Arial" w:hAnsi="Arial" w:cs="Arial"/>
        </w:rPr>
        <w:t xml:space="preserve">based in a </w:t>
      </w:r>
      <w:r w:rsidR="009D465C" w:rsidRPr="009F4782">
        <w:rPr>
          <w:rFonts w:ascii="Arial" w:hAnsi="Arial" w:cs="Arial"/>
        </w:rPr>
        <w:t xml:space="preserve">UK </w:t>
      </w:r>
      <w:r w:rsidRPr="009F4782">
        <w:rPr>
          <w:rFonts w:ascii="Arial" w:hAnsi="Arial" w:cs="Arial"/>
        </w:rPr>
        <w:t>hospital</w:t>
      </w:r>
      <w:r w:rsidR="008D57C9" w:rsidRPr="009F4782">
        <w:rPr>
          <w:rFonts w:ascii="Arial" w:hAnsi="Arial" w:cs="Arial"/>
        </w:rPr>
        <w:t xml:space="preserve">. </w:t>
      </w:r>
      <w:r w:rsidRPr="009F4782">
        <w:rPr>
          <w:rFonts w:ascii="Arial" w:hAnsi="Arial" w:cs="Arial"/>
        </w:rPr>
        <w:t xml:space="preserve">A </w:t>
      </w:r>
      <w:r w:rsidR="006A3274">
        <w:rPr>
          <w:rFonts w:ascii="Arial" w:hAnsi="Arial" w:cs="Arial"/>
        </w:rPr>
        <w:t>c</w:t>
      </w:r>
      <w:r w:rsidRPr="009F4782">
        <w:rPr>
          <w:rFonts w:ascii="Arial" w:hAnsi="Arial" w:cs="Arial"/>
        </w:rPr>
        <w:t xml:space="preserve">onsultant </w:t>
      </w:r>
      <w:r w:rsidR="006A3274">
        <w:rPr>
          <w:rFonts w:ascii="Arial" w:hAnsi="Arial" w:cs="Arial"/>
        </w:rPr>
        <w:t>c</w:t>
      </w:r>
      <w:r w:rsidRPr="009F4782">
        <w:rPr>
          <w:rFonts w:ascii="Arial" w:hAnsi="Arial" w:cs="Arial"/>
        </w:rPr>
        <w:t xml:space="preserve">linical </w:t>
      </w:r>
      <w:r w:rsidR="006A3274">
        <w:rPr>
          <w:rFonts w:ascii="Arial" w:hAnsi="Arial" w:cs="Arial"/>
        </w:rPr>
        <w:t>p</w:t>
      </w:r>
      <w:r w:rsidRPr="009F4782">
        <w:rPr>
          <w:rFonts w:ascii="Arial" w:hAnsi="Arial" w:cs="Arial"/>
        </w:rPr>
        <w:t xml:space="preserve">sychologist experienced in ACT and </w:t>
      </w:r>
      <w:r w:rsidR="00BA555A">
        <w:rPr>
          <w:rFonts w:ascii="Arial" w:hAnsi="Arial" w:cs="Arial"/>
        </w:rPr>
        <w:t xml:space="preserve">in </w:t>
      </w:r>
      <w:r w:rsidRPr="009F4782">
        <w:rPr>
          <w:rFonts w:ascii="Arial" w:hAnsi="Arial" w:cs="Arial"/>
        </w:rPr>
        <w:t>supporting people with a</w:t>
      </w:r>
      <w:r w:rsidR="0032060F" w:rsidRPr="009F4782">
        <w:rPr>
          <w:rFonts w:ascii="Arial" w:hAnsi="Arial" w:cs="Arial"/>
        </w:rPr>
        <w:t xml:space="preserve">ppearance-affecting conditions </w:t>
      </w:r>
      <w:r w:rsidR="00B51F9B" w:rsidRPr="00B0020C">
        <w:rPr>
          <w:rFonts w:ascii="Arial" w:hAnsi="Arial" w:cs="Arial"/>
        </w:rPr>
        <w:t>(co-author</w:t>
      </w:r>
      <w:r w:rsidR="00B51F9B" w:rsidRPr="00971422">
        <w:rPr>
          <w:rFonts w:ascii="Arial" w:hAnsi="Arial" w:cs="Arial"/>
        </w:rPr>
        <w:t xml:space="preserve"> on this article</w:t>
      </w:r>
      <w:r w:rsidR="00FE0B0E">
        <w:rPr>
          <w:rFonts w:ascii="Arial" w:hAnsi="Arial" w:cs="Arial"/>
        </w:rPr>
        <w:t>, henceforth referred to as ‘the treating psychologist’</w:t>
      </w:r>
      <w:r w:rsidR="00B51F9B" w:rsidRPr="00971422">
        <w:rPr>
          <w:rFonts w:ascii="Arial" w:hAnsi="Arial" w:cs="Arial"/>
        </w:rPr>
        <w:t>)</w:t>
      </w:r>
      <w:r w:rsidR="00B51F9B" w:rsidRPr="009F4782">
        <w:rPr>
          <w:rFonts w:ascii="Arial" w:hAnsi="Arial" w:cs="Arial"/>
        </w:rPr>
        <w:t xml:space="preserve"> </w:t>
      </w:r>
      <w:r w:rsidRPr="009F4782">
        <w:rPr>
          <w:rFonts w:ascii="Arial" w:hAnsi="Arial" w:cs="Arial"/>
        </w:rPr>
        <w:t>delivered the intervention</w:t>
      </w:r>
      <w:r w:rsidR="003051EE">
        <w:rPr>
          <w:rFonts w:ascii="Arial" w:hAnsi="Arial" w:cs="Arial"/>
        </w:rPr>
        <w:t xml:space="preserve"> as part of their normal clinical practice</w:t>
      </w:r>
      <w:r w:rsidRPr="009F4782">
        <w:rPr>
          <w:rFonts w:ascii="Arial" w:hAnsi="Arial" w:cs="Arial"/>
        </w:rPr>
        <w:t>. Individuals</w:t>
      </w:r>
      <w:r w:rsidR="008D57C9" w:rsidRPr="009F4782">
        <w:rPr>
          <w:rFonts w:ascii="Arial" w:hAnsi="Arial" w:cs="Arial"/>
        </w:rPr>
        <w:t xml:space="preserve"> referred </w:t>
      </w:r>
      <w:r w:rsidR="00CB7D1B" w:rsidRPr="009F4782">
        <w:rPr>
          <w:rFonts w:ascii="Arial" w:hAnsi="Arial" w:cs="Arial"/>
        </w:rPr>
        <w:t xml:space="preserve">for appearance-related distress </w:t>
      </w:r>
      <w:r w:rsidR="008D57C9" w:rsidRPr="009F4782">
        <w:rPr>
          <w:rFonts w:ascii="Arial" w:hAnsi="Arial" w:cs="Arial"/>
        </w:rPr>
        <w:t xml:space="preserve">via numerous sources </w:t>
      </w:r>
      <w:r w:rsidR="00E12822" w:rsidRPr="009F4782">
        <w:rPr>
          <w:rFonts w:ascii="Arial" w:hAnsi="Arial" w:cs="Arial"/>
        </w:rPr>
        <w:t>such as</w:t>
      </w:r>
      <w:r w:rsidR="008D57C9" w:rsidRPr="009F4782">
        <w:rPr>
          <w:rFonts w:ascii="Arial" w:hAnsi="Arial" w:cs="Arial"/>
        </w:rPr>
        <w:t xml:space="preserve"> hospital outpatient departments and </w:t>
      </w:r>
      <w:r w:rsidR="002A0B9F" w:rsidRPr="009F4782">
        <w:rPr>
          <w:rFonts w:ascii="Arial" w:hAnsi="Arial" w:cs="Arial"/>
        </w:rPr>
        <w:t>family doctors</w:t>
      </w:r>
      <w:r w:rsidR="008D57C9" w:rsidRPr="009F4782">
        <w:rPr>
          <w:rFonts w:ascii="Arial" w:hAnsi="Arial" w:cs="Arial"/>
        </w:rPr>
        <w:t xml:space="preserve">, </w:t>
      </w:r>
      <w:r w:rsidRPr="009F4782">
        <w:rPr>
          <w:rFonts w:ascii="Arial" w:hAnsi="Arial" w:cs="Arial"/>
        </w:rPr>
        <w:t xml:space="preserve">were invited to an initial assessment, where they </w:t>
      </w:r>
      <w:r w:rsidR="00D048F2" w:rsidRPr="009F4782">
        <w:rPr>
          <w:rFonts w:ascii="Arial" w:hAnsi="Arial" w:cs="Arial"/>
        </w:rPr>
        <w:t xml:space="preserve">could </w:t>
      </w:r>
      <w:r w:rsidRPr="009F4782">
        <w:rPr>
          <w:rFonts w:ascii="Arial" w:hAnsi="Arial" w:cs="Arial"/>
        </w:rPr>
        <w:t xml:space="preserve">discuss the background to their condition, current coping and impact (e.g. social anxiety, withdrawal), and their </w:t>
      </w:r>
      <w:r w:rsidR="004B0864" w:rsidRPr="009F4782">
        <w:rPr>
          <w:rFonts w:ascii="Arial" w:hAnsi="Arial" w:cs="Arial"/>
        </w:rPr>
        <w:t xml:space="preserve">support </w:t>
      </w:r>
      <w:r w:rsidRPr="009F4782">
        <w:rPr>
          <w:rFonts w:ascii="Arial" w:hAnsi="Arial" w:cs="Arial"/>
        </w:rPr>
        <w:t xml:space="preserve">goals. Where </w:t>
      </w:r>
      <w:r w:rsidR="00CF752B" w:rsidRPr="009F4782">
        <w:rPr>
          <w:rFonts w:ascii="Arial" w:hAnsi="Arial" w:cs="Arial"/>
        </w:rPr>
        <w:t xml:space="preserve">ACT </w:t>
      </w:r>
      <w:r w:rsidRPr="009F4782">
        <w:rPr>
          <w:rFonts w:ascii="Arial" w:hAnsi="Arial" w:cs="Arial"/>
        </w:rPr>
        <w:t xml:space="preserve">was </w:t>
      </w:r>
      <w:r w:rsidR="008D57C9" w:rsidRPr="009F4782">
        <w:rPr>
          <w:rFonts w:ascii="Arial" w:hAnsi="Arial" w:cs="Arial"/>
        </w:rPr>
        <w:t>deemed</w:t>
      </w:r>
      <w:r w:rsidR="00CF752B" w:rsidRPr="009F4782">
        <w:rPr>
          <w:rFonts w:ascii="Arial" w:hAnsi="Arial" w:cs="Arial"/>
        </w:rPr>
        <w:t xml:space="preserve"> appropriate</w:t>
      </w:r>
      <w:r w:rsidRPr="009F4782">
        <w:rPr>
          <w:rFonts w:ascii="Arial" w:hAnsi="Arial" w:cs="Arial"/>
        </w:rPr>
        <w:t xml:space="preserve">, the psychologist explained the </w:t>
      </w:r>
      <w:r w:rsidR="004B0864" w:rsidRPr="009F4782">
        <w:rPr>
          <w:rFonts w:ascii="Arial" w:hAnsi="Arial" w:cs="Arial"/>
        </w:rPr>
        <w:t xml:space="preserve">approach </w:t>
      </w:r>
      <w:r w:rsidR="00CF752B" w:rsidRPr="009F4782">
        <w:rPr>
          <w:rFonts w:ascii="Arial" w:hAnsi="Arial" w:cs="Arial"/>
        </w:rPr>
        <w:t>and</w:t>
      </w:r>
      <w:r w:rsidRPr="009F4782">
        <w:rPr>
          <w:rFonts w:ascii="Arial" w:hAnsi="Arial" w:cs="Arial"/>
        </w:rPr>
        <w:t xml:space="preserve"> gain</w:t>
      </w:r>
      <w:r w:rsidR="00CF752B" w:rsidRPr="009F4782">
        <w:rPr>
          <w:rFonts w:ascii="Arial" w:hAnsi="Arial" w:cs="Arial"/>
        </w:rPr>
        <w:t>ed</w:t>
      </w:r>
      <w:r w:rsidRPr="009F4782">
        <w:rPr>
          <w:rFonts w:ascii="Arial" w:hAnsi="Arial" w:cs="Arial"/>
        </w:rPr>
        <w:t xml:space="preserve"> informed consent</w:t>
      </w:r>
      <w:r w:rsidR="003051EE">
        <w:rPr>
          <w:rFonts w:ascii="Arial" w:hAnsi="Arial" w:cs="Arial"/>
        </w:rPr>
        <w:t xml:space="preserve"> for therapy</w:t>
      </w:r>
      <w:r w:rsidRPr="009F4782">
        <w:rPr>
          <w:rFonts w:ascii="Arial" w:hAnsi="Arial" w:cs="Arial"/>
        </w:rPr>
        <w:t xml:space="preserve">. </w:t>
      </w:r>
    </w:p>
    <w:p w14:paraId="0401E05B" w14:textId="1ACCC512" w:rsidR="004346A4" w:rsidRPr="009F4782" w:rsidRDefault="004346A4" w:rsidP="006E419B">
      <w:pPr>
        <w:spacing w:before="240" w:line="480" w:lineRule="auto"/>
        <w:ind w:firstLine="720"/>
        <w:rPr>
          <w:rFonts w:ascii="Arial" w:hAnsi="Arial" w:cs="Arial"/>
        </w:rPr>
      </w:pPr>
      <w:r w:rsidRPr="009F4782">
        <w:rPr>
          <w:rFonts w:ascii="Arial" w:hAnsi="Arial" w:cs="Arial"/>
        </w:rPr>
        <w:t xml:space="preserve">The number of sessions offered was tailored </w:t>
      </w:r>
      <w:r w:rsidR="004B0864" w:rsidRPr="009F4782">
        <w:rPr>
          <w:rFonts w:ascii="Arial" w:hAnsi="Arial" w:cs="Arial"/>
        </w:rPr>
        <w:t xml:space="preserve">to individual needs. </w:t>
      </w:r>
      <w:r w:rsidRPr="009F4782">
        <w:rPr>
          <w:rFonts w:ascii="Arial" w:hAnsi="Arial" w:cs="Arial"/>
        </w:rPr>
        <w:t xml:space="preserve">A process-based ACT approach was used, based on a </w:t>
      </w:r>
      <w:r w:rsidR="00C858F8" w:rsidRPr="009F4782">
        <w:rPr>
          <w:rFonts w:ascii="Arial" w:hAnsi="Arial" w:cs="Arial"/>
        </w:rPr>
        <w:t xml:space="preserve">working </w:t>
      </w:r>
      <w:r w:rsidRPr="009F4782">
        <w:rPr>
          <w:rFonts w:ascii="Arial" w:hAnsi="Arial" w:cs="Arial"/>
        </w:rPr>
        <w:t xml:space="preserve">therapeutic manual developed by the </w:t>
      </w:r>
      <w:r w:rsidR="00E12822" w:rsidRPr="009F4782">
        <w:rPr>
          <w:rFonts w:ascii="Arial" w:hAnsi="Arial" w:cs="Arial"/>
        </w:rPr>
        <w:t>treating psychologist</w:t>
      </w:r>
      <w:r w:rsidR="009D465C" w:rsidRPr="009F4782">
        <w:rPr>
          <w:rFonts w:ascii="Arial" w:hAnsi="Arial" w:cs="Arial"/>
        </w:rPr>
        <w:t>,</w:t>
      </w:r>
      <w:r w:rsidRPr="009F4782">
        <w:rPr>
          <w:rFonts w:ascii="Arial" w:hAnsi="Arial" w:cs="Arial"/>
        </w:rPr>
        <w:t xml:space="preserve"> with the core aim of increa</w:t>
      </w:r>
      <w:r w:rsidR="004B0864" w:rsidRPr="009F4782">
        <w:rPr>
          <w:rFonts w:ascii="Arial" w:hAnsi="Arial" w:cs="Arial"/>
        </w:rPr>
        <w:t xml:space="preserve">sing psychological flexibility and </w:t>
      </w:r>
      <w:r w:rsidR="00E12822" w:rsidRPr="009F4782">
        <w:rPr>
          <w:rFonts w:ascii="Arial" w:hAnsi="Arial" w:cs="Arial"/>
        </w:rPr>
        <w:t>self-</w:t>
      </w:r>
      <w:r w:rsidRPr="009F4782">
        <w:rPr>
          <w:rFonts w:ascii="Arial" w:hAnsi="Arial" w:cs="Arial"/>
        </w:rPr>
        <w:t xml:space="preserve">compassion. </w:t>
      </w:r>
      <w:r w:rsidR="00CB7D1B" w:rsidRPr="009F4782">
        <w:rPr>
          <w:rFonts w:ascii="Arial" w:hAnsi="Arial" w:cs="Arial"/>
        </w:rPr>
        <w:t>T</w:t>
      </w:r>
      <w:r w:rsidRPr="009F4782">
        <w:rPr>
          <w:rFonts w:ascii="Arial" w:hAnsi="Arial" w:cs="Arial"/>
        </w:rPr>
        <w:t xml:space="preserve">he process-based ACT approach </w:t>
      </w:r>
      <w:r w:rsidR="00E12822" w:rsidRPr="009F4782">
        <w:rPr>
          <w:rFonts w:ascii="Arial" w:hAnsi="Arial" w:cs="Arial"/>
        </w:rPr>
        <w:t>allows</w:t>
      </w:r>
      <w:r w:rsidR="004B0864" w:rsidRPr="009F4782">
        <w:rPr>
          <w:rFonts w:ascii="Arial" w:hAnsi="Arial" w:cs="Arial"/>
        </w:rPr>
        <w:t xml:space="preserve"> the therapist to flexibly </w:t>
      </w:r>
      <w:r w:rsidRPr="009F4782">
        <w:rPr>
          <w:rFonts w:ascii="Arial" w:hAnsi="Arial" w:cs="Arial"/>
        </w:rPr>
        <w:t xml:space="preserve">draw on the </w:t>
      </w:r>
      <w:r w:rsidR="00E12822" w:rsidRPr="009F4782">
        <w:rPr>
          <w:rFonts w:ascii="Arial" w:hAnsi="Arial" w:cs="Arial"/>
        </w:rPr>
        <w:t>‘</w:t>
      </w:r>
      <w:r w:rsidRPr="009F4782">
        <w:rPr>
          <w:rFonts w:ascii="Arial" w:hAnsi="Arial" w:cs="Arial"/>
        </w:rPr>
        <w:t>three pillars</w:t>
      </w:r>
      <w:r w:rsidR="00E12822" w:rsidRPr="009F4782">
        <w:rPr>
          <w:rFonts w:ascii="Arial" w:hAnsi="Arial" w:cs="Arial"/>
        </w:rPr>
        <w:t>’</w:t>
      </w:r>
      <w:r w:rsidRPr="009F4782">
        <w:rPr>
          <w:rFonts w:ascii="Arial" w:hAnsi="Arial" w:cs="Arial"/>
        </w:rPr>
        <w:t xml:space="preserve"> of </w:t>
      </w:r>
      <w:r w:rsidR="002A0B9F" w:rsidRPr="009F4782">
        <w:rPr>
          <w:rFonts w:ascii="Arial" w:hAnsi="Arial" w:cs="Arial"/>
        </w:rPr>
        <w:t xml:space="preserve">psychological flexibility </w:t>
      </w:r>
      <w:r w:rsidR="00A36FA9" w:rsidRPr="009F4782">
        <w:rPr>
          <w:rFonts w:ascii="Arial" w:hAnsi="Arial" w:cs="Arial"/>
        </w:rPr>
        <w:t xml:space="preserve">emphasised in the manual: </w:t>
      </w:r>
      <w:r w:rsidRPr="009F4782">
        <w:rPr>
          <w:rFonts w:ascii="Arial" w:hAnsi="Arial" w:cs="Arial"/>
          <w:i/>
        </w:rPr>
        <w:t>Be present</w:t>
      </w:r>
      <w:r w:rsidR="00B51F9B" w:rsidRPr="009F4782">
        <w:rPr>
          <w:rFonts w:ascii="Arial" w:hAnsi="Arial" w:cs="Arial"/>
        </w:rPr>
        <w:t>,</w:t>
      </w:r>
      <w:r w:rsidR="00A36FA9" w:rsidRPr="009F4782">
        <w:rPr>
          <w:rFonts w:ascii="Arial" w:hAnsi="Arial" w:cs="Arial"/>
        </w:rPr>
        <w:t xml:space="preserve"> involving</w:t>
      </w:r>
      <w:r w:rsidRPr="009F4782">
        <w:rPr>
          <w:rFonts w:ascii="Arial" w:hAnsi="Arial" w:cs="Arial"/>
        </w:rPr>
        <w:t xml:space="preserve"> mindfulness </w:t>
      </w:r>
      <w:r w:rsidR="00A36FA9" w:rsidRPr="009F4782">
        <w:rPr>
          <w:rFonts w:ascii="Arial" w:hAnsi="Arial" w:cs="Arial"/>
        </w:rPr>
        <w:t xml:space="preserve">skills </w:t>
      </w:r>
      <w:r w:rsidRPr="009F4782">
        <w:rPr>
          <w:rFonts w:ascii="Arial" w:hAnsi="Arial" w:cs="Arial"/>
        </w:rPr>
        <w:t xml:space="preserve">and </w:t>
      </w:r>
      <w:r w:rsidR="00A36FA9" w:rsidRPr="009F4782">
        <w:rPr>
          <w:rFonts w:ascii="Arial" w:hAnsi="Arial" w:cs="Arial"/>
        </w:rPr>
        <w:t xml:space="preserve">a sense of </w:t>
      </w:r>
      <w:r w:rsidR="006B2419">
        <w:rPr>
          <w:rFonts w:ascii="Arial" w:hAnsi="Arial" w:cs="Arial"/>
        </w:rPr>
        <w:t xml:space="preserve">continuous </w:t>
      </w:r>
      <w:r w:rsidR="00A36FA9" w:rsidRPr="009F4782">
        <w:rPr>
          <w:rFonts w:ascii="Arial" w:hAnsi="Arial" w:cs="Arial"/>
        </w:rPr>
        <w:t>self as distinct from one’s internal experiences (</w:t>
      </w:r>
      <w:r w:rsidRPr="009F4782">
        <w:rPr>
          <w:rFonts w:ascii="Arial" w:hAnsi="Arial" w:cs="Arial"/>
          <w:i/>
        </w:rPr>
        <w:t>self</w:t>
      </w:r>
      <w:r w:rsidR="00B51F9B" w:rsidRPr="009F4782">
        <w:rPr>
          <w:rFonts w:ascii="Arial" w:hAnsi="Arial" w:cs="Arial"/>
          <w:i/>
        </w:rPr>
        <w:t>-</w:t>
      </w:r>
      <w:r w:rsidRPr="009F4782">
        <w:rPr>
          <w:rFonts w:ascii="Arial" w:hAnsi="Arial" w:cs="Arial"/>
          <w:i/>
        </w:rPr>
        <w:t>as</w:t>
      </w:r>
      <w:r w:rsidR="00B51F9B" w:rsidRPr="009F4782">
        <w:rPr>
          <w:rFonts w:ascii="Arial" w:hAnsi="Arial" w:cs="Arial"/>
          <w:i/>
        </w:rPr>
        <w:t>-</w:t>
      </w:r>
      <w:r w:rsidRPr="009F4782">
        <w:rPr>
          <w:rFonts w:ascii="Arial" w:hAnsi="Arial" w:cs="Arial"/>
          <w:i/>
        </w:rPr>
        <w:t>context</w:t>
      </w:r>
      <w:r w:rsidR="00A36FA9" w:rsidRPr="009F4782">
        <w:rPr>
          <w:rFonts w:ascii="Arial" w:hAnsi="Arial" w:cs="Arial"/>
        </w:rPr>
        <w:t>)</w:t>
      </w:r>
      <w:r w:rsidR="00B51F9B" w:rsidRPr="009F4782">
        <w:rPr>
          <w:rFonts w:ascii="Arial" w:hAnsi="Arial" w:cs="Arial"/>
        </w:rPr>
        <w:t>;</w:t>
      </w:r>
      <w:r w:rsidRPr="009F4782">
        <w:rPr>
          <w:rFonts w:ascii="Arial" w:hAnsi="Arial" w:cs="Arial"/>
        </w:rPr>
        <w:t xml:space="preserve"> </w:t>
      </w:r>
      <w:r w:rsidRPr="009F4782">
        <w:rPr>
          <w:rFonts w:ascii="Arial" w:hAnsi="Arial" w:cs="Arial"/>
          <w:i/>
        </w:rPr>
        <w:t>Open up</w:t>
      </w:r>
      <w:r w:rsidR="00B51F9B" w:rsidRPr="009F4782">
        <w:rPr>
          <w:rFonts w:ascii="Arial" w:hAnsi="Arial" w:cs="Arial"/>
        </w:rPr>
        <w:t>,</w:t>
      </w:r>
      <w:r w:rsidRPr="009F4782">
        <w:rPr>
          <w:rFonts w:ascii="Arial" w:hAnsi="Arial" w:cs="Arial"/>
        </w:rPr>
        <w:t xml:space="preserve"> </w:t>
      </w:r>
      <w:r w:rsidR="009D465C" w:rsidRPr="009F4782">
        <w:rPr>
          <w:rFonts w:ascii="Arial" w:hAnsi="Arial" w:cs="Arial"/>
        </w:rPr>
        <w:t xml:space="preserve">involving </w:t>
      </w:r>
      <w:r w:rsidR="00A36FA9" w:rsidRPr="009F4782">
        <w:rPr>
          <w:rFonts w:ascii="Arial" w:hAnsi="Arial" w:cs="Arial"/>
        </w:rPr>
        <w:t>disentanglement with thoughts (</w:t>
      </w:r>
      <w:r w:rsidR="00E12822" w:rsidRPr="009F4782">
        <w:rPr>
          <w:rFonts w:ascii="Arial" w:hAnsi="Arial" w:cs="Arial"/>
          <w:i/>
        </w:rPr>
        <w:t xml:space="preserve">cognitive </w:t>
      </w:r>
      <w:r w:rsidRPr="009F4782">
        <w:rPr>
          <w:rFonts w:ascii="Arial" w:hAnsi="Arial" w:cs="Arial"/>
          <w:i/>
        </w:rPr>
        <w:t>de</w:t>
      </w:r>
      <w:r w:rsidR="00A36FA9" w:rsidRPr="009F4782">
        <w:rPr>
          <w:rFonts w:ascii="Arial" w:hAnsi="Arial" w:cs="Arial"/>
          <w:i/>
        </w:rPr>
        <w:t>-</w:t>
      </w:r>
      <w:r w:rsidRPr="009F4782">
        <w:rPr>
          <w:rFonts w:ascii="Arial" w:hAnsi="Arial" w:cs="Arial"/>
          <w:i/>
        </w:rPr>
        <w:t>fusion</w:t>
      </w:r>
      <w:r w:rsidR="00A36FA9" w:rsidRPr="009F4782">
        <w:rPr>
          <w:rFonts w:ascii="Arial" w:hAnsi="Arial" w:cs="Arial"/>
        </w:rPr>
        <w:t>)</w:t>
      </w:r>
      <w:r w:rsidRPr="009F4782">
        <w:rPr>
          <w:rFonts w:ascii="Arial" w:hAnsi="Arial" w:cs="Arial"/>
        </w:rPr>
        <w:t xml:space="preserve"> and </w:t>
      </w:r>
      <w:r w:rsidR="00A36FA9" w:rsidRPr="009F4782">
        <w:rPr>
          <w:rFonts w:ascii="Arial" w:hAnsi="Arial" w:cs="Arial"/>
        </w:rPr>
        <w:t>experiential acceptance (</w:t>
      </w:r>
      <w:r w:rsidRPr="009F4782">
        <w:rPr>
          <w:rFonts w:ascii="Arial" w:hAnsi="Arial" w:cs="Arial"/>
          <w:i/>
        </w:rPr>
        <w:t>willingness</w:t>
      </w:r>
      <w:r w:rsidR="00A36FA9" w:rsidRPr="009F4782">
        <w:rPr>
          <w:rFonts w:ascii="Arial" w:hAnsi="Arial" w:cs="Arial"/>
        </w:rPr>
        <w:t>)</w:t>
      </w:r>
      <w:r w:rsidR="00B51F9B" w:rsidRPr="009F4782">
        <w:rPr>
          <w:rFonts w:ascii="Arial" w:hAnsi="Arial" w:cs="Arial"/>
        </w:rPr>
        <w:t>;</w:t>
      </w:r>
      <w:r w:rsidRPr="009F4782">
        <w:rPr>
          <w:rFonts w:ascii="Arial" w:hAnsi="Arial" w:cs="Arial"/>
        </w:rPr>
        <w:t xml:space="preserve"> </w:t>
      </w:r>
      <w:r w:rsidR="009D465C" w:rsidRPr="009F4782">
        <w:rPr>
          <w:rFonts w:ascii="Arial" w:hAnsi="Arial" w:cs="Arial"/>
        </w:rPr>
        <w:t xml:space="preserve">and </w:t>
      </w:r>
      <w:r w:rsidRPr="009F4782">
        <w:rPr>
          <w:rFonts w:ascii="Arial" w:hAnsi="Arial" w:cs="Arial"/>
          <w:i/>
        </w:rPr>
        <w:t>Do what matters</w:t>
      </w:r>
      <w:r w:rsidR="00B51F9B" w:rsidRPr="009F4782">
        <w:rPr>
          <w:rFonts w:ascii="Arial" w:hAnsi="Arial" w:cs="Arial"/>
        </w:rPr>
        <w:t>,</w:t>
      </w:r>
      <w:r w:rsidRPr="009F4782">
        <w:rPr>
          <w:rFonts w:ascii="Arial" w:hAnsi="Arial" w:cs="Arial"/>
        </w:rPr>
        <w:t xml:space="preserve"> </w:t>
      </w:r>
      <w:r w:rsidR="00A36FA9" w:rsidRPr="009F4782">
        <w:rPr>
          <w:rFonts w:ascii="Arial" w:hAnsi="Arial" w:cs="Arial"/>
        </w:rPr>
        <w:t>involving</w:t>
      </w:r>
      <w:r w:rsidRPr="009F4782">
        <w:rPr>
          <w:rFonts w:ascii="Arial" w:hAnsi="Arial" w:cs="Arial"/>
        </w:rPr>
        <w:t xml:space="preserve"> values clarification and values</w:t>
      </w:r>
      <w:r w:rsidR="00E12822" w:rsidRPr="009F4782">
        <w:rPr>
          <w:rFonts w:ascii="Arial" w:hAnsi="Arial" w:cs="Arial"/>
        </w:rPr>
        <w:t>-</w:t>
      </w:r>
      <w:r w:rsidRPr="009F4782">
        <w:rPr>
          <w:rFonts w:ascii="Arial" w:hAnsi="Arial" w:cs="Arial"/>
        </w:rPr>
        <w:t>based action</w:t>
      </w:r>
      <w:r w:rsidR="00A36FA9" w:rsidRPr="009F4782">
        <w:rPr>
          <w:rFonts w:ascii="Arial" w:hAnsi="Arial" w:cs="Arial"/>
        </w:rPr>
        <w:t>. Therapy</w:t>
      </w:r>
      <w:r w:rsidRPr="009F4782">
        <w:rPr>
          <w:rFonts w:ascii="Arial" w:hAnsi="Arial" w:cs="Arial"/>
        </w:rPr>
        <w:t xml:space="preserve"> </w:t>
      </w:r>
      <w:r w:rsidR="00385F6E" w:rsidRPr="009F4782">
        <w:rPr>
          <w:rFonts w:ascii="Arial" w:hAnsi="Arial" w:cs="Arial"/>
        </w:rPr>
        <w:t xml:space="preserve">incorporated </w:t>
      </w:r>
      <w:r w:rsidR="00A36FA9" w:rsidRPr="009F4782">
        <w:rPr>
          <w:rFonts w:ascii="Arial" w:hAnsi="Arial" w:cs="Arial"/>
        </w:rPr>
        <w:t xml:space="preserve">specific exercises </w:t>
      </w:r>
      <w:r w:rsidRPr="009F4782">
        <w:rPr>
          <w:rFonts w:ascii="Arial" w:hAnsi="Arial" w:cs="Arial"/>
        </w:rPr>
        <w:t>and techniques tailored to the individual (e</w:t>
      </w:r>
      <w:r w:rsidR="00E12822" w:rsidRPr="009F4782">
        <w:rPr>
          <w:rFonts w:ascii="Arial" w:hAnsi="Arial" w:cs="Arial"/>
        </w:rPr>
        <w:t>.</w:t>
      </w:r>
      <w:r w:rsidRPr="009F4782">
        <w:rPr>
          <w:rFonts w:ascii="Arial" w:hAnsi="Arial" w:cs="Arial"/>
        </w:rPr>
        <w:t>g</w:t>
      </w:r>
      <w:r w:rsidR="00E12822" w:rsidRPr="009F4782">
        <w:rPr>
          <w:rFonts w:ascii="Arial" w:hAnsi="Arial" w:cs="Arial"/>
        </w:rPr>
        <w:t>.</w:t>
      </w:r>
      <w:r w:rsidRPr="009F4782">
        <w:rPr>
          <w:rFonts w:ascii="Arial" w:hAnsi="Arial" w:cs="Arial"/>
        </w:rPr>
        <w:t xml:space="preserve"> mindfulness of the body, compassionate mirror</w:t>
      </w:r>
      <w:r w:rsidR="00D90F9A">
        <w:rPr>
          <w:rFonts w:ascii="Arial" w:hAnsi="Arial" w:cs="Arial"/>
        </w:rPr>
        <w:t xml:space="preserve"> </w:t>
      </w:r>
      <w:r w:rsidR="00815D96">
        <w:rPr>
          <w:rFonts w:ascii="Arial" w:hAnsi="Arial" w:cs="Arial"/>
        </w:rPr>
        <w:t>use</w:t>
      </w:r>
      <w:r w:rsidRPr="009F4782">
        <w:rPr>
          <w:rFonts w:ascii="Arial" w:hAnsi="Arial" w:cs="Arial"/>
        </w:rPr>
        <w:t xml:space="preserve">) </w:t>
      </w:r>
      <w:r w:rsidR="00CB7D1B" w:rsidRPr="009F4782">
        <w:rPr>
          <w:rFonts w:ascii="Arial" w:hAnsi="Arial" w:cs="Arial"/>
        </w:rPr>
        <w:t>and</w:t>
      </w:r>
      <w:r w:rsidRPr="009F4782">
        <w:rPr>
          <w:rFonts w:ascii="Arial" w:hAnsi="Arial" w:cs="Arial"/>
        </w:rPr>
        <w:t xml:space="preserve"> behavioural experiments in the form of </w:t>
      </w:r>
      <w:r w:rsidRPr="009F4782">
        <w:rPr>
          <w:rFonts w:ascii="Arial" w:hAnsi="Arial" w:cs="Arial"/>
          <w:i/>
          <w:iCs/>
        </w:rPr>
        <w:t>willingness exposure tasks</w:t>
      </w:r>
      <w:r w:rsidRPr="009F4782">
        <w:rPr>
          <w:rFonts w:ascii="Arial" w:hAnsi="Arial" w:cs="Arial"/>
        </w:rPr>
        <w:t xml:space="preserve"> </w:t>
      </w:r>
      <w:r w:rsidR="00E12822" w:rsidRPr="009F4782">
        <w:rPr>
          <w:rFonts w:ascii="Arial" w:hAnsi="Arial" w:cs="Arial"/>
        </w:rPr>
        <w:t>to</w:t>
      </w:r>
      <w:r w:rsidRPr="009F4782">
        <w:rPr>
          <w:rFonts w:ascii="Arial" w:hAnsi="Arial" w:cs="Arial"/>
        </w:rPr>
        <w:t xml:space="preserve"> help individuals draw on </w:t>
      </w:r>
      <w:r w:rsidR="00B51F9B" w:rsidRPr="009F4782">
        <w:rPr>
          <w:rFonts w:ascii="Arial" w:hAnsi="Arial" w:cs="Arial"/>
        </w:rPr>
        <w:t>adaptive</w:t>
      </w:r>
      <w:r w:rsidRPr="009F4782">
        <w:rPr>
          <w:rFonts w:ascii="Arial" w:hAnsi="Arial" w:cs="Arial"/>
        </w:rPr>
        <w:t xml:space="preserve"> </w:t>
      </w:r>
      <w:r w:rsidRPr="009F4782">
        <w:rPr>
          <w:rFonts w:ascii="Arial" w:hAnsi="Arial" w:cs="Arial"/>
        </w:rPr>
        <w:lastRenderedPageBreak/>
        <w:t xml:space="preserve">ways of coping when </w:t>
      </w:r>
      <w:r w:rsidR="00E12822" w:rsidRPr="009F4782">
        <w:rPr>
          <w:rFonts w:ascii="Arial" w:hAnsi="Arial" w:cs="Arial"/>
        </w:rPr>
        <w:t>workin</w:t>
      </w:r>
      <w:r w:rsidRPr="009F4782">
        <w:rPr>
          <w:rFonts w:ascii="Arial" w:hAnsi="Arial" w:cs="Arial"/>
        </w:rPr>
        <w:t xml:space="preserve">g towards values-based goals. </w:t>
      </w:r>
      <w:r w:rsidR="00B51F9B" w:rsidRPr="009F4782">
        <w:rPr>
          <w:rFonts w:ascii="Arial" w:hAnsi="Arial" w:cs="Arial"/>
        </w:rPr>
        <w:t>I</w:t>
      </w:r>
      <w:r w:rsidRPr="009F4782">
        <w:rPr>
          <w:rFonts w:ascii="Arial" w:hAnsi="Arial" w:cs="Arial"/>
        </w:rPr>
        <w:t xml:space="preserve">ndividuals </w:t>
      </w:r>
      <w:r w:rsidR="00B51F9B" w:rsidRPr="009F4782">
        <w:rPr>
          <w:rFonts w:ascii="Arial" w:hAnsi="Arial" w:cs="Arial"/>
        </w:rPr>
        <w:t>completed</w:t>
      </w:r>
      <w:r w:rsidRPr="009F4782">
        <w:rPr>
          <w:rFonts w:ascii="Arial" w:hAnsi="Arial" w:cs="Arial"/>
        </w:rPr>
        <w:t xml:space="preserve"> weekly action plan</w:t>
      </w:r>
      <w:r w:rsidR="00B51F9B" w:rsidRPr="009F4782">
        <w:rPr>
          <w:rFonts w:ascii="Arial" w:hAnsi="Arial" w:cs="Arial"/>
        </w:rPr>
        <w:t>s</w:t>
      </w:r>
      <w:r w:rsidRPr="009F4782">
        <w:rPr>
          <w:rFonts w:ascii="Arial" w:hAnsi="Arial" w:cs="Arial"/>
        </w:rPr>
        <w:t xml:space="preserve"> based on the focus of each session, </w:t>
      </w:r>
      <w:r w:rsidR="0032060F" w:rsidRPr="009F4782">
        <w:rPr>
          <w:rFonts w:ascii="Arial" w:hAnsi="Arial" w:cs="Arial"/>
        </w:rPr>
        <w:t xml:space="preserve">which were </w:t>
      </w:r>
      <w:r w:rsidRPr="009F4782">
        <w:rPr>
          <w:rFonts w:ascii="Arial" w:hAnsi="Arial" w:cs="Arial"/>
        </w:rPr>
        <w:t xml:space="preserve">reviewed in the subsequent appointment. Specific themes </w:t>
      </w:r>
      <w:r w:rsidR="007F50A7">
        <w:rPr>
          <w:rFonts w:ascii="Arial" w:hAnsi="Arial" w:cs="Arial"/>
        </w:rPr>
        <w:t xml:space="preserve">tailored for the patient group </w:t>
      </w:r>
      <w:r w:rsidRPr="009F4782">
        <w:rPr>
          <w:rFonts w:ascii="Arial" w:hAnsi="Arial" w:cs="Arial"/>
        </w:rPr>
        <w:t xml:space="preserve">were introduced as appropriate, </w:t>
      </w:r>
      <w:r w:rsidR="00B51F9B" w:rsidRPr="009F4782">
        <w:rPr>
          <w:rFonts w:ascii="Arial" w:hAnsi="Arial" w:cs="Arial"/>
        </w:rPr>
        <w:t>such as</w:t>
      </w:r>
      <w:r w:rsidRPr="009F4782">
        <w:rPr>
          <w:rFonts w:ascii="Arial" w:hAnsi="Arial" w:cs="Arial"/>
        </w:rPr>
        <w:t xml:space="preserve"> </w:t>
      </w:r>
      <w:r w:rsidR="00B51F9B" w:rsidRPr="009F4782">
        <w:rPr>
          <w:rFonts w:ascii="Arial" w:hAnsi="Arial" w:cs="Arial"/>
        </w:rPr>
        <w:t>managing</w:t>
      </w:r>
      <w:r w:rsidRPr="009F4782">
        <w:rPr>
          <w:rFonts w:ascii="Arial" w:hAnsi="Arial" w:cs="Arial"/>
        </w:rPr>
        <w:t xml:space="preserve"> </w:t>
      </w:r>
      <w:r w:rsidR="002A0B9F" w:rsidRPr="009F4782">
        <w:rPr>
          <w:rFonts w:ascii="Arial" w:hAnsi="Arial" w:cs="Arial"/>
        </w:rPr>
        <w:t xml:space="preserve">intrusive </w:t>
      </w:r>
      <w:r w:rsidRPr="009F4782">
        <w:rPr>
          <w:rFonts w:ascii="Arial" w:hAnsi="Arial" w:cs="Arial"/>
        </w:rPr>
        <w:t>comments and questions</w:t>
      </w:r>
      <w:r w:rsidR="002A0B9F" w:rsidRPr="009F4782">
        <w:rPr>
          <w:rFonts w:ascii="Arial" w:hAnsi="Arial" w:cs="Arial"/>
        </w:rPr>
        <w:t xml:space="preserve"> from other people</w:t>
      </w:r>
      <w:r w:rsidR="008D4197">
        <w:rPr>
          <w:rFonts w:ascii="Arial" w:hAnsi="Arial" w:cs="Arial"/>
        </w:rPr>
        <w:t xml:space="preserve">, and acceptance of </w:t>
      </w:r>
      <w:r w:rsidR="007F50A7">
        <w:rPr>
          <w:rFonts w:ascii="Arial" w:hAnsi="Arial" w:cs="Arial"/>
        </w:rPr>
        <w:t>factor</w:t>
      </w:r>
      <w:r w:rsidR="008D4197">
        <w:rPr>
          <w:rFonts w:ascii="Arial" w:hAnsi="Arial" w:cs="Arial"/>
        </w:rPr>
        <w:t>s beyond one’s control</w:t>
      </w:r>
      <w:r w:rsidR="00815D96">
        <w:rPr>
          <w:rFonts w:ascii="Arial" w:hAnsi="Arial" w:cs="Arial"/>
        </w:rPr>
        <w:t xml:space="preserve"> such as appearance</w:t>
      </w:r>
      <w:r w:rsidR="008D4197">
        <w:rPr>
          <w:rFonts w:ascii="Arial" w:hAnsi="Arial" w:cs="Arial"/>
        </w:rPr>
        <w:t>, illustrated where appropriate through the serenity prayer (presented in a non-religious manner)</w:t>
      </w:r>
      <w:r w:rsidR="007F50A7">
        <w:rPr>
          <w:rFonts w:ascii="Arial" w:hAnsi="Arial" w:cs="Arial"/>
        </w:rPr>
        <w:t>. This</w:t>
      </w:r>
      <w:r w:rsidR="008D4197">
        <w:rPr>
          <w:rFonts w:ascii="Arial" w:hAnsi="Arial" w:cs="Arial"/>
        </w:rPr>
        <w:t xml:space="preserve"> reads </w:t>
      </w:r>
      <w:r w:rsidR="00D90F9A">
        <w:rPr>
          <w:rFonts w:ascii="Arial" w:hAnsi="Arial" w:cs="Arial"/>
        </w:rPr>
        <w:t>“</w:t>
      </w:r>
      <w:r w:rsidR="007F50A7">
        <w:rPr>
          <w:rFonts w:ascii="Arial" w:hAnsi="Arial" w:cs="Arial"/>
        </w:rPr>
        <w:t>…G</w:t>
      </w:r>
      <w:r w:rsidR="007F50A7" w:rsidRPr="007F50A7">
        <w:rPr>
          <w:rFonts w:ascii="Arial" w:hAnsi="Arial" w:cs="Arial"/>
        </w:rPr>
        <w:t>rant me the serenity to accept the things I cannot change, courage to change the things I can, and wisdom to know the difference</w:t>
      </w:r>
      <w:r w:rsidR="00D90F9A">
        <w:rPr>
          <w:rFonts w:ascii="Arial" w:hAnsi="Arial" w:cs="Arial"/>
        </w:rPr>
        <w:t>”</w:t>
      </w:r>
      <w:r w:rsidR="007F50A7">
        <w:rPr>
          <w:rFonts w:ascii="Arial" w:hAnsi="Arial" w:cs="Arial"/>
        </w:rPr>
        <w:t>.</w:t>
      </w:r>
      <w:r w:rsidR="00B51F9B" w:rsidRPr="009F4782">
        <w:rPr>
          <w:rFonts w:ascii="Arial" w:hAnsi="Arial" w:cs="Arial"/>
        </w:rPr>
        <w:t xml:space="preserve"> </w:t>
      </w:r>
      <w:r w:rsidRPr="009F4782">
        <w:rPr>
          <w:rFonts w:ascii="Arial" w:hAnsi="Arial" w:cs="Arial"/>
        </w:rPr>
        <w:t>Prior to the final session, individuals were asked to complete an end</w:t>
      </w:r>
      <w:r w:rsidR="00B51F9B" w:rsidRPr="009F4782">
        <w:rPr>
          <w:rFonts w:ascii="Arial" w:hAnsi="Arial" w:cs="Arial"/>
        </w:rPr>
        <w:t>-</w:t>
      </w:r>
      <w:r w:rsidRPr="009F4782">
        <w:rPr>
          <w:rFonts w:ascii="Arial" w:hAnsi="Arial" w:cs="Arial"/>
        </w:rPr>
        <w:t>of</w:t>
      </w:r>
      <w:r w:rsidR="00B51F9B" w:rsidRPr="009F4782">
        <w:rPr>
          <w:rFonts w:ascii="Arial" w:hAnsi="Arial" w:cs="Arial"/>
        </w:rPr>
        <w:t>-</w:t>
      </w:r>
      <w:r w:rsidR="00A36FA9" w:rsidRPr="009F4782">
        <w:rPr>
          <w:rFonts w:ascii="Arial" w:hAnsi="Arial" w:cs="Arial"/>
        </w:rPr>
        <w:t xml:space="preserve">therapy self-care plan. </w:t>
      </w:r>
      <w:r w:rsidRPr="009F4782">
        <w:rPr>
          <w:rFonts w:ascii="Arial" w:hAnsi="Arial" w:cs="Arial"/>
        </w:rPr>
        <w:t>A three</w:t>
      </w:r>
      <w:r w:rsidR="00B51F9B" w:rsidRPr="009F4782">
        <w:rPr>
          <w:rFonts w:ascii="Arial" w:hAnsi="Arial" w:cs="Arial"/>
        </w:rPr>
        <w:t>-</w:t>
      </w:r>
      <w:r w:rsidRPr="009F4782">
        <w:rPr>
          <w:rFonts w:ascii="Arial" w:hAnsi="Arial" w:cs="Arial"/>
        </w:rPr>
        <w:t>month follow-up was offered.</w:t>
      </w:r>
    </w:p>
    <w:p w14:paraId="5708A932" w14:textId="759BE448" w:rsidR="007274E4" w:rsidRPr="009F4782" w:rsidRDefault="007439FA" w:rsidP="006A0A3F">
      <w:pPr>
        <w:pStyle w:val="Heading2"/>
      </w:pPr>
      <w:r w:rsidRPr="009F4782">
        <w:t xml:space="preserve">Participants </w:t>
      </w:r>
    </w:p>
    <w:p w14:paraId="024FCE77" w14:textId="05BEFB46" w:rsidR="00FC69B4" w:rsidRDefault="007439FA" w:rsidP="006E419B">
      <w:pPr>
        <w:spacing w:line="480" w:lineRule="auto"/>
        <w:ind w:firstLine="720"/>
        <w:rPr>
          <w:rFonts w:ascii="Arial" w:hAnsi="Arial" w:cs="Arial"/>
        </w:rPr>
      </w:pPr>
      <w:r w:rsidRPr="009F4782">
        <w:rPr>
          <w:rFonts w:ascii="Arial" w:hAnsi="Arial" w:cs="Arial"/>
        </w:rPr>
        <w:t xml:space="preserve">Six </w:t>
      </w:r>
      <w:r w:rsidR="00CB7D1B" w:rsidRPr="009F4782">
        <w:rPr>
          <w:rFonts w:ascii="Arial" w:hAnsi="Arial" w:cs="Arial"/>
        </w:rPr>
        <w:t>women</w:t>
      </w:r>
      <w:r w:rsidRPr="009F4782">
        <w:rPr>
          <w:rFonts w:ascii="Arial" w:hAnsi="Arial" w:cs="Arial"/>
        </w:rPr>
        <w:t xml:space="preserve"> were recruited</w:t>
      </w:r>
      <w:r w:rsidR="00FC7C5D" w:rsidRPr="009F4782">
        <w:rPr>
          <w:rFonts w:ascii="Arial" w:hAnsi="Arial" w:cs="Arial"/>
        </w:rPr>
        <w:t xml:space="preserve"> </w:t>
      </w:r>
      <w:r w:rsidR="00944872" w:rsidRPr="009F4782">
        <w:rPr>
          <w:rFonts w:ascii="Arial" w:hAnsi="Arial" w:cs="Arial"/>
        </w:rPr>
        <w:t>to this study and</w:t>
      </w:r>
      <w:r w:rsidR="00FC7C5D" w:rsidRPr="009F4782">
        <w:rPr>
          <w:rFonts w:ascii="Arial" w:hAnsi="Arial" w:cs="Arial"/>
        </w:rPr>
        <w:t xml:space="preserve"> t</w:t>
      </w:r>
      <w:r w:rsidR="00944872" w:rsidRPr="009F4782">
        <w:rPr>
          <w:rFonts w:ascii="Arial" w:hAnsi="Arial" w:cs="Arial"/>
        </w:rPr>
        <w:t>ook</w:t>
      </w:r>
      <w:r w:rsidR="00FC7C5D" w:rsidRPr="009F4782">
        <w:rPr>
          <w:rFonts w:ascii="Arial" w:hAnsi="Arial" w:cs="Arial"/>
        </w:rPr>
        <w:t xml:space="preserve"> part in semi-structured interviews following completion of </w:t>
      </w:r>
      <w:r w:rsidR="00E30B51" w:rsidRPr="009F4782">
        <w:rPr>
          <w:rFonts w:ascii="Arial" w:hAnsi="Arial" w:cs="Arial"/>
        </w:rPr>
        <w:t>at least eight ACT-based sessions</w:t>
      </w:r>
      <w:r w:rsidR="00A36FA9" w:rsidRPr="009F4782">
        <w:rPr>
          <w:rFonts w:ascii="Arial" w:hAnsi="Arial" w:cs="Arial"/>
        </w:rPr>
        <w:t xml:space="preserve">. </w:t>
      </w:r>
      <w:r w:rsidR="00CE0314">
        <w:rPr>
          <w:rFonts w:ascii="Arial" w:hAnsi="Arial" w:cs="Arial"/>
        </w:rPr>
        <w:t>This sample size was selected due to the need in IPA to</w:t>
      </w:r>
      <w:r w:rsidR="00E77DAE">
        <w:rPr>
          <w:rFonts w:ascii="Arial" w:hAnsi="Arial" w:cs="Arial"/>
        </w:rPr>
        <w:t xml:space="preserve"> allow a substantial, time-consuming case-by-case analysis that fully explores each individual’s account (Pietkiewicz &amp; Smith, 2012). Recommendations from clinical psychology doctoral programmes in the UK suggest between six and eight participants for IPA samples (Turpin et al., 1997). </w:t>
      </w:r>
      <w:r w:rsidR="000E1945">
        <w:rPr>
          <w:rFonts w:ascii="Arial" w:hAnsi="Arial" w:cs="Arial"/>
        </w:rPr>
        <w:t>Purposive sampling was employed to recruit p</w:t>
      </w:r>
      <w:r w:rsidR="00FC7C5D" w:rsidRPr="009F4782">
        <w:rPr>
          <w:rFonts w:ascii="Arial" w:hAnsi="Arial" w:cs="Arial"/>
        </w:rPr>
        <w:t>a</w:t>
      </w:r>
      <w:r w:rsidR="005B10FB" w:rsidRPr="009F4782">
        <w:rPr>
          <w:rFonts w:ascii="Arial" w:hAnsi="Arial" w:cs="Arial"/>
        </w:rPr>
        <w:t>rticipants</w:t>
      </w:r>
      <w:r w:rsidR="00FC7C5D" w:rsidRPr="009F4782">
        <w:rPr>
          <w:rFonts w:ascii="Arial" w:hAnsi="Arial" w:cs="Arial"/>
        </w:rPr>
        <w:t xml:space="preserve"> with a range of appearance-affecting conditions</w:t>
      </w:r>
      <w:r w:rsidR="00D803CE">
        <w:rPr>
          <w:rFonts w:ascii="Arial" w:hAnsi="Arial" w:cs="Arial"/>
        </w:rPr>
        <w:t>, in order</w:t>
      </w:r>
      <w:r w:rsidR="00FC7C5D" w:rsidRPr="009F4782">
        <w:rPr>
          <w:rFonts w:ascii="Arial" w:hAnsi="Arial" w:cs="Arial"/>
        </w:rPr>
        <w:t xml:space="preserve"> to explore convergences </w:t>
      </w:r>
      <w:r w:rsidR="00457AE8" w:rsidRPr="009F4782">
        <w:rPr>
          <w:rFonts w:ascii="Arial" w:hAnsi="Arial" w:cs="Arial"/>
        </w:rPr>
        <w:t xml:space="preserve">in lived experience </w:t>
      </w:r>
      <w:r w:rsidR="00FC7C5D" w:rsidRPr="009F4782">
        <w:rPr>
          <w:rFonts w:ascii="Arial" w:hAnsi="Arial" w:cs="Arial"/>
        </w:rPr>
        <w:t xml:space="preserve">between conditions, as indicated </w:t>
      </w:r>
      <w:r w:rsidR="00B12673" w:rsidRPr="009F4782">
        <w:rPr>
          <w:rFonts w:ascii="Arial" w:hAnsi="Arial" w:cs="Arial"/>
        </w:rPr>
        <w:t>by</w:t>
      </w:r>
      <w:r w:rsidR="00FC7C5D" w:rsidRPr="009F4782">
        <w:rPr>
          <w:rFonts w:ascii="Arial" w:hAnsi="Arial" w:cs="Arial"/>
        </w:rPr>
        <w:t xml:space="preserve"> the research literature</w:t>
      </w:r>
      <w:r w:rsidR="00EE46F3" w:rsidRPr="009F4782">
        <w:rPr>
          <w:rFonts w:ascii="Arial" w:hAnsi="Arial" w:cs="Arial"/>
        </w:rPr>
        <w:t xml:space="preserve"> (Clarke et al., 2014)</w:t>
      </w:r>
      <w:r w:rsidR="00457AE8" w:rsidRPr="009F4782">
        <w:rPr>
          <w:rFonts w:ascii="Arial" w:hAnsi="Arial" w:cs="Arial"/>
        </w:rPr>
        <w:t xml:space="preserve">. </w:t>
      </w:r>
      <w:r w:rsidR="000E1945">
        <w:rPr>
          <w:rFonts w:ascii="Arial" w:hAnsi="Arial" w:cs="Arial"/>
        </w:rPr>
        <w:t>I</w:t>
      </w:r>
      <w:r w:rsidR="000E1945" w:rsidRPr="000E1945">
        <w:rPr>
          <w:rFonts w:ascii="Arial" w:hAnsi="Arial" w:cs="Arial"/>
        </w:rPr>
        <w:t>ndividuals with appearance-affecting conditions who had been through at least eight ACT-based sessions at the specialist psychological service, were aged 18 or over</w:t>
      </w:r>
      <w:r w:rsidR="003051EE">
        <w:rPr>
          <w:rFonts w:ascii="Arial" w:hAnsi="Arial" w:cs="Arial"/>
        </w:rPr>
        <w:t xml:space="preserve"> </w:t>
      </w:r>
      <w:r w:rsidR="000E1945" w:rsidRPr="000E1945">
        <w:rPr>
          <w:rFonts w:ascii="Arial" w:hAnsi="Arial" w:cs="Arial"/>
        </w:rPr>
        <w:t xml:space="preserve">and spoke fluent English were </w:t>
      </w:r>
      <w:r w:rsidR="000E1945">
        <w:rPr>
          <w:rFonts w:ascii="Arial" w:hAnsi="Arial" w:cs="Arial"/>
        </w:rPr>
        <w:t xml:space="preserve">eligible to take part. </w:t>
      </w:r>
      <w:r w:rsidR="000E1945" w:rsidRPr="009F4782">
        <w:rPr>
          <w:rFonts w:ascii="Arial" w:hAnsi="Arial" w:cs="Arial"/>
        </w:rPr>
        <w:t>Male gender was not an exclusion criterion, but no male patients</w:t>
      </w:r>
      <w:r w:rsidR="000E1945">
        <w:rPr>
          <w:rFonts w:ascii="Arial" w:hAnsi="Arial" w:cs="Arial"/>
        </w:rPr>
        <w:t xml:space="preserve"> </w:t>
      </w:r>
      <w:r w:rsidR="003051EE">
        <w:rPr>
          <w:rFonts w:ascii="Arial" w:hAnsi="Arial" w:cs="Arial"/>
        </w:rPr>
        <w:t xml:space="preserve">emerged </w:t>
      </w:r>
      <w:r w:rsidR="000E1945">
        <w:rPr>
          <w:rFonts w:ascii="Arial" w:hAnsi="Arial" w:cs="Arial"/>
        </w:rPr>
        <w:t>who met the inclusion criteria for this study.</w:t>
      </w:r>
      <w:r w:rsidR="003051EE">
        <w:rPr>
          <w:rFonts w:ascii="Arial" w:hAnsi="Arial" w:cs="Arial"/>
        </w:rPr>
        <w:t xml:space="preserve"> </w:t>
      </w:r>
      <w:r w:rsidR="00457AE8" w:rsidRPr="009F4782">
        <w:rPr>
          <w:rFonts w:ascii="Arial" w:hAnsi="Arial" w:cs="Arial"/>
        </w:rPr>
        <w:t>Participant characteristics are shown in Table 1. Participants’ age</w:t>
      </w:r>
      <w:r w:rsidR="00623115" w:rsidRPr="009F4782">
        <w:rPr>
          <w:rFonts w:ascii="Arial" w:hAnsi="Arial" w:cs="Arial"/>
        </w:rPr>
        <w:t>s</w:t>
      </w:r>
      <w:r w:rsidR="00457AE8" w:rsidRPr="009F4782">
        <w:rPr>
          <w:rFonts w:ascii="Arial" w:hAnsi="Arial" w:cs="Arial"/>
        </w:rPr>
        <w:t xml:space="preserve"> ranged from 18</w:t>
      </w:r>
      <w:r w:rsidR="00D90F9A">
        <w:rPr>
          <w:rFonts w:ascii="Arial" w:hAnsi="Arial" w:cs="Arial"/>
        </w:rPr>
        <w:t xml:space="preserve"> years</w:t>
      </w:r>
      <w:r w:rsidR="00457AE8" w:rsidRPr="009F4782">
        <w:rPr>
          <w:rFonts w:ascii="Arial" w:hAnsi="Arial" w:cs="Arial"/>
        </w:rPr>
        <w:t xml:space="preserve"> to </w:t>
      </w:r>
      <w:r w:rsidR="00B235F2" w:rsidRPr="009F4782">
        <w:rPr>
          <w:rFonts w:ascii="Arial" w:hAnsi="Arial" w:cs="Arial"/>
        </w:rPr>
        <w:t>67</w:t>
      </w:r>
      <w:r w:rsidR="00D90F9A">
        <w:rPr>
          <w:rFonts w:ascii="Arial" w:hAnsi="Arial" w:cs="Arial"/>
        </w:rPr>
        <w:t xml:space="preserve"> years</w:t>
      </w:r>
      <w:r w:rsidR="005B10FB" w:rsidRPr="009F4782">
        <w:rPr>
          <w:rFonts w:ascii="Arial" w:hAnsi="Arial" w:cs="Arial"/>
        </w:rPr>
        <w:t>.</w:t>
      </w:r>
      <w:r w:rsidR="00457AE8" w:rsidRPr="009F4782">
        <w:rPr>
          <w:rFonts w:ascii="Arial" w:hAnsi="Arial" w:cs="Arial"/>
        </w:rPr>
        <w:t xml:space="preserve"> </w:t>
      </w:r>
      <w:r w:rsidR="005B10FB" w:rsidRPr="009F4782">
        <w:rPr>
          <w:rFonts w:ascii="Arial" w:hAnsi="Arial" w:cs="Arial"/>
        </w:rPr>
        <w:t>A</w:t>
      </w:r>
      <w:r w:rsidR="00457AE8" w:rsidRPr="009F4782">
        <w:rPr>
          <w:rFonts w:ascii="Arial" w:hAnsi="Arial" w:cs="Arial"/>
        </w:rPr>
        <w:t xml:space="preserve">ll identified as White British. </w:t>
      </w:r>
    </w:p>
    <w:p w14:paraId="5EA6430B" w14:textId="77777777" w:rsidR="00B34CFE" w:rsidRPr="009F4782" w:rsidRDefault="00B34CFE" w:rsidP="00B34CFE">
      <w:pPr>
        <w:rPr>
          <w:rFonts w:ascii="Arial" w:hAnsi="Arial" w:cs="Arial"/>
          <w:bCs/>
          <w:lang w:val="en-US"/>
        </w:rPr>
      </w:pPr>
      <w:r w:rsidRPr="009F4782">
        <w:rPr>
          <w:rFonts w:ascii="Arial" w:hAnsi="Arial" w:cs="Arial"/>
          <w:bCs/>
          <w:lang w:val="en-US"/>
        </w:rPr>
        <w:t>Table 1</w:t>
      </w:r>
    </w:p>
    <w:p w14:paraId="4A093796" w14:textId="3ED8F60A" w:rsidR="00B34CFE" w:rsidRDefault="00B34CFE" w:rsidP="006A0A3F">
      <w:pPr>
        <w:spacing w:line="480" w:lineRule="auto"/>
        <w:rPr>
          <w:rFonts w:ascii="Arial" w:hAnsi="Arial" w:cs="Arial"/>
          <w:i/>
          <w:iCs/>
          <w:lang w:val="en-US"/>
        </w:rPr>
      </w:pPr>
      <w:r w:rsidRPr="009F4782">
        <w:rPr>
          <w:rFonts w:ascii="Arial" w:hAnsi="Arial" w:cs="Arial"/>
          <w:i/>
          <w:iCs/>
          <w:lang w:val="en-US"/>
        </w:rPr>
        <w:t>Participant characteristics.</w:t>
      </w:r>
    </w:p>
    <w:p w14:paraId="2463BE38" w14:textId="77777777" w:rsidR="00B34CFE" w:rsidRDefault="00B34CFE" w:rsidP="00B34CFE">
      <w:pPr>
        <w:spacing w:line="480" w:lineRule="auto"/>
        <w:ind w:firstLine="720"/>
        <w:rPr>
          <w:rFonts w:ascii="Arial" w:hAnsi="Arial" w:cs="Arial"/>
        </w:rPr>
      </w:pPr>
    </w:p>
    <w:tbl>
      <w:tblPr>
        <w:tblStyle w:val="TableGrid1"/>
        <w:tblpPr w:leftFromText="180" w:rightFromText="180" w:vertAnchor="page" w:horzAnchor="margin" w:tblpY="3733"/>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1378"/>
        <w:gridCol w:w="608"/>
        <w:gridCol w:w="2280"/>
        <w:gridCol w:w="2527"/>
        <w:gridCol w:w="1072"/>
        <w:gridCol w:w="1349"/>
      </w:tblGrid>
      <w:tr w:rsidR="000C63D9" w:rsidRPr="009F4782" w14:paraId="44B2FA0E" w14:textId="77777777" w:rsidTr="006A0A3F">
        <w:tc>
          <w:tcPr>
            <w:tcW w:w="1378" w:type="dxa"/>
            <w:tcBorders>
              <w:bottom w:val="single" w:sz="4" w:space="0" w:color="auto"/>
            </w:tcBorders>
          </w:tcPr>
          <w:p w14:paraId="3E6A074D" w14:textId="77777777" w:rsidR="000C63D9" w:rsidRPr="009F4782" w:rsidRDefault="000C63D9" w:rsidP="00B34CFE">
            <w:pPr>
              <w:spacing w:line="276" w:lineRule="auto"/>
              <w:jc w:val="center"/>
              <w:rPr>
                <w:rFonts w:ascii="Arial" w:hAnsi="Arial" w:cs="Arial"/>
                <w:lang w:val="en-US"/>
              </w:rPr>
            </w:pPr>
            <w:r w:rsidRPr="009F4782">
              <w:rPr>
                <w:rFonts w:ascii="Arial" w:hAnsi="Arial" w:cs="Arial"/>
                <w:lang w:val="en-US"/>
              </w:rPr>
              <w:t>Pseudonym</w:t>
            </w:r>
          </w:p>
        </w:tc>
        <w:tc>
          <w:tcPr>
            <w:tcW w:w="608" w:type="dxa"/>
            <w:tcBorders>
              <w:bottom w:val="single" w:sz="4" w:space="0" w:color="auto"/>
            </w:tcBorders>
          </w:tcPr>
          <w:p w14:paraId="04A6E8D2" w14:textId="77777777" w:rsidR="000C63D9" w:rsidRPr="009F4782" w:rsidRDefault="000C63D9" w:rsidP="00B34CFE">
            <w:pPr>
              <w:spacing w:line="276" w:lineRule="auto"/>
              <w:jc w:val="center"/>
              <w:rPr>
                <w:rFonts w:ascii="Arial" w:hAnsi="Arial" w:cs="Arial"/>
                <w:lang w:val="en-US"/>
              </w:rPr>
            </w:pPr>
            <w:r w:rsidRPr="009F4782">
              <w:rPr>
                <w:rFonts w:ascii="Arial" w:hAnsi="Arial" w:cs="Arial"/>
                <w:lang w:val="en-US"/>
              </w:rPr>
              <w:t>Age</w:t>
            </w:r>
          </w:p>
        </w:tc>
        <w:tc>
          <w:tcPr>
            <w:tcW w:w="2280" w:type="dxa"/>
            <w:tcBorders>
              <w:bottom w:val="single" w:sz="4" w:space="0" w:color="auto"/>
            </w:tcBorders>
          </w:tcPr>
          <w:p w14:paraId="123E7D95" w14:textId="77777777" w:rsidR="000C63D9" w:rsidRPr="009F4782" w:rsidRDefault="000C63D9" w:rsidP="00B34CFE">
            <w:pPr>
              <w:spacing w:line="276" w:lineRule="auto"/>
              <w:jc w:val="center"/>
              <w:rPr>
                <w:rFonts w:ascii="Arial" w:hAnsi="Arial" w:cs="Arial"/>
                <w:lang w:val="en-US"/>
              </w:rPr>
            </w:pPr>
            <w:r w:rsidRPr="009F4782">
              <w:rPr>
                <w:rFonts w:ascii="Arial" w:hAnsi="Arial" w:cs="Arial"/>
                <w:lang w:val="en-US"/>
              </w:rPr>
              <w:t>Appearance-affecting condition</w:t>
            </w:r>
          </w:p>
        </w:tc>
        <w:tc>
          <w:tcPr>
            <w:tcW w:w="2527" w:type="dxa"/>
            <w:tcBorders>
              <w:bottom w:val="single" w:sz="4" w:space="0" w:color="auto"/>
            </w:tcBorders>
          </w:tcPr>
          <w:p w14:paraId="026486F0" w14:textId="77777777" w:rsidR="000C63D9" w:rsidRPr="009F4782" w:rsidRDefault="000C63D9" w:rsidP="00B34CFE">
            <w:pPr>
              <w:spacing w:line="276" w:lineRule="auto"/>
              <w:jc w:val="center"/>
              <w:rPr>
                <w:rFonts w:ascii="Arial" w:hAnsi="Arial" w:cs="Arial"/>
                <w:lang w:val="en-US"/>
              </w:rPr>
            </w:pPr>
            <w:r w:rsidRPr="009F4782">
              <w:rPr>
                <w:rFonts w:ascii="Arial" w:hAnsi="Arial" w:cs="Arial"/>
                <w:lang w:val="en-US"/>
              </w:rPr>
              <w:t>Appearance-related difficulties</w:t>
            </w:r>
          </w:p>
        </w:tc>
        <w:tc>
          <w:tcPr>
            <w:tcW w:w="1072" w:type="dxa"/>
            <w:tcBorders>
              <w:bottom w:val="single" w:sz="4" w:space="0" w:color="auto"/>
            </w:tcBorders>
          </w:tcPr>
          <w:p w14:paraId="65995570" w14:textId="77777777" w:rsidR="000C63D9" w:rsidRPr="009F4782" w:rsidRDefault="000C63D9" w:rsidP="00B34CFE">
            <w:pPr>
              <w:spacing w:line="276" w:lineRule="auto"/>
              <w:jc w:val="center"/>
              <w:rPr>
                <w:rFonts w:ascii="Arial" w:hAnsi="Arial" w:cs="Arial"/>
                <w:lang w:val="en-US"/>
              </w:rPr>
            </w:pPr>
            <w:r w:rsidRPr="009F4782">
              <w:rPr>
                <w:rFonts w:ascii="Arial" w:hAnsi="Arial" w:cs="Arial"/>
                <w:lang w:val="en-US"/>
              </w:rPr>
              <w:t>No. of sessions</w:t>
            </w:r>
          </w:p>
        </w:tc>
        <w:tc>
          <w:tcPr>
            <w:tcW w:w="1349" w:type="dxa"/>
            <w:tcBorders>
              <w:bottom w:val="single" w:sz="4" w:space="0" w:color="auto"/>
            </w:tcBorders>
          </w:tcPr>
          <w:p w14:paraId="466FA8FE" w14:textId="77777777" w:rsidR="000C63D9" w:rsidRPr="009F4782" w:rsidRDefault="000C63D9" w:rsidP="00B34CFE">
            <w:pPr>
              <w:spacing w:line="276" w:lineRule="auto"/>
              <w:jc w:val="center"/>
              <w:rPr>
                <w:rFonts w:ascii="Arial" w:hAnsi="Arial" w:cs="Arial"/>
                <w:lang w:val="en-US"/>
              </w:rPr>
            </w:pPr>
            <w:r w:rsidRPr="009F4782">
              <w:rPr>
                <w:rFonts w:ascii="Arial" w:hAnsi="Arial" w:cs="Arial"/>
                <w:lang w:val="en-US"/>
              </w:rPr>
              <w:t>Interview modality</w:t>
            </w:r>
          </w:p>
        </w:tc>
      </w:tr>
      <w:tr w:rsidR="000C63D9" w:rsidRPr="009F4782" w14:paraId="7D5296A1" w14:textId="77777777" w:rsidTr="006A0A3F">
        <w:tc>
          <w:tcPr>
            <w:tcW w:w="1378" w:type="dxa"/>
            <w:tcBorders>
              <w:bottom w:val="nil"/>
            </w:tcBorders>
          </w:tcPr>
          <w:p w14:paraId="212FC680"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Maria</w:t>
            </w:r>
          </w:p>
        </w:tc>
        <w:tc>
          <w:tcPr>
            <w:tcW w:w="608" w:type="dxa"/>
            <w:tcBorders>
              <w:bottom w:val="nil"/>
            </w:tcBorders>
          </w:tcPr>
          <w:p w14:paraId="40DEE70E"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39</w:t>
            </w:r>
          </w:p>
        </w:tc>
        <w:tc>
          <w:tcPr>
            <w:tcW w:w="2280" w:type="dxa"/>
            <w:tcBorders>
              <w:bottom w:val="nil"/>
            </w:tcBorders>
          </w:tcPr>
          <w:p w14:paraId="4252D3A9"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Hair loss following medical treatment on scalp.</w:t>
            </w:r>
          </w:p>
        </w:tc>
        <w:tc>
          <w:tcPr>
            <w:tcW w:w="2527" w:type="dxa"/>
            <w:tcBorders>
              <w:bottom w:val="nil"/>
            </w:tcBorders>
          </w:tcPr>
          <w:p w14:paraId="7E8ED07C"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Unable to leave home without hat; Stopped working and socializing.</w:t>
            </w:r>
          </w:p>
        </w:tc>
        <w:tc>
          <w:tcPr>
            <w:tcW w:w="1072" w:type="dxa"/>
            <w:tcBorders>
              <w:bottom w:val="nil"/>
            </w:tcBorders>
          </w:tcPr>
          <w:p w14:paraId="47E119EF"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10</w:t>
            </w:r>
          </w:p>
        </w:tc>
        <w:tc>
          <w:tcPr>
            <w:tcW w:w="1349" w:type="dxa"/>
            <w:tcBorders>
              <w:bottom w:val="nil"/>
            </w:tcBorders>
          </w:tcPr>
          <w:p w14:paraId="21ACCD74"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Face-to-face</w:t>
            </w:r>
          </w:p>
        </w:tc>
      </w:tr>
      <w:tr w:rsidR="000C63D9" w:rsidRPr="009F4782" w14:paraId="60AC2C0B" w14:textId="77777777" w:rsidTr="006A0A3F">
        <w:tc>
          <w:tcPr>
            <w:tcW w:w="1378" w:type="dxa"/>
            <w:tcBorders>
              <w:top w:val="nil"/>
              <w:bottom w:val="nil"/>
            </w:tcBorders>
          </w:tcPr>
          <w:p w14:paraId="6469A73B"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Rachel</w:t>
            </w:r>
          </w:p>
        </w:tc>
        <w:tc>
          <w:tcPr>
            <w:tcW w:w="608" w:type="dxa"/>
            <w:tcBorders>
              <w:top w:val="nil"/>
              <w:bottom w:val="nil"/>
            </w:tcBorders>
          </w:tcPr>
          <w:p w14:paraId="44416F4E"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41</w:t>
            </w:r>
          </w:p>
        </w:tc>
        <w:tc>
          <w:tcPr>
            <w:tcW w:w="2280" w:type="dxa"/>
            <w:tcBorders>
              <w:top w:val="nil"/>
              <w:bottom w:val="nil"/>
            </w:tcBorders>
          </w:tcPr>
          <w:p w14:paraId="1D57DA41"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Single mastectomy following breast cancer.</w:t>
            </w:r>
          </w:p>
        </w:tc>
        <w:tc>
          <w:tcPr>
            <w:tcW w:w="2527" w:type="dxa"/>
            <w:tcBorders>
              <w:top w:val="nil"/>
              <w:bottom w:val="nil"/>
            </w:tcBorders>
          </w:tcPr>
          <w:p w14:paraId="4E5CBE10"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Marked dissatisfaction with multiple reconstructive procedures; Regular checking.</w:t>
            </w:r>
          </w:p>
        </w:tc>
        <w:tc>
          <w:tcPr>
            <w:tcW w:w="1072" w:type="dxa"/>
            <w:tcBorders>
              <w:top w:val="nil"/>
              <w:bottom w:val="nil"/>
            </w:tcBorders>
          </w:tcPr>
          <w:p w14:paraId="56F44C78"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12</w:t>
            </w:r>
          </w:p>
        </w:tc>
        <w:tc>
          <w:tcPr>
            <w:tcW w:w="1349" w:type="dxa"/>
            <w:tcBorders>
              <w:top w:val="nil"/>
              <w:bottom w:val="nil"/>
            </w:tcBorders>
          </w:tcPr>
          <w:p w14:paraId="75267D91"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Telephone</w:t>
            </w:r>
          </w:p>
        </w:tc>
      </w:tr>
      <w:tr w:rsidR="000C63D9" w:rsidRPr="009F4782" w14:paraId="599A7EAF" w14:textId="77777777" w:rsidTr="006A0A3F">
        <w:tc>
          <w:tcPr>
            <w:tcW w:w="1378" w:type="dxa"/>
            <w:tcBorders>
              <w:top w:val="nil"/>
              <w:bottom w:val="nil"/>
            </w:tcBorders>
          </w:tcPr>
          <w:p w14:paraId="48229250"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Jane</w:t>
            </w:r>
          </w:p>
        </w:tc>
        <w:tc>
          <w:tcPr>
            <w:tcW w:w="608" w:type="dxa"/>
            <w:tcBorders>
              <w:top w:val="nil"/>
              <w:bottom w:val="nil"/>
            </w:tcBorders>
          </w:tcPr>
          <w:p w14:paraId="7153EB9D"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67</w:t>
            </w:r>
          </w:p>
        </w:tc>
        <w:tc>
          <w:tcPr>
            <w:tcW w:w="2280" w:type="dxa"/>
            <w:tcBorders>
              <w:top w:val="nil"/>
              <w:bottom w:val="nil"/>
            </w:tcBorders>
          </w:tcPr>
          <w:p w14:paraId="3B82DD19"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Keratosis (benign skin growths) on neck.</w:t>
            </w:r>
          </w:p>
        </w:tc>
        <w:tc>
          <w:tcPr>
            <w:tcW w:w="2527" w:type="dxa"/>
            <w:tcBorders>
              <w:top w:val="nil"/>
              <w:bottom w:val="nil"/>
            </w:tcBorders>
          </w:tcPr>
          <w:p w14:paraId="2668D3B0"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Covered neck year-round; Social withdrawal and anxiety.</w:t>
            </w:r>
          </w:p>
        </w:tc>
        <w:tc>
          <w:tcPr>
            <w:tcW w:w="1072" w:type="dxa"/>
            <w:tcBorders>
              <w:top w:val="nil"/>
              <w:bottom w:val="nil"/>
            </w:tcBorders>
          </w:tcPr>
          <w:p w14:paraId="1E8DC4FB"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14</w:t>
            </w:r>
          </w:p>
        </w:tc>
        <w:tc>
          <w:tcPr>
            <w:tcW w:w="1349" w:type="dxa"/>
            <w:tcBorders>
              <w:top w:val="nil"/>
              <w:bottom w:val="nil"/>
            </w:tcBorders>
          </w:tcPr>
          <w:p w14:paraId="3FCA93F2"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Telephone</w:t>
            </w:r>
          </w:p>
        </w:tc>
      </w:tr>
      <w:tr w:rsidR="000C63D9" w:rsidRPr="009F4782" w14:paraId="6C1EE977" w14:textId="77777777" w:rsidTr="006A0A3F">
        <w:tc>
          <w:tcPr>
            <w:tcW w:w="1378" w:type="dxa"/>
            <w:tcBorders>
              <w:top w:val="nil"/>
              <w:bottom w:val="nil"/>
            </w:tcBorders>
          </w:tcPr>
          <w:p w14:paraId="16FADC43"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Lucy</w:t>
            </w:r>
          </w:p>
        </w:tc>
        <w:tc>
          <w:tcPr>
            <w:tcW w:w="608" w:type="dxa"/>
            <w:tcBorders>
              <w:top w:val="nil"/>
              <w:bottom w:val="nil"/>
            </w:tcBorders>
          </w:tcPr>
          <w:p w14:paraId="30E0C444"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54</w:t>
            </w:r>
          </w:p>
        </w:tc>
        <w:tc>
          <w:tcPr>
            <w:tcW w:w="2280" w:type="dxa"/>
            <w:tcBorders>
              <w:top w:val="nil"/>
              <w:bottom w:val="nil"/>
            </w:tcBorders>
          </w:tcPr>
          <w:p w14:paraId="39D63AF2"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Scarring following throat cancer treatment.</w:t>
            </w:r>
          </w:p>
        </w:tc>
        <w:tc>
          <w:tcPr>
            <w:tcW w:w="2527" w:type="dxa"/>
            <w:tcBorders>
              <w:top w:val="nil"/>
              <w:bottom w:val="nil"/>
            </w:tcBorders>
          </w:tcPr>
          <w:p w14:paraId="6AA03260"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Covered neck; Regular checking.</w:t>
            </w:r>
          </w:p>
        </w:tc>
        <w:tc>
          <w:tcPr>
            <w:tcW w:w="1072" w:type="dxa"/>
            <w:tcBorders>
              <w:top w:val="nil"/>
              <w:bottom w:val="nil"/>
            </w:tcBorders>
          </w:tcPr>
          <w:p w14:paraId="1EB96C43"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9</w:t>
            </w:r>
          </w:p>
        </w:tc>
        <w:tc>
          <w:tcPr>
            <w:tcW w:w="1349" w:type="dxa"/>
            <w:tcBorders>
              <w:top w:val="nil"/>
              <w:bottom w:val="nil"/>
            </w:tcBorders>
          </w:tcPr>
          <w:p w14:paraId="4A7B0295"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Face-to-face</w:t>
            </w:r>
          </w:p>
        </w:tc>
      </w:tr>
      <w:tr w:rsidR="000C63D9" w:rsidRPr="009F4782" w14:paraId="6AB87C43" w14:textId="77777777" w:rsidTr="006A0A3F">
        <w:tc>
          <w:tcPr>
            <w:tcW w:w="1378" w:type="dxa"/>
            <w:tcBorders>
              <w:top w:val="nil"/>
              <w:bottom w:val="nil"/>
            </w:tcBorders>
          </w:tcPr>
          <w:p w14:paraId="78EF642D"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Harriet</w:t>
            </w:r>
          </w:p>
        </w:tc>
        <w:tc>
          <w:tcPr>
            <w:tcW w:w="608" w:type="dxa"/>
            <w:tcBorders>
              <w:top w:val="nil"/>
              <w:bottom w:val="nil"/>
            </w:tcBorders>
          </w:tcPr>
          <w:p w14:paraId="12E30C8F"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18</w:t>
            </w:r>
          </w:p>
        </w:tc>
        <w:tc>
          <w:tcPr>
            <w:tcW w:w="2280" w:type="dxa"/>
            <w:tcBorders>
              <w:top w:val="nil"/>
              <w:bottom w:val="nil"/>
            </w:tcBorders>
          </w:tcPr>
          <w:p w14:paraId="2B658751"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Widespread birthmarks.</w:t>
            </w:r>
          </w:p>
        </w:tc>
        <w:tc>
          <w:tcPr>
            <w:tcW w:w="2527" w:type="dxa"/>
            <w:tcBorders>
              <w:top w:val="nil"/>
              <w:bottom w:val="nil"/>
            </w:tcBorders>
          </w:tcPr>
          <w:p w14:paraId="7104FF32"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Covered whole body year-round; Feared attention from others.</w:t>
            </w:r>
          </w:p>
        </w:tc>
        <w:tc>
          <w:tcPr>
            <w:tcW w:w="1072" w:type="dxa"/>
            <w:tcBorders>
              <w:top w:val="nil"/>
              <w:bottom w:val="nil"/>
            </w:tcBorders>
          </w:tcPr>
          <w:p w14:paraId="67BF1A05"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18</w:t>
            </w:r>
          </w:p>
        </w:tc>
        <w:tc>
          <w:tcPr>
            <w:tcW w:w="1349" w:type="dxa"/>
            <w:tcBorders>
              <w:top w:val="nil"/>
              <w:bottom w:val="nil"/>
            </w:tcBorders>
          </w:tcPr>
          <w:p w14:paraId="29563192"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Telephone</w:t>
            </w:r>
          </w:p>
        </w:tc>
      </w:tr>
      <w:tr w:rsidR="000C63D9" w:rsidRPr="009F4782" w14:paraId="14041A40" w14:textId="77777777" w:rsidTr="006A0A3F">
        <w:tc>
          <w:tcPr>
            <w:tcW w:w="1378" w:type="dxa"/>
            <w:tcBorders>
              <w:top w:val="nil"/>
            </w:tcBorders>
          </w:tcPr>
          <w:p w14:paraId="42840875"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Sam</w:t>
            </w:r>
          </w:p>
        </w:tc>
        <w:tc>
          <w:tcPr>
            <w:tcW w:w="608" w:type="dxa"/>
            <w:tcBorders>
              <w:top w:val="nil"/>
            </w:tcBorders>
          </w:tcPr>
          <w:p w14:paraId="5E453C7B"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50</w:t>
            </w:r>
          </w:p>
        </w:tc>
        <w:tc>
          <w:tcPr>
            <w:tcW w:w="2280" w:type="dxa"/>
            <w:tcBorders>
              <w:top w:val="nil"/>
            </w:tcBorders>
          </w:tcPr>
          <w:p w14:paraId="212E1B91"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Frontal fibrosing alopecia.</w:t>
            </w:r>
          </w:p>
        </w:tc>
        <w:tc>
          <w:tcPr>
            <w:tcW w:w="2527" w:type="dxa"/>
            <w:tcBorders>
              <w:top w:val="nil"/>
            </w:tcBorders>
          </w:tcPr>
          <w:p w14:paraId="00E45E33"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Social withdrawal and anxiety.</w:t>
            </w:r>
          </w:p>
        </w:tc>
        <w:tc>
          <w:tcPr>
            <w:tcW w:w="1072" w:type="dxa"/>
            <w:tcBorders>
              <w:top w:val="nil"/>
            </w:tcBorders>
          </w:tcPr>
          <w:p w14:paraId="53FE79CE"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12</w:t>
            </w:r>
          </w:p>
        </w:tc>
        <w:tc>
          <w:tcPr>
            <w:tcW w:w="1349" w:type="dxa"/>
            <w:tcBorders>
              <w:top w:val="nil"/>
            </w:tcBorders>
          </w:tcPr>
          <w:p w14:paraId="6493C547" w14:textId="77777777" w:rsidR="000C63D9" w:rsidRPr="009F4782" w:rsidRDefault="000C63D9" w:rsidP="00B34CFE">
            <w:pPr>
              <w:spacing w:line="276" w:lineRule="auto"/>
              <w:rPr>
                <w:rFonts w:ascii="Arial" w:hAnsi="Arial" w:cs="Arial"/>
                <w:lang w:val="en-US"/>
              </w:rPr>
            </w:pPr>
            <w:r w:rsidRPr="009F4782">
              <w:rPr>
                <w:rFonts w:ascii="Arial" w:hAnsi="Arial" w:cs="Arial"/>
                <w:lang w:val="en-US"/>
              </w:rPr>
              <w:t>Telephone</w:t>
            </w:r>
          </w:p>
        </w:tc>
      </w:tr>
    </w:tbl>
    <w:p w14:paraId="49E2FB7B" w14:textId="53C834DC" w:rsidR="000C63D9" w:rsidRDefault="000C63D9" w:rsidP="006A0A3F">
      <w:pPr>
        <w:spacing w:line="480" w:lineRule="auto"/>
        <w:rPr>
          <w:rFonts w:ascii="Arial" w:hAnsi="Arial" w:cs="Arial"/>
        </w:rPr>
      </w:pPr>
    </w:p>
    <w:p w14:paraId="7449F1A5" w14:textId="19B47FBE" w:rsidR="000C63D9" w:rsidRDefault="000C63D9" w:rsidP="006A0A3F">
      <w:pPr>
        <w:pStyle w:val="Heading2"/>
      </w:pPr>
      <w:r>
        <w:t>Procedure</w:t>
      </w:r>
    </w:p>
    <w:p w14:paraId="4A9F518B" w14:textId="77777777" w:rsidR="007C2339" w:rsidRDefault="007C2339" w:rsidP="006E419B">
      <w:pPr>
        <w:spacing w:line="480" w:lineRule="auto"/>
        <w:ind w:firstLine="720"/>
        <w:rPr>
          <w:rFonts w:ascii="Arial" w:hAnsi="Arial" w:cs="Arial"/>
        </w:rPr>
      </w:pPr>
    </w:p>
    <w:p w14:paraId="4AB062E7" w14:textId="0E0352DB" w:rsidR="00935D60" w:rsidRPr="009F4782" w:rsidRDefault="007C2339" w:rsidP="006E419B">
      <w:pPr>
        <w:spacing w:line="480" w:lineRule="auto"/>
        <w:ind w:firstLine="720"/>
        <w:rPr>
          <w:rFonts w:ascii="Arial" w:hAnsi="Arial" w:cs="Arial"/>
        </w:rPr>
      </w:pPr>
      <w:r>
        <w:rPr>
          <w:rFonts w:ascii="Arial" w:hAnsi="Arial" w:cs="Arial"/>
        </w:rPr>
        <w:t>Supervised by the fourth and fifth authors, t</w:t>
      </w:r>
      <w:r w:rsidR="00B12673" w:rsidRPr="00971422">
        <w:rPr>
          <w:rFonts w:ascii="Arial" w:hAnsi="Arial" w:cs="Arial"/>
        </w:rPr>
        <w:t xml:space="preserve">he first author conducted interviews with </w:t>
      </w:r>
      <w:r w:rsidR="00D2302A" w:rsidRPr="00971422">
        <w:rPr>
          <w:rFonts w:ascii="Arial" w:hAnsi="Arial" w:cs="Arial"/>
        </w:rPr>
        <w:t>participants</w:t>
      </w:r>
      <w:r w:rsidR="00B12673" w:rsidRPr="00971422">
        <w:rPr>
          <w:rFonts w:ascii="Arial" w:hAnsi="Arial" w:cs="Arial"/>
        </w:rPr>
        <w:t>, either in person at the specialist service</w:t>
      </w:r>
      <w:r w:rsidR="00D90F9A">
        <w:rPr>
          <w:rFonts w:ascii="Arial" w:hAnsi="Arial" w:cs="Arial"/>
        </w:rPr>
        <w:t>,</w:t>
      </w:r>
      <w:r w:rsidR="00B12673" w:rsidRPr="00971422">
        <w:rPr>
          <w:rFonts w:ascii="Arial" w:hAnsi="Arial" w:cs="Arial"/>
        </w:rPr>
        <w:t xml:space="preserve"> or by telephone, according to </w:t>
      </w:r>
      <w:r w:rsidR="00944872" w:rsidRPr="00971422">
        <w:rPr>
          <w:rFonts w:ascii="Arial" w:hAnsi="Arial" w:cs="Arial"/>
        </w:rPr>
        <w:t xml:space="preserve">participants’ </w:t>
      </w:r>
      <w:r w:rsidR="00B12673" w:rsidRPr="00971422">
        <w:rPr>
          <w:rFonts w:ascii="Arial" w:hAnsi="Arial" w:cs="Arial"/>
        </w:rPr>
        <w:t>preferen</w:t>
      </w:r>
      <w:r w:rsidR="00F17ED6" w:rsidRPr="00971422">
        <w:rPr>
          <w:rFonts w:ascii="Arial" w:hAnsi="Arial" w:cs="Arial"/>
        </w:rPr>
        <w:t>ce.</w:t>
      </w:r>
      <w:r w:rsidR="00F17ED6" w:rsidRPr="009F4782">
        <w:rPr>
          <w:rFonts w:ascii="Arial" w:hAnsi="Arial" w:cs="Arial"/>
        </w:rPr>
        <w:t xml:space="preserve"> </w:t>
      </w:r>
      <w:r w:rsidR="00CA14BF">
        <w:rPr>
          <w:rFonts w:ascii="Arial" w:hAnsi="Arial" w:cs="Arial"/>
        </w:rPr>
        <w:t>The in</w:t>
      </w:r>
      <w:r w:rsidR="00F17ED6" w:rsidRPr="009F4782">
        <w:rPr>
          <w:rFonts w:ascii="Arial" w:hAnsi="Arial" w:cs="Arial"/>
        </w:rPr>
        <w:t>terviews lasted between 30 and 72</w:t>
      </w:r>
      <w:r w:rsidR="00B12673" w:rsidRPr="009F4782">
        <w:rPr>
          <w:rFonts w:ascii="Arial" w:hAnsi="Arial" w:cs="Arial"/>
        </w:rPr>
        <w:t xml:space="preserve"> min</w:t>
      </w:r>
      <w:r w:rsidR="00623115" w:rsidRPr="009F4782">
        <w:rPr>
          <w:rFonts w:ascii="Arial" w:hAnsi="Arial" w:cs="Arial"/>
        </w:rPr>
        <w:t>ute</w:t>
      </w:r>
      <w:r w:rsidR="00B12673" w:rsidRPr="009F4782">
        <w:rPr>
          <w:rFonts w:ascii="Arial" w:hAnsi="Arial" w:cs="Arial"/>
        </w:rPr>
        <w:t xml:space="preserve">s. </w:t>
      </w:r>
      <w:r w:rsidR="00935D60" w:rsidRPr="009F4782">
        <w:rPr>
          <w:rFonts w:ascii="Arial" w:hAnsi="Arial" w:cs="Arial"/>
        </w:rPr>
        <w:t xml:space="preserve">The </w:t>
      </w:r>
      <w:r w:rsidR="00FE0B0E">
        <w:rPr>
          <w:rFonts w:ascii="Arial" w:hAnsi="Arial" w:cs="Arial"/>
        </w:rPr>
        <w:t>first author</w:t>
      </w:r>
      <w:r w:rsidR="00FE0B0E" w:rsidRPr="009F4782">
        <w:rPr>
          <w:rFonts w:ascii="Arial" w:hAnsi="Arial" w:cs="Arial"/>
        </w:rPr>
        <w:t xml:space="preserve"> </w:t>
      </w:r>
      <w:r w:rsidR="00935D60" w:rsidRPr="009F4782">
        <w:rPr>
          <w:rFonts w:ascii="Arial" w:hAnsi="Arial" w:cs="Arial"/>
        </w:rPr>
        <w:t xml:space="preserve">began </w:t>
      </w:r>
      <w:r w:rsidR="00EE46F3" w:rsidRPr="009F4782">
        <w:rPr>
          <w:rFonts w:ascii="Arial" w:hAnsi="Arial" w:cs="Arial"/>
        </w:rPr>
        <w:t>with</w:t>
      </w:r>
      <w:r w:rsidR="00935D60" w:rsidRPr="009F4782">
        <w:rPr>
          <w:rFonts w:ascii="Arial" w:hAnsi="Arial" w:cs="Arial"/>
        </w:rPr>
        <w:t xml:space="preserve"> introductory questions about how participants came to access the service. These were followed by a set of </w:t>
      </w:r>
      <w:r w:rsidR="00314DD3" w:rsidRPr="009F4782">
        <w:rPr>
          <w:rFonts w:ascii="Arial" w:hAnsi="Arial" w:cs="Arial"/>
        </w:rPr>
        <w:t xml:space="preserve">overarching </w:t>
      </w:r>
      <w:r w:rsidR="00935D60" w:rsidRPr="009F4782">
        <w:rPr>
          <w:rFonts w:ascii="Arial" w:hAnsi="Arial" w:cs="Arial"/>
        </w:rPr>
        <w:t>questions, adapted to participants’ responses:</w:t>
      </w:r>
    </w:p>
    <w:p w14:paraId="6BCF102F" w14:textId="77777777" w:rsidR="00935D60" w:rsidRPr="009F4782" w:rsidRDefault="00935D60" w:rsidP="006E419B">
      <w:pPr>
        <w:spacing w:after="0" w:line="480" w:lineRule="auto"/>
        <w:rPr>
          <w:rFonts w:ascii="Arial" w:hAnsi="Arial" w:cs="Arial"/>
          <w:lang w:val="en-US"/>
        </w:rPr>
      </w:pPr>
      <w:r w:rsidRPr="009F4782">
        <w:rPr>
          <w:rFonts w:ascii="Arial" w:hAnsi="Arial" w:cs="Arial"/>
        </w:rPr>
        <w:t xml:space="preserve">1. </w:t>
      </w:r>
      <w:r w:rsidRPr="009F4782">
        <w:rPr>
          <w:rFonts w:ascii="Arial" w:hAnsi="Arial" w:cs="Arial"/>
          <w:lang w:val="en-US"/>
        </w:rPr>
        <w:t>What was your overall experience of the sessions?</w:t>
      </w:r>
    </w:p>
    <w:p w14:paraId="01ACCADF" w14:textId="77777777" w:rsidR="00935D60" w:rsidRPr="009F4782" w:rsidRDefault="00935D60" w:rsidP="006E419B">
      <w:pPr>
        <w:spacing w:after="0" w:line="480" w:lineRule="auto"/>
        <w:rPr>
          <w:rFonts w:ascii="Arial" w:hAnsi="Arial" w:cs="Arial"/>
          <w:lang w:val="en-US"/>
        </w:rPr>
      </w:pPr>
      <w:r w:rsidRPr="009F4782">
        <w:rPr>
          <w:rFonts w:ascii="Arial" w:hAnsi="Arial" w:cs="Arial"/>
          <w:lang w:val="en-US"/>
        </w:rPr>
        <w:t>2. What</w:t>
      </w:r>
      <w:r w:rsidR="00623115" w:rsidRPr="009F4782">
        <w:rPr>
          <w:rFonts w:ascii="Arial" w:hAnsi="Arial" w:cs="Arial"/>
          <w:lang w:val="en-US"/>
        </w:rPr>
        <w:t xml:space="preserve"> impact</w:t>
      </w:r>
      <w:r w:rsidRPr="009F4782">
        <w:rPr>
          <w:rFonts w:ascii="Arial" w:hAnsi="Arial" w:cs="Arial"/>
          <w:lang w:val="en-US"/>
        </w:rPr>
        <w:t>, if any, have the sessions had on your life?</w:t>
      </w:r>
    </w:p>
    <w:p w14:paraId="6B2C8C91" w14:textId="2EFCF5CB" w:rsidR="00935D60" w:rsidRPr="009F4782" w:rsidRDefault="00935D60" w:rsidP="006E419B">
      <w:pPr>
        <w:spacing w:after="0" w:line="480" w:lineRule="auto"/>
        <w:rPr>
          <w:rFonts w:ascii="Arial" w:hAnsi="Arial" w:cs="Arial"/>
          <w:lang w:val="en-US"/>
        </w:rPr>
      </w:pPr>
      <w:r w:rsidRPr="009F4782">
        <w:rPr>
          <w:rFonts w:ascii="Arial" w:hAnsi="Arial" w:cs="Arial"/>
          <w:lang w:val="en-US"/>
        </w:rPr>
        <w:t>3. What do you put any changes down to?</w:t>
      </w:r>
    </w:p>
    <w:p w14:paraId="16E71F27" w14:textId="62E619D5" w:rsidR="00935D60" w:rsidRDefault="00935D60" w:rsidP="00AC7984">
      <w:pPr>
        <w:spacing w:after="0" w:line="480" w:lineRule="auto"/>
        <w:ind w:firstLine="720"/>
        <w:rPr>
          <w:rFonts w:ascii="Arial" w:hAnsi="Arial" w:cs="Arial"/>
          <w:lang w:val="en-US"/>
        </w:rPr>
      </w:pPr>
      <w:r w:rsidRPr="009F4782">
        <w:rPr>
          <w:rFonts w:ascii="Arial" w:hAnsi="Arial" w:cs="Arial"/>
          <w:lang w:val="en-US"/>
        </w:rPr>
        <w:lastRenderedPageBreak/>
        <w:t xml:space="preserve">The </w:t>
      </w:r>
      <w:r w:rsidR="00FE0B0E">
        <w:rPr>
          <w:rFonts w:ascii="Arial" w:hAnsi="Arial" w:cs="Arial"/>
          <w:lang w:val="en-US"/>
        </w:rPr>
        <w:t>first author</w:t>
      </w:r>
      <w:r w:rsidR="00FE0B0E" w:rsidRPr="009F4782">
        <w:rPr>
          <w:rFonts w:ascii="Arial" w:hAnsi="Arial" w:cs="Arial"/>
          <w:lang w:val="en-US"/>
        </w:rPr>
        <w:t xml:space="preserve"> </w:t>
      </w:r>
      <w:r w:rsidRPr="009F4782">
        <w:rPr>
          <w:rFonts w:ascii="Arial" w:hAnsi="Arial" w:cs="Arial"/>
          <w:lang w:val="en-US"/>
        </w:rPr>
        <w:t xml:space="preserve">also used </w:t>
      </w:r>
      <w:r w:rsidR="00CA14BF">
        <w:rPr>
          <w:rFonts w:ascii="Arial" w:hAnsi="Arial" w:cs="Arial"/>
          <w:lang w:val="en-US"/>
        </w:rPr>
        <w:t>“</w:t>
      </w:r>
      <w:r w:rsidR="00623115" w:rsidRPr="009F4782">
        <w:rPr>
          <w:rFonts w:ascii="Arial" w:hAnsi="Arial" w:cs="Arial"/>
          <w:lang w:val="en-US"/>
        </w:rPr>
        <w:t>funneling</w:t>
      </w:r>
      <w:r w:rsidRPr="009F4782">
        <w:rPr>
          <w:rFonts w:ascii="Arial" w:hAnsi="Arial" w:cs="Arial"/>
          <w:lang w:val="en-US"/>
        </w:rPr>
        <w:t xml:space="preserve"> questions</w:t>
      </w:r>
      <w:r w:rsidR="00CA14BF">
        <w:rPr>
          <w:rFonts w:ascii="Arial" w:hAnsi="Arial" w:cs="Arial"/>
          <w:lang w:val="en-US"/>
        </w:rPr>
        <w:t>”,</w:t>
      </w:r>
      <w:r w:rsidRPr="009F4782">
        <w:rPr>
          <w:rFonts w:ascii="Arial" w:hAnsi="Arial" w:cs="Arial"/>
          <w:lang w:val="en-US"/>
        </w:rPr>
        <w:t xml:space="preserve"> and prompts to explore specific issues (e.g. how participants experienced mindfulness training in daily life).</w:t>
      </w:r>
    </w:p>
    <w:p w14:paraId="73FC37F9" w14:textId="77777777" w:rsidR="000776F5" w:rsidRPr="009F4782" w:rsidRDefault="000776F5" w:rsidP="00AC7984">
      <w:pPr>
        <w:spacing w:after="0" w:line="480" w:lineRule="auto"/>
        <w:ind w:firstLine="720"/>
        <w:rPr>
          <w:rFonts w:ascii="Arial" w:hAnsi="Arial" w:cs="Arial"/>
          <w:lang w:val="en-US"/>
        </w:rPr>
      </w:pPr>
    </w:p>
    <w:p w14:paraId="5E82CE32" w14:textId="7B01EED4" w:rsidR="000776F5" w:rsidRDefault="000776F5" w:rsidP="006E419B">
      <w:pPr>
        <w:spacing w:line="480" w:lineRule="auto"/>
        <w:ind w:firstLine="720"/>
        <w:rPr>
          <w:rFonts w:ascii="Arial" w:hAnsi="Arial" w:cs="Arial"/>
        </w:rPr>
      </w:pPr>
    </w:p>
    <w:p w14:paraId="44D76EED" w14:textId="77777777" w:rsidR="009F4782" w:rsidRDefault="009F4782" w:rsidP="006A0A3F">
      <w:pPr>
        <w:rPr>
          <w:rFonts w:ascii="Arial" w:hAnsi="Arial" w:cs="Arial"/>
          <w:b/>
          <w:lang w:val="en-US"/>
        </w:rPr>
      </w:pPr>
    </w:p>
    <w:p w14:paraId="7184EE9A" w14:textId="78A27ED1" w:rsidR="00036532" w:rsidRPr="009F4782" w:rsidRDefault="00036532" w:rsidP="006A0A3F">
      <w:pPr>
        <w:pStyle w:val="Heading2"/>
      </w:pPr>
      <w:r w:rsidRPr="009F4782">
        <w:rPr>
          <w:lang w:val="en-US"/>
        </w:rPr>
        <w:t>Analysis</w:t>
      </w:r>
    </w:p>
    <w:p w14:paraId="4B429D10" w14:textId="31D3A8C0" w:rsidR="007B2BC7" w:rsidRPr="009F4782" w:rsidRDefault="00036532" w:rsidP="006E419B">
      <w:pPr>
        <w:spacing w:line="480" w:lineRule="auto"/>
        <w:ind w:firstLine="720"/>
        <w:rPr>
          <w:rFonts w:ascii="Arial" w:hAnsi="Arial" w:cs="Arial"/>
          <w:color w:val="FF0000"/>
        </w:rPr>
      </w:pPr>
      <w:r w:rsidRPr="009F4782">
        <w:rPr>
          <w:rFonts w:ascii="Arial" w:hAnsi="Arial" w:cs="Arial"/>
        </w:rPr>
        <w:t>Smith and Osborn’s (</w:t>
      </w:r>
      <w:r w:rsidR="00241535" w:rsidRPr="009F4782">
        <w:rPr>
          <w:rFonts w:ascii="Arial" w:hAnsi="Arial" w:cs="Arial"/>
        </w:rPr>
        <w:t>2008</w:t>
      </w:r>
      <w:r w:rsidRPr="009F4782">
        <w:rPr>
          <w:rFonts w:ascii="Arial" w:hAnsi="Arial" w:cs="Arial"/>
        </w:rPr>
        <w:t xml:space="preserve">) IPA guidelines </w:t>
      </w:r>
      <w:r w:rsidR="00E30B51" w:rsidRPr="009F4782">
        <w:rPr>
          <w:rFonts w:ascii="Arial" w:hAnsi="Arial" w:cs="Arial"/>
        </w:rPr>
        <w:t xml:space="preserve">were followed </w:t>
      </w:r>
      <w:r w:rsidRPr="009F4782">
        <w:rPr>
          <w:rFonts w:ascii="Arial" w:hAnsi="Arial" w:cs="Arial"/>
        </w:rPr>
        <w:t>throughout analysis</w:t>
      </w:r>
      <w:r w:rsidR="004F4243" w:rsidRPr="009F4782">
        <w:rPr>
          <w:rFonts w:ascii="Arial" w:hAnsi="Arial" w:cs="Arial"/>
        </w:rPr>
        <w:t>, moving from initial idiographic case-by-case theme production to between-case analyses</w:t>
      </w:r>
      <w:r w:rsidR="00AC7984" w:rsidRPr="009F4782">
        <w:rPr>
          <w:rFonts w:ascii="Arial" w:hAnsi="Arial" w:cs="Arial"/>
        </w:rPr>
        <w:t xml:space="preserve">. </w:t>
      </w:r>
      <w:r w:rsidR="00A56115" w:rsidRPr="009F4782">
        <w:rPr>
          <w:rFonts w:ascii="Arial" w:hAnsi="Arial" w:cs="Arial"/>
        </w:rPr>
        <w:t xml:space="preserve">NVivo© software was used to organise data. </w:t>
      </w:r>
      <w:r w:rsidR="000562D7" w:rsidRPr="009F4782">
        <w:rPr>
          <w:rFonts w:ascii="Arial" w:hAnsi="Arial" w:cs="Arial"/>
        </w:rPr>
        <w:t xml:space="preserve">To ensure methodological rigour, </w:t>
      </w:r>
      <w:r w:rsidR="007C2339">
        <w:rPr>
          <w:rFonts w:ascii="Arial" w:hAnsi="Arial" w:cs="Arial"/>
        </w:rPr>
        <w:t xml:space="preserve">the third and fifth </w:t>
      </w:r>
      <w:r w:rsidR="00DF5166" w:rsidRPr="00971422">
        <w:rPr>
          <w:rFonts w:ascii="Arial" w:hAnsi="Arial" w:cs="Arial"/>
        </w:rPr>
        <w:t>co-authors</w:t>
      </w:r>
      <w:r w:rsidR="00DF5166" w:rsidRPr="009F4782">
        <w:rPr>
          <w:rFonts w:ascii="Arial" w:hAnsi="Arial" w:cs="Arial"/>
        </w:rPr>
        <w:t xml:space="preserve"> reviewed the analysis process</w:t>
      </w:r>
      <w:r w:rsidR="00A56115" w:rsidRPr="009F4782">
        <w:rPr>
          <w:rFonts w:ascii="Arial" w:hAnsi="Arial" w:cs="Arial"/>
        </w:rPr>
        <w:t xml:space="preserve">. </w:t>
      </w:r>
      <w:r w:rsidR="007C2339">
        <w:rPr>
          <w:rFonts w:ascii="Arial" w:hAnsi="Arial" w:cs="Arial"/>
        </w:rPr>
        <w:t>The fifth co-author</w:t>
      </w:r>
      <w:r w:rsidR="007C2339" w:rsidRPr="009F4782">
        <w:rPr>
          <w:rFonts w:ascii="Arial" w:hAnsi="Arial" w:cs="Arial"/>
        </w:rPr>
        <w:t xml:space="preserve"> </w:t>
      </w:r>
      <w:r w:rsidR="009657E0" w:rsidRPr="009F4782">
        <w:rPr>
          <w:rFonts w:ascii="Arial" w:hAnsi="Arial" w:cs="Arial"/>
        </w:rPr>
        <w:t xml:space="preserve">read a sample of </w:t>
      </w:r>
      <w:r w:rsidR="00736A7A" w:rsidRPr="009F4782">
        <w:rPr>
          <w:rFonts w:ascii="Arial" w:hAnsi="Arial" w:cs="Arial"/>
        </w:rPr>
        <w:t xml:space="preserve">three </w:t>
      </w:r>
      <w:r w:rsidR="009657E0" w:rsidRPr="009F4782">
        <w:rPr>
          <w:rFonts w:ascii="Arial" w:hAnsi="Arial" w:cs="Arial"/>
        </w:rPr>
        <w:t>transcripts,</w:t>
      </w:r>
      <w:r w:rsidR="00DF5166" w:rsidRPr="009F4782">
        <w:rPr>
          <w:rFonts w:ascii="Arial" w:hAnsi="Arial" w:cs="Arial"/>
        </w:rPr>
        <w:t xml:space="preserve"> to </w:t>
      </w:r>
      <w:r w:rsidR="002D0463" w:rsidRPr="009F4782">
        <w:rPr>
          <w:rFonts w:ascii="Arial" w:hAnsi="Arial" w:cs="Arial"/>
        </w:rPr>
        <w:t xml:space="preserve">ensure </w:t>
      </w:r>
      <w:r w:rsidR="00DF5166" w:rsidRPr="009F4782">
        <w:rPr>
          <w:rFonts w:ascii="Arial" w:hAnsi="Arial" w:cs="Arial"/>
        </w:rPr>
        <w:t>the themes</w:t>
      </w:r>
      <w:r w:rsidR="0016394C" w:rsidRPr="009F4782">
        <w:rPr>
          <w:rFonts w:ascii="Arial" w:hAnsi="Arial" w:cs="Arial"/>
        </w:rPr>
        <w:t xml:space="preserve"> were grounded in</w:t>
      </w:r>
      <w:r w:rsidR="00DF5166" w:rsidRPr="009F4782">
        <w:rPr>
          <w:rFonts w:ascii="Arial" w:hAnsi="Arial" w:cs="Arial"/>
        </w:rPr>
        <w:t xml:space="preserve"> the data.</w:t>
      </w:r>
      <w:bookmarkStart w:id="2" w:name="_GoBack"/>
      <w:bookmarkEnd w:id="2"/>
      <w:r w:rsidR="00BC70D8" w:rsidRPr="009F4782">
        <w:rPr>
          <w:rFonts w:ascii="Arial" w:hAnsi="Arial" w:cs="Arial"/>
        </w:rPr>
        <w:t xml:space="preserve"> The treating psychologist</w:t>
      </w:r>
      <w:r w:rsidR="00EE46F3" w:rsidRPr="009F4782">
        <w:rPr>
          <w:rFonts w:ascii="Arial" w:hAnsi="Arial" w:cs="Arial"/>
        </w:rPr>
        <w:t xml:space="preserve"> </w:t>
      </w:r>
      <w:r w:rsidR="00BC70D8" w:rsidRPr="009F4782">
        <w:rPr>
          <w:rFonts w:ascii="Arial" w:hAnsi="Arial" w:cs="Arial"/>
        </w:rPr>
        <w:t xml:space="preserve">was not involved in the </w:t>
      </w:r>
      <w:r w:rsidR="00C858F8" w:rsidRPr="009F4782">
        <w:rPr>
          <w:rFonts w:ascii="Arial" w:hAnsi="Arial" w:cs="Arial"/>
        </w:rPr>
        <w:t xml:space="preserve">analysis </w:t>
      </w:r>
      <w:r w:rsidR="00BC70D8" w:rsidRPr="009F4782">
        <w:rPr>
          <w:rFonts w:ascii="Arial" w:hAnsi="Arial" w:cs="Arial"/>
        </w:rPr>
        <w:t>process</w:t>
      </w:r>
      <w:r w:rsidR="00EE46F3" w:rsidRPr="009F4782">
        <w:rPr>
          <w:rFonts w:ascii="Arial" w:hAnsi="Arial" w:cs="Arial"/>
        </w:rPr>
        <w:t>,</w:t>
      </w:r>
      <w:r w:rsidR="00623115" w:rsidRPr="009F4782">
        <w:rPr>
          <w:rFonts w:ascii="Arial" w:hAnsi="Arial" w:cs="Arial"/>
        </w:rPr>
        <w:t xml:space="preserve"> and i</w:t>
      </w:r>
      <w:r w:rsidR="00BC70D8" w:rsidRPr="009F4782">
        <w:rPr>
          <w:rFonts w:ascii="Arial" w:hAnsi="Arial" w:cs="Arial"/>
        </w:rPr>
        <w:t>nstead contribute</w:t>
      </w:r>
      <w:r w:rsidR="002D0463" w:rsidRPr="009F4782">
        <w:rPr>
          <w:rFonts w:ascii="Arial" w:hAnsi="Arial" w:cs="Arial"/>
        </w:rPr>
        <w:t>d</w:t>
      </w:r>
      <w:r w:rsidR="00BC70D8" w:rsidRPr="009F4782">
        <w:rPr>
          <w:rFonts w:ascii="Arial" w:hAnsi="Arial" w:cs="Arial"/>
        </w:rPr>
        <w:t xml:space="preserve"> to the Discussion section.</w:t>
      </w:r>
      <w:r w:rsidR="00DD660D" w:rsidRPr="009F4782">
        <w:rPr>
          <w:rFonts w:ascii="Arial" w:hAnsi="Arial" w:cs="Arial"/>
        </w:rPr>
        <w:t xml:space="preserve"> </w:t>
      </w:r>
    </w:p>
    <w:p w14:paraId="239A7AFF" w14:textId="77777777" w:rsidR="00740D80" w:rsidRDefault="00740D80" w:rsidP="006E419B">
      <w:pPr>
        <w:spacing w:line="480" w:lineRule="auto"/>
        <w:rPr>
          <w:rFonts w:ascii="Arial" w:hAnsi="Arial" w:cs="Arial"/>
          <w:b/>
          <w:bCs/>
          <w:iCs/>
          <w:sz w:val="28"/>
          <w:szCs w:val="28"/>
        </w:rPr>
      </w:pPr>
    </w:p>
    <w:p w14:paraId="453B2BBC" w14:textId="3A3B306F" w:rsidR="00483F2D" w:rsidRPr="009F4782" w:rsidRDefault="00483F2D" w:rsidP="006A0A3F">
      <w:pPr>
        <w:pStyle w:val="Heading2"/>
      </w:pPr>
      <w:r w:rsidRPr="009F4782">
        <w:t xml:space="preserve">Positioning of the </w:t>
      </w:r>
      <w:r w:rsidR="00FE0B0E">
        <w:t>First Author</w:t>
      </w:r>
    </w:p>
    <w:p w14:paraId="0A099AE0" w14:textId="63F233EB" w:rsidR="00483F2D" w:rsidRPr="009F4782" w:rsidRDefault="00483F2D" w:rsidP="006E419B">
      <w:pPr>
        <w:spacing w:line="480" w:lineRule="auto"/>
        <w:ind w:firstLine="720"/>
        <w:rPr>
          <w:rFonts w:ascii="Arial" w:hAnsi="Arial" w:cs="Arial"/>
        </w:rPr>
      </w:pPr>
      <w:r w:rsidRPr="009F4782">
        <w:rPr>
          <w:rFonts w:ascii="Arial" w:hAnsi="Arial" w:cs="Arial"/>
        </w:rPr>
        <w:t xml:space="preserve">The analysis of participants’ experience presented in this article is necessarily intertwined with the </w:t>
      </w:r>
      <w:r w:rsidR="00FE0B0E">
        <w:rPr>
          <w:rFonts w:ascii="Arial" w:hAnsi="Arial" w:cs="Arial"/>
        </w:rPr>
        <w:t>first author’s</w:t>
      </w:r>
      <w:r w:rsidRPr="009F4782">
        <w:rPr>
          <w:rFonts w:ascii="Arial" w:hAnsi="Arial" w:cs="Arial"/>
        </w:rPr>
        <w:t xml:space="preserve"> position within the sociocultural context (Smith &amp; Osborn, 2008). The </w:t>
      </w:r>
      <w:r w:rsidR="00FE0B0E">
        <w:rPr>
          <w:rFonts w:ascii="Arial" w:hAnsi="Arial" w:cs="Arial"/>
        </w:rPr>
        <w:t>first author</w:t>
      </w:r>
      <w:r w:rsidRPr="009F4782">
        <w:rPr>
          <w:rFonts w:ascii="Arial" w:hAnsi="Arial" w:cs="Arial"/>
        </w:rPr>
        <w:t xml:space="preserve"> is a male in his 30’s who does not have an appearance-affecting condition</w:t>
      </w:r>
      <w:r w:rsidR="005309E4">
        <w:rPr>
          <w:rFonts w:ascii="Arial" w:hAnsi="Arial" w:cs="Arial"/>
        </w:rPr>
        <w:t>, and</w:t>
      </w:r>
      <w:r w:rsidRPr="009F4782">
        <w:rPr>
          <w:rFonts w:ascii="Arial" w:hAnsi="Arial" w:cs="Arial"/>
        </w:rPr>
        <w:t xml:space="preserve"> has</w:t>
      </w:r>
      <w:r w:rsidR="00D803CE">
        <w:rPr>
          <w:rFonts w:ascii="Arial" w:hAnsi="Arial" w:cs="Arial"/>
        </w:rPr>
        <w:t xml:space="preserve"> a</w:t>
      </w:r>
      <w:r w:rsidRPr="009F4782">
        <w:rPr>
          <w:rFonts w:ascii="Arial" w:hAnsi="Arial" w:cs="Arial"/>
        </w:rPr>
        <w:t xml:space="preserve"> long-standing positive personal experience of applying ACT </w:t>
      </w:r>
      <w:r w:rsidR="00D803CE" w:rsidRPr="009F4782">
        <w:rPr>
          <w:rFonts w:ascii="Arial" w:hAnsi="Arial" w:cs="Arial"/>
        </w:rPr>
        <w:t>principles</w:t>
      </w:r>
      <w:r w:rsidR="00D803CE">
        <w:rPr>
          <w:rFonts w:ascii="Arial" w:hAnsi="Arial" w:cs="Arial"/>
        </w:rPr>
        <w:t>.</w:t>
      </w:r>
      <w:r w:rsidRPr="009F4782">
        <w:rPr>
          <w:rFonts w:ascii="Arial" w:hAnsi="Arial" w:cs="Arial"/>
          <w:color w:val="000000" w:themeColor="text1"/>
        </w:rPr>
        <w:t xml:space="preserve"> </w:t>
      </w:r>
      <w:r w:rsidR="005309E4">
        <w:rPr>
          <w:rFonts w:ascii="Arial" w:hAnsi="Arial" w:cs="Arial"/>
          <w:color w:val="000000" w:themeColor="text1"/>
        </w:rPr>
        <w:t>He</w:t>
      </w:r>
      <w:r w:rsidRPr="009F4782">
        <w:rPr>
          <w:rFonts w:ascii="Arial" w:hAnsi="Arial" w:cs="Arial"/>
          <w:color w:val="000000" w:themeColor="text1"/>
        </w:rPr>
        <w:t xml:space="preserve"> </w:t>
      </w:r>
      <w:r w:rsidR="00607948" w:rsidRPr="009F4782">
        <w:rPr>
          <w:rFonts w:ascii="Arial" w:hAnsi="Arial" w:cs="Arial"/>
          <w:color w:val="000000" w:themeColor="text1"/>
        </w:rPr>
        <w:t xml:space="preserve">kept a </w:t>
      </w:r>
      <w:r w:rsidRPr="009F4782">
        <w:rPr>
          <w:rFonts w:ascii="Arial" w:hAnsi="Arial" w:cs="Arial"/>
          <w:color w:val="000000" w:themeColor="text1"/>
        </w:rPr>
        <w:t>reflexivity log</w:t>
      </w:r>
      <w:r w:rsidR="00607948" w:rsidRPr="009F4782">
        <w:rPr>
          <w:rFonts w:ascii="Arial" w:hAnsi="Arial" w:cs="Arial"/>
          <w:color w:val="000000" w:themeColor="text1"/>
        </w:rPr>
        <w:t xml:space="preserve"> throughout the research process (e.g.</w:t>
      </w:r>
      <w:r w:rsidR="00697462" w:rsidRPr="009F4782">
        <w:rPr>
          <w:rFonts w:ascii="Arial" w:hAnsi="Arial" w:cs="Arial"/>
          <w:color w:val="000000" w:themeColor="text1"/>
        </w:rPr>
        <w:t xml:space="preserve"> Finlay, Peacock, &amp; Elander, 2018</w:t>
      </w:r>
      <w:r w:rsidR="00607948" w:rsidRPr="009F4782">
        <w:rPr>
          <w:rFonts w:ascii="Arial" w:hAnsi="Arial" w:cs="Arial"/>
          <w:color w:val="000000" w:themeColor="text1"/>
        </w:rPr>
        <w:t>)</w:t>
      </w:r>
      <w:r w:rsidRPr="009F4782">
        <w:rPr>
          <w:rFonts w:ascii="Arial" w:hAnsi="Arial" w:cs="Arial"/>
          <w:color w:val="000000" w:themeColor="text1"/>
        </w:rPr>
        <w:t xml:space="preserve">, </w:t>
      </w:r>
      <w:r w:rsidR="00607948" w:rsidRPr="009F4782">
        <w:rPr>
          <w:rFonts w:ascii="Arial" w:hAnsi="Arial" w:cs="Arial"/>
          <w:color w:val="000000" w:themeColor="text1"/>
        </w:rPr>
        <w:t xml:space="preserve">to reflect on ways in which his personal experiences may </w:t>
      </w:r>
      <w:r w:rsidR="00D803CE">
        <w:rPr>
          <w:rFonts w:ascii="Arial" w:hAnsi="Arial" w:cs="Arial"/>
          <w:color w:val="000000" w:themeColor="text1"/>
        </w:rPr>
        <w:t xml:space="preserve">have </w:t>
      </w:r>
      <w:r w:rsidR="00607948" w:rsidRPr="009F4782">
        <w:rPr>
          <w:rFonts w:ascii="Arial" w:hAnsi="Arial" w:cs="Arial"/>
          <w:color w:val="000000" w:themeColor="text1"/>
        </w:rPr>
        <w:t>affect</w:t>
      </w:r>
      <w:r w:rsidR="00D803CE">
        <w:rPr>
          <w:rFonts w:ascii="Arial" w:hAnsi="Arial" w:cs="Arial"/>
          <w:color w:val="000000" w:themeColor="text1"/>
        </w:rPr>
        <w:t>ed</w:t>
      </w:r>
      <w:r w:rsidR="00607948" w:rsidRPr="009F4782">
        <w:rPr>
          <w:rFonts w:ascii="Arial" w:hAnsi="Arial" w:cs="Arial"/>
          <w:color w:val="000000" w:themeColor="text1"/>
        </w:rPr>
        <w:t xml:space="preserve"> </w:t>
      </w:r>
      <w:r w:rsidR="007912B9" w:rsidRPr="009F4782">
        <w:rPr>
          <w:rFonts w:ascii="Arial" w:hAnsi="Arial" w:cs="Arial"/>
          <w:color w:val="000000" w:themeColor="text1"/>
        </w:rPr>
        <w:t xml:space="preserve">his </w:t>
      </w:r>
      <w:r w:rsidR="00607948" w:rsidRPr="009F4782">
        <w:rPr>
          <w:rFonts w:ascii="Arial" w:hAnsi="Arial" w:cs="Arial"/>
          <w:color w:val="000000" w:themeColor="text1"/>
        </w:rPr>
        <w:t>interpretations of the data</w:t>
      </w:r>
      <w:r w:rsidR="00D803CE">
        <w:rPr>
          <w:rFonts w:ascii="Arial" w:hAnsi="Arial" w:cs="Arial"/>
          <w:color w:val="000000" w:themeColor="text1"/>
        </w:rPr>
        <w:t>,</w:t>
      </w:r>
      <w:r w:rsidR="005309E4">
        <w:rPr>
          <w:rFonts w:ascii="Arial" w:hAnsi="Arial" w:cs="Arial"/>
          <w:color w:val="000000" w:themeColor="text1"/>
        </w:rPr>
        <w:t xml:space="preserve"> as well as</w:t>
      </w:r>
      <w:r w:rsidR="00607948" w:rsidRPr="009F4782">
        <w:rPr>
          <w:rFonts w:ascii="Arial" w:hAnsi="Arial" w:cs="Arial"/>
          <w:color w:val="000000" w:themeColor="text1"/>
        </w:rPr>
        <w:t xml:space="preserve"> how his positioning may influence data collection in the interviews</w:t>
      </w:r>
      <w:r w:rsidR="00607948" w:rsidRPr="009F4782">
        <w:rPr>
          <w:rFonts w:ascii="Arial" w:hAnsi="Arial" w:cs="Arial"/>
        </w:rPr>
        <w:t xml:space="preserve">. For example, </w:t>
      </w:r>
      <w:r w:rsidRPr="009F4782">
        <w:rPr>
          <w:rFonts w:ascii="Arial" w:hAnsi="Arial" w:cs="Arial"/>
        </w:rPr>
        <w:t xml:space="preserve">he noted his </w:t>
      </w:r>
      <w:r w:rsidR="009E0A49" w:rsidRPr="009F4782">
        <w:rPr>
          <w:rFonts w:ascii="Arial" w:hAnsi="Arial" w:cs="Arial"/>
        </w:rPr>
        <w:t>caution</w:t>
      </w:r>
      <w:r w:rsidRPr="009F4782">
        <w:rPr>
          <w:rFonts w:ascii="Arial" w:hAnsi="Arial" w:cs="Arial"/>
        </w:rPr>
        <w:t xml:space="preserve"> not to effuse partiality towards A</w:t>
      </w:r>
      <w:r w:rsidR="00607948" w:rsidRPr="009F4782">
        <w:rPr>
          <w:rFonts w:ascii="Arial" w:hAnsi="Arial" w:cs="Arial"/>
        </w:rPr>
        <w:t>CT practices during interviews, and</w:t>
      </w:r>
      <w:r w:rsidR="009E0A49">
        <w:rPr>
          <w:rFonts w:ascii="Arial" w:hAnsi="Arial" w:cs="Arial"/>
        </w:rPr>
        <w:t xml:space="preserve"> that at times he</w:t>
      </w:r>
      <w:r w:rsidR="00607948" w:rsidRPr="009F4782">
        <w:rPr>
          <w:rFonts w:ascii="Arial" w:hAnsi="Arial" w:cs="Arial"/>
        </w:rPr>
        <w:t xml:space="preserve"> </w:t>
      </w:r>
      <w:r w:rsidRPr="009F4782">
        <w:rPr>
          <w:rFonts w:ascii="Arial" w:hAnsi="Arial" w:cs="Arial"/>
        </w:rPr>
        <w:t>was self-conscious of his gender:</w:t>
      </w:r>
    </w:p>
    <w:p w14:paraId="57FCDF2C" w14:textId="7879CC64" w:rsidR="00483F2D" w:rsidRDefault="00483F2D" w:rsidP="006A0A3F">
      <w:pPr>
        <w:spacing w:line="480" w:lineRule="auto"/>
        <w:ind w:left="720"/>
        <w:rPr>
          <w:rFonts w:ascii="Arial" w:hAnsi="Arial" w:cs="Arial"/>
        </w:rPr>
      </w:pPr>
      <w:r w:rsidRPr="009F4782">
        <w:rPr>
          <w:rFonts w:ascii="Arial" w:hAnsi="Arial" w:cs="Arial"/>
        </w:rPr>
        <w:t xml:space="preserve">When [participant] talked about aiming to wear a bikini at the beach, I felt very aware of my gender and again felt grateful that we were speaking over the phone rather </w:t>
      </w:r>
      <w:r w:rsidRPr="009F4782">
        <w:rPr>
          <w:rFonts w:ascii="Arial" w:hAnsi="Arial" w:cs="Arial"/>
        </w:rPr>
        <w:lastRenderedPageBreak/>
        <w:t>than in person. Still wonder if she held anything back that she might have shared with a woman though?</w:t>
      </w:r>
      <w:r w:rsidR="0048075D" w:rsidRPr="009F4782" w:rsidDel="0048075D">
        <w:rPr>
          <w:rFonts w:ascii="Arial" w:hAnsi="Arial" w:cs="Arial"/>
        </w:rPr>
        <w:t xml:space="preserve"> </w:t>
      </w:r>
    </w:p>
    <w:p w14:paraId="088CD7CC" w14:textId="30B6E107" w:rsidR="003051EE" w:rsidRPr="009F4782" w:rsidRDefault="003051EE" w:rsidP="006E419B">
      <w:pPr>
        <w:spacing w:line="480" w:lineRule="auto"/>
        <w:rPr>
          <w:rFonts w:ascii="Arial" w:hAnsi="Arial" w:cs="Arial"/>
        </w:rPr>
      </w:pPr>
      <w:r>
        <w:rPr>
          <w:rFonts w:ascii="Arial" w:hAnsi="Arial" w:cs="Arial"/>
        </w:rPr>
        <w:t xml:space="preserve">The first author had no contact or relationship with any of the participants prior to inviting them to an interview for this study. </w:t>
      </w:r>
    </w:p>
    <w:p w14:paraId="559057A3" w14:textId="77777777" w:rsidR="007B2BC7" w:rsidRPr="009F4782" w:rsidRDefault="00921BE9" w:rsidP="006A0A3F">
      <w:pPr>
        <w:pStyle w:val="Heading1"/>
      </w:pPr>
      <w:r w:rsidRPr="009F4782">
        <w:t>Resul</w:t>
      </w:r>
      <w:r w:rsidR="007B2BC7" w:rsidRPr="009F4782">
        <w:t>ts</w:t>
      </w:r>
    </w:p>
    <w:p w14:paraId="1D7EE67A" w14:textId="1B87C923" w:rsidR="007B2BC7" w:rsidRPr="009F4782" w:rsidRDefault="007B2BC7" w:rsidP="006E419B">
      <w:pPr>
        <w:spacing w:line="480" w:lineRule="auto"/>
        <w:ind w:firstLine="720"/>
        <w:rPr>
          <w:rFonts w:ascii="Arial" w:hAnsi="Arial" w:cs="Arial"/>
        </w:rPr>
      </w:pPr>
      <w:r w:rsidRPr="009F4782">
        <w:rPr>
          <w:rFonts w:ascii="Arial" w:hAnsi="Arial" w:cs="Arial"/>
        </w:rPr>
        <w:t>The analysis procedure yielded four superordinate themes</w:t>
      </w:r>
      <w:r w:rsidR="00F63EF5">
        <w:rPr>
          <w:rFonts w:ascii="Arial" w:hAnsi="Arial" w:cs="Arial"/>
        </w:rPr>
        <w:t>: (</w:t>
      </w:r>
      <w:r w:rsidR="00344056">
        <w:rPr>
          <w:rFonts w:ascii="Arial" w:hAnsi="Arial" w:cs="Arial"/>
        </w:rPr>
        <w:t>a</w:t>
      </w:r>
      <w:r w:rsidR="00F63EF5">
        <w:rPr>
          <w:rFonts w:ascii="Arial" w:hAnsi="Arial" w:cs="Arial"/>
        </w:rPr>
        <w:t xml:space="preserve">) </w:t>
      </w:r>
      <w:r w:rsidR="00252825">
        <w:rPr>
          <w:rFonts w:ascii="Arial" w:hAnsi="Arial" w:cs="Arial"/>
        </w:rPr>
        <w:t>p</w:t>
      </w:r>
      <w:r w:rsidR="00F63EF5">
        <w:rPr>
          <w:rFonts w:ascii="Arial" w:hAnsi="Arial" w:cs="Arial"/>
        </w:rPr>
        <w:t>rogress in body confidence; (</w:t>
      </w:r>
      <w:r w:rsidR="00344056">
        <w:rPr>
          <w:rFonts w:ascii="Arial" w:hAnsi="Arial" w:cs="Arial"/>
        </w:rPr>
        <w:t>b</w:t>
      </w:r>
      <w:r w:rsidR="00F63EF5">
        <w:rPr>
          <w:rFonts w:ascii="Arial" w:hAnsi="Arial" w:cs="Arial"/>
        </w:rPr>
        <w:t xml:space="preserve">) </w:t>
      </w:r>
      <w:r w:rsidR="00252825">
        <w:rPr>
          <w:rFonts w:ascii="Arial" w:hAnsi="Arial" w:cs="Arial"/>
        </w:rPr>
        <w:t>d</w:t>
      </w:r>
      <w:r w:rsidR="00F63EF5">
        <w:rPr>
          <w:rFonts w:ascii="Arial" w:hAnsi="Arial" w:cs="Arial"/>
        </w:rPr>
        <w:t>eveloping ways to take control over (re)action; (</w:t>
      </w:r>
      <w:r w:rsidR="00344056">
        <w:rPr>
          <w:rFonts w:ascii="Arial" w:hAnsi="Arial" w:cs="Arial"/>
        </w:rPr>
        <w:t>c</w:t>
      </w:r>
      <w:r w:rsidR="00F63EF5">
        <w:rPr>
          <w:rFonts w:ascii="Arial" w:hAnsi="Arial" w:cs="Arial"/>
        </w:rPr>
        <w:t xml:space="preserve">) </w:t>
      </w:r>
      <w:r w:rsidR="00252825">
        <w:rPr>
          <w:rFonts w:ascii="Arial" w:hAnsi="Arial" w:cs="Arial"/>
        </w:rPr>
        <w:t>d</w:t>
      </w:r>
      <w:r w:rsidR="00F63EF5">
        <w:rPr>
          <w:rFonts w:ascii="Arial" w:hAnsi="Arial" w:cs="Arial"/>
        </w:rPr>
        <w:t>eveloping acceptance of appearance; and (</w:t>
      </w:r>
      <w:r w:rsidR="00344056">
        <w:rPr>
          <w:rFonts w:ascii="Arial" w:hAnsi="Arial" w:cs="Arial"/>
        </w:rPr>
        <w:t>d</w:t>
      </w:r>
      <w:r w:rsidR="00F63EF5">
        <w:rPr>
          <w:rFonts w:ascii="Arial" w:hAnsi="Arial" w:cs="Arial"/>
        </w:rPr>
        <w:t xml:space="preserve">) </w:t>
      </w:r>
      <w:r w:rsidR="00252825">
        <w:rPr>
          <w:rFonts w:ascii="Arial" w:hAnsi="Arial" w:cs="Arial"/>
        </w:rPr>
        <w:t>c</w:t>
      </w:r>
      <w:r w:rsidR="00F63EF5">
        <w:rPr>
          <w:rFonts w:ascii="Arial" w:hAnsi="Arial" w:cs="Arial"/>
        </w:rPr>
        <w:t xml:space="preserve">ompassion. Other than </w:t>
      </w:r>
      <w:r w:rsidR="00693784">
        <w:rPr>
          <w:rFonts w:ascii="Arial" w:hAnsi="Arial" w:cs="Arial"/>
        </w:rPr>
        <w:t xml:space="preserve">the </w:t>
      </w:r>
      <w:r w:rsidR="00252825">
        <w:rPr>
          <w:rFonts w:ascii="Arial" w:hAnsi="Arial" w:cs="Arial"/>
        </w:rPr>
        <w:t>“d</w:t>
      </w:r>
      <w:r w:rsidR="00693784">
        <w:rPr>
          <w:rFonts w:ascii="Arial" w:hAnsi="Arial" w:cs="Arial"/>
        </w:rPr>
        <w:t>eveloping acceptance of appearance</w:t>
      </w:r>
      <w:r w:rsidR="00252825">
        <w:rPr>
          <w:rFonts w:ascii="Arial" w:hAnsi="Arial" w:cs="Arial"/>
        </w:rPr>
        <w:t>”</w:t>
      </w:r>
      <w:r w:rsidR="00693784">
        <w:rPr>
          <w:rFonts w:ascii="Arial" w:hAnsi="Arial" w:cs="Arial"/>
        </w:rPr>
        <w:t xml:space="preserve"> theme, each superordinate theme is split into </w:t>
      </w:r>
      <w:r w:rsidR="00F63EF5">
        <w:rPr>
          <w:rFonts w:ascii="Arial" w:hAnsi="Arial" w:cs="Arial"/>
        </w:rPr>
        <w:t xml:space="preserve">subthemes. </w:t>
      </w:r>
      <w:r w:rsidR="00693784">
        <w:rPr>
          <w:rFonts w:ascii="Arial" w:hAnsi="Arial" w:cs="Arial"/>
        </w:rPr>
        <w:t xml:space="preserve">All themes are </w:t>
      </w:r>
      <w:r w:rsidRPr="009F4782">
        <w:rPr>
          <w:rFonts w:ascii="Arial" w:hAnsi="Arial" w:cs="Arial"/>
        </w:rPr>
        <w:t>present</w:t>
      </w:r>
      <w:r w:rsidR="00B86968" w:rsidRPr="009F4782">
        <w:rPr>
          <w:rFonts w:ascii="Arial" w:hAnsi="Arial" w:cs="Arial"/>
        </w:rPr>
        <w:t>ed</w:t>
      </w:r>
      <w:r w:rsidRPr="009F4782">
        <w:rPr>
          <w:rFonts w:ascii="Arial" w:hAnsi="Arial" w:cs="Arial"/>
        </w:rPr>
        <w:t xml:space="preserve"> below with illustrative quotes. </w:t>
      </w:r>
    </w:p>
    <w:p w14:paraId="285C9D21" w14:textId="72EAD1E7" w:rsidR="007B2BC7" w:rsidRPr="009F4782" w:rsidRDefault="007B2BC7" w:rsidP="006A0A3F">
      <w:pPr>
        <w:pStyle w:val="Heading2"/>
      </w:pPr>
      <w:r w:rsidRPr="009F4782">
        <w:t xml:space="preserve">Progress in </w:t>
      </w:r>
      <w:r w:rsidR="00B86341">
        <w:t>B</w:t>
      </w:r>
      <w:r w:rsidRPr="009F4782">
        <w:t xml:space="preserve">ody </w:t>
      </w:r>
      <w:r w:rsidR="00B86341">
        <w:t>C</w:t>
      </w:r>
      <w:r w:rsidRPr="009F4782">
        <w:t>onfidence</w:t>
      </w:r>
    </w:p>
    <w:p w14:paraId="0404C76B" w14:textId="77777777" w:rsidR="007B2BC7" w:rsidRPr="009F4782" w:rsidRDefault="007B2BC7" w:rsidP="006E419B">
      <w:pPr>
        <w:spacing w:line="480" w:lineRule="auto"/>
        <w:ind w:firstLine="720"/>
        <w:rPr>
          <w:rFonts w:ascii="Arial" w:hAnsi="Arial" w:cs="Arial"/>
        </w:rPr>
      </w:pPr>
      <w:r w:rsidRPr="009F4782">
        <w:rPr>
          <w:rFonts w:ascii="Arial" w:hAnsi="Arial" w:cs="Arial"/>
        </w:rPr>
        <w:t xml:space="preserve">All participants described that through the course of therapy they had become more socially active, with their appearance more on display (which Harriet </w:t>
      </w:r>
      <w:r w:rsidR="008266A1" w:rsidRPr="009F4782">
        <w:rPr>
          <w:rFonts w:ascii="Arial" w:hAnsi="Arial" w:cs="Arial"/>
        </w:rPr>
        <w:t>described</w:t>
      </w:r>
      <w:r w:rsidRPr="009F4782">
        <w:rPr>
          <w:rFonts w:ascii="Arial" w:hAnsi="Arial" w:cs="Arial"/>
        </w:rPr>
        <w:t xml:space="preserve"> </w:t>
      </w:r>
      <w:r w:rsidR="008266A1" w:rsidRPr="009F4782">
        <w:rPr>
          <w:rFonts w:ascii="Arial" w:hAnsi="Arial" w:cs="Arial"/>
        </w:rPr>
        <w:t xml:space="preserve">collectively </w:t>
      </w:r>
      <w:r w:rsidRPr="009F4782">
        <w:rPr>
          <w:rFonts w:ascii="Arial" w:hAnsi="Arial" w:cs="Arial"/>
        </w:rPr>
        <w:t xml:space="preserve">as </w:t>
      </w:r>
      <w:r w:rsidR="00314DD3" w:rsidRPr="009F4782">
        <w:rPr>
          <w:rFonts w:ascii="Arial" w:hAnsi="Arial" w:cs="Arial"/>
        </w:rPr>
        <w:t>“</w:t>
      </w:r>
      <w:r w:rsidRPr="009F4782">
        <w:rPr>
          <w:rFonts w:ascii="Arial" w:hAnsi="Arial" w:cs="Arial"/>
        </w:rPr>
        <w:t xml:space="preserve">body confidence”). This superordinate theme attempts to capture the </w:t>
      </w:r>
      <w:r w:rsidRPr="009F4782">
        <w:rPr>
          <w:rFonts w:ascii="Arial" w:hAnsi="Arial" w:cs="Arial"/>
          <w:i/>
        </w:rPr>
        <w:t xml:space="preserve">what, how </w:t>
      </w:r>
      <w:r w:rsidRPr="009F4782">
        <w:rPr>
          <w:rFonts w:ascii="Arial" w:hAnsi="Arial" w:cs="Arial"/>
        </w:rPr>
        <w:t xml:space="preserve">and </w:t>
      </w:r>
      <w:r w:rsidRPr="009F4782">
        <w:rPr>
          <w:rFonts w:ascii="Arial" w:hAnsi="Arial" w:cs="Arial"/>
          <w:i/>
        </w:rPr>
        <w:t xml:space="preserve">why </w:t>
      </w:r>
      <w:r w:rsidRPr="009F4782">
        <w:rPr>
          <w:rFonts w:ascii="Arial" w:hAnsi="Arial" w:cs="Arial"/>
        </w:rPr>
        <w:t>of participants’ experiences around body confidence.</w:t>
      </w:r>
    </w:p>
    <w:p w14:paraId="01327504" w14:textId="1268D6D8" w:rsidR="00A50DC8" w:rsidRPr="00B86341" w:rsidRDefault="007B2BC7" w:rsidP="006A0A3F">
      <w:pPr>
        <w:pStyle w:val="Heading3"/>
      </w:pPr>
      <w:r w:rsidRPr="00B86341">
        <w:t xml:space="preserve">The </w:t>
      </w:r>
      <w:r w:rsidR="00B86341" w:rsidRPr="00B86341">
        <w:t xml:space="preserve">‘What’: </w:t>
      </w:r>
      <w:r w:rsidRPr="00B86341">
        <w:t xml:space="preserve">Appearance </w:t>
      </w:r>
      <w:r w:rsidR="00B86341" w:rsidRPr="00B86341">
        <w:t xml:space="preserve">Diminished </w:t>
      </w:r>
      <w:r w:rsidR="00B86341">
        <w:t>a</w:t>
      </w:r>
      <w:r w:rsidR="00B86341" w:rsidRPr="00B86341">
        <w:t xml:space="preserve">s </w:t>
      </w:r>
      <w:r w:rsidR="00B86341">
        <w:t>a</w:t>
      </w:r>
      <w:r w:rsidR="00B86341" w:rsidRPr="00B86341">
        <w:t xml:space="preserve"> Barrier</w:t>
      </w:r>
    </w:p>
    <w:p w14:paraId="61B020E6" w14:textId="6AAC786C" w:rsidR="007B2BC7" w:rsidRPr="009F4782" w:rsidRDefault="008266A1" w:rsidP="006E419B">
      <w:pPr>
        <w:spacing w:line="480" w:lineRule="auto"/>
        <w:ind w:firstLine="720"/>
        <w:rPr>
          <w:rFonts w:ascii="Arial" w:hAnsi="Arial" w:cs="Arial"/>
          <w:i/>
        </w:rPr>
      </w:pPr>
      <w:r w:rsidRPr="009F4782">
        <w:rPr>
          <w:rFonts w:ascii="Arial" w:hAnsi="Arial" w:cs="Arial"/>
        </w:rPr>
        <w:t>All</w:t>
      </w:r>
      <w:r w:rsidR="007B2BC7" w:rsidRPr="009F4782">
        <w:rPr>
          <w:rFonts w:ascii="Arial" w:hAnsi="Arial" w:cs="Arial"/>
        </w:rPr>
        <w:t xml:space="preserve"> participants</w:t>
      </w:r>
      <w:r w:rsidRPr="009F4782">
        <w:rPr>
          <w:rFonts w:ascii="Arial" w:hAnsi="Arial" w:cs="Arial"/>
        </w:rPr>
        <w:t xml:space="preserve"> described how</w:t>
      </w:r>
      <w:r w:rsidR="007B2BC7" w:rsidRPr="009F4782">
        <w:rPr>
          <w:rFonts w:ascii="Arial" w:hAnsi="Arial" w:cs="Arial"/>
        </w:rPr>
        <w:t xml:space="preserve"> appearance, and especially their preoccupation with appearance, had presented a barrier to engaging </w:t>
      </w:r>
      <w:r w:rsidRPr="009F4782">
        <w:rPr>
          <w:rFonts w:ascii="Arial" w:hAnsi="Arial" w:cs="Arial"/>
        </w:rPr>
        <w:t xml:space="preserve">fully </w:t>
      </w:r>
      <w:r w:rsidR="007B2BC7" w:rsidRPr="009F4782">
        <w:rPr>
          <w:rFonts w:ascii="Arial" w:hAnsi="Arial" w:cs="Arial"/>
        </w:rPr>
        <w:t xml:space="preserve">in </w:t>
      </w:r>
      <w:r w:rsidR="00DB5618" w:rsidRPr="009F4782">
        <w:rPr>
          <w:rFonts w:ascii="Arial" w:hAnsi="Arial" w:cs="Arial"/>
        </w:rPr>
        <w:t>life</w:t>
      </w:r>
      <w:r w:rsidR="007B2BC7" w:rsidRPr="009F4782">
        <w:rPr>
          <w:rFonts w:ascii="Arial" w:hAnsi="Arial" w:cs="Arial"/>
        </w:rPr>
        <w:t xml:space="preserve"> before therapy. All </w:t>
      </w:r>
      <w:r w:rsidR="00252825">
        <w:rPr>
          <w:rFonts w:ascii="Arial" w:hAnsi="Arial" w:cs="Arial"/>
        </w:rPr>
        <w:t>mentioned that they</w:t>
      </w:r>
      <w:r w:rsidR="007B2BC7" w:rsidRPr="009F4782">
        <w:rPr>
          <w:rFonts w:ascii="Arial" w:hAnsi="Arial" w:cs="Arial"/>
        </w:rPr>
        <w:t xml:space="preserve"> were self-conscious about clothing</w:t>
      </w:r>
      <w:r w:rsidR="00695A66" w:rsidRPr="009F4782">
        <w:rPr>
          <w:rFonts w:ascii="Arial" w:hAnsi="Arial" w:cs="Arial"/>
        </w:rPr>
        <w:t>.</w:t>
      </w:r>
      <w:r w:rsidR="007B2BC7" w:rsidRPr="009F4782">
        <w:rPr>
          <w:rFonts w:ascii="Arial" w:hAnsi="Arial" w:cs="Arial"/>
        </w:rPr>
        <w:t xml:space="preserve"> </w:t>
      </w:r>
      <w:r w:rsidR="00695A66" w:rsidRPr="009F4782">
        <w:rPr>
          <w:rFonts w:ascii="Arial" w:hAnsi="Arial" w:cs="Arial"/>
        </w:rPr>
        <w:t>S</w:t>
      </w:r>
      <w:r w:rsidR="00DB5618" w:rsidRPr="009F4782">
        <w:rPr>
          <w:rFonts w:ascii="Arial" w:hAnsi="Arial" w:cs="Arial"/>
        </w:rPr>
        <w:t>ome</w:t>
      </w:r>
      <w:r w:rsidR="007B2BC7" w:rsidRPr="009F4782">
        <w:rPr>
          <w:rFonts w:ascii="Arial" w:hAnsi="Arial" w:cs="Arial"/>
        </w:rPr>
        <w:t xml:space="preserve"> had endured physical discomfort in hot conditions, e.g. “[I] just sat there with a hat on and boiled to death” (Maria).  In most cases</w:t>
      </w:r>
      <w:r w:rsidR="00B417E8">
        <w:rPr>
          <w:rFonts w:ascii="Arial" w:hAnsi="Arial" w:cs="Arial"/>
        </w:rPr>
        <w:t>,</w:t>
      </w:r>
      <w:r w:rsidR="007B2BC7" w:rsidRPr="009F4782">
        <w:rPr>
          <w:rFonts w:ascii="Arial" w:hAnsi="Arial" w:cs="Arial"/>
        </w:rPr>
        <w:t xml:space="preserve"> participants had avoided situations in which they feared others would judge their appearance. Harriet, who</w:t>
      </w:r>
      <w:r w:rsidR="00B417E8">
        <w:rPr>
          <w:rFonts w:ascii="Arial" w:hAnsi="Arial" w:cs="Arial"/>
        </w:rPr>
        <w:t>,</w:t>
      </w:r>
      <w:r w:rsidR="007B2BC7" w:rsidRPr="009F4782">
        <w:rPr>
          <w:rFonts w:ascii="Arial" w:hAnsi="Arial" w:cs="Arial"/>
        </w:rPr>
        <w:t xml:space="preserve"> at 18</w:t>
      </w:r>
      <w:r w:rsidR="00252825">
        <w:rPr>
          <w:rFonts w:ascii="Arial" w:hAnsi="Arial" w:cs="Arial"/>
        </w:rPr>
        <w:t xml:space="preserve"> years</w:t>
      </w:r>
      <w:r w:rsidR="00B417E8">
        <w:rPr>
          <w:rFonts w:ascii="Arial" w:hAnsi="Arial" w:cs="Arial"/>
        </w:rPr>
        <w:t>,</w:t>
      </w:r>
      <w:r w:rsidR="007B2BC7" w:rsidRPr="009F4782">
        <w:rPr>
          <w:rFonts w:ascii="Arial" w:hAnsi="Arial" w:cs="Arial"/>
        </w:rPr>
        <w:t xml:space="preserve"> was the youngest and the only participant </w:t>
      </w:r>
      <w:r w:rsidR="00314DD3" w:rsidRPr="009F4782">
        <w:rPr>
          <w:rFonts w:ascii="Arial" w:hAnsi="Arial" w:cs="Arial"/>
        </w:rPr>
        <w:t>with</w:t>
      </w:r>
      <w:r w:rsidR="007B2BC7" w:rsidRPr="009F4782">
        <w:rPr>
          <w:rFonts w:ascii="Arial" w:hAnsi="Arial" w:cs="Arial"/>
        </w:rPr>
        <w:t xml:space="preserve"> an altered appearance since birth, now felt largely free from appearance concerns:</w:t>
      </w:r>
    </w:p>
    <w:p w14:paraId="3CEAEF72" w14:textId="5EE00159" w:rsidR="007B2BC7" w:rsidRPr="009F4782" w:rsidRDefault="007B2BC7" w:rsidP="006A0A3F">
      <w:pPr>
        <w:spacing w:after="0" w:line="480" w:lineRule="auto"/>
        <w:ind w:left="720"/>
        <w:rPr>
          <w:rFonts w:ascii="Arial" w:hAnsi="Arial" w:cs="Arial"/>
        </w:rPr>
      </w:pPr>
      <w:r w:rsidRPr="009F4782">
        <w:rPr>
          <w:rFonts w:ascii="Arial" w:hAnsi="Arial" w:cs="Arial"/>
        </w:rPr>
        <w:lastRenderedPageBreak/>
        <w:t>So</w:t>
      </w:r>
      <w:r w:rsidR="00252825">
        <w:rPr>
          <w:rFonts w:ascii="Arial" w:hAnsi="Arial" w:cs="Arial"/>
        </w:rPr>
        <w:t>,</w:t>
      </w:r>
      <w:r w:rsidRPr="009F4782">
        <w:rPr>
          <w:rFonts w:ascii="Arial" w:hAnsi="Arial" w:cs="Arial"/>
        </w:rPr>
        <w:t xml:space="preserve"> do you mind me asking, from that original point </w:t>
      </w:r>
      <w:r w:rsidR="00DB5618" w:rsidRPr="009F4782">
        <w:rPr>
          <w:rFonts w:ascii="Arial" w:hAnsi="Arial" w:cs="Arial"/>
        </w:rPr>
        <w:t xml:space="preserve">[pre-therapy] </w:t>
      </w:r>
      <w:r w:rsidRPr="009F4782">
        <w:rPr>
          <w:rFonts w:ascii="Arial" w:hAnsi="Arial" w:cs="Arial"/>
        </w:rPr>
        <w:t>when you were saying you used to always hide your birthmark and you hated people staring at you, where are you now?</w:t>
      </w:r>
      <w:r w:rsidR="0048075D">
        <w:rPr>
          <w:rFonts w:ascii="Arial" w:hAnsi="Arial" w:cs="Arial"/>
        </w:rPr>
        <w:t xml:space="preserve">  </w:t>
      </w:r>
      <w:r w:rsidR="00F9328D">
        <w:rPr>
          <w:rFonts w:ascii="Arial" w:hAnsi="Arial" w:cs="Arial"/>
        </w:rPr>
        <w:t>(</w:t>
      </w:r>
      <w:r w:rsidR="0048075D">
        <w:rPr>
          <w:rFonts w:ascii="Arial" w:hAnsi="Arial" w:cs="Arial"/>
        </w:rPr>
        <w:t>First author</w:t>
      </w:r>
      <w:r w:rsidR="00F9328D">
        <w:rPr>
          <w:rFonts w:ascii="Arial" w:hAnsi="Arial" w:cs="Arial"/>
        </w:rPr>
        <w:t>)</w:t>
      </w:r>
    </w:p>
    <w:p w14:paraId="7EB7E504" w14:textId="75AB8DC8" w:rsidR="007B2BC7" w:rsidRPr="009F4782" w:rsidRDefault="007B2BC7" w:rsidP="006A0A3F">
      <w:pPr>
        <w:spacing w:after="0" w:line="480" w:lineRule="auto"/>
        <w:ind w:left="720"/>
        <w:rPr>
          <w:rFonts w:ascii="Arial" w:hAnsi="Arial" w:cs="Arial"/>
        </w:rPr>
      </w:pPr>
      <w:r w:rsidRPr="009F4782">
        <w:rPr>
          <w:rFonts w:ascii="Arial" w:hAnsi="Arial" w:cs="Arial"/>
        </w:rPr>
        <w:t>I’m really comfortable with my own clothes, just like around people I’ve never met before. Where they can see my birthmarks and everything. Like I’m not- I really don’t mind now, I’ll just do it.</w:t>
      </w:r>
      <w:r w:rsidR="00F9328D">
        <w:rPr>
          <w:rFonts w:ascii="Arial" w:hAnsi="Arial" w:cs="Arial"/>
        </w:rPr>
        <w:t xml:space="preserve"> (Harriet)</w:t>
      </w:r>
    </w:p>
    <w:p w14:paraId="0E0D25B7" w14:textId="516B1D7A" w:rsidR="007B2BC7" w:rsidRPr="009F4782" w:rsidRDefault="007B2BC7" w:rsidP="00AD1A97">
      <w:pPr>
        <w:spacing w:after="0" w:line="480" w:lineRule="auto"/>
        <w:ind w:firstLine="720"/>
        <w:rPr>
          <w:rFonts w:ascii="Arial" w:hAnsi="Arial" w:cs="Arial"/>
        </w:rPr>
      </w:pPr>
      <w:r w:rsidRPr="009F4782">
        <w:rPr>
          <w:rFonts w:ascii="Arial" w:hAnsi="Arial" w:cs="Arial"/>
        </w:rPr>
        <w:t xml:space="preserve">Harriet’s account conveyed a sense </w:t>
      </w:r>
      <w:r w:rsidR="00DB5618" w:rsidRPr="009F4782">
        <w:rPr>
          <w:rFonts w:ascii="Arial" w:hAnsi="Arial" w:cs="Arial"/>
        </w:rPr>
        <w:t>that therapy helped her progress with greater confidence into</w:t>
      </w:r>
      <w:r w:rsidRPr="009F4782">
        <w:rPr>
          <w:rFonts w:ascii="Arial" w:hAnsi="Arial" w:cs="Arial"/>
        </w:rPr>
        <w:t xml:space="preserve"> young adulthood</w:t>
      </w:r>
      <w:r w:rsidR="005421EF" w:rsidRPr="009F4782">
        <w:rPr>
          <w:rFonts w:ascii="Arial" w:hAnsi="Arial" w:cs="Arial"/>
        </w:rPr>
        <w:t>. In contrast</w:t>
      </w:r>
      <w:r w:rsidR="00B86341">
        <w:rPr>
          <w:rFonts w:ascii="Arial" w:hAnsi="Arial" w:cs="Arial"/>
        </w:rPr>
        <w:t xml:space="preserve"> to Heather</w:t>
      </w:r>
      <w:r w:rsidR="005421EF" w:rsidRPr="009F4782">
        <w:rPr>
          <w:rFonts w:ascii="Arial" w:hAnsi="Arial" w:cs="Arial"/>
        </w:rPr>
        <w:t>,</w:t>
      </w:r>
      <w:r w:rsidRPr="009F4782">
        <w:rPr>
          <w:rFonts w:ascii="Arial" w:hAnsi="Arial" w:cs="Arial"/>
        </w:rPr>
        <w:t xml:space="preserve"> </w:t>
      </w:r>
      <w:r w:rsidR="005421EF" w:rsidRPr="009F4782">
        <w:rPr>
          <w:rFonts w:ascii="Arial" w:hAnsi="Arial" w:cs="Arial"/>
        </w:rPr>
        <w:t>all other</w:t>
      </w:r>
      <w:r w:rsidRPr="009F4782">
        <w:rPr>
          <w:rFonts w:ascii="Arial" w:hAnsi="Arial" w:cs="Arial"/>
        </w:rPr>
        <w:t xml:space="preserve"> participants</w:t>
      </w:r>
      <w:r w:rsidR="005421EF" w:rsidRPr="009F4782">
        <w:rPr>
          <w:rFonts w:ascii="Arial" w:hAnsi="Arial" w:cs="Arial"/>
        </w:rPr>
        <w:t xml:space="preserve"> </w:t>
      </w:r>
      <w:r w:rsidRPr="009F4782">
        <w:rPr>
          <w:rFonts w:ascii="Arial" w:hAnsi="Arial" w:cs="Arial"/>
        </w:rPr>
        <w:t xml:space="preserve">had acquired an altered appearance as </w:t>
      </w:r>
      <w:r w:rsidR="00B417E8">
        <w:rPr>
          <w:rFonts w:ascii="Arial" w:hAnsi="Arial" w:cs="Arial"/>
        </w:rPr>
        <w:t>adults</w:t>
      </w:r>
      <w:r w:rsidR="00695A66" w:rsidRPr="009F4782">
        <w:rPr>
          <w:rFonts w:ascii="Arial" w:hAnsi="Arial" w:cs="Arial"/>
        </w:rPr>
        <w:t>.</w:t>
      </w:r>
      <w:r w:rsidRPr="009F4782">
        <w:rPr>
          <w:rFonts w:ascii="Arial" w:hAnsi="Arial" w:cs="Arial"/>
        </w:rPr>
        <w:t xml:space="preserve"> </w:t>
      </w:r>
      <w:r w:rsidR="00695A66" w:rsidRPr="009F4782">
        <w:rPr>
          <w:rFonts w:ascii="Arial" w:hAnsi="Arial" w:cs="Arial"/>
        </w:rPr>
        <w:t>S</w:t>
      </w:r>
      <w:r w:rsidR="005421EF" w:rsidRPr="009F4782">
        <w:rPr>
          <w:rFonts w:ascii="Arial" w:hAnsi="Arial" w:cs="Arial"/>
        </w:rPr>
        <w:t xml:space="preserve">ome </w:t>
      </w:r>
      <w:r w:rsidRPr="009F4782">
        <w:rPr>
          <w:rFonts w:ascii="Arial" w:hAnsi="Arial" w:cs="Arial"/>
        </w:rPr>
        <w:t xml:space="preserve">reflected </w:t>
      </w:r>
      <w:r w:rsidR="005421EF" w:rsidRPr="009F4782">
        <w:rPr>
          <w:rFonts w:ascii="Arial" w:hAnsi="Arial" w:cs="Arial"/>
        </w:rPr>
        <w:t xml:space="preserve">on how this had led to </w:t>
      </w:r>
      <w:r w:rsidR="00695A66" w:rsidRPr="009F4782">
        <w:rPr>
          <w:rFonts w:ascii="Arial" w:hAnsi="Arial" w:cs="Arial"/>
        </w:rPr>
        <w:t xml:space="preserve">a </w:t>
      </w:r>
      <w:r w:rsidR="005421EF" w:rsidRPr="009F4782">
        <w:rPr>
          <w:rFonts w:ascii="Arial" w:hAnsi="Arial" w:cs="Arial"/>
        </w:rPr>
        <w:t>sense</w:t>
      </w:r>
      <w:r w:rsidRPr="009F4782">
        <w:rPr>
          <w:rFonts w:ascii="Arial" w:hAnsi="Arial" w:cs="Arial"/>
        </w:rPr>
        <w:t xml:space="preserve"> of </w:t>
      </w:r>
      <w:r w:rsidR="00B417E8">
        <w:rPr>
          <w:rFonts w:ascii="Arial" w:hAnsi="Arial" w:cs="Arial"/>
        </w:rPr>
        <w:t>“</w:t>
      </w:r>
      <w:r w:rsidR="005421EF" w:rsidRPr="009F4782">
        <w:rPr>
          <w:rFonts w:ascii="Arial" w:hAnsi="Arial" w:cs="Arial"/>
        </w:rPr>
        <w:t xml:space="preserve">a lost </w:t>
      </w:r>
      <w:r w:rsidRPr="009F4782">
        <w:rPr>
          <w:rFonts w:ascii="Arial" w:hAnsi="Arial" w:cs="Arial"/>
        </w:rPr>
        <w:t>self</w:t>
      </w:r>
      <w:r w:rsidR="00B417E8">
        <w:rPr>
          <w:rFonts w:ascii="Arial" w:hAnsi="Arial" w:cs="Arial"/>
        </w:rPr>
        <w:t>”</w:t>
      </w:r>
      <w:r w:rsidRPr="009F4782">
        <w:rPr>
          <w:rFonts w:ascii="Arial" w:hAnsi="Arial" w:cs="Arial"/>
        </w:rPr>
        <w:t xml:space="preserve">, and a desire to </w:t>
      </w:r>
      <w:r w:rsidR="005421EF" w:rsidRPr="009F4782">
        <w:rPr>
          <w:rFonts w:ascii="Arial" w:hAnsi="Arial" w:cs="Arial"/>
        </w:rPr>
        <w:t>recapture</w:t>
      </w:r>
      <w:r w:rsidRPr="009F4782">
        <w:rPr>
          <w:rFonts w:ascii="Arial" w:hAnsi="Arial" w:cs="Arial"/>
        </w:rPr>
        <w:t xml:space="preserve"> a former, perhaps even idealised self, </w:t>
      </w:r>
      <w:r w:rsidR="00DB5618" w:rsidRPr="009F4782">
        <w:rPr>
          <w:rFonts w:ascii="Arial" w:hAnsi="Arial" w:cs="Arial"/>
        </w:rPr>
        <w:t xml:space="preserve">less </w:t>
      </w:r>
      <w:r w:rsidR="00603014" w:rsidRPr="009F4782">
        <w:rPr>
          <w:rFonts w:ascii="Arial" w:hAnsi="Arial" w:cs="Arial"/>
        </w:rPr>
        <w:t>constrained by</w:t>
      </w:r>
      <w:r w:rsidRPr="009F4782">
        <w:rPr>
          <w:rFonts w:ascii="Arial" w:hAnsi="Arial" w:cs="Arial"/>
        </w:rPr>
        <w:t xml:space="preserve"> appearance concerns</w:t>
      </w:r>
      <w:r w:rsidR="005421EF" w:rsidRPr="009F4782">
        <w:rPr>
          <w:rFonts w:ascii="Arial" w:hAnsi="Arial" w:cs="Arial"/>
        </w:rPr>
        <w:t>:</w:t>
      </w:r>
      <w:r w:rsidRPr="009F4782">
        <w:rPr>
          <w:rFonts w:ascii="Arial" w:hAnsi="Arial" w:cs="Arial"/>
        </w:rPr>
        <w:t xml:space="preserve"> </w:t>
      </w:r>
    </w:p>
    <w:p w14:paraId="44D3DABF" w14:textId="01BE47A4" w:rsidR="007B2BC7" w:rsidRPr="009F4782" w:rsidRDefault="007B2BC7" w:rsidP="006A0A3F">
      <w:pPr>
        <w:spacing w:after="0" w:line="480" w:lineRule="auto"/>
        <w:ind w:left="720"/>
        <w:rPr>
          <w:rFonts w:ascii="Arial" w:hAnsi="Arial" w:cs="Arial"/>
        </w:rPr>
      </w:pPr>
      <w:r w:rsidRPr="009F4782">
        <w:rPr>
          <w:rFonts w:ascii="Arial" w:hAnsi="Arial" w:cs="Arial"/>
        </w:rPr>
        <w:t>[</w:t>
      </w:r>
      <w:r w:rsidR="00FE0B0E">
        <w:rPr>
          <w:rFonts w:ascii="Arial" w:hAnsi="Arial" w:cs="Arial"/>
        </w:rPr>
        <w:t>treating psychologist</w:t>
      </w:r>
      <w:r w:rsidR="00FE0B0E" w:rsidRPr="009F4782">
        <w:rPr>
          <w:rFonts w:ascii="Arial" w:hAnsi="Arial" w:cs="Arial"/>
        </w:rPr>
        <w:t xml:space="preserve"> </w:t>
      </w:r>
      <w:r w:rsidRPr="009F4782">
        <w:rPr>
          <w:rFonts w:ascii="Arial" w:hAnsi="Arial" w:cs="Arial"/>
        </w:rPr>
        <w:t>and I] felt that the old [Sam] had gone. That’s what I didn’t like, I loved being the old [Sam]. And I felt that she had sort of disappeared, whereas I’ve been able to chip away at that a little bit now, and get- you know, it’s never going to be totally the same, there’s always going to be something. But I feel that I’m a bit better at allowing myself to be in [public] situations, whereas before I was putting a total block on them. (Sam)</w:t>
      </w:r>
    </w:p>
    <w:p w14:paraId="37B57524" w14:textId="65378F38" w:rsidR="007B2BC7" w:rsidRPr="009F4782" w:rsidRDefault="007B2BC7" w:rsidP="00AD1A97">
      <w:pPr>
        <w:spacing w:after="0" w:line="480" w:lineRule="auto"/>
        <w:ind w:firstLine="720"/>
        <w:rPr>
          <w:rFonts w:ascii="Arial" w:hAnsi="Arial" w:cs="Arial"/>
        </w:rPr>
      </w:pPr>
      <w:r w:rsidRPr="009F4782">
        <w:rPr>
          <w:rFonts w:ascii="Arial" w:hAnsi="Arial" w:cs="Arial"/>
        </w:rPr>
        <w:t xml:space="preserve">Sam articulated a sense of her return to her former self as a work in progress. This ongoing effort was echoed </w:t>
      </w:r>
      <w:r w:rsidR="00065285" w:rsidRPr="009F4782">
        <w:rPr>
          <w:rFonts w:ascii="Arial" w:hAnsi="Arial" w:cs="Arial"/>
        </w:rPr>
        <w:t>by</w:t>
      </w:r>
      <w:r w:rsidRPr="009F4782">
        <w:rPr>
          <w:rFonts w:ascii="Arial" w:hAnsi="Arial" w:cs="Arial"/>
        </w:rPr>
        <w:t xml:space="preserve"> Jane:</w:t>
      </w:r>
    </w:p>
    <w:p w14:paraId="2673E552" w14:textId="7173D6A0" w:rsidR="007B2BC7" w:rsidRPr="009F4782" w:rsidRDefault="007B2BC7" w:rsidP="006A0A3F">
      <w:pPr>
        <w:spacing w:after="0" w:line="480" w:lineRule="auto"/>
        <w:ind w:left="720"/>
        <w:rPr>
          <w:rFonts w:ascii="Arial" w:hAnsi="Arial" w:cs="Arial"/>
        </w:rPr>
      </w:pPr>
      <w:r w:rsidRPr="009F4782">
        <w:rPr>
          <w:rFonts w:ascii="Arial" w:hAnsi="Arial" w:cs="Arial"/>
        </w:rPr>
        <w:t>I’ve worked with [</w:t>
      </w:r>
      <w:r w:rsidR="00FE0B0E" w:rsidRPr="009F4782">
        <w:rPr>
          <w:rFonts w:ascii="Arial" w:hAnsi="Arial" w:cs="Arial"/>
        </w:rPr>
        <w:t>t</w:t>
      </w:r>
      <w:r w:rsidR="00FE0B0E">
        <w:rPr>
          <w:rFonts w:ascii="Arial" w:hAnsi="Arial" w:cs="Arial"/>
        </w:rPr>
        <w:t>reating psychologist</w:t>
      </w:r>
      <w:r w:rsidRPr="009F4782">
        <w:rPr>
          <w:rFonts w:ascii="Arial" w:hAnsi="Arial" w:cs="Arial"/>
        </w:rPr>
        <w:t xml:space="preserve">] to try and get the confidence to wear less and not cover up so much. Um, I’m still struggling with that… I’ve left off the scarf quite a lot… I went up to club yesterday because I go to a club on Tuesday, </w:t>
      </w:r>
      <w:r w:rsidR="005421EF" w:rsidRPr="009F4782">
        <w:rPr>
          <w:rFonts w:ascii="Arial" w:hAnsi="Arial" w:cs="Arial"/>
        </w:rPr>
        <w:t>s</w:t>
      </w:r>
      <w:r w:rsidRPr="009F4782">
        <w:rPr>
          <w:rFonts w:ascii="Arial" w:hAnsi="Arial" w:cs="Arial"/>
        </w:rPr>
        <w:t xml:space="preserve">limming </w:t>
      </w:r>
      <w:r w:rsidR="005421EF" w:rsidRPr="009F4782">
        <w:rPr>
          <w:rFonts w:ascii="Arial" w:hAnsi="Arial" w:cs="Arial"/>
        </w:rPr>
        <w:t>c</w:t>
      </w:r>
      <w:r w:rsidRPr="009F4782">
        <w:rPr>
          <w:rFonts w:ascii="Arial" w:hAnsi="Arial" w:cs="Arial"/>
        </w:rPr>
        <w:t xml:space="preserve">lub, and I didn’t wear a scarf or anything, and um, I was amongst a lot of people there, that I didn’t uh [know]. Normally, I used to go away and </w:t>
      </w:r>
      <w:r w:rsidR="00BA7F49" w:rsidRPr="009F4782">
        <w:rPr>
          <w:rFonts w:ascii="Arial" w:hAnsi="Arial" w:cs="Arial"/>
        </w:rPr>
        <w:t>[leave]</w:t>
      </w:r>
      <w:r w:rsidRPr="009F4782">
        <w:rPr>
          <w:rFonts w:ascii="Arial" w:hAnsi="Arial" w:cs="Arial"/>
        </w:rPr>
        <w:t>. But I didn’t. I've started staying… So that’s better</w:t>
      </w:r>
      <w:r w:rsidR="00F9328D">
        <w:rPr>
          <w:rFonts w:ascii="Arial" w:hAnsi="Arial" w:cs="Arial"/>
        </w:rPr>
        <w:t>.</w:t>
      </w:r>
      <w:r w:rsidRPr="009F4782">
        <w:rPr>
          <w:rFonts w:ascii="Arial" w:hAnsi="Arial" w:cs="Arial"/>
        </w:rPr>
        <w:t xml:space="preserve"> (Jane)</w:t>
      </w:r>
    </w:p>
    <w:p w14:paraId="3E08BC56" w14:textId="4B7E9837" w:rsidR="009E043A" w:rsidRPr="009F4782" w:rsidRDefault="007B2BC7" w:rsidP="00AD1A97">
      <w:pPr>
        <w:spacing w:after="0" w:line="480" w:lineRule="auto"/>
        <w:ind w:firstLine="720"/>
        <w:rPr>
          <w:rFonts w:ascii="Arial" w:hAnsi="Arial" w:cs="Arial"/>
        </w:rPr>
      </w:pPr>
      <w:r w:rsidRPr="009F4782">
        <w:rPr>
          <w:rFonts w:ascii="Arial" w:hAnsi="Arial" w:cs="Arial"/>
        </w:rPr>
        <w:t xml:space="preserve">In contrast to Harriet, Jane still identified as being caught in a “struggle” with body confidence. Nonetheless, like most other participants, Jane emanated a sense of pride in the tangible progress she had made. </w:t>
      </w:r>
    </w:p>
    <w:p w14:paraId="2C269565" w14:textId="66096F5E" w:rsidR="00AD1A97" w:rsidRPr="009F4782" w:rsidRDefault="007B2BC7" w:rsidP="006A0A3F">
      <w:pPr>
        <w:pStyle w:val="Heading3"/>
      </w:pPr>
      <w:r w:rsidRPr="009F4782">
        <w:lastRenderedPageBreak/>
        <w:t xml:space="preserve">The </w:t>
      </w:r>
      <w:r w:rsidR="00B86341" w:rsidRPr="009F4782">
        <w:t xml:space="preserve">‘How’: </w:t>
      </w:r>
      <w:r w:rsidRPr="009F4782">
        <w:t xml:space="preserve">Graded </w:t>
      </w:r>
      <w:r w:rsidR="00B86341" w:rsidRPr="009F4782">
        <w:t xml:space="preserve">Exposure Through Goal Setting </w:t>
      </w:r>
    </w:p>
    <w:p w14:paraId="2905BE3A" w14:textId="34CF4022" w:rsidR="007B2BC7" w:rsidRPr="00F9328D" w:rsidRDefault="007B2BC7" w:rsidP="00F9328D">
      <w:pPr>
        <w:spacing w:line="480" w:lineRule="auto"/>
        <w:ind w:firstLine="720"/>
        <w:rPr>
          <w:rFonts w:ascii="Arial" w:hAnsi="Arial" w:cs="Arial"/>
          <w:i/>
        </w:rPr>
      </w:pPr>
      <w:r w:rsidRPr="009F4782">
        <w:rPr>
          <w:rFonts w:ascii="Arial" w:hAnsi="Arial" w:cs="Arial"/>
        </w:rPr>
        <w:t>Harrie</w:t>
      </w:r>
      <w:r w:rsidR="00ED053A" w:rsidRPr="009F4782">
        <w:rPr>
          <w:rFonts w:ascii="Arial" w:hAnsi="Arial" w:cs="Arial"/>
        </w:rPr>
        <w:t xml:space="preserve">t implied a feeling of relief </w:t>
      </w:r>
      <w:r w:rsidRPr="009F4782">
        <w:rPr>
          <w:rFonts w:ascii="Arial" w:hAnsi="Arial" w:cs="Arial"/>
        </w:rPr>
        <w:t>that</w:t>
      </w:r>
      <w:r w:rsidR="00B417E8">
        <w:rPr>
          <w:rFonts w:ascii="Arial" w:hAnsi="Arial" w:cs="Arial"/>
        </w:rPr>
        <w:t>,</w:t>
      </w:r>
      <w:r w:rsidRPr="009F4782">
        <w:rPr>
          <w:rFonts w:ascii="Arial" w:hAnsi="Arial" w:cs="Arial"/>
        </w:rPr>
        <w:t xml:space="preserve"> through therapy</w:t>
      </w:r>
      <w:r w:rsidR="00B417E8">
        <w:rPr>
          <w:rFonts w:ascii="Arial" w:hAnsi="Arial" w:cs="Arial"/>
        </w:rPr>
        <w:t>,</w:t>
      </w:r>
      <w:r w:rsidRPr="009F4782">
        <w:rPr>
          <w:rFonts w:ascii="Arial" w:hAnsi="Arial" w:cs="Arial"/>
        </w:rPr>
        <w:t xml:space="preserve"> she</w:t>
      </w:r>
      <w:r w:rsidR="00B417E8">
        <w:rPr>
          <w:rFonts w:ascii="Arial" w:hAnsi="Arial" w:cs="Arial"/>
        </w:rPr>
        <w:t xml:space="preserve"> had</w:t>
      </w:r>
      <w:r w:rsidRPr="009F4782">
        <w:rPr>
          <w:rFonts w:ascii="Arial" w:hAnsi="Arial" w:cs="Arial"/>
        </w:rPr>
        <w:t xml:space="preserve"> finally received guidance on </w:t>
      </w:r>
      <w:r w:rsidRPr="009F4782">
        <w:rPr>
          <w:rFonts w:ascii="Arial" w:hAnsi="Arial" w:cs="Arial"/>
          <w:i/>
        </w:rPr>
        <w:t xml:space="preserve">how </w:t>
      </w:r>
      <w:r w:rsidRPr="009F4782">
        <w:rPr>
          <w:rFonts w:ascii="Arial" w:hAnsi="Arial" w:cs="Arial"/>
        </w:rPr>
        <w:t>to develop body confidence, following frustration from, and towards, her famil</w:t>
      </w:r>
      <w:r w:rsidR="00F9328D">
        <w:rPr>
          <w:rFonts w:ascii="Arial" w:hAnsi="Arial" w:cs="Arial"/>
          <w:i/>
        </w:rPr>
        <w:t xml:space="preserve"> </w:t>
      </w:r>
      <w:r w:rsidRPr="009F4782">
        <w:rPr>
          <w:rFonts w:ascii="Arial" w:hAnsi="Arial" w:cs="Arial"/>
        </w:rPr>
        <w:t xml:space="preserve">“Before… [my family were] telling </w:t>
      </w:r>
      <w:r w:rsidR="00987D2A" w:rsidRPr="009F4782">
        <w:rPr>
          <w:rFonts w:ascii="Arial" w:hAnsi="Arial" w:cs="Arial"/>
        </w:rPr>
        <w:t xml:space="preserve">[me] </w:t>
      </w:r>
      <w:r w:rsidRPr="009F4782">
        <w:rPr>
          <w:rFonts w:ascii="Arial" w:hAnsi="Arial" w:cs="Arial"/>
        </w:rPr>
        <w:t xml:space="preserve">that I should be confident rather than telling me </w:t>
      </w:r>
      <w:r w:rsidRPr="009F4782">
        <w:rPr>
          <w:rFonts w:ascii="Arial" w:hAnsi="Arial" w:cs="Arial"/>
          <w:i/>
        </w:rPr>
        <w:t>how</w:t>
      </w:r>
      <w:r w:rsidRPr="009F4782">
        <w:rPr>
          <w:rFonts w:ascii="Arial" w:hAnsi="Arial" w:cs="Arial"/>
        </w:rPr>
        <w:t>. [T</w:t>
      </w:r>
      <w:r w:rsidR="00FE0B0E">
        <w:rPr>
          <w:rFonts w:ascii="Arial" w:hAnsi="Arial" w:cs="Arial"/>
        </w:rPr>
        <w:t>reating psychologist</w:t>
      </w:r>
      <w:r w:rsidRPr="009F4782">
        <w:rPr>
          <w:rFonts w:ascii="Arial" w:hAnsi="Arial" w:cs="Arial"/>
        </w:rPr>
        <w:t>] just helped, showed me some techniques to how, rather than just telling me I need to be.” (Harriet)</w:t>
      </w:r>
    </w:p>
    <w:p w14:paraId="5C5F90AF" w14:textId="26F1CB23" w:rsidR="007B2BC7" w:rsidRPr="009F4782" w:rsidRDefault="007B2BC7" w:rsidP="006E419B">
      <w:pPr>
        <w:spacing w:line="480" w:lineRule="auto"/>
        <w:ind w:firstLine="720"/>
        <w:rPr>
          <w:rFonts w:ascii="Arial" w:hAnsi="Arial" w:cs="Arial"/>
        </w:rPr>
      </w:pPr>
      <w:r w:rsidRPr="009F4782">
        <w:rPr>
          <w:rFonts w:ascii="Arial" w:hAnsi="Arial" w:cs="Arial"/>
        </w:rPr>
        <w:t xml:space="preserve">Participants talked about </w:t>
      </w:r>
      <w:r w:rsidR="00B417E8">
        <w:rPr>
          <w:rFonts w:ascii="Arial" w:hAnsi="Arial" w:cs="Arial"/>
        </w:rPr>
        <w:t>how they had learned to apply techniques they had developed in therapy</w:t>
      </w:r>
      <w:r w:rsidRPr="009F4782">
        <w:rPr>
          <w:rFonts w:ascii="Arial" w:hAnsi="Arial" w:cs="Arial"/>
        </w:rPr>
        <w:t xml:space="preserve"> in challenging situations. </w:t>
      </w:r>
      <w:r w:rsidR="00065285" w:rsidRPr="009F4782">
        <w:rPr>
          <w:rFonts w:ascii="Arial" w:hAnsi="Arial" w:cs="Arial"/>
        </w:rPr>
        <w:t>T</w:t>
      </w:r>
      <w:r w:rsidRPr="009F4782">
        <w:rPr>
          <w:rFonts w:ascii="Arial" w:hAnsi="Arial" w:cs="Arial"/>
        </w:rPr>
        <w:t>he strategy that seemed to provide participants the clearest framework enabling progress in body confidence</w:t>
      </w:r>
      <w:r w:rsidR="00B417E8">
        <w:rPr>
          <w:rFonts w:ascii="Arial" w:hAnsi="Arial" w:cs="Arial"/>
        </w:rPr>
        <w:t>,</w:t>
      </w:r>
      <w:r w:rsidRPr="009F4782">
        <w:rPr>
          <w:rFonts w:ascii="Arial" w:hAnsi="Arial" w:cs="Arial"/>
        </w:rPr>
        <w:t xml:space="preserve"> was graded exposure to feared appearance-related situations and/or concealing less of their appearance. </w:t>
      </w:r>
      <w:r w:rsidR="0098523C" w:rsidRPr="009F4782">
        <w:rPr>
          <w:rFonts w:ascii="Arial" w:hAnsi="Arial" w:cs="Arial"/>
        </w:rPr>
        <w:t>T</w:t>
      </w:r>
      <w:r w:rsidRPr="009F4782">
        <w:rPr>
          <w:rFonts w:ascii="Arial" w:hAnsi="Arial" w:cs="Arial"/>
        </w:rPr>
        <w:t>his was</w:t>
      </w:r>
      <w:r w:rsidR="0098523C" w:rsidRPr="009F4782">
        <w:rPr>
          <w:rFonts w:ascii="Arial" w:hAnsi="Arial" w:cs="Arial"/>
        </w:rPr>
        <w:t xml:space="preserve"> sometimes</w:t>
      </w:r>
      <w:r w:rsidRPr="009F4782">
        <w:rPr>
          <w:rFonts w:ascii="Arial" w:hAnsi="Arial" w:cs="Arial"/>
        </w:rPr>
        <w:t xml:space="preserve"> framed by collaboratively set goals</w:t>
      </w:r>
      <w:r w:rsidR="0098523C" w:rsidRPr="009F4782">
        <w:rPr>
          <w:rFonts w:ascii="Arial" w:hAnsi="Arial" w:cs="Arial"/>
        </w:rPr>
        <w:t xml:space="preserve"> and </w:t>
      </w:r>
      <w:r w:rsidRPr="009F4782">
        <w:rPr>
          <w:rFonts w:ascii="Arial" w:hAnsi="Arial" w:cs="Arial"/>
        </w:rPr>
        <w:t>participants spoke of the importance of following manageable steps towards larger goals</w:t>
      </w:r>
      <w:r w:rsidR="005421EF" w:rsidRPr="009F4782">
        <w:rPr>
          <w:rFonts w:ascii="Arial" w:hAnsi="Arial" w:cs="Arial"/>
        </w:rPr>
        <w:t>:</w:t>
      </w:r>
    </w:p>
    <w:p w14:paraId="593E6CB4" w14:textId="27FCE24D" w:rsidR="007B2BC7" w:rsidRPr="009F4782" w:rsidRDefault="007B2BC7" w:rsidP="006A0A3F">
      <w:pPr>
        <w:spacing w:line="480" w:lineRule="auto"/>
        <w:ind w:left="720"/>
        <w:rPr>
          <w:rFonts w:ascii="Arial" w:hAnsi="Arial" w:cs="Arial"/>
        </w:rPr>
      </w:pPr>
      <w:r w:rsidRPr="009F4782">
        <w:rPr>
          <w:rFonts w:ascii="Arial" w:hAnsi="Arial" w:cs="Arial"/>
        </w:rPr>
        <w:t xml:space="preserve"> …we set goals, like really small goals, it was like a ladder… at the bottom it was just like “Wear a top that you could see a little bit of the top of it round my family”, then it was round close friends, then it was do it at my boyfriend’s house, and then it was like, just little things like tie your hair up, and then wear a top where you could see my birthmark with my hair up… And at the top it was wear your hair up, and go to the beach with a bikini on… the ladder really helped, that was like the pivotal thing. (Harriet)</w:t>
      </w:r>
    </w:p>
    <w:p w14:paraId="5294C8EE" w14:textId="45F32E8C" w:rsidR="00A50DC8" w:rsidRPr="009F4782" w:rsidRDefault="007B2BC7" w:rsidP="006A0A3F">
      <w:pPr>
        <w:pStyle w:val="Heading3"/>
      </w:pPr>
      <w:r w:rsidRPr="009F4782">
        <w:t xml:space="preserve">The </w:t>
      </w:r>
      <w:r w:rsidR="00B86341" w:rsidRPr="009F4782">
        <w:t xml:space="preserve">‘Why’: </w:t>
      </w:r>
      <w:r w:rsidRPr="009F4782">
        <w:t xml:space="preserve">Deep </w:t>
      </w:r>
      <w:r w:rsidR="00B86341" w:rsidRPr="009F4782">
        <w:t>Motivation</w:t>
      </w:r>
    </w:p>
    <w:p w14:paraId="1F67278C" w14:textId="398230BE" w:rsidR="007B2BC7" w:rsidRPr="009F4782" w:rsidRDefault="007B2BC7" w:rsidP="006E419B">
      <w:pPr>
        <w:spacing w:line="480" w:lineRule="auto"/>
        <w:ind w:firstLine="720"/>
        <w:rPr>
          <w:rFonts w:ascii="Arial" w:hAnsi="Arial" w:cs="Arial"/>
          <w:i/>
        </w:rPr>
      </w:pPr>
      <w:r w:rsidRPr="009F4782">
        <w:rPr>
          <w:rFonts w:ascii="Arial" w:hAnsi="Arial" w:cs="Arial"/>
        </w:rPr>
        <w:t xml:space="preserve">Some participants revealed deeper motives for </w:t>
      </w:r>
      <w:r w:rsidRPr="009F4782">
        <w:rPr>
          <w:rFonts w:ascii="Arial" w:hAnsi="Arial" w:cs="Arial"/>
          <w:i/>
        </w:rPr>
        <w:t xml:space="preserve">why </w:t>
      </w:r>
      <w:r w:rsidR="00603014" w:rsidRPr="009F4782">
        <w:rPr>
          <w:rFonts w:ascii="Arial" w:hAnsi="Arial" w:cs="Arial"/>
        </w:rPr>
        <w:t xml:space="preserve">therapy and working on their body confidence </w:t>
      </w:r>
      <w:r w:rsidRPr="009F4782">
        <w:rPr>
          <w:rFonts w:ascii="Arial" w:hAnsi="Arial" w:cs="Arial"/>
        </w:rPr>
        <w:t>was worth undertaking, a cause for “determination” (a word used by half the group</w:t>
      </w:r>
      <w:r w:rsidR="00ED053A" w:rsidRPr="009F4782">
        <w:rPr>
          <w:rFonts w:ascii="Arial" w:hAnsi="Arial" w:cs="Arial"/>
        </w:rPr>
        <w:t xml:space="preserve">). </w:t>
      </w:r>
      <w:r w:rsidR="00CA43F4" w:rsidRPr="009F4782">
        <w:rPr>
          <w:rFonts w:ascii="Arial" w:hAnsi="Arial" w:cs="Arial"/>
        </w:rPr>
        <w:t xml:space="preserve">Though not explicitly described as such by participants, these motives could be interpreted as </w:t>
      </w:r>
      <w:r w:rsidR="005C60F8" w:rsidRPr="009F4782">
        <w:rPr>
          <w:rFonts w:ascii="Arial" w:hAnsi="Arial" w:cs="Arial"/>
        </w:rPr>
        <w:t xml:space="preserve">representing </w:t>
      </w:r>
      <w:r w:rsidR="00D2302A" w:rsidRPr="009F4782">
        <w:rPr>
          <w:rFonts w:ascii="Arial" w:hAnsi="Arial" w:cs="Arial"/>
        </w:rPr>
        <w:t>participants</w:t>
      </w:r>
      <w:r w:rsidR="00CA43F4" w:rsidRPr="009F4782">
        <w:rPr>
          <w:rFonts w:ascii="Arial" w:hAnsi="Arial" w:cs="Arial"/>
        </w:rPr>
        <w:t xml:space="preserve">’ </w:t>
      </w:r>
      <w:r w:rsidR="00CA43F4" w:rsidRPr="009F4782">
        <w:rPr>
          <w:rFonts w:ascii="Arial" w:hAnsi="Arial" w:cs="Arial"/>
          <w:i/>
        </w:rPr>
        <w:t>values</w:t>
      </w:r>
      <w:r w:rsidR="00CA43F4" w:rsidRPr="009F4782">
        <w:rPr>
          <w:rFonts w:ascii="Arial" w:hAnsi="Arial" w:cs="Arial"/>
        </w:rPr>
        <w:t xml:space="preserve">. </w:t>
      </w:r>
      <w:r w:rsidRPr="009F4782">
        <w:rPr>
          <w:rFonts w:ascii="Arial" w:hAnsi="Arial" w:cs="Arial"/>
        </w:rPr>
        <w:t xml:space="preserve">Some articulated motives explicitly, while </w:t>
      </w:r>
      <w:r w:rsidR="000C2026" w:rsidRPr="009F4782">
        <w:rPr>
          <w:rFonts w:ascii="Arial" w:hAnsi="Arial" w:cs="Arial"/>
        </w:rPr>
        <w:t xml:space="preserve">for others </w:t>
      </w:r>
      <w:r w:rsidR="00603014" w:rsidRPr="009F4782">
        <w:rPr>
          <w:rFonts w:ascii="Arial" w:hAnsi="Arial" w:cs="Arial"/>
        </w:rPr>
        <w:t xml:space="preserve">they </w:t>
      </w:r>
      <w:r w:rsidR="000C2026" w:rsidRPr="009F4782">
        <w:rPr>
          <w:rFonts w:ascii="Arial" w:hAnsi="Arial" w:cs="Arial"/>
        </w:rPr>
        <w:t>were implied.</w:t>
      </w:r>
      <w:r w:rsidRPr="009F4782">
        <w:rPr>
          <w:rFonts w:ascii="Arial" w:hAnsi="Arial" w:cs="Arial"/>
        </w:rPr>
        <w:t xml:space="preserve"> Three participants had children, and were driven to make positive changes in their lives by concerns about their </w:t>
      </w:r>
      <w:r w:rsidR="001E1B49" w:rsidRPr="009F4782">
        <w:rPr>
          <w:rFonts w:ascii="Arial" w:hAnsi="Arial" w:cs="Arial"/>
        </w:rPr>
        <w:t>welfare</w:t>
      </w:r>
      <w:r w:rsidR="00603014" w:rsidRPr="009F4782">
        <w:rPr>
          <w:rFonts w:ascii="Arial" w:hAnsi="Arial" w:cs="Arial"/>
        </w:rPr>
        <w:t>:</w:t>
      </w:r>
    </w:p>
    <w:p w14:paraId="5364D5D0" w14:textId="43B4D930" w:rsidR="007B2BC7" w:rsidRPr="009F4782" w:rsidRDefault="007B2BC7" w:rsidP="006A0A3F">
      <w:pPr>
        <w:spacing w:line="480" w:lineRule="auto"/>
        <w:ind w:left="720"/>
        <w:rPr>
          <w:rFonts w:ascii="Arial" w:hAnsi="Arial" w:cs="Arial"/>
        </w:rPr>
      </w:pPr>
      <w:r w:rsidRPr="009F4782">
        <w:rPr>
          <w:rFonts w:ascii="Arial" w:hAnsi="Arial" w:cs="Arial"/>
        </w:rPr>
        <w:lastRenderedPageBreak/>
        <w:t xml:space="preserve">I didn’t want to be limited to </w:t>
      </w:r>
      <w:r w:rsidR="00603014" w:rsidRPr="009F4782">
        <w:rPr>
          <w:rFonts w:ascii="Arial" w:hAnsi="Arial" w:cs="Arial"/>
        </w:rPr>
        <w:t>[not doing things]</w:t>
      </w:r>
      <w:r w:rsidRPr="009F4782">
        <w:rPr>
          <w:rFonts w:ascii="Arial" w:hAnsi="Arial" w:cs="Arial"/>
        </w:rPr>
        <w:t>. And especially having a daughter who’s only eleven. She wants to be out enjoying herself all the time, wants to go swimming, wants to be jumping out in puddles and off to festivals. You know, and I want to make sure I can do that. (Sam)</w:t>
      </w:r>
    </w:p>
    <w:p w14:paraId="5E6B6FFE" w14:textId="0BFCEC45" w:rsidR="007B2BC7" w:rsidRPr="009F4782" w:rsidRDefault="007B2BC7" w:rsidP="006E419B">
      <w:pPr>
        <w:spacing w:line="480" w:lineRule="auto"/>
        <w:ind w:firstLine="720"/>
        <w:rPr>
          <w:rFonts w:ascii="Arial" w:hAnsi="Arial" w:cs="Arial"/>
        </w:rPr>
      </w:pPr>
      <w:r w:rsidRPr="009F4782">
        <w:rPr>
          <w:rFonts w:ascii="Arial" w:hAnsi="Arial" w:cs="Arial"/>
        </w:rPr>
        <w:t xml:space="preserve">In her account, it seemed Sam needed the </w:t>
      </w:r>
      <w:r w:rsidR="00FE0B0E">
        <w:rPr>
          <w:rFonts w:ascii="Arial" w:hAnsi="Arial" w:cs="Arial"/>
        </w:rPr>
        <w:t>motivation</w:t>
      </w:r>
      <w:r w:rsidR="00FE0B0E" w:rsidRPr="009F4782">
        <w:rPr>
          <w:rFonts w:ascii="Arial" w:hAnsi="Arial" w:cs="Arial"/>
        </w:rPr>
        <w:t xml:space="preserve"> </w:t>
      </w:r>
      <w:r w:rsidRPr="009F4782">
        <w:rPr>
          <w:rFonts w:ascii="Arial" w:hAnsi="Arial" w:cs="Arial"/>
        </w:rPr>
        <w:t>of participating in her daughter’s life to help drive her back into feared</w:t>
      </w:r>
      <w:r w:rsidR="005421EF" w:rsidRPr="009F4782">
        <w:rPr>
          <w:rFonts w:ascii="Arial" w:hAnsi="Arial" w:cs="Arial"/>
        </w:rPr>
        <w:t xml:space="preserve">, but gratifying, </w:t>
      </w:r>
      <w:r w:rsidRPr="009F4782">
        <w:rPr>
          <w:rFonts w:ascii="Arial" w:hAnsi="Arial" w:cs="Arial"/>
        </w:rPr>
        <w:t xml:space="preserve">social situations. </w:t>
      </w:r>
      <w:r w:rsidR="000C2026" w:rsidRPr="009F4782">
        <w:rPr>
          <w:rFonts w:ascii="Arial" w:hAnsi="Arial" w:cs="Arial"/>
        </w:rPr>
        <w:t>Tacit</w:t>
      </w:r>
      <w:r w:rsidRPr="009F4782">
        <w:rPr>
          <w:rFonts w:ascii="Arial" w:hAnsi="Arial" w:cs="Arial"/>
        </w:rPr>
        <w:t xml:space="preserve"> in her </w:t>
      </w:r>
      <w:r w:rsidR="001A546A" w:rsidRPr="009F4782">
        <w:rPr>
          <w:rFonts w:ascii="Arial" w:hAnsi="Arial" w:cs="Arial"/>
        </w:rPr>
        <w:t>account</w:t>
      </w:r>
      <w:r w:rsidRPr="009F4782">
        <w:rPr>
          <w:rFonts w:ascii="Arial" w:hAnsi="Arial" w:cs="Arial"/>
        </w:rPr>
        <w:t xml:space="preserve"> is her desire to </w:t>
      </w:r>
      <w:r w:rsidR="001A546A" w:rsidRPr="009F4782">
        <w:rPr>
          <w:rFonts w:ascii="Arial" w:hAnsi="Arial" w:cs="Arial"/>
        </w:rPr>
        <w:t xml:space="preserve">also </w:t>
      </w:r>
      <w:r w:rsidRPr="009F4782">
        <w:rPr>
          <w:rFonts w:ascii="Arial" w:hAnsi="Arial" w:cs="Arial"/>
        </w:rPr>
        <w:t xml:space="preserve">make sure her daughter could </w:t>
      </w:r>
      <w:r w:rsidR="005421EF" w:rsidRPr="009F4782">
        <w:rPr>
          <w:rFonts w:ascii="Arial" w:hAnsi="Arial" w:cs="Arial"/>
        </w:rPr>
        <w:t>participate in all</w:t>
      </w:r>
      <w:r w:rsidRPr="009F4782">
        <w:rPr>
          <w:rFonts w:ascii="Arial" w:hAnsi="Arial" w:cs="Arial"/>
        </w:rPr>
        <w:t xml:space="preserve"> the </w:t>
      </w:r>
      <w:r w:rsidR="001E1B49" w:rsidRPr="009F4782">
        <w:rPr>
          <w:rFonts w:ascii="Arial" w:hAnsi="Arial" w:cs="Arial"/>
        </w:rPr>
        <w:t>activities</w:t>
      </w:r>
      <w:r w:rsidRPr="009F4782">
        <w:rPr>
          <w:rFonts w:ascii="Arial" w:hAnsi="Arial" w:cs="Arial"/>
        </w:rPr>
        <w:t xml:space="preserve"> she</w:t>
      </w:r>
      <w:r w:rsidR="001E1B49" w:rsidRPr="009F4782">
        <w:rPr>
          <w:rFonts w:ascii="Arial" w:hAnsi="Arial" w:cs="Arial"/>
        </w:rPr>
        <w:t xml:space="preserve"> desired</w:t>
      </w:r>
      <w:r w:rsidRPr="009F4782">
        <w:rPr>
          <w:rFonts w:ascii="Arial" w:hAnsi="Arial" w:cs="Arial"/>
        </w:rPr>
        <w:t xml:space="preserve">. </w:t>
      </w:r>
    </w:p>
    <w:p w14:paraId="4FCFF0C0" w14:textId="0100C0C7" w:rsidR="007B2BC7" w:rsidRPr="009F4782" w:rsidRDefault="007B2BC7" w:rsidP="006A0A3F">
      <w:pPr>
        <w:pStyle w:val="Heading2"/>
      </w:pPr>
      <w:r w:rsidRPr="009F4782">
        <w:t xml:space="preserve">Developing </w:t>
      </w:r>
      <w:r w:rsidR="00B86341" w:rsidRPr="009F4782">
        <w:t xml:space="preserve">Ways </w:t>
      </w:r>
      <w:r w:rsidR="00B86341">
        <w:t>t</w:t>
      </w:r>
      <w:r w:rsidR="00B86341" w:rsidRPr="009F4782">
        <w:t>o Take Control Over (Re)Action</w:t>
      </w:r>
    </w:p>
    <w:p w14:paraId="7753CD90" w14:textId="77777777" w:rsidR="007B2BC7" w:rsidRPr="009F4782" w:rsidRDefault="007B2BC7" w:rsidP="006E419B">
      <w:pPr>
        <w:spacing w:line="480" w:lineRule="auto"/>
        <w:ind w:firstLine="720"/>
        <w:rPr>
          <w:rFonts w:ascii="Arial" w:hAnsi="Arial" w:cs="Arial"/>
        </w:rPr>
      </w:pPr>
      <w:r w:rsidRPr="009F4782">
        <w:rPr>
          <w:rFonts w:ascii="Arial" w:hAnsi="Arial" w:cs="Arial"/>
        </w:rPr>
        <w:t xml:space="preserve">This superordinate theme </w:t>
      </w:r>
      <w:r w:rsidR="000C2026" w:rsidRPr="009F4782">
        <w:rPr>
          <w:rFonts w:ascii="Arial" w:hAnsi="Arial" w:cs="Arial"/>
        </w:rPr>
        <w:t xml:space="preserve">covers </w:t>
      </w:r>
      <w:r w:rsidRPr="009F4782">
        <w:rPr>
          <w:rFonts w:ascii="Arial" w:hAnsi="Arial" w:cs="Arial"/>
        </w:rPr>
        <w:t>participants</w:t>
      </w:r>
      <w:r w:rsidR="000C2026" w:rsidRPr="009F4782">
        <w:rPr>
          <w:rFonts w:ascii="Arial" w:hAnsi="Arial" w:cs="Arial"/>
        </w:rPr>
        <w:t>’ sense of</w:t>
      </w:r>
      <w:r w:rsidRPr="009F4782">
        <w:rPr>
          <w:rFonts w:ascii="Arial" w:hAnsi="Arial" w:cs="Arial"/>
        </w:rPr>
        <w:t xml:space="preserve"> </w:t>
      </w:r>
      <w:r w:rsidR="000C2026" w:rsidRPr="009F4782">
        <w:rPr>
          <w:rFonts w:ascii="Arial" w:hAnsi="Arial" w:cs="Arial"/>
        </w:rPr>
        <w:t>feeling</w:t>
      </w:r>
      <w:r w:rsidRPr="009F4782">
        <w:rPr>
          <w:rFonts w:ascii="Arial" w:hAnsi="Arial" w:cs="Arial"/>
        </w:rPr>
        <w:t xml:space="preserve"> </w:t>
      </w:r>
      <w:r w:rsidR="005421EF" w:rsidRPr="009F4782">
        <w:rPr>
          <w:rFonts w:ascii="Arial" w:hAnsi="Arial" w:cs="Arial"/>
        </w:rPr>
        <w:t xml:space="preserve">that through therapy </w:t>
      </w:r>
      <w:r w:rsidRPr="009F4782">
        <w:rPr>
          <w:rFonts w:ascii="Arial" w:hAnsi="Arial" w:cs="Arial"/>
        </w:rPr>
        <w:t>they had gained greater control over their responses in challenging situations relating to appearance concerns</w:t>
      </w:r>
      <w:r w:rsidR="00F705A8" w:rsidRPr="009F4782">
        <w:rPr>
          <w:rFonts w:ascii="Arial" w:hAnsi="Arial" w:cs="Arial"/>
        </w:rPr>
        <w:t>,</w:t>
      </w:r>
      <w:r w:rsidRPr="009F4782">
        <w:rPr>
          <w:rFonts w:ascii="Arial" w:hAnsi="Arial" w:cs="Arial"/>
        </w:rPr>
        <w:t xml:space="preserve"> and</w:t>
      </w:r>
      <w:r w:rsidR="00F705A8" w:rsidRPr="009F4782">
        <w:rPr>
          <w:rFonts w:ascii="Arial" w:hAnsi="Arial" w:cs="Arial"/>
        </w:rPr>
        <w:t>,</w:t>
      </w:r>
      <w:r w:rsidRPr="009F4782">
        <w:rPr>
          <w:rFonts w:ascii="Arial" w:hAnsi="Arial" w:cs="Arial"/>
        </w:rPr>
        <w:t xml:space="preserve"> for some</w:t>
      </w:r>
      <w:r w:rsidR="001A546A" w:rsidRPr="009F4782">
        <w:rPr>
          <w:rFonts w:ascii="Arial" w:hAnsi="Arial" w:cs="Arial"/>
        </w:rPr>
        <w:t>,</w:t>
      </w:r>
      <w:r w:rsidRPr="009F4782">
        <w:rPr>
          <w:rFonts w:ascii="Arial" w:hAnsi="Arial" w:cs="Arial"/>
        </w:rPr>
        <w:t xml:space="preserve"> in wider life domains like work and relationships.</w:t>
      </w:r>
    </w:p>
    <w:p w14:paraId="18146BBA" w14:textId="14F03E21" w:rsidR="00A50DC8" w:rsidRPr="009F4782" w:rsidRDefault="007B2BC7" w:rsidP="006A0A3F">
      <w:pPr>
        <w:pStyle w:val="Heading3"/>
      </w:pPr>
      <w:r w:rsidRPr="009F4782">
        <w:t xml:space="preserve">Responding </w:t>
      </w:r>
      <w:r w:rsidR="00B86341">
        <w:t>t</w:t>
      </w:r>
      <w:r w:rsidR="00B86341" w:rsidRPr="009F4782">
        <w:t>o Unwanted Attention</w:t>
      </w:r>
    </w:p>
    <w:p w14:paraId="1A20DA76" w14:textId="7EA1966A" w:rsidR="007B2BC7" w:rsidRPr="009F4782" w:rsidRDefault="007B2BC7" w:rsidP="006E419B">
      <w:pPr>
        <w:spacing w:line="480" w:lineRule="auto"/>
        <w:ind w:firstLine="720"/>
        <w:rPr>
          <w:rFonts w:ascii="Arial" w:hAnsi="Arial" w:cs="Arial"/>
          <w:i/>
        </w:rPr>
      </w:pPr>
      <w:r w:rsidRPr="009F4782">
        <w:rPr>
          <w:rFonts w:ascii="Arial" w:hAnsi="Arial" w:cs="Arial"/>
        </w:rPr>
        <w:t xml:space="preserve">Most participants described </w:t>
      </w:r>
      <w:r w:rsidR="000C2026" w:rsidRPr="009F4782">
        <w:rPr>
          <w:rFonts w:ascii="Arial" w:hAnsi="Arial" w:cs="Arial"/>
        </w:rPr>
        <w:t xml:space="preserve">having held </w:t>
      </w:r>
      <w:r w:rsidRPr="009F4782">
        <w:rPr>
          <w:rFonts w:ascii="Arial" w:hAnsi="Arial" w:cs="Arial"/>
        </w:rPr>
        <w:t xml:space="preserve">fears about intrusive reactions from other people, like staring and unsolicited questions. Some recounted painful memories of such experiences. Having felt unprepared and </w:t>
      </w:r>
      <w:r w:rsidR="00B921D4" w:rsidRPr="009F4782">
        <w:rPr>
          <w:rFonts w:ascii="Arial" w:hAnsi="Arial" w:cs="Arial"/>
        </w:rPr>
        <w:t>unable to</w:t>
      </w:r>
      <w:r w:rsidRPr="009F4782">
        <w:rPr>
          <w:rFonts w:ascii="Arial" w:hAnsi="Arial" w:cs="Arial"/>
        </w:rPr>
        <w:t xml:space="preserve"> control previous encounters, </w:t>
      </w:r>
      <w:r w:rsidR="00E846D8" w:rsidRPr="009F4782">
        <w:rPr>
          <w:rFonts w:ascii="Arial" w:hAnsi="Arial" w:cs="Arial"/>
        </w:rPr>
        <w:t xml:space="preserve">these </w:t>
      </w:r>
      <w:r w:rsidRPr="009F4782">
        <w:rPr>
          <w:rFonts w:ascii="Arial" w:hAnsi="Arial" w:cs="Arial"/>
        </w:rPr>
        <w:t xml:space="preserve">participants described working collaboratively in therapy to prepare responses, rehearse and regain control of social interactions:  </w:t>
      </w:r>
    </w:p>
    <w:p w14:paraId="7969ABF1" w14:textId="6410C7F3" w:rsidR="007B2BC7" w:rsidRPr="009F4782" w:rsidRDefault="007B2BC7" w:rsidP="006A0A3F">
      <w:pPr>
        <w:spacing w:line="480" w:lineRule="auto"/>
        <w:ind w:left="720"/>
        <w:rPr>
          <w:rFonts w:ascii="Arial" w:hAnsi="Arial" w:cs="Arial"/>
        </w:rPr>
      </w:pPr>
      <w:r w:rsidRPr="009F4782">
        <w:rPr>
          <w:rFonts w:ascii="Arial" w:hAnsi="Arial" w:cs="Arial"/>
        </w:rPr>
        <w:t>…[</w:t>
      </w:r>
      <w:r w:rsidR="00FE0B0E">
        <w:rPr>
          <w:rFonts w:ascii="Arial" w:hAnsi="Arial" w:cs="Arial"/>
        </w:rPr>
        <w:t>treating psychologist</w:t>
      </w:r>
      <w:r w:rsidRPr="009F4782">
        <w:rPr>
          <w:rFonts w:ascii="Arial" w:hAnsi="Arial" w:cs="Arial"/>
        </w:rPr>
        <w:t>] sort of helped me talk about how I could respond to people when they ask me about [my birthmarks], or if they’re staring</w:t>
      </w:r>
      <w:r w:rsidR="00C158F4" w:rsidRPr="009F4782">
        <w:rPr>
          <w:rFonts w:ascii="Arial" w:hAnsi="Arial" w:cs="Arial"/>
        </w:rPr>
        <w:t xml:space="preserve">... </w:t>
      </w:r>
      <w:r w:rsidRPr="009F4782">
        <w:rPr>
          <w:rFonts w:ascii="Arial" w:hAnsi="Arial" w:cs="Arial"/>
        </w:rPr>
        <w:t>I used to hate it when people stare at me. We sort of, sort of did like a role play sort of thing</w:t>
      </w:r>
      <w:r w:rsidR="00F9328D">
        <w:rPr>
          <w:rFonts w:ascii="Arial" w:hAnsi="Arial" w:cs="Arial"/>
        </w:rPr>
        <w:t>.</w:t>
      </w:r>
      <w:r w:rsidRPr="009F4782">
        <w:rPr>
          <w:rFonts w:ascii="Arial" w:hAnsi="Arial" w:cs="Arial"/>
        </w:rPr>
        <w:t xml:space="preserve">(Harriet) </w:t>
      </w:r>
    </w:p>
    <w:p w14:paraId="65F63CE7" w14:textId="72D3A60B" w:rsidR="007B2BC7" w:rsidRPr="009F4782" w:rsidRDefault="007B2BC7" w:rsidP="006E419B">
      <w:pPr>
        <w:spacing w:line="480" w:lineRule="auto"/>
        <w:ind w:firstLine="720"/>
        <w:rPr>
          <w:rFonts w:ascii="Arial" w:hAnsi="Arial" w:cs="Arial"/>
        </w:rPr>
      </w:pPr>
      <w:r w:rsidRPr="009F4782">
        <w:rPr>
          <w:rFonts w:ascii="Arial" w:hAnsi="Arial" w:cs="Arial"/>
        </w:rPr>
        <w:t xml:space="preserve">To some participants, such reactions, and especially questions about their appearance, didn’t just highlight and exacerbate a sense of being conspicuous, but also the trauma of medical treatment. Maria’s account reflects how participants conveyed a shift from </w:t>
      </w:r>
      <w:r w:rsidRPr="009F4782">
        <w:rPr>
          <w:rFonts w:ascii="Arial" w:hAnsi="Arial" w:cs="Arial"/>
        </w:rPr>
        <w:lastRenderedPageBreak/>
        <w:t xml:space="preserve">feeling coerced into giving full answers to questions, to now having permission, via the </w:t>
      </w:r>
      <w:r w:rsidR="00FE0B0E">
        <w:rPr>
          <w:rFonts w:ascii="Arial" w:hAnsi="Arial" w:cs="Arial"/>
        </w:rPr>
        <w:t xml:space="preserve"> treating psychologist</w:t>
      </w:r>
      <w:r w:rsidRPr="009F4782">
        <w:rPr>
          <w:rFonts w:ascii="Arial" w:hAnsi="Arial" w:cs="Arial"/>
        </w:rPr>
        <w:t xml:space="preserve">, to give only the information they choose, and deflect attention: </w:t>
      </w:r>
    </w:p>
    <w:p w14:paraId="328B499A" w14:textId="5C25A3F8" w:rsidR="007B2BC7" w:rsidRPr="009F4782" w:rsidRDefault="007B2BC7" w:rsidP="006A0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Arial" w:hAnsi="Arial" w:cs="Arial"/>
        </w:rPr>
      </w:pPr>
      <w:r w:rsidRPr="009F4782">
        <w:rPr>
          <w:rFonts w:ascii="Arial" w:hAnsi="Arial" w:cs="Arial"/>
        </w:rPr>
        <w:t>…it was like: just say something simple and then pass the buck to them… it’s knowing that it’s ok to just say “Yeah, I’ve had an operation” […] They say “What happened?” And you don’t want to go through it all over again. Because every time you do you’re re</w:t>
      </w:r>
      <w:r w:rsidR="00C158F4" w:rsidRPr="009F4782">
        <w:rPr>
          <w:rFonts w:ascii="Arial" w:hAnsi="Arial" w:cs="Arial"/>
        </w:rPr>
        <w:t>-</w:t>
      </w:r>
      <w:r w:rsidRPr="009F4782">
        <w:rPr>
          <w:rFonts w:ascii="Arial" w:hAnsi="Arial" w:cs="Arial"/>
        </w:rPr>
        <w:t>living it really aren’t you, and I think that drags you down really. So it would be “Oh yeah just had some surgery” or like if they’ve got children you can say “How’s so-and-so today?” or just a quick little answer and just kind of change it and then it’s kind of swerving it isn’t it… I wouldn’t have really thought to do that before</w:t>
      </w:r>
      <w:r w:rsidR="00F9328D">
        <w:rPr>
          <w:rFonts w:ascii="Arial" w:hAnsi="Arial" w:cs="Arial"/>
        </w:rPr>
        <w:t>.</w:t>
      </w:r>
      <w:r w:rsidRPr="009F4782">
        <w:rPr>
          <w:rFonts w:ascii="Arial" w:hAnsi="Arial" w:cs="Arial"/>
        </w:rPr>
        <w:t xml:space="preserve"> (Maria)</w:t>
      </w:r>
    </w:p>
    <w:p w14:paraId="51796771" w14:textId="10BF2C3A" w:rsidR="00A50DC8" w:rsidRPr="009F4782" w:rsidRDefault="007B2BC7" w:rsidP="006A0A3F">
      <w:pPr>
        <w:pStyle w:val="Heading3"/>
      </w:pPr>
      <w:bookmarkStart w:id="3" w:name="_Hlk8814644"/>
      <w:r w:rsidRPr="009F4782">
        <w:t>Reduc</w:t>
      </w:r>
      <w:r w:rsidR="00C158F4" w:rsidRPr="009F4782">
        <w:t>ed</w:t>
      </w:r>
      <w:r w:rsidRPr="009F4782">
        <w:t xml:space="preserve"> </w:t>
      </w:r>
      <w:r w:rsidR="00B86341" w:rsidRPr="009F4782">
        <w:t xml:space="preserve">Emotional Reactivity Attributed </w:t>
      </w:r>
      <w:r w:rsidR="00B86341">
        <w:t>t</w:t>
      </w:r>
      <w:r w:rsidR="00B86341" w:rsidRPr="009F4782">
        <w:t>o Mindfulness</w:t>
      </w:r>
      <w:bookmarkEnd w:id="3"/>
      <w:r w:rsidR="00B86341" w:rsidRPr="009F4782">
        <w:t xml:space="preserve"> </w:t>
      </w:r>
    </w:p>
    <w:p w14:paraId="47653DAA" w14:textId="627584ED" w:rsidR="007B2BC7" w:rsidRPr="009F4782" w:rsidRDefault="007B2BC7" w:rsidP="006E419B">
      <w:pPr>
        <w:spacing w:line="480" w:lineRule="auto"/>
        <w:ind w:firstLine="720"/>
        <w:rPr>
          <w:rFonts w:ascii="Arial" w:hAnsi="Arial" w:cs="Arial"/>
          <w:i/>
        </w:rPr>
      </w:pPr>
      <w:r w:rsidRPr="009F4782">
        <w:rPr>
          <w:rFonts w:ascii="Arial" w:hAnsi="Arial" w:cs="Arial"/>
        </w:rPr>
        <w:t>All participants described practicing mindfulness in some form, at least during the course of therapy</w:t>
      </w:r>
      <w:r w:rsidR="000C2026" w:rsidRPr="009F4782">
        <w:rPr>
          <w:rFonts w:ascii="Arial" w:hAnsi="Arial" w:cs="Arial"/>
        </w:rPr>
        <w:t xml:space="preserve"> if not at the time of interview</w:t>
      </w:r>
      <w:r w:rsidRPr="009F4782">
        <w:rPr>
          <w:rFonts w:ascii="Arial" w:hAnsi="Arial" w:cs="Arial"/>
        </w:rPr>
        <w:t xml:space="preserve">. Some now perceived a greater ability to regulate their </w:t>
      </w:r>
      <w:r w:rsidR="009A3EDD" w:rsidRPr="009F4782">
        <w:rPr>
          <w:rFonts w:ascii="Arial" w:hAnsi="Arial" w:cs="Arial"/>
        </w:rPr>
        <w:t xml:space="preserve">response to </w:t>
      </w:r>
      <w:r w:rsidRPr="009F4782">
        <w:rPr>
          <w:rFonts w:ascii="Arial" w:hAnsi="Arial" w:cs="Arial"/>
        </w:rPr>
        <w:t>emotions (relating to their appearance concerns and beyond) when distressed, which they attributed to mindfulness practice:</w:t>
      </w:r>
    </w:p>
    <w:p w14:paraId="11FB8E35" w14:textId="3D51A127" w:rsidR="007B2BC7" w:rsidRPr="009F4782" w:rsidRDefault="000C2026" w:rsidP="006A0A3F">
      <w:pPr>
        <w:spacing w:line="480" w:lineRule="auto"/>
        <w:ind w:left="720"/>
        <w:rPr>
          <w:rFonts w:ascii="Arial" w:hAnsi="Arial" w:cs="Arial"/>
        </w:rPr>
      </w:pPr>
      <w:r w:rsidRPr="009F4782">
        <w:rPr>
          <w:rFonts w:ascii="Arial" w:hAnsi="Arial" w:cs="Arial"/>
        </w:rPr>
        <w:t>…</w:t>
      </w:r>
      <w:r w:rsidR="007B2BC7" w:rsidRPr="009F4782">
        <w:rPr>
          <w:rFonts w:ascii="Arial" w:hAnsi="Arial" w:cs="Arial"/>
        </w:rPr>
        <w:t>with the issue of ‘I don’t look right, I don’t feel right’</w:t>
      </w:r>
      <w:r w:rsidRPr="009F4782">
        <w:rPr>
          <w:rFonts w:ascii="Arial" w:hAnsi="Arial" w:cs="Arial"/>
        </w:rPr>
        <w:t>-</w:t>
      </w:r>
      <w:r w:rsidR="007B2BC7" w:rsidRPr="009F4782">
        <w:rPr>
          <w:rFonts w:ascii="Arial" w:hAnsi="Arial" w:cs="Arial"/>
        </w:rPr>
        <w:t xml:space="preserve"> as a result of that or um, you know, I’m having a really bad time with somebody at work or, it’s sending you on this emotional rollercoaster, but you have the tools to just take stock, um, just relax, calm, refocus your mind, let it go. [Mindfulness] is not a pill that fixes for a couple of weeks. It’s something you just need to do quite a lot of. (Maria)</w:t>
      </w:r>
    </w:p>
    <w:p w14:paraId="7A8B4CDC" w14:textId="77777777" w:rsidR="007B2BC7" w:rsidRPr="009F4782" w:rsidRDefault="007B2BC7" w:rsidP="006E419B">
      <w:pPr>
        <w:spacing w:line="480" w:lineRule="auto"/>
        <w:ind w:firstLine="720"/>
        <w:rPr>
          <w:rFonts w:ascii="Arial" w:hAnsi="Arial" w:cs="Arial"/>
        </w:rPr>
      </w:pPr>
      <w:r w:rsidRPr="009F4782">
        <w:rPr>
          <w:rFonts w:ascii="Arial" w:hAnsi="Arial" w:cs="Arial"/>
        </w:rPr>
        <w:t xml:space="preserve">Maria’s account alludes to a </w:t>
      </w:r>
      <w:r w:rsidR="00C158F4" w:rsidRPr="009F4782">
        <w:rPr>
          <w:rFonts w:ascii="Arial" w:hAnsi="Arial" w:cs="Arial"/>
        </w:rPr>
        <w:t xml:space="preserve">distinction </w:t>
      </w:r>
      <w:r w:rsidRPr="009F4782">
        <w:rPr>
          <w:rFonts w:ascii="Arial" w:hAnsi="Arial" w:cs="Arial"/>
        </w:rPr>
        <w:t xml:space="preserve">between her initial emotional reaction as </w:t>
      </w:r>
      <w:r w:rsidR="00C158F4" w:rsidRPr="009F4782">
        <w:rPr>
          <w:rFonts w:ascii="Arial" w:hAnsi="Arial" w:cs="Arial"/>
        </w:rPr>
        <w:t xml:space="preserve">being </w:t>
      </w:r>
      <w:r w:rsidRPr="009F4782">
        <w:rPr>
          <w:rFonts w:ascii="Arial" w:hAnsi="Arial" w:cs="Arial"/>
        </w:rPr>
        <w:t xml:space="preserve">under the control of uncontrollable forces, and a new-found level of control over the resulting emotional distress. Maria described applying mindful breathing techniques in-the-moment, and expressed pragmatic views about the need to maintain mindfulness practice for enduring effects. In contrast, Harriet described practicing mindfulness of breath around </w:t>
      </w:r>
      <w:r w:rsidRPr="009F4782">
        <w:rPr>
          <w:rFonts w:ascii="Arial" w:hAnsi="Arial" w:cs="Arial"/>
        </w:rPr>
        <w:lastRenderedPageBreak/>
        <w:t>twice a week for 2 minutes at a time, yet still attributed this practice to dampened emotional reactivity:</w:t>
      </w:r>
    </w:p>
    <w:p w14:paraId="4D108A4F" w14:textId="3C8C102E" w:rsidR="007B2BC7" w:rsidRPr="009F4782" w:rsidRDefault="007B2BC7" w:rsidP="006A0A3F">
      <w:pPr>
        <w:spacing w:line="480" w:lineRule="auto"/>
        <w:ind w:left="720"/>
        <w:rPr>
          <w:rFonts w:ascii="Arial" w:hAnsi="Arial" w:cs="Arial"/>
        </w:rPr>
      </w:pPr>
      <w:r w:rsidRPr="009F4782">
        <w:rPr>
          <w:rFonts w:ascii="Arial" w:hAnsi="Arial" w:cs="Arial"/>
        </w:rPr>
        <w:t>I don’t really use it that much in the situation. I just do it progressively and perpetually, because it just helps me stay calm. I’ve been getting less panicky I’ve noticed, I’ve noticed I’m not as panicky anymore, I just have a lot calmer reactions to things. (Harriet)</w:t>
      </w:r>
    </w:p>
    <w:p w14:paraId="650F6C56" w14:textId="3EBB2662" w:rsidR="00A50DC8" w:rsidRPr="009F4782" w:rsidRDefault="007B2BC7" w:rsidP="006A0A3F">
      <w:pPr>
        <w:pStyle w:val="Heading3"/>
      </w:pPr>
      <w:r w:rsidRPr="009F4782">
        <w:t xml:space="preserve">Observing </w:t>
      </w:r>
      <w:r w:rsidR="00B86341">
        <w:t>T</w:t>
      </w:r>
      <w:r w:rsidRPr="009F4782">
        <w:t xml:space="preserve">houghts as </w:t>
      </w:r>
      <w:r w:rsidR="00B86341">
        <w:t>T</w:t>
      </w:r>
      <w:r w:rsidRPr="009F4782">
        <w:t>houghts</w:t>
      </w:r>
    </w:p>
    <w:p w14:paraId="4B0C4A52" w14:textId="07BFD307" w:rsidR="007B2BC7" w:rsidRPr="009F4782" w:rsidRDefault="007B2BC7" w:rsidP="006E419B">
      <w:pPr>
        <w:spacing w:line="480" w:lineRule="auto"/>
        <w:ind w:firstLine="720"/>
        <w:rPr>
          <w:rFonts w:ascii="Arial" w:hAnsi="Arial" w:cs="Arial"/>
          <w:i/>
        </w:rPr>
      </w:pPr>
      <w:r w:rsidRPr="009F4782">
        <w:rPr>
          <w:rFonts w:ascii="Arial" w:hAnsi="Arial" w:cs="Arial"/>
        </w:rPr>
        <w:t>Most participants described an empowering shift from having been “lost in thoughts” to “</w:t>
      </w:r>
      <w:bookmarkStart w:id="4" w:name="_Hlk48146268"/>
      <w:r w:rsidRPr="009F4782">
        <w:rPr>
          <w:rFonts w:ascii="Arial" w:hAnsi="Arial" w:cs="Arial"/>
        </w:rPr>
        <w:t>recognising the thoughts, that they are just thoughts</w:t>
      </w:r>
      <w:bookmarkEnd w:id="4"/>
      <w:r w:rsidRPr="009F4782">
        <w:rPr>
          <w:rFonts w:ascii="Arial" w:hAnsi="Arial" w:cs="Arial"/>
        </w:rPr>
        <w:t xml:space="preserve">” (Lucy), </w:t>
      </w:r>
      <w:r w:rsidR="00C158F4" w:rsidRPr="009F4782">
        <w:rPr>
          <w:rFonts w:ascii="Arial" w:hAnsi="Arial" w:cs="Arial"/>
        </w:rPr>
        <w:t>or</w:t>
      </w:r>
      <w:r w:rsidRPr="009F4782">
        <w:rPr>
          <w:rFonts w:ascii="Arial" w:hAnsi="Arial" w:cs="Arial"/>
        </w:rPr>
        <w:t xml:space="preserve"> </w:t>
      </w:r>
      <w:r w:rsidRPr="009F4782">
        <w:rPr>
          <w:rFonts w:ascii="Arial" w:hAnsi="Arial" w:cs="Arial"/>
          <w:i/>
        </w:rPr>
        <w:t>cognitive defusion</w:t>
      </w:r>
      <w:r w:rsidRPr="009F4782">
        <w:rPr>
          <w:rFonts w:ascii="Arial" w:hAnsi="Arial" w:cs="Arial"/>
        </w:rPr>
        <w:t xml:space="preserve"> in ACT</w:t>
      </w:r>
      <w:r w:rsidR="00C158F4" w:rsidRPr="009F4782">
        <w:rPr>
          <w:rFonts w:ascii="Arial" w:hAnsi="Arial" w:cs="Arial"/>
        </w:rPr>
        <w:t xml:space="preserve"> terms</w:t>
      </w:r>
      <w:r w:rsidRPr="009F4782">
        <w:rPr>
          <w:rFonts w:ascii="Arial" w:hAnsi="Arial" w:cs="Arial"/>
        </w:rPr>
        <w:t xml:space="preserve">. Participants particularly embedded the </w:t>
      </w:r>
      <w:r w:rsidRPr="009F4782">
        <w:rPr>
          <w:rFonts w:ascii="Arial" w:hAnsi="Arial" w:cs="Arial"/>
          <w:i/>
        </w:rPr>
        <w:t>passengers on a bus</w:t>
      </w:r>
      <w:r w:rsidRPr="009F4782">
        <w:rPr>
          <w:rFonts w:ascii="Arial" w:hAnsi="Arial" w:cs="Arial"/>
        </w:rPr>
        <w:t xml:space="preserve"> metaphor introduced in therapy (described by Rachel below) to real-life situations:</w:t>
      </w:r>
    </w:p>
    <w:p w14:paraId="318C15AA" w14:textId="4D76BE1F" w:rsidR="007B2BC7" w:rsidRPr="009F4782" w:rsidRDefault="007B2BC7" w:rsidP="006A0A3F">
      <w:pPr>
        <w:spacing w:line="480" w:lineRule="auto"/>
        <w:ind w:left="720"/>
        <w:rPr>
          <w:rFonts w:ascii="Arial" w:hAnsi="Arial" w:cs="Arial"/>
        </w:rPr>
      </w:pPr>
      <w:r w:rsidRPr="009F4782">
        <w:rPr>
          <w:rFonts w:ascii="Arial" w:hAnsi="Arial" w:cs="Arial"/>
        </w:rPr>
        <w:t>So I’m the driver of the bus and um all these thoughts are represented by individual people sat on the bus. So I can either take what they</w:t>
      </w:r>
      <w:r w:rsidR="00C158F4" w:rsidRPr="009F4782">
        <w:rPr>
          <w:rFonts w:ascii="Arial" w:hAnsi="Arial" w:cs="Arial"/>
        </w:rPr>
        <w:t>’re</w:t>
      </w:r>
      <w:r w:rsidRPr="009F4782">
        <w:rPr>
          <w:rFonts w:ascii="Arial" w:hAnsi="Arial" w:cs="Arial"/>
        </w:rPr>
        <w:t xml:space="preserve"> saying on board and um let it affect me and let them drive my bus, or I can take it on board and go ‘I’m just going to deal with that in a different way and I’m driving my bus’. So it was a bit more about me taking control, rather than letting others take control of me. (Rachel)</w:t>
      </w:r>
    </w:p>
    <w:p w14:paraId="6627E77B" w14:textId="77777777" w:rsidR="007B2BC7" w:rsidRPr="009F4782" w:rsidRDefault="002812E0" w:rsidP="006E419B">
      <w:pPr>
        <w:spacing w:line="480" w:lineRule="auto"/>
        <w:ind w:firstLine="720"/>
        <w:rPr>
          <w:rFonts w:ascii="Arial" w:hAnsi="Arial" w:cs="Arial"/>
        </w:rPr>
      </w:pPr>
      <w:r w:rsidRPr="009F4782">
        <w:rPr>
          <w:rFonts w:ascii="Arial" w:hAnsi="Arial" w:cs="Arial"/>
        </w:rPr>
        <w:t>Maria, whose hair loss led to a fear of exposing her head to others, recounted applying the metaphor:</w:t>
      </w:r>
    </w:p>
    <w:p w14:paraId="23E859E3" w14:textId="4B02E2DF" w:rsidR="007B2BC7" w:rsidRPr="009F4782" w:rsidRDefault="007B2BC7" w:rsidP="006A0A3F">
      <w:pPr>
        <w:spacing w:line="480" w:lineRule="auto"/>
        <w:ind w:left="720"/>
        <w:rPr>
          <w:rFonts w:ascii="Arial" w:hAnsi="Arial" w:cs="Arial"/>
        </w:rPr>
      </w:pPr>
      <w:r w:rsidRPr="009F4782">
        <w:rPr>
          <w:rFonts w:ascii="Arial" w:hAnsi="Arial" w:cs="Arial"/>
        </w:rPr>
        <w:t>I was driving to the hairdressers and I just thought ‘Oh, shall I bother going?’ You know like, really, really strong like, ‘Uh, I don’t think I should do this’. But I just kept telling ‘No, it’s just passengers, it’s ok- just keep going.’ And I went and I had a really nice time. (Maria)</w:t>
      </w:r>
    </w:p>
    <w:p w14:paraId="23CD2B24" w14:textId="77777777" w:rsidR="007B2BC7" w:rsidRPr="009F4782" w:rsidRDefault="007B2BC7" w:rsidP="006E419B">
      <w:pPr>
        <w:spacing w:line="480" w:lineRule="auto"/>
        <w:ind w:firstLine="720"/>
        <w:rPr>
          <w:rFonts w:ascii="Arial" w:hAnsi="Arial" w:cs="Arial"/>
        </w:rPr>
      </w:pPr>
      <w:r w:rsidRPr="009F4782">
        <w:rPr>
          <w:rFonts w:ascii="Arial" w:hAnsi="Arial" w:cs="Arial"/>
        </w:rPr>
        <w:t xml:space="preserve">Here, in one brief recollection, Maria conveys </w:t>
      </w:r>
      <w:r w:rsidR="002812E0" w:rsidRPr="009F4782">
        <w:rPr>
          <w:rFonts w:ascii="Arial" w:hAnsi="Arial" w:cs="Arial"/>
        </w:rPr>
        <w:t>perspectival</w:t>
      </w:r>
      <w:r w:rsidRPr="009F4782">
        <w:rPr>
          <w:rFonts w:ascii="Arial" w:hAnsi="Arial" w:cs="Arial"/>
        </w:rPr>
        <w:t xml:space="preserve"> agility in shifting between her sense </w:t>
      </w:r>
      <w:r w:rsidR="001E1B49" w:rsidRPr="009F4782">
        <w:rPr>
          <w:rFonts w:ascii="Arial" w:hAnsi="Arial" w:cs="Arial"/>
        </w:rPr>
        <w:t>as</w:t>
      </w:r>
      <w:r w:rsidRPr="009F4782">
        <w:rPr>
          <w:rFonts w:ascii="Arial" w:hAnsi="Arial" w:cs="Arial"/>
        </w:rPr>
        <w:t xml:space="preserve"> the agent of unhelpful thoughts, to recognising these thoughts as </w:t>
      </w:r>
      <w:r w:rsidR="001E1B49" w:rsidRPr="009F4782">
        <w:rPr>
          <w:rFonts w:ascii="Arial" w:hAnsi="Arial" w:cs="Arial"/>
        </w:rPr>
        <w:t>‘</w:t>
      </w:r>
      <w:r w:rsidRPr="009F4782">
        <w:rPr>
          <w:rFonts w:ascii="Arial" w:hAnsi="Arial" w:cs="Arial"/>
        </w:rPr>
        <w:t>passengers</w:t>
      </w:r>
      <w:r w:rsidR="001E1B49" w:rsidRPr="009F4782">
        <w:rPr>
          <w:rFonts w:ascii="Arial" w:hAnsi="Arial" w:cs="Arial"/>
        </w:rPr>
        <w:t>’</w:t>
      </w:r>
      <w:r w:rsidRPr="009F4782">
        <w:rPr>
          <w:rFonts w:ascii="Arial" w:hAnsi="Arial" w:cs="Arial"/>
        </w:rPr>
        <w:t xml:space="preserve"> </w:t>
      </w:r>
      <w:r w:rsidRPr="009F4782">
        <w:rPr>
          <w:rFonts w:ascii="Arial" w:hAnsi="Arial" w:cs="Arial"/>
        </w:rPr>
        <w:lastRenderedPageBreak/>
        <w:t>that just appear (cognitive defusion),</w:t>
      </w:r>
      <w:r w:rsidR="00AC7EA2" w:rsidRPr="009F4782">
        <w:rPr>
          <w:rFonts w:ascii="Arial" w:hAnsi="Arial" w:cs="Arial"/>
        </w:rPr>
        <w:t xml:space="preserve"> and</w:t>
      </w:r>
      <w:r w:rsidRPr="009F4782">
        <w:rPr>
          <w:rFonts w:ascii="Arial" w:hAnsi="Arial" w:cs="Arial"/>
        </w:rPr>
        <w:t xml:space="preserve"> adopting a </w:t>
      </w:r>
      <w:r w:rsidRPr="009F4782">
        <w:rPr>
          <w:rFonts w:ascii="Arial" w:hAnsi="Arial" w:cs="Arial"/>
          <w:i/>
        </w:rPr>
        <w:t>self-as-</w:t>
      </w:r>
      <w:r w:rsidR="00C503FA" w:rsidRPr="009F4782">
        <w:rPr>
          <w:rFonts w:ascii="Arial" w:hAnsi="Arial" w:cs="Arial"/>
          <w:i/>
        </w:rPr>
        <w:t>context</w:t>
      </w:r>
      <w:r w:rsidRPr="009F4782">
        <w:rPr>
          <w:rFonts w:ascii="Arial" w:hAnsi="Arial" w:cs="Arial"/>
          <w:i/>
        </w:rPr>
        <w:t xml:space="preserve"> </w:t>
      </w:r>
      <w:r w:rsidRPr="009F4782">
        <w:rPr>
          <w:rFonts w:ascii="Arial" w:hAnsi="Arial" w:cs="Arial"/>
        </w:rPr>
        <w:t>perspective</w:t>
      </w:r>
      <w:r w:rsidRPr="009F4782">
        <w:rPr>
          <w:rFonts w:ascii="Arial" w:hAnsi="Arial" w:cs="Arial"/>
          <w:i/>
        </w:rPr>
        <w:t xml:space="preserve"> </w:t>
      </w:r>
      <w:r w:rsidRPr="009F4782">
        <w:rPr>
          <w:rFonts w:ascii="Arial" w:hAnsi="Arial" w:cs="Arial"/>
        </w:rPr>
        <w:t xml:space="preserve">(observing thoughts rather than </w:t>
      </w:r>
      <w:r w:rsidRPr="009F4782">
        <w:rPr>
          <w:rFonts w:ascii="Arial" w:hAnsi="Arial" w:cs="Arial"/>
          <w:i/>
        </w:rPr>
        <w:t xml:space="preserve">being </w:t>
      </w:r>
      <w:r w:rsidRPr="009F4782">
        <w:rPr>
          <w:rFonts w:ascii="Arial" w:hAnsi="Arial" w:cs="Arial"/>
        </w:rPr>
        <w:t xml:space="preserve">the thoughts). </w:t>
      </w:r>
    </w:p>
    <w:p w14:paraId="1AF6BB3A" w14:textId="5892C6C7" w:rsidR="00A50DC8" w:rsidRPr="009F4782" w:rsidRDefault="007B2BC7" w:rsidP="009F4782">
      <w:pPr>
        <w:spacing w:line="480" w:lineRule="auto"/>
        <w:rPr>
          <w:rFonts w:ascii="Arial" w:hAnsi="Arial" w:cs="Arial"/>
          <w:b/>
          <w:bCs/>
          <w:iCs/>
        </w:rPr>
      </w:pPr>
      <w:r w:rsidRPr="009F4782">
        <w:rPr>
          <w:rFonts w:ascii="Arial" w:hAnsi="Arial" w:cs="Arial"/>
          <w:b/>
          <w:bCs/>
          <w:iCs/>
        </w:rPr>
        <w:t>Reappraising thoughts</w:t>
      </w:r>
    </w:p>
    <w:p w14:paraId="4A095509" w14:textId="74954E40" w:rsidR="007B2BC7" w:rsidRPr="009F4782" w:rsidRDefault="007B2BC7" w:rsidP="006E419B">
      <w:pPr>
        <w:spacing w:line="480" w:lineRule="auto"/>
        <w:ind w:firstLine="720"/>
        <w:rPr>
          <w:rFonts w:ascii="Arial" w:hAnsi="Arial" w:cs="Arial"/>
          <w:i/>
        </w:rPr>
      </w:pPr>
      <w:r w:rsidRPr="009F4782">
        <w:rPr>
          <w:rFonts w:ascii="Arial" w:hAnsi="Arial" w:cs="Arial"/>
        </w:rPr>
        <w:t xml:space="preserve">Though </w:t>
      </w:r>
      <w:r w:rsidR="00B86341">
        <w:rPr>
          <w:rFonts w:ascii="Arial" w:hAnsi="Arial" w:cs="Arial"/>
        </w:rPr>
        <w:t xml:space="preserve">cognitive reappraisal is </w:t>
      </w:r>
      <w:r w:rsidRPr="009F4782">
        <w:rPr>
          <w:rFonts w:ascii="Arial" w:hAnsi="Arial" w:cs="Arial"/>
        </w:rPr>
        <w:t>not a technique introduced in therapy, most participants seemed to organically make attempts to dispute unhelpful thoughts</w:t>
      </w:r>
      <w:r w:rsidR="002812E0" w:rsidRPr="009F4782">
        <w:rPr>
          <w:rFonts w:ascii="Arial" w:hAnsi="Arial" w:cs="Arial"/>
        </w:rPr>
        <w:t xml:space="preserve"> through the course of therapy</w:t>
      </w:r>
      <w:r w:rsidRPr="009F4782">
        <w:rPr>
          <w:rFonts w:ascii="Arial" w:hAnsi="Arial" w:cs="Arial"/>
        </w:rPr>
        <w:t xml:space="preserve">, especially pertaining to other people paying attention and judging their appearance: “trying to teach yourself, ‘Look, people aren’t- they, they don’t notice’. They’re not looking at you” (Rachel).  Participants found this helped them gain control </w:t>
      </w:r>
      <w:r w:rsidR="002812E0" w:rsidRPr="009F4782">
        <w:rPr>
          <w:rFonts w:ascii="Arial" w:hAnsi="Arial" w:cs="Arial"/>
        </w:rPr>
        <w:t>when</w:t>
      </w:r>
      <w:r w:rsidRPr="009F4782">
        <w:rPr>
          <w:rFonts w:ascii="Arial" w:hAnsi="Arial" w:cs="Arial"/>
        </w:rPr>
        <w:t xml:space="preserve"> </w:t>
      </w:r>
      <w:r w:rsidR="002812E0" w:rsidRPr="009F4782">
        <w:rPr>
          <w:rFonts w:ascii="Arial" w:hAnsi="Arial" w:cs="Arial"/>
        </w:rPr>
        <w:t>approaching</w:t>
      </w:r>
      <w:r w:rsidRPr="009F4782">
        <w:rPr>
          <w:rFonts w:ascii="Arial" w:hAnsi="Arial" w:cs="Arial"/>
        </w:rPr>
        <w:t xml:space="preserve"> feared social situations. For some participants, cognitive defusion appeared to lay the ground for cognitive reappraisal, by cultivating </w:t>
      </w:r>
      <w:r w:rsidR="001E1B49" w:rsidRPr="009F4782">
        <w:rPr>
          <w:rFonts w:ascii="Arial" w:hAnsi="Arial" w:cs="Arial"/>
        </w:rPr>
        <w:t>awareness</w:t>
      </w:r>
      <w:r w:rsidRPr="009F4782">
        <w:rPr>
          <w:rFonts w:ascii="Arial" w:hAnsi="Arial" w:cs="Arial"/>
        </w:rPr>
        <w:t xml:space="preserve"> of thoughts as they arise:</w:t>
      </w:r>
    </w:p>
    <w:p w14:paraId="63100605" w14:textId="7D7C5F80" w:rsidR="007B2BC7" w:rsidRPr="009F4782" w:rsidRDefault="007B2BC7" w:rsidP="006A0A3F">
      <w:pPr>
        <w:spacing w:line="480" w:lineRule="auto"/>
        <w:ind w:left="720"/>
        <w:rPr>
          <w:rFonts w:ascii="Arial" w:hAnsi="Arial" w:cs="Arial"/>
        </w:rPr>
      </w:pPr>
      <w:r w:rsidRPr="009F4782">
        <w:rPr>
          <w:rFonts w:ascii="Arial" w:hAnsi="Arial" w:cs="Arial"/>
        </w:rPr>
        <w:t>…going swimming. So, for the first time that was like, “I’m having the thought that people are going to be looking at me”. But I went with my son’s [</w:t>
      </w:r>
      <w:r w:rsidR="00B921D4" w:rsidRPr="009F4782">
        <w:rPr>
          <w:rFonts w:ascii="Arial" w:hAnsi="Arial" w:cs="Arial"/>
        </w:rPr>
        <w:t>swimming</w:t>
      </w:r>
      <w:r w:rsidRPr="009F4782">
        <w:rPr>
          <w:rFonts w:ascii="Arial" w:hAnsi="Arial" w:cs="Arial"/>
        </w:rPr>
        <w:t>] group, and I just thought ‘Do you know what, they’re not going to be looking at me because they’re going to be more focusing on their children, they’re not going to even notice that I’m in water and some of my hair’s missing… (Maria)</w:t>
      </w:r>
    </w:p>
    <w:p w14:paraId="78C3E027" w14:textId="3F0A3424" w:rsidR="007B2BC7" w:rsidRPr="009F4782" w:rsidRDefault="007B2BC7" w:rsidP="006E419B">
      <w:pPr>
        <w:spacing w:line="480" w:lineRule="auto"/>
        <w:ind w:firstLine="720"/>
        <w:rPr>
          <w:rFonts w:ascii="Arial" w:hAnsi="Arial" w:cs="Arial"/>
        </w:rPr>
      </w:pPr>
      <w:r w:rsidRPr="009F4782">
        <w:rPr>
          <w:rFonts w:ascii="Arial" w:hAnsi="Arial" w:cs="Arial"/>
        </w:rPr>
        <w:t xml:space="preserve">Most participants talked about re-evaluating their appearance </w:t>
      </w:r>
      <w:r w:rsidR="000C2026" w:rsidRPr="009F4782">
        <w:rPr>
          <w:rFonts w:ascii="Arial" w:hAnsi="Arial" w:cs="Arial"/>
        </w:rPr>
        <w:t>belief</w:t>
      </w:r>
      <w:r w:rsidRPr="009F4782">
        <w:rPr>
          <w:rFonts w:ascii="Arial" w:hAnsi="Arial" w:cs="Arial"/>
        </w:rPr>
        <w:t xml:space="preserve">s as a consequence of exposure to feared situations. When confronting such situations, participants </w:t>
      </w:r>
      <w:r w:rsidR="00B86341">
        <w:rPr>
          <w:rFonts w:ascii="Arial" w:hAnsi="Arial" w:cs="Arial"/>
        </w:rPr>
        <w:t>seemed to be</w:t>
      </w:r>
      <w:r w:rsidRPr="009F4782">
        <w:rPr>
          <w:rFonts w:ascii="Arial" w:hAnsi="Arial" w:cs="Arial"/>
        </w:rPr>
        <w:t xml:space="preserve"> aided by a widening of their attention through the course of therapy</w:t>
      </w:r>
      <w:r w:rsidR="001E1B49" w:rsidRPr="009F4782">
        <w:rPr>
          <w:rFonts w:ascii="Arial" w:hAnsi="Arial" w:cs="Arial"/>
        </w:rPr>
        <w:t xml:space="preserve"> (related to the </w:t>
      </w:r>
      <w:r w:rsidR="00B86341">
        <w:rPr>
          <w:rFonts w:ascii="Arial" w:hAnsi="Arial" w:cs="Arial"/>
          <w:i/>
        </w:rPr>
        <w:t>o</w:t>
      </w:r>
      <w:r w:rsidR="00AF102A" w:rsidRPr="009F4782">
        <w:rPr>
          <w:rFonts w:ascii="Arial" w:hAnsi="Arial" w:cs="Arial"/>
          <w:i/>
        </w:rPr>
        <w:t xml:space="preserve">pen up </w:t>
      </w:r>
      <w:r w:rsidR="00AF102A" w:rsidRPr="009F4782">
        <w:rPr>
          <w:rFonts w:ascii="Arial" w:hAnsi="Arial" w:cs="Arial"/>
        </w:rPr>
        <w:t>component)</w:t>
      </w:r>
      <w:r w:rsidRPr="009F4782">
        <w:rPr>
          <w:rFonts w:ascii="Arial" w:hAnsi="Arial" w:cs="Arial"/>
        </w:rPr>
        <w:t xml:space="preserve">, which they described as having shifted from appearance-fixated and focused on others as a threat, to a more receptive, open attention, “just the way I feel towards people and like, I don’t feel quite so defensive” (Lucy). Jane recalled an exposure exercise done in-session with the </w:t>
      </w:r>
      <w:r w:rsidR="00D20516">
        <w:rPr>
          <w:rFonts w:ascii="Arial" w:hAnsi="Arial" w:cs="Arial"/>
        </w:rPr>
        <w:t>treating psychologist</w:t>
      </w:r>
      <w:r w:rsidRPr="009F4782">
        <w:rPr>
          <w:rFonts w:ascii="Arial" w:hAnsi="Arial" w:cs="Arial"/>
        </w:rPr>
        <w:t>:</w:t>
      </w:r>
    </w:p>
    <w:p w14:paraId="0D7B3F6B" w14:textId="63407670" w:rsidR="007B2BC7" w:rsidRPr="009F4782" w:rsidRDefault="007B2BC7" w:rsidP="006A0A3F">
      <w:pPr>
        <w:spacing w:line="480" w:lineRule="auto"/>
        <w:ind w:left="720"/>
        <w:rPr>
          <w:rFonts w:ascii="Arial" w:hAnsi="Arial" w:cs="Arial"/>
        </w:rPr>
      </w:pPr>
      <w:r w:rsidRPr="009F4782">
        <w:rPr>
          <w:rFonts w:ascii="Arial" w:hAnsi="Arial" w:cs="Arial"/>
        </w:rPr>
        <w:t>[</w:t>
      </w:r>
      <w:r w:rsidR="00D20516" w:rsidRPr="009F4782">
        <w:rPr>
          <w:rFonts w:ascii="Arial" w:hAnsi="Arial" w:cs="Arial"/>
        </w:rPr>
        <w:t>T</w:t>
      </w:r>
      <w:r w:rsidR="00D20516">
        <w:rPr>
          <w:rFonts w:ascii="Arial" w:hAnsi="Arial" w:cs="Arial"/>
        </w:rPr>
        <w:t>reating psychologis</w:t>
      </w:r>
      <w:r w:rsidR="00D20516" w:rsidRPr="009F4782">
        <w:rPr>
          <w:rFonts w:ascii="Arial" w:hAnsi="Arial" w:cs="Arial"/>
        </w:rPr>
        <w:t xml:space="preserve">t </w:t>
      </w:r>
      <w:r w:rsidRPr="009F4782">
        <w:rPr>
          <w:rFonts w:ascii="Arial" w:hAnsi="Arial" w:cs="Arial"/>
        </w:rPr>
        <w:t xml:space="preserve">said] “Now will you walk out with me to the café?” “Yeah”. So I went out walking with her and um… “How did you feel?” I said </w:t>
      </w:r>
      <w:r w:rsidR="002812E0" w:rsidRPr="009F4782">
        <w:rPr>
          <w:rFonts w:ascii="Arial" w:hAnsi="Arial" w:cs="Arial"/>
        </w:rPr>
        <w:t>“N</w:t>
      </w:r>
      <w:r w:rsidRPr="009F4782">
        <w:rPr>
          <w:rFonts w:ascii="Arial" w:hAnsi="Arial" w:cs="Arial"/>
        </w:rPr>
        <w:t xml:space="preserve">obody was really- I mean I’m looking at them, they’re not looking at me.” (Jane) </w:t>
      </w:r>
    </w:p>
    <w:p w14:paraId="777B740C" w14:textId="3B0C95A8" w:rsidR="00A50DC8" w:rsidRPr="009F4782" w:rsidRDefault="007B2BC7" w:rsidP="006A0A3F">
      <w:pPr>
        <w:pStyle w:val="Heading2"/>
      </w:pPr>
      <w:r w:rsidRPr="009F4782">
        <w:t xml:space="preserve">Developing </w:t>
      </w:r>
      <w:r w:rsidR="00B86341" w:rsidRPr="009F4782">
        <w:t xml:space="preserve">Acceptance </w:t>
      </w:r>
      <w:r w:rsidR="00B86341">
        <w:t>o</w:t>
      </w:r>
      <w:r w:rsidR="00B86341" w:rsidRPr="009F4782">
        <w:t>f Appearance</w:t>
      </w:r>
    </w:p>
    <w:p w14:paraId="6C386A67" w14:textId="0803135E" w:rsidR="007B2BC7" w:rsidRPr="009F4782" w:rsidRDefault="007B2BC7" w:rsidP="006E419B">
      <w:pPr>
        <w:spacing w:line="480" w:lineRule="auto"/>
        <w:ind w:firstLine="720"/>
        <w:rPr>
          <w:rFonts w:ascii="Arial" w:hAnsi="Arial" w:cs="Arial"/>
          <w:bCs/>
          <w:i/>
        </w:rPr>
      </w:pPr>
      <w:r w:rsidRPr="009F4782">
        <w:rPr>
          <w:rFonts w:ascii="Arial" w:hAnsi="Arial" w:cs="Arial"/>
        </w:rPr>
        <w:lastRenderedPageBreak/>
        <w:t xml:space="preserve">This theme captures the </w:t>
      </w:r>
      <w:r w:rsidR="008D4197">
        <w:rPr>
          <w:rFonts w:ascii="Arial" w:hAnsi="Arial" w:cs="Arial"/>
        </w:rPr>
        <w:t>message</w:t>
      </w:r>
      <w:r w:rsidR="008D4197" w:rsidRPr="009F4782">
        <w:rPr>
          <w:rFonts w:ascii="Arial" w:hAnsi="Arial" w:cs="Arial"/>
        </w:rPr>
        <w:t xml:space="preserve"> </w:t>
      </w:r>
      <w:r w:rsidR="008D4197">
        <w:rPr>
          <w:rFonts w:ascii="Arial" w:hAnsi="Arial" w:cs="Arial"/>
        </w:rPr>
        <w:t xml:space="preserve">of accepting </w:t>
      </w:r>
      <w:r w:rsidR="007F50A7">
        <w:rPr>
          <w:rFonts w:ascii="Arial" w:hAnsi="Arial" w:cs="Arial"/>
        </w:rPr>
        <w:t>factors</w:t>
      </w:r>
      <w:r w:rsidR="008D4197">
        <w:rPr>
          <w:rFonts w:ascii="Arial" w:hAnsi="Arial" w:cs="Arial"/>
        </w:rPr>
        <w:t xml:space="preserve"> out of one’s control </w:t>
      </w:r>
      <w:r w:rsidRPr="009F4782">
        <w:rPr>
          <w:rFonts w:ascii="Arial" w:hAnsi="Arial" w:cs="Arial"/>
        </w:rPr>
        <w:t xml:space="preserve">conveyed in the </w:t>
      </w:r>
      <w:r w:rsidR="007F50A7">
        <w:rPr>
          <w:rFonts w:ascii="Arial" w:hAnsi="Arial" w:cs="Arial"/>
        </w:rPr>
        <w:t xml:space="preserve">(secularised) </w:t>
      </w:r>
      <w:r w:rsidRPr="009F4782">
        <w:rPr>
          <w:rFonts w:ascii="Arial" w:hAnsi="Arial" w:cs="Arial"/>
        </w:rPr>
        <w:t xml:space="preserve">serenity </w:t>
      </w:r>
      <w:r w:rsidR="008D4197">
        <w:rPr>
          <w:rFonts w:ascii="Arial" w:hAnsi="Arial" w:cs="Arial"/>
        </w:rPr>
        <w:t xml:space="preserve">prayer </w:t>
      </w:r>
      <w:r w:rsidR="008D4197" w:rsidRPr="009F4782">
        <w:rPr>
          <w:rFonts w:ascii="Arial" w:hAnsi="Arial" w:cs="Arial"/>
        </w:rPr>
        <w:t xml:space="preserve"> </w:t>
      </w:r>
      <w:r w:rsidRPr="009F4782">
        <w:rPr>
          <w:rFonts w:ascii="Arial" w:hAnsi="Arial" w:cs="Arial"/>
        </w:rPr>
        <w:t>(‘</w:t>
      </w:r>
      <w:r w:rsidR="007F50A7">
        <w:rPr>
          <w:rFonts w:ascii="Arial" w:hAnsi="Arial" w:cs="Arial"/>
        </w:rPr>
        <w:t>G</w:t>
      </w:r>
      <w:r w:rsidRPr="009F4782">
        <w:rPr>
          <w:rFonts w:ascii="Arial" w:hAnsi="Arial" w:cs="Arial"/>
        </w:rPr>
        <w:t xml:space="preserve">rant me the serenity to accept the things I cannot change, courage to change the things I can, and wisdom to know the difference’), which was diffused throughout participants’ accounts. Maria recalled the </w:t>
      </w:r>
      <w:r w:rsidR="00D20516" w:rsidRPr="009F4782">
        <w:rPr>
          <w:rFonts w:ascii="Arial" w:hAnsi="Arial" w:cs="Arial"/>
        </w:rPr>
        <w:t>t</w:t>
      </w:r>
      <w:r w:rsidR="00D20516">
        <w:rPr>
          <w:rFonts w:ascii="Arial" w:hAnsi="Arial" w:cs="Arial"/>
        </w:rPr>
        <w:t>reating psychologist</w:t>
      </w:r>
      <w:r w:rsidR="00D20516" w:rsidRPr="009F4782">
        <w:rPr>
          <w:rFonts w:ascii="Arial" w:hAnsi="Arial" w:cs="Arial"/>
        </w:rPr>
        <w:t xml:space="preserve"> </w:t>
      </w:r>
      <w:r w:rsidRPr="009F4782">
        <w:rPr>
          <w:rFonts w:ascii="Arial" w:hAnsi="Arial" w:cs="Arial"/>
        </w:rPr>
        <w:t xml:space="preserve">showing her the </w:t>
      </w:r>
      <w:r w:rsidR="007F50A7">
        <w:rPr>
          <w:rFonts w:ascii="Arial" w:hAnsi="Arial" w:cs="Arial"/>
        </w:rPr>
        <w:t>prayer</w:t>
      </w:r>
      <w:r w:rsidRPr="009F4782">
        <w:rPr>
          <w:rFonts w:ascii="Arial" w:hAnsi="Arial" w:cs="Arial"/>
        </w:rPr>
        <w:t xml:space="preserve">, </w:t>
      </w:r>
      <w:r w:rsidR="00E50EED" w:rsidRPr="009F4782">
        <w:rPr>
          <w:rFonts w:ascii="Arial" w:hAnsi="Arial" w:cs="Arial"/>
        </w:rPr>
        <w:t xml:space="preserve">about </w:t>
      </w:r>
      <w:r w:rsidRPr="009F4782">
        <w:rPr>
          <w:rFonts w:ascii="Arial" w:hAnsi="Arial" w:cs="Arial"/>
        </w:rPr>
        <w:t xml:space="preserve">which she </w:t>
      </w:r>
      <w:r w:rsidR="00E50EED" w:rsidRPr="009F4782">
        <w:rPr>
          <w:rFonts w:ascii="Arial" w:hAnsi="Arial" w:cs="Arial"/>
        </w:rPr>
        <w:t>said:</w:t>
      </w:r>
      <w:r w:rsidRPr="009F4782">
        <w:rPr>
          <w:rFonts w:ascii="Arial" w:hAnsi="Arial" w:cs="Arial"/>
        </w:rPr>
        <w:t xml:space="preserve"> “I just keep it up and I just look at it”.</w:t>
      </w:r>
    </w:p>
    <w:p w14:paraId="4B56F225" w14:textId="77777777" w:rsidR="007B2BC7" w:rsidRPr="009F4782" w:rsidRDefault="00AC7EA2" w:rsidP="006E419B">
      <w:pPr>
        <w:spacing w:line="480" w:lineRule="auto"/>
        <w:ind w:firstLine="720"/>
        <w:rPr>
          <w:rFonts w:ascii="Arial" w:hAnsi="Arial" w:cs="Arial"/>
        </w:rPr>
      </w:pPr>
      <w:r w:rsidRPr="009F4782">
        <w:rPr>
          <w:rFonts w:ascii="Arial" w:hAnsi="Arial" w:cs="Arial"/>
        </w:rPr>
        <w:t>P</w:t>
      </w:r>
      <w:r w:rsidR="007B2BC7" w:rsidRPr="009F4782">
        <w:rPr>
          <w:rFonts w:ascii="Arial" w:hAnsi="Arial" w:cs="Arial"/>
        </w:rPr>
        <w:t xml:space="preserve">articipants </w:t>
      </w:r>
      <w:r w:rsidR="00B921D4" w:rsidRPr="009F4782">
        <w:rPr>
          <w:rFonts w:ascii="Arial" w:hAnsi="Arial" w:cs="Arial"/>
        </w:rPr>
        <w:t>felt</w:t>
      </w:r>
      <w:r w:rsidR="007B2BC7" w:rsidRPr="009F4782">
        <w:rPr>
          <w:rFonts w:ascii="Arial" w:hAnsi="Arial" w:cs="Arial"/>
        </w:rPr>
        <w:t xml:space="preserve"> that their altered appearance was largely beyond medical control at the time of interview, and that an important process of therapy had been coming to terms with their appearance. For Rachel, following a series of breast reconstructive operations, this came as a shock in the early stages of therapy:</w:t>
      </w:r>
    </w:p>
    <w:p w14:paraId="619451AD" w14:textId="4AA4BE97" w:rsidR="007B2BC7" w:rsidRPr="009F4782" w:rsidRDefault="007B2BC7" w:rsidP="006A0A3F">
      <w:pPr>
        <w:spacing w:line="480" w:lineRule="auto"/>
        <w:ind w:left="720"/>
        <w:rPr>
          <w:rFonts w:ascii="Arial" w:hAnsi="Arial" w:cs="Arial"/>
        </w:rPr>
      </w:pPr>
      <w:r w:rsidRPr="009F4782">
        <w:rPr>
          <w:rFonts w:ascii="Arial" w:hAnsi="Arial" w:cs="Arial"/>
        </w:rPr>
        <w:t xml:space="preserve">I needed to sort of come to terms with the fact that [the surgeon] wasn’t going to do anything further, there was nothing he could do and that was that…my first session with um </w:t>
      </w:r>
      <w:r w:rsidR="00E50EED" w:rsidRPr="009F4782">
        <w:rPr>
          <w:rFonts w:ascii="Arial" w:hAnsi="Arial" w:cs="Arial"/>
        </w:rPr>
        <w:t>[t</w:t>
      </w:r>
      <w:r w:rsidR="00D20516">
        <w:rPr>
          <w:rFonts w:ascii="Arial" w:hAnsi="Arial" w:cs="Arial"/>
        </w:rPr>
        <w:t>reating pychologist</w:t>
      </w:r>
      <w:r w:rsidR="00E50EED" w:rsidRPr="009F4782">
        <w:rPr>
          <w:rFonts w:ascii="Arial" w:hAnsi="Arial" w:cs="Arial"/>
        </w:rPr>
        <w:t xml:space="preserve">] </w:t>
      </w:r>
      <w:r w:rsidRPr="009F4782">
        <w:rPr>
          <w:rFonts w:ascii="Arial" w:hAnsi="Arial" w:cs="Arial"/>
        </w:rPr>
        <w:t>was um- and this is no reflection on her, but- it was very, very traumatic because I think um, I think she really hit the nail on the head. There was a bit of realisation about ‘Ah shit you know, this is it</w:t>
      </w:r>
      <w:r w:rsidR="0048037E" w:rsidRPr="009F4782">
        <w:rPr>
          <w:rFonts w:ascii="Arial" w:hAnsi="Arial" w:cs="Arial"/>
        </w:rPr>
        <w:t>.</w:t>
      </w:r>
      <w:r w:rsidRPr="009F4782">
        <w:rPr>
          <w:rFonts w:ascii="Arial" w:hAnsi="Arial" w:cs="Arial"/>
        </w:rPr>
        <w:t>’ (Rachel)</w:t>
      </w:r>
    </w:p>
    <w:p w14:paraId="120E4AB1" w14:textId="77777777" w:rsidR="007B2BC7" w:rsidRPr="009F4782" w:rsidRDefault="007B2BC7" w:rsidP="006E419B">
      <w:pPr>
        <w:spacing w:line="480" w:lineRule="auto"/>
        <w:ind w:firstLine="720"/>
        <w:rPr>
          <w:rFonts w:ascii="Arial" w:hAnsi="Arial" w:cs="Arial"/>
        </w:rPr>
      </w:pPr>
      <w:r w:rsidRPr="009F4782">
        <w:rPr>
          <w:rFonts w:ascii="Arial" w:hAnsi="Arial" w:cs="Arial"/>
        </w:rPr>
        <w:t xml:space="preserve">Sam still held hope for a medical </w:t>
      </w:r>
      <w:r w:rsidR="00E50EED" w:rsidRPr="009F4782">
        <w:rPr>
          <w:rFonts w:ascii="Arial" w:hAnsi="Arial" w:cs="Arial"/>
        </w:rPr>
        <w:t>“</w:t>
      </w:r>
      <w:r w:rsidRPr="009F4782">
        <w:rPr>
          <w:rFonts w:ascii="Arial" w:hAnsi="Arial" w:cs="Arial"/>
        </w:rPr>
        <w:t>solution</w:t>
      </w:r>
      <w:r w:rsidR="00E50EED" w:rsidRPr="009F4782">
        <w:rPr>
          <w:rFonts w:ascii="Arial" w:hAnsi="Arial" w:cs="Arial"/>
        </w:rPr>
        <w:t>”</w:t>
      </w:r>
      <w:r w:rsidRPr="009F4782">
        <w:rPr>
          <w:rFonts w:ascii="Arial" w:hAnsi="Arial" w:cs="Arial"/>
        </w:rPr>
        <w:t xml:space="preserve"> to her alopecia, but had developed patience through </w:t>
      </w:r>
      <w:r w:rsidR="00826BFB" w:rsidRPr="009F4782">
        <w:rPr>
          <w:rFonts w:ascii="Arial" w:hAnsi="Arial" w:cs="Arial"/>
        </w:rPr>
        <w:t>greater</w:t>
      </w:r>
      <w:r w:rsidRPr="009F4782">
        <w:rPr>
          <w:rFonts w:ascii="Arial" w:hAnsi="Arial" w:cs="Arial"/>
        </w:rPr>
        <w:t xml:space="preserve"> acceptance of her situation in therapy:</w:t>
      </w:r>
    </w:p>
    <w:p w14:paraId="495430E8" w14:textId="0527A20F" w:rsidR="007B2BC7" w:rsidRPr="009F4782" w:rsidRDefault="007B2BC7" w:rsidP="006A0A3F">
      <w:pPr>
        <w:spacing w:line="480" w:lineRule="auto"/>
        <w:ind w:left="720"/>
        <w:rPr>
          <w:rFonts w:ascii="Arial" w:hAnsi="Arial" w:cs="Arial"/>
        </w:rPr>
      </w:pPr>
      <w:r w:rsidRPr="009F4782">
        <w:rPr>
          <w:rFonts w:ascii="Arial" w:hAnsi="Arial" w:cs="Arial"/>
        </w:rPr>
        <w:t xml:space="preserve"> I was just so desperate for somebody to say they have a solution for it all. And, like I say, didn’t think talking to someone was going to be a solution... it’s not solving the actual condition. </w:t>
      </w:r>
      <w:r w:rsidR="00E50EED" w:rsidRPr="009F4782">
        <w:rPr>
          <w:rFonts w:ascii="Arial" w:hAnsi="Arial" w:cs="Arial"/>
        </w:rPr>
        <w:t xml:space="preserve">[But] </w:t>
      </w:r>
      <w:r w:rsidRPr="009F4782">
        <w:rPr>
          <w:rFonts w:ascii="Arial" w:hAnsi="Arial" w:cs="Arial"/>
        </w:rPr>
        <w:t>If I hadn’t been speaking to [</w:t>
      </w:r>
      <w:r w:rsidR="00D20516">
        <w:rPr>
          <w:rFonts w:ascii="Arial" w:hAnsi="Arial" w:cs="Arial"/>
        </w:rPr>
        <w:t>treating psychologist</w:t>
      </w:r>
      <w:r w:rsidRPr="009F4782">
        <w:rPr>
          <w:rFonts w:ascii="Arial" w:hAnsi="Arial" w:cs="Arial"/>
        </w:rPr>
        <w:t>], I would be worried about where I am at this point because all of the time I’d have waited, over a year for a second referral… I think I would have got myself into quite a situation over it all. (Sam)</w:t>
      </w:r>
    </w:p>
    <w:p w14:paraId="1769EC4A" w14:textId="0AC1D7DA" w:rsidR="007B2BC7" w:rsidRPr="009F4782" w:rsidRDefault="007B2BC7" w:rsidP="00F9328D">
      <w:pPr>
        <w:spacing w:line="480" w:lineRule="auto"/>
        <w:ind w:firstLine="720"/>
        <w:rPr>
          <w:rFonts w:ascii="Arial" w:hAnsi="Arial" w:cs="Arial"/>
        </w:rPr>
      </w:pPr>
      <w:r w:rsidRPr="009F4782">
        <w:rPr>
          <w:rFonts w:ascii="Arial" w:hAnsi="Arial" w:cs="Arial"/>
        </w:rPr>
        <w:t xml:space="preserve">Jane raised this as </w:t>
      </w:r>
      <w:r w:rsidR="00826BFB" w:rsidRPr="009F4782">
        <w:rPr>
          <w:rFonts w:ascii="Arial" w:hAnsi="Arial" w:cs="Arial"/>
        </w:rPr>
        <w:t>an important process</w:t>
      </w:r>
      <w:r w:rsidRPr="009F4782">
        <w:rPr>
          <w:rFonts w:ascii="Arial" w:hAnsi="Arial" w:cs="Arial"/>
        </w:rPr>
        <w:t xml:space="preserve">, but also one she </w:t>
      </w:r>
      <w:r w:rsidR="00826BFB" w:rsidRPr="009F4782">
        <w:rPr>
          <w:rFonts w:ascii="Arial" w:hAnsi="Arial" w:cs="Arial"/>
        </w:rPr>
        <w:t xml:space="preserve">continued to </w:t>
      </w:r>
      <w:r w:rsidRPr="009F4782">
        <w:rPr>
          <w:rFonts w:ascii="Arial" w:hAnsi="Arial" w:cs="Arial"/>
        </w:rPr>
        <w:t xml:space="preserve">work </w:t>
      </w:r>
      <w:r w:rsidR="00826BFB" w:rsidRPr="009F4782">
        <w:rPr>
          <w:rFonts w:ascii="Arial" w:hAnsi="Arial" w:cs="Arial"/>
        </w:rPr>
        <w:t>on</w:t>
      </w:r>
      <w:r w:rsidRPr="009F4782">
        <w:rPr>
          <w:rFonts w:ascii="Arial" w:hAnsi="Arial" w:cs="Arial"/>
        </w:rPr>
        <w:t>:</w:t>
      </w:r>
      <w:r w:rsidR="00F9328D">
        <w:rPr>
          <w:rFonts w:ascii="Arial" w:hAnsi="Arial" w:cs="Arial"/>
        </w:rPr>
        <w:t xml:space="preserve"> </w:t>
      </w:r>
      <w:r w:rsidRPr="009F4782">
        <w:rPr>
          <w:rFonts w:ascii="Arial" w:hAnsi="Arial" w:cs="Arial"/>
        </w:rPr>
        <w:t xml:space="preserve">“I’ve got to learn to live with and come to terms with [the skin growths] and get on with my life. Because it’s not going to go… [It’s] hard at times to accept it.” </w:t>
      </w:r>
    </w:p>
    <w:p w14:paraId="26B94B39" w14:textId="77777777" w:rsidR="007B2BC7" w:rsidRPr="009F4782" w:rsidRDefault="007B2BC7" w:rsidP="006A0A3F">
      <w:pPr>
        <w:pStyle w:val="Heading2"/>
      </w:pPr>
      <w:r w:rsidRPr="009F4782">
        <w:t>Compassion</w:t>
      </w:r>
    </w:p>
    <w:p w14:paraId="1F03FC9A" w14:textId="481F4119" w:rsidR="00A50DC8" w:rsidRPr="009F4782" w:rsidRDefault="007B2BC7" w:rsidP="006A0A3F">
      <w:pPr>
        <w:pStyle w:val="Heading3"/>
      </w:pPr>
      <w:r w:rsidRPr="009F4782">
        <w:lastRenderedPageBreak/>
        <w:t>Need</w:t>
      </w:r>
      <w:r w:rsidR="00AF102A" w:rsidRPr="009F4782">
        <w:t xml:space="preserve">ing </w:t>
      </w:r>
      <w:r w:rsidR="00B86341" w:rsidRPr="009F4782">
        <w:t xml:space="preserve">Compassion From </w:t>
      </w:r>
      <w:r w:rsidR="00B86341">
        <w:t xml:space="preserve">the </w:t>
      </w:r>
      <w:r w:rsidR="00B86341" w:rsidRPr="009F4782">
        <w:t>Therapist</w:t>
      </w:r>
    </w:p>
    <w:p w14:paraId="42DA1A3C" w14:textId="5C80BC70" w:rsidR="007B2BC7" w:rsidRPr="009F4782" w:rsidRDefault="007B2BC7" w:rsidP="006E419B">
      <w:pPr>
        <w:spacing w:line="480" w:lineRule="auto"/>
        <w:ind w:firstLine="720"/>
        <w:rPr>
          <w:rFonts w:ascii="Arial" w:hAnsi="Arial" w:cs="Arial"/>
          <w:i/>
        </w:rPr>
      </w:pPr>
      <w:r w:rsidRPr="009F4782">
        <w:rPr>
          <w:rFonts w:ascii="Arial" w:hAnsi="Arial" w:cs="Arial"/>
        </w:rPr>
        <w:t xml:space="preserve">The process of therapy was emotionally challenging for all participants, especially at the early stages. Participants felt that being given adequate time and space from a supportive person </w:t>
      </w:r>
      <w:r w:rsidR="007F50A7">
        <w:rPr>
          <w:rFonts w:ascii="Arial" w:hAnsi="Arial" w:cs="Arial"/>
        </w:rPr>
        <w:t xml:space="preserve">(the </w:t>
      </w:r>
      <w:r w:rsidR="00D20516">
        <w:rPr>
          <w:rFonts w:ascii="Arial" w:hAnsi="Arial" w:cs="Arial"/>
        </w:rPr>
        <w:t>treating psychologist</w:t>
      </w:r>
      <w:r w:rsidR="007F50A7">
        <w:rPr>
          <w:rFonts w:ascii="Arial" w:hAnsi="Arial" w:cs="Arial"/>
        </w:rPr>
        <w:t xml:space="preserve">) </w:t>
      </w:r>
      <w:r w:rsidRPr="009F4782">
        <w:rPr>
          <w:rFonts w:ascii="Arial" w:hAnsi="Arial" w:cs="Arial"/>
        </w:rPr>
        <w:t>“outside your family” (Jane) was crucial to their engagement in therapy. Jane’s account reflected most participants’ recollection that it had been difficult to express vulnerability in therapy:</w:t>
      </w:r>
    </w:p>
    <w:p w14:paraId="442D5A0C" w14:textId="4F906C02" w:rsidR="007B2BC7" w:rsidRPr="009F4782" w:rsidRDefault="00E131B0" w:rsidP="00B86945">
      <w:pPr>
        <w:spacing w:line="480" w:lineRule="auto"/>
        <w:ind w:left="720"/>
        <w:rPr>
          <w:rFonts w:ascii="Arial" w:hAnsi="Arial" w:cs="Arial"/>
        </w:rPr>
      </w:pPr>
      <w:r w:rsidRPr="009F4782">
        <w:rPr>
          <w:rFonts w:ascii="Arial" w:hAnsi="Arial" w:cs="Arial"/>
        </w:rPr>
        <w:t>…</w:t>
      </w:r>
      <w:r w:rsidR="007B2BC7" w:rsidRPr="009F4782">
        <w:rPr>
          <w:rFonts w:ascii="Arial" w:hAnsi="Arial" w:cs="Arial"/>
        </w:rPr>
        <w:t xml:space="preserve">that’s the hardest part of it, is </w:t>
      </w:r>
      <w:r w:rsidRPr="009F4782">
        <w:rPr>
          <w:rFonts w:ascii="Arial" w:hAnsi="Arial" w:cs="Arial"/>
        </w:rPr>
        <w:t>to</w:t>
      </w:r>
      <w:r w:rsidR="007B2BC7" w:rsidRPr="009F4782">
        <w:rPr>
          <w:rFonts w:ascii="Arial" w:hAnsi="Arial" w:cs="Arial"/>
        </w:rPr>
        <w:t xml:space="preserve"> go in and try and open up and it’s a very slow process and you hold back, you really hold back. You need, you need somebody there to be kind from the beginning and she was kind from beginning. (Jane)</w:t>
      </w:r>
    </w:p>
    <w:p w14:paraId="16DE7BE2" w14:textId="554C3912" w:rsidR="00A50DC8" w:rsidRPr="009F4782" w:rsidRDefault="007B2BC7" w:rsidP="006A0A3F">
      <w:pPr>
        <w:pStyle w:val="Heading3"/>
      </w:pPr>
      <w:r w:rsidRPr="009F4782">
        <w:t xml:space="preserve">Gaining </w:t>
      </w:r>
      <w:r w:rsidR="00B86341" w:rsidRPr="009F4782">
        <w:t xml:space="preserve">Permission </w:t>
      </w:r>
      <w:r w:rsidR="00B86341">
        <w:t>t</w:t>
      </w:r>
      <w:r w:rsidR="00B86341" w:rsidRPr="009F4782">
        <w:t xml:space="preserve">o </w:t>
      </w:r>
      <w:r w:rsidR="00B86341">
        <w:t>b</w:t>
      </w:r>
      <w:r w:rsidR="00B86341" w:rsidRPr="009F4782">
        <w:t xml:space="preserve">e Kind </w:t>
      </w:r>
      <w:r w:rsidR="00B86341">
        <w:t>t</w:t>
      </w:r>
      <w:r w:rsidR="00B86341" w:rsidRPr="009F4782">
        <w:t xml:space="preserve">o Oneself </w:t>
      </w:r>
    </w:p>
    <w:p w14:paraId="429A4AE9" w14:textId="4CCF7228" w:rsidR="007B2BC7" w:rsidRPr="009F4782" w:rsidRDefault="007B2BC7" w:rsidP="006E419B">
      <w:pPr>
        <w:spacing w:line="480" w:lineRule="auto"/>
        <w:ind w:firstLine="720"/>
        <w:rPr>
          <w:rFonts w:ascii="Arial" w:hAnsi="Arial" w:cs="Arial"/>
          <w:i/>
        </w:rPr>
      </w:pPr>
      <w:r w:rsidRPr="009F4782">
        <w:rPr>
          <w:rFonts w:ascii="Arial" w:hAnsi="Arial" w:cs="Arial"/>
        </w:rPr>
        <w:t xml:space="preserve">Some participants expressed a self-critical disposition, and a sense of learning through therapy to adopt a self-compassionate mindset. With this came a recurring feeling of gaining permission to be kinder to oneself, both explicitly guided by the </w:t>
      </w:r>
      <w:r w:rsidR="00D20516">
        <w:rPr>
          <w:rFonts w:ascii="Arial" w:hAnsi="Arial" w:cs="Arial"/>
        </w:rPr>
        <w:t>treating psychologist</w:t>
      </w:r>
      <w:r w:rsidR="00D20516" w:rsidRPr="009F4782">
        <w:rPr>
          <w:rFonts w:ascii="Arial" w:hAnsi="Arial" w:cs="Arial"/>
        </w:rPr>
        <w:t xml:space="preserve"> </w:t>
      </w:r>
      <w:r w:rsidRPr="009F4782">
        <w:rPr>
          <w:rFonts w:ascii="Arial" w:hAnsi="Arial" w:cs="Arial"/>
        </w:rPr>
        <w:t xml:space="preserve">and modelled by </w:t>
      </w:r>
      <w:r w:rsidR="00D20516">
        <w:rPr>
          <w:rFonts w:ascii="Arial" w:hAnsi="Arial" w:cs="Arial"/>
        </w:rPr>
        <w:t>their</w:t>
      </w:r>
      <w:r w:rsidRPr="009F4782">
        <w:rPr>
          <w:rFonts w:ascii="Arial" w:hAnsi="Arial" w:cs="Arial"/>
        </w:rPr>
        <w:t xml:space="preserve"> compassion towards participants:</w:t>
      </w:r>
    </w:p>
    <w:p w14:paraId="3438A031" w14:textId="3FFA1499" w:rsidR="007B2BC7" w:rsidRPr="009F4782" w:rsidRDefault="007B2BC7" w:rsidP="006A0A3F">
      <w:pPr>
        <w:spacing w:line="480" w:lineRule="auto"/>
        <w:ind w:left="720"/>
        <w:rPr>
          <w:rFonts w:ascii="Arial" w:hAnsi="Arial" w:cs="Arial"/>
        </w:rPr>
      </w:pPr>
      <w:r w:rsidRPr="009F4782">
        <w:rPr>
          <w:rFonts w:ascii="Arial" w:hAnsi="Arial" w:cs="Arial"/>
        </w:rPr>
        <w:t>…being like nice to myself instead of being really horrible to yourself, because like she sort of like made me realise that, you know, the thoughts that you have about yourself, and I don’t know but I know we all have them from time to time- if somebody else said that you, you’d probably want to get up and hit them [laughs]. But you know, you allow yourself to, to be really nasty to yourself… That was really important… (Lucy)</w:t>
      </w:r>
    </w:p>
    <w:p w14:paraId="7B663F94" w14:textId="397A5031" w:rsidR="007B2BC7" w:rsidRPr="009F4782" w:rsidRDefault="007B2BC7" w:rsidP="006E419B">
      <w:pPr>
        <w:spacing w:line="480" w:lineRule="auto"/>
        <w:ind w:firstLine="720"/>
        <w:rPr>
          <w:rFonts w:ascii="Arial" w:hAnsi="Arial" w:cs="Arial"/>
        </w:rPr>
      </w:pPr>
      <w:r w:rsidRPr="009F4782">
        <w:rPr>
          <w:rFonts w:ascii="Arial" w:hAnsi="Arial" w:cs="Arial"/>
        </w:rPr>
        <w:t xml:space="preserve">Here, Lucy’s use of the third person points to an ingrained assumption </w:t>
      </w:r>
      <w:r w:rsidR="0048037E" w:rsidRPr="009F4782">
        <w:rPr>
          <w:rFonts w:ascii="Arial" w:hAnsi="Arial" w:cs="Arial"/>
        </w:rPr>
        <w:t>that being unkind to oneself is</w:t>
      </w:r>
      <w:r w:rsidRPr="009F4782">
        <w:rPr>
          <w:rFonts w:ascii="Arial" w:hAnsi="Arial" w:cs="Arial"/>
        </w:rPr>
        <w:t xml:space="preserve"> normative, and </w:t>
      </w:r>
      <w:r w:rsidR="00A30E29">
        <w:rPr>
          <w:rFonts w:ascii="Arial" w:hAnsi="Arial" w:cs="Arial"/>
        </w:rPr>
        <w:t>a</w:t>
      </w:r>
      <w:r w:rsidR="00A30E29" w:rsidRPr="009F4782">
        <w:rPr>
          <w:rFonts w:ascii="Arial" w:hAnsi="Arial" w:cs="Arial"/>
        </w:rPr>
        <w:t xml:space="preserve"> </w:t>
      </w:r>
      <w:r w:rsidRPr="009F4782">
        <w:rPr>
          <w:rFonts w:ascii="Arial" w:hAnsi="Arial" w:cs="Arial"/>
        </w:rPr>
        <w:t>struggle of cultivating greater self-compassion. As part of this process, Lucy (and others) learned to reallocate their concern and compassion to themselves as well as others:</w:t>
      </w:r>
    </w:p>
    <w:p w14:paraId="1CA2116C" w14:textId="107EABFE" w:rsidR="007B2BC7" w:rsidRPr="009F4782" w:rsidRDefault="007B2BC7" w:rsidP="006A0A3F">
      <w:pPr>
        <w:spacing w:line="480" w:lineRule="auto"/>
        <w:ind w:left="720"/>
        <w:rPr>
          <w:rFonts w:ascii="Arial" w:hAnsi="Arial" w:cs="Arial"/>
        </w:rPr>
      </w:pPr>
      <w:r w:rsidRPr="009F4782">
        <w:rPr>
          <w:rFonts w:ascii="Arial" w:hAnsi="Arial" w:cs="Arial"/>
        </w:rPr>
        <w:lastRenderedPageBreak/>
        <w:t>thinking of myself, of my own health, you know, rather than just thinking of others all the time. So that was another sort of little aspect that we worked on. (Lucy)</w:t>
      </w:r>
    </w:p>
    <w:p w14:paraId="2CC816CA" w14:textId="673CA4B1" w:rsidR="00015F2D" w:rsidRPr="009F4782" w:rsidRDefault="007B2BC7" w:rsidP="006A0A3F">
      <w:pPr>
        <w:pStyle w:val="Heading3"/>
      </w:pPr>
      <w:r w:rsidRPr="009F4782">
        <w:t xml:space="preserve">Mindfulness </w:t>
      </w:r>
      <w:r w:rsidR="009D214F">
        <w:t>a</w:t>
      </w:r>
      <w:r w:rsidR="009D214F" w:rsidRPr="009F4782">
        <w:t xml:space="preserve">s </w:t>
      </w:r>
      <w:r w:rsidR="009D214F">
        <w:t>a</w:t>
      </w:r>
      <w:r w:rsidR="009D214F" w:rsidRPr="009F4782">
        <w:t xml:space="preserve">n Act </w:t>
      </w:r>
      <w:r w:rsidR="009D214F">
        <w:t>o</w:t>
      </w:r>
      <w:r w:rsidR="009D214F" w:rsidRPr="009F4782">
        <w:t>f Self-Kindness</w:t>
      </w:r>
    </w:p>
    <w:p w14:paraId="0E4C52D0" w14:textId="1C70C1D0" w:rsidR="007B2BC7" w:rsidRPr="009F4782" w:rsidRDefault="007B2BC7" w:rsidP="006E419B">
      <w:pPr>
        <w:spacing w:line="480" w:lineRule="auto"/>
        <w:ind w:firstLine="720"/>
        <w:rPr>
          <w:rFonts w:ascii="Arial" w:hAnsi="Arial" w:cs="Arial"/>
          <w:i/>
        </w:rPr>
      </w:pPr>
      <w:r w:rsidRPr="009F4782">
        <w:rPr>
          <w:rFonts w:ascii="Arial" w:hAnsi="Arial" w:cs="Arial"/>
        </w:rPr>
        <w:t xml:space="preserve">Participants spoke of embedding formal mindfulness practice into their routine, although some wistfully reflected they had not </w:t>
      </w:r>
      <w:r w:rsidR="00B921D4" w:rsidRPr="009F4782">
        <w:rPr>
          <w:rFonts w:ascii="Arial" w:hAnsi="Arial" w:cs="Arial"/>
        </w:rPr>
        <w:t>maintained</w:t>
      </w:r>
      <w:r w:rsidRPr="009F4782">
        <w:rPr>
          <w:rFonts w:ascii="Arial" w:hAnsi="Arial" w:cs="Arial"/>
        </w:rPr>
        <w:t xml:space="preserve"> practice </w:t>
      </w:r>
      <w:r w:rsidR="00F630AD" w:rsidRPr="009F4782">
        <w:rPr>
          <w:rFonts w:ascii="Arial" w:hAnsi="Arial" w:cs="Arial"/>
        </w:rPr>
        <w:t>to the extent</w:t>
      </w:r>
      <w:r w:rsidRPr="009F4782">
        <w:rPr>
          <w:rFonts w:ascii="Arial" w:hAnsi="Arial" w:cs="Arial"/>
        </w:rPr>
        <w:t xml:space="preserve"> they </w:t>
      </w:r>
      <w:r w:rsidR="00F630AD" w:rsidRPr="009F4782">
        <w:rPr>
          <w:rFonts w:ascii="Arial" w:hAnsi="Arial" w:cs="Arial"/>
        </w:rPr>
        <w:t xml:space="preserve">had </w:t>
      </w:r>
      <w:r w:rsidR="00B921D4" w:rsidRPr="009F4782">
        <w:rPr>
          <w:rFonts w:ascii="Arial" w:hAnsi="Arial" w:cs="Arial"/>
        </w:rPr>
        <w:t>wished</w:t>
      </w:r>
      <w:r w:rsidRPr="009F4782">
        <w:rPr>
          <w:rFonts w:ascii="Arial" w:hAnsi="Arial" w:cs="Arial"/>
        </w:rPr>
        <w:t>. Brief mindfulness practice,</w:t>
      </w:r>
      <w:r w:rsidR="003608CF" w:rsidRPr="009F4782">
        <w:rPr>
          <w:rFonts w:ascii="Arial" w:hAnsi="Arial" w:cs="Arial"/>
        </w:rPr>
        <w:t xml:space="preserve"> </w:t>
      </w:r>
      <w:r w:rsidRPr="009F4782">
        <w:rPr>
          <w:rFonts w:ascii="Arial" w:hAnsi="Arial" w:cs="Arial"/>
        </w:rPr>
        <w:t>specifically following the sensations of breath, appeared to give participants a sense of respite from their daily hassles and responsibilities, a way of caring for themselves:</w:t>
      </w:r>
    </w:p>
    <w:p w14:paraId="3B894D95" w14:textId="05A07D95" w:rsidR="007B2BC7" w:rsidRPr="009F4782" w:rsidRDefault="00B86945" w:rsidP="006A0A3F">
      <w:pPr>
        <w:spacing w:line="480" w:lineRule="auto"/>
        <w:ind w:left="720"/>
        <w:rPr>
          <w:rFonts w:ascii="Arial" w:hAnsi="Arial" w:cs="Arial"/>
        </w:rPr>
      </w:pPr>
      <w:r>
        <w:rPr>
          <w:rFonts w:ascii="Arial" w:hAnsi="Arial" w:cs="Arial"/>
        </w:rPr>
        <w:t>…</w:t>
      </w:r>
      <w:r w:rsidR="007B2BC7" w:rsidRPr="009F4782">
        <w:rPr>
          <w:rFonts w:ascii="Arial" w:hAnsi="Arial" w:cs="Arial"/>
        </w:rPr>
        <w:t>a couple of times a week I sit on and have a half an hour train journey into work. And so it was all about allocating, being able to allocate that time to having a bit of brain stop and rest and doing this training</w:t>
      </w:r>
      <w:r w:rsidR="00F630AD" w:rsidRPr="009F4782">
        <w:rPr>
          <w:rFonts w:ascii="Arial" w:hAnsi="Arial" w:cs="Arial"/>
        </w:rPr>
        <w:t>.</w:t>
      </w:r>
      <w:r w:rsidR="007B2BC7" w:rsidRPr="009F4782">
        <w:rPr>
          <w:rFonts w:ascii="Arial" w:hAnsi="Arial" w:cs="Arial"/>
        </w:rPr>
        <w:t xml:space="preserve"> (Rachel)</w:t>
      </w:r>
    </w:p>
    <w:p w14:paraId="1D723369" w14:textId="77777777" w:rsidR="007B2BC7" w:rsidRPr="009F4782" w:rsidRDefault="00AF102A" w:rsidP="006A0A3F">
      <w:pPr>
        <w:pStyle w:val="Heading1"/>
        <w:rPr>
          <w:lang w:val="en-US"/>
        </w:rPr>
      </w:pPr>
      <w:r w:rsidRPr="009F4782">
        <w:rPr>
          <w:lang w:val="en-US"/>
        </w:rPr>
        <w:t>Discussion</w:t>
      </w:r>
    </w:p>
    <w:p w14:paraId="412AF44C" w14:textId="5F9C2130" w:rsidR="00B92380" w:rsidRPr="009F4782" w:rsidRDefault="007E6895" w:rsidP="006E419B">
      <w:pPr>
        <w:spacing w:line="480" w:lineRule="auto"/>
        <w:ind w:firstLine="720"/>
        <w:rPr>
          <w:rFonts w:ascii="Arial" w:hAnsi="Arial" w:cs="Arial"/>
        </w:rPr>
      </w:pPr>
      <w:r w:rsidRPr="009F4782">
        <w:rPr>
          <w:rFonts w:ascii="Arial" w:hAnsi="Arial" w:cs="Arial"/>
        </w:rPr>
        <w:t>Participants’ accounts</w:t>
      </w:r>
      <w:r w:rsidR="00CC006B" w:rsidRPr="009F4782">
        <w:rPr>
          <w:rFonts w:ascii="Arial" w:hAnsi="Arial" w:cs="Arial"/>
        </w:rPr>
        <w:t xml:space="preserve"> offer insights into the interconnected aims of the study</w:t>
      </w:r>
      <w:r w:rsidR="00252825">
        <w:rPr>
          <w:rFonts w:ascii="Arial" w:hAnsi="Arial" w:cs="Arial"/>
        </w:rPr>
        <w:t>. I</w:t>
      </w:r>
      <w:r w:rsidR="009106C0">
        <w:rPr>
          <w:rFonts w:ascii="Arial" w:hAnsi="Arial" w:cs="Arial"/>
        </w:rPr>
        <w:t xml:space="preserve">n relation to the first aim of understanding participants’ </w:t>
      </w:r>
      <w:r w:rsidR="00CC006B" w:rsidRPr="009F4782">
        <w:rPr>
          <w:rFonts w:ascii="Arial" w:hAnsi="Arial" w:cs="Arial"/>
        </w:rPr>
        <w:t xml:space="preserve">experiences of the </w:t>
      </w:r>
      <w:r w:rsidR="0011452C" w:rsidRPr="009F4782">
        <w:rPr>
          <w:rFonts w:ascii="Arial" w:hAnsi="Arial" w:cs="Arial"/>
        </w:rPr>
        <w:t xml:space="preserve">one-to-one </w:t>
      </w:r>
      <w:r w:rsidR="00CC006B" w:rsidRPr="009F4782">
        <w:rPr>
          <w:rFonts w:ascii="Arial" w:hAnsi="Arial" w:cs="Arial"/>
        </w:rPr>
        <w:t>ACT</w:t>
      </w:r>
      <w:r w:rsidR="002040A6" w:rsidRPr="009F4782">
        <w:rPr>
          <w:rFonts w:ascii="Arial" w:hAnsi="Arial" w:cs="Arial"/>
        </w:rPr>
        <w:t>-based</w:t>
      </w:r>
      <w:r w:rsidR="00CC006B" w:rsidRPr="009F4782">
        <w:rPr>
          <w:rFonts w:ascii="Arial" w:hAnsi="Arial" w:cs="Arial"/>
        </w:rPr>
        <w:t xml:space="preserve"> intervention</w:t>
      </w:r>
      <w:r w:rsidR="009106C0">
        <w:rPr>
          <w:rFonts w:ascii="Arial" w:hAnsi="Arial" w:cs="Arial"/>
        </w:rPr>
        <w:t>,</w:t>
      </w:r>
      <w:r w:rsidR="00CC006B" w:rsidRPr="009F4782">
        <w:rPr>
          <w:rFonts w:ascii="Arial" w:hAnsi="Arial" w:cs="Arial"/>
        </w:rPr>
        <w:t xml:space="preserve"> </w:t>
      </w:r>
      <w:r w:rsidR="009106C0">
        <w:rPr>
          <w:rFonts w:ascii="Arial" w:hAnsi="Arial" w:cs="Arial"/>
        </w:rPr>
        <w:t xml:space="preserve">their experiences </w:t>
      </w:r>
      <w:r w:rsidR="00CC006B" w:rsidRPr="009F4782">
        <w:rPr>
          <w:rFonts w:ascii="Arial" w:hAnsi="Arial" w:cs="Arial"/>
        </w:rPr>
        <w:t>were characterised by processes of internalising compassion and developing acceptance of their appearance</w:t>
      </w:r>
      <w:r w:rsidR="00FC3B4B" w:rsidRPr="009F4782">
        <w:rPr>
          <w:rFonts w:ascii="Arial" w:hAnsi="Arial" w:cs="Arial"/>
        </w:rPr>
        <w:t xml:space="preserve">. Both processes </w:t>
      </w:r>
      <w:r w:rsidR="00B92380" w:rsidRPr="009F4782">
        <w:rPr>
          <w:rFonts w:ascii="Arial" w:hAnsi="Arial" w:cs="Arial"/>
        </w:rPr>
        <w:t xml:space="preserve">were </w:t>
      </w:r>
      <w:r w:rsidR="00FC3B4B" w:rsidRPr="009F4782">
        <w:rPr>
          <w:rFonts w:ascii="Arial" w:hAnsi="Arial" w:cs="Arial"/>
        </w:rPr>
        <w:t xml:space="preserve">testing </w:t>
      </w:r>
      <w:r w:rsidR="00B92380" w:rsidRPr="009F4782">
        <w:rPr>
          <w:rFonts w:ascii="Arial" w:hAnsi="Arial" w:cs="Arial"/>
        </w:rPr>
        <w:t xml:space="preserve">for some of the group and drew on the strength of the therapeutic relationship. In terms of </w:t>
      </w:r>
      <w:r w:rsidR="009106C0">
        <w:rPr>
          <w:rFonts w:ascii="Arial" w:hAnsi="Arial" w:cs="Arial"/>
        </w:rPr>
        <w:t xml:space="preserve">the second aim of understanding the </w:t>
      </w:r>
      <w:r w:rsidR="00B92380" w:rsidRPr="009F4782">
        <w:rPr>
          <w:rFonts w:ascii="Arial" w:hAnsi="Arial" w:cs="Arial"/>
        </w:rPr>
        <w:t xml:space="preserve">impact </w:t>
      </w:r>
      <w:r w:rsidR="009106C0">
        <w:rPr>
          <w:rFonts w:ascii="Arial" w:hAnsi="Arial" w:cs="Arial"/>
        </w:rPr>
        <w:t xml:space="preserve">of therapy </w:t>
      </w:r>
      <w:r w:rsidR="00B92380" w:rsidRPr="009F4782">
        <w:rPr>
          <w:rFonts w:ascii="Arial" w:hAnsi="Arial" w:cs="Arial"/>
        </w:rPr>
        <w:t xml:space="preserve">on </w:t>
      </w:r>
      <w:r w:rsidR="00D2302A" w:rsidRPr="009F4782">
        <w:rPr>
          <w:rFonts w:ascii="Arial" w:hAnsi="Arial" w:cs="Arial"/>
        </w:rPr>
        <w:t>their</w:t>
      </w:r>
      <w:r w:rsidR="00B92380" w:rsidRPr="009F4782">
        <w:rPr>
          <w:rFonts w:ascii="Arial" w:hAnsi="Arial" w:cs="Arial"/>
        </w:rPr>
        <w:t xml:space="preserve"> lives, </w:t>
      </w:r>
      <w:r w:rsidR="00FC3B4B" w:rsidRPr="009F4782">
        <w:rPr>
          <w:rFonts w:ascii="Arial" w:hAnsi="Arial" w:cs="Arial"/>
        </w:rPr>
        <w:t xml:space="preserve">participants </w:t>
      </w:r>
      <w:r w:rsidR="00B92380" w:rsidRPr="009F4782">
        <w:rPr>
          <w:rFonts w:ascii="Arial" w:hAnsi="Arial" w:cs="Arial"/>
        </w:rPr>
        <w:t xml:space="preserve">conveyed </w:t>
      </w:r>
      <w:r w:rsidR="00FC3B4B" w:rsidRPr="009F4782">
        <w:rPr>
          <w:rFonts w:ascii="Arial" w:hAnsi="Arial" w:cs="Arial"/>
        </w:rPr>
        <w:t>improved</w:t>
      </w:r>
      <w:r w:rsidR="00B92380" w:rsidRPr="009F4782">
        <w:rPr>
          <w:rFonts w:ascii="Arial" w:hAnsi="Arial" w:cs="Arial"/>
        </w:rPr>
        <w:t xml:space="preserve"> </w:t>
      </w:r>
      <w:r w:rsidR="00FC3B4B" w:rsidRPr="009F4782">
        <w:rPr>
          <w:rFonts w:ascii="Arial" w:hAnsi="Arial" w:cs="Arial"/>
        </w:rPr>
        <w:t>b</w:t>
      </w:r>
      <w:r w:rsidR="00B92380" w:rsidRPr="009F4782">
        <w:rPr>
          <w:rFonts w:ascii="Arial" w:hAnsi="Arial" w:cs="Arial"/>
        </w:rPr>
        <w:t xml:space="preserve">ody confidence </w:t>
      </w:r>
      <w:r w:rsidR="00FC3B4B" w:rsidRPr="009F4782">
        <w:rPr>
          <w:rFonts w:ascii="Arial" w:hAnsi="Arial" w:cs="Arial"/>
        </w:rPr>
        <w:t>to different degrees. They also felt more</w:t>
      </w:r>
      <w:r w:rsidR="00B92380" w:rsidRPr="009F4782">
        <w:rPr>
          <w:rFonts w:ascii="Arial" w:hAnsi="Arial" w:cs="Arial"/>
        </w:rPr>
        <w:t xml:space="preserve"> control over their response</w:t>
      </w:r>
      <w:r w:rsidR="00FC3B4B" w:rsidRPr="009F4782">
        <w:rPr>
          <w:rFonts w:ascii="Arial" w:hAnsi="Arial" w:cs="Arial"/>
        </w:rPr>
        <w:t>s</w:t>
      </w:r>
      <w:r w:rsidR="00B92380" w:rsidRPr="009F4782">
        <w:rPr>
          <w:rFonts w:ascii="Arial" w:hAnsi="Arial" w:cs="Arial"/>
        </w:rPr>
        <w:t xml:space="preserve"> </w:t>
      </w:r>
      <w:r w:rsidR="00FC3B4B" w:rsidRPr="009F4782">
        <w:rPr>
          <w:rFonts w:ascii="Arial" w:hAnsi="Arial" w:cs="Arial"/>
        </w:rPr>
        <w:t>in</w:t>
      </w:r>
      <w:r w:rsidR="00B92380" w:rsidRPr="009F4782">
        <w:rPr>
          <w:rFonts w:ascii="Arial" w:hAnsi="Arial" w:cs="Arial"/>
        </w:rPr>
        <w:t xml:space="preserve"> appearance</w:t>
      </w:r>
      <w:r w:rsidR="00FC3B4B" w:rsidRPr="009F4782">
        <w:rPr>
          <w:rFonts w:ascii="Arial" w:hAnsi="Arial" w:cs="Arial"/>
        </w:rPr>
        <w:t xml:space="preserve">-related </w:t>
      </w:r>
      <w:r w:rsidR="002745AD" w:rsidRPr="009F4782">
        <w:rPr>
          <w:rFonts w:ascii="Arial" w:hAnsi="Arial" w:cs="Arial"/>
        </w:rPr>
        <w:t xml:space="preserve">situations </w:t>
      </w:r>
      <w:r w:rsidR="00B92380" w:rsidRPr="009F4782">
        <w:rPr>
          <w:rFonts w:ascii="Arial" w:hAnsi="Arial" w:cs="Arial"/>
        </w:rPr>
        <w:t>and beyond.</w:t>
      </w:r>
    </w:p>
    <w:p w14:paraId="27EAE772" w14:textId="03B21CF6" w:rsidR="005624CD" w:rsidRPr="009F4782" w:rsidRDefault="005624CD" w:rsidP="006A0A3F">
      <w:pPr>
        <w:pStyle w:val="Heading2"/>
      </w:pPr>
      <w:r w:rsidRPr="009F4782">
        <w:t xml:space="preserve">The </w:t>
      </w:r>
      <w:r w:rsidR="009D214F" w:rsidRPr="009F4782">
        <w:t xml:space="preserve">Impact </w:t>
      </w:r>
      <w:r w:rsidR="009D214F">
        <w:t>o</w:t>
      </w:r>
      <w:r w:rsidR="009D214F" w:rsidRPr="009F4782">
        <w:t>f Therapy</w:t>
      </w:r>
    </w:p>
    <w:p w14:paraId="79BDC01A" w14:textId="209CA172" w:rsidR="002745AD" w:rsidRPr="009F4782" w:rsidRDefault="002745AD" w:rsidP="006E419B">
      <w:pPr>
        <w:spacing w:line="480" w:lineRule="auto"/>
        <w:ind w:firstLine="720"/>
        <w:rPr>
          <w:rFonts w:ascii="Arial" w:hAnsi="Arial" w:cs="Arial"/>
        </w:rPr>
      </w:pPr>
      <w:r w:rsidRPr="009F4782">
        <w:rPr>
          <w:rFonts w:ascii="Arial" w:hAnsi="Arial" w:cs="Arial"/>
        </w:rPr>
        <w:t>Increase</w:t>
      </w:r>
      <w:r w:rsidR="00416E32" w:rsidRPr="009F4782">
        <w:rPr>
          <w:rFonts w:ascii="Arial" w:hAnsi="Arial" w:cs="Arial"/>
        </w:rPr>
        <w:t>d</w:t>
      </w:r>
      <w:r w:rsidR="00A63011" w:rsidRPr="009F4782">
        <w:rPr>
          <w:rFonts w:ascii="Arial" w:hAnsi="Arial" w:cs="Arial"/>
        </w:rPr>
        <w:t xml:space="preserve"> “confidence</w:t>
      </w:r>
      <w:r w:rsidR="00416E32" w:rsidRPr="009F4782">
        <w:rPr>
          <w:rFonts w:ascii="Arial" w:hAnsi="Arial" w:cs="Arial"/>
        </w:rPr>
        <w:t>” was</w:t>
      </w:r>
      <w:r w:rsidR="00A63011" w:rsidRPr="009F4782">
        <w:rPr>
          <w:rFonts w:ascii="Arial" w:hAnsi="Arial" w:cs="Arial"/>
        </w:rPr>
        <w:t xml:space="preserve"> largely framed in terms of what </w:t>
      </w:r>
      <w:r w:rsidRPr="009F4782">
        <w:rPr>
          <w:rFonts w:ascii="Arial" w:hAnsi="Arial" w:cs="Arial"/>
        </w:rPr>
        <w:t>this</w:t>
      </w:r>
      <w:r w:rsidR="00A63011" w:rsidRPr="009F4782">
        <w:rPr>
          <w:rFonts w:ascii="Arial" w:hAnsi="Arial" w:cs="Arial"/>
        </w:rPr>
        <w:t xml:space="preserve"> allowed </w:t>
      </w:r>
      <w:r w:rsidR="00347BD3" w:rsidRPr="009F4782">
        <w:rPr>
          <w:rFonts w:ascii="Arial" w:hAnsi="Arial" w:cs="Arial"/>
        </w:rPr>
        <w:t>pa</w:t>
      </w:r>
      <w:r w:rsidRPr="009F4782">
        <w:rPr>
          <w:rFonts w:ascii="Arial" w:hAnsi="Arial" w:cs="Arial"/>
        </w:rPr>
        <w:t>rticipants</w:t>
      </w:r>
      <w:r w:rsidR="00A63011" w:rsidRPr="009F4782">
        <w:rPr>
          <w:rFonts w:ascii="Arial" w:hAnsi="Arial" w:cs="Arial"/>
        </w:rPr>
        <w:t xml:space="preserve"> to do, such as </w:t>
      </w:r>
      <w:r w:rsidR="00C740BE" w:rsidRPr="009F4782">
        <w:rPr>
          <w:rFonts w:ascii="Arial" w:hAnsi="Arial" w:cs="Arial"/>
        </w:rPr>
        <w:t xml:space="preserve">go out more in public situations, rather than how it may have reduced anxiety or other distress. This </w:t>
      </w:r>
      <w:r w:rsidR="00416E32" w:rsidRPr="009F4782">
        <w:rPr>
          <w:rFonts w:ascii="Arial" w:hAnsi="Arial" w:cs="Arial"/>
        </w:rPr>
        <w:t>aligns with</w:t>
      </w:r>
      <w:r w:rsidR="00C740BE" w:rsidRPr="009F4782">
        <w:rPr>
          <w:rFonts w:ascii="Arial" w:hAnsi="Arial" w:cs="Arial"/>
        </w:rPr>
        <w:t xml:space="preserve"> the ACT philosophy of </w:t>
      </w:r>
      <w:r w:rsidR="00D351AB" w:rsidRPr="009F4782">
        <w:rPr>
          <w:rFonts w:ascii="Arial" w:hAnsi="Arial" w:cs="Arial"/>
        </w:rPr>
        <w:t>focusing</w:t>
      </w:r>
      <w:r w:rsidR="00C740BE" w:rsidRPr="009F4782">
        <w:rPr>
          <w:rFonts w:ascii="Arial" w:hAnsi="Arial" w:cs="Arial"/>
        </w:rPr>
        <w:t xml:space="preserve"> strategies like goal-setting and graded exposure on tailored behavioural outcomes </w:t>
      </w:r>
      <w:r w:rsidR="001460F0">
        <w:rPr>
          <w:rFonts w:ascii="Arial" w:hAnsi="Arial" w:cs="Arial"/>
        </w:rPr>
        <w:t>align</w:t>
      </w:r>
      <w:r w:rsidR="00836B1B">
        <w:rPr>
          <w:rFonts w:ascii="Arial" w:hAnsi="Arial" w:cs="Arial"/>
        </w:rPr>
        <w:t>ed</w:t>
      </w:r>
      <w:r w:rsidR="001460F0">
        <w:rPr>
          <w:rFonts w:ascii="Arial" w:hAnsi="Arial" w:cs="Arial"/>
        </w:rPr>
        <w:t xml:space="preserve"> </w:t>
      </w:r>
      <w:r w:rsidR="00836B1B">
        <w:rPr>
          <w:rFonts w:ascii="Arial" w:hAnsi="Arial" w:cs="Arial"/>
        </w:rPr>
        <w:t>to</w:t>
      </w:r>
      <w:r w:rsidR="001460F0">
        <w:rPr>
          <w:rFonts w:ascii="Arial" w:hAnsi="Arial" w:cs="Arial"/>
        </w:rPr>
        <w:t xml:space="preserve"> p</w:t>
      </w:r>
      <w:r w:rsidR="00836B1B">
        <w:rPr>
          <w:rFonts w:ascii="Arial" w:hAnsi="Arial" w:cs="Arial"/>
        </w:rPr>
        <w:t>atients’</w:t>
      </w:r>
      <w:r w:rsidR="001460F0">
        <w:rPr>
          <w:rFonts w:ascii="Arial" w:hAnsi="Arial" w:cs="Arial"/>
        </w:rPr>
        <w:t xml:space="preserve"> values </w:t>
      </w:r>
      <w:r w:rsidR="00C740BE" w:rsidRPr="009F4782">
        <w:rPr>
          <w:rFonts w:ascii="Arial" w:hAnsi="Arial" w:cs="Arial"/>
        </w:rPr>
        <w:t xml:space="preserve">rather </w:t>
      </w:r>
      <w:r w:rsidR="00C740BE" w:rsidRPr="009F4782">
        <w:rPr>
          <w:rFonts w:ascii="Arial" w:hAnsi="Arial" w:cs="Arial"/>
        </w:rPr>
        <w:lastRenderedPageBreak/>
        <w:t>than</w:t>
      </w:r>
      <w:r w:rsidR="00FC3B4B" w:rsidRPr="009F4782">
        <w:rPr>
          <w:rFonts w:ascii="Arial" w:hAnsi="Arial" w:cs="Arial"/>
        </w:rPr>
        <w:t xml:space="preserve"> distress</w:t>
      </w:r>
      <w:r w:rsidR="00C740BE" w:rsidRPr="009F4782">
        <w:rPr>
          <w:rFonts w:ascii="Arial" w:hAnsi="Arial" w:cs="Arial"/>
        </w:rPr>
        <w:t xml:space="preserve"> reduction</w:t>
      </w:r>
      <w:r w:rsidR="00836B1B">
        <w:rPr>
          <w:rFonts w:ascii="Arial" w:hAnsi="Arial" w:cs="Arial"/>
        </w:rPr>
        <w:t>, as is</w:t>
      </w:r>
      <w:r w:rsidR="009D465C" w:rsidRPr="009F4782">
        <w:rPr>
          <w:rFonts w:ascii="Arial" w:hAnsi="Arial" w:cs="Arial"/>
        </w:rPr>
        <w:t xml:space="preserve"> common</w:t>
      </w:r>
      <w:r w:rsidRPr="009F4782">
        <w:rPr>
          <w:rFonts w:ascii="Arial" w:hAnsi="Arial" w:cs="Arial"/>
        </w:rPr>
        <w:t xml:space="preserve"> </w:t>
      </w:r>
      <w:r w:rsidR="00836B1B">
        <w:rPr>
          <w:rFonts w:ascii="Arial" w:hAnsi="Arial" w:cs="Arial"/>
        </w:rPr>
        <w:t>in traditional</w:t>
      </w:r>
      <w:r w:rsidR="00836B1B" w:rsidRPr="009F4782">
        <w:rPr>
          <w:rFonts w:ascii="Arial" w:hAnsi="Arial" w:cs="Arial"/>
        </w:rPr>
        <w:t xml:space="preserve"> </w:t>
      </w:r>
      <w:r w:rsidR="009D465C" w:rsidRPr="009F4782">
        <w:rPr>
          <w:rFonts w:ascii="Arial" w:hAnsi="Arial" w:cs="Arial"/>
        </w:rPr>
        <w:t>CBT</w:t>
      </w:r>
      <w:r w:rsidR="00C740BE" w:rsidRPr="009F4782">
        <w:rPr>
          <w:rFonts w:ascii="Arial" w:hAnsi="Arial" w:cs="Arial"/>
        </w:rPr>
        <w:t xml:space="preserve">. </w:t>
      </w:r>
      <w:r w:rsidR="00836B1B">
        <w:rPr>
          <w:rFonts w:ascii="Arial" w:hAnsi="Arial" w:cs="Arial"/>
        </w:rPr>
        <w:t xml:space="preserve"> For example, in Harriet’s “ladder” of progressively challenging goals, each rung of the ladder was focused on allowing her to do more of what </w:t>
      </w:r>
      <w:r w:rsidR="00B9151C">
        <w:rPr>
          <w:rFonts w:ascii="Arial" w:hAnsi="Arial" w:cs="Arial"/>
        </w:rPr>
        <w:t>mattered to her</w:t>
      </w:r>
      <w:r w:rsidR="00836B1B">
        <w:rPr>
          <w:rFonts w:ascii="Arial" w:hAnsi="Arial" w:cs="Arial"/>
        </w:rPr>
        <w:t xml:space="preserve">. The treating </w:t>
      </w:r>
      <w:r w:rsidR="00D20516">
        <w:rPr>
          <w:rFonts w:ascii="Arial" w:hAnsi="Arial" w:cs="Arial"/>
        </w:rPr>
        <w:t xml:space="preserve">psychologist </w:t>
      </w:r>
      <w:r w:rsidR="00836B1B">
        <w:rPr>
          <w:rFonts w:ascii="Arial" w:hAnsi="Arial" w:cs="Arial"/>
        </w:rPr>
        <w:t xml:space="preserve">did not ask </w:t>
      </w:r>
      <w:r w:rsidR="006B2419">
        <w:rPr>
          <w:rFonts w:ascii="Arial" w:hAnsi="Arial" w:cs="Arial"/>
        </w:rPr>
        <w:t>Harriet</w:t>
      </w:r>
      <w:r w:rsidR="00836B1B">
        <w:rPr>
          <w:rFonts w:ascii="Arial" w:hAnsi="Arial" w:cs="Arial"/>
        </w:rPr>
        <w:t xml:space="preserve"> to monitor her distress levels while carrying out the goals</w:t>
      </w:r>
      <w:r w:rsidR="006B2419">
        <w:rPr>
          <w:rFonts w:ascii="Arial" w:hAnsi="Arial" w:cs="Arial"/>
        </w:rPr>
        <w:t>, with reduced distress used as a marker of progress</w:t>
      </w:r>
      <w:r w:rsidR="00836B1B">
        <w:rPr>
          <w:rFonts w:ascii="Arial" w:hAnsi="Arial" w:cs="Arial"/>
        </w:rPr>
        <w:t xml:space="preserve">. </w:t>
      </w:r>
      <w:r w:rsidR="00C740BE" w:rsidRPr="009F4782">
        <w:rPr>
          <w:rFonts w:ascii="Arial" w:hAnsi="Arial" w:cs="Arial"/>
        </w:rPr>
        <w:t xml:space="preserve">Regarding </w:t>
      </w:r>
      <w:r w:rsidR="00D2302A" w:rsidRPr="009F4782">
        <w:rPr>
          <w:rFonts w:ascii="Arial" w:hAnsi="Arial" w:cs="Arial"/>
        </w:rPr>
        <w:t>participants</w:t>
      </w:r>
      <w:r w:rsidR="00FC3B4B" w:rsidRPr="009F4782">
        <w:rPr>
          <w:rFonts w:ascii="Arial" w:hAnsi="Arial" w:cs="Arial"/>
        </w:rPr>
        <w:t>’ motives</w:t>
      </w:r>
      <w:r w:rsidR="00C740BE" w:rsidRPr="009F4782">
        <w:rPr>
          <w:rFonts w:ascii="Arial" w:hAnsi="Arial" w:cs="Arial"/>
        </w:rPr>
        <w:t xml:space="preserve"> for making positive changes, </w:t>
      </w:r>
      <w:r w:rsidR="00347BD3" w:rsidRPr="009F4782">
        <w:rPr>
          <w:rFonts w:ascii="Arial" w:hAnsi="Arial" w:cs="Arial"/>
        </w:rPr>
        <w:t>the “determination” pa</w:t>
      </w:r>
      <w:r w:rsidRPr="009F4782">
        <w:rPr>
          <w:rFonts w:ascii="Arial" w:hAnsi="Arial" w:cs="Arial"/>
        </w:rPr>
        <w:t>rticipants</w:t>
      </w:r>
      <w:r w:rsidR="00347BD3" w:rsidRPr="009F4782">
        <w:rPr>
          <w:rFonts w:ascii="Arial" w:hAnsi="Arial" w:cs="Arial"/>
        </w:rPr>
        <w:t xml:space="preserve"> spoke of from the start of therapy suggests </w:t>
      </w:r>
      <w:r w:rsidR="001E53E8" w:rsidRPr="009F4782">
        <w:rPr>
          <w:rFonts w:ascii="Arial" w:hAnsi="Arial" w:cs="Arial"/>
        </w:rPr>
        <w:t xml:space="preserve">each had </w:t>
      </w:r>
      <w:r w:rsidR="00FC3B4B" w:rsidRPr="009F4782">
        <w:rPr>
          <w:rFonts w:ascii="Arial" w:hAnsi="Arial" w:cs="Arial"/>
        </w:rPr>
        <w:t>entered</w:t>
      </w:r>
      <w:r w:rsidR="001E53E8" w:rsidRPr="009F4782">
        <w:rPr>
          <w:rFonts w:ascii="Arial" w:hAnsi="Arial" w:cs="Arial"/>
        </w:rPr>
        <w:t xml:space="preserve"> therapy having reached a point </w:t>
      </w:r>
      <w:r w:rsidR="007E3B56" w:rsidRPr="009F4782">
        <w:rPr>
          <w:rFonts w:ascii="Arial" w:hAnsi="Arial" w:cs="Arial"/>
        </w:rPr>
        <w:t>at which they</w:t>
      </w:r>
      <w:r w:rsidR="001E53E8" w:rsidRPr="009F4782">
        <w:rPr>
          <w:rFonts w:ascii="Arial" w:hAnsi="Arial" w:cs="Arial"/>
        </w:rPr>
        <w:t xml:space="preserve"> recognis</w:t>
      </w:r>
      <w:r w:rsidR="00FC3B4B" w:rsidRPr="009F4782">
        <w:rPr>
          <w:rFonts w:ascii="Arial" w:hAnsi="Arial" w:cs="Arial"/>
        </w:rPr>
        <w:t>ed</w:t>
      </w:r>
      <w:r w:rsidR="001E53E8" w:rsidRPr="009F4782">
        <w:rPr>
          <w:rFonts w:ascii="Arial" w:hAnsi="Arial" w:cs="Arial"/>
        </w:rPr>
        <w:t xml:space="preserve"> their appearance concerns were </w:t>
      </w:r>
      <w:r w:rsidR="007E3B56" w:rsidRPr="009F4782">
        <w:rPr>
          <w:rFonts w:ascii="Arial" w:hAnsi="Arial" w:cs="Arial"/>
        </w:rPr>
        <w:t xml:space="preserve">substantially </w:t>
      </w:r>
      <w:r w:rsidR="001E53E8" w:rsidRPr="009F4782">
        <w:rPr>
          <w:rFonts w:ascii="Arial" w:hAnsi="Arial" w:cs="Arial"/>
        </w:rPr>
        <w:t xml:space="preserve">impacting their lives, equivalent to the </w:t>
      </w:r>
      <w:r w:rsidR="00D351AB" w:rsidRPr="009F4782">
        <w:rPr>
          <w:rFonts w:ascii="Arial" w:hAnsi="Arial" w:cs="Arial"/>
          <w:i/>
          <w:iCs/>
        </w:rPr>
        <w:t>p</w:t>
      </w:r>
      <w:r w:rsidR="001E53E8" w:rsidRPr="009F4782">
        <w:rPr>
          <w:rFonts w:ascii="Arial" w:hAnsi="Arial" w:cs="Arial"/>
          <w:i/>
          <w:iCs/>
        </w:rPr>
        <w:t xml:space="preserve">reparation </w:t>
      </w:r>
      <w:r w:rsidR="001E53E8" w:rsidRPr="009F4782">
        <w:rPr>
          <w:rFonts w:ascii="Arial" w:hAnsi="Arial" w:cs="Arial"/>
        </w:rPr>
        <w:t xml:space="preserve">phase </w:t>
      </w:r>
      <w:r w:rsidR="00D351AB" w:rsidRPr="009F4782">
        <w:rPr>
          <w:rFonts w:ascii="Arial" w:hAnsi="Arial" w:cs="Arial"/>
        </w:rPr>
        <w:t>in</w:t>
      </w:r>
      <w:r w:rsidR="001E53E8" w:rsidRPr="009F4782">
        <w:rPr>
          <w:rFonts w:ascii="Arial" w:hAnsi="Arial" w:cs="Arial"/>
        </w:rPr>
        <w:t xml:space="preserve"> the transtheoretical model of health behaviour change (Prochaska </w:t>
      </w:r>
      <w:r w:rsidR="00750055" w:rsidRPr="009F4782">
        <w:rPr>
          <w:rFonts w:ascii="Arial" w:hAnsi="Arial" w:cs="Arial"/>
        </w:rPr>
        <w:t>&amp;</w:t>
      </w:r>
      <w:r w:rsidR="001E53E8" w:rsidRPr="009F4782">
        <w:rPr>
          <w:rFonts w:ascii="Arial" w:hAnsi="Arial" w:cs="Arial"/>
        </w:rPr>
        <w:t xml:space="preserve"> Velicer, 1997). </w:t>
      </w:r>
      <w:r w:rsidR="007E3B56" w:rsidRPr="009F4782">
        <w:rPr>
          <w:rFonts w:ascii="Arial" w:hAnsi="Arial" w:cs="Arial"/>
        </w:rPr>
        <w:t xml:space="preserve"> </w:t>
      </w:r>
    </w:p>
    <w:p w14:paraId="7F7F8E6B" w14:textId="3FC9D381" w:rsidR="00A63011" w:rsidRPr="009F4782" w:rsidRDefault="00C86E88" w:rsidP="006E419B">
      <w:pPr>
        <w:spacing w:line="480" w:lineRule="auto"/>
        <w:ind w:firstLine="720"/>
        <w:rPr>
          <w:rFonts w:ascii="Arial" w:hAnsi="Arial" w:cs="Arial"/>
        </w:rPr>
      </w:pPr>
      <w:r w:rsidRPr="009F4782">
        <w:rPr>
          <w:rFonts w:ascii="Arial" w:hAnsi="Arial" w:cs="Arial"/>
        </w:rPr>
        <w:t xml:space="preserve">Participants’ sense of being </w:t>
      </w:r>
      <w:r w:rsidR="00493675" w:rsidRPr="009F4782">
        <w:rPr>
          <w:rFonts w:ascii="Arial" w:hAnsi="Arial" w:cs="Arial"/>
        </w:rPr>
        <w:t>deep</w:t>
      </w:r>
      <w:r w:rsidRPr="009F4782">
        <w:rPr>
          <w:rFonts w:ascii="Arial" w:hAnsi="Arial" w:cs="Arial"/>
        </w:rPr>
        <w:t xml:space="preserve">ly motivated to make positive </w:t>
      </w:r>
      <w:r w:rsidR="00493675" w:rsidRPr="009F4782">
        <w:rPr>
          <w:rFonts w:ascii="Arial" w:hAnsi="Arial" w:cs="Arial"/>
        </w:rPr>
        <w:t xml:space="preserve">life </w:t>
      </w:r>
      <w:r w:rsidRPr="009F4782">
        <w:rPr>
          <w:rFonts w:ascii="Arial" w:hAnsi="Arial" w:cs="Arial"/>
        </w:rPr>
        <w:t xml:space="preserve">changes by their love </w:t>
      </w:r>
      <w:r w:rsidR="00493675" w:rsidRPr="009F4782">
        <w:rPr>
          <w:rFonts w:ascii="Arial" w:hAnsi="Arial" w:cs="Arial"/>
        </w:rPr>
        <w:t>of</w:t>
      </w:r>
      <w:r w:rsidRPr="009F4782">
        <w:rPr>
          <w:rFonts w:ascii="Arial" w:hAnsi="Arial" w:cs="Arial"/>
        </w:rPr>
        <w:t xml:space="preserve"> their children</w:t>
      </w:r>
      <w:r w:rsidR="00493675" w:rsidRPr="009F4782">
        <w:rPr>
          <w:rFonts w:ascii="Arial" w:hAnsi="Arial" w:cs="Arial"/>
        </w:rPr>
        <w:t xml:space="preserve"> chimes with research suggesting</w:t>
      </w:r>
      <w:r w:rsidRPr="009F4782">
        <w:rPr>
          <w:rFonts w:ascii="Arial" w:hAnsi="Arial" w:cs="Arial"/>
        </w:rPr>
        <w:t xml:space="preserve"> </w:t>
      </w:r>
      <w:r w:rsidR="00493675" w:rsidRPr="009F4782">
        <w:rPr>
          <w:rFonts w:ascii="Arial" w:hAnsi="Arial" w:cs="Arial"/>
        </w:rPr>
        <w:t xml:space="preserve">that </w:t>
      </w:r>
      <w:r w:rsidRPr="009F4782">
        <w:rPr>
          <w:rFonts w:ascii="Arial" w:hAnsi="Arial" w:cs="Arial"/>
        </w:rPr>
        <w:t xml:space="preserve">meaning in life </w:t>
      </w:r>
      <w:r w:rsidR="00493675" w:rsidRPr="009F4782">
        <w:rPr>
          <w:rFonts w:ascii="Arial" w:hAnsi="Arial" w:cs="Arial"/>
        </w:rPr>
        <w:t>aids</w:t>
      </w:r>
      <w:r w:rsidRPr="009F4782">
        <w:rPr>
          <w:rFonts w:ascii="Arial" w:hAnsi="Arial" w:cs="Arial"/>
        </w:rPr>
        <w:t xml:space="preserve"> adapt</w:t>
      </w:r>
      <w:r w:rsidR="00493675" w:rsidRPr="009F4782">
        <w:rPr>
          <w:rFonts w:ascii="Arial" w:hAnsi="Arial" w:cs="Arial"/>
        </w:rPr>
        <w:t>ation</w:t>
      </w:r>
      <w:r w:rsidRPr="009F4782">
        <w:rPr>
          <w:rFonts w:ascii="Arial" w:hAnsi="Arial" w:cs="Arial"/>
        </w:rPr>
        <w:t xml:space="preserve"> to</w:t>
      </w:r>
      <w:r w:rsidR="00493675" w:rsidRPr="009F4782">
        <w:rPr>
          <w:rFonts w:ascii="Arial" w:hAnsi="Arial" w:cs="Arial"/>
        </w:rPr>
        <w:t xml:space="preserve"> profound physical changes (e.g. Psarra &amp; Kleftaras, 2013). </w:t>
      </w:r>
      <w:r w:rsidR="00797591" w:rsidRPr="009F4782">
        <w:rPr>
          <w:rFonts w:ascii="Arial" w:hAnsi="Arial" w:cs="Arial"/>
        </w:rPr>
        <w:t>Our c</w:t>
      </w:r>
      <w:r w:rsidR="004E3731" w:rsidRPr="009F4782">
        <w:rPr>
          <w:rFonts w:ascii="Arial" w:hAnsi="Arial" w:cs="Arial"/>
        </w:rPr>
        <w:t>onstrual</w:t>
      </w:r>
      <w:r w:rsidR="00C740BE" w:rsidRPr="009F4782">
        <w:rPr>
          <w:rFonts w:ascii="Arial" w:hAnsi="Arial" w:cs="Arial"/>
        </w:rPr>
        <w:t xml:space="preserve"> of </w:t>
      </w:r>
      <w:r w:rsidR="00D2302A" w:rsidRPr="009F4782">
        <w:rPr>
          <w:rFonts w:ascii="Arial" w:hAnsi="Arial" w:cs="Arial"/>
        </w:rPr>
        <w:t>participants</w:t>
      </w:r>
      <w:r w:rsidR="00AC458C" w:rsidRPr="009F4782">
        <w:rPr>
          <w:rFonts w:ascii="Arial" w:hAnsi="Arial" w:cs="Arial"/>
        </w:rPr>
        <w:t xml:space="preserve">’ </w:t>
      </w:r>
      <w:r w:rsidR="00C740BE" w:rsidRPr="009F4782">
        <w:rPr>
          <w:rFonts w:ascii="Arial" w:hAnsi="Arial" w:cs="Arial"/>
        </w:rPr>
        <w:t xml:space="preserve">motives </w:t>
      </w:r>
      <w:r w:rsidR="004E3731" w:rsidRPr="009F4782">
        <w:rPr>
          <w:rFonts w:ascii="Arial" w:hAnsi="Arial" w:cs="Arial"/>
        </w:rPr>
        <w:t xml:space="preserve">as </w:t>
      </w:r>
      <w:r w:rsidR="00C740BE" w:rsidRPr="009F4782">
        <w:rPr>
          <w:rFonts w:ascii="Arial" w:hAnsi="Arial" w:cs="Arial"/>
        </w:rPr>
        <w:t xml:space="preserve">being based on </w:t>
      </w:r>
      <w:r w:rsidR="00AC458C" w:rsidRPr="009F4782">
        <w:rPr>
          <w:rFonts w:ascii="Arial" w:hAnsi="Arial" w:cs="Arial"/>
        </w:rPr>
        <w:t xml:space="preserve">their </w:t>
      </w:r>
      <w:r w:rsidR="00C740BE" w:rsidRPr="009F4782">
        <w:rPr>
          <w:rFonts w:ascii="Arial" w:hAnsi="Arial" w:cs="Arial"/>
        </w:rPr>
        <w:t>personal values (of the type taught in ACT)</w:t>
      </w:r>
      <w:r w:rsidR="004E3731" w:rsidRPr="009F4782">
        <w:rPr>
          <w:rFonts w:ascii="Arial" w:hAnsi="Arial" w:cs="Arial"/>
        </w:rPr>
        <w:t xml:space="preserve"> was only tentative</w:t>
      </w:r>
      <w:r w:rsidR="00AC458C" w:rsidRPr="009F4782">
        <w:rPr>
          <w:rFonts w:ascii="Arial" w:hAnsi="Arial" w:cs="Arial"/>
        </w:rPr>
        <w:t xml:space="preserve">, </w:t>
      </w:r>
      <w:r w:rsidR="00797591" w:rsidRPr="009F4782">
        <w:rPr>
          <w:rFonts w:ascii="Arial" w:hAnsi="Arial" w:cs="Arial"/>
        </w:rPr>
        <w:t>since</w:t>
      </w:r>
      <w:r w:rsidR="00AC458C" w:rsidRPr="009F4782">
        <w:rPr>
          <w:rFonts w:ascii="Arial" w:hAnsi="Arial" w:cs="Arial"/>
        </w:rPr>
        <w:t xml:space="preserve"> </w:t>
      </w:r>
      <w:r w:rsidR="00D2302A" w:rsidRPr="009F4782">
        <w:rPr>
          <w:rFonts w:ascii="Arial" w:hAnsi="Arial" w:cs="Arial"/>
        </w:rPr>
        <w:t>participants</w:t>
      </w:r>
      <w:r w:rsidR="00AC458C" w:rsidRPr="009F4782">
        <w:rPr>
          <w:rFonts w:ascii="Arial" w:hAnsi="Arial" w:cs="Arial"/>
        </w:rPr>
        <w:t xml:space="preserve"> </w:t>
      </w:r>
      <w:r w:rsidR="00586E19" w:rsidRPr="009F4782">
        <w:rPr>
          <w:rFonts w:ascii="Arial" w:hAnsi="Arial" w:cs="Arial"/>
        </w:rPr>
        <w:t xml:space="preserve">did not </w:t>
      </w:r>
      <w:r w:rsidR="00AC458C" w:rsidRPr="009F4782">
        <w:rPr>
          <w:rFonts w:ascii="Arial" w:hAnsi="Arial" w:cs="Arial"/>
        </w:rPr>
        <w:t>talk overtly about their values</w:t>
      </w:r>
      <w:r w:rsidR="004E3731" w:rsidRPr="009F4782">
        <w:rPr>
          <w:rFonts w:ascii="Arial" w:hAnsi="Arial" w:cs="Arial"/>
        </w:rPr>
        <w:t>.</w:t>
      </w:r>
      <w:r w:rsidR="00C740BE" w:rsidRPr="009F4782">
        <w:rPr>
          <w:rFonts w:ascii="Arial" w:hAnsi="Arial" w:cs="Arial"/>
        </w:rPr>
        <w:t xml:space="preserve"> </w:t>
      </w:r>
      <w:r w:rsidR="004E3731" w:rsidRPr="009F4782">
        <w:rPr>
          <w:rFonts w:ascii="Arial" w:hAnsi="Arial" w:cs="Arial"/>
        </w:rPr>
        <w:t xml:space="preserve">This </w:t>
      </w:r>
      <w:r w:rsidR="00C740BE" w:rsidRPr="009F4782">
        <w:rPr>
          <w:rFonts w:ascii="Arial" w:hAnsi="Arial" w:cs="Arial"/>
        </w:rPr>
        <w:t xml:space="preserve">may reflect </w:t>
      </w:r>
      <w:r w:rsidR="00347BD3" w:rsidRPr="009F4782">
        <w:rPr>
          <w:rFonts w:ascii="Arial" w:hAnsi="Arial" w:cs="Arial"/>
        </w:rPr>
        <w:t xml:space="preserve">the </w:t>
      </w:r>
      <w:r w:rsidR="00D20516">
        <w:rPr>
          <w:rFonts w:ascii="Arial" w:hAnsi="Arial" w:cs="Arial"/>
        </w:rPr>
        <w:t>treating psychologist’s</w:t>
      </w:r>
      <w:r w:rsidR="00D20516" w:rsidRPr="009F4782">
        <w:rPr>
          <w:rFonts w:ascii="Arial" w:hAnsi="Arial" w:cs="Arial"/>
        </w:rPr>
        <w:t xml:space="preserve"> </w:t>
      </w:r>
      <w:r w:rsidR="00347BD3" w:rsidRPr="009F4782">
        <w:rPr>
          <w:rFonts w:ascii="Arial" w:hAnsi="Arial" w:cs="Arial"/>
        </w:rPr>
        <w:t xml:space="preserve">practice </w:t>
      </w:r>
      <w:r w:rsidR="00797591" w:rsidRPr="009F4782">
        <w:rPr>
          <w:rFonts w:ascii="Arial" w:hAnsi="Arial" w:cs="Arial"/>
        </w:rPr>
        <w:t xml:space="preserve">as </w:t>
      </w:r>
      <w:r w:rsidR="00347BD3" w:rsidRPr="009F4782">
        <w:rPr>
          <w:rFonts w:ascii="Arial" w:hAnsi="Arial" w:cs="Arial"/>
        </w:rPr>
        <w:t xml:space="preserve">having focused less explicitly on values </w:t>
      </w:r>
      <w:r w:rsidR="00FC3B4B" w:rsidRPr="009F4782">
        <w:rPr>
          <w:rFonts w:ascii="Arial" w:hAnsi="Arial" w:cs="Arial"/>
        </w:rPr>
        <w:t>than presently</w:t>
      </w:r>
      <w:r w:rsidR="00347BD3" w:rsidRPr="009F4782">
        <w:rPr>
          <w:rFonts w:ascii="Arial" w:hAnsi="Arial" w:cs="Arial"/>
        </w:rPr>
        <w:t xml:space="preserve">, </w:t>
      </w:r>
      <w:r w:rsidR="00FC3B4B" w:rsidRPr="009F4782">
        <w:rPr>
          <w:rFonts w:ascii="Arial" w:hAnsi="Arial" w:cs="Arial"/>
        </w:rPr>
        <w:t>as</w:t>
      </w:r>
      <w:r w:rsidR="00347BD3" w:rsidRPr="009F4782">
        <w:rPr>
          <w:rFonts w:ascii="Arial" w:hAnsi="Arial" w:cs="Arial"/>
        </w:rPr>
        <w:t xml:space="preserve"> </w:t>
      </w:r>
      <w:r w:rsidR="00D20516">
        <w:rPr>
          <w:rFonts w:ascii="Arial" w:hAnsi="Arial" w:cs="Arial"/>
        </w:rPr>
        <w:t>they were</w:t>
      </w:r>
      <w:r w:rsidR="00FC3B4B" w:rsidRPr="009F4782">
        <w:rPr>
          <w:rFonts w:ascii="Arial" w:hAnsi="Arial" w:cs="Arial"/>
        </w:rPr>
        <w:t xml:space="preserve"> was still refining their approach and the</w:t>
      </w:r>
      <w:r w:rsidR="00347BD3" w:rsidRPr="009F4782">
        <w:rPr>
          <w:rFonts w:ascii="Arial" w:hAnsi="Arial" w:cs="Arial"/>
        </w:rPr>
        <w:t xml:space="preserve"> working therapeutic manual. This also points to </w:t>
      </w:r>
      <w:r w:rsidR="00AC458C" w:rsidRPr="009F4782">
        <w:rPr>
          <w:rFonts w:ascii="Arial" w:hAnsi="Arial" w:cs="Arial"/>
        </w:rPr>
        <w:t xml:space="preserve">the formative role </w:t>
      </w:r>
      <w:r w:rsidR="00347BD3" w:rsidRPr="009F4782">
        <w:rPr>
          <w:rFonts w:ascii="Arial" w:hAnsi="Arial" w:cs="Arial"/>
        </w:rPr>
        <w:t xml:space="preserve">patients </w:t>
      </w:r>
      <w:r w:rsidR="00AC458C" w:rsidRPr="009F4782">
        <w:rPr>
          <w:rFonts w:ascii="Arial" w:hAnsi="Arial" w:cs="Arial"/>
        </w:rPr>
        <w:t xml:space="preserve">have in </w:t>
      </w:r>
      <w:r w:rsidR="00347BD3" w:rsidRPr="009F4782">
        <w:rPr>
          <w:rFonts w:ascii="Arial" w:hAnsi="Arial" w:cs="Arial"/>
        </w:rPr>
        <w:t>co</w:t>
      </w:r>
      <w:r w:rsidR="00AC458C" w:rsidRPr="009F4782">
        <w:rPr>
          <w:rFonts w:ascii="Arial" w:hAnsi="Arial" w:cs="Arial"/>
        </w:rPr>
        <w:t>ntinually developing</w:t>
      </w:r>
      <w:r w:rsidR="00347BD3" w:rsidRPr="009F4782">
        <w:rPr>
          <w:rFonts w:ascii="Arial" w:hAnsi="Arial" w:cs="Arial"/>
        </w:rPr>
        <w:t xml:space="preserve"> </w:t>
      </w:r>
      <w:r w:rsidR="00AC458C" w:rsidRPr="009F4782">
        <w:rPr>
          <w:rFonts w:ascii="Arial" w:hAnsi="Arial" w:cs="Arial"/>
        </w:rPr>
        <w:t xml:space="preserve">therapists’ </w:t>
      </w:r>
      <w:r w:rsidR="00797591" w:rsidRPr="009F4782">
        <w:rPr>
          <w:rFonts w:ascii="Arial" w:hAnsi="Arial" w:cs="Arial"/>
        </w:rPr>
        <w:t xml:space="preserve">and counsellors’ </w:t>
      </w:r>
      <w:r w:rsidR="00AC458C" w:rsidRPr="009F4782">
        <w:rPr>
          <w:rFonts w:ascii="Arial" w:hAnsi="Arial" w:cs="Arial"/>
        </w:rPr>
        <w:t xml:space="preserve">practice (Rønnestad </w:t>
      </w:r>
      <w:r w:rsidR="00750055" w:rsidRPr="009F4782">
        <w:rPr>
          <w:rFonts w:ascii="Arial" w:hAnsi="Arial" w:cs="Arial"/>
        </w:rPr>
        <w:t>&amp;</w:t>
      </w:r>
      <w:r w:rsidR="00AC458C" w:rsidRPr="009F4782">
        <w:rPr>
          <w:rFonts w:ascii="Arial" w:hAnsi="Arial" w:cs="Arial"/>
        </w:rPr>
        <w:t xml:space="preserve"> Skovholt, 2003) </w:t>
      </w:r>
      <w:r w:rsidR="00347BD3" w:rsidRPr="009F4782">
        <w:rPr>
          <w:rFonts w:ascii="Arial" w:hAnsi="Arial" w:cs="Arial"/>
        </w:rPr>
        <w:t xml:space="preserve">and how </w:t>
      </w:r>
      <w:r w:rsidR="004D6747" w:rsidRPr="009F4782">
        <w:rPr>
          <w:rFonts w:ascii="Arial" w:hAnsi="Arial" w:cs="Arial"/>
        </w:rPr>
        <w:t xml:space="preserve">interview-based </w:t>
      </w:r>
      <w:r w:rsidR="00FC3B4B" w:rsidRPr="009F4782">
        <w:rPr>
          <w:rFonts w:ascii="Arial" w:hAnsi="Arial" w:cs="Arial"/>
        </w:rPr>
        <w:t>feedback</w:t>
      </w:r>
      <w:r w:rsidR="00E83675" w:rsidRPr="009F4782">
        <w:rPr>
          <w:rFonts w:ascii="Arial" w:hAnsi="Arial" w:cs="Arial"/>
        </w:rPr>
        <w:t>,</w:t>
      </w:r>
      <w:r w:rsidR="00FC3B4B" w:rsidRPr="009F4782">
        <w:rPr>
          <w:rFonts w:ascii="Arial" w:hAnsi="Arial" w:cs="Arial"/>
        </w:rPr>
        <w:t xml:space="preserve"> </w:t>
      </w:r>
      <w:r w:rsidR="004D6747" w:rsidRPr="009F4782">
        <w:rPr>
          <w:rFonts w:ascii="Arial" w:hAnsi="Arial" w:cs="Arial"/>
        </w:rPr>
        <w:t>such as that gained from</w:t>
      </w:r>
      <w:r w:rsidR="00FC3B4B" w:rsidRPr="009F4782">
        <w:rPr>
          <w:rFonts w:ascii="Arial" w:hAnsi="Arial" w:cs="Arial"/>
        </w:rPr>
        <w:t xml:space="preserve"> the present study</w:t>
      </w:r>
      <w:r w:rsidR="00E83675" w:rsidRPr="009F4782">
        <w:rPr>
          <w:rFonts w:ascii="Arial" w:hAnsi="Arial" w:cs="Arial"/>
        </w:rPr>
        <w:t>,</w:t>
      </w:r>
      <w:r w:rsidR="00FC3B4B" w:rsidRPr="009F4782">
        <w:rPr>
          <w:rFonts w:ascii="Arial" w:hAnsi="Arial" w:cs="Arial"/>
        </w:rPr>
        <w:t xml:space="preserve"> </w:t>
      </w:r>
      <w:r w:rsidR="00347BD3" w:rsidRPr="009F4782">
        <w:rPr>
          <w:rFonts w:ascii="Arial" w:hAnsi="Arial" w:cs="Arial"/>
        </w:rPr>
        <w:t>offer</w:t>
      </w:r>
      <w:r w:rsidR="004D6747" w:rsidRPr="009F4782">
        <w:rPr>
          <w:rFonts w:ascii="Arial" w:hAnsi="Arial" w:cs="Arial"/>
        </w:rPr>
        <w:t>s</w:t>
      </w:r>
      <w:r w:rsidR="00347BD3" w:rsidRPr="009F4782">
        <w:rPr>
          <w:rFonts w:ascii="Arial" w:hAnsi="Arial" w:cs="Arial"/>
        </w:rPr>
        <w:t xml:space="preserve"> a</w:t>
      </w:r>
      <w:r w:rsidR="00497E03">
        <w:rPr>
          <w:rFonts w:ascii="Arial" w:hAnsi="Arial" w:cs="Arial"/>
        </w:rPr>
        <w:t xml:space="preserve"> valuable</w:t>
      </w:r>
      <w:r w:rsidR="00D20516">
        <w:rPr>
          <w:rFonts w:ascii="Arial" w:hAnsi="Arial" w:cs="Arial"/>
        </w:rPr>
        <w:t xml:space="preserve"> </w:t>
      </w:r>
      <w:r w:rsidR="00AC458C" w:rsidRPr="009F4782">
        <w:rPr>
          <w:rFonts w:ascii="Arial" w:hAnsi="Arial" w:cs="Arial"/>
        </w:rPr>
        <w:t xml:space="preserve">level of </w:t>
      </w:r>
      <w:r w:rsidR="004D6747" w:rsidRPr="009F4782">
        <w:rPr>
          <w:rFonts w:ascii="Arial" w:hAnsi="Arial" w:cs="Arial"/>
        </w:rPr>
        <w:t>richness</w:t>
      </w:r>
      <w:r w:rsidR="00347BD3" w:rsidRPr="009F4782">
        <w:rPr>
          <w:rFonts w:ascii="Arial" w:hAnsi="Arial" w:cs="Arial"/>
        </w:rPr>
        <w:t xml:space="preserve"> </w:t>
      </w:r>
      <w:r w:rsidR="004D6747" w:rsidRPr="009F4782">
        <w:rPr>
          <w:rFonts w:ascii="Arial" w:hAnsi="Arial" w:cs="Arial"/>
        </w:rPr>
        <w:t>to stimulate</w:t>
      </w:r>
      <w:r w:rsidR="00347BD3" w:rsidRPr="009F4782">
        <w:rPr>
          <w:rFonts w:ascii="Arial" w:hAnsi="Arial" w:cs="Arial"/>
        </w:rPr>
        <w:t xml:space="preserve"> therapists’ reflective practice. </w:t>
      </w:r>
    </w:p>
    <w:p w14:paraId="5B878B24" w14:textId="77777777" w:rsidR="00A10F36" w:rsidRPr="009F4782" w:rsidRDefault="005254E5" w:rsidP="006E419B">
      <w:pPr>
        <w:spacing w:line="480" w:lineRule="auto"/>
        <w:ind w:firstLine="720"/>
        <w:rPr>
          <w:rFonts w:ascii="Arial" w:hAnsi="Arial" w:cs="Arial"/>
        </w:rPr>
      </w:pPr>
      <w:r w:rsidRPr="009F4782">
        <w:rPr>
          <w:rFonts w:ascii="Arial" w:hAnsi="Arial" w:cs="Arial"/>
        </w:rPr>
        <w:t>Along</w:t>
      </w:r>
      <w:r w:rsidR="00D351AB" w:rsidRPr="009F4782">
        <w:rPr>
          <w:rFonts w:ascii="Arial" w:hAnsi="Arial" w:cs="Arial"/>
        </w:rPr>
        <w:t>side</w:t>
      </w:r>
      <w:r w:rsidRPr="009F4782">
        <w:rPr>
          <w:rFonts w:ascii="Arial" w:hAnsi="Arial" w:cs="Arial"/>
        </w:rPr>
        <w:t xml:space="preserve"> learning practical communication skills to deal with unwanted attention, </w:t>
      </w:r>
      <w:r w:rsidR="002745AD" w:rsidRPr="009F4782">
        <w:rPr>
          <w:rFonts w:ascii="Arial" w:hAnsi="Arial" w:cs="Arial"/>
        </w:rPr>
        <w:t xml:space="preserve">participants attributed </w:t>
      </w:r>
      <w:r w:rsidR="00A10F36" w:rsidRPr="009F4782">
        <w:rPr>
          <w:rFonts w:ascii="Arial" w:hAnsi="Arial" w:cs="Arial"/>
        </w:rPr>
        <w:t>greater control in their emotional reactivity in difficult situations</w:t>
      </w:r>
      <w:r w:rsidRPr="009F4782">
        <w:rPr>
          <w:rFonts w:ascii="Arial" w:hAnsi="Arial" w:cs="Arial"/>
        </w:rPr>
        <w:t xml:space="preserve"> </w:t>
      </w:r>
      <w:r w:rsidR="002745AD" w:rsidRPr="009F4782">
        <w:rPr>
          <w:rFonts w:ascii="Arial" w:hAnsi="Arial" w:cs="Arial"/>
        </w:rPr>
        <w:t xml:space="preserve">to </w:t>
      </w:r>
      <w:r w:rsidRPr="009F4782">
        <w:rPr>
          <w:rFonts w:ascii="Arial" w:hAnsi="Arial" w:cs="Arial"/>
        </w:rPr>
        <w:t xml:space="preserve">brief mindfulness practice. </w:t>
      </w:r>
      <w:r w:rsidR="00853BD9" w:rsidRPr="009F4782">
        <w:rPr>
          <w:rFonts w:ascii="Arial" w:hAnsi="Arial" w:cs="Arial"/>
        </w:rPr>
        <w:t>Particularly striking was</w:t>
      </w:r>
      <w:r w:rsidRPr="009F4782">
        <w:rPr>
          <w:rFonts w:ascii="Arial" w:hAnsi="Arial" w:cs="Arial"/>
        </w:rPr>
        <w:t xml:space="preserve"> the </w:t>
      </w:r>
      <w:r w:rsidR="002745AD" w:rsidRPr="009F4782">
        <w:rPr>
          <w:rFonts w:ascii="Arial" w:hAnsi="Arial" w:cs="Arial"/>
        </w:rPr>
        <w:t>benefit</w:t>
      </w:r>
      <w:r w:rsidRPr="009F4782">
        <w:rPr>
          <w:rFonts w:ascii="Arial" w:hAnsi="Arial" w:cs="Arial"/>
        </w:rPr>
        <w:t xml:space="preserve"> Harriet attributed</w:t>
      </w:r>
      <w:r w:rsidR="002745AD" w:rsidRPr="009F4782">
        <w:rPr>
          <w:rFonts w:ascii="Arial" w:hAnsi="Arial" w:cs="Arial"/>
        </w:rPr>
        <w:t xml:space="preserve"> to</w:t>
      </w:r>
      <w:r w:rsidRPr="009F4782">
        <w:rPr>
          <w:rFonts w:ascii="Arial" w:hAnsi="Arial" w:cs="Arial"/>
        </w:rPr>
        <w:t xml:space="preserve"> very short </w:t>
      </w:r>
      <w:r w:rsidR="00D351AB" w:rsidRPr="009F4782">
        <w:rPr>
          <w:rFonts w:ascii="Arial" w:hAnsi="Arial" w:cs="Arial"/>
        </w:rPr>
        <w:t xml:space="preserve">and intermittent </w:t>
      </w:r>
      <w:r w:rsidRPr="009F4782">
        <w:rPr>
          <w:rFonts w:ascii="Arial" w:hAnsi="Arial" w:cs="Arial"/>
        </w:rPr>
        <w:t>mindfulness practices. It seems possible that other processes</w:t>
      </w:r>
      <w:r w:rsidR="002745AD" w:rsidRPr="009F4782">
        <w:rPr>
          <w:rFonts w:ascii="Arial" w:hAnsi="Arial" w:cs="Arial"/>
        </w:rPr>
        <w:t>,</w:t>
      </w:r>
      <w:r w:rsidRPr="009F4782">
        <w:rPr>
          <w:rFonts w:ascii="Arial" w:hAnsi="Arial" w:cs="Arial"/>
        </w:rPr>
        <w:t xml:space="preserve"> like reduced perceived threat from other people as a result of graded exposure</w:t>
      </w:r>
      <w:r w:rsidR="002745AD" w:rsidRPr="009F4782">
        <w:rPr>
          <w:rFonts w:ascii="Arial" w:hAnsi="Arial" w:cs="Arial"/>
        </w:rPr>
        <w:t>,</w:t>
      </w:r>
      <w:r w:rsidRPr="009F4782">
        <w:rPr>
          <w:rFonts w:ascii="Arial" w:hAnsi="Arial" w:cs="Arial"/>
        </w:rPr>
        <w:t xml:space="preserve"> may have also contributed to</w:t>
      </w:r>
      <w:r w:rsidR="00E60537" w:rsidRPr="009F4782">
        <w:rPr>
          <w:rFonts w:ascii="Arial" w:hAnsi="Arial" w:cs="Arial"/>
        </w:rPr>
        <w:t xml:space="preserve"> a calmer response. Equally, demand characteristics (Orne, 1962) may have influenced </w:t>
      </w:r>
      <w:r w:rsidR="00416E32" w:rsidRPr="009F4782">
        <w:rPr>
          <w:rFonts w:ascii="Arial" w:hAnsi="Arial" w:cs="Arial"/>
        </w:rPr>
        <w:t xml:space="preserve">participants’ </w:t>
      </w:r>
      <w:r w:rsidR="00E60537" w:rsidRPr="009F4782">
        <w:rPr>
          <w:rFonts w:ascii="Arial" w:hAnsi="Arial" w:cs="Arial"/>
        </w:rPr>
        <w:t>attribution of positive outcomes to mindfulness practice</w:t>
      </w:r>
      <w:r w:rsidR="00433A87" w:rsidRPr="009F4782">
        <w:rPr>
          <w:rFonts w:ascii="Arial" w:hAnsi="Arial" w:cs="Arial"/>
        </w:rPr>
        <w:t xml:space="preserve">. However, </w:t>
      </w:r>
      <w:r w:rsidR="00433A87" w:rsidRPr="009F4782">
        <w:rPr>
          <w:rFonts w:ascii="Arial" w:hAnsi="Arial" w:cs="Arial"/>
        </w:rPr>
        <w:lastRenderedPageBreak/>
        <w:t>even brief mindfulness practices have been shown to activate neural pathways linked with the ‘soothing’ parasympathetic nervous system (e.g. Murakami et al., 2015), whereby perceived threats are down-regulated (Gilbert, 2015)</w:t>
      </w:r>
      <w:r w:rsidR="00B476D9" w:rsidRPr="009F4782">
        <w:rPr>
          <w:rFonts w:ascii="Arial" w:hAnsi="Arial" w:cs="Arial"/>
        </w:rPr>
        <w:t xml:space="preserve">. This also relates to the additional function that mindfulness practice appeared to serve for </w:t>
      </w:r>
      <w:r w:rsidR="00D2302A" w:rsidRPr="009F4782">
        <w:rPr>
          <w:rFonts w:ascii="Arial" w:hAnsi="Arial" w:cs="Arial"/>
        </w:rPr>
        <w:t>participants</w:t>
      </w:r>
      <w:r w:rsidR="00B476D9" w:rsidRPr="009F4782">
        <w:rPr>
          <w:rFonts w:ascii="Arial" w:hAnsi="Arial" w:cs="Arial"/>
        </w:rPr>
        <w:t xml:space="preserve">, offering them a chance to periodically care for and soothe themselves. </w:t>
      </w:r>
    </w:p>
    <w:p w14:paraId="10724FED" w14:textId="19A7B23A" w:rsidR="00B9151C" w:rsidRDefault="002C2000" w:rsidP="00B9151C">
      <w:pPr>
        <w:spacing w:line="480" w:lineRule="auto"/>
        <w:ind w:firstLine="720"/>
        <w:rPr>
          <w:rFonts w:ascii="Arial" w:hAnsi="Arial" w:cs="Arial"/>
        </w:rPr>
      </w:pPr>
      <w:r w:rsidRPr="009F4782">
        <w:rPr>
          <w:rFonts w:ascii="Arial" w:hAnsi="Arial" w:cs="Arial"/>
        </w:rPr>
        <w:t>Participants’</w:t>
      </w:r>
      <w:r w:rsidR="00B476D9" w:rsidRPr="009F4782">
        <w:rPr>
          <w:rFonts w:ascii="Arial" w:hAnsi="Arial" w:cs="Arial"/>
        </w:rPr>
        <w:t xml:space="preserve"> reference to re-appraising their appearance-related </w:t>
      </w:r>
      <w:r w:rsidR="003239F4">
        <w:rPr>
          <w:rFonts w:ascii="Arial" w:hAnsi="Arial" w:cs="Arial"/>
        </w:rPr>
        <w:t>thoughts</w:t>
      </w:r>
      <w:r w:rsidR="00B476D9" w:rsidRPr="009F4782">
        <w:rPr>
          <w:rFonts w:ascii="Arial" w:hAnsi="Arial" w:cs="Arial"/>
        </w:rPr>
        <w:t xml:space="preserve">, especially regarding attention from other people, </w:t>
      </w:r>
      <w:r w:rsidR="00853BD9" w:rsidRPr="009F4782">
        <w:rPr>
          <w:rFonts w:ascii="Arial" w:hAnsi="Arial" w:cs="Arial"/>
        </w:rPr>
        <w:t>i</w:t>
      </w:r>
      <w:r w:rsidR="00B476D9" w:rsidRPr="009F4782">
        <w:rPr>
          <w:rFonts w:ascii="Arial" w:hAnsi="Arial" w:cs="Arial"/>
        </w:rPr>
        <w:t xml:space="preserve">s interesting as it seemingly diverges from the ACT approach. </w:t>
      </w:r>
      <w:r w:rsidR="006A2AE2" w:rsidRPr="009F4782">
        <w:rPr>
          <w:rFonts w:ascii="Arial" w:hAnsi="Arial" w:cs="Arial"/>
        </w:rPr>
        <w:t>However</w:t>
      </w:r>
      <w:r w:rsidR="00B476D9" w:rsidRPr="009F4782">
        <w:rPr>
          <w:rFonts w:ascii="Arial" w:hAnsi="Arial" w:cs="Arial"/>
        </w:rPr>
        <w:t xml:space="preserve">, while cognitive reappraisal was not targeted by the </w:t>
      </w:r>
      <w:r w:rsidR="00D20516">
        <w:rPr>
          <w:rFonts w:ascii="Arial" w:hAnsi="Arial" w:cs="Arial"/>
        </w:rPr>
        <w:t>treating psychologist</w:t>
      </w:r>
      <w:r w:rsidR="00D20516" w:rsidRPr="009F4782">
        <w:rPr>
          <w:rFonts w:ascii="Arial" w:hAnsi="Arial" w:cs="Arial"/>
        </w:rPr>
        <w:t xml:space="preserve"> </w:t>
      </w:r>
      <w:r w:rsidR="00B476D9" w:rsidRPr="009F4782">
        <w:rPr>
          <w:rFonts w:ascii="Arial" w:hAnsi="Arial" w:cs="Arial"/>
        </w:rPr>
        <w:t xml:space="preserve">as a process of change, it </w:t>
      </w:r>
      <w:r w:rsidR="006A2AE2" w:rsidRPr="009F4782">
        <w:rPr>
          <w:rFonts w:ascii="Arial" w:hAnsi="Arial" w:cs="Arial"/>
        </w:rPr>
        <w:t>is perhaps</w:t>
      </w:r>
      <w:r w:rsidR="00B476D9" w:rsidRPr="009F4782">
        <w:rPr>
          <w:rFonts w:ascii="Arial" w:hAnsi="Arial" w:cs="Arial"/>
        </w:rPr>
        <w:t xml:space="preserve"> unsurprising that </w:t>
      </w:r>
      <w:r w:rsidRPr="009F4782">
        <w:rPr>
          <w:rFonts w:ascii="Arial" w:hAnsi="Arial" w:cs="Arial"/>
        </w:rPr>
        <w:t>participants</w:t>
      </w:r>
      <w:r w:rsidR="000F7420" w:rsidRPr="009F4782">
        <w:rPr>
          <w:rFonts w:ascii="Arial" w:hAnsi="Arial" w:cs="Arial"/>
        </w:rPr>
        <w:t xml:space="preserve">’ </w:t>
      </w:r>
      <w:r w:rsidR="003239F4">
        <w:rPr>
          <w:rFonts w:ascii="Arial" w:hAnsi="Arial" w:cs="Arial"/>
        </w:rPr>
        <w:t>thoughts</w:t>
      </w:r>
      <w:r w:rsidR="003239F4" w:rsidRPr="009F4782">
        <w:rPr>
          <w:rFonts w:ascii="Arial" w:hAnsi="Arial" w:cs="Arial"/>
        </w:rPr>
        <w:t xml:space="preserve"> </w:t>
      </w:r>
      <w:r w:rsidR="000F7420" w:rsidRPr="009F4782">
        <w:rPr>
          <w:rFonts w:ascii="Arial" w:hAnsi="Arial" w:cs="Arial"/>
        </w:rPr>
        <w:t>organically changed</w:t>
      </w:r>
      <w:r w:rsidR="00A245CA">
        <w:rPr>
          <w:rFonts w:ascii="Arial" w:hAnsi="Arial" w:cs="Arial"/>
        </w:rPr>
        <w:t>.</w:t>
      </w:r>
      <w:r w:rsidR="000F7420" w:rsidRPr="009F4782">
        <w:rPr>
          <w:rFonts w:ascii="Arial" w:hAnsi="Arial" w:cs="Arial"/>
        </w:rPr>
        <w:t xml:space="preserve"> </w:t>
      </w:r>
      <w:r w:rsidR="00A245CA">
        <w:rPr>
          <w:rFonts w:ascii="Arial" w:hAnsi="Arial" w:cs="Arial"/>
        </w:rPr>
        <w:t xml:space="preserve">One of the contributory factors may be participants’ </w:t>
      </w:r>
      <w:r w:rsidR="00164311">
        <w:rPr>
          <w:rFonts w:ascii="Arial" w:hAnsi="Arial" w:cs="Arial"/>
        </w:rPr>
        <w:t>greater capacity to “</w:t>
      </w:r>
      <w:r w:rsidR="00164311" w:rsidRPr="00164311">
        <w:rPr>
          <w:rFonts w:ascii="Arial" w:hAnsi="Arial" w:cs="Arial"/>
        </w:rPr>
        <w:t>recognis</w:t>
      </w:r>
      <w:r w:rsidR="00164311">
        <w:rPr>
          <w:rFonts w:ascii="Arial" w:hAnsi="Arial" w:cs="Arial"/>
        </w:rPr>
        <w:t>e</w:t>
      </w:r>
      <w:r w:rsidR="00164311" w:rsidRPr="00164311">
        <w:rPr>
          <w:rFonts w:ascii="Arial" w:hAnsi="Arial" w:cs="Arial"/>
        </w:rPr>
        <w:t xml:space="preserve"> thoughts</w:t>
      </w:r>
      <w:r w:rsidR="00164311">
        <w:rPr>
          <w:rFonts w:ascii="Arial" w:hAnsi="Arial" w:cs="Arial"/>
        </w:rPr>
        <w:t xml:space="preserve">… </w:t>
      </w:r>
      <w:r w:rsidR="00164311" w:rsidRPr="00164311">
        <w:rPr>
          <w:rFonts w:ascii="Arial" w:hAnsi="Arial" w:cs="Arial"/>
        </w:rPr>
        <w:t>are just thoughts</w:t>
      </w:r>
      <w:r w:rsidR="00164311">
        <w:rPr>
          <w:rFonts w:ascii="Arial" w:hAnsi="Arial" w:cs="Arial"/>
        </w:rPr>
        <w:t>” (Lucy), or</w:t>
      </w:r>
      <w:r w:rsidR="00164311" w:rsidRPr="00164311" w:rsidDel="00A245CA">
        <w:rPr>
          <w:rFonts w:ascii="Arial" w:hAnsi="Arial" w:cs="Arial"/>
        </w:rPr>
        <w:t xml:space="preserve"> </w:t>
      </w:r>
      <w:r w:rsidR="000F7420" w:rsidRPr="009F4782">
        <w:rPr>
          <w:rFonts w:ascii="Arial" w:hAnsi="Arial" w:cs="Arial"/>
        </w:rPr>
        <w:t>cognitive defusion</w:t>
      </w:r>
      <w:r w:rsidR="00164311">
        <w:rPr>
          <w:rFonts w:ascii="Arial" w:hAnsi="Arial" w:cs="Arial"/>
        </w:rPr>
        <w:t>.</w:t>
      </w:r>
      <w:r w:rsidR="000F7420" w:rsidRPr="009F4782">
        <w:rPr>
          <w:rFonts w:ascii="Arial" w:hAnsi="Arial" w:cs="Arial"/>
        </w:rPr>
        <w:t xml:space="preserve"> </w:t>
      </w:r>
      <w:r w:rsidR="00A245CA">
        <w:rPr>
          <w:rFonts w:ascii="Arial" w:hAnsi="Arial" w:cs="Arial"/>
        </w:rPr>
        <w:t>Th</w:t>
      </w:r>
      <w:r w:rsidR="00164311">
        <w:rPr>
          <w:rFonts w:ascii="Arial" w:hAnsi="Arial" w:cs="Arial"/>
        </w:rPr>
        <w:t xml:space="preserve">is process </w:t>
      </w:r>
      <w:r w:rsidR="00A245CA">
        <w:rPr>
          <w:rFonts w:ascii="Arial" w:hAnsi="Arial" w:cs="Arial"/>
        </w:rPr>
        <w:t>can be viewed through the lens of perspective-taking, an element of relational frame theory (RFT), a behavioural theory of human language rooted in functional contextualism underpinn</w:t>
      </w:r>
      <w:r w:rsidR="005309E4">
        <w:rPr>
          <w:rFonts w:ascii="Arial" w:hAnsi="Arial" w:cs="Arial"/>
        </w:rPr>
        <w:t>ing</w:t>
      </w:r>
      <w:r w:rsidR="00A245CA">
        <w:rPr>
          <w:rFonts w:ascii="Arial" w:hAnsi="Arial" w:cs="Arial"/>
        </w:rPr>
        <w:t xml:space="preserve"> ACT</w:t>
      </w:r>
      <w:r w:rsidR="00B9151C">
        <w:rPr>
          <w:rFonts w:ascii="Arial" w:hAnsi="Arial" w:cs="Arial"/>
        </w:rPr>
        <w:t xml:space="preserve"> (Hayes, 2004)</w:t>
      </w:r>
      <w:r w:rsidR="00A245CA">
        <w:rPr>
          <w:rFonts w:ascii="Arial" w:hAnsi="Arial" w:cs="Arial"/>
        </w:rPr>
        <w:t xml:space="preserve">. Relational frames describe the </w:t>
      </w:r>
      <w:r w:rsidR="00B9151C">
        <w:rPr>
          <w:rFonts w:ascii="Arial" w:hAnsi="Arial" w:cs="Arial"/>
        </w:rPr>
        <w:t>bidirectional</w:t>
      </w:r>
      <w:r w:rsidR="00A245CA">
        <w:rPr>
          <w:rFonts w:ascii="Arial" w:hAnsi="Arial" w:cs="Arial"/>
        </w:rPr>
        <w:t xml:space="preserve"> relationships between verbal constructs, which according to RFT constitute the basis of all verbal thinking. Examples of relations relevant to cognitive fusion / defusion are temporal relations such as “Now” versus “Then”, and spatial relations like “Here” and “There”. When a participant has a thought like “People will stare at me”, fusion with the thought entails the perspective “I-here-now”. That is, they fully identif</w:t>
      </w:r>
      <w:r w:rsidR="005E224F">
        <w:rPr>
          <w:rFonts w:ascii="Arial" w:hAnsi="Arial" w:cs="Arial"/>
        </w:rPr>
        <w:t>y</w:t>
      </w:r>
      <w:r w:rsidR="00A245CA">
        <w:rPr>
          <w:rFonts w:ascii="Arial" w:hAnsi="Arial" w:cs="Arial"/>
        </w:rPr>
        <w:t xml:space="preserve"> with the thought as a statement of reality in that moment, in that exact place. Taking such a thought as reality also gives it power to govern their behaviour, for example avoiding going out into public places (as in Sam’s case pre-therapy). Through the process of learning to observe thoughts just as thoughts, for example through the Passengers on a Bus metaphor, participants may have learned to shift the context of a thought like “People will stare at me” to a perspective of “I-there-then”. This means observing the thought they had as something “I thought there and then”. This can </w:t>
      </w:r>
      <w:r w:rsidR="00164311">
        <w:rPr>
          <w:rFonts w:ascii="Arial" w:hAnsi="Arial" w:cs="Arial"/>
        </w:rPr>
        <w:t xml:space="preserve">help </w:t>
      </w:r>
      <w:r w:rsidR="00A245CA">
        <w:rPr>
          <w:rFonts w:ascii="Arial" w:hAnsi="Arial" w:cs="Arial"/>
        </w:rPr>
        <w:t>create psychological distance from the thought and reduce its ability to govern behaviour</w:t>
      </w:r>
      <w:r w:rsidR="00864471">
        <w:rPr>
          <w:rFonts w:ascii="Arial" w:hAnsi="Arial" w:cs="Arial"/>
        </w:rPr>
        <w:t xml:space="preserve"> (Törneke, 2010)</w:t>
      </w:r>
      <w:r w:rsidR="00164311">
        <w:rPr>
          <w:rFonts w:ascii="Arial" w:hAnsi="Arial" w:cs="Arial"/>
        </w:rPr>
        <w:t xml:space="preserve">. </w:t>
      </w:r>
      <w:r w:rsidR="003239F4">
        <w:rPr>
          <w:rFonts w:ascii="Arial" w:hAnsi="Arial" w:cs="Arial"/>
        </w:rPr>
        <w:t>P</w:t>
      </w:r>
      <w:r w:rsidR="00164311">
        <w:rPr>
          <w:rFonts w:ascii="Arial" w:hAnsi="Arial" w:cs="Arial"/>
        </w:rPr>
        <w:t xml:space="preserve">articipants </w:t>
      </w:r>
      <w:r w:rsidR="00164311" w:rsidRPr="009F4782">
        <w:rPr>
          <w:rFonts w:ascii="Arial" w:hAnsi="Arial" w:cs="Arial"/>
        </w:rPr>
        <w:t>a</w:t>
      </w:r>
      <w:r w:rsidR="00164311">
        <w:rPr>
          <w:rFonts w:ascii="Arial" w:hAnsi="Arial" w:cs="Arial"/>
        </w:rPr>
        <w:t>lso</w:t>
      </w:r>
      <w:r w:rsidR="00164311" w:rsidRPr="009F4782">
        <w:rPr>
          <w:rFonts w:ascii="Arial" w:hAnsi="Arial" w:cs="Arial"/>
        </w:rPr>
        <w:t xml:space="preserve"> engag</w:t>
      </w:r>
      <w:r w:rsidR="00164311">
        <w:rPr>
          <w:rFonts w:ascii="Arial" w:hAnsi="Arial" w:cs="Arial"/>
        </w:rPr>
        <w:t>ed</w:t>
      </w:r>
      <w:r w:rsidR="00164311" w:rsidRPr="009F4782">
        <w:rPr>
          <w:rFonts w:ascii="Arial" w:hAnsi="Arial" w:cs="Arial"/>
        </w:rPr>
        <w:t xml:space="preserve"> </w:t>
      </w:r>
      <w:r w:rsidR="000F7420" w:rsidRPr="009F4782">
        <w:rPr>
          <w:rFonts w:ascii="Arial" w:hAnsi="Arial" w:cs="Arial"/>
        </w:rPr>
        <w:t xml:space="preserve">in exposure tasks that, though </w:t>
      </w:r>
      <w:r w:rsidR="00D351AB" w:rsidRPr="009F4782">
        <w:rPr>
          <w:rFonts w:ascii="Arial" w:hAnsi="Arial" w:cs="Arial"/>
        </w:rPr>
        <w:t>focused</w:t>
      </w:r>
      <w:r w:rsidR="000F7420" w:rsidRPr="009F4782">
        <w:rPr>
          <w:rFonts w:ascii="Arial" w:hAnsi="Arial" w:cs="Arial"/>
        </w:rPr>
        <w:t xml:space="preserve"> </w:t>
      </w:r>
      <w:r w:rsidR="00D351AB" w:rsidRPr="009F4782">
        <w:rPr>
          <w:rFonts w:ascii="Arial" w:hAnsi="Arial" w:cs="Arial"/>
        </w:rPr>
        <w:t>on</w:t>
      </w:r>
      <w:r w:rsidR="000F7420" w:rsidRPr="009F4782">
        <w:rPr>
          <w:rFonts w:ascii="Arial" w:hAnsi="Arial" w:cs="Arial"/>
        </w:rPr>
        <w:t xml:space="preserve"> increasing life </w:t>
      </w:r>
      <w:r w:rsidR="000F7420" w:rsidRPr="009F4782">
        <w:rPr>
          <w:rFonts w:ascii="Arial" w:hAnsi="Arial" w:cs="Arial"/>
        </w:rPr>
        <w:lastRenderedPageBreak/>
        <w:t xml:space="preserve">engagement, often also </w:t>
      </w:r>
      <w:r w:rsidR="003239F4">
        <w:rPr>
          <w:rFonts w:ascii="Arial" w:hAnsi="Arial" w:cs="Arial"/>
        </w:rPr>
        <w:t>offered</w:t>
      </w:r>
      <w:r w:rsidR="003239F4" w:rsidRPr="009F4782">
        <w:rPr>
          <w:rFonts w:ascii="Arial" w:hAnsi="Arial" w:cs="Arial"/>
        </w:rPr>
        <w:t xml:space="preserve"> </w:t>
      </w:r>
      <w:r w:rsidR="000F7420" w:rsidRPr="009F4782">
        <w:rPr>
          <w:rFonts w:ascii="Arial" w:hAnsi="Arial" w:cs="Arial"/>
        </w:rPr>
        <w:t xml:space="preserve">counter-evidence to </w:t>
      </w:r>
      <w:r w:rsidR="003239F4">
        <w:rPr>
          <w:rFonts w:ascii="Arial" w:hAnsi="Arial" w:cs="Arial"/>
        </w:rPr>
        <w:t>their thoughts</w:t>
      </w:r>
      <w:r w:rsidR="003239F4" w:rsidRPr="009F4782">
        <w:rPr>
          <w:rFonts w:ascii="Arial" w:hAnsi="Arial" w:cs="Arial"/>
        </w:rPr>
        <w:t xml:space="preserve"> </w:t>
      </w:r>
      <w:r w:rsidR="000F7420" w:rsidRPr="009F4782">
        <w:rPr>
          <w:rFonts w:ascii="Arial" w:hAnsi="Arial" w:cs="Arial"/>
        </w:rPr>
        <w:t>about being stared at or judged</w:t>
      </w:r>
      <w:r w:rsidR="003239F4">
        <w:rPr>
          <w:rFonts w:ascii="Arial" w:hAnsi="Arial" w:cs="Arial"/>
        </w:rPr>
        <w:t xml:space="preserve">. </w:t>
      </w:r>
      <w:r w:rsidR="004A381E">
        <w:rPr>
          <w:rFonts w:ascii="Arial" w:hAnsi="Arial" w:cs="Arial"/>
        </w:rPr>
        <w:t>This</w:t>
      </w:r>
      <w:r w:rsidR="003239F4">
        <w:rPr>
          <w:rFonts w:ascii="Arial" w:hAnsi="Arial" w:cs="Arial"/>
        </w:rPr>
        <w:t xml:space="preserve"> counter-evidence would have become more accessible to </w:t>
      </w:r>
      <w:r w:rsidR="004A381E">
        <w:rPr>
          <w:rFonts w:ascii="Arial" w:hAnsi="Arial" w:cs="Arial"/>
        </w:rPr>
        <w:t>participants</w:t>
      </w:r>
      <w:r w:rsidR="003239F4">
        <w:rPr>
          <w:rFonts w:ascii="Arial" w:hAnsi="Arial" w:cs="Arial"/>
        </w:rPr>
        <w:t xml:space="preserve"> once they </w:t>
      </w:r>
      <w:r w:rsidR="004A381E">
        <w:rPr>
          <w:rFonts w:ascii="Arial" w:hAnsi="Arial" w:cs="Arial"/>
        </w:rPr>
        <w:t xml:space="preserve">were less entangled in </w:t>
      </w:r>
      <w:r w:rsidR="003239F4">
        <w:rPr>
          <w:rFonts w:ascii="Arial" w:hAnsi="Arial" w:cs="Arial"/>
        </w:rPr>
        <w:t xml:space="preserve">such threat-focused thoughts. </w:t>
      </w:r>
      <w:r w:rsidR="009A48FC">
        <w:rPr>
          <w:rFonts w:ascii="Arial" w:hAnsi="Arial" w:cs="Arial"/>
        </w:rPr>
        <w:t xml:space="preserve"> </w:t>
      </w:r>
      <w:r w:rsidR="00164311">
        <w:rPr>
          <w:rFonts w:ascii="Arial" w:hAnsi="Arial" w:cs="Arial"/>
        </w:rPr>
        <w:t>T</w:t>
      </w:r>
      <w:r w:rsidR="00164311" w:rsidRPr="009F4782">
        <w:rPr>
          <w:rFonts w:ascii="Arial" w:hAnsi="Arial" w:cs="Arial"/>
        </w:rPr>
        <w:t xml:space="preserve">hought re-appraisal can therefore be understood as a by-product rather than deliberate process of change.  </w:t>
      </w:r>
    </w:p>
    <w:p w14:paraId="4CC752BF" w14:textId="0DC1639F" w:rsidR="00D2302A" w:rsidRPr="00B9151C" w:rsidRDefault="000F7420" w:rsidP="00B9151C">
      <w:pPr>
        <w:spacing w:line="480" w:lineRule="auto"/>
        <w:ind w:firstLine="720"/>
        <w:rPr>
          <w:rFonts w:ascii="Arial" w:hAnsi="Arial" w:cs="Arial"/>
        </w:rPr>
      </w:pPr>
      <w:r w:rsidRPr="00B9151C">
        <w:rPr>
          <w:rFonts w:ascii="Arial" w:hAnsi="Arial" w:cs="Arial"/>
        </w:rPr>
        <w:t xml:space="preserve">The process-based ACT paradigm that informed the therapists’ approach centres around </w:t>
      </w:r>
      <w:r w:rsidRPr="00B9151C">
        <w:rPr>
          <w:rFonts w:ascii="Arial" w:hAnsi="Arial" w:cs="Arial"/>
          <w:i/>
          <w:iCs/>
        </w:rPr>
        <w:t>workability</w:t>
      </w:r>
      <w:r w:rsidRPr="00B9151C">
        <w:rPr>
          <w:rFonts w:ascii="Arial" w:hAnsi="Arial" w:cs="Arial"/>
        </w:rPr>
        <w:t xml:space="preserve">, the extent to which </w:t>
      </w:r>
      <w:r w:rsidR="00692706" w:rsidRPr="00B9151C">
        <w:rPr>
          <w:rFonts w:ascii="Arial" w:hAnsi="Arial" w:cs="Arial"/>
        </w:rPr>
        <w:t xml:space="preserve">an </w:t>
      </w:r>
      <w:r w:rsidR="00D351AB" w:rsidRPr="00B9151C">
        <w:rPr>
          <w:rFonts w:ascii="Arial" w:hAnsi="Arial" w:cs="Arial"/>
        </w:rPr>
        <w:t>individual’s</w:t>
      </w:r>
      <w:r w:rsidRPr="00B9151C">
        <w:rPr>
          <w:rFonts w:ascii="Arial" w:hAnsi="Arial" w:cs="Arial"/>
        </w:rPr>
        <w:t xml:space="preserve"> </w:t>
      </w:r>
      <w:r w:rsidR="00692706" w:rsidRPr="00B9151C">
        <w:rPr>
          <w:rFonts w:ascii="Arial" w:hAnsi="Arial" w:cs="Arial"/>
        </w:rPr>
        <w:t>behaviour (mental or overt) serves their desired ends in the long-term (Hayes</w:t>
      </w:r>
      <w:r w:rsidR="006818D6" w:rsidRPr="00B9151C">
        <w:rPr>
          <w:rFonts w:ascii="Arial" w:hAnsi="Arial" w:cs="Arial"/>
        </w:rPr>
        <w:t xml:space="preserve"> et al.</w:t>
      </w:r>
      <w:r w:rsidR="00692706" w:rsidRPr="00B9151C">
        <w:rPr>
          <w:rFonts w:ascii="Arial" w:hAnsi="Arial" w:cs="Arial"/>
        </w:rPr>
        <w:t xml:space="preserve">, 2012). For </w:t>
      </w:r>
      <w:r w:rsidR="00D2302A" w:rsidRPr="00B9151C">
        <w:rPr>
          <w:rFonts w:ascii="Arial" w:hAnsi="Arial" w:cs="Arial"/>
        </w:rPr>
        <w:t>participants</w:t>
      </w:r>
      <w:r w:rsidR="00843675" w:rsidRPr="00B9151C">
        <w:rPr>
          <w:rFonts w:ascii="Arial" w:hAnsi="Arial" w:cs="Arial"/>
        </w:rPr>
        <w:t xml:space="preserve"> of this study</w:t>
      </w:r>
      <w:r w:rsidR="00692706" w:rsidRPr="00B9151C">
        <w:rPr>
          <w:rFonts w:ascii="Arial" w:hAnsi="Arial" w:cs="Arial"/>
        </w:rPr>
        <w:t xml:space="preserve">, it appears disputing and reappraising their thoughts about other people’s responses to their appearance proved workable. It should be acknowledged, though, that for some individuals with </w:t>
      </w:r>
      <w:r w:rsidR="00C51A49" w:rsidRPr="00B9151C">
        <w:rPr>
          <w:rFonts w:ascii="Arial" w:hAnsi="Arial" w:cs="Arial"/>
        </w:rPr>
        <w:t>appearance-affecting conditions</w:t>
      </w:r>
      <w:r w:rsidR="00692706" w:rsidRPr="00B9151C">
        <w:rPr>
          <w:rFonts w:ascii="Arial" w:hAnsi="Arial" w:cs="Arial"/>
        </w:rPr>
        <w:t xml:space="preserve">, thoughts about others paying attention to their appearance may be more realistic, and therefore less amenable to reappraisal. </w:t>
      </w:r>
      <w:r w:rsidR="006A2AE2" w:rsidRPr="00B9151C">
        <w:rPr>
          <w:rFonts w:ascii="Arial" w:hAnsi="Arial" w:cs="Arial"/>
        </w:rPr>
        <w:t xml:space="preserve">In such cases patients may be less likely to organically re-appraise their beliefs. </w:t>
      </w:r>
    </w:p>
    <w:p w14:paraId="15BE42EE" w14:textId="36C9CEEA" w:rsidR="00CC006B" w:rsidRPr="009F4782" w:rsidRDefault="00853BD9" w:rsidP="006E419B">
      <w:pPr>
        <w:spacing w:line="480" w:lineRule="auto"/>
        <w:ind w:firstLine="720"/>
        <w:rPr>
          <w:rFonts w:ascii="Arial" w:hAnsi="Arial" w:cs="Arial"/>
        </w:rPr>
      </w:pPr>
      <w:r w:rsidRPr="009F4782">
        <w:rPr>
          <w:rFonts w:ascii="Arial" w:hAnsi="Arial" w:cs="Arial"/>
        </w:rPr>
        <w:t>P</w:t>
      </w:r>
      <w:r w:rsidR="009C1C4B" w:rsidRPr="009F4782">
        <w:rPr>
          <w:rFonts w:ascii="Arial" w:hAnsi="Arial" w:cs="Arial"/>
        </w:rPr>
        <w:t>a</w:t>
      </w:r>
      <w:r w:rsidR="00D2302A" w:rsidRPr="009F4782">
        <w:rPr>
          <w:rFonts w:ascii="Arial" w:hAnsi="Arial" w:cs="Arial"/>
        </w:rPr>
        <w:t>rticipants</w:t>
      </w:r>
      <w:r w:rsidRPr="009F4782">
        <w:rPr>
          <w:rFonts w:ascii="Arial" w:hAnsi="Arial" w:cs="Arial"/>
        </w:rPr>
        <w:t xml:space="preserve">’ accounts of </w:t>
      </w:r>
      <w:r w:rsidR="00D351AB" w:rsidRPr="009F4782">
        <w:rPr>
          <w:rFonts w:ascii="Arial" w:hAnsi="Arial" w:cs="Arial"/>
        </w:rPr>
        <w:t xml:space="preserve">spontaneously </w:t>
      </w:r>
      <w:r w:rsidR="009C1C4B" w:rsidRPr="009F4782">
        <w:rPr>
          <w:rFonts w:ascii="Arial" w:hAnsi="Arial" w:cs="Arial"/>
        </w:rPr>
        <w:t>reapprais</w:t>
      </w:r>
      <w:r w:rsidR="00D351AB" w:rsidRPr="009F4782">
        <w:rPr>
          <w:rFonts w:ascii="Arial" w:hAnsi="Arial" w:cs="Arial"/>
        </w:rPr>
        <w:t>ing</w:t>
      </w:r>
      <w:r w:rsidR="009C1C4B" w:rsidRPr="009F4782">
        <w:rPr>
          <w:rFonts w:ascii="Arial" w:hAnsi="Arial" w:cs="Arial"/>
        </w:rPr>
        <w:t xml:space="preserve"> thoughts relating to their appearance</w:t>
      </w:r>
      <w:r w:rsidR="009D214F">
        <w:rPr>
          <w:rFonts w:ascii="Arial" w:hAnsi="Arial" w:cs="Arial"/>
        </w:rPr>
        <w:t xml:space="preserve"> are in accordance</w:t>
      </w:r>
      <w:r w:rsidR="006A2AE2" w:rsidRPr="009F4782">
        <w:rPr>
          <w:rFonts w:ascii="Arial" w:hAnsi="Arial" w:cs="Arial"/>
        </w:rPr>
        <w:t xml:space="preserve"> with </w:t>
      </w:r>
      <w:r w:rsidRPr="009F4782">
        <w:rPr>
          <w:rFonts w:ascii="Arial" w:hAnsi="Arial" w:cs="Arial"/>
        </w:rPr>
        <w:t>qualitative findings</w:t>
      </w:r>
      <w:r w:rsidR="00493675" w:rsidRPr="009F4782">
        <w:rPr>
          <w:rFonts w:ascii="Arial" w:hAnsi="Arial" w:cs="Arial"/>
        </w:rPr>
        <w:t>,</w:t>
      </w:r>
      <w:r w:rsidRPr="009F4782">
        <w:rPr>
          <w:rFonts w:ascii="Arial" w:hAnsi="Arial" w:cs="Arial"/>
        </w:rPr>
        <w:t xml:space="preserve"> whereby</w:t>
      </w:r>
      <w:r w:rsidR="009C1C4B" w:rsidRPr="009F4782">
        <w:rPr>
          <w:rFonts w:ascii="Arial" w:hAnsi="Arial" w:cs="Arial"/>
        </w:rPr>
        <w:t xml:space="preserve"> vitiligo patients </w:t>
      </w:r>
      <w:r w:rsidRPr="009F4782">
        <w:rPr>
          <w:rFonts w:ascii="Arial" w:hAnsi="Arial" w:cs="Arial"/>
        </w:rPr>
        <w:t xml:space="preserve">reported </w:t>
      </w:r>
      <w:r w:rsidR="00D351AB" w:rsidRPr="009F4782">
        <w:rPr>
          <w:rFonts w:ascii="Arial" w:hAnsi="Arial" w:cs="Arial"/>
        </w:rPr>
        <w:t xml:space="preserve">organically </w:t>
      </w:r>
      <w:r w:rsidR="009C1C4B" w:rsidRPr="009F4782">
        <w:rPr>
          <w:rFonts w:ascii="Arial" w:hAnsi="Arial" w:cs="Arial"/>
        </w:rPr>
        <w:t>us</w:t>
      </w:r>
      <w:r w:rsidRPr="009F4782">
        <w:rPr>
          <w:rFonts w:ascii="Arial" w:hAnsi="Arial" w:cs="Arial"/>
        </w:rPr>
        <w:t>ing</w:t>
      </w:r>
      <w:r w:rsidR="009C1C4B" w:rsidRPr="009F4782">
        <w:rPr>
          <w:rFonts w:ascii="Arial" w:hAnsi="Arial" w:cs="Arial"/>
        </w:rPr>
        <w:t xml:space="preserve"> self-talk as a cognitive coping strategy</w:t>
      </w:r>
      <w:r w:rsidR="00D351AB" w:rsidRPr="009F4782">
        <w:rPr>
          <w:rFonts w:ascii="Arial" w:hAnsi="Arial" w:cs="Arial"/>
        </w:rPr>
        <w:t xml:space="preserve"> (Thompson et al., 2002). </w:t>
      </w:r>
      <w:r w:rsidRPr="009F4782">
        <w:rPr>
          <w:rFonts w:ascii="Arial" w:hAnsi="Arial" w:cs="Arial"/>
        </w:rPr>
        <w:t>Workability could also be seen in the same study, as participants</w:t>
      </w:r>
      <w:r w:rsidR="009C1C4B" w:rsidRPr="009F4782">
        <w:rPr>
          <w:rFonts w:ascii="Arial" w:hAnsi="Arial" w:cs="Arial"/>
        </w:rPr>
        <w:t xml:space="preserve"> </w:t>
      </w:r>
      <w:r w:rsidR="005F60F0" w:rsidRPr="009F4782">
        <w:rPr>
          <w:rFonts w:ascii="Arial" w:hAnsi="Arial" w:cs="Arial"/>
        </w:rPr>
        <w:t xml:space="preserve">also </w:t>
      </w:r>
      <w:r w:rsidRPr="009F4782">
        <w:rPr>
          <w:rFonts w:ascii="Arial" w:hAnsi="Arial" w:cs="Arial"/>
        </w:rPr>
        <w:t xml:space="preserve">reported </w:t>
      </w:r>
      <w:r w:rsidR="00D351AB" w:rsidRPr="009F4782">
        <w:rPr>
          <w:rFonts w:ascii="Arial" w:hAnsi="Arial" w:cs="Arial"/>
        </w:rPr>
        <w:t xml:space="preserve">periodically </w:t>
      </w:r>
      <w:r w:rsidR="00D85347" w:rsidRPr="009F4782">
        <w:rPr>
          <w:rFonts w:ascii="Arial" w:hAnsi="Arial" w:cs="Arial"/>
        </w:rPr>
        <w:t>resorting</w:t>
      </w:r>
      <w:r w:rsidR="005F60F0" w:rsidRPr="009F4782">
        <w:rPr>
          <w:rFonts w:ascii="Arial" w:hAnsi="Arial" w:cs="Arial"/>
        </w:rPr>
        <w:t xml:space="preserve"> to</w:t>
      </w:r>
      <w:r w:rsidR="009C1C4B" w:rsidRPr="009F4782">
        <w:rPr>
          <w:rFonts w:ascii="Arial" w:hAnsi="Arial" w:cs="Arial"/>
        </w:rPr>
        <w:t xml:space="preserve"> other coping strategies such as avoidance or concealment</w:t>
      </w:r>
      <w:r w:rsidR="005F60F0" w:rsidRPr="009F4782">
        <w:rPr>
          <w:rFonts w:ascii="Arial" w:hAnsi="Arial" w:cs="Arial"/>
        </w:rPr>
        <w:t xml:space="preserve">, </w:t>
      </w:r>
      <w:r w:rsidR="00493675" w:rsidRPr="009F4782">
        <w:rPr>
          <w:rFonts w:ascii="Arial" w:hAnsi="Arial" w:cs="Arial"/>
        </w:rPr>
        <w:t>because</w:t>
      </w:r>
      <w:r w:rsidR="009C1C4B" w:rsidRPr="009F4782">
        <w:rPr>
          <w:rFonts w:ascii="Arial" w:hAnsi="Arial" w:cs="Arial"/>
        </w:rPr>
        <w:t xml:space="preserve"> cognitive </w:t>
      </w:r>
      <w:r w:rsidR="005F60F0" w:rsidRPr="009F4782">
        <w:rPr>
          <w:rFonts w:ascii="Arial" w:hAnsi="Arial" w:cs="Arial"/>
        </w:rPr>
        <w:t>strategies felt hard to sustain in all circumstances.</w:t>
      </w:r>
    </w:p>
    <w:p w14:paraId="7588210E" w14:textId="44B90C3F" w:rsidR="00575040" w:rsidRDefault="00EB0BA9" w:rsidP="00575040">
      <w:pPr>
        <w:spacing w:line="480" w:lineRule="auto"/>
        <w:ind w:firstLine="720"/>
        <w:rPr>
          <w:rFonts w:ascii="Arial" w:hAnsi="Arial" w:cs="Arial"/>
        </w:rPr>
      </w:pPr>
      <w:r w:rsidRPr="009F4782">
        <w:rPr>
          <w:rFonts w:ascii="Arial" w:hAnsi="Arial" w:cs="Arial"/>
        </w:rPr>
        <w:t xml:space="preserve">Taken together, </w:t>
      </w:r>
      <w:r w:rsidR="00D2302A" w:rsidRPr="009F4782">
        <w:rPr>
          <w:rFonts w:ascii="Arial" w:hAnsi="Arial" w:cs="Arial"/>
        </w:rPr>
        <w:t>participants</w:t>
      </w:r>
      <w:r w:rsidRPr="009F4782">
        <w:rPr>
          <w:rFonts w:ascii="Arial" w:hAnsi="Arial" w:cs="Arial"/>
        </w:rPr>
        <w:t xml:space="preserve">’ reports of their </w:t>
      </w:r>
      <w:r w:rsidR="002C2000" w:rsidRPr="009F4782">
        <w:rPr>
          <w:rFonts w:ascii="Arial" w:hAnsi="Arial" w:cs="Arial"/>
        </w:rPr>
        <w:t xml:space="preserve">increased </w:t>
      </w:r>
      <w:r w:rsidRPr="009F4782">
        <w:rPr>
          <w:rFonts w:ascii="Arial" w:hAnsi="Arial" w:cs="Arial"/>
        </w:rPr>
        <w:t>body confidence</w:t>
      </w:r>
      <w:r w:rsidR="00F705A8" w:rsidRPr="009F4782">
        <w:rPr>
          <w:rFonts w:ascii="Arial" w:hAnsi="Arial" w:cs="Arial"/>
        </w:rPr>
        <w:t xml:space="preserve"> in relation to their starting point</w:t>
      </w:r>
      <w:r w:rsidRPr="009F4782">
        <w:rPr>
          <w:rFonts w:ascii="Arial" w:hAnsi="Arial" w:cs="Arial"/>
        </w:rPr>
        <w:t>, and the ways in which they had taken control over their act</w:t>
      </w:r>
      <w:r w:rsidR="00703F87" w:rsidRPr="009F4782">
        <w:rPr>
          <w:rFonts w:ascii="Arial" w:hAnsi="Arial" w:cs="Arial"/>
        </w:rPr>
        <w:t>ions, appear to map onto Cash</w:t>
      </w:r>
      <w:r w:rsidR="00750055" w:rsidRPr="009F4782">
        <w:rPr>
          <w:rFonts w:ascii="Arial" w:hAnsi="Arial" w:cs="Arial"/>
        </w:rPr>
        <w:t xml:space="preserve">, Santos and Williams’ </w:t>
      </w:r>
      <w:r w:rsidRPr="009F4782">
        <w:rPr>
          <w:rFonts w:ascii="Arial" w:hAnsi="Arial" w:cs="Arial"/>
        </w:rPr>
        <w:t xml:space="preserve">(2005) model of body image coping. </w:t>
      </w:r>
      <w:r w:rsidR="00703F87" w:rsidRPr="009F4782">
        <w:rPr>
          <w:rFonts w:ascii="Arial" w:hAnsi="Arial" w:cs="Arial"/>
        </w:rPr>
        <w:t>This</w:t>
      </w:r>
      <w:r w:rsidRPr="009F4782">
        <w:rPr>
          <w:rFonts w:ascii="Arial" w:hAnsi="Arial" w:cs="Arial"/>
        </w:rPr>
        <w:t xml:space="preserve"> model</w:t>
      </w:r>
      <w:r w:rsidR="005624CD" w:rsidRPr="009F4782">
        <w:rPr>
          <w:rFonts w:ascii="Arial" w:hAnsi="Arial" w:cs="Arial"/>
        </w:rPr>
        <w:t xml:space="preserve"> proposes </w:t>
      </w:r>
      <w:r w:rsidRPr="009F4782">
        <w:rPr>
          <w:rFonts w:ascii="Arial" w:hAnsi="Arial" w:cs="Arial"/>
        </w:rPr>
        <w:t xml:space="preserve">three predominant ways individuals cope </w:t>
      </w:r>
      <w:r w:rsidR="002C2000" w:rsidRPr="009F4782">
        <w:rPr>
          <w:rFonts w:ascii="Arial" w:hAnsi="Arial" w:cs="Arial"/>
        </w:rPr>
        <w:t>with</w:t>
      </w:r>
      <w:r w:rsidRPr="009F4782">
        <w:rPr>
          <w:rFonts w:ascii="Arial" w:hAnsi="Arial" w:cs="Arial"/>
        </w:rPr>
        <w:t xml:space="preserve"> perceived </w:t>
      </w:r>
      <w:r w:rsidR="00D85347" w:rsidRPr="009F4782">
        <w:rPr>
          <w:rFonts w:ascii="Arial" w:hAnsi="Arial" w:cs="Arial"/>
        </w:rPr>
        <w:t>threats to their body image</w:t>
      </w:r>
      <w:r w:rsidR="00B34E09">
        <w:rPr>
          <w:rFonts w:ascii="Arial" w:hAnsi="Arial" w:cs="Arial"/>
        </w:rPr>
        <w:t>.</w:t>
      </w:r>
      <w:r w:rsidR="00D85347" w:rsidRPr="009F4782">
        <w:rPr>
          <w:rFonts w:ascii="Arial" w:hAnsi="Arial" w:cs="Arial"/>
        </w:rPr>
        <w:t xml:space="preserve"> </w:t>
      </w:r>
      <w:r w:rsidR="00D06F65">
        <w:rPr>
          <w:rFonts w:ascii="Arial" w:hAnsi="Arial" w:cs="Arial"/>
        </w:rPr>
        <w:t>The first</w:t>
      </w:r>
      <w:r w:rsidR="00575040">
        <w:rPr>
          <w:rFonts w:ascii="Arial" w:hAnsi="Arial" w:cs="Arial"/>
        </w:rPr>
        <w:t>,</w:t>
      </w:r>
      <w:r w:rsidR="003D29E9">
        <w:rPr>
          <w:rFonts w:ascii="Arial" w:hAnsi="Arial" w:cs="Arial"/>
        </w:rPr>
        <w:t xml:space="preserve"> and </w:t>
      </w:r>
      <w:r w:rsidR="00D06F65">
        <w:rPr>
          <w:rFonts w:ascii="Arial" w:hAnsi="Arial" w:cs="Arial"/>
        </w:rPr>
        <w:t xml:space="preserve">unhelpful coping </w:t>
      </w:r>
      <w:r w:rsidR="00575040">
        <w:rPr>
          <w:rFonts w:ascii="Arial" w:hAnsi="Arial" w:cs="Arial"/>
        </w:rPr>
        <w:t>strategy,</w:t>
      </w:r>
      <w:r w:rsidR="00D06F65">
        <w:rPr>
          <w:rFonts w:ascii="Arial" w:hAnsi="Arial" w:cs="Arial"/>
        </w:rPr>
        <w:t xml:space="preserve"> involves </w:t>
      </w:r>
      <w:r w:rsidRPr="009F4782">
        <w:rPr>
          <w:rFonts w:ascii="Arial" w:hAnsi="Arial" w:cs="Arial"/>
        </w:rPr>
        <w:t xml:space="preserve">avoiding </w:t>
      </w:r>
      <w:r w:rsidR="00D06F65">
        <w:rPr>
          <w:rFonts w:ascii="Arial" w:hAnsi="Arial" w:cs="Arial"/>
        </w:rPr>
        <w:t xml:space="preserve">and/or leaving </w:t>
      </w:r>
      <w:r w:rsidRPr="009F4782">
        <w:rPr>
          <w:rFonts w:ascii="Arial" w:hAnsi="Arial" w:cs="Arial"/>
        </w:rPr>
        <w:t xml:space="preserve">situations that </w:t>
      </w:r>
      <w:r w:rsidR="005624CD" w:rsidRPr="009F4782">
        <w:rPr>
          <w:rFonts w:ascii="Arial" w:hAnsi="Arial" w:cs="Arial"/>
        </w:rPr>
        <w:t>make appearance</w:t>
      </w:r>
      <w:r w:rsidRPr="009F4782">
        <w:rPr>
          <w:rFonts w:ascii="Arial" w:hAnsi="Arial" w:cs="Arial"/>
        </w:rPr>
        <w:t xml:space="preserve"> </w:t>
      </w:r>
      <w:r w:rsidR="005624CD" w:rsidRPr="009F4782">
        <w:rPr>
          <w:rFonts w:ascii="Arial" w:hAnsi="Arial" w:cs="Arial"/>
        </w:rPr>
        <w:t>salient</w:t>
      </w:r>
      <w:r w:rsidR="00D06F65">
        <w:rPr>
          <w:rFonts w:ascii="Arial" w:hAnsi="Arial" w:cs="Arial"/>
        </w:rPr>
        <w:t xml:space="preserve">, such as Sam’s prior avoidance or “total block” on public situations and Jane’s previous tendency to leave slimming club </w:t>
      </w:r>
      <w:r w:rsidR="00687AF6">
        <w:rPr>
          <w:rFonts w:ascii="Arial" w:hAnsi="Arial" w:cs="Arial"/>
        </w:rPr>
        <w:t>prematurely</w:t>
      </w:r>
      <w:r w:rsidR="00D06F65">
        <w:rPr>
          <w:rFonts w:ascii="Arial" w:hAnsi="Arial" w:cs="Arial"/>
        </w:rPr>
        <w:t xml:space="preserve">. </w:t>
      </w:r>
      <w:r w:rsidR="003D29E9">
        <w:rPr>
          <w:rFonts w:ascii="Arial" w:hAnsi="Arial" w:cs="Arial"/>
        </w:rPr>
        <w:t>In a</w:t>
      </w:r>
      <w:r w:rsidR="00D06F65">
        <w:rPr>
          <w:rFonts w:ascii="Arial" w:hAnsi="Arial" w:cs="Arial"/>
        </w:rPr>
        <w:t xml:space="preserve"> revers</w:t>
      </w:r>
      <w:r w:rsidR="003D29E9">
        <w:rPr>
          <w:rFonts w:ascii="Arial" w:hAnsi="Arial" w:cs="Arial"/>
        </w:rPr>
        <w:t xml:space="preserve">al of this unhelpful strategy, participants described </w:t>
      </w:r>
      <w:r w:rsidR="00AA019B">
        <w:rPr>
          <w:rFonts w:ascii="Arial" w:hAnsi="Arial" w:cs="Arial"/>
        </w:rPr>
        <w:t xml:space="preserve">increasingly </w:t>
      </w:r>
      <w:r w:rsidR="003D29E9">
        <w:rPr>
          <w:rFonts w:ascii="Arial" w:hAnsi="Arial" w:cs="Arial"/>
        </w:rPr>
        <w:t>e</w:t>
      </w:r>
      <w:r w:rsidR="00D06F65">
        <w:rPr>
          <w:rFonts w:ascii="Arial" w:hAnsi="Arial" w:cs="Arial"/>
        </w:rPr>
        <w:t>ngaging with appearanc</w:t>
      </w:r>
      <w:r w:rsidR="00FB0DBA">
        <w:rPr>
          <w:rFonts w:ascii="Arial" w:hAnsi="Arial" w:cs="Arial"/>
        </w:rPr>
        <w:t>e-exposing</w:t>
      </w:r>
      <w:r w:rsidR="00D06F65">
        <w:rPr>
          <w:rFonts w:ascii="Arial" w:hAnsi="Arial" w:cs="Arial"/>
        </w:rPr>
        <w:t xml:space="preserve"> situations, such </w:t>
      </w:r>
      <w:r w:rsidR="003D29E9">
        <w:rPr>
          <w:rFonts w:ascii="Arial" w:hAnsi="Arial" w:cs="Arial"/>
        </w:rPr>
        <w:t xml:space="preserve">as </w:t>
      </w:r>
      <w:r w:rsidR="00D06F65">
        <w:rPr>
          <w:rFonts w:ascii="Arial" w:hAnsi="Arial" w:cs="Arial"/>
        </w:rPr>
        <w:t xml:space="preserve">Jane staying </w:t>
      </w:r>
      <w:r w:rsidR="00687AF6">
        <w:rPr>
          <w:rFonts w:ascii="Arial" w:hAnsi="Arial" w:cs="Arial"/>
        </w:rPr>
        <w:t xml:space="preserve">at slimming club </w:t>
      </w:r>
      <w:r w:rsidR="003D29E9">
        <w:rPr>
          <w:rFonts w:ascii="Arial" w:hAnsi="Arial" w:cs="Arial"/>
        </w:rPr>
        <w:t xml:space="preserve">for longer </w:t>
      </w:r>
      <w:r w:rsidR="00687AF6">
        <w:rPr>
          <w:rFonts w:ascii="Arial" w:hAnsi="Arial" w:cs="Arial"/>
        </w:rPr>
        <w:t>periods</w:t>
      </w:r>
      <w:r w:rsidR="00D06F65">
        <w:rPr>
          <w:rFonts w:ascii="Arial" w:hAnsi="Arial" w:cs="Arial"/>
        </w:rPr>
        <w:t xml:space="preserve"> </w:t>
      </w:r>
      <w:r w:rsidR="003D29E9">
        <w:rPr>
          <w:rFonts w:ascii="Arial" w:hAnsi="Arial" w:cs="Arial"/>
        </w:rPr>
        <w:t xml:space="preserve">and Maria </w:t>
      </w:r>
      <w:r w:rsidR="003D29E9">
        <w:rPr>
          <w:rFonts w:ascii="Arial" w:hAnsi="Arial" w:cs="Arial"/>
        </w:rPr>
        <w:lastRenderedPageBreak/>
        <w:t>going to the hairdresser despite anxiety about her appearance. The second</w:t>
      </w:r>
      <w:r w:rsidR="00575040">
        <w:rPr>
          <w:rFonts w:ascii="Arial" w:hAnsi="Arial" w:cs="Arial"/>
        </w:rPr>
        <w:t>,</w:t>
      </w:r>
      <w:r w:rsidR="003D29E9">
        <w:rPr>
          <w:rFonts w:ascii="Arial" w:hAnsi="Arial" w:cs="Arial"/>
        </w:rPr>
        <w:t xml:space="preserve"> and similarly unhelpful coping strategy</w:t>
      </w:r>
      <w:r w:rsidR="00575040">
        <w:rPr>
          <w:rFonts w:ascii="Arial" w:hAnsi="Arial" w:cs="Arial"/>
        </w:rPr>
        <w:t>,</w:t>
      </w:r>
      <w:r w:rsidR="003D29E9">
        <w:rPr>
          <w:rFonts w:ascii="Arial" w:hAnsi="Arial" w:cs="Arial"/>
        </w:rPr>
        <w:t xml:space="preserve"> involves </w:t>
      </w:r>
      <w:r w:rsidR="005624CD" w:rsidRPr="009F4782">
        <w:rPr>
          <w:rFonts w:ascii="Arial" w:hAnsi="Arial" w:cs="Arial"/>
        </w:rPr>
        <w:t>making attempts to cover, camouflage or change one’s appearance</w:t>
      </w:r>
      <w:r w:rsidR="003D29E9">
        <w:rPr>
          <w:rFonts w:ascii="Arial" w:hAnsi="Arial" w:cs="Arial"/>
        </w:rPr>
        <w:t xml:space="preserve">, as </w:t>
      </w:r>
      <w:r w:rsidR="0093446B">
        <w:rPr>
          <w:rFonts w:ascii="Arial" w:hAnsi="Arial" w:cs="Arial"/>
        </w:rPr>
        <w:t>in</w:t>
      </w:r>
      <w:r w:rsidR="003D29E9">
        <w:rPr>
          <w:rFonts w:ascii="Arial" w:hAnsi="Arial" w:cs="Arial"/>
        </w:rPr>
        <w:t xml:space="preserve"> Maria’s </w:t>
      </w:r>
      <w:r w:rsidR="0093446B">
        <w:rPr>
          <w:rFonts w:ascii="Arial" w:hAnsi="Arial" w:cs="Arial"/>
        </w:rPr>
        <w:t>recollection</w:t>
      </w:r>
      <w:r w:rsidR="003D29E9">
        <w:rPr>
          <w:rFonts w:ascii="Arial" w:hAnsi="Arial" w:cs="Arial"/>
        </w:rPr>
        <w:t xml:space="preserve"> of wearing a hat to conceal her hair loss even in </w:t>
      </w:r>
      <w:r w:rsidR="00687AF6">
        <w:rPr>
          <w:rFonts w:ascii="Arial" w:hAnsi="Arial" w:cs="Arial"/>
        </w:rPr>
        <w:t>hot conditions</w:t>
      </w:r>
      <w:r w:rsidR="0093446B">
        <w:rPr>
          <w:rFonts w:ascii="Arial" w:hAnsi="Arial" w:cs="Arial"/>
        </w:rPr>
        <w:t>,</w:t>
      </w:r>
      <w:r w:rsidR="003D29E9">
        <w:rPr>
          <w:rFonts w:ascii="Arial" w:hAnsi="Arial" w:cs="Arial"/>
        </w:rPr>
        <w:t xml:space="preserve"> and Jane’s </w:t>
      </w:r>
      <w:r w:rsidR="0093446B">
        <w:rPr>
          <w:rFonts w:ascii="Arial" w:hAnsi="Arial" w:cs="Arial"/>
        </w:rPr>
        <w:t>prior</w:t>
      </w:r>
      <w:r w:rsidR="003D29E9">
        <w:rPr>
          <w:rFonts w:ascii="Arial" w:hAnsi="Arial" w:cs="Arial"/>
        </w:rPr>
        <w:t xml:space="preserve"> tendency to cover her neck with a scarf. Jane’s account that since therapy “</w:t>
      </w:r>
      <w:r w:rsidR="003D29E9" w:rsidRPr="009F4782">
        <w:rPr>
          <w:rFonts w:ascii="Arial" w:hAnsi="Arial" w:cs="Arial"/>
        </w:rPr>
        <w:t>I’ve left off the scarf quite a lot</w:t>
      </w:r>
      <w:r w:rsidR="003D29E9">
        <w:rPr>
          <w:rFonts w:ascii="Arial" w:hAnsi="Arial" w:cs="Arial"/>
        </w:rPr>
        <w:t xml:space="preserve">” and Harriet’s </w:t>
      </w:r>
      <w:r w:rsidR="0093446B">
        <w:rPr>
          <w:rFonts w:ascii="Arial" w:hAnsi="Arial" w:cs="Arial"/>
        </w:rPr>
        <w:t xml:space="preserve">new-found </w:t>
      </w:r>
      <w:r w:rsidR="003D29E9">
        <w:rPr>
          <w:rFonts w:ascii="Arial" w:hAnsi="Arial" w:cs="Arial"/>
        </w:rPr>
        <w:t xml:space="preserve">confidence in wearing clothes that show her birthmarks even to new people </w:t>
      </w:r>
      <w:r w:rsidR="00575040">
        <w:rPr>
          <w:rFonts w:ascii="Arial" w:hAnsi="Arial" w:cs="Arial"/>
        </w:rPr>
        <w:t>suggest</w:t>
      </w:r>
      <w:r w:rsidR="0093446B">
        <w:rPr>
          <w:rFonts w:ascii="Arial" w:hAnsi="Arial" w:cs="Arial"/>
        </w:rPr>
        <w:t xml:space="preserve"> a </w:t>
      </w:r>
      <w:r w:rsidR="00575040">
        <w:rPr>
          <w:rFonts w:ascii="Arial" w:hAnsi="Arial" w:cs="Arial"/>
        </w:rPr>
        <w:t xml:space="preserve">similar </w:t>
      </w:r>
      <w:r w:rsidR="0093446B">
        <w:rPr>
          <w:rFonts w:ascii="Arial" w:hAnsi="Arial" w:cs="Arial"/>
        </w:rPr>
        <w:t xml:space="preserve">shift </w:t>
      </w:r>
      <w:r w:rsidR="00864471">
        <w:rPr>
          <w:rFonts w:ascii="Arial" w:hAnsi="Arial" w:cs="Arial"/>
        </w:rPr>
        <w:t xml:space="preserve">away </w:t>
      </w:r>
      <w:r w:rsidR="0093446B">
        <w:rPr>
          <w:rFonts w:ascii="Arial" w:hAnsi="Arial" w:cs="Arial"/>
        </w:rPr>
        <w:t xml:space="preserve">from this unhelpful coping strategy. </w:t>
      </w:r>
      <w:r w:rsidR="00AA019B">
        <w:rPr>
          <w:rFonts w:ascii="Arial" w:hAnsi="Arial" w:cs="Arial"/>
        </w:rPr>
        <w:t>Behavioural elements of therapy appeared to contribute to the reversing of</w:t>
      </w:r>
      <w:r w:rsidR="00575040">
        <w:rPr>
          <w:rFonts w:ascii="Arial" w:hAnsi="Arial" w:cs="Arial"/>
        </w:rPr>
        <w:t xml:space="preserve"> </w:t>
      </w:r>
      <w:r w:rsidR="00FB0DBA">
        <w:rPr>
          <w:rFonts w:ascii="Arial" w:hAnsi="Arial" w:cs="Arial"/>
        </w:rPr>
        <w:t xml:space="preserve">both </w:t>
      </w:r>
      <w:r w:rsidR="00575040">
        <w:rPr>
          <w:rFonts w:ascii="Arial" w:hAnsi="Arial" w:cs="Arial"/>
        </w:rPr>
        <w:t xml:space="preserve">these unhelpful strategies, via goal-oriented graded exposure and skills practice for dealing with unwanted attention. </w:t>
      </w:r>
    </w:p>
    <w:p w14:paraId="3F1A5A43" w14:textId="0289A611" w:rsidR="00EB0BA9" w:rsidRPr="009F4782" w:rsidRDefault="0093446B" w:rsidP="00575040">
      <w:pPr>
        <w:spacing w:line="480" w:lineRule="auto"/>
        <w:ind w:firstLine="720"/>
        <w:rPr>
          <w:rFonts w:ascii="Arial" w:hAnsi="Arial" w:cs="Arial"/>
        </w:rPr>
      </w:pPr>
      <w:r>
        <w:rPr>
          <w:rFonts w:ascii="Arial" w:hAnsi="Arial" w:cs="Arial"/>
        </w:rPr>
        <w:t>The third, more helpful approach</w:t>
      </w:r>
      <w:r w:rsidR="00AA019B">
        <w:rPr>
          <w:rFonts w:ascii="Arial" w:hAnsi="Arial" w:cs="Arial"/>
        </w:rPr>
        <w:t>, which</w:t>
      </w:r>
      <w:r w:rsidR="00AA019B" w:rsidRPr="00AA019B">
        <w:rPr>
          <w:rFonts w:ascii="Arial" w:hAnsi="Arial" w:cs="Arial"/>
        </w:rPr>
        <w:t xml:space="preserve"> </w:t>
      </w:r>
      <w:r w:rsidR="00AA019B">
        <w:rPr>
          <w:rFonts w:ascii="Arial" w:hAnsi="Arial" w:cs="Arial"/>
        </w:rPr>
        <w:t xml:space="preserve">can </w:t>
      </w:r>
      <w:r w:rsidR="00575040">
        <w:rPr>
          <w:rFonts w:ascii="Arial" w:hAnsi="Arial" w:cs="Arial"/>
        </w:rPr>
        <w:t xml:space="preserve">also </w:t>
      </w:r>
      <w:r w:rsidR="00AA019B">
        <w:rPr>
          <w:rFonts w:ascii="Arial" w:hAnsi="Arial" w:cs="Arial"/>
        </w:rPr>
        <w:t xml:space="preserve">be viewed as </w:t>
      </w:r>
      <w:r w:rsidR="00575040">
        <w:rPr>
          <w:rFonts w:ascii="Arial" w:hAnsi="Arial" w:cs="Arial"/>
        </w:rPr>
        <w:t>a means of</w:t>
      </w:r>
      <w:r w:rsidR="00AA019B">
        <w:rPr>
          <w:rFonts w:ascii="Arial" w:hAnsi="Arial" w:cs="Arial"/>
        </w:rPr>
        <w:t xml:space="preserve"> reduc</w:t>
      </w:r>
      <w:r w:rsidR="00575040">
        <w:rPr>
          <w:rFonts w:ascii="Arial" w:hAnsi="Arial" w:cs="Arial"/>
        </w:rPr>
        <w:t>ing</w:t>
      </w:r>
      <w:r w:rsidR="00AA019B">
        <w:rPr>
          <w:rFonts w:ascii="Arial" w:hAnsi="Arial" w:cs="Arial"/>
        </w:rPr>
        <w:t xml:space="preserve"> the two unhelpful coping strategies</w:t>
      </w:r>
      <w:r w:rsidR="00575040">
        <w:rPr>
          <w:rFonts w:ascii="Arial" w:hAnsi="Arial" w:cs="Arial"/>
        </w:rPr>
        <w:t>,</w:t>
      </w:r>
      <w:r>
        <w:rPr>
          <w:rFonts w:ascii="Arial" w:hAnsi="Arial" w:cs="Arial"/>
        </w:rPr>
        <w:t xml:space="preserve"> is </w:t>
      </w:r>
      <w:r w:rsidR="005624CD" w:rsidRPr="009F4782">
        <w:rPr>
          <w:rFonts w:ascii="Arial" w:hAnsi="Arial" w:cs="Arial"/>
        </w:rPr>
        <w:t xml:space="preserve">positive rational acceptance, </w:t>
      </w:r>
      <w:r>
        <w:rPr>
          <w:rFonts w:ascii="Arial" w:hAnsi="Arial" w:cs="Arial"/>
        </w:rPr>
        <w:t xml:space="preserve">which describes any strategy that contributes to </w:t>
      </w:r>
      <w:r w:rsidR="00575040">
        <w:rPr>
          <w:rFonts w:ascii="Arial" w:hAnsi="Arial" w:cs="Arial"/>
        </w:rPr>
        <w:t xml:space="preserve">an </w:t>
      </w:r>
      <w:r>
        <w:rPr>
          <w:rFonts w:ascii="Arial" w:hAnsi="Arial" w:cs="Arial"/>
        </w:rPr>
        <w:t xml:space="preserve">acceptance of the challenging situation and </w:t>
      </w:r>
      <w:r w:rsidR="00575040">
        <w:rPr>
          <w:rFonts w:ascii="Arial" w:hAnsi="Arial" w:cs="Arial"/>
        </w:rPr>
        <w:t>of</w:t>
      </w:r>
      <w:r>
        <w:rPr>
          <w:rFonts w:ascii="Arial" w:hAnsi="Arial" w:cs="Arial"/>
        </w:rPr>
        <w:t xml:space="preserve"> one’s appearance. This </w:t>
      </w:r>
      <w:r w:rsidR="00575040">
        <w:rPr>
          <w:rFonts w:ascii="Arial" w:hAnsi="Arial" w:cs="Arial"/>
        </w:rPr>
        <w:t xml:space="preserve">approach </w:t>
      </w:r>
      <w:r>
        <w:rPr>
          <w:rFonts w:ascii="Arial" w:hAnsi="Arial" w:cs="Arial"/>
        </w:rPr>
        <w:t>can be seen in participants’ organic use of</w:t>
      </w:r>
      <w:r w:rsidR="005624CD" w:rsidRPr="009F4782">
        <w:rPr>
          <w:rFonts w:ascii="Arial" w:hAnsi="Arial" w:cs="Arial"/>
        </w:rPr>
        <w:t xml:space="preserve"> self-talk (e.g. </w:t>
      </w:r>
      <w:r>
        <w:rPr>
          <w:rFonts w:ascii="Arial" w:hAnsi="Arial" w:cs="Arial"/>
        </w:rPr>
        <w:t xml:space="preserve">Rachel and Maria’s accounts of reappraising the likelihood of others noticing and judging their appearance), Lucy’s description of learning to care for herself and her needs, and </w:t>
      </w:r>
      <w:r w:rsidR="00687AF6">
        <w:rPr>
          <w:rFonts w:ascii="Arial" w:hAnsi="Arial" w:cs="Arial"/>
        </w:rPr>
        <w:t xml:space="preserve">Rachel and Jane’s growing acceptance of their appearance as </w:t>
      </w:r>
      <w:r w:rsidR="00FB0DBA">
        <w:rPr>
          <w:rFonts w:ascii="Arial" w:hAnsi="Arial" w:cs="Arial"/>
        </w:rPr>
        <w:t xml:space="preserve">being largely </w:t>
      </w:r>
      <w:r w:rsidR="00687AF6">
        <w:rPr>
          <w:rFonts w:ascii="Arial" w:hAnsi="Arial" w:cs="Arial"/>
        </w:rPr>
        <w:t xml:space="preserve">beyond </w:t>
      </w:r>
      <w:r w:rsidR="00FB0DBA">
        <w:rPr>
          <w:rFonts w:ascii="Arial" w:hAnsi="Arial" w:cs="Arial"/>
        </w:rPr>
        <w:t xml:space="preserve">the scope of </w:t>
      </w:r>
      <w:r w:rsidR="00687AF6">
        <w:rPr>
          <w:rFonts w:ascii="Arial" w:hAnsi="Arial" w:cs="Arial"/>
        </w:rPr>
        <w:t>medical</w:t>
      </w:r>
      <w:r w:rsidR="00FB0DBA">
        <w:rPr>
          <w:rFonts w:ascii="Arial" w:hAnsi="Arial" w:cs="Arial"/>
        </w:rPr>
        <w:t xml:space="preserve"> intervention</w:t>
      </w:r>
      <w:r w:rsidR="00687AF6">
        <w:rPr>
          <w:rFonts w:ascii="Arial" w:hAnsi="Arial" w:cs="Arial"/>
        </w:rPr>
        <w:t>.</w:t>
      </w:r>
      <w:r w:rsidR="00AA019B">
        <w:rPr>
          <w:rFonts w:ascii="Arial" w:hAnsi="Arial" w:cs="Arial"/>
        </w:rPr>
        <w:t xml:space="preserve"> Observing thoughts as thoughts (cognitive defusion) </w:t>
      </w:r>
      <w:r w:rsidR="00575040">
        <w:rPr>
          <w:rFonts w:ascii="Arial" w:hAnsi="Arial" w:cs="Arial"/>
        </w:rPr>
        <w:t>and reduced emotional reactivity from mindfulness practice offer additional strategies that may or may not be considered part of positive rational acceptance</w:t>
      </w:r>
      <w:r w:rsidR="00864471">
        <w:rPr>
          <w:rFonts w:ascii="Arial" w:hAnsi="Arial" w:cs="Arial"/>
        </w:rPr>
        <w:t>,</w:t>
      </w:r>
      <w:r w:rsidR="00575040">
        <w:rPr>
          <w:rFonts w:ascii="Arial" w:hAnsi="Arial" w:cs="Arial"/>
        </w:rPr>
        <w:t xml:space="preserve"> depending on </w:t>
      </w:r>
      <w:r w:rsidR="00864471">
        <w:rPr>
          <w:rFonts w:ascii="Arial" w:hAnsi="Arial" w:cs="Arial"/>
        </w:rPr>
        <w:t xml:space="preserve">how </w:t>
      </w:r>
      <w:r w:rsidR="00D20516">
        <w:rPr>
          <w:rFonts w:ascii="Arial" w:hAnsi="Arial" w:cs="Arial"/>
        </w:rPr>
        <w:t xml:space="preserve">the construct </w:t>
      </w:r>
      <w:r w:rsidR="00864471">
        <w:rPr>
          <w:rFonts w:ascii="Arial" w:hAnsi="Arial" w:cs="Arial"/>
        </w:rPr>
        <w:t>is</w:t>
      </w:r>
      <w:r w:rsidR="00575040">
        <w:rPr>
          <w:rFonts w:ascii="Arial" w:hAnsi="Arial" w:cs="Arial"/>
        </w:rPr>
        <w:t xml:space="preserve"> </w:t>
      </w:r>
      <w:r w:rsidR="009D214F">
        <w:rPr>
          <w:rFonts w:ascii="Arial" w:hAnsi="Arial" w:cs="Arial"/>
        </w:rPr>
        <w:t>interpreted</w:t>
      </w:r>
      <w:r w:rsidR="00575040">
        <w:rPr>
          <w:rFonts w:ascii="Arial" w:hAnsi="Arial" w:cs="Arial"/>
        </w:rPr>
        <w:t xml:space="preserve">. </w:t>
      </w:r>
      <w:r w:rsidR="00575040" w:rsidRPr="009F4782">
        <w:rPr>
          <w:rFonts w:ascii="Arial" w:hAnsi="Arial" w:cs="Arial"/>
        </w:rPr>
        <w:t xml:space="preserve"> </w:t>
      </w:r>
      <w:r w:rsidR="00575040">
        <w:rPr>
          <w:rFonts w:ascii="Arial" w:hAnsi="Arial" w:cs="Arial"/>
        </w:rPr>
        <w:t xml:space="preserve">Cash et al.’s (2005) body image coping </w:t>
      </w:r>
      <w:r w:rsidR="005624CD" w:rsidRPr="009F4782">
        <w:rPr>
          <w:rFonts w:ascii="Arial" w:hAnsi="Arial" w:cs="Arial"/>
        </w:rPr>
        <w:t>model has been examined in relation to ACT-based processes in the general population (e.g. Mancuso, 2016)</w:t>
      </w:r>
      <w:r w:rsidR="00E22FC1">
        <w:rPr>
          <w:rFonts w:ascii="Arial" w:hAnsi="Arial" w:cs="Arial"/>
        </w:rPr>
        <w:t xml:space="preserve">, </w:t>
      </w:r>
      <w:r w:rsidR="009D214F">
        <w:rPr>
          <w:rFonts w:ascii="Arial" w:hAnsi="Arial" w:cs="Arial"/>
        </w:rPr>
        <w:t xml:space="preserve">but </w:t>
      </w:r>
      <w:r w:rsidR="009D214F" w:rsidRPr="009F4782">
        <w:rPr>
          <w:rFonts w:ascii="Arial" w:hAnsi="Arial" w:cs="Arial"/>
        </w:rPr>
        <w:t>future</w:t>
      </w:r>
      <w:r w:rsidR="005624CD" w:rsidRPr="009F4782">
        <w:rPr>
          <w:rFonts w:ascii="Arial" w:hAnsi="Arial" w:cs="Arial"/>
        </w:rPr>
        <w:t xml:space="preserve"> research could explore the r</w:t>
      </w:r>
      <w:r w:rsidR="00586E19" w:rsidRPr="009F4782">
        <w:rPr>
          <w:rFonts w:ascii="Arial" w:hAnsi="Arial" w:cs="Arial"/>
        </w:rPr>
        <w:t>elationship</w:t>
      </w:r>
      <w:r w:rsidR="005624CD" w:rsidRPr="009F4782">
        <w:rPr>
          <w:rFonts w:ascii="Arial" w:hAnsi="Arial" w:cs="Arial"/>
        </w:rPr>
        <w:t xml:space="preserve"> </w:t>
      </w:r>
      <w:r w:rsidR="00586E19" w:rsidRPr="009F4782">
        <w:rPr>
          <w:rFonts w:ascii="Arial" w:hAnsi="Arial" w:cs="Arial"/>
        </w:rPr>
        <w:t>between</w:t>
      </w:r>
      <w:r w:rsidR="005624CD" w:rsidRPr="009F4782">
        <w:rPr>
          <w:rFonts w:ascii="Arial" w:hAnsi="Arial" w:cs="Arial"/>
        </w:rPr>
        <w:t xml:space="preserve"> ACT processes </w:t>
      </w:r>
      <w:r w:rsidR="00E22FC1">
        <w:rPr>
          <w:rFonts w:ascii="Arial" w:hAnsi="Arial" w:cs="Arial"/>
        </w:rPr>
        <w:t xml:space="preserve">such as cognitive defusion </w:t>
      </w:r>
      <w:r w:rsidR="00586E19" w:rsidRPr="009F4782">
        <w:rPr>
          <w:rFonts w:ascii="Arial" w:hAnsi="Arial" w:cs="Arial"/>
        </w:rPr>
        <w:t>and</w:t>
      </w:r>
      <w:r w:rsidR="005624CD" w:rsidRPr="009F4782">
        <w:rPr>
          <w:rFonts w:ascii="Arial" w:hAnsi="Arial" w:cs="Arial"/>
        </w:rPr>
        <w:t xml:space="preserve"> </w:t>
      </w:r>
      <w:r w:rsidR="006D4FD5" w:rsidRPr="009F4782">
        <w:rPr>
          <w:rFonts w:ascii="Arial" w:hAnsi="Arial" w:cs="Arial"/>
        </w:rPr>
        <w:t xml:space="preserve">these </w:t>
      </w:r>
      <w:r w:rsidR="005624CD" w:rsidRPr="009F4782">
        <w:rPr>
          <w:rFonts w:ascii="Arial" w:hAnsi="Arial" w:cs="Arial"/>
        </w:rPr>
        <w:t xml:space="preserve">body image coping strategies in individuals with </w:t>
      </w:r>
      <w:r w:rsidR="007E3B56" w:rsidRPr="009F4782">
        <w:rPr>
          <w:rFonts w:ascii="Arial" w:hAnsi="Arial" w:cs="Arial"/>
        </w:rPr>
        <w:t>appearance-affecting conditions.</w:t>
      </w:r>
    </w:p>
    <w:p w14:paraId="71057FD9" w14:textId="75B49165" w:rsidR="003202CF" w:rsidRPr="009F4782" w:rsidRDefault="003202CF" w:rsidP="006A0A3F">
      <w:pPr>
        <w:pStyle w:val="Heading2"/>
      </w:pPr>
      <w:r w:rsidRPr="009F4782">
        <w:t>P</w:t>
      </w:r>
      <w:r w:rsidR="00D2302A" w:rsidRPr="009F4782">
        <w:t>articipants</w:t>
      </w:r>
      <w:r w:rsidRPr="009F4782">
        <w:t xml:space="preserve">’ </w:t>
      </w:r>
      <w:r w:rsidR="009D214F" w:rsidRPr="009F4782">
        <w:t xml:space="preserve">Experience </w:t>
      </w:r>
      <w:r w:rsidR="009D214F">
        <w:t>o</w:t>
      </w:r>
      <w:r w:rsidR="009D214F" w:rsidRPr="009F4782">
        <w:t>f Therapy</w:t>
      </w:r>
    </w:p>
    <w:p w14:paraId="7B069AEB" w14:textId="2B3ACAE1" w:rsidR="009C1C4B" w:rsidRPr="009F4782" w:rsidRDefault="009C6571" w:rsidP="006E419B">
      <w:pPr>
        <w:spacing w:line="480" w:lineRule="auto"/>
        <w:ind w:firstLine="720"/>
        <w:rPr>
          <w:rFonts w:ascii="Arial" w:hAnsi="Arial" w:cs="Arial"/>
        </w:rPr>
      </w:pPr>
      <w:r w:rsidRPr="009F4782">
        <w:rPr>
          <w:rFonts w:ascii="Arial" w:hAnsi="Arial" w:cs="Arial"/>
        </w:rPr>
        <w:t xml:space="preserve">The process of coming to accept </w:t>
      </w:r>
      <w:r w:rsidR="006D4FD5" w:rsidRPr="009F4782">
        <w:rPr>
          <w:rFonts w:ascii="Arial" w:hAnsi="Arial" w:cs="Arial"/>
        </w:rPr>
        <w:t>their</w:t>
      </w:r>
      <w:r w:rsidRPr="009F4782">
        <w:rPr>
          <w:rFonts w:ascii="Arial" w:hAnsi="Arial" w:cs="Arial"/>
        </w:rPr>
        <w:t xml:space="preserve"> appearance </w:t>
      </w:r>
      <w:r w:rsidR="007E3B56" w:rsidRPr="009F4782">
        <w:rPr>
          <w:rFonts w:ascii="Arial" w:hAnsi="Arial" w:cs="Arial"/>
        </w:rPr>
        <w:t xml:space="preserve">voiced by participants </w:t>
      </w:r>
      <w:r w:rsidR="00FB0DBA">
        <w:rPr>
          <w:rFonts w:ascii="Arial" w:hAnsi="Arial" w:cs="Arial"/>
        </w:rPr>
        <w:t xml:space="preserve">likely reflects </w:t>
      </w:r>
      <w:r w:rsidR="00DB7ED6">
        <w:rPr>
          <w:rFonts w:ascii="Arial" w:hAnsi="Arial" w:cs="Arial"/>
        </w:rPr>
        <w:t xml:space="preserve">the treating </w:t>
      </w:r>
      <w:r w:rsidR="009C62E9">
        <w:rPr>
          <w:rFonts w:ascii="Arial" w:hAnsi="Arial" w:cs="Arial"/>
        </w:rPr>
        <w:t xml:space="preserve">psychologist’s </w:t>
      </w:r>
      <w:r w:rsidR="00DB7ED6">
        <w:rPr>
          <w:rFonts w:ascii="Arial" w:hAnsi="Arial" w:cs="Arial"/>
        </w:rPr>
        <w:t xml:space="preserve">broad </w:t>
      </w:r>
      <w:r w:rsidR="00FB0DBA">
        <w:rPr>
          <w:rFonts w:ascii="Arial" w:hAnsi="Arial" w:cs="Arial"/>
        </w:rPr>
        <w:t xml:space="preserve">therapeutic </w:t>
      </w:r>
      <w:r w:rsidR="00DB7ED6">
        <w:rPr>
          <w:rFonts w:ascii="Arial" w:hAnsi="Arial" w:cs="Arial"/>
        </w:rPr>
        <w:t xml:space="preserve">approach drawn from experience of </w:t>
      </w:r>
      <w:r w:rsidR="00DB7ED6">
        <w:rPr>
          <w:rFonts w:ascii="Arial" w:hAnsi="Arial" w:cs="Arial"/>
        </w:rPr>
        <w:lastRenderedPageBreak/>
        <w:t xml:space="preserve">working with the patient population </w:t>
      </w:r>
      <w:r w:rsidR="00FB0DBA">
        <w:rPr>
          <w:rFonts w:ascii="Arial" w:hAnsi="Arial" w:cs="Arial"/>
        </w:rPr>
        <w:t>rather than purist ACT</w:t>
      </w:r>
      <w:r w:rsidR="00FB0DBA" w:rsidRPr="00FB0DBA">
        <w:rPr>
          <w:rFonts w:ascii="Arial" w:hAnsi="Arial" w:cs="Arial"/>
        </w:rPr>
        <w:t xml:space="preserve"> </w:t>
      </w:r>
      <w:r w:rsidR="00FB0DBA">
        <w:rPr>
          <w:rFonts w:ascii="Arial" w:hAnsi="Arial" w:cs="Arial"/>
        </w:rPr>
        <w:t xml:space="preserve">processes. While this type of situational acceptance is </w:t>
      </w:r>
      <w:r w:rsidR="00864471">
        <w:rPr>
          <w:rFonts w:ascii="Arial" w:hAnsi="Arial" w:cs="Arial"/>
        </w:rPr>
        <w:t xml:space="preserve">in principle entirely </w:t>
      </w:r>
      <w:r w:rsidR="00FB0DBA">
        <w:rPr>
          <w:rFonts w:ascii="Arial" w:hAnsi="Arial" w:cs="Arial"/>
        </w:rPr>
        <w:t xml:space="preserve">compatible with the ACT approach (given its aforementioned focus on workability), it is important to distinguish between the type of ‘acceptance’ specifically targeted in ACT, which </w:t>
      </w:r>
      <w:r w:rsidR="00DB7ED6">
        <w:rPr>
          <w:rFonts w:ascii="Arial" w:hAnsi="Arial" w:cs="Arial"/>
        </w:rPr>
        <w:t>refers</w:t>
      </w:r>
      <w:r w:rsidR="00FB0DBA">
        <w:rPr>
          <w:rFonts w:ascii="Arial" w:hAnsi="Arial" w:cs="Arial"/>
        </w:rPr>
        <w:t xml:space="preserve"> to acceptance of </w:t>
      </w:r>
      <w:r w:rsidR="00DB7ED6">
        <w:rPr>
          <w:rFonts w:ascii="Arial" w:hAnsi="Arial" w:cs="Arial"/>
        </w:rPr>
        <w:t>internal experiences (e.g. thoughts, emotions, sensations)</w:t>
      </w:r>
      <w:r w:rsidR="0089292B">
        <w:rPr>
          <w:rFonts w:ascii="Arial" w:hAnsi="Arial" w:cs="Arial"/>
        </w:rPr>
        <w:t xml:space="preserve">, and acceptance </w:t>
      </w:r>
      <w:r w:rsidR="00DB7ED6">
        <w:rPr>
          <w:rFonts w:ascii="Arial" w:hAnsi="Arial" w:cs="Arial"/>
        </w:rPr>
        <w:t>of external factors</w:t>
      </w:r>
      <w:r w:rsidR="0089292B">
        <w:rPr>
          <w:rFonts w:ascii="Arial" w:hAnsi="Arial" w:cs="Arial"/>
        </w:rPr>
        <w:t xml:space="preserve"> such as one’s appearance</w:t>
      </w:r>
      <w:r w:rsidR="00DB7ED6">
        <w:rPr>
          <w:rFonts w:ascii="Arial" w:hAnsi="Arial" w:cs="Arial"/>
        </w:rPr>
        <w:t>.</w:t>
      </w:r>
      <w:r w:rsidR="00FB0DBA">
        <w:rPr>
          <w:rFonts w:ascii="Arial" w:hAnsi="Arial" w:cs="Arial"/>
        </w:rPr>
        <w:t xml:space="preserve"> </w:t>
      </w:r>
      <w:r w:rsidR="00864471">
        <w:rPr>
          <w:rFonts w:ascii="Arial" w:hAnsi="Arial" w:cs="Arial"/>
        </w:rPr>
        <w:t>Beyond the ACT approach, t</w:t>
      </w:r>
      <w:r w:rsidR="00312B96">
        <w:rPr>
          <w:rFonts w:ascii="Arial" w:hAnsi="Arial" w:cs="Arial"/>
        </w:rPr>
        <w:t>he theme of accepting one’s appearance</w:t>
      </w:r>
      <w:r w:rsidR="00DB7ED6">
        <w:rPr>
          <w:rFonts w:ascii="Arial" w:hAnsi="Arial" w:cs="Arial"/>
        </w:rPr>
        <w:t xml:space="preserve"> </w:t>
      </w:r>
      <w:r w:rsidRPr="009F4782">
        <w:rPr>
          <w:rFonts w:ascii="Arial" w:hAnsi="Arial" w:cs="Arial"/>
        </w:rPr>
        <w:t xml:space="preserve">echoes the experiences recounted by alopecia patients, who described a natural transition from first coping by covering their hair, to eventually embodying acceptance and </w:t>
      </w:r>
      <w:r w:rsidR="004E3731" w:rsidRPr="009F4782">
        <w:rPr>
          <w:rFonts w:ascii="Arial" w:hAnsi="Arial" w:cs="Arial"/>
        </w:rPr>
        <w:t>experiencing</w:t>
      </w:r>
      <w:r w:rsidRPr="009F4782">
        <w:rPr>
          <w:rFonts w:ascii="Arial" w:hAnsi="Arial" w:cs="Arial"/>
        </w:rPr>
        <w:t xml:space="preserve"> greater optimism about living with the condition</w:t>
      </w:r>
      <w:r w:rsidR="00703F87" w:rsidRPr="009F4782">
        <w:rPr>
          <w:rFonts w:ascii="Arial" w:hAnsi="Arial" w:cs="Arial"/>
        </w:rPr>
        <w:t xml:space="preserve"> (Welsh </w:t>
      </w:r>
      <w:r w:rsidR="00750055" w:rsidRPr="009F4782">
        <w:rPr>
          <w:rFonts w:ascii="Arial" w:hAnsi="Arial" w:cs="Arial"/>
        </w:rPr>
        <w:t>&amp;</w:t>
      </w:r>
      <w:r w:rsidRPr="009F4782">
        <w:rPr>
          <w:rFonts w:ascii="Arial" w:hAnsi="Arial" w:cs="Arial"/>
        </w:rPr>
        <w:t xml:space="preserve"> Guy, 2009). Findings from the present study</w:t>
      </w:r>
      <w:r w:rsidR="00432375" w:rsidRPr="009F4782">
        <w:rPr>
          <w:rFonts w:ascii="Arial" w:hAnsi="Arial" w:cs="Arial"/>
        </w:rPr>
        <w:t xml:space="preserve"> </w:t>
      </w:r>
      <w:r w:rsidR="00731E71" w:rsidRPr="009F4782">
        <w:rPr>
          <w:rFonts w:ascii="Arial" w:hAnsi="Arial" w:cs="Arial"/>
        </w:rPr>
        <w:t xml:space="preserve">suggest that </w:t>
      </w:r>
      <w:r w:rsidR="001A4ED7" w:rsidRPr="009F4782">
        <w:rPr>
          <w:rFonts w:ascii="Arial" w:hAnsi="Arial" w:cs="Arial"/>
        </w:rPr>
        <w:t xml:space="preserve">one-to-one </w:t>
      </w:r>
      <w:r w:rsidR="00731E71" w:rsidRPr="009F4782">
        <w:rPr>
          <w:rFonts w:ascii="Arial" w:hAnsi="Arial" w:cs="Arial"/>
        </w:rPr>
        <w:t>therapy may help expedite the acceptance process</w:t>
      </w:r>
      <w:r w:rsidR="008F6156" w:rsidRPr="009F4782">
        <w:rPr>
          <w:rFonts w:ascii="Arial" w:hAnsi="Arial" w:cs="Arial"/>
        </w:rPr>
        <w:t>,</w:t>
      </w:r>
      <w:r w:rsidR="00875709">
        <w:rPr>
          <w:rFonts w:ascii="Arial" w:hAnsi="Arial" w:cs="Arial"/>
        </w:rPr>
        <w:t xml:space="preserve"> which participants described as an important part of </w:t>
      </w:r>
      <w:r w:rsidR="000D49FD">
        <w:rPr>
          <w:rFonts w:ascii="Arial" w:hAnsi="Arial" w:cs="Arial"/>
        </w:rPr>
        <w:t xml:space="preserve">psychosocial </w:t>
      </w:r>
      <w:r w:rsidR="00875709">
        <w:rPr>
          <w:rFonts w:ascii="Arial" w:hAnsi="Arial" w:cs="Arial"/>
        </w:rPr>
        <w:t>adjustment,</w:t>
      </w:r>
      <w:r w:rsidR="008F6156" w:rsidRPr="009F4782">
        <w:rPr>
          <w:rFonts w:ascii="Arial" w:hAnsi="Arial" w:cs="Arial"/>
        </w:rPr>
        <w:t xml:space="preserve"> </w:t>
      </w:r>
      <w:r w:rsidR="00586E19" w:rsidRPr="009F4782">
        <w:rPr>
          <w:rFonts w:ascii="Arial" w:hAnsi="Arial" w:cs="Arial"/>
        </w:rPr>
        <w:t xml:space="preserve">while also supporting previous research suggesting that this process can be </w:t>
      </w:r>
      <w:r w:rsidR="008F6156" w:rsidRPr="009F4782">
        <w:rPr>
          <w:rFonts w:ascii="Arial" w:hAnsi="Arial" w:cs="Arial"/>
        </w:rPr>
        <w:t xml:space="preserve">challenging and fragile </w:t>
      </w:r>
      <w:r w:rsidR="00731E71" w:rsidRPr="009F4782">
        <w:rPr>
          <w:rFonts w:ascii="Arial" w:hAnsi="Arial" w:cs="Arial"/>
        </w:rPr>
        <w:t>(Thompson et al., 2002).</w:t>
      </w:r>
      <w:r w:rsidR="007E3B56" w:rsidRPr="009F4782">
        <w:rPr>
          <w:rFonts w:ascii="Arial" w:hAnsi="Arial" w:cs="Arial"/>
        </w:rPr>
        <w:t xml:space="preserve"> </w:t>
      </w:r>
    </w:p>
    <w:p w14:paraId="4F91D1AE" w14:textId="0985D59C" w:rsidR="00F63EF5" w:rsidRDefault="00CD0CE7" w:rsidP="006E419B">
      <w:pPr>
        <w:spacing w:line="480" w:lineRule="auto"/>
        <w:ind w:firstLine="720"/>
        <w:rPr>
          <w:rFonts w:ascii="Arial" w:hAnsi="Arial" w:cs="Arial"/>
        </w:rPr>
      </w:pPr>
      <w:r w:rsidRPr="009F4782">
        <w:rPr>
          <w:rFonts w:ascii="Arial" w:hAnsi="Arial" w:cs="Arial"/>
        </w:rPr>
        <w:t xml:space="preserve">It was clear from </w:t>
      </w:r>
      <w:r w:rsidR="00D2302A" w:rsidRPr="009F4782">
        <w:rPr>
          <w:rFonts w:ascii="Arial" w:hAnsi="Arial" w:cs="Arial"/>
        </w:rPr>
        <w:t>participants</w:t>
      </w:r>
      <w:r w:rsidRPr="009F4782">
        <w:rPr>
          <w:rFonts w:ascii="Arial" w:hAnsi="Arial" w:cs="Arial"/>
        </w:rPr>
        <w:t>’ accounts that</w:t>
      </w:r>
      <w:r w:rsidR="00731E71" w:rsidRPr="009F4782">
        <w:rPr>
          <w:rFonts w:ascii="Arial" w:hAnsi="Arial" w:cs="Arial"/>
        </w:rPr>
        <w:t xml:space="preserve"> </w:t>
      </w:r>
      <w:r w:rsidR="00432375" w:rsidRPr="009F4782">
        <w:rPr>
          <w:rFonts w:ascii="Arial" w:hAnsi="Arial" w:cs="Arial"/>
        </w:rPr>
        <w:t>self-</w:t>
      </w:r>
      <w:r w:rsidR="00731E71" w:rsidRPr="009F4782">
        <w:rPr>
          <w:rFonts w:ascii="Arial" w:hAnsi="Arial" w:cs="Arial"/>
        </w:rPr>
        <w:t>compassion</w:t>
      </w:r>
      <w:r w:rsidR="008F6156" w:rsidRPr="009F4782">
        <w:rPr>
          <w:rFonts w:ascii="Arial" w:hAnsi="Arial" w:cs="Arial"/>
        </w:rPr>
        <w:t xml:space="preserve"> </w:t>
      </w:r>
      <w:r w:rsidRPr="009F4782">
        <w:rPr>
          <w:rFonts w:ascii="Arial" w:hAnsi="Arial" w:cs="Arial"/>
        </w:rPr>
        <w:t xml:space="preserve">played a central role in </w:t>
      </w:r>
      <w:r w:rsidR="00731E71" w:rsidRPr="009F4782">
        <w:rPr>
          <w:rFonts w:ascii="Arial" w:hAnsi="Arial" w:cs="Arial"/>
        </w:rPr>
        <w:t>supporting t</w:t>
      </w:r>
      <w:r w:rsidRPr="009F4782">
        <w:rPr>
          <w:rFonts w:ascii="Arial" w:hAnsi="Arial" w:cs="Arial"/>
        </w:rPr>
        <w:t xml:space="preserve">hem through the early emotionally challenging stages of therapy, and gaining permission to be self-compassionate in their daily lives. Also clear was how </w:t>
      </w:r>
      <w:r w:rsidR="007E3B56" w:rsidRPr="009F4782">
        <w:rPr>
          <w:rFonts w:ascii="Arial" w:hAnsi="Arial" w:cs="Arial"/>
        </w:rPr>
        <w:t xml:space="preserve">participants absorbed </w:t>
      </w:r>
      <w:r w:rsidRPr="009F4782">
        <w:rPr>
          <w:rFonts w:ascii="Arial" w:hAnsi="Arial" w:cs="Arial"/>
        </w:rPr>
        <w:t xml:space="preserve">this </w:t>
      </w:r>
      <w:r w:rsidR="00432375" w:rsidRPr="009F4782">
        <w:rPr>
          <w:rFonts w:ascii="Arial" w:hAnsi="Arial" w:cs="Arial"/>
        </w:rPr>
        <w:t>self-</w:t>
      </w:r>
      <w:r w:rsidRPr="009F4782">
        <w:rPr>
          <w:rFonts w:ascii="Arial" w:hAnsi="Arial" w:cs="Arial"/>
        </w:rPr>
        <w:t xml:space="preserve">compassion </w:t>
      </w:r>
      <w:r w:rsidR="00C51A49" w:rsidRPr="009F4782">
        <w:rPr>
          <w:rFonts w:ascii="Arial" w:hAnsi="Arial" w:cs="Arial"/>
        </w:rPr>
        <w:t>from</w:t>
      </w:r>
      <w:r w:rsidRPr="009F4782">
        <w:rPr>
          <w:rFonts w:ascii="Arial" w:hAnsi="Arial" w:cs="Arial"/>
        </w:rPr>
        <w:t xml:space="preserve"> the </w:t>
      </w:r>
      <w:r w:rsidR="009C62E9">
        <w:rPr>
          <w:rFonts w:ascii="Arial" w:hAnsi="Arial" w:cs="Arial"/>
        </w:rPr>
        <w:t>treating psychologist</w:t>
      </w:r>
      <w:r w:rsidRPr="009F4782">
        <w:rPr>
          <w:rFonts w:ascii="Arial" w:hAnsi="Arial" w:cs="Arial"/>
        </w:rPr>
        <w:t xml:space="preserve">. </w:t>
      </w:r>
    </w:p>
    <w:p w14:paraId="4DF4845C" w14:textId="666AB882" w:rsidR="00F63EF5" w:rsidRDefault="00F63EF5" w:rsidP="006A0A3F">
      <w:pPr>
        <w:pStyle w:val="Heading2"/>
      </w:pPr>
      <w:r>
        <w:t>Implications for Counselling Psychology</w:t>
      </w:r>
    </w:p>
    <w:p w14:paraId="01E5EA99" w14:textId="651E8114" w:rsidR="00F63EF5" w:rsidRDefault="00CD0CE7" w:rsidP="006E419B">
      <w:pPr>
        <w:spacing w:line="480" w:lineRule="auto"/>
        <w:ind w:firstLine="720"/>
        <w:rPr>
          <w:rFonts w:ascii="Arial" w:hAnsi="Arial" w:cs="Arial"/>
        </w:rPr>
      </w:pPr>
      <w:r w:rsidRPr="009F4782">
        <w:rPr>
          <w:rFonts w:ascii="Arial" w:hAnsi="Arial" w:cs="Arial"/>
        </w:rPr>
        <w:t>The therapist’s stance, including embodying a sense of common humanity and compassion for the individual they are working with, is increasingly recognised as a foundational feature of ACT-based approaches</w:t>
      </w:r>
      <w:r w:rsidR="00317EF1" w:rsidRPr="009F4782">
        <w:rPr>
          <w:rFonts w:ascii="Arial" w:hAnsi="Arial" w:cs="Arial"/>
        </w:rPr>
        <w:t xml:space="preserve"> </w:t>
      </w:r>
      <w:r w:rsidR="00703F87" w:rsidRPr="009F4782">
        <w:rPr>
          <w:rFonts w:ascii="Arial" w:hAnsi="Arial" w:cs="Arial"/>
        </w:rPr>
        <w:t xml:space="preserve">(Luoma </w:t>
      </w:r>
      <w:r w:rsidR="00750055" w:rsidRPr="009F4782">
        <w:rPr>
          <w:rFonts w:ascii="Arial" w:hAnsi="Arial" w:cs="Arial"/>
        </w:rPr>
        <w:t>&amp;</w:t>
      </w:r>
      <w:r w:rsidRPr="009F4782">
        <w:rPr>
          <w:rFonts w:ascii="Arial" w:hAnsi="Arial" w:cs="Arial"/>
        </w:rPr>
        <w:t xml:space="preserve"> Platt, 2015). While ACT processes such as cognitive defusion, mindfulness and acceptance are arguably inherently self-compassionate, </w:t>
      </w:r>
      <w:r w:rsidR="004A3021" w:rsidRPr="009F4782">
        <w:rPr>
          <w:rFonts w:ascii="Arial" w:hAnsi="Arial" w:cs="Arial"/>
        </w:rPr>
        <w:t xml:space="preserve">the </w:t>
      </w:r>
      <w:r w:rsidR="008F6156" w:rsidRPr="009F4782">
        <w:rPr>
          <w:rFonts w:ascii="Arial" w:hAnsi="Arial" w:cs="Arial"/>
        </w:rPr>
        <w:t>findings</w:t>
      </w:r>
      <w:r w:rsidR="004A3021" w:rsidRPr="009F4782">
        <w:rPr>
          <w:rFonts w:ascii="Arial" w:hAnsi="Arial" w:cs="Arial"/>
        </w:rPr>
        <w:t xml:space="preserve"> </w:t>
      </w:r>
      <w:r w:rsidR="006D4FD5" w:rsidRPr="009F4782">
        <w:rPr>
          <w:rFonts w:ascii="Arial" w:hAnsi="Arial" w:cs="Arial"/>
        </w:rPr>
        <w:t>support</w:t>
      </w:r>
      <w:r w:rsidR="004A3021" w:rsidRPr="009F4782">
        <w:rPr>
          <w:rFonts w:ascii="Arial" w:hAnsi="Arial" w:cs="Arial"/>
        </w:rPr>
        <w:t xml:space="preserve"> the </w:t>
      </w:r>
      <w:r w:rsidR="006D4FD5" w:rsidRPr="009F4782">
        <w:rPr>
          <w:rFonts w:ascii="Arial" w:hAnsi="Arial" w:cs="Arial"/>
        </w:rPr>
        <w:t>assertion</w:t>
      </w:r>
      <w:r w:rsidR="004A3021" w:rsidRPr="009F4782">
        <w:rPr>
          <w:rFonts w:ascii="Arial" w:hAnsi="Arial" w:cs="Arial"/>
        </w:rPr>
        <w:t xml:space="preserve"> that a particular</w:t>
      </w:r>
      <w:r w:rsidRPr="009F4782">
        <w:rPr>
          <w:rFonts w:ascii="Arial" w:hAnsi="Arial" w:cs="Arial"/>
        </w:rPr>
        <w:t xml:space="preserve"> focus on self-compassion may benefit individuals </w:t>
      </w:r>
      <w:r w:rsidR="004A3021" w:rsidRPr="009F4782">
        <w:rPr>
          <w:rFonts w:ascii="Arial" w:hAnsi="Arial" w:cs="Arial"/>
        </w:rPr>
        <w:t xml:space="preserve">with shame and self-stigma (common experiences in those with </w:t>
      </w:r>
      <w:r w:rsidR="00C51A49" w:rsidRPr="009F4782">
        <w:rPr>
          <w:rFonts w:ascii="Arial" w:hAnsi="Arial" w:cs="Arial"/>
        </w:rPr>
        <w:t>appearance-affecting conditions</w:t>
      </w:r>
      <w:r w:rsidR="004A3021" w:rsidRPr="009F4782">
        <w:rPr>
          <w:rFonts w:ascii="Arial" w:hAnsi="Arial" w:cs="Arial"/>
        </w:rPr>
        <w:t xml:space="preserve">; </w:t>
      </w:r>
      <w:r w:rsidR="00EB0BA9" w:rsidRPr="009F4782">
        <w:rPr>
          <w:rFonts w:ascii="Arial" w:hAnsi="Arial" w:cs="Arial"/>
        </w:rPr>
        <w:t xml:space="preserve">Kent </w:t>
      </w:r>
      <w:r w:rsidR="00750055" w:rsidRPr="009F4782">
        <w:rPr>
          <w:rFonts w:ascii="Arial" w:hAnsi="Arial" w:cs="Arial"/>
        </w:rPr>
        <w:t>&amp;</w:t>
      </w:r>
      <w:r w:rsidR="00EB0BA9" w:rsidRPr="009F4782">
        <w:rPr>
          <w:rFonts w:ascii="Arial" w:hAnsi="Arial" w:cs="Arial"/>
        </w:rPr>
        <w:t xml:space="preserve"> Thompson, 2002; </w:t>
      </w:r>
      <w:r w:rsidR="004A3021" w:rsidRPr="009F4782">
        <w:rPr>
          <w:rFonts w:ascii="Arial" w:hAnsi="Arial" w:cs="Arial"/>
        </w:rPr>
        <w:t xml:space="preserve">Luoma </w:t>
      </w:r>
      <w:r w:rsidR="00750055" w:rsidRPr="009F4782">
        <w:rPr>
          <w:rFonts w:ascii="Arial" w:hAnsi="Arial" w:cs="Arial"/>
        </w:rPr>
        <w:t>&amp;</w:t>
      </w:r>
      <w:r w:rsidR="004A3021" w:rsidRPr="009F4782">
        <w:rPr>
          <w:rFonts w:ascii="Arial" w:hAnsi="Arial" w:cs="Arial"/>
        </w:rPr>
        <w:t xml:space="preserve"> Platt, 2015</w:t>
      </w:r>
      <w:r w:rsidR="00EB0BA9" w:rsidRPr="009F4782">
        <w:rPr>
          <w:rFonts w:ascii="Arial" w:hAnsi="Arial" w:cs="Arial"/>
        </w:rPr>
        <w:t>).</w:t>
      </w:r>
      <w:r w:rsidR="0089292B">
        <w:rPr>
          <w:rFonts w:ascii="Arial" w:hAnsi="Arial" w:cs="Arial"/>
        </w:rPr>
        <w:t xml:space="preserve"> </w:t>
      </w:r>
    </w:p>
    <w:p w14:paraId="47722993" w14:textId="5DF1C4C3" w:rsidR="00CD0CE7" w:rsidRDefault="0089292B" w:rsidP="006E419B">
      <w:pPr>
        <w:spacing w:line="480" w:lineRule="auto"/>
        <w:ind w:firstLine="720"/>
        <w:rPr>
          <w:rFonts w:ascii="Arial" w:hAnsi="Arial" w:cs="Arial"/>
        </w:rPr>
      </w:pPr>
      <w:r>
        <w:rPr>
          <w:rFonts w:ascii="Arial" w:hAnsi="Arial" w:cs="Arial"/>
        </w:rPr>
        <w:lastRenderedPageBreak/>
        <w:t xml:space="preserve">In broader therapeutic terms, recent research in the field of systemic psychotherapy has conceptualised participants’ adoption of compassion from the therapist as a voice cultivated by the therapist, which </w:t>
      </w:r>
      <w:r w:rsidR="006A34A7">
        <w:rPr>
          <w:rFonts w:ascii="Arial" w:hAnsi="Arial" w:cs="Arial"/>
        </w:rPr>
        <w:t>requires</w:t>
      </w:r>
      <w:r>
        <w:rPr>
          <w:rFonts w:ascii="Arial" w:hAnsi="Arial" w:cs="Arial"/>
        </w:rPr>
        <w:t xml:space="preserve"> rehears</w:t>
      </w:r>
      <w:r w:rsidR="006A34A7">
        <w:rPr>
          <w:rFonts w:ascii="Arial" w:hAnsi="Arial" w:cs="Arial"/>
        </w:rPr>
        <w:t>al</w:t>
      </w:r>
      <w:r>
        <w:rPr>
          <w:rFonts w:ascii="Arial" w:hAnsi="Arial" w:cs="Arial"/>
        </w:rPr>
        <w:t xml:space="preserve"> in therapy </w:t>
      </w:r>
      <w:r w:rsidR="006A34A7">
        <w:rPr>
          <w:rFonts w:ascii="Arial" w:hAnsi="Arial" w:cs="Arial"/>
        </w:rPr>
        <w:t>in order to</w:t>
      </w:r>
      <w:r>
        <w:rPr>
          <w:rFonts w:ascii="Arial" w:hAnsi="Arial" w:cs="Arial"/>
        </w:rPr>
        <w:t xml:space="preserve"> being internalized by patients and </w:t>
      </w:r>
      <w:r w:rsidR="006A34A7">
        <w:rPr>
          <w:rFonts w:ascii="Arial" w:hAnsi="Arial" w:cs="Arial"/>
        </w:rPr>
        <w:t xml:space="preserve">ultimately </w:t>
      </w:r>
      <w:r>
        <w:rPr>
          <w:rFonts w:ascii="Arial" w:hAnsi="Arial" w:cs="Arial"/>
        </w:rPr>
        <w:t xml:space="preserve">expressed as self-compassion (Viou &amp; Georgaca, 2019). </w:t>
      </w:r>
    </w:p>
    <w:p w14:paraId="7CFB543E" w14:textId="6E607A2A" w:rsidR="00EC7881" w:rsidRDefault="00BD3C46" w:rsidP="006A0A3F">
      <w:pPr>
        <w:spacing w:line="480" w:lineRule="auto"/>
        <w:ind w:firstLine="720"/>
        <w:rPr>
          <w:rFonts w:ascii="Arial" w:hAnsi="Arial" w:cs="Arial"/>
        </w:rPr>
      </w:pPr>
      <w:r>
        <w:rPr>
          <w:rFonts w:ascii="Arial" w:hAnsi="Arial" w:cs="Arial"/>
        </w:rPr>
        <w:t xml:space="preserve">The </w:t>
      </w:r>
      <w:r w:rsidR="00CA77D9">
        <w:rPr>
          <w:rFonts w:ascii="Arial" w:hAnsi="Arial" w:cs="Arial"/>
        </w:rPr>
        <w:t xml:space="preserve">way in which participants favourably described working with the </w:t>
      </w:r>
      <w:r w:rsidR="009C62E9">
        <w:rPr>
          <w:rFonts w:ascii="Arial" w:hAnsi="Arial" w:cs="Arial"/>
        </w:rPr>
        <w:t xml:space="preserve">treating psychologist </w:t>
      </w:r>
      <w:r>
        <w:rPr>
          <w:rFonts w:ascii="Arial" w:hAnsi="Arial" w:cs="Arial"/>
        </w:rPr>
        <w:t>collaborative</w:t>
      </w:r>
      <w:r w:rsidR="00CA77D9">
        <w:rPr>
          <w:rFonts w:ascii="Arial" w:hAnsi="Arial" w:cs="Arial"/>
        </w:rPr>
        <w:t>ly</w:t>
      </w:r>
      <w:r>
        <w:rPr>
          <w:rFonts w:ascii="Arial" w:hAnsi="Arial" w:cs="Arial"/>
        </w:rPr>
        <w:t xml:space="preserve"> </w:t>
      </w:r>
      <w:r w:rsidR="00CA77D9">
        <w:rPr>
          <w:rFonts w:ascii="Arial" w:hAnsi="Arial" w:cs="Arial"/>
        </w:rPr>
        <w:t>on</w:t>
      </w:r>
      <w:r w:rsidR="00427FCD">
        <w:rPr>
          <w:rFonts w:ascii="Arial" w:hAnsi="Arial" w:cs="Arial"/>
        </w:rPr>
        <w:t xml:space="preserve"> elements</w:t>
      </w:r>
      <w:r w:rsidR="00B67177">
        <w:rPr>
          <w:rFonts w:ascii="Arial" w:hAnsi="Arial" w:cs="Arial"/>
        </w:rPr>
        <w:t xml:space="preserve"> in therapy</w:t>
      </w:r>
      <w:r w:rsidR="00427FCD">
        <w:rPr>
          <w:rFonts w:ascii="Arial" w:hAnsi="Arial" w:cs="Arial"/>
        </w:rPr>
        <w:t xml:space="preserve"> like goal setting and skills for dealing with unwanted attention </w:t>
      </w:r>
      <w:r w:rsidR="00CA77D9">
        <w:rPr>
          <w:rFonts w:ascii="Arial" w:hAnsi="Arial" w:cs="Arial"/>
        </w:rPr>
        <w:t>is consistent with the</w:t>
      </w:r>
      <w:r w:rsidR="008C48E2">
        <w:rPr>
          <w:rFonts w:ascii="Arial" w:hAnsi="Arial" w:cs="Arial"/>
        </w:rPr>
        <w:t xml:space="preserve"> wider counselling and psychotherapy</w:t>
      </w:r>
      <w:r w:rsidR="00CA77D9">
        <w:rPr>
          <w:rFonts w:ascii="Arial" w:hAnsi="Arial" w:cs="Arial"/>
        </w:rPr>
        <w:t xml:space="preserve"> literature. The importance of therapists working together with patients to agree on therapeutic goals and work towards them collaboratively has been </w:t>
      </w:r>
      <w:r w:rsidR="00016062">
        <w:rPr>
          <w:rFonts w:ascii="Arial" w:hAnsi="Arial" w:cs="Arial"/>
        </w:rPr>
        <w:t>recognised as a</w:t>
      </w:r>
      <w:r w:rsidR="00CA77D9">
        <w:rPr>
          <w:rFonts w:ascii="Arial" w:hAnsi="Arial" w:cs="Arial"/>
        </w:rPr>
        <w:t>n important</w:t>
      </w:r>
      <w:r w:rsidR="00016062">
        <w:rPr>
          <w:rFonts w:ascii="Arial" w:hAnsi="Arial" w:cs="Arial"/>
        </w:rPr>
        <w:t xml:space="preserve"> common therapeutic factor across therapy models (Reisner, 2005). </w:t>
      </w:r>
      <w:r w:rsidR="00B67177">
        <w:rPr>
          <w:rFonts w:ascii="Arial" w:hAnsi="Arial" w:cs="Arial"/>
        </w:rPr>
        <w:t>It</w:t>
      </w:r>
      <w:r w:rsidR="008C48E2">
        <w:rPr>
          <w:rFonts w:ascii="Arial" w:hAnsi="Arial" w:cs="Arial"/>
        </w:rPr>
        <w:t xml:space="preserve"> is an approach entirely shared and endorsed by the ACT practitioner community (Plumb &amp; Vilardaga, 2010). </w:t>
      </w:r>
    </w:p>
    <w:p w14:paraId="2C34E99C" w14:textId="77777777" w:rsidR="008E62AE" w:rsidRDefault="008E62AE">
      <w:pPr>
        <w:pStyle w:val="Heading2"/>
      </w:pPr>
    </w:p>
    <w:p w14:paraId="01B1BE27" w14:textId="335B32B0" w:rsidR="00CD0CE7" w:rsidRPr="009F4782" w:rsidRDefault="003202CF" w:rsidP="006A0A3F">
      <w:pPr>
        <w:pStyle w:val="Heading2"/>
      </w:pPr>
      <w:r w:rsidRPr="009F4782">
        <w:t>Limitations</w:t>
      </w:r>
      <w:r w:rsidR="00252825">
        <w:t xml:space="preserve"> and Future Research</w:t>
      </w:r>
    </w:p>
    <w:p w14:paraId="1AD8982A" w14:textId="79F461BC" w:rsidR="003202CF" w:rsidRPr="009F4782" w:rsidRDefault="003202CF" w:rsidP="006E419B">
      <w:pPr>
        <w:spacing w:line="480" w:lineRule="auto"/>
        <w:ind w:firstLine="720"/>
        <w:rPr>
          <w:rFonts w:ascii="Arial" w:hAnsi="Arial" w:cs="Arial"/>
        </w:rPr>
      </w:pPr>
      <w:r w:rsidRPr="009F4782">
        <w:rPr>
          <w:rFonts w:ascii="Arial" w:hAnsi="Arial" w:cs="Arial"/>
        </w:rPr>
        <w:t>While helpful in creating the sample homogeneity recommended for IPA, participants of this study were exclusively female, and hence the</w:t>
      </w:r>
      <w:r w:rsidR="00D56F45" w:rsidRPr="009F4782">
        <w:rPr>
          <w:rFonts w:ascii="Arial" w:hAnsi="Arial" w:cs="Arial"/>
        </w:rPr>
        <w:t xml:space="preserve"> equivalent</w:t>
      </w:r>
      <w:r w:rsidRPr="009F4782">
        <w:rPr>
          <w:rFonts w:ascii="Arial" w:hAnsi="Arial" w:cs="Arial"/>
        </w:rPr>
        <w:t xml:space="preserve"> experiences of men remain unexplored. Similarly, only a small number of the many appearance-affecting conditions</w:t>
      </w:r>
      <w:r w:rsidR="00D56F45" w:rsidRPr="009F4782">
        <w:rPr>
          <w:rFonts w:ascii="Arial" w:hAnsi="Arial" w:cs="Arial"/>
        </w:rPr>
        <w:t xml:space="preserve"> were represented</w:t>
      </w:r>
      <w:r w:rsidRPr="009F4782">
        <w:rPr>
          <w:rFonts w:ascii="Arial" w:hAnsi="Arial" w:cs="Arial"/>
        </w:rPr>
        <w:t xml:space="preserve">, with only one </w:t>
      </w:r>
      <w:r w:rsidR="00D2302A" w:rsidRPr="009F4782">
        <w:rPr>
          <w:rFonts w:ascii="Arial" w:hAnsi="Arial" w:cs="Arial"/>
        </w:rPr>
        <w:t>participant</w:t>
      </w:r>
      <w:r w:rsidRPr="009F4782">
        <w:rPr>
          <w:rFonts w:ascii="Arial" w:hAnsi="Arial" w:cs="Arial"/>
        </w:rPr>
        <w:t xml:space="preserve"> having a condition from birth. </w:t>
      </w:r>
      <w:r w:rsidR="00E240F5" w:rsidRPr="009F4782">
        <w:rPr>
          <w:rFonts w:ascii="Arial" w:hAnsi="Arial" w:cs="Arial"/>
        </w:rPr>
        <w:t>Although an established body of literature shows commonalities in the experiences of people across a huge range of appearance-affecting conditions (Clarke et al., 2014), n</w:t>
      </w:r>
      <w:r w:rsidRPr="009F4782">
        <w:rPr>
          <w:rFonts w:ascii="Arial" w:hAnsi="Arial" w:cs="Arial"/>
        </w:rPr>
        <w:t xml:space="preserve">uances between </w:t>
      </w:r>
      <w:r w:rsidR="00E240F5" w:rsidRPr="009F4782">
        <w:rPr>
          <w:rFonts w:ascii="Arial" w:hAnsi="Arial" w:cs="Arial"/>
        </w:rPr>
        <w:t xml:space="preserve">the experiences of living with different conditions should </w:t>
      </w:r>
      <w:r w:rsidR="00586E19" w:rsidRPr="009F4782">
        <w:rPr>
          <w:rFonts w:ascii="Arial" w:hAnsi="Arial" w:cs="Arial"/>
        </w:rPr>
        <w:t xml:space="preserve">also </w:t>
      </w:r>
      <w:r w:rsidR="00E240F5" w:rsidRPr="009F4782">
        <w:rPr>
          <w:rFonts w:ascii="Arial" w:hAnsi="Arial" w:cs="Arial"/>
        </w:rPr>
        <w:t xml:space="preserve">not be overlooked. </w:t>
      </w:r>
    </w:p>
    <w:p w14:paraId="02524D5E" w14:textId="7E550455" w:rsidR="00615140" w:rsidRPr="009F4782" w:rsidRDefault="007630C4" w:rsidP="006E419B">
      <w:pPr>
        <w:spacing w:line="480" w:lineRule="auto"/>
        <w:ind w:firstLine="720"/>
        <w:rPr>
          <w:rFonts w:ascii="Arial" w:hAnsi="Arial" w:cs="Arial"/>
        </w:rPr>
      </w:pPr>
      <w:r w:rsidRPr="009F4782">
        <w:rPr>
          <w:rFonts w:ascii="Arial" w:hAnsi="Arial" w:cs="Arial"/>
        </w:rPr>
        <w:t>P</w:t>
      </w:r>
      <w:r w:rsidR="00993834" w:rsidRPr="009F4782">
        <w:rPr>
          <w:rFonts w:ascii="Arial" w:hAnsi="Arial" w:cs="Arial"/>
        </w:rPr>
        <w:t>articipants</w:t>
      </w:r>
      <w:r w:rsidR="00615140" w:rsidRPr="009F4782">
        <w:rPr>
          <w:rFonts w:ascii="Arial" w:hAnsi="Arial" w:cs="Arial"/>
        </w:rPr>
        <w:t xml:space="preserve"> </w:t>
      </w:r>
      <w:r w:rsidR="00993834" w:rsidRPr="009F4782">
        <w:rPr>
          <w:rFonts w:ascii="Arial" w:hAnsi="Arial" w:cs="Arial"/>
        </w:rPr>
        <w:t xml:space="preserve">were </w:t>
      </w:r>
      <w:r w:rsidR="00615140" w:rsidRPr="009F4782">
        <w:rPr>
          <w:rFonts w:ascii="Arial" w:hAnsi="Arial" w:cs="Arial"/>
        </w:rPr>
        <w:t xml:space="preserve">self-selected </w:t>
      </w:r>
      <w:r w:rsidR="00993834" w:rsidRPr="009F4782">
        <w:rPr>
          <w:rFonts w:ascii="Arial" w:hAnsi="Arial" w:cs="Arial"/>
        </w:rPr>
        <w:t xml:space="preserve">into this study </w:t>
      </w:r>
      <w:r w:rsidR="00615140" w:rsidRPr="009F4782">
        <w:rPr>
          <w:rFonts w:ascii="Arial" w:hAnsi="Arial" w:cs="Arial"/>
        </w:rPr>
        <w:t>and all reported positive experiences of therapy overall</w:t>
      </w:r>
      <w:r w:rsidR="00432375" w:rsidRPr="009F4782">
        <w:rPr>
          <w:rFonts w:ascii="Arial" w:hAnsi="Arial" w:cs="Arial"/>
        </w:rPr>
        <w:t>.</w:t>
      </w:r>
      <w:r w:rsidR="00615140" w:rsidRPr="009F4782">
        <w:rPr>
          <w:rFonts w:ascii="Arial" w:hAnsi="Arial" w:cs="Arial"/>
        </w:rPr>
        <w:t xml:space="preserve"> </w:t>
      </w:r>
      <w:r w:rsidR="00432375" w:rsidRPr="009F4782">
        <w:rPr>
          <w:rFonts w:ascii="Arial" w:hAnsi="Arial" w:cs="Arial"/>
        </w:rPr>
        <w:t>W</w:t>
      </w:r>
      <w:r w:rsidR="00615140" w:rsidRPr="009F4782">
        <w:rPr>
          <w:rFonts w:ascii="Arial" w:hAnsi="Arial" w:cs="Arial"/>
        </w:rPr>
        <w:t>e may</w:t>
      </w:r>
      <w:r w:rsidRPr="009F4782">
        <w:rPr>
          <w:rFonts w:ascii="Arial" w:hAnsi="Arial" w:cs="Arial"/>
        </w:rPr>
        <w:t xml:space="preserve"> therefore</w:t>
      </w:r>
      <w:r w:rsidR="00615140" w:rsidRPr="009F4782">
        <w:rPr>
          <w:rFonts w:ascii="Arial" w:hAnsi="Arial" w:cs="Arial"/>
        </w:rPr>
        <w:t xml:space="preserve"> have missed </w:t>
      </w:r>
      <w:r w:rsidR="00993834" w:rsidRPr="009F4782">
        <w:rPr>
          <w:rFonts w:ascii="Arial" w:hAnsi="Arial" w:cs="Arial"/>
        </w:rPr>
        <w:t xml:space="preserve">the insights of </w:t>
      </w:r>
      <w:r w:rsidR="00615140" w:rsidRPr="009F4782">
        <w:rPr>
          <w:rFonts w:ascii="Arial" w:hAnsi="Arial" w:cs="Arial"/>
        </w:rPr>
        <w:t>individuals who had less favourable experiences</w:t>
      </w:r>
      <w:r w:rsidR="00993834" w:rsidRPr="009F4782">
        <w:rPr>
          <w:rFonts w:ascii="Arial" w:hAnsi="Arial" w:cs="Arial"/>
        </w:rPr>
        <w:t xml:space="preserve">. Lastly, this study interviewed patients of one </w:t>
      </w:r>
      <w:r w:rsidR="009C62E9">
        <w:rPr>
          <w:rFonts w:ascii="Arial" w:hAnsi="Arial" w:cs="Arial"/>
        </w:rPr>
        <w:t>treating psychologist</w:t>
      </w:r>
      <w:r w:rsidR="009C62E9" w:rsidRPr="009F4782">
        <w:rPr>
          <w:rFonts w:ascii="Arial" w:hAnsi="Arial" w:cs="Arial"/>
        </w:rPr>
        <w:t xml:space="preserve"> </w:t>
      </w:r>
      <w:r w:rsidR="00993834" w:rsidRPr="009F4782">
        <w:rPr>
          <w:rFonts w:ascii="Arial" w:hAnsi="Arial" w:cs="Arial"/>
        </w:rPr>
        <w:t xml:space="preserve">in one specialist service. </w:t>
      </w:r>
      <w:r w:rsidR="00926D70" w:rsidRPr="009F4782">
        <w:rPr>
          <w:rFonts w:ascii="Arial" w:hAnsi="Arial" w:cs="Arial"/>
        </w:rPr>
        <w:t xml:space="preserve">Attributes like rapport and communication style unique to the </w:t>
      </w:r>
      <w:r w:rsidR="009C62E9">
        <w:rPr>
          <w:rFonts w:ascii="Arial" w:hAnsi="Arial" w:cs="Arial"/>
        </w:rPr>
        <w:t xml:space="preserve">treating </w:t>
      </w:r>
      <w:r w:rsidR="009C62E9">
        <w:rPr>
          <w:rFonts w:ascii="Arial" w:hAnsi="Arial" w:cs="Arial"/>
        </w:rPr>
        <w:lastRenderedPageBreak/>
        <w:t>psychologist</w:t>
      </w:r>
      <w:r w:rsidR="00926D70" w:rsidRPr="009F4782">
        <w:rPr>
          <w:rFonts w:ascii="Arial" w:hAnsi="Arial" w:cs="Arial"/>
        </w:rPr>
        <w:t>, and the physical environment unique to the service</w:t>
      </w:r>
      <w:r w:rsidR="00C51A49" w:rsidRPr="009F4782">
        <w:rPr>
          <w:rFonts w:ascii="Arial" w:hAnsi="Arial" w:cs="Arial"/>
        </w:rPr>
        <w:t>,</w:t>
      </w:r>
      <w:r w:rsidR="00926D70" w:rsidRPr="009F4782">
        <w:rPr>
          <w:rFonts w:ascii="Arial" w:hAnsi="Arial" w:cs="Arial"/>
        </w:rPr>
        <w:t xml:space="preserve"> should therefore be borne in mind when interpreting the results. </w:t>
      </w:r>
      <w:r w:rsidR="004E3731" w:rsidRPr="009F4782">
        <w:rPr>
          <w:rFonts w:ascii="Arial" w:hAnsi="Arial" w:cs="Arial"/>
        </w:rPr>
        <w:t xml:space="preserve">The </w:t>
      </w:r>
      <w:r w:rsidR="009C62E9">
        <w:rPr>
          <w:rFonts w:ascii="Arial" w:hAnsi="Arial" w:cs="Arial"/>
        </w:rPr>
        <w:t xml:space="preserve">treating psychologists’ </w:t>
      </w:r>
      <w:r w:rsidR="004E3731" w:rsidRPr="009F4782">
        <w:rPr>
          <w:rFonts w:ascii="Arial" w:hAnsi="Arial" w:cs="Arial"/>
        </w:rPr>
        <w:t>ACT-based approach was also in a stage of development at the time of the participants access</w:t>
      </w:r>
      <w:r w:rsidR="00586E19" w:rsidRPr="009F4782">
        <w:rPr>
          <w:rFonts w:ascii="Arial" w:hAnsi="Arial" w:cs="Arial"/>
        </w:rPr>
        <w:t>ing</w:t>
      </w:r>
      <w:r w:rsidR="004E3731" w:rsidRPr="009F4782">
        <w:rPr>
          <w:rFonts w:ascii="Arial" w:hAnsi="Arial" w:cs="Arial"/>
        </w:rPr>
        <w:t xml:space="preserve"> the service. </w:t>
      </w:r>
      <w:r w:rsidR="00926D70" w:rsidRPr="009F4782">
        <w:rPr>
          <w:rFonts w:ascii="Arial" w:hAnsi="Arial" w:cs="Arial"/>
        </w:rPr>
        <w:t>Accordingly, t</w:t>
      </w:r>
      <w:r w:rsidR="00993834" w:rsidRPr="009F4782">
        <w:rPr>
          <w:rFonts w:ascii="Arial" w:hAnsi="Arial" w:cs="Arial"/>
        </w:rPr>
        <w:t xml:space="preserve">he study was concerned with understanding </w:t>
      </w:r>
      <w:r w:rsidRPr="009F4782">
        <w:rPr>
          <w:rFonts w:ascii="Arial" w:hAnsi="Arial" w:cs="Arial"/>
        </w:rPr>
        <w:t>participants’</w:t>
      </w:r>
      <w:r w:rsidR="00993834" w:rsidRPr="009F4782">
        <w:rPr>
          <w:rFonts w:ascii="Arial" w:hAnsi="Arial" w:cs="Arial"/>
        </w:rPr>
        <w:t xml:space="preserve"> lived experiences of therapy</w:t>
      </w:r>
      <w:r w:rsidR="009C62E9">
        <w:rPr>
          <w:rFonts w:ascii="Arial" w:hAnsi="Arial" w:cs="Arial"/>
        </w:rPr>
        <w:t>,</w:t>
      </w:r>
      <w:r w:rsidR="00993834" w:rsidRPr="009F4782">
        <w:rPr>
          <w:rFonts w:ascii="Arial" w:hAnsi="Arial" w:cs="Arial"/>
        </w:rPr>
        <w:t xml:space="preserve"> and </w:t>
      </w:r>
      <w:r w:rsidR="009C62E9">
        <w:rPr>
          <w:rFonts w:ascii="Arial" w:hAnsi="Arial" w:cs="Arial"/>
        </w:rPr>
        <w:t xml:space="preserve">drawing </w:t>
      </w:r>
      <w:r w:rsidR="00926D70" w:rsidRPr="009F4782">
        <w:rPr>
          <w:rFonts w:ascii="Arial" w:hAnsi="Arial" w:cs="Arial"/>
        </w:rPr>
        <w:t>only</w:t>
      </w:r>
      <w:r w:rsidR="009C62E9">
        <w:rPr>
          <w:rFonts w:ascii="Arial" w:hAnsi="Arial" w:cs="Arial"/>
        </w:rPr>
        <w:t xml:space="preserve"> tentative</w:t>
      </w:r>
      <w:r w:rsidR="00926D70" w:rsidRPr="009F4782">
        <w:rPr>
          <w:rFonts w:ascii="Arial" w:hAnsi="Arial" w:cs="Arial"/>
        </w:rPr>
        <w:t xml:space="preserve"> </w:t>
      </w:r>
      <w:r w:rsidR="009C62E9">
        <w:rPr>
          <w:rFonts w:ascii="Arial" w:hAnsi="Arial" w:cs="Arial"/>
        </w:rPr>
        <w:t xml:space="preserve">suggestions </w:t>
      </w:r>
      <w:r w:rsidR="00993834" w:rsidRPr="009F4782">
        <w:rPr>
          <w:rFonts w:ascii="Arial" w:hAnsi="Arial" w:cs="Arial"/>
        </w:rPr>
        <w:t>regarding the potential role of ACT processes</w:t>
      </w:r>
      <w:r w:rsidR="009C62E9">
        <w:rPr>
          <w:rFonts w:ascii="Arial" w:hAnsi="Arial" w:cs="Arial"/>
        </w:rPr>
        <w:t>,</w:t>
      </w:r>
      <w:r w:rsidR="00D61CF8" w:rsidRPr="009F4782">
        <w:rPr>
          <w:rFonts w:ascii="Arial" w:hAnsi="Arial" w:cs="Arial"/>
        </w:rPr>
        <w:t xml:space="preserve"> rather than</w:t>
      </w:r>
      <w:r w:rsidR="004E3731" w:rsidRPr="009F4782">
        <w:rPr>
          <w:rFonts w:ascii="Arial" w:hAnsi="Arial" w:cs="Arial"/>
        </w:rPr>
        <w:t xml:space="preserve"> evaluating</w:t>
      </w:r>
      <w:r w:rsidR="00993834" w:rsidRPr="009F4782">
        <w:rPr>
          <w:rFonts w:ascii="Arial" w:hAnsi="Arial" w:cs="Arial"/>
        </w:rPr>
        <w:t xml:space="preserve"> ACT</w:t>
      </w:r>
      <w:r w:rsidR="00586E19" w:rsidRPr="009F4782">
        <w:rPr>
          <w:rFonts w:ascii="Arial" w:hAnsi="Arial" w:cs="Arial"/>
        </w:rPr>
        <w:t xml:space="preserve"> per se</w:t>
      </w:r>
      <w:r w:rsidR="00926D70" w:rsidRPr="009F4782">
        <w:rPr>
          <w:rFonts w:ascii="Arial" w:hAnsi="Arial" w:cs="Arial"/>
        </w:rPr>
        <w:t>. F</w:t>
      </w:r>
      <w:r w:rsidR="00993834" w:rsidRPr="009F4782">
        <w:rPr>
          <w:rFonts w:ascii="Arial" w:hAnsi="Arial" w:cs="Arial"/>
        </w:rPr>
        <w:t>uture research could more systematically test ACT for this patient group by conducting cross-centre multiple baseline studies, a useful methodology for speciali</w:t>
      </w:r>
      <w:r w:rsidR="00703F87" w:rsidRPr="009F4782">
        <w:rPr>
          <w:rFonts w:ascii="Arial" w:hAnsi="Arial" w:cs="Arial"/>
        </w:rPr>
        <w:t>st areas</w:t>
      </w:r>
      <w:r w:rsidR="00750055" w:rsidRPr="009F4782">
        <w:rPr>
          <w:rFonts w:ascii="Arial" w:hAnsi="Arial" w:cs="Arial"/>
        </w:rPr>
        <w:t xml:space="preserve"> of clinical health psychology</w:t>
      </w:r>
      <w:r w:rsidR="00703F87" w:rsidRPr="009F4782">
        <w:rPr>
          <w:rFonts w:ascii="Arial" w:hAnsi="Arial" w:cs="Arial"/>
        </w:rPr>
        <w:t xml:space="preserve"> (e.g. Twohig </w:t>
      </w:r>
      <w:r w:rsidR="00750055" w:rsidRPr="009F4782">
        <w:rPr>
          <w:rFonts w:ascii="Arial" w:hAnsi="Arial" w:cs="Arial"/>
        </w:rPr>
        <w:t>&amp;</w:t>
      </w:r>
      <w:r w:rsidR="00993834" w:rsidRPr="009F4782">
        <w:rPr>
          <w:rFonts w:ascii="Arial" w:hAnsi="Arial" w:cs="Arial"/>
        </w:rPr>
        <w:t xml:space="preserve"> Woods, 2004). </w:t>
      </w:r>
      <w:r w:rsidR="00926D70" w:rsidRPr="009F4782">
        <w:rPr>
          <w:rFonts w:ascii="Arial" w:hAnsi="Arial" w:cs="Arial"/>
        </w:rPr>
        <w:t xml:space="preserve"> </w:t>
      </w:r>
      <w:r w:rsidR="00750055" w:rsidRPr="009F4782">
        <w:rPr>
          <w:rFonts w:ascii="Arial" w:hAnsi="Arial" w:cs="Arial"/>
        </w:rPr>
        <w:t xml:space="preserve"> </w:t>
      </w:r>
    </w:p>
    <w:p w14:paraId="2A6ECBEB" w14:textId="5F3E1AAE" w:rsidR="00993834" w:rsidRPr="009F4782" w:rsidRDefault="00993834" w:rsidP="006A0A3F">
      <w:pPr>
        <w:pStyle w:val="Heading1"/>
      </w:pPr>
      <w:r w:rsidRPr="009F4782">
        <w:t>Conclusion</w:t>
      </w:r>
      <w:r w:rsidR="00AD1A97" w:rsidRPr="009F4782">
        <w:t>s</w:t>
      </w:r>
    </w:p>
    <w:p w14:paraId="1085932D" w14:textId="7A4B4204" w:rsidR="009E043A" w:rsidRPr="009F4782" w:rsidRDefault="00993834" w:rsidP="009C1FA4">
      <w:pPr>
        <w:spacing w:line="480" w:lineRule="auto"/>
        <w:ind w:firstLine="720"/>
        <w:rPr>
          <w:rFonts w:ascii="Arial" w:hAnsi="Arial" w:cs="Arial"/>
          <w:b/>
        </w:rPr>
      </w:pPr>
      <w:r w:rsidRPr="009F4782">
        <w:rPr>
          <w:rFonts w:ascii="Arial" w:hAnsi="Arial" w:cs="Arial"/>
        </w:rPr>
        <w:t xml:space="preserve">This qualitative interview study </w:t>
      </w:r>
      <w:r w:rsidR="00D61CF8" w:rsidRPr="009F4782">
        <w:rPr>
          <w:rFonts w:ascii="Arial" w:hAnsi="Arial" w:cs="Arial"/>
        </w:rPr>
        <w:t xml:space="preserve">offers new insights into the experiences of </w:t>
      </w:r>
      <w:r w:rsidR="003E6B03" w:rsidRPr="009F4782">
        <w:rPr>
          <w:rFonts w:ascii="Arial" w:hAnsi="Arial" w:cs="Arial"/>
        </w:rPr>
        <w:t xml:space="preserve">female </w:t>
      </w:r>
      <w:r w:rsidR="00D61CF8" w:rsidRPr="009F4782">
        <w:rPr>
          <w:rFonts w:ascii="Arial" w:hAnsi="Arial" w:cs="Arial"/>
        </w:rPr>
        <w:t xml:space="preserve">patients with appearance-affecting conditions going through </w:t>
      </w:r>
      <w:r w:rsidR="00317EF1" w:rsidRPr="009F4782">
        <w:rPr>
          <w:rFonts w:ascii="Arial" w:hAnsi="Arial" w:cs="Arial"/>
        </w:rPr>
        <w:t xml:space="preserve">one-to-one </w:t>
      </w:r>
      <w:r w:rsidR="00D61CF8" w:rsidRPr="009F4782">
        <w:rPr>
          <w:rFonts w:ascii="Arial" w:hAnsi="Arial" w:cs="Arial"/>
        </w:rPr>
        <w:t xml:space="preserve">ACT-based therapy. In line with the ACT approach, participants’ accounts suggest </w:t>
      </w:r>
      <w:r w:rsidR="007E6895" w:rsidRPr="009F4782">
        <w:rPr>
          <w:rFonts w:ascii="Arial" w:hAnsi="Arial" w:cs="Arial"/>
        </w:rPr>
        <w:t xml:space="preserve">that </w:t>
      </w:r>
      <w:r w:rsidR="00D61CF8" w:rsidRPr="009F4782">
        <w:rPr>
          <w:rFonts w:ascii="Arial" w:hAnsi="Arial" w:cs="Arial"/>
        </w:rPr>
        <w:t xml:space="preserve">new-found confidence </w:t>
      </w:r>
      <w:r w:rsidR="007E6895" w:rsidRPr="009F4782">
        <w:rPr>
          <w:rFonts w:ascii="Arial" w:hAnsi="Arial" w:cs="Arial"/>
        </w:rPr>
        <w:t xml:space="preserve">in their appearance </w:t>
      </w:r>
      <w:r w:rsidR="00D61CF8" w:rsidRPr="009F4782">
        <w:rPr>
          <w:rFonts w:ascii="Arial" w:hAnsi="Arial" w:cs="Arial"/>
        </w:rPr>
        <w:t xml:space="preserve">is </w:t>
      </w:r>
      <w:r w:rsidR="00C51A49" w:rsidRPr="009F4782">
        <w:rPr>
          <w:rFonts w:ascii="Arial" w:hAnsi="Arial" w:cs="Arial"/>
        </w:rPr>
        <w:t xml:space="preserve">characterised </w:t>
      </w:r>
      <w:r w:rsidR="00D61CF8" w:rsidRPr="009F4782">
        <w:rPr>
          <w:rFonts w:ascii="Arial" w:hAnsi="Arial" w:cs="Arial"/>
        </w:rPr>
        <w:t xml:space="preserve">by </w:t>
      </w:r>
      <w:r w:rsidR="007E6895" w:rsidRPr="009F4782">
        <w:rPr>
          <w:rFonts w:ascii="Arial" w:hAnsi="Arial" w:cs="Arial"/>
        </w:rPr>
        <w:t xml:space="preserve">engagement in life-fulfilling activities. </w:t>
      </w:r>
      <w:r w:rsidR="00D61CF8" w:rsidRPr="009F4782">
        <w:rPr>
          <w:rFonts w:ascii="Arial" w:hAnsi="Arial" w:cs="Arial"/>
        </w:rPr>
        <w:t xml:space="preserve">Findings </w:t>
      </w:r>
      <w:r w:rsidR="007E6895" w:rsidRPr="009F4782">
        <w:rPr>
          <w:rFonts w:ascii="Arial" w:hAnsi="Arial" w:cs="Arial"/>
        </w:rPr>
        <w:t xml:space="preserve">also indicate </w:t>
      </w:r>
      <w:r w:rsidR="00D61CF8" w:rsidRPr="009F4782">
        <w:rPr>
          <w:rFonts w:ascii="Arial" w:hAnsi="Arial" w:cs="Arial"/>
        </w:rPr>
        <w:t xml:space="preserve">that </w:t>
      </w:r>
      <w:r w:rsidR="007E6895" w:rsidRPr="009F4782">
        <w:rPr>
          <w:rFonts w:ascii="Arial" w:hAnsi="Arial" w:cs="Arial"/>
        </w:rPr>
        <w:t xml:space="preserve">individual </w:t>
      </w:r>
      <w:r w:rsidR="00D61CF8" w:rsidRPr="009F4782">
        <w:rPr>
          <w:rFonts w:ascii="Arial" w:hAnsi="Arial" w:cs="Arial"/>
        </w:rPr>
        <w:t xml:space="preserve">therapy may </w:t>
      </w:r>
      <w:r w:rsidR="009C62E9">
        <w:rPr>
          <w:rFonts w:ascii="Arial" w:hAnsi="Arial" w:cs="Arial"/>
        </w:rPr>
        <w:t xml:space="preserve">have </w:t>
      </w:r>
      <w:r w:rsidR="00D61CF8" w:rsidRPr="009F4782">
        <w:rPr>
          <w:rFonts w:ascii="Arial" w:hAnsi="Arial" w:cs="Arial"/>
        </w:rPr>
        <w:t>help</w:t>
      </w:r>
      <w:r w:rsidR="009C62E9">
        <w:rPr>
          <w:rFonts w:ascii="Arial" w:hAnsi="Arial" w:cs="Arial"/>
        </w:rPr>
        <w:t>ed</w:t>
      </w:r>
      <w:r w:rsidR="00D61CF8" w:rsidRPr="009F4782">
        <w:rPr>
          <w:rFonts w:ascii="Arial" w:hAnsi="Arial" w:cs="Arial"/>
        </w:rPr>
        <w:t xml:space="preserve"> facilitate and accelerate a natural process </w:t>
      </w:r>
      <w:r w:rsidR="007E6895" w:rsidRPr="009F4782">
        <w:rPr>
          <w:rFonts w:ascii="Arial" w:hAnsi="Arial" w:cs="Arial"/>
        </w:rPr>
        <w:t xml:space="preserve">for this population </w:t>
      </w:r>
      <w:r w:rsidR="00D61CF8" w:rsidRPr="009F4782">
        <w:rPr>
          <w:rFonts w:ascii="Arial" w:hAnsi="Arial" w:cs="Arial"/>
        </w:rPr>
        <w:t>of accepting one’s appearance</w:t>
      </w:r>
      <w:r w:rsidR="007E6895" w:rsidRPr="009F4782">
        <w:rPr>
          <w:rFonts w:ascii="Arial" w:hAnsi="Arial" w:cs="Arial"/>
        </w:rPr>
        <w:t xml:space="preserve">, and that the therapist transmitting compassion is paramount to patients’ continued therapeutic engagement and cultivation of self-compassion in daily life.  </w:t>
      </w:r>
    </w:p>
    <w:p w14:paraId="6EE24FBC" w14:textId="77777777" w:rsidR="00797591" w:rsidRPr="009F4782" w:rsidRDefault="00797591" w:rsidP="003D2D83">
      <w:pPr>
        <w:spacing w:line="480" w:lineRule="auto"/>
        <w:jc w:val="center"/>
        <w:rPr>
          <w:rFonts w:ascii="Arial" w:hAnsi="Arial" w:cs="Arial"/>
          <w:b/>
        </w:rPr>
      </w:pPr>
    </w:p>
    <w:p w14:paraId="2724EB57" w14:textId="77777777" w:rsidR="00797591" w:rsidRPr="009F4782" w:rsidRDefault="00797591" w:rsidP="003D2D83">
      <w:pPr>
        <w:spacing w:line="480" w:lineRule="auto"/>
        <w:jc w:val="center"/>
        <w:rPr>
          <w:rFonts w:ascii="Arial" w:hAnsi="Arial" w:cs="Arial"/>
          <w:b/>
        </w:rPr>
      </w:pPr>
    </w:p>
    <w:p w14:paraId="550B5DFD" w14:textId="45003DA0" w:rsidR="009E043A" w:rsidRPr="009F4782" w:rsidRDefault="009E043A" w:rsidP="009F4782">
      <w:pPr>
        <w:spacing w:line="480" w:lineRule="auto"/>
        <w:rPr>
          <w:rFonts w:ascii="Arial" w:hAnsi="Arial" w:cs="Arial"/>
          <w:b/>
          <w:sz w:val="36"/>
          <w:szCs w:val="36"/>
        </w:rPr>
      </w:pPr>
      <w:r w:rsidRPr="009F4782">
        <w:rPr>
          <w:rFonts w:ascii="Arial" w:hAnsi="Arial" w:cs="Arial"/>
          <w:b/>
          <w:sz w:val="36"/>
          <w:szCs w:val="36"/>
        </w:rPr>
        <w:t>References</w:t>
      </w:r>
    </w:p>
    <w:p w14:paraId="455B485B" w14:textId="217FD6EB" w:rsidR="0080486F" w:rsidRPr="009F4782" w:rsidRDefault="0080486F" w:rsidP="006E419B">
      <w:pPr>
        <w:spacing w:after="0" w:line="480" w:lineRule="auto"/>
        <w:ind w:left="720" w:hanging="720"/>
        <w:rPr>
          <w:rFonts w:ascii="Arial" w:eastAsia="Calibri" w:hAnsi="Arial" w:cs="Arial"/>
          <w:noProof/>
          <w:lang w:val="en-US"/>
        </w:rPr>
      </w:pPr>
      <w:r w:rsidRPr="009F4782">
        <w:rPr>
          <w:rFonts w:ascii="Arial" w:eastAsia="Calibri" w:hAnsi="Arial" w:cs="Arial"/>
          <w:noProof/>
        </w:rPr>
        <w:t>Bafiti, T., Viou, M., &amp; Tarasis, P. (2018). “Stepping up the Ladder in Safety”: An Interpretative Phenomenological Analysis of how LGB Clients Experience Their Therapists’ Sexual Orientation. </w:t>
      </w:r>
      <w:r w:rsidRPr="009F4782">
        <w:rPr>
          <w:rFonts w:ascii="Arial" w:eastAsia="Calibri" w:hAnsi="Arial" w:cs="Arial"/>
          <w:i/>
          <w:iCs/>
          <w:noProof/>
        </w:rPr>
        <w:t>The European Journal of Counselling Psychology</w:t>
      </w:r>
      <w:r w:rsidRPr="009F4782">
        <w:rPr>
          <w:rFonts w:ascii="Arial" w:eastAsia="Calibri" w:hAnsi="Arial" w:cs="Arial"/>
          <w:noProof/>
        </w:rPr>
        <w:t>, </w:t>
      </w:r>
      <w:r w:rsidRPr="009F4782">
        <w:rPr>
          <w:rFonts w:ascii="Arial" w:eastAsia="Calibri" w:hAnsi="Arial" w:cs="Arial"/>
          <w:i/>
          <w:iCs/>
          <w:noProof/>
        </w:rPr>
        <w:t>7</w:t>
      </w:r>
      <w:r w:rsidRPr="009F4782">
        <w:rPr>
          <w:rFonts w:ascii="Arial" w:eastAsia="Calibri" w:hAnsi="Arial" w:cs="Arial"/>
          <w:noProof/>
        </w:rPr>
        <w:t>(1). doi:</w:t>
      </w:r>
      <w:r w:rsidRPr="009F4782">
        <w:rPr>
          <w:rFonts w:ascii="Arial" w:eastAsia="Calibri" w:hAnsi="Arial" w:cs="Arial"/>
          <w:noProof/>
          <w:color w:val="0563C1"/>
          <w:u w:val="single"/>
          <w:lang w:val="en-US"/>
        </w:rPr>
        <w:t>https://doi:10.5964/ejcop.v7i1.139</w:t>
      </w:r>
    </w:p>
    <w:p w14:paraId="47E5109B" w14:textId="08873079"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lastRenderedPageBreak/>
        <w:t xml:space="preserve">Bessell, A., Brough, V., Clarke, A., Harcourt, D., Moss, T., &amp; Rumsey, N. (2012). Evaluation of the effectiveness of Face IT, a computer-based psychosocial intervention for disfigurement-related distress. </w:t>
      </w:r>
      <w:r w:rsidRPr="009F4782">
        <w:rPr>
          <w:rFonts w:ascii="Arial" w:eastAsia="Calibri" w:hAnsi="Arial" w:cs="Arial"/>
          <w:i/>
          <w:noProof/>
          <w:lang w:val="en-US"/>
        </w:rPr>
        <w:t xml:space="preserve">Psychology, </w:t>
      </w:r>
      <w:r w:rsidR="00BF19AB" w:rsidRPr="009F4782">
        <w:rPr>
          <w:rFonts w:ascii="Arial" w:eastAsia="Calibri" w:hAnsi="Arial" w:cs="Arial"/>
          <w:i/>
          <w:noProof/>
          <w:lang w:val="en-US"/>
        </w:rPr>
        <w:t>H</w:t>
      </w:r>
      <w:r w:rsidRPr="009F4782">
        <w:rPr>
          <w:rFonts w:ascii="Arial" w:eastAsia="Calibri" w:hAnsi="Arial" w:cs="Arial"/>
          <w:i/>
          <w:noProof/>
          <w:lang w:val="en-US"/>
        </w:rPr>
        <w:t xml:space="preserve">ealth &amp; </w:t>
      </w:r>
      <w:r w:rsidR="00BF19AB" w:rsidRPr="009F4782">
        <w:rPr>
          <w:rFonts w:ascii="Arial" w:eastAsia="Calibri" w:hAnsi="Arial" w:cs="Arial"/>
          <w:i/>
          <w:noProof/>
          <w:lang w:val="en-US"/>
        </w:rPr>
        <w:t>M</w:t>
      </w:r>
      <w:r w:rsidRPr="009F4782">
        <w:rPr>
          <w:rFonts w:ascii="Arial" w:eastAsia="Calibri" w:hAnsi="Arial" w:cs="Arial"/>
          <w:i/>
          <w:noProof/>
          <w:lang w:val="en-US"/>
        </w:rPr>
        <w:t>edicine, 17</w:t>
      </w:r>
      <w:r w:rsidRPr="009F4782">
        <w:rPr>
          <w:rFonts w:ascii="Arial" w:eastAsia="Calibri" w:hAnsi="Arial" w:cs="Arial"/>
          <w:noProof/>
          <w:lang w:val="en-US"/>
        </w:rPr>
        <w:t>(5), 565-577. doi:</w:t>
      </w:r>
      <w:hyperlink r:id="rId11" w:history="1">
        <w:r w:rsidRPr="009F4782">
          <w:rPr>
            <w:rFonts w:ascii="Arial" w:eastAsia="Calibri" w:hAnsi="Arial" w:cs="Arial"/>
            <w:noProof/>
            <w:color w:val="0563C1"/>
            <w:u w:val="single"/>
            <w:lang w:val="en-US"/>
          </w:rPr>
          <w:t>https://doi.org/10.1080/13548506.2011.647701</w:t>
        </w:r>
      </w:hyperlink>
    </w:p>
    <w:p w14:paraId="39BAE4BF" w14:textId="4C8393B1"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Cash, T. F., Santos, M. T., &amp; Williams, E. F. (2005). Coping with body-image threats and challenges: Validation of the Body Image Coping Strategies Inventory. </w:t>
      </w:r>
      <w:r w:rsidRPr="009F4782">
        <w:rPr>
          <w:rFonts w:ascii="Arial" w:eastAsia="Calibri" w:hAnsi="Arial" w:cs="Arial"/>
          <w:i/>
          <w:noProof/>
          <w:lang w:val="en-US"/>
        </w:rPr>
        <w:t xml:space="preserve">Journal of </w:t>
      </w:r>
      <w:r w:rsidR="00BF19AB" w:rsidRPr="009F4782">
        <w:rPr>
          <w:rFonts w:ascii="Arial" w:eastAsia="Calibri" w:hAnsi="Arial" w:cs="Arial"/>
          <w:i/>
          <w:noProof/>
          <w:lang w:val="en-US"/>
        </w:rPr>
        <w:t>P</w:t>
      </w:r>
      <w:r w:rsidRPr="009F4782">
        <w:rPr>
          <w:rFonts w:ascii="Arial" w:eastAsia="Calibri" w:hAnsi="Arial" w:cs="Arial"/>
          <w:i/>
          <w:noProof/>
          <w:lang w:val="en-US"/>
        </w:rPr>
        <w:t xml:space="preserve">sychosomatic </w:t>
      </w:r>
      <w:r w:rsidR="00BF19AB" w:rsidRPr="009F4782">
        <w:rPr>
          <w:rFonts w:ascii="Arial" w:eastAsia="Calibri" w:hAnsi="Arial" w:cs="Arial"/>
          <w:i/>
          <w:noProof/>
          <w:lang w:val="en-US"/>
        </w:rPr>
        <w:t>R</w:t>
      </w:r>
      <w:r w:rsidRPr="009F4782">
        <w:rPr>
          <w:rFonts w:ascii="Arial" w:eastAsia="Calibri" w:hAnsi="Arial" w:cs="Arial"/>
          <w:i/>
          <w:noProof/>
          <w:lang w:val="en-US"/>
        </w:rPr>
        <w:t>esearch, 58</w:t>
      </w:r>
      <w:r w:rsidRPr="009F4782">
        <w:rPr>
          <w:rFonts w:ascii="Arial" w:eastAsia="Calibri" w:hAnsi="Arial" w:cs="Arial"/>
          <w:noProof/>
          <w:lang w:val="en-US"/>
        </w:rPr>
        <w:t>(2), 190-199. doi:</w:t>
      </w:r>
      <w:hyperlink r:id="rId12" w:history="1">
        <w:r w:rsidRPr="009F4782">
          <w:rPr>
            <w:rFonts w:ascii="Arial" w:eastAsia="Calibri" w:hAnsi="Arial" w:cs="Arial"/>
            <w:noProof/>
            <w:color w:val="0563C1"/>
            <w:u w:val="single"/>
            <w:lang w:val="en-US"/>
          </w:rPr>
          <w:t>https://doi.org/10.1016/j.jpsychores.2004.07.008</w:t>
        </w:r>
      </w:hyperlink>
    </w:p>
    <w:p w14:paraId="51E65671" w14:textId="1E410A74"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Clarke, A., Thompson, A. R., Jenkinson, E., Rumsey, N., &amp; Newell, R. (2014). </w:t>
      </w:r>
      <w:r w:rsidRPr="009F4782">
        <w:rPr>
          <w:rFonts w:ascii="Arial" w:eastAsia="Calibri" w:hAnsi="Arial" w:cs="Arial"/>
          <w:i/>
          <w:noProof/>
          <w:lang w:val="en-US"/>
        </w:rPr>
        <w:t>CBT for appearance anxiety: psychosocial interventions for anxiety due to visible difference</w:t>
      </w:r>
      <w:r w:rsidRPr="009F4782">
        <w:rPr>
          <w:rFonts w:ascii="Arial" w:eastAsia="Calibri" w:hAnsi="Arial" w:cs="Arial"/>
          <w:noProof/>
          <w:lang w:val="en-US"/>
        </w:rPr>
        <w:t>: John Wiley &amp; Sons.</w:t>
      </w:r>
    </w:p>
    <w:p w14:paraId="403AC82D" w14:textId="072E0A85" w:rsidR="00163E0C" w:rsidRDefault="00163E0C" w:rsidP="006E419B">
      <w:pPr>
        <w:spacing w:after="0" w:line="480" w:lineRule="auto"/>
        <w:ind w:left="720" w:hanging="720"/>
        <w:rPr>
          <w:rFonts w:ascii="Arial" w:eastAsia="Calibri" w:hAnsi="Arial" w:cs="Arial"/>
          <w:noProof/>
        </w:rPr>
      </w:pPr>
      <w:r w:rsidRPr="009F4782">
        <w:rPr>
          <w:rFonts w:ascii="Arial" w:eastAsia="Calibri" w:hAnsi="Arial" w:cs="Arial"/>
          <w:noProof/>
        </w:rPr>
        <w:t>Finlay, K. A., Peacock, S., &amp; Elander, J. (2018). Developing successful social support: An interpretative phenomenological analysis of mechanisms and processes in a chronic pain support group. </w:t>
      </w:r>
      <w:r w:rsidRPr="009F4782">
        <w:rPr>
          <w:rFonts w:ascii="Arial" w:eastAsia="Calibri" w:hAnsi="Arial" w:cs="Arial"/>
          <w:i/>
          <w:iCs/>
          <w:noProof/>
        </w:rPr>
        <w:t xml:space="preserve">Psychology &amp; </w:t>
      </w:r>
      <w:r w:rsidR="00CF37E9" w:rsidRPr="009F4782">
        <w:rPr>
          <w:rFonts w:ascii="Arial" w:eastAsia="Calibri" w:hAnsi="Arial" w:cs="Arial"/>
          <w:i/>
          <w:iCs/>
          <w:noProof/>
        </w:rPr>
        <w:t>H</w:t>
      </w:r>
      <w:r w:rsidRPr="009F4782">
        <w:rPr>
          <w:rFonts w:ascii="Arial" w:eastAsia="Calibri" w:hAnsi="Arial" w:cs="Arial"/>
          <w:i/>
          <w:iCs/>
          <w:noProof/>
        </w:rPr>
        <w:t>ealth</w:t>
      </w:r>
      <w:r w:rsidRPr="009F4782">
        <w:rPr>
          <w:rFonts w:ascii="Arial" w:eastAsia="Calibri" w:hAnsi="Arial" w:cs="Arial"/>
          <w:noProof/>
        </w:rPr>
        <w:t>, </w:t>
      </w:r>
      <w:r w:rsidRPr="009F4782">
        <w:rPr>
          <w:rFonts w:ascii="Arial" w:eastAsia="Calibri" w:hAnsi="Arial" w:cs="Arial"/>
          <w:i/>
          <w:iCs/>
          <w:noProof/>
        </w:rPr>
        <w:t>33</w:t>
      </w:r>
      <w:r w:rsidRPr="009F4782">
        <w:rPr>
          <w:rFonts w:ascii="Arial" w:eastAsia="Calibri" w:hAnsi="Arial" w:cs="Arial"/>
          <w:noProof/>
        </w:rPr>
        <w:t>(7), 846-871. doi:https://doi.org/10.1080/08870446.2017.1421188</w:t>
      </w:r>
    </w:p>
    <w:p w14:paraId="0C565062" w14:textId="502F9CCA" w:rsidR="00997588" w:rsidRPr="009F4782" w:rsidRDefault="00997588" w:rsidP="006E419B">
      <w:pPr>
        <w:spacing w:after="0" w:line="480" w:lineRule="auto"/>
        <w:ind w:left="720" w:hanging="720"/>
        <w:rPr>
          <w:rFonts w:ascii="Arial" w:eastAsia="Calibri" w:hAnsi="Arial" w:cs="Arial"/>
          <w:noProof/>
          <w:lang w:val="en-US"/>
        </w:rPr>
      </w:pPr>
      <w:r>
        <w:rPr>
          <w:rFonts w:ascii="Arial" w:eastAsia="Calibri" w:hAnsi="Arial" w:cs="Arial"/>
          <w:noProof/>
        </w:rPr>
        <w:t>Gifford, E. .V., &amp; Hayes, S. C. (1998). Functional contextualism: A pragmatic philosophy for behavorial science. In W. O’Donohue &amp; R. Kitchener (Eds.), Handbook of Behavorism (pp. 285-327). Academic Press.</w:t>
      </w:r>
    </w:p>
    <w:p w14:paraId="0C8F0BD7"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Gilbert, P. (2015). An evolutionary approach to emotion in mental health with a focus on affiliative emotions. </w:t>
      </w:r>
      <w:r w:rsidRPr="009F4782">
        <w:rPr>
          <w:rFonts w:ascii="Arial" w:eastAsia="Calibri" w:hAnsi="Arial" w:cs="Arial"/>
          <w:i/>
          <w:noProof/>
          <w:lang w:val="en-US"/>
        </w:rPr>
        <w:t>Emotion Review, 7</w:t>
      </w:r>
      <w:r w:rsidRPr="009F4782">
        <w:rPr>
          <w:rFonts w:ascii="Arial" w:eastAsia="Calibri" w:hAnsi="Arial" w:cs="Arial"/>
          <w:noProof/>
          <w:lang w:val="en-US"/>
        </w:rPr>
        <w:t>(3), 230-237. doi:</w:t>
      </w:r>
      <w:hyperlink r:id="rId13" w:history="1">
        <w:r w:rsidRPr="009F4782">
          <w:rPr>
            <w:rFonts w:ascii="Arial" w:eastAsia="Calibri" w:hAnsi="Arial" w:cs="Arial"/>
            <w:noProof/>
            <w:color w:val="0563C1"/>
            <w:u w:val="single"/>
            <w:lang w:val="en-US"/>
          </w:rPr>
          <w:t>https://doi.org/10.1177/1754073915576552</w:t>
        </w:r>
      </w:hyperlink>
    </w:p>
    <w:p w14:paraId="66C5E1F6"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Graham, C. D., Gouick, J., Krahe, C., &amp; Gillanders, D. (2016). A systematic review of the use of Acceptance and Commitment Therapy (ACT) in chronic disease and long-term conditions. </w:t>
      </w:r>
      <w:r w:rsidRPr="009F4782">
        <w:rPr>
          <w:rFonts w:ascii="Arial" w:eastAsia="Calibri" w:hAnsi="Arial" w:cs="Arial"/>
          <w:i/>
          <w:noProof/>
          <w:lang w:val="en-US"/>
        </w:rPr>
        <w:t>Clinical Psychology Review, 46</w:t>
      </w:r>
      <w:r w:rsidRPr="009F4782">
        <w:rPr>
          <w:rFonts w:ascii="Arial" w:eastAsia="Calibri" w:hAnsi="Arial" w:cs="Arial"/>
          <w:noProof/>
          <w:lang w:val="en-US"/>
        </w:rPr>
        <w:t>, 46-58. doi:</w:t>
      </w:r>
      <w:hyperlink r:id="rId14" w:history="1">
        <w:r w:rsidRPr="009F4782">
          <w:rPr>
            <w:rFonts w:ascii="Arial" w:eastAsia="Calibri" w:hAnsi="Arial" w:cs="Arial"/>
            <w:noProof/>
            <w:color w:val="0563C1"/>
            <w:u w:val="single"/>
            <w:lang w:val="en-US"/>
          </w:rPr>
          <w:t>https://doi.org/10.1016/j.cpr.2016.04.009</w:t>
        </w:r>
      </w:hyperlink>
    </w:p>
    <w:p w14:paraId="507A96AC" w14:textId="7C0039E1"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Grogan, S., Mechan, J., Persson, S., Finlay, S., &amp; Hall, M. (2017). ‘I’ve got a very dichotomous difference in the way that I perceive myself’: Positive and negative </w:t>
      </w:r>
      <w:r w:rsidRPr="009F4782">
        <w:rPr>
          <w:rFonts w:ascii="Arial" w:eastAsia="Calibri" w:hAnsi="Arial" w:cs="Arial"/>
          <w:noProof/>
          <w:lang w:val="en-US"/>
        </w:rPr>
        <w:lastRenderedPageBreak/>
        <w:t xml:space="preserve">constructions of body image following cancer treatment. </w:t>
      </w:r>
      <w:r w:rsidRPr="009F4782">
        <w:rPr>
          <w:rFonts w:ascii="Arial" w:eastAsia="Calibri" w:hAnsi="Arial" w:cs="Arial"/>
          <w:i/>
          <w:noProof/>
          <w:lang w:val="en-US"/>
        </w:rPr>
        <w:t xml:space="preserve">Journal of </w:t>
      </w:r>
      <w:r w:rsidR="00BF19AB" w:rsidRPr="009F4782">
        <w:rPr>
          <w:rFonts w:ascii="Arial" w:eastAsia="Calibri" w:hAnsi="Arial" w:cs="Arial"/>
          <w:i/>
          <w:noProof/>
          <w:lang w:val="en-US"/>
        </w:rPr>
        <w:t>H</w:t>
      </w:r>
      <w:r w:rsidRPr="009F4782">
        <w:rPr>
          <w:rFonts w:ascii="Arial" w:eastAsia="Calibri" w:hAnsi="Arial" w:cs="Arial"/>
          <w:i/>
          <w:noProof/>
          <w:lang w:val="en-US"/>
        </w:rPr>
        <w:t xml:space="preserve">ealth </w:t>
      </w:r>
      <w:r w:rsidR="00BF19AB" w:rsidRPr="009F4782">
        <w:rPr>
          <w:rFonts w:ascii="Arial" w:eastAsia="Calibri" w:hAnsi="Arial" w:cs="Arial"/>
          <w:i/>
          <w:noProof/>
          <w:lang w:val="en-US"/>
        </w:rPr>
        <w:t>P</w:t>
      </w:r>
      <w:r w:rsidRPr="009F4782">
        <w:rPr>
          <w:rFonts w:ascii="Arial" w:eastAsia="Calibri" w:hAnsi="Arial" w:cs="Arial"/>
          <w:i/>
          <w:noProof/>
          <w:lang w:val="en-US"/>
        </w:rPr>
        <w:t>sychology</w:t>
      </w:r>
      <w:r w:rsidRPr="009F4782">
        <w:rPr>
          <w:rFonts w:ascii="Arial" w:eastAsia="Calibri" w:hAnsi="Arial" w:cs="Arial"/>
          <w:noProof/>
          <w:lang w:val="en-US"/>
        </w:rPr>
        <w:t>, 1359105317730896. doi:</w:t>
      </w:r>
      <w:hyperlink r:id="rId15" w:history="1">
        <w:r w:rsidRPr="009F4782">
          <w:rPr>
            <w:rFonts w:ascii="Arial" w:eastAsia="Calibri" w:hAnsi="Arial" w:cs="Arial"/>
            <w:noProof/>
            <w:color w:val="0563C1"/>
            <w:u w:val="single"/>
            <w:lang w:val="en-US"/>
          </w:rPr>
          <w:t>https://doi.org/10.1177/1359105317730896</w:t>
        </w:r>
      </w:hyperlink>
    </w:p>
    <w:p w14:paraId="09F32B71" w14:textId="7886A06E"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Harcourt, D., Hamlet, C., Feragen, K. B., Garcia-Lopez, L.-J., Masnari, O., Mendes, J., . . . Spillekom-van Koulil, S. (2018). The provision of specialist psychosocial support for people with visible differences: A European survey. </w:t>
      </w:r>
      <w:r w:rsidRPr="009F4782">
        <w:rPr>
          <w:rFonts w:ascii="Arial" w:eastAsia="Calibri" w:hAnsi="Arial" w:cs="Arial"/>
          <w:i/>
          <w:noProof/>
          <w:lang w:val="en-US"/>
        </w:rPr>
        <w:t xml:space="preserve">Body </w:t>
      </w:r>
      <w:r w:rsidR="00BF19AB" w:rsidRPr="009F4782">
        <w:rPr>
          <w:rFonts w:ascii="Arial" w:eastAsia="Calibri" w:hAnsi="Arial" w:cs="Arial"/>
          <w:i/>
          <w:noProof/>
          <w:lang w:val="en-US"/>
        </w:rPr>
        <w:t>I</w:t>
      </w:r>
      <w:r w:rsidRPr="009F4782">
        <w:rPr>
          <w:rFonts w:ascii="Arial" w:eastAsia="Calibri" w:hAnsi="Arial" w:cs="Arial"/>
          <w:i/>
          <w:noProof/>
          <w:lang w:val="en-US"/>
        </w:rPr>
        <w:t>mage, 25</w:t>
      </w:r>
      <w:r w:rsidRPr="009F4782">
        <w:rPr>
          <w:rFonts w:ascii="Arial" w:eastAsia="Calibri" w:hAnsi="Arial" w:cs="Arial"/>
          <w:noProof/>
          <w:lang w:val="en-US"/>
        </w:rPr>
        <w:t>, 35-39. doi:</w:t>
      </w:r>
      <w:hyperlink r:id="rId16" w:history="1">
        <w:r w:rsidRPr="009F4782">
          <w:rPr>
            <w:rFonts w:ascii="Arial" w:eastAsia="Calibri" w:hAnsi="Arial" w:cs="Arial"/>
            <w:noProof/>
            <w:color w:val="0563C1"/>
            <w:u w:val="single"/>
            <w:lang w:val="en-US"/>
          </w:rPr>
          <w:t>https://doi.org/10.1016/j.bodyim.2018.02.001</w:t>
        </w:r>
      </w:hyperlink>
    </w:p>
    <w:p w14:paraId="55A534A7" w14:textId="7571EE2B" w:rsidR="00B9151C" w:rsidRDefault="00B9151C" w:rsidP="006E419B">
      <w:pPr>
        <w:spacing w:after="0" w:line="480" w:lineRule="auto"/>
        <w:ind w:left="720" w:hanging="720"/>
        <w:rPr>
          <w:rFonts w:ascii="Arial" w:eastAsia="Calibri" w:hAnsi="Arial" w:cs="Arial"/>
          <w:noProof/>
          <w:lang w:val="en-US"/>
        </w:rPr>
      </w:pPr>
      <w:r w:rsidRPr="00B9151C">
        <w:rPr>
          <w:rFonts w:ascii="Arial" w:eastAsia="Calibri" w:hAnsi="Arial" w:cs="Arial"/>
          <w:noProof/>
        </w:rPr>
        <w:t>Hayes, S. C. (2004). Acceptance and commitment therapy, relational frame theory, and the third wave of behavioral and cognitive therapies. </w:t>
      </w:r>
      <w:r w:rsidRPr="00B9151C">
        <w:rPr>
          <w:rFonts w:ascii="Arial" w:eastAsia="Calibri" w:hAnsi="Arial" w:cs="Arial"/>
          <w:i/>
          <w:iCs/>
          <w:noProof/>
        </w:rPr>
        <w:t xml:space="preserve">Behavior </w:t>
      </w:r>
      <w:r>
        <w:rPr>
          <w:rFonts w:ascii="Arial" w:eastAsia="Calibri" w:hAnsi="Arial" w:cs="Arial"/>
          <w:i/>
          <w:iCs/>
          <w:noProof/>
        </w:rPr>
        <w:t>T</w:t>
      </w:r>
      <w:r w:rsidRPr="00B9151C">
        <w:rPr>
          <w:rFonts w:ascii="Arial" w:eastAsia="Calibri" w:hAnsi="Arial" w:cs="Arial"/>
          <w:i/>
          <w:iCs/>
          <w:noProof/>
        </w:rPr>
        <w:t>herapy</w:t>
      </w:r>
      <w:r w:rsidRPr="00B9151C">
        <w:rPr>
          <w:rFonts w:ascii="Arial" w:eastAsia="Calibri" w:hAnsi="Arial" w:cs="Arial"/>
          <w:noProof/>
        </w:rPr>
        <w:t>, </w:t>
      </w:r>
      <w:r w:rsidRPr="00B9151C">
        <w:rPr>
          <w:rFonts w:ascii="Arial" w:eastAsia="Calibri" w:hAnsi="Arial" w:cs="Arial"/>
          <w:i/>
          <w:iCs/>
          <w:noProof/>
        </w:rPr>
        <w:t>35</w:t>
      </w:r>
      <w:r w:rsidRPr="00B9151C">
        <w:rPr>
          <w:rFonts w:ascii="Arial" w:eastAsia="Calibri" w:hAnsi="Arial" w:cs="Arial"/>
          <w:noProof/>
        </w:rPr>
        <w:t>(4), 639-665.</w:t>
      </w:r>
      <w:r>
        <w:rPr>
          <w:rFonts w:ascii="Arial" w:eastAsia="Calibri" w:hAnsi="Arial" w:cs="Arial"/>
          <w:noProof/>
        </w:rPr>
        <w:t xml:space="preserve"> doi: </w:t>
      </w:r>
      <w:r w:rsidRPr="00B9151C">
        <w:rPr>
          <w:rFonts w:ascii="Arial" w:eastAsia="Calibri" w:hAnsi="Arial" w:cs="Arial"/>
          <w:noProof/>
        </w:rPr>
        <w:t>10.1016/S0005-7894(04)80013-3</w:t>
      </w:r>
    </w:p>
    <w:p w14:paraId="50D63131" w14:textId="7F435873"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Hayes, S. C., Pistorello, J., &amp; Levin, M. E. (2012). Acceptance and commitment therapy as a unified model of behavior change. </w:t>
      </w:r>
      <w:r w:rsidRPr="009F4782">
        <w:rPr>
          <w:rFonts w:ascii="Arial" w:eastAsia="Calibri" w:hAnsi="Arial" w:cs="Arial"/>
          <w:i/>
          <w:noProof/>
          <w:lang w:val="en-US"/>
        </w:rPr>
        <w:t>The Counseling Psychologist, 40</w:t>
      </w:r>
      <w:r w:rsidRPr="009F4782">
        <w:rPr>
          <w:rFonts w:ascii="Arial" w:eastAsia="Calibri" w:hAnsi="Arial" w:cs="Arial"/>
          <w:noProof/>
          <w:lang w:val="en-US"/>
        </w:rPr>
        <w:t>(7), 976-1002. doi:</w:t>
      </w:r>
      <w:hyperlink r:id="rId17" w:history="1">
        <w:r w:rsidRPr="009F4782">
          <w:rPr>
            <w:rFonts w:ascii="Arial" w:eastAsia="Calibri" w:hAnsi="Arial" w:cs="Arial"/>
            <w:noProof/>
            <w:color w:val="0563C1"/>
            <w:u w:val="single"/>
            <w:lang w:val="en-US"/>
          </w:rPr>
          <w:t>https://doi.org/10.1177/0011000012460836</w:t>
        </w:r>
      </w:hyperlink>
    </w:p>
    <w:p w14:paraId="442A05E8" w14:textId="19906B69"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Kent, G., &amp; Thompson, A. (2002). Models of disfigurement: Implications for treatment. </w:t>
      </w:r>
      <w:r w:rsidRPr="009F4782">
        <w:rPr>
          <w:rFonts w:ascii="Arial" w:eastAsia="Calibri" w:hAnsi="Arial" w:cs="Arial"/>
          <w:i/>
          <w:noProof/>
          <w:lang w:val="en-US"/>
        </w:rPr>
        <w:t xml:space="preserve">P., Gilbert, J. Miles,(Eds.), Understanding </w:t>
      </w:r>
      <w:r w:rsidR="00BF19AB" w:rsidRPr="009F4782">
        <w:rPr>
          <w:rFonts w:ascii="Arial" w:eastAsia="Calibri" w:hAnsi="Arial" w:cs="Arial"/>
          <w:i/>
          <w:noProof/>
          <w:lang w:val="en-US"/>
        </w:rPr>
        <w:t>B</w:t>
      </w:r>
      <w:r w:rsidRPr="009F4782">
        <w:rPr>
          <w:rFonts w:ascii="Arial" w:eastAsia="Calibri" w:hAnsi="Arial" w:cs="Arial"/>
          <w:i/>
          <w:noProof/>
          <w:lang w:val="en-US"/>
        </w:rPr>
        <w:t xml:space="preserve">ody </w:t>
      </w:r>
      <w:r w:rsidR="00BF19AB" w:rsidRPr="009F4782">
        <w:rPr>
          <w:rFonts w:ascii="Arial" w:eastAsia="Calibri" w:hAnsi="Arial" w:cs="Arial"/>
          <w:i/>
          <w:noProof/>
          <w:lang w:val="en-US"/>
        </w:rPr>
        <w:t>S</w:t>
      </w:r>
      <w:r w:rsidRPr="009F4782">
        <w:rPr>
          <w:rFonts w:ascii="Arial" w:eastAsia="Calibri" w:hAnsi="Arial" w:cs="Arial"/>
          <w:i/>
          <w:noProof/>
          <w:lang w:val="en-US"/>
        </w:rPr>
        <w:t>hame</w:t>
      </w:r>
      <w:r w:rsidRPr="009F4782">
        <w:rPr>
          <w:rFonts w:ascii="Arial" w:eastAsia="Calibri" w:hAnsi="Arial" w:cs="Arial"/>
          <w:noProof/>
          <w:lang w:val="en-US"/>
        </w:rPr>
        <w:t xml:space="preserve">, 106-116. </w:t>
      </w:r>
    </w:p>
    <w:p w14:paraId="1B317EB5"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Kleve, L., &amp; Robinson, E. (1999). A survey of psychological need amongst adult burn-injured patients. </w:t>
      </w:r>
      <w:r w:rsidRPr="009F4782">
        <w:rPr>
          <w:rFonts w:ascii="Arial" w:eastAsia="Calibri" w:hAnsi="Arial" w:cs="Arial"/>
          <w:i/>
          <w:noProof/>
          <w:lang w:val="en-US"/>
        </w:rPr>
        <w:t>Burns, 25</w:t>
      </w:r>
      <w:r w:rsidRPr="009F4782">
        <w:rPr>
          <w:rFonts w:ascii="Arial" w:eastAsia="Calibri" w:hAnsi="Arial" w:cs="Arial"/>
          <w:noProof/>
          <w:lang w:val="en-US"/>
        </w:rPr>
        <w:t>(7), 575-579. doi:</w:t>
      </w:r>
      <w:hyperlink r:id="rId18" w:history="1">
        <w:r w:rsidRPr="009F4782">
          <w:rPr>
            <w:rFonts w:ascii="Arial" w:eastAsia="Calibri" w:hAnsi="Arial" w:cs="Arial"/>
            <w:noProof/>
            <w:color w:val="0563C1"/>
            <w:u w:val="single"/>
            <w:lang w:val="en-US"/>
          </w:rPr>
          <w:t>https://doi.org/10.1016/S0305-4179(99)00070-4</w:t>
        </w:r>
      </w:hyperlink>
    </w:p>
    <w:p w14:paraId="54D6AF08"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Kleve, L., Rumsey, N., Wyn</w:t>
      </w:r>
      <w:r w:rsidRPr="009F4782">
        <w:rPr>
          <w:rFonts w:ascii="Cambria Math" w:eastAsia="Calibri" w:hAnsi="Cambria Math" w:cs="Cambria Math"/>
          <w:noProof/>
          <w:lang w:val="en-US"/>
        </w:rPr>
        <w:t>‐</w:t>
      </w:r>
      <w:r w:rsidRPr="009F4782">
        <w:rPr>
          <w:rFonts w:ascii="Arial" w:eastAsia="Calibri" w:hAnsi="Arial" w:cs="Arial"/>
          <w:noProof/>
          <w:lang w:val="en-US"/>
        </w:rPr>
        <w:t>Williams, M., &amp; White, P. (2002). The effectiveness of cognitive</w:t>
      </w:r>
      <w:r w:rsidRPr="009F4782">
        <w:rPr>
          <w:rFonts w:ascii="Cambria Math" w:eastAsia="Calibri" w:hAnsi="Cambria Math" w:cs="Cambria Math"/>
          <w:noProof/>
          <w:lang w:val="en-US"/>
        </w:rPr>
        <w:t>‐</w:t>
      </w:r>
      <w:r w:rsidRPr="009F4782">
        <w:rPr>
          <w:rFonts w:ascii="Arial" w:eastAsia="Calibri" w:hAnsi="Arial" w:cs="Arial"/>
          <w:noProof/>
          <w:lang w:val="en-US"/>
        </w:rPr>
        <w:t xml:space="preserve">behavioural interventions provided at Outlook: a disfigurement support unit. </w:t>
      </w:r>
      <w:r w:rsidRPr="009F4782">
        <w:rPr>
          <w:rFonts w:ascii="Arial" w:eastAsia="Calibri" w:hAnsi="Arial" w:cs="Arial"/>
          <w:i/>
          <w:noProof/>
          <w:lang w:val="en-US"/>
        </w:rPr>
        <w:t>Journal of Evaluation in Clinical Practice, 8</w:t>
      </w:r>
      <w:r w:rsidRPr="009F4782">
        <w:rPr>
          <w:rFonts w:ascii="Arial" w:eastAsia="Calibri" w:hAnsi="Arial" w:cs="Arial"/>
          <w:noProof/>
          <w:lang w:val="en-US"/>
        </w:rPr>
        <w:t>(4), 387-395. doi:</w:t>
      </w:r>
      <w:hyperlink r:id="rId19" w:history="1">
        <w:r w:rsidRPr="009F4782">
          <w:rPr>
            <w:rFonts w:ascii="Arial" w:eastAsia="Calibri" w:hAnsi="Arial" w:cs="Arial"/>
            <w:noProof/>
            <w:color w:val="0563C1"/>
            <w:u w:val="single"/>
            <w:lang w:val="en-US"/>
          </w:rPr>
          <w:t>https://doi.org/10.1046/j.1365-2753.2002.00348.x</w:t>
        </w:r>
      </w:hyperlink>
    </w:p>
    <w:p w14:paraId="4B05B879"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Luoma, J. B., &amp; Platt, M. G. (2015). Shame, self-criticism, self-stigma, and compassion in acceptance and commitment therapy. </w:t>
      </w:r>
      <w:r w:rsidRPr="009F4782">
        <w:rPr>
          <w:rFonts w:ascii="Arial" w:eastAsia="Calibri" w:hAnsi="Arial" w:cs="Arial"/>
          <w:i/>
          <w:noProof/>
          <w:lang w:val="en-US"/>
        </w:rPr>
        <w:t>Current opinion in Psychology, 2</w:t>
      </w:r>
      <w:r w:rsidRPr="009F4782">
        <w:rPr>
          <w:rFonts w:ascii="Arial" w:eastAsia="Calibri" w:hAnsi="Arial" w:cs="Arial"/>
          <w:noProof/>
          <w:lang w:val="en-US"/>
        </w:rPr>
        <w:t>, 97-101. doi:</w:t>
      </w:r>
      <w:hyperlink r:id="rId20" w:history="1">
        <w:r w:rsidRPr="009F4782">
          <w:rPr>
            <w:rFonts w:ascii="Arial" w:eastAsia="Calibri" w:hAnsi="Arial" w:cs="Arial"/>
            <w:noProof/>
            <w:color w:val="0563C1"/>
            <w:u w:val="single"/>
            <w:lang w:val="en-US"/>
          </w:rPr>
          <w:t>https://doi.org/10.1016/j.copsyc.2014.12.016</w:t>
        </w:r>
      </w:hyperlink>
    </w:p>
    <w:p w14:paraId="3582C962" w14:textId="48F1EA6C" w:rsidR="007C5008" w:rsidRPr="009F4782" w:rsidRDefault="007C5008" w:rsidP="006E419B">
      <w:pPr>
        <w:spacing w:after="0" w:line="480" w:lineRule="auto"/>
        <w:ind w:left="720" w:hanging="720"/>
        <w:rPr>
          <w:rFonts w:ascii="Arial" w:eastAsia="Calibri" w:hAnsi="Arial" w:cs="Arial"/>
          <w:noProof/>
          <w:color w:val="0563C1"/>
          <w:u w:val="single"/>
          <w:lang w:val="en-US"/>
        </w:rPr>
      </w:pPr>
      <w:r w:rsidRPr="009F4782">
        <w:rPr>
          <w:rFonts w:ascii="Arial" w:eastAsia="Calibri" w:hAnsi="Arial" w:cs="Arial"/>
          <w:noProof/>
          <w:lang w:val="en-US"/>
        </w:rPr>
        <w:t xml:space="preserve">Mancuso, S. G. (2016). Body image inflexibility mediates the relationship between body image evaluation and maladaptive body image coping strategies. </w:t>
      </w:r>
      <w:r w:rsidRPr="009F4782">
        <w:rPr>
          <w:rFonts w:ascii="Arial" w:eastAsia="Calibri" w:hAnsi="Arial" w:cs="Arial"/>
          <w:i/>
          <w:noProof/>
          <w:lang w:val="en-US"/>
        </w:rPr>
        <w:t xml:space="preserve">Body </w:t>
      </w:r>
      <w:r w:rsidR="00BF19AB" w:rsidRPr="009F4782">
        <w:rPr>
          <w:rFonts w:ascii="Arial" w:eastAsia="Calibri" w:hAnsi="Arial" w:cs="Arial"/>
          <w:i/>
          <w:noProof/>
          <w:lang w:val="en-US"/>
        </w:rPr>
        <w:t>I</w:t>
      </w:r>
      <w:r w:rsidRPr="009F4782">
        <w:rPr>
          <w:rFonts w:ascii="Arial" w:eastAsia="Calibri" w:hAnsi="Arial" w:cs="Arial"/>
          <w:i/>
          <w:noProof/>
          <w:lang w:val="en-US"/>
        </w:rPr>
        <w:t>mage, 16</w:t>
      </w:r>
      <w:r w:rsidRPr="009F4782">
        <w:rPr>
          <w:rFonts w:ascii="Arial" w:eastAsia="Calibri" w:hAnsi="Arial" w:cs="Arial"/>
          <w:noProof/>
          <w:lang w:val="en-US"/>
        </w:rPr>
        <w:t>, 28-31. doi:</w:t>
      </w:r>
      <w:hyperlink r:id="rId21" w:history="1">
        <w:r w:rsidRPr="009F4782">
          <w:rPr>
            <w:rFonts w:ascii="Arial" w:eastAsia="Calibri" w:hAnsi="Arial" w:cs="Arial"/>
            <w:noProof/>
            <w:color w:val="0563C1"/>
            <w:u w:val="single"/>
            <w:lang w:val="en-US"/>
          </w:rPr>
          <w:t>https://doi.org/10.1016/j.bodyim.2015.10.003</w:t>
        </w:r>
      </w:hyperlink>
    </w:p>
    <w:p w14:paraId="03BB060F" w14:textId="59CE2C09" w:rsidR="00163E0C" w:rsidRPr="009F4782" w:rsidRDefault="00163E0C" w:rsidP="006E419B">
      <w:pPr>
        <w:spacing w:after="0" w:line="480" w:lineRule="auto"/>
        <w:ind w:left="720" w:hanging="720"/>
        <w:rPr>
          <w:rFonts w:ascii="Arial" w:eastAsia="Calibri" w:hAnsi="Arial" w:cs="Arial"/>
          <w:noProof/>
          <w:color w:val="0563C1"/>
          <w:u w:val="single"/>
          <w:lang w:val="en-US"/>
        </w:rPr>
      </w:pPr>
      <w:r w:rsidRPr="009F4782">
        <w:rPr>
          <w:rFonts w:ascii="Arial" w:eastAsia="Calibri" w:hAnsi="Arial" w:cs="Arial"/>
          <w:noProof/>
        </w:rPr>
        <w:t xml:space="preserve">Mathias, B., Parry-Jones, B., &amp; Huws, J. C. (2014). Individual experiences of an acceptance-based pain management programme: An interpretative phenomenological </w:t>
      </w:r>
      <w:r w:rsidRPr="009F4782">
        <w:rPr>
          <w:rFonts w:ascii="Arial" w:eastAsia="Calibri" w:hAnsi="Arial" w:cs="Arial"/>
          <w:noProof/>
        </w:rPr>
        <w:lastRenderedPageBreak/>
        <w:t>analysis. </w:t>
      </w:r>
      <w:r w:rsidRPr="009F4782">
        <w:rPr>
          <w:rFonts w:ascii="Arial" w:eastAsia="Calibri" w:hAnsi="Arial" w:cs="Arial"/>
          <w:i/>
          <w:iCs/>
          <w:noProof/>
        </w:rPr>
        <w:t>Psychology &amp; Health</w:t>
      </w:r>
      <w:r w:rsidRPr="009F4782">
        <w:rPr>
          <w:rFonts w:ascii="Arial" w:eastAsia="Calibri" w:hAnsi="Arial" w:cs="Arial"/>
          <w:noProof/>
        </w:rPr>
        <w:t>, </w:t>
      </w:r>
      <w:r w:rsidRPr="009F4782">
        <w:rPr>
          <w:rFonts w:ascii="Arial" w:eastAsia="Calibri" w:hAnsi="Arial" w:cs="Arial"/>
          <w:i/>
          <w:iCs/>
          <w:noProof/>
        </w:rPr>
        <w:t>29</w:t>
      </w:r>
      <w:r w:rsidRPr="009F4782">
        <w:rPr>
          <w:rFonts w:ascii="Arial" w:eastAsia="Calibri" w:hAnsi="Arial" w:cs="Arial"/>
          <w:noProof/>
        </w:rPr>
        <w:t>(3), 279-296.</w:t>
      </w:r>
      <w:r w:rsidRPr="009F4782">
        <w:rPr>
          <w:rFonts w:ascii="Arial" w:eastAsia="Calibri" w:hAnsi="Arial" w:cs="Arial"/>
          <w:noProof/>
          <w:u w:val="single"/>
        </w:rPr>
        <w:t xml:space="preserve"> </w:t>
      </w:r>
      <w:r w:rsidRPr="009F4782">
        <w:rPr>
          <w:rFonts w:ascii="Arial" w:hAnsi="Arial" w:cs="Arial"/>
        </w:rPr>
        <w:t xml:space="preserve"> doi:</w:t>
      </w:r>
      <w:r w:rsidRPr="009F4782">
        <w:rPr>
          <w:rFonts w:ascii="Arial" w:eastAsia="Calibri" w:hAnsi="Arial" w:cs="Arial"/>
          <w:noProof/>
          <w:color w:val="0563C1"/>
          <w:u w:val="single"/>
        </w:rPr>
        <w:t>https://doi.org/10.1080/08870446.2013.845667</w:t>
      </w:r>
    </w:p>
    <w:p w14:paraId="39EF9A58" w14:textId="526006CE" w:rsidR="00163E0C" w:rsidRPr="009F4782" w:rsidRDefault="00163E0C" w:rsidP="006E419B">
      <w:pPr>
        <w:spacing w:after="0" w:line="480" w:lineRule="auto"/>
        <w:ind w:left="720" w:hanging="720"/>
        <w:rPr>
          <w:rFonts w:ascii="Arial" w:eastAsia="Calibri" w:hAnsi="Arial" w:cs="Arial"/>
          <w:noProof/>
          <w:lang w:val="en-US"/>
        </w:rPr>
      </w:pPr>
      <w:r w:rsidRPr="009F4782">
        <w:rPr>
          <w:rFonts w:ascii="Arial" w:eastAsia="Calibri" w:hAnsi="Arial" w:cs="Arial"/>
          <w:noProof/>
        </w:rPr>
        <w:t>Moss, T., &amp; Carr, T. (2004). Understanding adjustment to disfigurement: the role of the self-concept. </w:t>
      </w:r>
      <w:r w:rsidRPr="009F4782">
        <w:rPr>
          <w:rFonts w:ascii="Arial" w:eastAsia="Calibri" w:hAnsi="Arial" w:cs="Arial"/>
          <w:i/>
          <w:iCs/>
          <w:noProof/>
        </w:rPr>
        <w:t>Psychology &amp; Health</w:t>
      </w:r>
      <w:r w:rsidRPr="009F4782">
        <w:rPr>
          <w:rFonts w:ascii="Arial" w:eastAsia="Calibri" w:hAnsi="Arial" w:cs="Arial"/>
          <w:noProof/>
        </w:rPr>
        <w:t>, </w:t>
      </w:r>
      <w:r w:rsidRPr="009F4782">
        <w:rPr>
          <w:rFonts w:ascii="Arial" w:eastAsia="Calibri" w:hAnsi="Arial" w:cs="Arial"/>
          <w:i/>
          <w:iCs/>
          <w:noProof/>
        </w:rPr>
        <w:t>19</w:t>
      </w:r>
      <w:r w:rsidRPr="009F4782">
        <w:rPr>
          <w:rFonts w:ascii="Arial" w:eastAsia="Calibri" w:hAnsi="Arial" w:cs="Arial"/>
          <w:noProof/>
        </w:rPr>
        <w:t>(6), 737-748. doi:https://doi.org/10.1080/08870440410001722967</w:t>
      </w:r>
    </w:p>
    <w:p w14:paraId="10E2F53F"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Murakami, H., Katsunuma, R., Oba, K., Terasawa, Y., Motomura, Y., Mishima, K., &amp; Moriguchi, Y. (2015). Neural networks for mindfulness and emotion suppression. </w:t>
      </w:r>
      <w:r w:rsidRPr="009F4782">
        <w:rPr>
          <w:rFonts w:ascii="Arial" w:eastAsia="Calibri" w:hAnsi="Arial" w:cs="Arial"/>
          <w:i/>
          <w:noProof/>
          <w:lang w:val="en-US"/>
        </w:rPr>
        <w:t>PloS one, 10</w:t>
      </w:r>
      <w:r w:rsidRPr="009F4782">
        <w:rPr>
          <w:rFonts w:ascii="Arial" w:eastAsia="Calibri" w:hAnsi="Arial" w:cs="Arial"/>
          <w:noProof/>
          <w:lang w:val="en-US"/>
        </w:rPr>
        <w:t>(6), e0128005. doi:</w:t>
      </w:r>
      <w:hyperlink r:id="rId22" w:history="1">
        <w:r w:rsidRPr="009F4782">
          <w:rPr>
            <w:rFonts w:ascii="Arial" w:eastAsia="Calibri" w:hAnsi="Arial" w:cs="Arial"/>
            <w:noProof/>
            <w:color w:val="0563C1"/>
            <w:u w:val="single"/>
            <w:lang w:val="en-US"/>
          </w:rPr>
          <w:t>https://doi.org/10.1371/journal.pone.0128005</w:t>
        </w:r>
      </w:hyperlink>
    </w:p>
    <w:p w14:paraId="6DE7328C" w14:textId="511F63A8"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Murray, C. D., &amp; Rhodes, K. (2005). Nobody likes damaged goods: the experience of adult visible acne. </w:t>
      </w:r>
      <w:r w:rsidRPr="009F4782">
        <w:rPr>
          <w:rFonts w:ascii="Arial" w:eastAsia="Calibri" w:hAnsi="Arial" w:cs="Arial"/>
          <w:i/>
          <w:noProof/>
          <w:lang w:val="en-US"/>
        </w:rPr>
        <w:t xml:space="preserve">British </w:t>
      </w:r>
      <w:r w:rsidR="00BF19AB" w:rsidRPr="009F4782">
        <w:rPr>
          <w:rFonts w:ascii="Arial" w:eastAsia="Calibri" w:hAnsi="Arial" w:cs="Arial"/>
          <w:i/>
          <w:noProof/>
          <w:lang w:val="en-US"/>
        </w:rPr>
        <w:t>J</w:t>
      </w:r>
      <w:r w:rsidRPr="009F4782">
        <w:rPr>
          <w:rFonts w:ascii="Arial" w:eastAsia="Calibri" w:hAnsi="Arial" w:cs="Arial"/>
          <w:i/>
          <w:noProof/>
          <w:lang w:val="en-US"/>
        </w:rPr>
        <w:t xml:space="preserve">ournal of </w:t>
      </w:r>
      <w:r w:rsidR="00BF19AB" w:rsidRPr="009F4782">
        <w:rPr>
          <w:rFonts w:ascii="Arial" w:eastAsia="Calibri" w:hAnsi="Arial" w:cs="Arial"/>
          <w:i/>
          <w:noProof/>
          <w:lang w:val="en-US"/>
        </w:rPr>
        <w:t>H</w:t>
      </w:r>
      <w:r w:rsidRPr="009F4782">
        <w:rPr>
          <w:rFonts w:ascii="Arial" w:eastAsia="Calibri" w:hAnsi="Arial" w:cs="Arial"/>
          <w:i/>
          <w:noProof/>
          <w:lang w:val="en-US"/>
        </w:rPr>
        <w:t xml:space="preserve">ealth </w:t>
      </w:r>
      <w:r w:rsidR="00BF19AB" w:rsidRPr="009F4782">
        <w:rPr>
          <w:rFonts w:ascii="Arial" w:eastAsia="Calibri" w:hAnsi="Arial" w:cs="Arial"/>
          <w:i/>
          <w:noProof/>
          <w:lang w:val="en-US"/>
        </w:rPr>
        <w:t>P</w:t>
      </w:r>
      <w:r w:rsidRPr="009F4782">
        <w:rPr>
          <w:rFonts w:ascii="Arial" w:eastAsia="Calibri" w:hAnsi="Arial" w:cs="Arial"/>
          <w:i/>
          <w:noProof/>
          <w:lang w:val="en-US"/>
        </w:rPr>
        <w:t>sychology, 10</w:t>
      </w:r>
      <w:r w:rsidRPr="009F4782">
        <w:rPr>
          <w:rFonts w:ascii="Arial" w:eastAsia="Calibri" w:hAnsi="Arial" w:cs="Arial"/>
          <w:noProof/>
          <w:lang w:val="en-US"/>
        </w:rPr>
        <w:t>(2), 183-202. doi:</w:t>
      </w:r>
      <w:hyperlink r:id="rId23" w:history="1">
        <w:r w:rsidRPr="009F4782">
          <w:rPr>
            <w:rFonts w:ascii="Arial" w:eastAsia="Calibri" w:hAnsi="Arial" w:cs="Arial"/>
            <w:noProof/>
            <w:color w:val="0563C1"/>
            <w:u w:val="single"/>
            <w:lang w:val="en-US"/>
          </w:rPr>
          <w:t>https://doi.org/10.1348/135910705X26128</w:t>
        </w:r>
      </w:hyperlink>
    </w:p>
    <w:p w14:paraId="598B1BB2"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Norman, A., &amp; Moss, T. P. (2015). Psychosocial interventions for adults with visible differences: a systematic review. </w:t>
      </w:r>
      <w:r w:rsidRPr="009F4782">
        <w:rPr>
          <w:rFonts w:ascii="Arial" w:eastAsia="Calibri" w:hAnsi="Arial" w:cs="Arial"/>
          <w:i/>
          <w:noProof/>
          <w:lang w:val="en-US"/>
        </w:rPr>
        <w:t>PeerJ, 3</w:t>
      </w:r>
      <w:r w:rsidRPr="009F4782">
        <w:rPr>
          <w:rFonts w:ascii="Arial" w:eastAsia="Calibri" w:hAnsi="Arial" w:cs="Arial"/>
          <w:noProof/>
          <w:lang w:val="en-US"/>
        </w:rPr>
        <w:t>, e870. doi:</w:t>
      </w:r>
      <w:hyperlink r:id="rId24" w:history="1">
        <w:r w:rsidRPr="009F4782">
          <w:rPr>
            <w:rFonts w:ascii="Arial" w:eastAsia="Calibri" w:hAnsi="Arial" w:cs="Arial"/>
            <w:noProof/>
            <w:color w:val="0563C1"/>
            <w:u w:val="single"/>
            <w:lang w:val="en-US"/>
          </w:rPr>
          <w:t>https://doi.org/10.7717/peerj.870</w:t>
        </w:r>
      </w:hyperlink>
    </w:p>
    <w:p w14:paraId="48B258CD" w14:textId="639036F0" w:rsidR="007C5008" w:rsidRDefault="007C5008" w:rsidP="006E419B">
      <w:pPr>
        <w:spacing w:after="0" w:line="480" w:lineRule="auto"/>
        <w:ind w:left="720" w:hanging="720"/>
        <w:rPr>
          <w:rFonts w:ascii="Arial" w:eastAsia="Calibri" w:hAnsi="Arial" w:cs="Arial"/>
          <w:noProof/>
          <w:color w:val="0563C1"/>
          <w:u w:val="single"/>
          <w:lang w:val="en-US"/>
        </w:rPr>
      </w:pPr>
      <w:r w:rsidRPr="009F4782">
        <w:rPr>
          <w:rFonts w:ascii="Arial" w:eastAsia="Calibri" w:hAnsi="Arial" w:cs="Arial"/>
          <w:noProof/>
          <w:lang w:val="en-US"/>
        </w:rPr>
        <w:t xml:space="preserve">Orne, M. T. (1962). On the social psychology of the psychological experiment: With particular reference to demand characteristics and their implications. </w:t>
      </w:r>
      <w:r w:rsidRPr="009F4782">
        <w:rPr>
          <w:rFonts w:ascii="Arial" w:eastAsia="Calibri" w:hAnsi="Arial" w:cs="Arial"/>
          <w:i/>
          <w:noProof/>
          <w:lang w:val="en-US"/>
        </w:rPr>
        <w:t xml:space="preserve">American </w:t>
      </w:r>
      <w:r w:rsidR="00BF19AB" w:rsidRPr="009F4782">
        <w:rPr>
          <w:rFonts w:ascii="Arial" w:eastAsia="Calibri" w:hAnsi="Arial" w:cs="Arial"/>
          <w:i/>
          <w:noProof/>
          <w:lang w:val="en-US"/>
        </w:rPr>
        <w:t>P</w:t>
      </w:r>
      <w:r w:rsidRPr="009F4782">
        <w:rPr>
          <w:rFonts w:ascii="Arial" w:eastAsia="Calibri" w:hAnsi="Arial" w:cs="Arial"/>
          <w:i/>
          <w:noProof/>
          <w:lang w:val="en-US"/>
        </w:rPr>
        <w:t>sychologist, 17</w:t>
      </w:r>
      <w:r w:rsidRPr="009F4782">
        <w:rPr>
          <w:rFonts w:ascii="Arial" w:eastAsia="Calibri" w:hAnsi="Arial" w:cs="Arial"/>
          <w:noProof/>
          <w:lang w:val="en-US"/>
        </w:rPr>
        <w:t>(11), 776. doi:</w:t>
      </w:r>
      <w:hyperlink r:id="rId25" w:history="1">
        <w:r w:rsidRPr="009F4782">
          <w:rPr>
            <w:rFonts w:ascii="Arial" w:eastAsia="Calibri" w:hAnsi="Arial" w:cs="Arial"/>
            <w:noProof/>
            <w:color w:val="0563C1"/>
            <w:u w:val="single"/>
            <w:lang w:val="en-US"/>
          </w:rPr>
          <w:t>http://dx.doi.org/10.1037/h0043424</w:t>
        </w:r>
      </w:hyperlink>
    </w:p>
    <w:p w14:paraId="2E987FE3" w14:textId="1A192AB6" w:rsidR="00C717D8" w:rsidRDefault="00C717D8" w:rsidP="006E419B">
      <w:pPr>
        <w:spacing w:after="0" w:line="480" w:lineRule="auto"/>
        <w:ind w:left="720" w:hanging="720"/>
        <w:rPr>
          <w:rFonts w:ascii="Arial" w:eastAsia="Calibri" w:hAnsi="Arial" w:cs="Arial"/>
          <w:noProof/>
          <w:color w:val="0563C1"/>
          <w:u w:val="single"/>
          <w:lang w:val="en-US"/>
        </w:rPr>
      </w:pPr>
      <w:r w:rsidRPr="00C717D8">
        <w:rPr>
          <w:rFonts w:ascii="Arial" w:eastAsia="Calibri" w:hAnsi="Arial" w:cs="Arial"/>
          <w:noProof/>
          <w:color w:val="0563C1"/>
          <w:u w:val="single"/>
        </w:rPr>
        <w:t>Pietkiewicz, I., &amp; Smith, J. A. (2012). Praktyczny przewodnik interpretacyjnej analizy fenomenologicznej w badaniach jakościowych w psychologii. </w:t>
      </w:r>
      <w:r w:rsidRPr="00C717D8">
        <w:rPr>
          <w:rFonts w:ascii="Arial" w:eastAsia="Calibri" w:hAnsi="Arial" w:cs="Arial"/>
          <w:i/>
          <w:iCs/>
          <w:noProof/>
          <w:color w:val="0563C1"/>
          <w:u w:val="single"/>
        </w:rPr>
        <w:t>Czasopismo Psychologiczne</w:t>
      </w:r>
      <w:r w:rsidRPr="00C717D8">
        <w:rPr>
          <w:rFonts w:ascii="Arial" w:eastAsia="Calibri" w:hAnsi="Arial" w:cs="Arial"/>
          <w:noProof/>
          <w:color w:val="0563C1"/>
          <w:u w:val="single"/>
        </w:rPr>
        <w:t>, </w:t>
      </w:r>
      <w:r w:rsidRPr="00C717D8">
        <w:rPr>
          <w:rFonts w:ascii="Arial" w:eastAsia="Calibri" w:hAnsi="Arial" w:cs="Arial"/>
          <w:i/>
          <w:iCs/>
          <w:noProof/>
          <w:color w:val="0563C1"/>
          <w:u w:val="single"/>
        </w:rPr>
        <w:t>18</w:t>
      </w:r>
      <w:r w:rsidRPr="00C717D8">
        <w:rPr>
          <w:rFonts w:ascii="Arial" w:eastAsia="Calibri" w:hAnsi="Arial" w:cs="Arial"/>
          <w:noProof/>
          <w:color w:val="0563C1"/>
          <w:u w:val="single"/>
        </w:rPr>
        <w:t>(2), 361-369.</w:t>
      </w:r>
      <w:r>
        <w:rPr>
          <w:rFonts w:ascii="Arial" w:eastAsia="Calibri" w:hAnsi="Arial" w:cs="Arial"/>
          <w:noProof/>
          <w:color w:val="0563C1"/>
          <w:u w:val="single"/>
        </w:rPr>
        <w:t xml:space="preserve"> [English version read]</w:t>
      </w:r>
    </w:p>
    <w:p w14:paraId="6F8DD5A9" w14:textId="4573F850" w:rsidR="00B67177" w:rsidRPr="009F4782" w:rsidRDefault="00B67177" w:rsidP="006E419B">
      <w:pPr>
        <w:spacing w:after="0" w:line="480" w:lineRule="auto"/>
        <w:ind w:left="720" w:hanging="720"/>
        <w:rPr>
          <w:rFonts w:ascii="Arial" w:eastAsia="Calibri" w:hAnsi="Arial" w:cs="Arial"/>
          <w:noProof/>
          <w:lang w:val="en-US"/>
        </w:rPr>
      </w:pPr>
      <w:r w:rsidRPr="00B67177">
        <w:rPr>
          <w:rFonts w:ascii="Arial" w:eastAsia="Calibri" w:hAnsi="Arial" w:cs="Arial"/>
          <w:noProof/>
        </w:rPr>
        <w:t>Plumb, J. C., &amp; Vilardaga, R. (2010). Assessing treatment integrity in acceptance and commitment therapy: Strategies and suggestions. </w:t>
      </w:r>
      <w:r w:rsidRPr="00B67177">
        <w:rPr>
          <w:rFonts w:ascii="Arial" w:eastAsia="Calibri" w:hAnsi="Arial" w:cs="Arial"/>
          <w:i/>
          <w:iCs/>
          <w:noProof/>
        </w:rPr>
        <w:t>International Journal of Behavioral Consultation and Therapy, 6</w:t>
      </w:r>
      <w:r w:rsidRPr="00B67177">
        <w:rPr>
          <w:rFonts w:ascii="Arial" w:eastAsia="Calibri" w:hAnsi="Arial" w:cs="Arial"/>
          <w:noProof/>
        </w:rPr>
        <w:t xml:space="preserve">(3), 263-295. </w:t>
      </w:r>
      <w:r>
        <w:rPr>
          <w:rFonts w:ascii="Arial" w:eastAsia="Calibri" w:hAnsi="Arial" w:cs="Arial"/>
          <w:noProof/>
        </w:rPr>
        <w:t xml:space="preserve">doi: </w:t>
      </w:r>
      <w:r w:rsidRPr="00B67177">
        <w:rPr>
          <w:rFonts w:ascii="Arial" w:eastAsia="Calibri" w:hAnsi="Arial" w:cs="Arial"/>
          <w:noProof/>
        </w:rPr>
        <w:t>10.1037/h0100912</w:t>
      </w:r>
    </w:p>
    <w:p w14:paraId="627A166B" w14:textId="78A8290E" w:rsidR="00493675" w:rsidRPr="009F4782" w:rsidRDefault="007C5008" w:rsidP="00927106">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Prochaska, J. O., &amp; Velicer, W. F. (1997). The transtheoretical model of health behavior change. </w:t>
      </w:r>
      <w:r w:rsidRPr="009F4782">
        <w:rPr>
          <w:rFonts w:ascii="Arial" w:eastAsia="Calibri" w:hAnsi="Arial" w:cs="Arial"/>
          <w:i/>
          <w:noProof/>
          <w:lang w:val="en-US"/>
        </w:rPr>
        <w:t xml:space="preserve">American </w:t>
      </w:r>
      <w:r w:rsidR="00BF19AB" w:rsidRPr="009F4782">
        <w:rPr>
          <w:rFonts w:ascii="Arial" w:eastAsia="Calibri" w:hAnsi="Arial" w:cs="Arial"/>
          <w:i/>
          <w:noProof/>
          <w:lang w:val="en-US"/>
        </w:rPr>
        <w:t>J</w:t>
      </w:r>
      <w:r w:rsidRPr="009F4782">
        <w:rPr>
          <w:rFonts w:ascii="Arial" w:eastAsia="Calibri" w:hAnsi="Arial" w:cs="Arial"/>
          <w:i/>
          <w:noProof/>
          <w:lang w:val="en-US"/>
        </w:rPr>
        <w:t xml:space="preserve">ournal of </w:t>
      </w:r>
      <w:r w:rsidR="00BF19AB" w:rsidRPr="009F4782">
        <w:rPr>
          <w:rFonts w:ascii="Arial" w:eastAsia="Calibri" w:hAnsi="Arial" w:cs="Arial"/>
          <w:i/>
          <w:noProof/>
          <w:lang w:val="en-US"/>
        </w:rPr>
        <w:t>H</w:t>
      </w:r>
      <w:r w:rsidRPr="009F4782">
        <w:rPr>
          <w:rFonts w:ascii="Arial" w:eastAsia="Calibri" w:hAnsi="Arial" w:cs="Arial"/>
          <w:i/>
          <w:noProof/>
          <w:lang w:val="en-US"/>
        </w:rPr>
        <w:t xml:space="preserve">ealth </w:t>
      </w:r>
      <w:r w:rsidR="00BF19AB" w:rsidRPr="009F4782">
        <w:rPr>
          <w:rFonts w:ascii="Arial" w:eastAsia="Calibri" w:hAnsi="Arial" w:cs="Arial"/>
          <w:i/>
          <w:noProof/>
          <w:lang w:val="en-US"/>
        </w:rPr>
        <w:t>P</w:t>
      </w:r>
      <w:r w:rsidRPr="009F4782">
        <w:rPr>
          <w:rFonts w:ascii="Arial" w:eastAsia="Calibri" w:hAnsi="Arial" w:cs="Arial"/>
          <w:i/>
          <w:noProof/>
          <w:lang w:val="en-US"/>
        </w:rPr>
        <w:t>romotion, 12</w:t>
      </w:r>
      <w:r w:rsidRPr="009F4782">
        <w:rPr>
          <w:rFonts w:ascii="Arial" w:eastAsia="Calibri" w:hAnsi="Arial" w:cs="Arial"/>
          <w:noProof/>
          <w:lang w:val="en-US"/>
        </w:rPr>
        <w:t>(1), 38-48. doi:</w:t>
      </w:r>
      <w:hyperlink r:id="rId26" w:history="1">
        <w:r w:rsidRPr="009F4782">
          <w:rPr>
            <w:rFonts w:ascii="Arial" w:eastAsia="Calibri" w:hAnsi="Arial" w:cs="Arial"/>
            <w:noProof/>
            <w:color w:val="0563C1"/>
            <w:u w:val="single"/>
            <w:lang w:val="en-US"/>
          </w:rPr>
          <w:t>https://doi.org/10.4278/0890-1171-12.1.38</w:t>
        </w:r>
      </w:hyperlink>
    </w:p>
    <w:p w14:paraId="1FE90E26" w14:textId="212426F5" w:rsidR="00493675" w:rsidRDefault="00493675" w:rsidP="00493675">
      <w:pPr>
        <w:spacing w:after="0" w:line="480" w:lineRule="auto"/>
        <w:ind w:left="720" w:hanging="720"/>
        <w:rPr>
          <w:rFonts w:ascii="Arial" w:eastAsia="Calibri" w:hAnsi="Arial" w:cs="Arial"/>
          <w:noProof/>
        </w:rPr>
      </w:pPr>
      <w:r w:rsidRPr="009F4782">
        <w:rPr>
          <w:rFonts w:ascii="Arial" w:eastAsia="Calibri" w:hAnsi="Arial" w:cs="Arial"/>
          <w:noProof/>
        </w:rPr>
        <w:lastRenderedPageBreak/>
        <w:t xml:space="preserve">Psarra, E., &amp; Kleftaras, G. (2013). Adaptation to physical disabilities: The role of meaning in life and depression. </w:t>
      </w:r>
      <w:r w:rsidRPr="009F4782">
        <w:rPr>
          <w:rFonts w:ascii="Arial" w:eastAsia="Calibri" w:hAnsi="Arial" w:cs="Arial"/>
          <w:i/>
          <w:iCs/>
          <w:noProof/>
        </w:rPr>
        <w:t>The European Journal of Counselling Psychology</w:t>
      </w:r>
      <w:r w:rsidRPr="009F4782">
        <w:rPr>
          <w:rFonts w:ascii="Arial" w:eastAsia="Calibri" w:hAnsi="Arial" w:cs="Arial"/>
          <w:noProof/>
        </w:rPr>
        <w:t>, </w:t>
      </w:r>
      <w:r w:rsidRPr="009F4782">
        <w:rPr>
          <w:rFonts w:ascii="Arial" w:eastAsia="Calibri" w:hAnsi="Arial" w:cs="Arial"/>
          <w:i/>
          <w:iCs/>
          <w:noProof/>
        </w:rPr>
        <w:t>2</w:t>
      </w:r>
      <w:r w:rsidRPr="009F4782">
        <w:rPr>
          <w:rFonts w:ascii="Arial" w:eastAsia="Calibri" w:hAnsi="Arial" w:cs="Arial"/>
          <w:noProof/>
        </w:rPr>
        <w:t>(1). doi:</w:t>
      </w:r>
      <w:r w:rsidRPr="009F4782">
        <w:rPr>
          <w:rFonts w:ascii="Arial" w:eastAsia="Calibri" w:hAnsi="Arial" w:cs="Arial"/>
          <w:noProof/>
          <w:color w:val="0563C1"/>
          <w:u w:val="single"/>
          <w:lang w:val="en-US"/>
        </w:rPr>
        <w:t>https://doi.org/10.5964/ejcop.v2i1.7</w:t>
      </w:r>
      <w:r w:rsidRPr="009F4782">
        <w:rPr>
          <w:rFonts w:ascii="Arial" w:eastAsia="Calibri" w:hAnsi="Arial" w:cs="Arial"/>
          <w:noProof/>
        </w:rPr>
        <w:t xml:space="preserve"> </w:t>
      </w:r>
    </w:p>
    <w:p w14:paraId="02F73962" w14:textId="2DC61C83" w:rsidR="00CA77D9" w:rsidRPr="009F4782" w:rsidRDefault="00CA77D9" w:rsidP="00493675">
      <w:pPr>
        <w:spacing w:after="0" w:line="480" w:lineRule="auto"/>
        <w:ind w:left="720" w:hanging="720"/>
        <w:rPr>
          <w:rFonts w:ascii="Arial" w:eastAsia="Calibri" w:hAnsi="Arial" w:cs="Arial"/>
          <w:noProof/>
        </w:rPr>
      </w:pPr>
      <w:r w:rsidRPr="00CA77D9">
        <w:rPr>
          <w:rFonts w:ascii="Arial" w:eastAsia="Calibri" w:hAnsi="Arial" w:cs="Arial"/>
          <w:noProof/>
        </w:rPr>
        <w:t>Reisner, A. D. (2005). The common factors, empirically validated treatments, and recovery models of therapeutic change. </w:t>
      </w:r>
      <w:r w:rsidRPr="00CA77D9">
        <w:rPr>
          <w:rFonts w:ascii="Arial" w:eastAsia="Calibri" w:hAnsi="Arial" w:cs="Arial"/>
          <w:i/>
          <w:iCs/>
          <w:noProof/>
        </w:rPr>
        <w:t>The Psychological Record</w:t>
      </w:r>
      <w:r w:rsidRPr="00CA77D9">
        <w:rPr>
          <w:rFonts w:ascii="Arial" w:eastAsia="Calibri" w:hAnsi="Arial" w:cs="Arial"/>
          <w:noProof/>
        </w:rPr>
        <w:t>, </w:t>
      </w:r>
      <w:r w:rsidRPr="00CA77D9">
        <w:rPr>
          <w:rFonts w:ascii="Arial" w:eastAsia="Calibri" w:hAnsi="Arial" w:cs="Arial"/>
          <w:i/>
          <w:iCs/>
          <w:noProof/>
        </w:rPr>
        <w:t>55</w:t>
      </w:r>
      <w:r w:rsidRPr="00CA77D9">
        <w:rPr>
          <w:rFonts w:ascii="Arial" w:eastAsia="Calibri" w:hAnsi="Arial" w:cs="Arial"/>
          <w:noProof/>
        </w:rPr>
        <w:t>(3), 377-399.</w:t>
      </w:r>
      <w:r>
        <w:rPr>
          <w:rFonts w:ascii="Arial" w:eastAsia="Calibri" w:hAnsi="Arial" w:cs="Arial"/>
          <w:noProof/>
        </w:rPr>
        <w:t xml:space="preserve"> doi: </w:t>
      </w:r>
      <w:r w:rsidRPr="00CA77D9">
        <w:rPr>
          <w:rFonts w:ascii="Arial" w:eastAsia="Calibri" w:hAnsi="Arial" w:cs="Arial"/>
          <w:noProof/>
        </w:rPr>
        <w:t>10.1007/BF03395517</w:t>
      </w:r>
    </w:p>
    <w:p w14:paraId="15B5A0FA" w14:textId="1CC19642" w:rsidR="00163E0C" w:rsidRDefault="00163E0C" w:rsidP="006E419B">
      <w:pPr>
        <w:spacing w:after="0" w:line="480" w:lineRule="auto"/>
        <w:ind w:left="720" w:hanging="720"/>
        <w:rPr>
          <w:rFonts w:ascii="Arial" w:eastAsia="Calibri" w:hAnsi="Arial" w:cs="Arial"/>
          <w:noProof/>
        </w:rPr>
      </w:pPr>
      <w:r w:rsidRPr="009F4782">
        <w:rPr>
          <w:rFonts w:ascii="Arial" w:eastAsia="Calibri" w:hAnsi="Arial" w:cs="Arial"/>
          <w:noProof/>
        </w:rPr>
        <w:t>Richardson, A. E., Morton, R., &amp; Broadbent, E. (2015). Psychological support needs of patients with head and neck cancer and their caregivers: A qualitative study. </w:t>
      </w:r>
      <w:r w:rsidRPr="009F4782">
        <w:rPr>
          <w:rFonts w:ascii="Arial" w:eastAsia="Calibri" w:hAnsi="Arial" w:cs="Arial"/>
          <w:i/>
          <w:iCs/>
          <w:noProof/>
        </w:rPr>
        <w:t>Psychology &amp; Health</w:t>
      </w:r>
      <w:r w:rsidRPr="009F4782">
        <w:rPr>
          <w:rFonts w:ascii="Arial" w:eastAsia="Calibri" w:hAnsi="Arial" w:cs="Arial"/>
          <w:noProof/>
        </w:rPr>
        <w:t>, </w:t>
      </w:r>
      <w:r w:rsidRPr="009F4782">
        <w:rPr>
          <w:rFonts w:ascii="Arial" w:eastAsia="Calibri" w:hAnsi="Arial" w:cs="Arial"/>
          <w:i/>
          <w:iCs/>
          <w:noProof/>
        </w:rPr>
        <w:t>30</w:t>
      </w:r>
      <w:r w:rsidRPr="009F4782">
        <w:rPr>
          <w:rFonts w:ascii="Arial" w:eastAsia="Calibri" w:hAnsi="Arial" w:cs="Arial"/>
          <w:noProof/>
        </w:rPr>
        <w:t>(11), 1288-1305. doi:https://doi.org/10.1080/08870446.2015.1045512</w:t>
      </w:r>
    </w:p>
    <w:p w14:paraId="49AE3512" w14:textId="67C9D514" w:rsidR="00CA77D9" w:rsidRPr="009F4782" w:rsidRDefault="00CA77D9" w:rsidP="00CA77D9">
      <w:pPr>
        <w:spacing w:after="0" w:line="480" w:lineRule="auto"/>
        <w:ind w:left="709" w:hanging="709"/>
        <w:rPr>
          <w:rFonts w:ascii="Arial" w:eastAsia="Calibri" w:hAnsi="Arial" w:cs="Arial"/>
          <w:noProof/>
          <w:lang w:val="en-US"/>
        </w:rPr>
      </w:pPr>
      <w:r w:rsidRPr="009F4782">
        <w:rPr>
          <w:rFonts w:ascii="Arial" w:eastAsia="Calibri" w:hAnsi="Arial" w:cs="Arial"/>
          <w:noProof/>
          <w:lang w:val="en-US"/>
        </w:rPr>
        <w:t xml:space="preserve">Rønnestad, M. H., &amp; Skovholt, T. M. (2003). The journey of the counselor and therapist: Research findings and perspectives on professional development. </w:t>
      </w:r>
      <w:r w:rsidRPr="009F4782">
        <w:rPr>
          <w:rFonts w:ascii="Arial" w:eastAsia="Calibri" w:hAnsi="Arial" w:cs="Arial"/>
          <w:i/>
          <w:noProof/>
          <w:lang w:val="en-US"/>
        </w:rPr>
        <w:t>Journal of Career Development, 30</w:t>
      </w:r>
      <w:r w:rsidRPr="009F4782">
        <w:rPr>
          <w:rFonts w:ascii="Arial" w:eastAsia="Calibri" w:hAnsi="Arial" w:cs="Arial"/>
          <w:noProof/>
          <w:lang w:val="en-US"/>
        </w:rPr>
        <w:t xml:space="preserve">(1), 5-44. </w:t>
      </w:r>
    </w:p>
    <w:p w14:paraId="2AE6781E" w14:textId="0C8BA2C0"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Rumsey, N., Clarke, A., White, P., Wyn</w:t>
      </w:r>
      <w:r w:rsidRPr="009F4782">
        <w:rPr>
          <w:rFonts w:ascii="Cambria Math" w:eastAsia="Calibri" w:hAnsi="Cambria Math" w:cs="Cambria Math"/>
          <w:noProof/>
          <w:lang w:val="en-US"/>
        </w:rPr>
        <w:t>‐</w:t>
      </w:r>
      <w:r w:rsidRPr="009F4782">
        <w:rPr>
          <w:rFonts w:ascii="Arial" w:eastAsia="Calibri" w:hAnsi="Arial" w:cs="Arial"/>
          <w:noProof/>
          <w:lang w:val="en-US"/>
        </w:rPr>
        <w:t xml:space="preserve">Williams, M., &amp; Garlick, W. (2004). Altered body image: </w:t>
      </w:r>
      <w:r w:rsidR="00427FCD">
        <w:rPr>
          <w:rFonts w:ascii="Arial" w:eastAsia="Calibri" w:hAnsi="Arial" w:cs="Arial"/>
          <w:noProof/>
          <w:lang w:val="en-US"/>
        </w:rPr>
        <w:t>A</w:t>
      </w:r>
      <w:r w:rsidRPr="009F4782">
        <w:rPr>
          <w:rFonts w:ascii="Arial" w:eastAsia="Calibri" w:hAnsi="Arial" w:cs="Arial"/>
          <w:noProof/>
          <w:lang w:val="en-US"/>
        </w:rPr>
        <w:t>ppearance</w:t>
      </w:r>
      <w:r w:rsidRPr="009F4782">
        <w:rPr>
          <w:rFonts w:ascii="Cambria Math" w:eastAsia="Calibri" w:hAnsi="Cambria Math" w:cs="Cambria Math"/>
          <w:noProof/>
          <w:lang w:val="en-US"/>
        </w:rPr>
        <w:t>‐</w:t>
      </w:r>
      <w:r w:rsidRPr="009F4782">
        <w:rPr>
          <w:rFonts w:ascii="Arial" w:eastAsia="Calibri" w:hAnsi="Arial" w:cs="Arial"/>
          <w:noProof/>
          <w:lang w:val="en-US"/>
        </w:rPr>
        <w:t xml:space="preserve">related concerns of people with visible disfigurement. </w:t>
      </w:r>
      <w:r w:rsidRPr="009F4782">
        <w:rPr>
          <w:rFonts w:ascii="Arial" w:eastAsia="Calibri" w:hAnsi="Arial" w:cs="Arial"/>
          <w:i/>
          <w:noProof/>
          <w:lang w:val="en-US"/>
        </w:rPr>
        <w:t xml:space="preserve">Journal of </w:t>
      </w:r>
      <w:r w:rsidR="00BF19AB" w:rsidRPr="009F4782">
        <w:rPr>
          <w:rFonts w:ascii="Arial" w:eastAsia="Calibri" w:hAnsi="Arial" w:cs="Arial"/>
          <w:i/>
          <w:noProof/>
          <w:lang w:val="en-US"/>
        </w:rPr>
        <w:t>A</w:t>
      </w:r>
      <w:r w:rsidRPr="009F4782">
        <w:rPr>
          <w:rFonts w:ascii="Arial" w:eastAsia="Calibri" w:hAnsi="Arial" w:cs="Arial"/>
          <w:i/>
          <w:noProof/>
          <w:lang w:val="en-US"/>
        </w:rPr>
        <w:t xml:space="preserve">dvanced </w:t>
      </w:r>
      <w:r w:rsidR="00BF19AB" w:rsidRPr="009F4782">
        <w:rPr>
          <w:rFonts w:ascii="Arial" w:eastAsia="Calibri" w:hAnsi="Arial" w:cs="Arial"/>
          <w:i/>
          <w:noProof/>
          <w:lang w:val="en-US"/>
        </w:rPr>
        <w:t>N</w:t>
      </w:r>
      <w:r w:rsidRPr="009F4782">
        <w:rPr>
          <w:rFonts w:ascii="Arial" w:eastAsia="Calibri" w:hAnsi="Arial" w:cs="Arial"/>
          <w:i/>
          <w:noProof/>
          <w:lang w:val="en-US"/>
        </w:rPr>
        <w:t>ursing, 48</w:t>
      </w:r>
      <w:r w:rsidRPr="009F4782">
        <w:rPr>
          <w:rFonts w:ascii="Arial" w:eastAsia="Calibri" w:hAnsi="Arial" w:cs="Arial"/>
          <w:noProof/>
          <w:lang w:val="en-US"/>
        </w:rPr>
        <w:t>(5), 443-453. doi:</w:t>
      </w:r>
      <w:hyperlink r:id="rId27" w:history="1">
        <w:r w:rsidRPr="009F4782">
          <w:rPr>
            <w:rFonts w:ascii="Arial" w:eastAsia="Calibri" w:hAnsi="Arial" w:cs="Arial"/>
            <w:noProof/>
            <w:color w:val="0563C1"/>
            <w:u w:val="single"/>
            <w:lang w:val="en-US"/>
          </w:rPr>
          <w:t>https://doi.org/10.1111/j.1365-2648.2004.03227.x</w:t>
        </w:r>
      </w:hyperlink>
    </w:p>
    <w:p w14:paraId="669AE81E" w14:textId="7D923F84"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Sharratt, N. D., Jenkinson, E., Moss, T., Clarke, A., &amp; Rumsey, N. (2018). Understandings and experiences of visible difference and romantic relationships: A qualitative exploration. </w:t>
      </w:r>
      <w:r w:rsidRPr="009F4782">
        <w:rPr>
          <w:rFonts w:ascii="Arial" w:eastAsia="Calibri" w:hAnsi="Arial" w:cs="Arial"/>
          <w:i/>
          <w:noProof/>
          <w:lang w:val="en-US"/>
        </w:rPr>
        <w:t xml:space="preserve">Body </w:t>
      </w:r>
      <w:r w:rsidR="00BF19AB" w:rsidRPr="009F4782">
        <w:rPr>
          <w:rFonts w:ascii="Arial" w:eastAsia="Calibri" w:hAnsi="Arial" w:cs="Arial"/>
          <w:i/>
          <w:noProof/>
          <w:lang w:val="en-US"/>
        </w:rPr>
        <w:t>I</w:t>
      </w:r>
      <w:r w:rsidRPr="009F4782">
        <w:rPr>
          <w:rFonts w:ascii="Arial" w:eastAsia="Calibri" w:hAnsi="Arial" w:cs="Arial"/>
          <w:i/>
          <w:noProof/>
          <w:lang w:val="en-US"/>
        </w:rPr>
        <w:t>mage, 27</w:t>
      </w:r>
      <w:r w:rsidRPr="009F4782">
        <w:rPr>
          <w:rFonts w:ascii="Arial" w:eastAsia="Calibri" w:hAnsi="Arial" w:cs="Arial"/>
          <w:noProof/>
          <w:lang w:val="en-US"/>
        </w:rPr>
        <w:t>, 32-42. doi:</w:t>
      </w:r>
      <w:hyperlink r:id="rId28" w:history="1">
        <w:r w:rsidRPr="009F4782">
          <w:rPr>
            <w:rFonts w:ascii="Arial" w:eastAsia="Calibri" w:hAnsi="Arial" w:cs="Arial"/>
            <w:noProof/>
            <w:color w:val="0563C1"/>
            <w:u w:val="single"/>
            <w:lang w:val="en-US"/>
          </w:rPr>
          <w:t>https://doi.org/10.1016/j.bodyim.2018.08.002</w:t>
        </w:r>
      </w:hyperlink>
    </w:p>
    <w:p w14:paraId="5FC7C334"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Shepherd, L., Reynolds, D. P., Turner, A., O’Boyle, C. P., &amp; Thompson, A. R. (2019). The role of psychological flexibility in appearance anxiety in people who have experienced a visible burn injury. </w:t>
      </w:r>
      <w:r w:rsidRPr="009F4782">
        <w:rPr>
          <w:rFonts w:ascii="Arial" w:eastAsia="Calibri" w:hAnsi="Arial" w:cs="Arial"/>
          <w:i/>
          <w:noProof/>
          <w:lang w:val="en-US"/>
        </w:rPr>
        <w:t>Burns, 45</w:t>
      </w:r>
      <w:r w:rsidRPr="009F4782">
        <w:rPr>
          <w:rFonts w:ascii="Arial" w:eastAsia="Calibri" w:hAnsi="Arial" w:cs="Arial"/>
          <w:noProof/>
          <w:lang w:val="en-US"/>
        </w:rPr>
        <w:t>(4), 942-949. doi:</w:t>
      </w:r>
      <w:hyperlink r:id="rId29" w:history="1">
        <w:r w:rsidRPr="009F4782">
          <w:rPr>
            <w:rFonts w:ascii="Arial" w:eastAsia="Calibri" w:hAnsi="Arial" w:cs="Arial"/>
            <w:noProof/>
            <w:color w:val="0563C1"/>
            <w:u w:val="single"/>
            <w:lang w:val="en-US"/>
          </w:rPr>
          <w:t>https://doi.org/10.1016/j.burns.2018.11.015</w:t>
        </w:r>
      </w:hyperlink>
    </w:p>
    <w:p w14:paraId="0D9888D8" w14:textId="77777777"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Smith, J. A. (2008). </w:t>
      </w:r>
      <w:r w:rsidRPr="009F4782">
        <w:rPr>
          <w:rFonts w:ascii="Arial" w:eastAsia="Calibri" w:hAnsi="Arial" w:cs="Arial"/>
          <w:i/>
          <w:noProof/>
          <w:lang w:val="en-US"/>
        </w:rPr>
        <w:t>Qualitative psychology: A practical guide to research methods</w:t>
      </w:r>
      <w:r w:rsidRPr="009F4782">
        <w:rPr>
          <w:rFonts w:ascii="Arial" w:eastAsia="Calibri" w:hAnsi="Arial" w:cs="Arial"/>
          <w:noProof/>
          <w:lang w:val="en-US"/>
        </w:rPr>
        <w:t xml:space="preserve"> (J. A. Smith Ed.): Sage.</w:t>
      </w:r>
    </w:p>
    <w:p w14:paraId="615B7D8C" w14:textId="5BEDD7E9" w:rsidR="00BF19AB" w:rsidRPr="009F4782" w:rsidRDefault="00BF19AB"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Stock, N. M., Zucchelli, F., Hudson, N., Kiff, J. D., &amp; Hammond, V. (2019). Promoting psychosocial adjustment in individuals born with cleft lip and/or palate and their </w:t>
      </w:r>
      <w:r w:rsidRPr="009F4782">
        <w:rPr>
          <w:rFonts w:ascii="Arial" w:eastAsia="Calibri" w:hAnsi="Arial" w:cs="Arial"/>
          <w:noProof/>
          <w:lang w:val="en-US"/>
        </w:rPr>
        <w:lastRenderedPageBreak/>
        <w:t xml:space="preserve">families: Current clinical practice in the United Kingdom. </w:t>
      </w:r>
      <w:r w:rsidRPr="009F4782">
        <w:rPr>
          <w:rFonts w:ascii="Arial" w:eastAsia="Calibri" w:hAnsi="Arial" w:cs="Arial"/>
          <w:i/>
          <w:noProof/>
          <w:lang w:val="en-US"/>
        </w:rPr>
        <w:t>The Cleft Palate-Craniofacial Journal</w:t>
      </w:r>
      <w:r w:rsidRPr="009F4782">
        <w:rPr>
          <w:rFonts w:ascii="Arial" w:eastAsia="Calibri" w:hAnsi="Arial" w:cs="Arial"/>
          <w:noProof/>
          <w:lang w:val="en-US"/>
        </w:rPr>
        <w:t>, 1055665619868331. doi:</w:t>
      </w:r>
      <w:hyperlink r:id="rId30" w:history="1">
        <w:r w:rsidRPr="009F4782">
          <w:rPr>
            <w:rStyle w:val="Hyperlink"/>
            <w:rFonts w:ascii="Arial" w:eastAsia="Calibri" w:hAnsi="Arial" w:cs="Arial"/>
            <w:noProof/>
            <w:lang w:val="en-US"/>
          </w:rPr>
          <w:t>https://doi.org/10.1177/1055665619868331</w:t>
        </w:r>
      </w:hyperlink>
    </w:p>
    <w:p w14:paraId="6F8E2490" w14:textId="00FC1B2D" w:rsidR="007C5008" w:rsidRDefault="007C5008" w:rsidP="006E419B">
      <w:pPr>
        <w:spacing w:after="0" w:line="480" w:lineRule="auto"/>
        <w:ind w:left="720" w:hanging="720"/>
        <w:rPr>
          <w:rFonts w:ascii="Arial" w:eastAsia="Calibri" w:hAnsi="Arial" w:cs="Arial"/>
          <w:noProof/>
          <w:color w:val="0563C1"/>
          <w:u w:val="single"/>
          <w:lang w:val="en-US"/>
        </w:rPr>
      </w:pPr>
      <w:r w:rsidRPr="009F4782">
        <w:rPr>
          <w:rFonts w:ascii="Arial" w:eastAsia="Calibri" w:hAnsi="Arial" w:cs="Arial"/>
          <w:noProof/>
          <w:lang w:val="en-US"/>
        </w:rPr>
        <w:t xml:space="preserve">Thompson, A. R., Kent, G., &amp; Smith, J. A. (2002). Living with vitiligo: dealing with difference. </w:t>
      </w:r>
      <w:r w:rsidR="00CC389D" w:rsidRPr="009F4782">
        <w:rPr>
          <w:rFonts w:ascii="Arial" w:eastAsia="Calibri" w:hAnsi="Arial" w:cs="Arial"/>
          <w:i/>
          <w:noProof/>
          <w:lang w:val="en-US"/>
        </w:rPr>
        <w:t>British Journal of Health P</w:t>
      </w:r>
      <w:r w:rsidRPr="009F4782">
        <w:rPr>
          <w:rFonts w:ascii="Arial" w:eastAsia="Calibri" w:hAnsi="Arial" w:cs="Arial"/>
          <w:i/>
          <w:noProof/>
          <w:lang w:val="en-US"/>
        </w:rPr>
        <w:t>sychology, 7</w:t>
      </w:r>
      <w:r w:rsidRPr="009F4782">
        <w:rPr>
          <w:rFonts w:ascii="Arial" w:eastAsia="Calibri" w:hAnsi="Arial" w:cs="Arial"/>
          <w:noProof/>
          <w:lang w:val="en-US"/>
        </w:rPr>
        <w:t>(2), 213-225. doi:</w:t>
      </w:r>
      <w:hyperlink r:id="rId31" w:history="1">
        <w:r w:rsidRPr="009F4782">
          <w:rPr>
            <w:rFonts w:ascii="Arial" w:eastAsia="Calibri" w:hAnsi="Arial" w:cs="Arial"/>
            <w:noProof/>
            <w:color w:val="0563C1"/>
            <w:u w:val="single"/>
            <w:lang w:val="en-US"/>
          </w:rPr>
          <w:t>https://doi.org/10.1348/135910702169457</w:t>
        </w:r>
      </w:hyperlink>
    </w:p>
    <w:p w14:paraId="62AB4B76" w14:textId="58C3E80D" w:rsidR="00997588" w:rsidRDefault="00997588" w:rsidP="006E419B">
      <w:pPr>
        <w:spacing w:after="0" w:line="480" w:lineRule="auto"/>
        <w:ind w:left="720" w:hanging="720"/>
        <w:rPr>
          <w:rFonts w:ascii="Arial" w:eastAsia="Calibri" w:hAnsi="Arial" w:cs="Arial"/>
          <w:noProof/>
          <w:color w:val="0563C1"/>
          <w:u w:val="single"/>
        </w:rPr>
      </w:pPr>
      <w:r>
        <w:rPr>
          <w:rFonts w:ascii="Arial" w:eastAsia="Calibri" w:hAnsi="Arial" w:cs="Arial"/>
          <w:noProof/>
          <w:color w:val="0563C1"/>
          <w:u w:val="single"/>
          <w:lang w:val="en-US"/>
        </w:rPr>
        <w:t xml:space="preserve">Törneke, N. (2010). </w:t>
      </w:r>
      <w:r w:rsidRPr="00997588">
        <w:rPr>
          <w:rFonts w:ascii="Arial" w:eastAsia="Calibri" w:hAnsi="Arial" w:cs="Arial"/>
          <w:i/>
          <w:iCs/>
          <w:noProof/>
          <w:color w:val="0563C1"/>
          <w:u w:val="single"/>
        </w:rPr>
        <w:t>Learning RFT: An introduction to relational frame theory and its clinical application</w:t>
      </w:r>
      <w:r w:rsidRPr="00997588">
        <w:rPr>
          <w:rFonts w:ascii="Arial" w:eastAsia="Calibri" w:hAnsi="Arial" w:cs="Arial"/>
          <w:noProof/>
          <w:color w:val="0563C1"/>
          <w:u w:val="single"/>
        </w:rPr>
        <w:t>. New Harbinger Publications.</w:t>
      </w:r>
      <w:r>
        <w:rPr>
          <w:rFonts w:ascii="Arial" w:eastAsia="Calibri" w:hAnsi="Arial" w:cs="Arial"/>
          <w:noProof/>
          <w:color w:val="0563C1"/>
          <w:u w:val="single"/>
        </w:rPr>
        <w:t xml:space="preserve"> </w:t>
      </w:r>
    </w:p>
    <w:p w14:paraId="6EAA1695" w14:textId="1BC805B8" w:rsidR="00C717D8" w:rsidRPr="009F4782" w:rsidRDefault="00C717D8" w:rsidP="006E419B">
      <w:pPr>
        <w:spacing w:after="0" w:line="480" w:lineRule="auto"/>
        <w:ind w:left="720" w:hanging="720"/>
        <w:rPr>
          <w:rFonts w:ascii="Arial" w:eastAsia="Calibri" w:hAnsi="Arial" w:cs="Arial"/>
          <w:noProof/>
          <w:lang w:val="en-US"/>
        </w:rPr>
      </w:pPr>
      <w:r w:rsidRPr="00C717D8">
        <w:rPr>
          <w:rFonts w:ascii="Arial" w:eastAsia="Calibri" w:hAnsi="Arial" w:cs="Arial"/>
          <w:noProof/>
        </w:rPr>
        <w:t xml:space="preserve">Turpin, G., Barley, V., Beail, N., Scaife, J., Slade, P., Smith, J.A., Walsh, S. (1997). Standards for research projects and theses involving qualitative methods: </w:t>
      </w:r>
      <w:r>
        <w:rPr>
          <w:rFonts w:ascii="Arial" w:eastAsia="Calibri" w:hAnsi="Arial" w:cs="Arial"/>
          <w:noProof/>
        </w:rPr>
        <w:t>S</w:t>
      </w:r>
      <w:r w:rsidRPr="00C717D8">
        <w:rPr>
          <w:rFonts w:ascii="Arial" w:eastAsia="Calibri" w:hAnsi="Arial" w:cs="Arial"/>
          <w:noProof/>
        </w:rPr>
        <w:t xml:space="preserve">uggested guidelines for trainees and courses. </w:t>
      </w:r>
      <w:r w:rsidRPr="00C717D8">
        <w:rPr>
          <w:rFonts w:ascii="Arial" w:eastAsia="Calibri" w:hAnsi="Arial" w:cs="Arial"/>
          <w:i/>
          <w:iCs/>
          <w:noProof/>
        </w:rPr>
        <w:t>Clinical Psychology Forum, 108</w:t>
      </w:r>
      <w:r w:rsidRPr="00C717D8">
        <w:rPr>
          <w:rFonts w:ascii="Arial" w:eastAsia="Calibri" w:hAnsi="Arial" w:cs="Arial"/>
          <w:noProof/>
        </w:rPr>
        <w:t>, 3-7.</w:t>
      </w:r>
    </w:p>
    <w:p w14:paraId="3B1D91BD" w14:textId="008BC391"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Twohig, M. P., &amp; Woods, D. W. (2004). A preliminary investigation of acceptance and commitment therapy and habit reversal as a treatment for trichotillomania. </w:t>
      </w:r>
      <w:r w:rsidRPr="009F4782">
        <w:rPr>
          <w:rFonts w:ascii="Arial" w:eastAsia="Calibri" w:hAnsi="Arial" w:cs="Arial"/>
          <w:i/>
          <w:noProof/>
          <w:lang w:val="en-US"/>
        </w:rPr>
        <w:t xml:space="preserve">Behavior </w:t>
      </w:r>
      <w:r w:rsidR="00BF19AB" w:rsidRPr="009F4782">
        <w:rPr>
          <w:rFonts w:ascii="Arial" w:eastAsia="Calibri" w:hAnsi="Arial" w:cs="Arial"/>
          <w:i/>
          <w:noProof/>
          <w:lang w:val="en-US"/>
        </w:rPr>
        <w:t>T</w:t>
      </w:r>
      <w:r w:rsidRPr="009F4782">
        <w:rPr>
          <w:rFonts w:ascii="Arial" w:eastAsia="Calibri" w:hAnsi="Arial" w:cs="Arial"/>
          <w:i/>
          <w:noProof/>
          <w:lang w:val="en-US"/>
        </w:rPr>
        <w:t>herapy, 35</w:t>
      </w:r>
      <w:r w:rsidRPr="009F4782">
        <w:rPr>
          <w:rFonts w:ascii="Arial" w:eastAsia="Calibri" w:hAnsi="Arial" w:cs="Arial"/>
          <w:noProof/>
          <w:lang w:val="en-US"/>
        </w:rPr>
        <w:t>(4), 803-820. doi:</w:t>
      </w:r>
      <w:hyperlink r:id="rId32" w:history="1">
        <w:r w:rsidRPr="009F4782">
          <w:rPr>
            <w:rFonts w:ascii="Arial" w:eastAsia="Calibri" w:hAnsi="Arial" w:cs="Arial"/>
            <w:noProof/>
            <w:color w:val="0563C1"/>
            <w:u w:val="single"/>
            <w:lang w:val="en-US"/>
          </w:rPr>
          <w:t>https://doi.org/10.1016/S0005-7894(04)80021-2</w:t>
        </w:r>
      </w:hyperlink>
    </w:p>
    <w:p w14:paraId="6F801D23" w14:textId="65DBF528" w:rsidR="006A34A7" w:rsidRDefault="006A34A7" w:rsidP="006E419B">
      <w:pPr>
        <w:spacing w:after="0" w:line="480" w:lineRule="auto"/>
        <w:ind w:left="720" w:hanging="720"/>
        <w:rPr>
          <w:rFonts w:ascii="Arial" w:eastAsia="Calibri" w:hAnsi="Arial" w:cs="Arial"/>
          <w:noProof/>
          <w:lang w:val="en-US"/>
        </w:rPr>
      </w:pPr>
      <w:r w:rsidRPr="006A34A7">
        <w:rPr>
          <w:rFonts w:ascii="Arial" w:eastAsia="Calibri" w:hAnsi="Arial" w:cs="Arial"/>
          <w:noProof/>
        </w:rPr>
        <w:t>Viou</w:t>
      </w:r>
      <w:r>
        <w:rPr>
          <w:rFonts w:ascii="Arial" w:eastAsia="Calibri" w:hAnsi="Arial" w:cs="Arial"/>
          <w:noProof/>
        </w:rPr>
        <w:t>, M.,</w:t>
      </w:r>
      <w:r w:rsidRPr="006A34A7">
        <w:rPr>
          <w:rFonts w:ascii="Arial" w:eastAsia="Calibri" w:hAnsi="Arial" w:cs="Arial"/>
          <w:noProof/>
        </w:rPr>
        <w:t xml:space="preserve"> &amp; Georgaca</w:t>
      </w:r>
      <w:r>
        <w:rPr>
          <w:rFonts w:ascii="Arial" w:eastAsia="Calibri" w:hAnsi="Arial" w:cs="Arial"/>
          <w:noProof/>
        </w:rPr>
        <w:t>, E.</w:t>
      </w:r>
      <w:r w:rsidRPr="006A34A7">
        <w:rPr>
          <w:rFonts w:ascii="Arial" w:eastAsia="Calibri" w:hAnsi="Arial" w:cs="Arial"/>
          <w:noProof/>
        </w:rPr>
        <w:t xml:space="preserve"> (2019)</w:t>
      </w:r>
      <w:r>
        <w:rPr>
          <w:rFonts w:ascii="Arial" w:eastAsia="Calibri" w:hAnsi="Arial" w:cs="Arial"/>
          <w:noProof/>
        </w:rPr>
        <w:t>.</w:t>
      </w:r>
      <w:r w:rsidRPr="006A34A7">
        <w:rPr>
          <w:rFonts w:ascii="Arial" w:eastAsia="Calibri" w:hAnsi="Arial" w:cs="Arial"/>
          <w:noProof/>
        </w:rPr>
        <w:t xml:space="preserve"> Compassionate Voices of Clients and Therapists in Systemic Group Psychotherapy: A Narrative Study</w:t>
      </w:r>
      <w:r>
        <w:rPr>
          <w:rFonts w:ascii="Arial" w:eastAsia="Calibri" w:hAnsi="Arial" w:cs="Arial"/>
          <w:noProof/>
        </w:rPr>
        <w:t>.</w:t>
      </w:r>
      <w:r w:rsidRPr="006A34A7">
        <w:rPr>
          <w:rFonts w:ascii="Arial" w:eastAsia="Calibri" w:hAnsi="Arial" w:cs="Arial"/>
          <w:noProof/>
        </w:rPr>
        <w:t xml:space="preserve"> </w:t>
      </w:r>
      <w:r w:rsidRPr="006A34A7">
        <w:rPr>
          <w:rFonts w:ascii="Arial" w:eastAsia="Calibri" w:hAnsi="Arial" w:cs="Arial"/>
          <w:i/>
          <w:iCs/>
          <w:noProof/>
        </w:rPr>
        <w:t>Journal of Constructivist Psychology</w:t>
      </w:r>
      <w:r w:rsidRPr="006A34A7">
        <w:rPr>
          <w:rFonts w:ascii="Arial" w:eastAsia="Calibri" w:hAnsi="Arial" w:cs="Arial"/>
          <w:noProof/>
        </w:rPr>
        <w:t>,</w:t>
      </w:r>
      <w:r>
        <w:rPr>
          <w:rFonts w:ascii="Arial" w:eastAsia="Calibri" w:hAnsi="Arial" w:cs="Arial"/>
          <w:noProof/>
        </w:rPr>
        <w:t xml:space="preserve"> 0(0), </w:t>
      </w:r>
      <w:r w:rsidR="00B440FE">
        <w:rPr>
          <w:rFonts w:ascii="Arial" w:eastAsia="Calibri" w:hAnsi="Arial" w:cs="Arial"/>
          <w:noProof/>
        </w:rPr>
        <w:t>1-19.</w:t>
      </w:r>
      <w:r w:rsidRPr="006A34A7">
        <w:rPr>
          <w:rFonts w:ascii="Arial" w:eastAsia="Calibri" w:hAnsi="Arial" w:cs="Arial"/>
          <w:noProof/>
        </w:rPr>
        <w:t xml:space="preserve"> </w:t>
      </w:r>
      <w:r w:rsidR="00B440FE">
        <w:rPr>
          <w:rFonts w:ascii="Arial" w:eastAsia="Calibri" w:hAnsi="Arial" w:cs="Arial"/>
          <w:noProof/>
        </w:rPr>
        <w:t>doi</w:t>
      </w:r>
      <w:r w:rsidRPr="006A34A7">
        <w:rPr>
          <w:rFonts w:ascii="Arial" w:eastAsia="Calibri" w:hAnsi="Arial" w:cs="Arial"/>
          <w:noProof/>
        </w:rPr>
        <w:t>: 10.1080/10720537.2019.1679302</w:t>
      </w:r>
    </w:p>
    <w:p w14:paraId="786CC903" w14:textId="063D0F49"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Wardley, M. N., Flaxman, P. E., Willig, C., &amp; Gillanders, D. (2016). ‘Feel the Feeling’: Psychological practitioners’ experience of acceptance and commitment therapy well-being training in the workplace. </w:t>
      </w:r>
      <w:r w:rsidRPr="009F4782">
        <w:rPr>
          <w:rFonts w:ascii="Arial" w:eastAsia="Calibri" w:hAnsi="Arial" w:cs="Arial"/>
          <w:i/>
          <w:noProof/>
          <w:lang w:val="en-US"/>
        </w:rPr>
        <w:t xml:space="preserve">Journal of </w:t>
      </w:r>
      <w:r w:rsidR="00BF19AB" w:rsidRPr="009F4782">
        <w:rPr>
          <w:rFonts w:ascii="Arial" w:eastAsia="Calibri" w:hAnsi="Arial" w:cs="Arial"/>
          <w:i/>
          <w:noProof/>
          <w:lang w:val="en-US"/>
        </w:rPr>
        <w:t>H</w:t>
      </w:r>
      <w:r w:rsidRPr="009F4782">
        <w:rPr>
          <w:rFonts w:ascii="Arial" w:eastAsia="Calibri" w:hAnsi="Arial" w:cs="Arial"/>
          <w:i/>
          <w:noProof/>
          <w:lang w:val="en-US"/>
        </w:rPr>
        <w:t xml:space="preserve">ealth </w:t>
      </w:r>
      <w:r w:rsidR="00BF19AB" w:rsidRPr="009F4782">
        <w:rPr>
          <w:rFonts w:ascii="Arial" w:eastAsia="Calibri" w:hAnsi="Arial" w:cs="Arial"/>
          <w:i/>
          <w:noProof/>
          <w:lang w:val="en-US"/>
        </w:rPr>
        <w:t>P</w:t>
      </w:r>
      <w:r w:rsidRPr="009F4782">
        <w:rPr>
          <w:rFonts w:ascii="Arial" w:eastAsia="Calibri" w:hAnsi="Arial" w:cs="Arial"/>
          <w:i/>
          <w:noProof/>
          <w:lang w:val="en-US"/>
        </w:rPr>
        <w:t>sychology, 21</w:t>
      </w:r>
      <w:r w:rsidRPr="009F4782">
        <w:rPr>
          <w:rFonts w:ascii="Arial" w:eastAsia="Calibri" w:hAnsi="Arial" w:cs="Arial"/>
          <w:noProof/>
          <w:lang w:val="en-US"/>
        </w:rPr>
        <w:t>(8), 1536-1547. doi:</w:t>
      </w:r>
      <w:hyperlink r:id="rId33" w:history="1">
        <w:r w:rsidRPr="009F4782">
          <w:rPr>
            <w:rFonts w:ascii="Arial" w:eastAsia="Calibri" w:hAnsi="Arial" w:cs="Arial"/>
            <w:noProof/>
            <w:color w:val="0563C1"/>
            <w:u w:val="single"/>
            <w:lang w:val="en-US"/>
          </w:rPr>
          <w:t>https://doi.org/10.1177/1359105314557977</w:t>
        </w:r>
      </w:hyperlink>
    </w:p>
    <w:p w14:paraId="006871A1" w14:textId="02CABF64" w:rsidR="007C5008" w:rsidRPr="009F4782" w:rsidRDefault="007C5008" w:rsidP="006E419B">
      <w:pPr>
        <w:spacing w:after="0" w:line="480" w:lineRule="auto"/>
        <w:ind w:left="720" w:hanging="720"/>
        <w:rPr>
          <w:rFonts w:ascii="Arial" w:eastAsia="Calibri" w:hAnsi="Arial" w:cs="Arial"/>
          <w:noProof/>
          <w:lang w:val="en-US"/>
        </w:rPr>
      </w:pPr>
      <w:r w:rsidRPr="009F4782">
        <w:rPr>
          <w:rFonts w:ascii="Arial" w:eastAsia="Calibri" w:hAnsi="Arial" w:cs="Arial"/>
          <w:noProof/>
          <w:lang w:val="en-US"/>
        </w:rPr>
        <w:t xml:space="preserve">Welsh, N., &amp; Guy, A. (2009). The lived experience of alopecia areata: A qualitative study. </w:t>
      </w:r>
      <w:r w:rsidRPr="009F4782">
        <w:rPr>
          <w:rFonts w:ascii="Arial" w:eastAsia="Calibri" w:hAnsi="Arial" w:cs="Arial"/>
          <w:i/>
          <w:noProof/>
          <w:lang w:val="en-US"/>
        </w:rPr>
        <w:t xml:space="preserve">Body </w:t>
      </w:r>
      <w:r w:rsidR="00BF19AB" w:rsidRPr="009F4782">
        <w:rPr>
          <w:rFonts w:ascii="Arial" w:eastAsia="Calibri" w:hAnsi="Arial" w:cs="Arial"/>
          <w:i/>
          <w:noProof/>
          <w:lang w:val="en-US"/>
        </w:rPr>
        <w:t>I</w:t>
      </w:r>
      <w:r w:rsidRPr="009F4782">
        <w:rPr>
          <w:rFonts w:ascii="Arial" w:eastAsia="Calibri" w:hAnsi="Arial" w:cs="Arial"/>
          <w:i/>
          <w:noProof/>
          <w:lang w:val="en-US"/>
        </w:rPr>
        <w:t>mage, 6</w:t>
      </w:r>
      <w:r w:rsidRPr="009F4782">
        <w:rPr>
          <w:rFonts w:ascii="Arial" w:eastAsia="Calibri" w:hAnsi="Arial" w:cs="Arial"/>
          <w:noProof/>
          <w:lang w:val="en-US"/>
        </w:rPr>
        <w:t>(3), 194-200. doi:</w:t>
      </w:r>
      <w:hyperlink r:id="rId34" w:history="1">
        <w:r w:rsidRPr="009F4782">
          <w:rPr>
            <w:rFonts w:ascii="Arial" w:eastAsia="Calibri" w:hAnsi="Arial" w:cs="Arial"/>
            <w:noProof/>
            <w:color w:val="0563C1"/>
            <w:u w:val="single"/>
            <w:lang w:val="en-US"/>
          </w:rPr>
          <w:t>https://doi.org/10.1016/j.bodyim.2009.03.004</w:t>
        </w:r>
      </w:hyperlink>
    </w:p>
    <w:p w14:paraId="46B5F393" w14:textId="09A98458" w:rsidR="003D2D83" w:rsidRPr="009F4782" w:rsidRDefault="007C5008" w:rsidP="00FF778E">
      <w:pPr>
        <w:spacing w:line="480" w:lineRule="auto"/>
        <w:ind w:left="720" w:hanging="720"/>
        <w:rPr>
          <w:rFonts w:ascii="Arial" w:eastAsia="Calibri" w:hAnsi="Arial" w:cs="Arial"/>
          <w:noProof/>
          <w:lang w:val="en-US"/>
        </w:rPr>
        <w:sectPr w:rsidR="003D2D83" w:rsidRPr="009F4782">
          <w:pgSz w:w="11906" w:h="16838"/>
          <w:pgMar w:top="1440" w:right="1440" w:bottom="1440" w:left="1440" w:header="708" w:footer="708" w:gutter="0"/>
          <w:cols w:space="708"/>
          <w:docGrid w:linePitch="360"/>
        </w:sectPr>
      </w:pPr>
      <w:r w:rsidRPr="009F4782">
        <w:rPr>
          <w:rFonts w:ascii="Arial" w:eastAsia="Calibri" w:hAnsi="Arial" w:cs="Arial"/>
          <w:noProof/>
          <w:lang w:val="en-US"/>
        </w:rPr>
        <w:t xml:space="preserve">Zucchelli, F., Donnelly, O., Williamson, H., &amp; Hooper, N. (2018). Acceptance and Commitment Therapy for People Experiencing Appearance-Related Distress Associated With a Visible Difference: A Rationale and Review of Relevant Research. </w:t>
      </w:r>
      <w:r w:rsidRPr="009F4782">
        <w:rPr>
          <w:rFonts w:ascii="Arial" w:eastAsia="Calibri" w:hAnsi="Arial" w:cs="Arial"/>
          <w:i/>
          <w:noProof/>
          <w:lang w:val="en-US"/>
        </w:rPr>
        <w:t>Journal of Cognitive Psychotherapy, 32</w:t>
      </w:r>
      <w:r w:rsidRPr="009F4782">
        <w:rPr>
          <w:rFonts w:ascii="Arial" w:eastAsia="Calibri" w:hAnsi="Arial" w:cs="Arial"/>
          <w:noProof/>
          <w:lang w:val="en-US"/>
        </w:rPr>
        <w:t>(3), 171-183. doi:</w:t>
      </w:r>
      <w:hyperlink r:id="rId35" w:history="1">
        <w:r w:rsidRPr="009F4782">
          <w:rPr>
            <w:rFonts w:ascii="Arial" w:eastAsia="Calibri" w:hAnsi="Arial" w:cs="Arial"/>
            <w:noProof/>
            <w:color w:val="0563C1"/>
            <w:u w:val="single"/>
            <w:lang w:val="en-US"/>
          </w:rPr>
          <w:t>https://doi.org/10.1891/0889-8391.32.3.171</w:t>
        </w:r>
      </w:hyperlink>
    </w:p>
    <w:p w14:paraId="75F77DA1" w14:textId="77777777" w:rsidR="00FF778E" w:rsidRPr="009F4782" w:rsidRDefault="00FF778E" w:rsidP="00927106">
      <w:pPr>
        <w:spacing w:line="480" w:lineRule="auto"/>
        <w:rPr>
          <w:rFonts w:ascii="Arial" w:hAnsi="Arial" w:cs="Arial"/>
        </w:rPr>
      </w:pPr>
    </w:p>
    <w:sectPr w:rsidR="00FF778E" w:rsidRPr="009F478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12FDF" w16cid:durableId="23B3E350"/>
  <w16cid:commentId w16cid:paraId="40CD953C" w16cid:durableId="23B3E2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C6A2" w14:textId="77777777" w:rsidR="004E27AA" w:rsidRDefault="004E27AA" w:rsidP="00A65A8C">
      <w:pPr>
        <w:spacing w:after="0" w:line="240" w:lineRule="auto"/>
      </w:pPr>
      <w:r>
        <w:separator/>
      </w:r>
    </w:p>
  </w:endnote>
  <w:endnote w:type="continuationSeparator" w:id="0">
    <w:p w14:paraId="1DCEFC21" w14:textId="77777777" w:rsidR="004E27AA" w:rsidRDefault="004E27AA" w:rsidP="00A6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linga">
    <w:altName w:val="Gautami"/>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48107"/>
      <w:docPartObj>
        <w:docPartGallery w:val="Page Numbers (Bottom of Page)"/>
        <w:docPartUnique/>
      </w:docPartObj>
    </w:sdtPr>
    <w:sdtEndPr>
      <w:rPr>
        <w:noProof/>
      </w:rPr>
    </w:sdtEndPr>
    <w:sdtContent>
      <w:p w14:paraId="15879C86" w14:textId="262423AF" w:rsidR="000C63D9" w:rsidRDefault="000C63D9" w:rsidP="00FF778E">
        <w:pPr>
          <w:pStyle w:val="Footer"/>
          <w:jc w:val="right"/>
        </w:pPr>
        <w:r>
          <w:fldChar w:fldCharType="begin"/>
        </w:r>
        <w:r>
          <w:instrText xml:space="preserve"> PAGE   \* MERGEFORMAT </w:instrText>
        </w:r>
        <w:r>
          <w:fldChar w:fldCharType="separate"/>
        </w:r>
        <w:r w:rsidR="00630D83">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C3954" w14:textId="77777777" w:rsidR="004E27AA" w:rsidRDefault="004E27AA" w:rsidP="00A65A8C">
      <w:pPr>
        <w:spacing w:after="0" w:line="240" w:lineRule="auto"/>
      </w:pPr>
      <w:r>
        <w:separator/>
      </w:r>
    </w:p>
  </w:footnote>
  <w:footnote w:type="continuationSeparator" w:id="0">
    <w:p w14:paraId="36C81790" w14:textId="77777777" w:rsidR="004E27AA" w:rsidRDefault="004E27AA" w:rsidP="00A6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42A3" w14:textId="2CF0A90A" w:rsidR="000C63D9" w:rsidRDefault="000C63D9">
    <w:pPr>
      <w:pStyle w:val="Header"/>
    </w:pPr>
    <w:r>
      <w:t>PATIENT EXPERIENCES OF ACT FOR APPEARANCE CONCERNS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09C1" w14:textId="77777777" w:rsidR="000C63D9" w:rsidRDefault="000C63D9" w:rsidP="00CB4590">
    <w:pPr>
      <w:pStyle w:val="Header"/>
    </w:pPr>
    <w:r>
      <w:t>Running head: PATIENT EXPERIENCES OF ACT FOR APPEARANCE CONCERNS</w:t>
    </w:r>
  </w:p>
  <w:p w14:paraId="00B31BD8" w14:textId="77777777" w:rsidR="000C63D9" w:rsidRDefault="000C6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97C"/>
    <w:multiLevelType w:val="hybridMultilevel"/>
    <w:tmpl w:val="E618D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B6AB6"/>
    <w:multiLevelType w:val="hybridMultilevel"/>
    <w:tmpl w:val="3342F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EA10A9"/>
    <w:multiLevelType w:val="hybridMultilevel"/>
    <w:tmpl w:val="ABE4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15D0"/>
    <w:multiLevelType w:val="hybridMultilevel"/>
    <w:tmpl w:val="4FDAD834"/>
    <w:lvl w:ilvl="0" w:tplc="36E8B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4A6A02"/>
    <w:multiLevelType w:val="hybridMultilevel"/>
    <w:tmpl w:val="4E16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2FF6C03"/>
    <w:multiLevelType w:val="hybridMultilevel"/>
    <w:tmpl w:val="C7940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307F6"/>
    <w:multiLevelType w:val="hybridMultilevel"/>
    <w:tmpl w:val="840425D2"/>
    <w:lvl w:ilvl="0" w:tplc="C72431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e202ez42d9sqetearvtx9xsdsxzawstt2s&quot;&gt;Outlook IPA - Refs in Endnot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record-ids&gt;&lt;/item&gt;&lt;/Libraries&gt;"/>
  </w:docVars>
  <w:rsids>
    <w:rsidRoot w:val="003F07FA"/>
    <w:rsid w:val="000045C3"/>
    <w:rsid w:val="00015F2D"/>
    <w:rsid w:val="00016062"/>
    <w:rsid w:val="00026909"/>
    <w:rsid w:val="00032857"/>
    <w:rsid w:val="00036532"/>
    <w:rsid w:val="00042B24"/>
    <w:rsid w:val="000512B2"/>
    <w:rsid w:val="000562D7"/>
    <w:rsid w:val="00065285"/>
    <w:rsid w:val="00070957"/>
    <w:rsid w:val="00071E89"/>
    <w:rsid w:val="00073057"/>
    <w:rsid w:val="00076549"/>
    <w:rsid w:val="000776F5"/>
    <w:rsid w:val="00090372"/>
    <w:rsid w:val="000A1F70"/>
    <w:rsid w:val="000B52AA"/>
    <w:rsid w:val="000C2026"/>
    <w:rsid w:val="000C63D9"/>
    <w:rsid w:val="000D49FD"/>
    <w:rsid w:val="000E1945"/>
    <w:rsid w:val="000E7EE3"/>
    <w:rsid w:val="000F7420"/>
    <w:rsid w:val="0011452C"/>
    <w:rsid w:val="001266A8"/>
    <w:rsid w:val="001330AF"/>
    <w:rsid w:val="0013716C"/>
    <w:rsid w:val="00144348"/>
    <w:rsid w:val="001460F0"/>
    <w:rsid w:val="00146A88"/>
    <w:rsid w:val="001613B3"/>
    <w:rsid w:val="00162E55"/>
    <w:rsid w:val="0016394C"/>
    <w:rsid w:val="00163E0C"/>
    <w:rsid w:val="00164311"/>
    <w:rsid w:val="00165AA8"/>
    <w:rsid w:val="0017301C"/>
    <w:rsid w:val="00174C0D"/>
    <w:rsid w:val="00181A46"/>
    <w:rsid w:val="001A0220"/>
    <w:rsid w:val="001A4ED7"/>
    <w:rsid w:val="001A546A"/>
    <w:rsid w:val="001A5622"/>
    <w:rsid w:val="001B58C3"/>
    <w:rsid w:val="001B6685"/>
    <w:rsid w:val="001C2B64"/>
    <w:rsid w:val="001D5B6C"/>
    <w:rsid w:val="001E027C"/>
    <w:rsid w:val="001E1B49"/>
    <w:rsid w:val="001E53E8"/>
    <w:rsid w:val="001F39A1"/>
    <w:rsid w:val="002040A6"/>
    <w:rsid w:val="0021086B"/>
    <w:rsid w:val="00215D28"/>
    <w:rsid w:val="00231AB0"/>
    <w:rsid w:val="00241535"/>
    <w:rsid w:val="00252825"/>
    <w:rsid w:val="00255CDF"/>
    <w:rsid w:val="00264ACA"/>
    <w:rsid w:val="00266B72"/>
    <w:rsid w:val="00273F8A"/>
    <w:rsid w:val="002745AD"/>
    <w:rsid w:val="002777FE"/>
    <w:rsid w:val="002812E0"/>
    <w:rsid w:val="002A0B9F"/>
    <w:rsid w:val="002A1598"/>
    <w:rsid w:val="002C06D6"/>
    <w:rsid w:val="002C2000"/>
    <w:rsid w:val="002D0463"/>
    <w:rsid w:val="002D33CB"/>
    <w:rsid w:val="002E19CE"/>
    <w:rsid w:val="002F6EBF"/>
    <w:rsid w:val="003051EE"/>
    <w:rsid w:val="00310005"/>
    <w:rsid w:val="00312B96"/>
    <w:rsid w:val="00314DD3"/>
    <w:rsid w:val="00317EF1"/>
    <w:rsid w:val="003202CF"/>
    <w:rsid w:val="0032060F"/>
    <w:rsid w:val="003239F4"/>
    <w:rsid w:val="003242D2"/>
    <w:rsid w:val="00335B2C"/>
    <w:rsid w:val="00335DF3"/>
    <w:rsid w:val="00337FE3"/>
    <w:rsid w:val="003434FF"/>
    <w:rsid w:val="00344056"/>
    <w:rsid w:val="00347BD3"/>
    <w:rsid w:val="0035517B"/>
    <w:rsid w:val="00355352"/>
    <w:rsid w:val="00357469"/>
    <w:rsid w:val="003608CF"/>
    <w:rsid w:val="0037533C"/>
    <w:rsid w:val="00385F6E"/>
    <w:rsid w:val="00386028"/>
    <w:rsid w:val="003867DA"/>
    <w:rsid w:val="003A5D96"/>
    <w:rsid w:val="003A6264"/>
    <w:rsid w:val="003B5357"/>
    <w:rsid w:val="003C303D"/>
    <w:rsid w:val="003C3A49"/>
    <w:rsid w:val="003D29E9"/>
    <w:rsid w:val="003D2D83"/>
    <w:rsid w:val="003E05E4"/>
    <w:rsid w:val="003E6766"/>
    <w:rsid w:val="003E6B03"/>
    <w:rsid w:val="003F07FA"/>
    <w:rsid w:val="003F7B43"/>
    <w:rsid w:val="004019BF"/>
    <w:rsid w:val="004077BA"/>
    <w:rsid w:val="00412B0B"/>
    <w:rsid w:val="00416E32"/>
    <w:rsid w:val="00427FCD"/>
    <w:rsid w:val="004322B6"/>
    <w:rsid w:val="00432375"/>
    <w:rsid w:val="00433A87"/>
    <w:rsid w:val="004346A4"/>
    <w:rsid w:val="00442E9A"/>
    <w:rsid w:val="00445185"/>
    <w:rsid w:val="00445BE6"/>
    <w:rsid w:val="00457AE8"/>
    <w:rsid w:val="004654C6"/>
    <w:rsid w:val="00472FCF"/>
    <w:rsid w:val="0048037E"/>
    <w:rsid w:val="0048075D"/>
    <w:rsid w:val="00483F2D"/>
    <w:rsid w:val="0049162E"/>
    <w:rsid w:val="00493675"/>
    <w:rsid w:val="00497E03"/>
    <w:rsid w:val="004A3021"/>
    <w:rsid w:val="004A381E"/>
    <w:rsid w:val="004B0864"/>
    <w:rsid w:val="004D1621"/>
    <w:rsid w:val="004D6747"/>
    <w:rsid w:val="004E082D"/>
    <w:rsid w:val="004E27AA"/>
    <w:rsid w:val="004E3731"/>
    <w:rsid w:val="004E7EF5"/>
    <w:rsid w:val="004F4243"/>
    <w:rsid w:val="004F6754"/>
    <w:rsid w:val="0050337E"/>
    <w:rsid w:val="00504C16"/>
    <w:rsid w:val="005254E5"/>
    <w:rsid w:val="005309E4"/>
    <w:rsid w:val="00534689"/>
    <w:rsid w:val="0054117C"/>
    <w:rsid w:val="005418E0"/>
    <w:rsid w:val="005421EF"/>
    <w:rsid w:val="00550095"/>
    <w:rsid w:val="0055309D"/>
    <w:rsid w:val="00554300"/>
    <w:rsid w:val="00557B2D"/>
    <w:rsid w:val="005624CD"/>
    <w:rsid w:val="00563203"/>
    <w:rsid w:val="00563807"/>
    <w:rsid w:val="00567AC8"/>
    <w:rsid w:val="00572199"/>
    <w:rsid w:val="00575040"/>
    <w:rsid w:val="00577C80"/>
    <w:rsid w:val="00586E19"/>
    <w:rsid w:val="005B10FB"/>
    <w:rsid w:val="005B6195"/>
    <w:rsid w:val="005B67EC"/>
    <w:rsid w:val="005C0016"/>
    <w:rsid w:val="005C10E9"/>
    <w:rsid w:val="005C32CA"/>
    <w:rsid w:val="005C60F8"/>
    <w:rsid w:val="005E1471"/>
    <w:rsid w:val="005E224F"/>
    <w:rsid w:val="005E273D"/>
    <w:rsid w:val="005E6800"/>
    <w:rsid w:val="005F3474"/>
    <w:rsid w:val="005F60F0"/>
    <w:rsid w:val="00603014"/>
    <w:rsid w:val="006062D5"/>
    <w:rsid w:val="00607948"/>
    <w:rsid w:val="00615140"/>
    <w:rsid w:val="00617582"/>
    <w:rsid w:val="00622C2A"/>
    <w:rsid w:val="00623115"/>
    <w:rsid w:val="006274FA"/>
    <w:rsid w:val="00630D83"/>
    <w:rsid w:val="00634164"/>
    <w:rsid w:val="006421EA"/>
    <w:rsid w:val="00653870"/>
    <w:rsid w:val="006645BE"/>
    <w:rsid w:val="00666EFB"/>
    <w:rsid w:val="006753AD"/>
    <w:rsid w:val="00675A3F"/>
    <w:rsid w:val="00676E23"/>
    <w:rsid w:val="006801F5"/>
    <w:rsid w:val="006818D6"/>
    <w:rsid w:val="00682526"/>
    <w:rsid w:val="006829FD"/>
    <w:rsid w:val="006841FA"/>
    <w:rsid w:val="006874A9"/>
    <w:rsid w:val="00687AF6"/>
    <w:rsid w:val="006910B0"/>
    <w:rsid w:val="00692706"/>
    <w:rsid w:val="00693784"/>
    <w:rsid w:val="00695A66"/>
    <w:rsid w:val="00697462"/>
    <w:rsid w:val="006A0A3F"/>
    <w:rsid w:val="006A2322"/>
    <w:rsid w:val="006A2AE2"/>
    <w:rsid w:val="006A2BB6"/>
    <w:rsid w:val="006A3274"/>
    <w:rsid w:val="006A34A7"/>
    <w:rsid w:val="006A419C"/>
    <w:rsid w:val="006B2419"/>
    <w:rsid w:val="006B25E4"/>
    <w:rsid w:val="006B7CAF"/>
    <w:rsid w:val="006D4FD5"/>
    <w:rsid w:val="006D7007"/>
    <w:rsid w:val="006E419B"/>
    <w:rsid w:val="006E5A0A"/>
    <w:rsid w:val="006F4CD8"/>
    <w:rsid w:val="00702B1B"/>
    <w:rsid w:val="00703F87"/>
    <w:rsid w:val="00707014"/>
    <w:rsid w:val="0071438E"/>
    <w:rsid w:val="00720B5E"/>
    <w:rsid w:val="0072306E"/>
    <w:rsid w:val="00723287"/>
    <w:rsid w:val="007274E4"/>
    <w:rsid w:val="00731E71"/>
    <w:rsid w:val="00736A7A"/>
    <w:rsid w:val="00740BFA"/>
    <w:rsid w:val="00740D80"/>
    <w:rsid w:val="007439FA"/>
    <w:rsid w:val="00750055"/>
    <w:rsid w:val="00754BC9"/>
    <w:rsid w:val="0075589C"/>
    <w:rsid w:val="007630C4"/>
    <w:rsid w:val="00763813"/>
    <w:rsid w:val="0076641A"/>
    <w:rsid w:val="00771FB3"/>
    <w:rsid w:val="00773BF9"/>
    <w:rsid w:val="00776CEE"/>
    <w:rsid w:val="007912B9"/>
    <w:rsid w:val="00797591"/>
    <w:rsid w:val="007A09A5"/>
    <w:rsid w:val="007A4F8E"/>
    <w:rsid w:val="007B2BC7"/>
    <w:rsid w:val="007B2FE1"/>
    <w:rsid w:val="007B669D"/>
    <w:rsid w:val="007C2339"/>
    <w:rsid w:val="007C5008"/>
    <w:rsid w:val="007C5F3D"/>
    <w:rsid w:val="007C715C"/>
    <w:rsid w:val="007D2646"/>
    <w:rsid w:val="007E3B56"/>
    <w:rsid w:val="007E6895"/>
    <w:rsid w:val="007F4477"/>
    <w:rsid w:val="007F481C"/>
    <w:rsid w:val="007F50A7"/>
    <w:rsid w:val="0080486F"/>
    <w:rsid w:val="0081066B"/>
    <w:rsid w:val="00815D96"/>
    <w:rsid w:val="00823C9D"/>
    <w:rsid w:val="008266A1"/>
    <w:rsid w:val="00826BFB"/>
    <w:rsid w:val="008355C5"/>
    <w:rsid w:val="00836B1B"/>
    <w:rsid w:val="0084042B"/>
    <w:rsid w:val="00840B51"/>
    <w:rsid w:val="0084155D"/>
    <w:rsid w:val="00843675"/>
    <w:rsid w:val="00853BD9"/>
    <w:rsid w:val="00863D63"/>
    <w:rsid w:val="00864471"/>
    <w:rsid w:val="00875709"/>
    <w:rsid w:val="008805C6"/>
    <w:rsid w:val="0088427B"/>
    <w:rsid w:val="0089292B"/>
    <w:rsid w:val="008929F5"/>
    <w:rsid w:val="00897E92"/>
    <w:rsid w:val="008C2AB5"/>
    <w:rsid w:val="008C48E2"/>
    <w:rsid w:val="008C4D82"/>
    <w:rsid w:val="008C6854"/>
    <w:rsid w:val="008C7F17"/>
    <w:rsid w:val="008D06A6"/>
    <w:rsid w:val="008D2EE5"/>
    <w:rsid w:val="008D4197"/>
    <w:rsid w:val="008D57C9"/>
    <w:rsid w:val="008D5C9A"/>
    <w:rsid w:val="008E00C4"/>
    <w:rsid w:val="008E3FE0"/>
    <w:rsid w:val="008E62AE"/>
    <w:rsid w:val="008F24E0"/>
    <w:rsid w:val="008F6156"/>
    <w:rsid w:val="008F6F17"/>
    <w:rsid w:val="009031F6"/>
    <w:rsid w:val="009106C0"/>
    <w:rsid w:val="0091475F"/>
    <w:rsid w:val="00921BE9"/>
    <w:rsid w:val="00926A2D"/>
    <w:rsid w:val="00926D70"/>
    <w:rsid w:val="00927106"/>
    <w:rsid w:val="0092711E"/>
    <w:rsid w:val="0093446B"/>
    <w:rsid w:val="00935D60"/>
    <w:rsid w:val="00940494"/>
    <w:rsid w:val="00941328"/>
    <w:rsid w:val="00944872"/>
    <w:rsid w:val="00956110"/>
    <w:rsid w:val="00956CF4"/>
    <w:rsid w:val="009657E0"/>
    <w:rsid w:val="009661BA"/>
    <w:rsid w:val="00967345"/>
    <w:rsid w:val="00971422"/>
    <w:rsid w:val="00981A51"/>
    <w:rsid w:val="00982E70"/>
    <w:rsid w:val="0098523C"/>
    <w:rsid w:val="00987D2A"/>
    <w:rsid w:val="0099029E"/>
    <w:rsid w:val="009929A0"/>
    <w:rsid w:val="009935C8"/>
    <w:rsid w:val="00993834"/>
    <w:rsid w:val="00997588"/>
    <w:rsid w:val="009A3EDD"/>
    <w:rsid w:val="009A48FC"/>
    <w:rsid w:val="009A6A80"/>
    <w:rsid w:val="009C1C4B"/>
    <w:rsid w:val="009C1FA4"/>
    <w:rsid w:val="009C62E9"/>
    <w:rsid w:val="009C6571"/>
    <w:rsid w:val="009D1637"/>
    <w:rsid w:val="009D214F"/>
    <w:rsid w:val="009D2BC3"/>
    <w:rsid w:val="009D465C"/>
    <w:rsid w:val="009D58F1"/>
    <w:rsid w:val="009E043A"/>
    <w:rsid w:val="009E0A49"/>
    <w:rsid w:val="009E2380"/>
    <w:rsid w:val="009F10F4"/>
    <w:rsid w:val="009F4782"/>
    <w:rsid w:val="00A10F36"/>
    <w:rsid w:val="00A11DA3"/>
    <w:rsid w:val="00A245B4"/>
    <w:rsid w:val="00A245CA"/>
    <w:rsid w:val="00A30E29"/>
    <w:rsid w:val="00A34119"/>
    <w:rsid w:val="00A34DED"/>
    <w:rsid w:val="00A36FA9"/>
    <w:rsid w:val="00A50DC8"/>
    <w:rsid w:val="00A56115"/>
    <w:rsid w:val="00A60090"/>
    <w:rsid w:val="00A63011"/>
    <w:rsid w:val="00A65A8C"/>
    <w:rsid w:val="00A74D78"/>
    <w:rsid w:val="00A7668A"/>
    <w:rsid w:val="00AA019B"/>
    <w:rsid w:val="00AB4A1A"/>
    <w:rsid w:val="00AC0623"/>
    <w:rsid w:val="00AC458C"/>
    <w:rsid w:val="00AC6C0D"/>
    <w:rsid w:val="00AC7984"/>
    <w:rsid w:val="00AC7EA2"/>
    <w:rsid w:val="00AD1A97"/>
    <w:rsid w:val="00AD2267"/>
    <w:rsid w:val="00AD3375"/>
    <w:rsid w:val="00AE4FC7"/>
    <w:rsid w:val="00AF102A"/>
    <w:rsid w:val="00AF1FE6"/>
    <w:rsid w:val="00AF230F"/>
    <w:rsid w:val="00AF53FB"/>
    <w:rsid w:val="00B0020C"/>
    <w:rsid w:val="00B07D49"/>
    <w:rsid w:val="00B12673"/>
    <w:rsid w:val="00B17EA3"/>
    <w:rsid w:val="00B235F2"/>
    <w:rsid w:val="00B34CFE"/>
    <w:rsid w:val="00B34E09"/>
    <w:rsid w:val="00B417E8"/>
    <w:rsid w:val="00B42227"/>
    <w:rsid w:val="00B440FE"/>
    <w:rsid w:val="00B44AEB"/>
    <w:rsid w:val="00B476D9"/>
    <w:rsid w:val="00B513C4"/>
    <w:rsid w:val="00B51F9B"/>
    <w:rsid w:val="00B54709"/>
    <w:rsid w:val="00B65CE5"/>
    <w:rsid w:val="00B67177"/>
    <w:rsid w:val="00B705D3"/>
    <w:rsid w:val="00B72364"/>
    <w:rsid w:val="00B84E9E"/>
    <w:rsid w:val="00B86341"/>
    <w:rsid w:val="00B86945"/>
    <w:rsid w:val="00B86968"/>
    <w:rsid w:val="00B9151C"/>
    <w:rsid w:val="00B921D4"/>
    <w:rsid w:val="00B92380"/>
    <w:rsid w:val="00B9262B"/>
    <w:rsid w:val="00B94D94"/>
    <w:rsid w:val="00BA0E64"/>
    <w:rsid w:val="00BA555A"/>
    <w:rsid w:val="00BA5AE7"/>
    <w:rsid w:val="00BA7F49"/>
    <w:rsid w:val="00BB6E73"/>
    <w:rsid w:val="00BC70D8"/>
    <w:rsid w:val="00BC7413"/>
    <w:rsid w:val="00BD3C46"/>
    <w:rsid w:val="00BE2A4F"/>
    <w:rsid w:val="00BF19AB"/>
    <w:rsid w:val="00BF4B8C"/>
    <w:rsid w:val="00C158F4"/>
    <w:rsid w:val="00C30227"/>
    <w:rsid w:val="00C37401"/>
    <w:rsid w:val="00C40AF2"/>
    <w:rsid w:val="00C41720"/>
    <w:rsid w:val="00C46530"/>
    <w:rsid w:val="00C503FA"/>
    <w:rsid w:val="00C51A49"/>
    <w:rsid w:val="00C70121"/>
    <w:rsid w:val="00C717D8"/>
    <w:rsid w:val="00C740BE"/>
    <w:rsid w:val="00C83A3C"/>
    <w:rsid w:val="00C858F8"/>
    <w:rsid w:val="00C86E88"/>
    <w:rsid w:val="00C97A73"/>
    <w:rsid w:val="00CA14BF"/>
    <w:rsid w:val="00CA43F4"/>
    <w:rsid w:val="00CA6911"/>
    <w:rsid w:val="00CA77D9"/>
    <w:rsid w:val="00CB4590"/>
    <w:rsid w:val="00CB7D1B"/>
    <w:rsid w:val="00CC006B"/>
    <w:rsid w:val="00CC389D"/>
    <w:rsid w:val="00CC4E0D"/>
    <w:rsid w:val="00CD0CE7"/>
    <w:rsid w:val="00CD6F08"/>
    <w:rsid w:val="00CE0314"/>
    <w:rsid w:val="00CF02FC"/>
    <w:rsid w:val="00CF0364"/>
    <w:rsid w:val="00CF3185"/>
    <w:rsid w:val="00CF37E9"/>
    <w:rsid w:val="00CF752B"/>
    <w:rsid w:val="00D048F2"/>
    <w:rsid w:val="00D054C8"/>
    <w:rsid w:val="00D06F65"/>
    <w:rsid w:val="00D1007D"/>
    <w:rsid w:val="00D13EC1"/>
    <w:rsid w:val="00D20516"/>
    <w:rsid w:val="00D2302A"/>
    <w:rsid w:val="00D31E13"/>
    <w:rsid w:val="00D351AB"/>
    <w:rsid w:val="00D564D9"/>
    <w:rsid w:val="00D564F9"/>
    <w:rsid w:val="00D56F45"/>
    <w:rsid w:val="00D60F09"/>
    <w:rsid w:val="00D61CF8"/>
    <w:rsid w:val="00D717DA"/>
    <w:rsid w:val="00D803CE"/>
    <w:rsid w:val="00D85347"/>
    <w:rsid w:val="00D90F9A"/>
    <w:rsid w:val="00D93927"/>
    <w:rsid w:val="00D94903"/>
    <w:rsid w:val="00DB18BE"/>
    <w:rsid w:val="00DB5618"/>
    <w:rsid w:val="00DB5E0A"/>
    <w:rsid w:val="00DB7ED6"/>
    <w:rsid w:val="00DC7D43"/>
    <w:rsid w:val="00DD660D"/>
    <w:rsid w:val="00DD6E54"/>
    <w:rsid w:val="00DE0869"/>
    <w:rsid w:val="00DE180F"/>
    <w:rsid w:val="00DE4752"/>
    <w:rsid w:val="00DF5166"/>
    <w:rsid w:val="00E053C0"/>
    <w:rsid w:val="00E12822"/>
    <w:rsid w:val="00E131B0"/>
    <w:rsid w:val="00E205CB"/>
    <w:rsid w:val="00E22FC1"/>
    <w:rsid w:val="00E23A7D"/>
    <w:rsid w:val="00E240F5"/>
    <w:rsid w:val="00E30B51"/>
    <w:rsid w:val="00E47169"/>
    <w:rsid w:val="00E47E81"/>
    <w:rsid w:val="00E50213"/>
    <w:rsid w:val="00E50EED"/>
    <w:rsid w:val="00E60537"/>
    <w:rsid w:val="00E706FF"/>
    <w:rsid w:val="00E70B8F"/>
    <w:rsid w:val="00E77DAE"/>
    <w:rsid w:val="00E82A93"/>
    <w:rsid w:val="00E83675"/>
    <w:rsid w:val="00E846D8"/>
    <w:rsid w:val="00E9115D"/>
    <w:rsid w:val="00E96BE2"/>
    <w:rsid w:val="00EB0BA9"/>
    <w:rsid w:val="00EC7881"/>
    <w:rsid w:val="00ED053A"/>
    <w:rsid w:val="00ED2D0D"/>
    <w:rsid w:val="00EE46F3"/>
    <w:rsid w:val="00F17ED6"/>
    <w:rsid w:val="00F20BCA"/>
    <w:rsid w:val="00F41F3D"/>
    <w:rsid w:val="00F630AD"/>
    <w:rsid w:val="00F63EF5"/>
    <w:rsid w:val="00F705A8"/>
    <w:rsid w:val="00F82A3A"/>
    <w:rsid w:val="00F9073A"/>
    <w:rsid w:val="00F9328D"/>
    <w:rsid w:val="00FA0B09"/>
    <w:rsid w:val="00FA1D81"/>
    <w:rsid w:val="00FA3224"/>
    <w:rsid w:val="00FB0DBA"/>
    <w:rsid w:val="00FC3B4B"/>
    <w:rsid w:val="00FC59DD"/>
    <w:rsid w:val="00FC69B4"/>
    <w:rsid w:val="00FC7C5D"/>
    <w:rsid w:val="00FD3471"/>
    <w:rsid w:val="00FD359B"/>
    <w:rsid w:val="00FD6855"/>
    <w:rsid w:val="00FE0B0E"/>
    <w:rsid w:val="00FF778E"/>
  </w:rsids>
  <m:mathPr>
    <m:mathFont m:val="Cambria Math"/>
    <m:brkBin m:val="before"/>
    <m:brkBinSub m:val="--"/>
    <m:smallFrac m:val="0"/>
    <m:dispDef/>
    <m:lMargin m:val="0"/>
    <m:rMargin m:val="0"/>
    <m:defJc m:val="centerGroup"/>
    <m:wrapIndent m:val="1440"/>
    <m:intLim m:val="subSup"/>
    <m:naryLim m:val="undOvr"/>
  </m:mathPr>
  <w:themeFontLang w:val="en-GB" w:eastAsia="ja-JP" w:bidi="o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438E"/>
    <w:pPr>
      <w:jc w:val="cente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B86341"/>
    <w:pPr>
      <w:spacing w:line="480" w:lineRule="auto"/>
      <w:outlineLvl w:val="1"/>
    </w:pPr>
    <w:rPr>
      <w:rFonts w:ascii="Arial" w:hAnsi="Arial" w:cs="Arial"/>
      <w:b/>
      <w:bCs/>
      <w:iCs/>
      <w:sz w:val="28"/>
      <w:szCs w:val="28"/>
    </w:rPr>
  </w:style>
  <w:style w:type="paragraph" w:styleId="Heading3">
    <w:name w:val="heading 3"/>
    <w:basedOn w:val="Normal"/>
    <w:next w:val="Normal"/>
    <w:link w:val="Heading3Char"/>
    <w:uiPriority w:val="9"/>
    <w:unhideWhenUsed/>
    <w:qFormat/>
    <w:rsid w:val="00B86341"/>
    <w:pPr>
      <w:spacing w:line="480" w:lineRule="auto"/>
      <w:outlineLvl w:val="2"/>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1D81"/>
    <w:rPr>
      <w:sz w:val="16"/>
      <w:szCs w:val="16"/>
    </w:rPr>
  </w:style>
  <w:style w:type="paragraph" w:styleId="CommentText">
    <w:name w:val="annotation text"/>
    <w:basedOn w:val="Normal"/>
    <w:link w:val="CommentTextChar"/>
    <w:uiPriority w:val="99"/>
    <w:semiHidden/>
    <w:unhideWhenUsed/>
    <w:rsid w:val="00FA1D81"/>
    <w:pPr>
      <w:spacing w:line="240" w:lineRule="auto"/>
    </w:pPr>
    <w:rPr>
      <w:sz w:val="20"/>
      <w:szCs w:val="20"/>
    </w:rPr>
  </w:style>
  <w:style w:type="character" w:customStyle="1" w:styleId="CommentTextChar">
    <w:name w:val="Comment Text Char"/>
    <w:basedOn w:val="DefaultParagraphFont"/>
    <w:link w:val="CommentText"/>
    <w:uiPriority w:val="99"/>
    <w:semiHidden/>
    <w:rsid w:val="00FA1D81"/>
    <w:rPr>
      <w:sz w:val="20"/>
      <w:szCs w:val="20"/>
    </w:rPr>
  </w:style>
  <w:style w:type="paragraph" w:styleId="CommentSubject">
    <w:name w:val="annotation subject"/>
    <w:basedOn w:val="CommentText"/>
    <w:next w:val="CommentText"/>
    <w:link w:val="CommentSubjectChar"/>
    <w:uiPriority w:val="99"/>
    <w:semiHidden/>
    <w:unhideWhenUsed/>
    <w:rsid w:val="00FA1D81"/>
    <w:rPr>
      <w:b/>
      <w:bCs/>
    </w:rPr>
  </w:style>
  <w:style w:type="character" w:customStyle="1" w:styleId="CommentSubjectChar">
    <w:name w:val="Comment Subject Char"/>
    <w:basedOn w:val="CommentTextChar"/>
    <w:link w:val="CommentSubject"/>
    <w:uiPriority w:val="99"/>
    <w:semiHidden/>
    <w:rsid w:val="00FA1D81"/>
    <w:rPr>
      <w:b/>
      <w:bCs/>
      <w:sz w:val="20"/>
      <w:szCs w:val="20"/>
    </w:rPr>
  </w:style>
  <w:style w:type="paragraph" w:styleId="BalloonText">
    <w:name w:val="Balloon Text"/>
    <w:basedOn w:val="Normal"/>
    <w:link w:val="BalloonTextChar"/>
    <w:uiPriority w:val="99"/>
    <w:semiHidden/>
    <w:unhideWhenUsed/>
    <w:rsid w:val="00FA1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D81"/>
    <w:rPr>
      <w:rFonts w:ascii="Segoe UI" w:hAnsi="Segoe UI" w:cs="Segoe UI"/>
      <w:sz w:val="18"/>
      <w:szCs w:val="18"/>
    </w:rPr>
  </w:style>
  <w:style w:type="paragraph" w:styleId="ListParagraph">
    <w:name w:val="List Paragraph"/>
    <w:basedOn w:val="Normal"/>
    <w:uiPriority w:val="34"/>
    <w:qFormat/>
    <w:rsid w:val="00AF102A"/>
    <w:pPr>
      <w:ind w:left="720"/>
      <w:contextualSpacing/>
    </w:pPr>
  </w:style>
  <w:style w:type="paragraph" w:customStyle="1" w:styleId="EndNoteBibliographyTitle">
    <w:name w:val="EndNote Bibliography Title"/>
    <w:basedOn w:val="Normal"/>
    <w:link w:val="EndNoteBibliographyTitleChar"/>
    <w:rsid w:val="00CD6F0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6F08"/>
    <w:rPr>
      <w:rFonts w:ascii="Calibri" w:hAnsi="Calibri" w:cs="Calibri"/>
      <w:noProof/>
      <w:lang w:val="en-US"/>
    </w:rPr>
  </w:style>
  <w:style w:type="paragraph" w:customStyle="1" w:styleId="EndNoteBibliography">
    <w:name w:val="EndNote Bibliography"/>
    <w:basedOn w:val="Normal"/>
    <w:link w:val="EndNoteBibliographyChar"/>
    <w:rsid w:val="00CD6F0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6F08"/>
    <w:rPr>
      <w:rFonts w:ascii="Calibri" w:hAnsi="Calibri" w:cs="Calibri"/>
      <w:noProof/>
      <w:lang w:val="en-US"/>
    </w:rPr>
  </w:style>
  <w:style w:type="paragraph" w:styleId="Revision">
    <w:name w:val="Revision"/>
    <w:hidden/>
    <w:uiPriority w:val="99"/>
    <w:semiHidden/>
    <w:rsid w:val="00266B72"/>
    <w:pPr>
      <w:spacing w:after="0" w:line="240" w:lineRule="auto"/>
    </w:pPr>
  </w:style>
  <w:style w:type="paragraph" w:styleId="Header">
    <w:name w:val="header"/>
    <w:basedOn w:val="Normal"/>
    <w:link w:val="HeaderChar"/>
    <w:uiPriority w:val="99"/>
    <w:unhideWhenUsed/>
    <w:rsid w:val="00A65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8C"/>
  </w:style>
  <w:style w:type="paragraph" w:styleId="Footer">
    <w:name w:val="footer"/>
    <w:basedOn w:val="Normal"/>
    <w:link w:val="FooterChar"/>
    <w:uiPriority w:val="99"/>
    <w:unhideWhenUsed/>
    <w:rsid w:val="00A65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8C"/>
  </w:style>
  <w:style w:type="character" w:styleId="Hyperlink">
    <w:name w:val="Hyperlink"/>
    <w:basedOn w:val="DefaultParagraphFont"/>
    <w:uiPriority w:val="99"/>
    <w:unhideWhenUsed/>
    <w:rsid w:val="00BF19AB"/>
    <w:rPr>
      <w:color w:val="0563C1" w:themeColor="hyperlink"/>
      <w:u w:val="single"/>
    </w:rPr>
  </w:style>
  <w:style w:type="character" w:customStyle="1" w:styleId="UnresolvedMention1">
    <w:name w:val="Unresolved Mention1"/>
    <w:basedOn w:val="DefaultParagraphFont"/>
    <w:uiPriority w:val="99"/>
    <w:semiHidden/>
    <w:unhideWhenUsed/>
    <w:rsid w:val="00BF19AB"/>
    <w:rPr>
      <w:color w:val="605E5C"/>
      <w:shd w:val="clear" w:color="auto" w:fill="E1DFDD"/>
    </w:rPr>
  </w:style>
  <w:style w:type="table" w:styleId="TableGrid">
    <w:name w:val="Table Grid"/>
    <w:basedOn w:val="TableNormal"/>
    <w:uiPriority w:val="39"/>
    <w:rsid w:val="003D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93675"/>
    <w:rPr>
      <w:color w:val="605E5C"/>
      <w:shd w:val="clear" w:color="auto" w:fill="E1DFDD"/>
    </w:rPr>
  </w:style>
  <w:style w:type="table" w:customStyle="1" w:styleId="TableGrid1">
    <w:name w:val="Table Grid1"/>
    <w:basedOn w:val="TableNormal"/>
    <w:next w:val="TableGrid"/>
    <w:uiPriority w:val="39"/>
    <w:rsid w:val="009F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438E"/>
    <w:rPr>
      <w:rFonts w:ascii="Arial" w:hAnsi="Arial" w:cs="Arial"/>
      <w:b/>
      <w:sz w:val="36"/>
      <w:szCs w:val="36"/>
    </w:rPr>
  </w:style>
  <w:style w:type="character" w:customStyle="1" w:styleId="Heading2Char">
    <w:name w:val="Heading 2 Char"/>
    <w:basedOn w:val="DefaultParagraphFont"/>
    <w:link w:val="Heading2"/>
    <w:uiPriority w:val="9"/>
    <w:rsid w:val="00B86341"/>
    <w:rPr>
      <w:rFonts w:ascii="Arial" w:hAnsi="Arial" w:cs="Arial"/>
      <w:b/>
      <w:bCs/>
      <w:iCs/>
      <w:sz w:val="28"/>
      <w:szCs w:val="28"/>
    </w:rPr>
  </w:style>
  <w:style w:type="character" w:customStyle="1" w:styleId="Heading3Char">
    <w:name w:val="Heading 3 Char"/>
    <w:basedOn w:val="DefaultParagraphFont"/>
    <w:link w:val="Heading3"/>
    <w:uiPriority w:val="9"/>
    <w:rsid w:val="00B86341"/>
    <w:rPr>
      <w:rFonts w:ascii="Arial" w:hAnsi="Arial" w:cs="Arial"/>
      <w:b/>
      <w:bCs/>
      <w:i/>
      <w:iCs/>
    </w:rPr>
  </w:style>
  <w:style w:type="character" w:styleId="FollowedHyperlink">
    <w:name w:val="FollowedHyperlink"/>
    <w:basedOn w:val="DefaultParagraphFont"/>
    <w:uiPriority w:val="99"/>
    <w:semiHidden/>
    <w:unhideWhenUsed/>
    <w:rsid w:val="00480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163">
      <w:bodyDiv w:val="1"/>
      <w:marLeft w:val="0"/>
      <w:marRight w:val="0"/>
      <w:marTop w:val="0"/>
      <w:marBottom w:val="0"/>
      <w:divBdr>
        <w:top w:val="none" w:sz="0" w:space="0" w:color="auto"/>
        <w:left w:val="none" w:sz="0" w:space="0" w:color="auto"/>
        <w:bottom w:val="none" w:sz="0" w:space="0" w:color="auto"/>
        <w:right w:val="none" w:sz="0" w:space="0" w:color="auto"/>
      </w:divBdr>
    </w:div>
    <w:div w:id="669253739">
      <w:bodyDiv w:val="1"/>
      <w:marLeft w:val="0"/>
      <w:marRight w:val="0"/>
      <w:marTop w:val="0"/>
      <w:marBottom w:val="0"/>
      <w:divBdr>
        <w:top w:val="none" w:sz="0" w:space="0" w:color="auto"/>
        <w:left w:val="none" w:sz="0" w:space="0" w:color="auto"/>
        <w:bottom w:val="none" w:sz="0" w:space="0" w:color="auto"/>
        <w:right w:val="none" w:sz="0" w:space="0" w:color="auto"/>
      </w:divBdr>
    </w:div>
    <w:div w:id="1031346614">
      <w:bodyDiv w:val="1"/>
      <w:marLeft w:val="0"/>
      <w:marRight w:val="0"/>
      <w:marTop w:val="0"/>
      <w:marBottom w:val="0"/>
      <w:divBdr>
        <w:top w:val="none" w:sz="0" w:space="0" w:color="auto"/>
        <w:left w:val="none" w:sz="0" w:space="0" w:color="auto"/>
        <w:bottom w:val="none" w:sz="0" w:space="0" w:color="auto"/>
        <w:right w:val="none" w:sz="0" w:space="0" w:color="auto"/>
      </w:divBdr>
    </w:div>
    <w:div w:id="15220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77/1754073915576552" TargetMode="External"/><Relationship Id="rId18" Type="http://schemas.openxmlformats.org/officeDocument/2006/relationships/hyperlink" Target="https://doi.org/10.1016/S0305-4179(99)00070-4" TargetMode="External"/><Relationship Id="rId26" Type="http://schemas.openxmlformats.org/officeDocument/2006/relationships/hyperlink" Target="https://doi.org/10.4278/0890-1171-12.1.38" TargetMode="External"/><Relationship Id="rId3" Type="http://schemas.openxmlformats.org/officeDocument/2006/relationships/styles" Target="styles.xml"/><Relationship Id="rId21" Type="http://schemas.openxmlformats.org/officeDocument/2006/relationships/hyperlink" Target="https://doi.org/10.1016/j.bodyim.2015.10.003" TargetMode="External"/><Relationship Id="rId34" Type="http://schemas.openxmlformats.org/officeDocument/2006/relationships/hyperlink" Target="https://doi.org/10.1016/j.bodyim.2009.03.004" TargetMode="External"/><Relationship Id="rId7" Type="http://schemas.openxmlformats.org/officeDocument/2006/relationships/endnotes" Target="endnotes.xml"/><Relationship Id="rId12" Type="http://schemas.openxmlformats.org/officeDocument/2006/relationships/hyperlink" Target="https://doi.org/10.1016/j.jpsychores.2004.07.008" TargetMode="External"/><Relationship Id="rId17" Type="http://schemas.openxmlformats.org/officeDocument/2006/relationships/hyperlink" Target="https://doi.org/10.1177/0011000012460836" TargetMode="External"/><Relationship Id="rId25" Type="http://schemas.openxmlformats.org/officeDocument/2006/relationships/hyperlink" Target="http://dx.doi.org/10.1037/h0043424" TargetMode="External"/><Relationship Id="rId33" Type="http://schemas.openxmlformats.org/officeDocument/2006/relationships/hyperlink" Target="https://doi.org/10.1177/1359105314557977" TargetMode="External"/><Relationship Id="rId2" Type="http://schemas.openxmlformats.org/officeDocument/2006/relationships/numbering" Target="numbering.xml"/><Relationship Id="rId16" Type="http://schemas.openxmlformats.org/officeDocument/2006/relationships/hyperlink" Target="https://doi.org/10.1016/j.bodyim.2018.02.001" TargetMode="External"/><Relationship Id="rId20" Type="http://schemas.openxmlformats.org/officeDocument/2006/relationships/hyperlink" Target="https://doi.org/10.1016/j.copsyc.2014.12.016" TargetMode="External"/><Relationship Id="rId29" Type="http://schemas.openxmlformats.org/officeDocument/2006/relationships/hyperlink" Target="https://doi.org/10.1016/j.burns.2018.11.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548506.2011.647701" TargetMode="External"/><Relationship Id="rId24" Type="http://schemas.openxmlformats.org/officeDocument/2006/relationships/hyperlink" Target="https://doi.org/10.7717/peerj.870" TargetMode="External"/><Relationship Id="rId32" Type="http://schemas.openxmlformats.org/officeDocument/2006/relationships/hyperlink" Target="https://doi.org/10.1016/S0005-7894(04)80021-2" TargetMode="Externa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1177/1359105317730896" TargetMode="External"/><Relationship Id="rId23" Type="http://schemas.openxmlformats.org/officeDocument/2006/relationships/hyperlink" Target="https://doi.org/10.1348/135910705X26128" TargetMode="External"/><Relationship Id="rId28" Type="http://schemas.openxmlformats.org/officeDocument/2006/relationships/hyperlink" Target="https://doi.org/10.1016/j.bodyim.2018.08.002"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046/j.1365-2753.2002.00348.x" TargetMode="External"/><Relationship Id="rId31" Type="http://schemas.openxmlformats.org/officeDocument/2006/relationships/hyperlink" Target="https://doi.org/10.1348/13591070216945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cpr.2016.04.009" TargetMode="External"/><Relationship Id="rId22" Type="http://schemas.openxmlformats.org/officeDocument/2006/relationships/hyperlink" Target="https://doi.org/10.1371/journal.pone.0128005" TargetMode="External"/><Relationship Id="rId27" Type="http://schemas.openxmlformats.org/officeDocument/2006/relationships/hyperlink" Target="https://doi.org/10.1111/j.1365-2648.2004.03227.x" TargetMode="External"/><Relationship Id="rId30" Type="http://schemas.openxmlformats.org/officeDocument/2006/relationships/hyperlink" Target="https://doi.org/10.1177/1055665619868331" TargetMode="External"/><Relationship Id="rId35" Type="http://schemas.openxmlformats.org/officeDocument/2006/relationships/hyperlink" Target="https://doi.org/10.1891/0889-8391.32.3.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D567-0451-4740-BFD9-6A2379A1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10178</Words>
  <Characters>58018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2021-06-02T15:05:00Z</dcterms:created>
  <dcterms:modified xsi:type="dcterms:W3CDTF">2021-06-02T15:06:00Z</dcterms:modified>
</cp:coreProperties>
</file>