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E7FB" w14:textId="7C734620" w:rsidR="00FC0560" w:rsidRPr="001D1A45" w:rsidRDefault="00FC0560" w:rsidP="00FC0560">
      <w:pPr>
        <w:spacing w:after="0" w:line="240" w:lineRule="auto"/>
        <w:jc w:val="both"/>
        <w:rPr>
          <w:rFonts w:ascii="Times New Roman" w:hAnsi="Times New Roman" w:cs="Times New Roman"/>
          <w:b/>
          <w:bCs/>
          <w:sz w:val="24"/>
          <w:szCs w:val="24"/>
        </w:rPr>
      </w:pPr>
      <w:r w:rsidRPr="001D1A45">
        <w:rPr>
          <w:rFonts w:ascii="Times New Roman" w:hAnsi="Times New Roman" w:cs="Times New Roman"/>
          <w:b/>
          <w:bCs/>
          <w:sz w:val="24"/>
          <w:szCs w:val="24"/>
        </w:rPr>
        <w:t xml:space="preserve">Cite as: </w:t>
      </w:r>
      <w:proofErr w:type="spellStart"/>
      <w:r w:rsidRPr="001D1A45">
        <w:rPr>
          <w:rFonts w:ascii="Times New Roman" w:hAnsi="Times New Roman" w:cs="Times New Roman"/>
          <w:i/>
          <w:iCs/>
          <w:sz w:val="24"/>
          <w:szCs w:val="32"/>
        </w:rPr>
        <w:t>Jirapornvaree</w:t>
      </w:r>
      <w:proofErr w:type="spellEnd"/>
      <w:r w:rsidRPr="001D1A45">
        <w:rPr>
          <w:rFonts w:ascii="Times New Roman" w:hAnsi="Times New Roman" w:cs="Times New Roman"/>
          <w:i/>
          <w:iCs/>
          <w:sz w:val="24"/>
          <w:szCs w:val="32"/>
          <w:vertAlign w:val="superscript"/>
        </w:rPr>
        <w:t xml:space="preserve">, </w:t>
      </w:r>
      <w:r w:rsidRPr="001D1A45">
        <w:rPr>
          <w:rFonts w:ascii="Times New Roman" w:hAnsi="Times New Roman" w:cs="Times New Roman"/>
          <w:i/>
          <w:iCs/>
          <w:sz w:val="24"/>
          <w:szCs w:val="32"/>
        </w:rPr>
        <w:t xml:space="preserve">I., </w:t>
      </w:r>
      <w:proofErr w:type="spellStart"/>
      <w:r w:rsidRPr="001D1A45">
        <w:rPr>
          <w:rFonts w:ascii="Times New Roman" w:hAnsi="Times New Roman" w:cs="Times New Roman"/>
          <w:i/>
          <w:iCs/>
          <w:sz w:val="24"/>
          <w:szCs w:val="32"/>
        </w:rPr>
        <w:t>Suppadit</w:t>
      </w:r>
      <w:proofErr w:type="spellEnd"/>
      <w:r w:rsidRPr="001D1A45">
        <w:rPr>
          <w:rFonts w:ascii="Times New Roman" w:hAnsi="Times New Roman" w:cs="Times New Roman"/>
          <w:i/>
          <w:iCs/>
          <w:sz w:val="24"/>
          <w:szCs w:val="32"/>
        </w:rPr>
        <w:t>, T. and Kumar, V. (2021)</w:t>
      </w:r>
      <w:r w:rsidRPr="001D1A45">
        <w:rPr>
          <w:rFonts w:ascii="Times New Roman" w:hAnsi="Times New Roman" w:cs="Times New Roman"/>
          <w:i/>
          <w:iCs/>
          <w:sz w:val="24"/>
          <w:szCs w:val="32"/>
        </w:rPr>
        <w:t xml:space="preserve"> </w:t>
      </w:r>
      <w:r w:rsidRPr="001D1A45">
        <w:rPr>
          <w:rFonts w:ascii="Times New Roman" w:hAnsi="Times New Roman" w:cs="Times New Roman"/>
          <w:i/>
          <w:iCs/>
          <w:sz w:val="24"/>
          <w:szCs w:val="24"/>
        </w:rPr>
        <w:t>Assessing the Economic and Environmental Impact of Jasmine Rice Production: Life Cycle Assessment and Life Cycle Costs Analysis</w:t>
      </w:r>
      <w:r w:rsidRPr="001D1A45">
        <w:rPr>
          <w:rFonts w:ascii="Times New Roman" w:hAnsi="Times New Roman" w:cs="Times New Roman"/>
          <w:i/>
          <w:iCs/>
          <w:sz w:val="24"/>
          <w:szCs w:val="24"/>
        </w:rPr>
        <w:t>, Journal of Cleaner Production (In Print)</w:t>
      </w:r>
    </w:p>
    <w:p w14:paraId="4D966047" w14:textId="77777777" w:rsidR="00FC0560" w:rsidRPr="001D1A45" w:rsidRDefault="00FC0560" w:rsidP="00457611">
      <w:pPr>
        <w:spacing w:after="0" w:line="240" w:lineRule="auto"/>
        <w:jc w:val="center"/>
        <w:rPr>
          <w:rFonts w:ascii="Times New Roman" w:hAnsi="Times New Roman" w:cs="Times New Roman"/>
          <w:b/>
          <w:bCs/>
          <w:sz w:val="24"/>
          <w:szCs w:val="24"/>
        </w:rPr>
      </w:pPr>
    </w:p>
    <w:p w14:paraId="18528D1C" w14:textId="4C525313" w:rsidR="00E34F72" w:rsidRPr="001D1A45" w:rsidRDefault="00504065" w:rsidP="00457611">
      <w:pPr>
        <w:spacing w:after="0" w:line="240" w:lineRule="auto"/>
        <w:jc w:val="center"/>
        <w:rPr>
          <w:rFonts w:ascii="Times New Roman" w:hAnsi="Times New Roman" w:cs="Times New Roman"/>
          <w:b/>
          <w:bCs/>
          <w:sz w:val="24"/>
          <w:szCs w:val="24"/>
        </w:rPr>
      </w:pPr>
      <w:r w:rsidRPr="001D1A45">
        <w:rPr>
          <w:rFonts w:ascii="Times New Roman" w:hAnsi="Times New Roman" w:cs="Times New Roman"/>
          <w:b/>
          <w:bCs/>
          <w:sz w:val="24"/>
          <w:szCs w:val="24"/>
        </w:rPr>
        <w:t>Assessing the Economic and Environmental Impact of Jasmine Rice Production: Life Cycle Assessment and Life Cycle Costs Analysis</w:t>
      </w:r>
    </w:p>
    <w:p w14:paraId="1E68CEDA" w14:textId="77777777" w:rsidR="00504065" w:rsidRPr="001D1A45" w:rsidRDefault="00504065" w:rsidP="00457611">
      <w:pPr>
        <w:spacing w:after="0" w:line="240" w:lineRule="auto"/>
        <w:jc w:val="center"/>
        <w:rPr>
          <w:rFonts w:ascii="Times New Roman" w:hAnsi="Times New Roman" w:cs="Times New Roman"/>
          <w:b/>
          <w:bCs/>
          <w:sz w:val="20"/>
          <w:szCs w:val="20"/>
        </w:rPr>
      </w:pPr>
    </w:p>
    <w:p w14:paraId="159BF9AF" w14:textId="77777777" w:rsidR="0001153F" w:rsidRPr="001D1A45" w:rsidRDefault="0001153F" w:rsidP="00457611">
      <w:pPr>
        <w:spacing w:after="0" w:line="240" w:lineRule="auto"/>
        <w:jc w:val="center"/>
        <w:rPr>
          <w:rFonts w:ascii="Times New Roman" w:hAnsi="Times New Roman" w:cs="Times New Roman"/>
          <w:sz w:val="20"/>
          <w:szCs w:val="20"/>
        </w:rPr>
      </w:pPr>
    </w:p>
    <w:p w14:paraId="1BC65B16" w14:textId="77777777" w:rsidR="0001153F" w:rsidRPr="001D1A45" w:rsidRDefault="0001153F" w:rsidP="00457611">
      <w:pPr>
        <w:spacing w:after="0" w:line="240" w:lineRule="auto"/>
        <w:jc w:val="thaiDistribute"/>
        <w:rPr>
          <w:rFonts w:ascii="Times New Roman" w:hAnsi="Times New Roman" w:cs="Times New Roman"/>
          <w:b/>
          <w:bCs/>
          <w:sz w:val="20"/>
          <w:szCs w:val="20"/>
        </w:rPr>
      </w:pPr>
      <w:r w:rsidRPr="001D1A45">
        <w:rPr>
          <w:rFonts w:ascii="Times New Roman" w:hAnsi="Times New Roman" w:cs="Times New Roman"/>
          <w:b/>
          <w:bCs/>
          <w:sz w:val="20"/>
          <w:szCs w:val="20"/>
        </w:rPr>
        <w:t>Abstract</w:t>
      </w:r>
    </w:p>
    <w:p w14:paraId="4ABC74BA" w14:textId="77777777" w:rsidR="00F41C18" w:rsidRPr="001D1A45" w:rsidRDefault="00F41C18" w:rsidP="00F41C18">
      <w:pPr>
        <w:spacing w:after="0" w:line="240" w:lineRule="auto"/>
        <w:jc w:val="thaiDistribute"/>
        <w:rPr>
          <w:rFonts w:ascii="Times New Roman" w:hAnsi="Times New Roman" w:cs="Times New Roman"/>
          <w:sz w:val="20"/>
          <w:szCs w:val="20"/>
        </w:rPr>
      </w:pPr>
    </w:p>
    <w:p w14:paraId="7419AA3F" w14:textId="6BEFB354" w:rsidR="0001153F" w:rsidRPr="001D1A45" w:rsidRDefault="00127A60" w:rsidP="00457611">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Climate change is a threat to food security that has compelled government around the globe to adopt concrete measures to explore sustainable farming practices. This study</w:t>
      </w:r>
      <w:r w:rsidR="00D34F51" w:rsidRPr="001D1A45">
        <w:rPr>
          <w:rFonts w:ascii="Times New Roman" w:hAnsi="Times New Roman" w:cs="Times New Roman"/>
          <w:sz w:val="20"/>
          <w:szCs w:val="20"/>
        </w:rPr>
        <w:t>, therefore,</w:t>
      </w:r>
      <w:r w:rsidRPr="001D1A45">
        <w:rPr>
          <w:rFonts w:ascii="Times New Roman" w:hAnsi="Times New Roman" w:cs="Times New Roman"/>
          <w:sz w:val="20"/>
          <w:szCs w:val="20"/>
        </w:rPr>
        <w:t xml:space="preserve"> is focused on assessing the environmental and economic impacts </w:t>
      </w:r>
      <w:r w:rsidR="00D34F51" w:rsidRPr="001D1A45">
        <w:rPr>
          <w:rFonts w:ascii="Times New Roman" w:hAnsi="Times New Roman" w:cs="Times New Roman"/>
          <w:sz w:val="20"/>
          <w:szCs w:val="20"/>
        </w:rPr>
        <w:t>of</w:t>
      </w:r>
      <w:r w:rsidRPr="001D1A45">
        <w:rPr>
          <w:rFonts w:ascii="Times New Roman" w:hAnsi="Times New Roman" w:cs="Times New Roman"/>
          <w:sz w:val="20"/>
          <w:szCs w:val="20"/>
        </w:rPr>
        <w:t xml:space="preserve"> activities linked to jasmine rice production. The study compares organic and conventional jasmine rice production to promote sustainable farming alternatives. Purposive and snowball sampling </w:t>
      </w:r>
      <w:r w:rsidR="002150BE" w:rsidRPr="001D1A45">
        <w:rPr>
          <w:rFonts w:ascii="Times New Roman" w:hAnsi="Times New Roman" w:cs="Times New Roman"/>
          <w:sz w:val="20"/>
          <w:szCs w:val="20"/>
        </w:rPr>
        <w:t xml:space="preserve">was </w:t>
      </w:r>
      <w:r w:rsidRPr="001D1A45">
        <w:rPr>
          <w:rFonts w:ascii="Times New Roman" w:hAnsi="Times New Roman" w:cs="Times New Roman"/>
          <w:sz w:val="20"/>
          <w:szCs w:val="20"/>
        </w:rPr>
        <w:t xml:space="preserve">chosen to identify the sample and forty-nine face-to-face interviews were conducted with local farmers engaged in the rice production in </w:t>
      </w:r>
      <w:proofErr w:type="spellStart"/>
      <w:r w:rsidRPr="001D1A45">
        <w:rPr>
          <w:rFonts w:ascii="Times New Roman" w:hAnsi="Times New Roman" w:cs="Times New Roman"/>
          <w:sz w:val="20"/>
          <w:szCs w:val="20"/>
        </w:rPr>
        <w:t>Thung</w:t>
      </w:r>
      <w:proofErr w:type="spellEnd"/>
      <w:r w:rsidRPr="001D1A45">
        <w:rPr>
          <w:rFonts w:ascii="Times New Roman" w:hAnsi="Times New Roman" w:cs="Times New Roman"/>
          <w:sz w:val="20"/>
          <w:szCs w:val="20"/>
        </w:rPr>
        <w:t xml:space="preserve"> Kula Rong Hai, a north-eastern region in Thailand.</w:t>
      </w:r>
      <w:r w:rsidR="00941236" w:rsidRPr="001D1A45">
        <w:rPr>
          <w:rFonts w:ascii="Times New Roman" w:hAnsi="Times New Roman" w:cs="Times New Roman"/>
          <w:sz w:val="20"/>
          <w:szCs w:val="20"/>
        </w:rPr>
        <w:t xml:space="preserve"> </w:t>
      </w:r>
      <w:r w:rsidR="009773F9" w:rsidRPr="001D1A45">
        <w:rPr>
          <w:rFonts w:ascii="Times New Roman" w:hAnsi="Times New Roman" w:cs="Times New Roman"/>
          <w:sz w:val="20"/>
          <w:szCs w:val="20"/>
        </w:rPr>
        <w:t xml:space="preserve">We applied the </w:t>
      </w:r>
      <w:r w:rsidRPr="001D1A45">
        <w:rPr>
          <w:rFonts w:ascii="Times New Roman" w:hAnsi="Times New Roman" w:cs="Times New Roman"/>
          <w:sz w:val="20"/>
          <w:szCs w:val="20"/>
        </w:rPr>
        <w:t xml:space="preserve">Life Cycle Assessment (LCA) </w:t>
      </w:r>
      <w:r w:rsidR="009773F9" w:rsidRPr="001D1A45">
        <w:rPr>
          <w:rFonts w:ascii="Times New Roman" w:hAnsi="Times New Roman" w:cs="Times New Roman"/>
          <w:sz w:val="20"/>
          <w:szCs w:val="20"/>
        </w:rPr>
        <w:t>method</w:t>
      </w:r>
      <w:r w:rsidR="00941236" w:rsidRPr="001D1A45">
        <w:rPr>
          <w:rFonts w:ascii="Times New Roman" w:hAnsi="Times New Roman" w:cs="Times New Roman"/>
          <w:sz w:val="20"/>
          <w:szCs w:val="20"/>
        </w:rPr>
        <w:t xml:space="preserve"> to measure the environmental impact. In addition, </w:t>
      </w:r>
      <w:r w:rsidRPr="001D1A45">
        <w:rPr>
          <w:rFonts w:ascii="Times New Roman" w:hAnsi="Times New Roman" w:cs="Times New Roman"/>
          <w:sz w:val="20"/>
          <w:szCs w:val="20"/>
        </w:rPr>
        <w:t xml:space="preserve">Life Cycle Costs (LCC) </w:t>
      </w:r>
      <w:r w:rsidR="00941236" w:rsidRPr="001D1A45">
        <w:rPr>
          <w:rFonts w:ascii="Times New Roman" w:hAnsi="Times New Roman" w:cs="Times New Roman"/>
          <w:sz w:val="20"/>
          <w:szCs w:val="20"/>
        </w:rPr>
        <w:t xml:space="preserve">was </w:t>
      </w:r>
      <w:r w:rsidR="00941236" w:rsidRPr="001D1A45">
        <w:rPr>
          <w:rFonts w:ascii="Times New Roman" w:hAnsi="Times New Roman" w:cs="Times New Roman"/>
          <w:color w:val="000000" w:themeColor="text1"/>
          <w:sz w:val="20"/>
          <w:szCs w:val="20"/>
        </w:rPr>
        <w:t>used to study jasmine rice production costs</w:t>
      </w:r>
      <w:r w:rsidRPr="001D1A45">
        <w:rPr>
          <w:rFonts w:ascii="Times New Roman" w:hAnsi="Times New Roman" w:cs="Times New Roman"/>
          <w:sz w:val="20"/>
          <w:szCs w:val="20"/>
        </w:rPr>
        <w:t>. The study found that even though the Green-House-Gas (GHG) emissions of organic</w:t>
      </w:r>
      <w:r w:rsidR="002150BE" w:rsidRPr="001D1A45">
        <w:rPr>
          <w:rFonts w:ascii="Times New Roman" w:hAnsi="Times New Roman" w:cs="Times New Roman"/>
          <w:sz w:val="20"/>
          <w:szCs w:val="20"/>
        </w:rPr>
        <w:t>ally</w:t>
      </w:r>
      <w:r w:rsidRPr="001D1A45">
        <w:rPr>
          <w:rFonts w:ascii="Times New Roman" w:hAnsi="Times New Roman" w:cs="Times New Roman"/>
          <w:sz w:val="20"/>
          <w:szCs w:val="20"/>
        </w:rPr>
        <w:t xml:space="preserve"> cultivated areas was higher than the conventional cultivated areas, this was due to the higher absorption of organic matter in the soil. This is beneficial in the long run as our findings show that organic jasmine rice paddy resulted in higher yields. Therefore, economically organic rice production emerged as a better alternative than the conventional method when compared between yield, costs and profits of jasmine rice production. Our results also demonstrate how post-harvest management is </w:t>
      </w:r>
      <w:r w:rsidR="002150BE" w:rsidRPr="001D1A45">
        <w:rPr>
          <w:rFonts w:ascii="Times New Roman" w:hAnsi="Times New Roman" w:cs="Times New Roman"/>
          <w:sz w:val="20"/>
          <w:szCs w:val="20"/>
        </w:rPr>
        <w:t xml:space="preserve">an </w:t>
      </w:r>
      <w:r w:rsidRPr="001D1A45">
        <w:rPr>
          <w:rFonts w:ascii="Times New Roman" w:hAnsi="Times New Roman" w:cs="Times New Roman"/>
          <w:sz w:val="20"/>
          <w:szCs w:val="20"/>
        </w:rPr>
        <w:t xml:space="preserve">important hotspot in sustainable farming practices. Thus, </w:t>
      </w:r>
      <w:r w:rsidR="00CF76C3" w:rsidRPr="001D1A45">
        <w:rPr>
          <w:rFonts w:ascii="Times New Roman" w:hAnsi="Times New Roman" w:cs="Times New Roman"/>
          <w:sz w:val="20"/>
          <w:szCs w:val="20"/>
        </w:rPr>
        <w:t>our findings</w:t>
      </w:r>
      <w:r w:rsidRPr="001D1A45">
        <w:rPr>
          <w:rFonts w:ascii="Times New Roman" w:hAnsi="Times New Roman" w:cs="Times New Roman"/>
          <w:sz w:val="20"/>
          <w:szCs w:val="20"/>
        </w:rPr>
        <w:t xml:space="preserve"> promote sustainable agriculture practices</w:t>
      </w:r>
      <w:r w:rsidR="00CF76C3" w:rsidRPr="001D1A45">
        <w:rPr>
          <w:rFonts w:ascii="Times New Roman" w:hAnsi="Times New Roman" w:cs="Times New Roman"/>
          <w:sz w:val="20"/>
          <w:szCs w:val="20"/>
        </w:rPr>
        <w:t xml:space="preserve"> in Thailand</w:t>
      </w:r>
      <w:r w:rsidRPr="001D1A45">
        <w:rPr>
          <w:rFonts w:ascii="Times New Roman" w:hAnsi="Times New Roman" w:cs="Times New Roman"/>
          <w:sz w:val="20"/>
          <w:szCs w:val="20"/>
        </w:rPr>
        <w:t xml:space="preserve"> </w:t>
      </w:r>
      <w:r w:rsidR="00CF76C3" w:rsidRPr="001D1A45">
        <w:rPr>
          <w:rFonts w:ascii="Times New Roman" w:hAnsi="Times New Roman" w:cs="Times New Roman"/>
          <w:sz w:val="20"/>
          <w:szCs w:val="20"/>
        </w:rPr>
        <w:t>that can</w:t>
      </w:r>
      <w:r w:rsidRPr="001D1A45">
        <w:rPr>
          <w:rFonts w:ascii="Times New Roman" w:hAnsi="Times New Roman" w:cs="Times New Roman"/>
          <w:sz w:val="20"/>
          <w:szCs w:val="20"/>
        </w:rPr>
        <w:t xml:space="preserve"> help them to cope up with climate change issues (e.g. droughts) </w:t>
      </w:r>
      <w:r w:rsidR="007846C4" w:rsidRPr="001D1A45">
        <w:rPr>
          <w:rFonts w:ascii="Times New Roman" w:hAnsi="Times New Roman" w:cs="Times New Roman"/>
          <w:sz w:val="20"/>
          <w:szCs w:val="20"/>
        </w:rPr>
        <w:t xml:space="preserve">and </w:t>
      </w:r>
      <w:r w:rsidRPr="001D1A45">
        <w:rPr>
          <w:rFonts w:ascii="Times New Roman" w:hAnsi="Times New Roman" w:cs="Times New Roman"/>
          <w:sz w:val="20"/>
          <w:szCs w:val="20"/>
        </w:rPr>
        <w:t>ultimately contributing to the food security goals.</w:t>
      </w:r>
    </w:p>
    <w:p w14:paraId="26F6ECC8" w14:textId="77777777" w:rsidR="00127A60" w:rsidRPr="001D1A45" w:rsidRDefault="00127A60" w:rsidP="00457611">
      <w:pPr>
        <w:spacing w:after="0" w:line="240" w:lineRule="auto"/>
        <w:jc w:val="thaiDistribute"/>
        <w:rPr>
          <w:rFonts w:ascii="Times New Roman" w:hAnsi="Times New Roman" w:cs="Times New Roman"/>
          <w:sz w:val="20"/>
          <w:szCs w:val="20"/>
        </w:rPr>
      </w:pPr>
    </w:p>
    <w:p w14:paraId="17A52B00" w14:textId="33FFADC4" w:rsidR="0001153F" w:rsidRPr="001D1A45" w:rsidRDefault="0001153F" w:rsidP="006B04BF">
      <w:pPr>
        <w:pBdr>
          <w:bottom w:val="single" w:sz="12" w:space="1" w:color="auto"/>
        </w:pBdr>
        <w:spacing w:after="0" w:line="240" w:lineRule="auto"/>
        <w:ind w:left="900" w:hanging="900"/>
        <w:jc w:val="both"/>
        <w:rPr>
          <w:rFonts w:ascii="Times New Roman" w:hAnsi="Times New Roman" w:cs="Times New Roman"/>
          <w:sz w:val="20"/>
          <w:szCs w:val="20"/>
        </w:rPr>
      </w:pPr>
      <w:r w:rsidRPr="001D1A45">
        <w:rPr>
          <w:rFonts w:ascii="Times New Roman" w:hAnsi="Times New Roman" w:cs="Times New Roman"/>
          <w:b/>
          <w:bCs/>
          <w:i/>
          <w:iCs/>
          <w:sz w:val="20"/>
          <w:szCs w:val="20"/>
        </w:rPr>
        <w:t>Keywords</w:t>
      </w:r>
      <w:r w:rsidRPr="001D1A45">
        <w:rPr>
          <w:rFonts w:ascii="Times New Roman" w:hAnsi="Times New Roman" w:cs="Times New Roman"/>
          <w:b/>
          <w:bCs/>
          <w:sz w:val="20"/>
          <w:szCs w:val="20"/>
        </w:rPr>
        <w:t>:</w:t>
      </w:r>
      <w:r w:rsidRPr="001D1A45">
        <w:rPr>
          <w:rFonts w:ascii="Times New Roman" w:hAnsi="Times New Roman" w:cs="Times New Roman"/>
          <w:sz w:val="20"/>
          <w:szCs w:val="20"/>
        </w:rPr>
        <w:t xml:space="preserve"> </w:t>
      </w:r>
      <w:r w:rsidR="00594A9F" w:rsidRPr="001D1A45">
        <w:rPr>
          <w:rFonts w:ascii="Times New Roman" w:hAnsi="Times New Roman" w:cs="Times New Roman"/>
          <w:sz w:val="20"/>
          <w:szCs w:val="20"/>
        </w:rPr>
        <w:t>Environmental Management</w:t>
      </w:r>
      <w:r w:rsidRPr="001D1A45">
        <w:rPr>
          <w:rFonts w:ascii="Times New Roman" w:hAnsi="Times New Roman" w:cs="Times New Roman"/>
          <w:sz w:val="20"/>
          <w:szCs w:val="20"/>
        </w:rPr>
        <w:t>; Jasmine Rice</w:t>
      </w:r>
      <w:r w:rsidR="00296132" w:rsidRPr="001D1A45">
        <w:rPr>
          <w:rFonts w:ascii="Times New Roman" w:hAnsi="Times New Roman" w:cs="Times New Roman"/>
          <w:sz w:val="20"/>
          <w:szCs w:val="20"/>
        </w:rPr>
        <w:t xml:space="preserve"> Production</w:t>
      </w:r>
      <w:r w:rsidR="00594A9F" w:rsidRPr="001D1A45">
        <w:rPr>
          <w:rFonts w:ascii="Times New Roman" w:hAnsi="Times New Roman" w:cs="Times New Roman"/>
          <w:sz w:val="20"/>
          <w:szCs w:val="20"/>
        </w:rPr>
        <w:t>;</w:t>
      </w:r>
      <w:r w:rsidR="004E3266" w:rsidRPr="001D1A45">
        <w:rPr>
          <w:rFonts w:ascii="Times New Roman" w:hAnsi="Times New Roman" w:cs="Times New Roman"/>
          <w:sz w:val="20"/>
          <w:szCs w:val="20"/>
        </w:rPr>
        <w:t xml:space="preserve"> Life Cycle Assessment</w:t>
      </w:r>
      <w:r w:rsidR="00296132" w:rsidRPr="001D1A45">
        <w:rPr>
          <w:rFonts w:ascii="Times New Roman" w:hAnsi="Times New Roman" w:cs="Times New Roman"/>
          <w:sz w:val="20"/>
          <w:szCs w:val="20"/>
        </w:rPr>
        <w:t xml:space="preserve">; </w:t>
      </w:r>
      <w:r w:rsidR="00594A9F" w:rsidRPr="001D1A45">
        <w:rPr>
          <w:rFonts w:ascii="Times New Roman" w:hAnsi="Times New Roman" w:cs="Times New Roman"/>
          <w:sz w:val="20"/>
          <w:szCs w:val="20"/>
        </w:rPr>
        <w:br/>
      </w:r>
      <w:r w:rsidRPr="001D1A45">
        <w:rPr>
          <w:rFonts w:ascii="Times New Roman" w:hAnsi="Times New Roman" w:cs="Times New Roman"/>
          <w:sz w:val="20"/>
          <w:szCs w:val="20"/>
        </w:rPr>
        <w:t>Organic</w:t>
      </w:r>
      <w:r w:rsidR="00594A9F" w:rsidRPr="001D1A45">
        <w:rPr>
          <w:rFonts w:ascii="Times New Roman" w:hAnsi="Times New Roman" w:cs="Times New Roman"/>
          <w:sz w:val="20"/>
          <w:szCs w:val="20"/>
        </w:rPr>
        <w:t xml:space="preserve"> Agricultural System; </w:t>
      </w:r>
      <w:r w:rsidR="00296132" w:rsidRPr="001D1A45">
        <w:rPr>
          <w:rFonts w:ascii="Times New Roman" w:hAnsi="Times New Roman" w:cs="Times New Roman"/>
          <w:sz w:val="20"/>
          <w:szCs w:val="20"/>
        </w:rPr>
        <w:t>Life Cycle Costs</w:t>
      </w:r>
    </w:p>
    <w:p w14:paraId="521DD43B" w14:textId="34A1C4D7" w:rsidR="00296132" w:rsidRPr="001D1A45" w:rsidRDefault="00296132" w:rsidP="00457611">
      <w:pPr>
        <w:spacing w:after="0" w:line="240" w:lineRule="auto"/>
        <w:rPr>
          <w:rFonts w:ascii="Times New Roman" w:hAnsi="Times New Roman" w:cs="Times New Roman"/>
          <w:b/>
          <w:bCs/>
          <w:sz w:val="20"/>
          <w:szCs w:val="20"/>
        </w:rPr>
      </w:pPr>
    </w:p>
    <w:p w14:paraId="1051406F" w14:textId="77777777" w:rsidR="00127A60" w:rsidRPr="001D1A45" w:rsidRDefault="00127A60" w:rsidP="00127A60">
      <w:pPr>
        <w:spacing w:after="0" w:line="240" w:lineRule="auto"/>
        <w:rPr>
          <w:rFonts w:ascii="Times New Roman" w:hAnsi="Times New Roman" w:cs="Times New Roman"/>
          <w:b/>
          <w:bCs/>
          <w:sz w:val="20"/>
          <w:szCs w:val="20"/>
        </w:rPr>
      </w:pPr>
      <w:r w:rsidRPr="001D1A45">
        <w:rPr>
          <w:rFonts w:ascii="Times New Roman" w:hAnsi="Times New Roman" w:cs="Times New Roman"/>
          <w:b/>
          <w:bCs/>
          <w:sz w:val="20"/>
          <w:szCs w:val="20"/>
        </w:rPr>
        <w:t>1. Introduction</w:t>
      </w:r>
    </w:p>
    <w:p w14:paraId="5B294EE5" w14:textId="1A91E2FB" w:rsidR="00127A60" w:rsidRPr="001D1A45" w:rsidRDefault="00127A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Food security has been highlighted as one of the sustainable development goals (SDGs) by the United Nations that has also been acknowledged by researchers (</w:t>
      </w:r>
      <w:r w:rsidR="00305AD8" w:rsidRPr="001D1A45">
        <w:rPr>
          <w:rFonts w:ascii="Times New Roman" w:hAnsi="Times New Roman" w:cs="Times New Roman"/>
          <w:sz w:val="20"/>
          <w:szCs w:val="20"/>
        </w:rPr>
        <w:t>V</w:t>
      </w:r>
      <w:r w:rsidRPr="001D1A45">
        <w:rPr>
          <w:rFonts w:ascii="Times New Roman" w:hAnsi="Times New Roman" w:cs="Times New Roman"/>
          <w:sz w:val="20"/>
          <w:szCs w:val="20"/>
        </w:rPr>
        <w:t xml:space="preserve">an </w:t>
      </w:r>
      <w:proofErr w:type="spellStart"/>
      <w:r w:rsidRPr="001D1A45">
        <w:rPr>
          <w:rFonts w:ascii="Times New Roman" w:hAnsi="Times New Roman" w:cs="Times New Roman"/>
          <w:sz w:val="20"/>
          <w:szCs w:val="20"/>
        </w:rPr>
        <w:t>Meijl</w:t>
      </w:r>
      <w:proofErr w:type="spellEnd"/>
      <w:r w:rsidRPr="001D1A45">
        <w:rPr>
          <w:rFonts w:ascii="Times New Roman" w:hAnsi="Times New Roman" w:cs="Times New Roman"/>
          <w:sz w:val="20"/>
          <w:szCs w:val="20"/>
        </w:rPr>
        <w:t xml:space="preserve"> et al., 2020). Developing countries are often affected by climate change, lack natural resources, face rising production </w:t>
      </w:r>
      <w:proofErr w:type="gramStart"/>
      <w:r w:rsidRPr="001D1A45">
        <w:rPr>
          <w:rFonts w:ascii="Times New Roman" w:hAnsi="Times New Roman" w:cs="Times New Roman"/>
          <w:sz w:val="20"/>
          <w:szCs w:val="20"/>
        </w:rPr>
        <w:t>costs</w:t>
      </w:r>
      <w:proofErr w:type="gramEnd"/>
      <w:r w:rsidRPr="001D1A45">
        <w:rPr>
          <w:rFonts w:ascii="Times New Roman" w:hAnsi="Times New Roman" w:cs="Times New Roman"/>
          <w:sz w:val="20"/>
          <w:szCs w:val="20"/>
        </w:rPr>
        <w:t xml:space="preserve"> and have </w:t>
      </w:r>
      <w:r w:rsidR="00037760" w:rsidRPr="001D1A45">
        <w:rPr>
          <w:rFonts w:ascii="Times New Roman" w:hAnsi="Times New Roman" w:cs="Times New Roman"/>
          <w:sz w:val="20"/>
          <w:szCs w:val="20"/>
        </w:rPr>
        <w:t xml:space="preserve">a </w:t>
      </w:r>
      <w:r w:rsidRPr="001D1A45">
        <w:rPr>
          <w:rFonts w:ascii="Times New Roman" w:hAnsi="Times New Roman" w:cs="Times New Roman"/>
          <w:sz w:val="20"/>
          <w:szCs w:val="20"/>
        </w:rPr>
        <w:t>low ability to produce sufficient food (</w:t>
      </w:r>
      <w:proofErr w:type="spellStart"/>
      <w:r w:rsidRPr="001D1A45">
        <w:rPr>
          <w:rFonts w:ascii="Times New Roman" w:hAnsi="Times New Roman" w:cs="Times New Roman"/>
          <w:sz w:val="20"/>
          <w:szCs w:val="20"/>
        </w:rPr>
        <w:t>Isvilanonda</w:t>
      </w:r>
      <w:proofErr w:type="spellEnd"/>
      <w:r w:rsidRPr="001D1A45">
        <w:rPr>
          <w:rFonts w:ascii="Times New Roman" w:hAnsi="Times New Roman" w:cs="Times New Roman"/>
          <w:sz w:val="20"/>
          <w:szCs w:val="20"/>
        </w:rPr>
        <w:t xml:space="preserve"> &amp; </w:t>
      </w:r>
      <w:proofErr w:type="spellStart"/>
      <w:r w:rsidRPr="001D1A45">
        <w:rPr>
          <w:rFonts w:ascii="Times New Roman" w:hAnsi="Times New Roman" w:cs="Times New Roman"/>
          <w:sz w:val="20"/>
          <w:szCs w:val="20"/>
        </w:rPr>
        <w:t>Bunyasiri</w:t>
      </w:r>
      <w:proofErr w:type="spellEnd"/>
      <w:r w:rsidRPr="001D1A45">
        <w:rPr>
          <w:rFonts w:ascii="Times New Roman" w:hAnsi="Times New Roman" w:cs="Times New Roman"/>
          <w:sz w:val="20"/>
          <w:szCs w:val="20"/>
        </w:rPr>
        <w:t>, 2009). Most people in poor countries are unable to access food to meet their own needs. Although technology is sometimes applied to increase yields, poor farming practices and excessive use of chemical fertilizers makes food products</w:t>
      </w:r>
      <w:r w:rsidR="001B6A46" w:rsidRPr="001D1A45">
        <w:rPr>
          <w:rFonts w:ascii="Times New Roman" w:hAnsi="Times New Roman" w:cs="Times New Roman"/>
          <w:sz w:val="20"/>
          <w:szCs w:val="20"/>
        </w:rPr>
        <w:t xml:space="preserve"> </w:t>
      </w:r>
      <w:r w:rsidRPr="001D1A45">
        <w:rPr>
          <w:rFonts w:ascii="Times New Roman" w:hAnsi="Times New Roman" w:cs="Times New Roman"/>
          <w:sz w:val="20"/>
          <w:szCs w:val="20"/>
        </w:rPr>
        <w:t xml:space="preserve">unsafe for human </w:t>
      </w:r>
      <w:r w:rsidR="00D20CF7" w:rsidRPr="001D1A45">
        <w:rPr>
          <w:rFonts w:ascii="Times New Roman" w:hAnsi="Times New Roman" w:cs="Times New Roman"/>
          <w:sz w:val="20"/>
          <w:szCs w:val="20"/>
        </w:rPr>
        <w:t>consumption and also</w:t>
      </w:r>
      <w:r w:rsidR="00DE0F75" w:rsidRPr="001D1A45">
        <w:rPr>
          <w:rFonts w:ascii="Times New Roman" w:hAnsi="Times New Roman" w:cs="Times New Roman"/>
          <w:sz w:val="20"/>
          <w:szCs w:val="20"/>
        </w:rPr>
        <w:t xml:space="preserve"> negatively</w:t>
      </w:r>
      <w:r w:rsidR="00D20CF7" w:rsidRPr="001D1A45">
        <w:rPr>
          <w:rFonts w:ascii="Times New Roman" w:hAnsi="Times New Roman" w:cs="Times New Roman"/>
          <w:sz w:val="20"/>
          <w:szCs w:val="20"/>
        </w:rPr>
        <w:t xml:space="preserve"> affect</w:t>
      </w:r>
      <w:r w:rsidR="008D0835" w:rsidRPr="001D1A45">
        <w:rPr>
          <w:rFonts w:ascii="Times New Roman" w:hAnsi="Times New Roman" w:cs="Times New Roman"/>
          <w:sz w:val="20"/>
          <w:szCs w:val="20"/>
        </w:rPr>
        <w:t xml:space="preserve"> the </w:t>
      </w:r>
      <w:r w:rsidRPr="001D1A45">
        <w:rPr>
          <w:rFonts w:ascii="Times New Roman" w:hAnsi="Times New Roman" w:cs="Times New Roman"/>
          <w:sz w:val="20"/>
          <w:szCs w:val="20"/>
        </w:rPr>
        <w:t xml:space="preserve">environment. The chemical contamination of agricultural products has a long-term effect on food chains, humans and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environment (</w:t>
      </w:r>
      <w:proofErr w:type="spellStart"/>
      <w:r w:rsidRPr="001D1A45">
        <w:rPr>
          <w:rFonts w:ascii="Times New Roman" w:hAnsi="Times New Roman" w:cs="Times New Roman"/>
          <w:sz w:val="20"/>
          <w:szCs w:val="20"/>
        </w:rPr>
        <w:t>Igbedioh</w:t>
      </w:r>
      <w:proofErr w:type="spellEnd"/>
      <w:r w:rsidRPr="001D1A45">
        <w:rPr>
          <w:rFonts w:ascii="Times New Roman" w:hAnsi="Times New Roman" w:cs="Times New Roman"/>
          <w:sz w:val="20"/>
          <w:szCs w:val="20"/>
        </w:rPr>
        <w:t xml:space="preserve">, 1991; </w:t>
      </w:r>
      <w:proofErr w:type="spellStart"/>
      <w:r w:rsidRPr="001D1A45">
        <w:rPr>
          <w:rFonts w:ascii="Times New Roman" w:hAnsi="Times New Roman" w:cs="Times New Roman"/>
          <w:sz w:val="20"/>
          <w:szCs w:val="20"/>
        </w:rPr>
        <w:t>Nicolopoulou-Stamati</w:t>
      </w:r>
      <w:proofErr w:type="spellEnd"/>
      <w:r w:rsidRPr="001D1A45">
        <w:rPr>
          <w:rFonts w:ascii="Times New Roman" w:hAnsi="Times New Roman" w:cs="Times New Roman"/>
          <w:sz w:val="20"/>
          <w:szCs w:val="20"/>
        </w:rPr>
        <w:t xml:space="preserve"> et al., 2016). Hence, in recent years there has been a </w:t>
      </w:r>
      <w:r w:rsidR="00E72BCA" w:rsidRPr="001D1A45">
        <w:rPr>
          <w:rFonts w:ascii="Times New Roman" w:hAnsi="Times New Roman" w:cs="Times New Roman"/>
          <w:sz w:val="20"/>
          <w:szCs w:val="20"/>
        </w:rPr>
        <w:t xml:space="preserve">greater </w:t>
      </w:r>
      <w:r w:rsidRPr="001D1A45">
        <w:rPr>
          <w:rFonts w:ascii="Times New Roman" w:hAnsi="Times New Roman" w:cs="Times New Roman"/>
          <w:sz w:val="20"/>
          <w:szCs w:val="20"/>
        </w:rPr>
        <w:t xml:space="preserve">push to adopt sustainable agricultural practices that is one of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alternative approaches for balancing food production and food security.</w:t>
      </w:r>
    </w:p>
    <w:p w14:paraId="5AC48500" w14:textId="347A5BD3" w:rsidR="00127A60" w:rsidRPr="001D1A45" w:rsidRDefault="00127A60" w:rsidP="00127A60">
      <w:pPr>
        <w:spacing w:after="0" w:line="240" w:lineRule="auto"/>
        <w:jc w:val="thaiDistribute"/>
        <w:rPr>
          <w:rFonts w:ascii="Times New Roman" w:hAnsi="Times New Roman" w:cs="Times New Roman"/>
          <w:sz w:val="20"/>
          <w:szCs w:val="20"/>
        </w:rPr>
      </w:pPr>
    </w:p>
    <w:p w14:paraId="739DFB23" w14:textId="51634A9B" w:rsidR="001C4DFE" w:rsidRPr="001D1A45" w:rsidRDefault="000377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The </w:t>
      </w:r>
      <w:r w:rsidR="00237FCC" w:rsidRPr="001D1A45">
        <w:rPr>
          <w:rFonts w:ascii="Times New Roman" w:hAnsi="Times New Roman" w:cs="Times New Roman"/>
          <w:sz w:val="20"/>
          <w:szCs w:val="20"/>
        </w:rPr>
        <w:t>conventional</w:t>
      </w:r>
      <w:r w:rsidRPr="001D1A45">
        <w:rPr>
          <w:rFonts w:ascii="Times New Roman" w:hAnsi="Times New Roman" w:cs="Times New Roman"/>
          <w:sz w:val="20"/>
          <w:szCs w:val="20"/>
        </w:rPr>
        <w:t xml:space="preserve"> </w:t>
      </w:r>
      <w:r w:rsidR="001C4DFE" w:rsidRPr="001D1A45">
        <w:rPr>
          <w:rFonts w:ascii="Times New Roman" w:hAnsi="Times New Roman" w:cs="Times New Roman"/>
          <w:sz w:val="20"/>
          <w:szCs w:val="20"/>
        </w:rPr>
        <w:t xml:space="preserve">agricultural approach is based on </w:t>
      </w:r>
      <w:r w:rsidRPr="001D1A45">
        <w:rPr>
          <w:rFonts w:ascii="Times New Roman" w:hAnsi="Times New Roman" w:cs="Times New Roman"/>
          <w:sz w:val="20"/>
          <w:szCs w:val="20"/>
        </w:rPr>
        <w:t xml:space="preserve">a </w:t>
      </w:r>
      <w:r w:rsidR="001C4DFE" w:rsidRPr="001D1A45">
        <w:rPr>
          <w:rFonts w:ascii="Times New Roman" w:hAnsi="Times New Roman" w:cs="Times New Roman"/>
          <w:sz w:val="20"/>
          <w:szCs w:val="20"/>
        </w:rPr>
        <w:t>chemical</w:t>
      </w:r>
      <w:r w:rsidRPr="001D1A45">
        <w:rPr>
          <w:rFonts w:ascii="Times New Roman" w:hAnsi="Times New Roman" w:cs="Times New Roman"/>
          <w:sz w:val="20"/>
          <w:szCs w:val="20"/>
        </w:rPr>
        <w:t xml:space="preserve"> method where</w:t>
      </w:r>
      <w:r w:rsidR="001C4DFE" w:rsidRPr="001D1A45">
        <w:rPr>
          <w:rFonts w:ascii="Times New Roman" w:hAnsi="Times New Roman" w:cs="Times New Roman"/>
          <w:sz w:val="20"/>
          <w:szCs w:val="20"/>
        </w:rPr>
        <w:t xml:space="preserve"> </w:t>
      </w:r>
      <w:r w:rsidR="001D0E14" w:rsidRPr="001D1A45">
        <w:rPr>
          <w:rFonts w:ascii="Times New Roman" w:hAnsi="Times New Roman" w:cs="Times New Roman"/>
          <w:sz w:val="20"/>
          <w:szCs w:val="20"/>
        </w:rPr>
        <w:t xml:space="preserve">the </w:t>
      </w:r>
      <w:r w:rsidR="001C4DFE" w:rsidRPr="001D1A45">
        <w:rPr>
          <w:rFonts w:ascii="Times New Roman" w:hAnsi="Times New Roman" w:cs="Times New Roman"/>
          <w:sz w:val="20"/>
          <w:szCs w:val="20"/>
        </w:rPr>
        <w:t xml:space="preserve">additional supplement </w:t>
      </w:r>
      <w:r w:rsidRPr="001D1A45">
        <w:rPr>
          <w:rFonts w:ascii="Times New Roman" w:hAnsi="Times New Roman" w:cs="Times New Roman"/>
          <w:sz w:val="20"/>
          <w:szCs w:val="20"/>
        </w:rPr>
        <w:t xml:space="preserve">is used </w:t>
      </w:r>
      <w:r w:rsidR="001C4DFE" w:rsidRPr="001D1A45">
        <w:rPr>
          <w:rFonts w:ascii="Times New Roman" w:hAnsi="Times New Roman" w:cs="Times New Roman"/>
          <w:sz w:val="20"/>
          <w:szCs w:val="20"/>
        </w:rPr>
        <w:t>to increase the high yield</w:t>
      </w:r>
      <w:r w:rsidRPr="001D1A45">
        <w:rPr>
          <w:rFonts w:ascii="Times New Roman" w:hAnsi="Times New Roman" w:cs="Times New Roman"/>
          <w:sz w:val="20"/>
          <w:szCs w:val="20"/>
        </w:rPr>
        <w:t>. However</w:t>
      </w:r>
      <w:r w:rsidR="001D0E14" w:rsidRPr="001D1A45">
        <w:rPr>
          <w:rFonts w:ascii="Times New Roman" w:hAnsi="Times New Roman" w:cs="Times New Roman"/>
          <w:sz w:val="20"/>
          <w:szCs w:val="20"/>
        </w:rPr>
        <w:t>,</w:t>
      </w:r>
      <w:r w:rsidR="001C4DFE" w:rsidRPr="001D1A45">
        <w:rPr>
          <w:rFonts w:ascii="Times New Roman" w:hAnsi="Times New Roman" w:cs="Times New Roman"/>
          <w:sz w:val="20"/>
          <w:szCs w:val="20"/>
        </w:rPr>
        <w:t xml:space="preserve"> these </w:t>
      </w:r>
      <w:r w:rsidRPr="001D1A45">
        <w:rPr>
          <w:rFonts w:ascii="Times New Roman" w:hAnsi="Times New Roman" w:cs="Times New Roman"/>
          <w:sz w:val="20"/>
          <w:szCs w:val="20"/>
        </w:rPr>
        <w:t>practices ha</w:t>
      </w:r>
      <w:r w:rsidR="00A560B9" w:rsidRPr="001D1A45">
        <w:rPr>
          <w:rFonts w:ascii="Times New Roman" w:hAnsi="Times New Roman" w:cs="Times New Roman"/>
          <w:sz w:val="20"/>
          <w:szCs w:val="20"/>
        </w:rPr>
        <w:t>rm</w:t>
      </w:r>
      <w:r w:rsidRPr="001D1A45">
        <w:rPr>
          <w:rFonts w:ascii="Times New Roman" w:hAnsi="Times New Roman" w:cs="Times New Roman"/>
          <w:sz w:val="20"/>
          <w:szCs w:val="20"/>
        </w:rPr>
        <w:t xml:space="preserve"> the</w:t>
      </w:r>
      <w:r w:rsidR="00716D95" w:rsidRPr="001D1A45">
        <w:rPr>
          <w:rFonts w:ascii="Times New Roman" w:hAnsi="Times New Roman" w:cs="Times New Roman"/>
          <w:sz w:val="20"/>
          <w:szCs w:val="20"/>
        </w:rPr>
        <w:t xml:space="preserve"> environment</w:t>
      </w:r>
      <w:r w:rsidRPr="001D1A45">
        <w:rPr>
          <w:rFonts w:ascii="Times New Roman" w:hAnsi="Times New Roman" w:cs="Times New Roman"/>
          <w:sz w:val="20"/>
          <w:szCs w:val="20"/>
        </w:rPr>
        <w:t xml:space="preserve"> as reported in many studies (</w:t>
      </w:r>
      <w:proofErr w:type="spellStart"/>
      <w:r w:rsidRPr="001D1A45">
        <w:rPr>
          <w:rFonts w:ascii="Times New Roman" w:hAnsi="Times New Roman" w:cs="Times New Roman"/>
          <w:sz w:val="20"/>
          <w:szCs w:val="20"/>
        </w:rPr>
        <w:t>Kunanuntakij</w:t>
      </w:r>
      <w:proofErr w:type="spellEnd"/>
      <w:r w:rsidRPr="001D1A45">
        <w:rPr>
          <w:rFonts w:ascii="Times New Roman" w:hAnsi="Times New Roman" w:cs="Times New Roman"/>
          <w:sz w:val="20"/>
          <w:szCs w:val="20"/>
        </w:rPr>
        <w:t xml:space="preserve"> et al. 2017</w:t>
      </w:r>
      <w:r w:rsidR="00237FCC" w:rsidRPr="001D1A45">
        <w:rPr>
          <w:rFonts w:ascii="Times New Roman" w:hAnsi="Times New Roman" w:cs="Times New Roman"/>
          <w:sz w:val="20"/>
          <w:szCs w:val="20"/>
        </w:rPr>
        <w:t>)</w:t>
      </w:r>
      <w:r w:rsidRPr="001D1A45">
        <w:rPr>
          <w:rFonts w:ascii="Times New Roman" w:hAnsi="Times New Roman" w:cs="Times New Roman"/>
          <w:sz w:val="20"/>
          <w:szCs w:val="20"/>
        </w:rPr>
        <w:t xml:space="preserve"> </w:t>
      </w:r>
      <w:r w:rsidR="00306DBA" w:rsidRPr="001D1A45">
        <w:rPr>
          <w:rFonts w:ascii="Times New Roman" w:hAnsi="Times New Roman" w:cs="Times New Roman"/>
          <w:sz w:val="20"/>
          <w:szCs w:val="20"/>
        </w:rPr>
        <w:t>particularly affecting the soil quality and human health</w:t>
      </w:r>
      <w:r w:rsidR="001C4DFE" w:rsidRPr="001D1A45">
        <w:rPr>
          <w:rFonts w:ascii="Times New Roman" w:hAnsi="Times New Roman" w:cs="Times New Roman"/>
          <w:sz w:val="20"/>
          <w:szCs w:val="20"/>
        </w:rPr>
        <w:t xml:space="preserve">. </w:t>
      </w:r>
      <w:r w:rsidR="00306DBA" w:rsidRPr="001D1A45">
        <w:rPr>
          <w:rFonts w:ascii="Times New Roman" w:hAnsi="Times New Roman" w:cs="Times New Roman"/>
          <w:sz w:val="20"/>
          <w:szCs w:val="20"/>
        </w:rPr>
        <w:t xml:space="preserve">Whereas on the other hand organic farming practices are considered as a promising solution for reducing the negative environmental impact (He et al., 2018). </w:t>
      </w:r>
      <w:r w:rsidR="00EB6237" w:rsidRPr="001D1A45">
        <w:rPr>
          <w:rFonts w:ascii="Times New Roman" w:hAnsi="Times New Roman" w:cs="Times New Roman"/>
          <w:sz w:val="20"/>
          <w:szCs w:val="20"/>
        </w:rPr>
        <w:t xml:space="preserve">A study by </w:t>
      </w:r>
      <w:proofErr w:type="spellStart"/>
      <w:r w:rsidR="00EB6237" w:rsidRPr="001D1A45">
        <w:rPr>
          <w:rFonts w:ascii="Times New Roman" w:hAnsi="Times New Roman" w:cs="Times New Roman"/>
          <w:sz w:val="20"/>
          <w:szCs w:val="20"/>
        </w:rPr>
        <w:t>He</w:t>
      </w:r>
      <w:proofErr w:type="spellEnd"/>
      <w:r w:rsidR="00EB6237" w:rsidRPr="001D1A45">
        <w:rPr>
          <w:rFonts w:ascii="Times New Roman" w:hAnsi="Times New Roman" w:cs="Times New Roman"/>
          <w:sz w:val="20"/>
          <w:szCs w:val="20"/>
        </w:rPr>
        <w:t xml:space="preserve"> et al. (2018) shows that the conventional rice production system had the highest comprehensive environmental impact almost 10 times that of the organic ones. </w:t>
      </w:r>
      <w:r w:rsidR="00B23FB5" w:rsidRPr="001D1A45">
        <w:rPr>
          <w:rFonts w:ascii="Times New Roman" w:hAnsi="Times New Roman" w:cs="Times New Roman"/>
          <w:sz w:val="20"/>
          <w:szCs w:val="20"/>
        </w:rPr>
        <w:t xml:space="preserve">This was supported by </w:t>
      </w:r>
      <w:proofErr w:type="spellStart"/>
      <w:r w:rsidR="00B23FB5" w:rsidRPr="001D1A45">
        <w:rPr>
          <w:rFonts w:ascii="Times New Roman" w:hAnsi="Times New Roman" w:cs="Times New Roman"/>
          <w:sz w:val="20"/>
          <w:szCs w:val="20"/>
        </w:rPr>
        <w:t>Yodkhum</w:t>
      </w:r>
      <w:proofErr w:type="spellEnd"/>
      <w:r w:rsidR="00B23FB5" w:rsidRPr="001D1A45">
        <w:rPr>
          <w:rFonts w:ascii="Times New Roman" w:hAnsi="Times New Roman" w:cs="Times New Roman"/>
          <w:sz w:val="20"/>
          <w:szCs w:val="20"/>
        </w:rPr>
        <w:t xml:space="preserve"> et al. (2017) who also reported that organic rice production was </w:t>
      </w:r>
      <w:r w:rsidR="00A560B9" w:rsidRPr="001D1A45">
        <w:rPr>
          <w:rFonts w:ascii="Times New Roman" w:hAnsi="Times New Roman" w:cs="Times New Roman"/>
          <w:sz w:val="20"/>
          <w:szCs w:val="20"/>
        </w:rPr>
        <w:t xml:space="preserve">a </w:t>
      </w:r>
      <w:r w:rsidR="00B23FB5" w:rsidRPr="001D1A45">
        <w:rPr>
          <w:rFonts w:ascii="Times New Roman" w:hAnsi="Times New Roman" w:cs="Times New Roman"/>
          <w:sz w:val="20"/>
          <w:szCs w:val="20"/>
        </w:rPr>
        <w:t xml:space="preserve">more environment-friendly process compared to the conventional method. </w:t>
      </w:r>
      <w:r w:rsidR="00DC0147" w:rsidRPr="001D1A45">
        <w:rPr>
          <w:rFonts w:ascii="Times New Roman" w:hAnsi="Times New Roman" w:cs="Times New Roman"/>
          <w:sz w:val="20"/>
          <w:szCs w:val="20"/>
        </w:rPr>
        <w:t>This</w:t>
      </w:r>
      <w:r w:rsidR="001C4DFE" w:rsidRPr="001D1A45">
        <w:rPr>
          <w:rFonts w:ascii="Times New Roman" w:hAnsi="Times New Roman" w:cs="Times New Roman"/>
          <w:sz w:val="20"/>
          <w:szCs w:val="20"/>
        </w:rPr>
        <w:t xml:space="preserve"> study </w:t>
      </w:r>
      <w:r w:rsidR="00A560B9" w:rsidRPr="001D1A45">
        <w:rPr>
          <w:rFonts w:ascii="Times New Roman" w:hAnsi="Times New Roman" w:cs="Times New Roman"/>
          <w:sz w:val="20"/>
          <w:szCs w:val="20"/>
        </w:rPr>
        <w:t>aims to investigate whether organic farming can result in a</w:t>
      </w:r>
      <w:r w:rsidR="001C4DFE" w:rsidRPr="001D1A45">
        <w:rPr>
          <w:rFonts w:ascii="Times New Roman" w:hAnsi="Times New Roman" w:cs="Times New Roman"/>
          <w:sz w:val="20"/>
          <w:szCs w:val="20"/>
        </w:rPr>
        <w:t xml:space="preserve"> higher yield</w:t>
      </w:r>
      <w:r w:rsidR="00DC0147" w:rsidRPr="001D1A45">
        <w:rPr>
          <w:rFonts w:ascii="Times New Roman" w:hAnsi="Times New Roman" w:cs="Times New Roman"/>
          <w:sz w:val="20"/>
          <w:szCs w:val="20"/>
        </w:rPr>
        <w:t xml:space="preserve"> and </w:t>
      </w:r>
      <w:r w:rsidR="00A20ED0" w:rsidRPr="001D1A45">
        <w:rPr>
          <w:rFonts w:ascii="Times New Roman" w:hAnsi="Times New Roman" w:cs="Times New Roman"/>
          <w:sz w:val="20"/>
          <w:szCs w:val="20"/>
        </w:rPr>
        <w:t>low</w:t>
      </w:r>
      <w:r w:rsidR="00CA4E7B" w:rsidRPr="001D1A45">
        <w:rPr>
          <w:rFonts w:ascii="Times New Roman" w:hAnsi="Times New Roman" w:cs="Times New Roman"/>
          <w:sz w:val="20"/>
          <w:szCs w:val="20"/>
        </w:rPr>
        <w:t>er</w:t>
      </w:r>
      <w:r w:rsidR="00A20ED0" w:rsidRPr="001D1A45">
        <w:rPr>
          <w:rFonts w:ascii="Times New Roman" w:hAnsi="Times New Roman" w:cs="Times New Roman"/>
          <w:sz w:val="20"/>
          <w:szCs w:val="20"/>
        </w:rPr>
        <w:t xml:space="preserve"> cost</w:t>
      </w:r>
      <w:r w:rsidR="00716D95" w:rsidRPr="001D1A45">
        <w:rPr>
          <w:rFonts w:ascii="Times New Roman" w:hAnsi="Times New Roman" w:cs="Times New Roman"/>
          <w:sz w:val="20"/>
          <w:szCs w:val="20"/>
        </w:rPr>
        <w:t xml:space="preserve">. Furthermore, </w:t>
      </w:r>
      <w:r w:rsidR="001C4DFE" w:rsidRPr="001D1A45">
        <w:rPr>
          <w:rFonts w:ascii="Times New Roman" w:hAnsi="Times New Roman" w:cs="Times New Roman"/>
          <w:sz w:val="20"/>
          <w:szCs w:val="20"/>
        </w:rPr>
        <w:t>th</w:t>
      </w:r>
      <w:r w:rsidR="007244FE" w:rsidRPr="001D1A45">
        <w:rPr>
          <w:rFonts w:ascii="Times New Roman" w:hAnsi="Times New Roman" w:cs="Times New Roman"/>
          <w:sz w:val="20"/>
          <w:szCs w:val="20"/>
        </w:rPr>
        <w:t>is</w:t>
      </w:r>
      <w:r w:rsidR="001C4DFE" w:rsidRPr="001D1A45">
        <w:rPr>
          <w:rFonts w:ascii="Times New Roman" w:hAnsi="Times New Roman" w:cs="Times New Roman"/>
          <w:sz w:val="20"/>
          <w:szCs w:val="20"/>
        </w:rPr>
        <w:t xml:space="preserve"> study </w:t>
      </w:r>
      <w:r w:rsidR="007244FE" w:rsidRPr="001D1A45">
        <w:rPr>
          <w:rFonts w:ascii="Times New Roman" w:hAnsi="Times New Roman" w:cs="Times New Roman"/>
          <w:sz w:val="20"/>
          <w:szCs w:val="20"/>
        </w:rPr>
        <w:t xml:space="preserve">also aims to explore </w:t>
      </w:r>
      <w:r w:rsidR="001C4DFE" w:rsidRPr="001D1A45">
        <w:rPr>
          <w:rFonts w:ascii="Times New Roman" w:hAnsi="Times New Roman" w:cs="Times New Roman"/>
          <w:sz w:val="20"/>
          <w:szCs w:val="20"/>
        </w:rPr>
        <w:t>under which conditions organic farming can be more environmentally and economically profitable than conventional farming</w:t>
      </w:r>
      <w:r w:rsidR="00716D95" w:rsidRPr="001D1A45">
        <w:rPr>
          <w:rFonts w:ascii="Times New Roman" w:hAnsi="Times New Roman" w:cs="Times New Roman"/>
          <w:sz w:val="20"/>
          <w:szCs w:val="20"/>
        </w:rPr>
        <w:t>.</w:t>
      </w:r>
    </w:p>
    <w:p w14:paraId="53F10075" w14:textId="77777777" w:rsidR="00404168" w:rsidRPr="001D1A45" w:rsidRDefault="00404168" w:rsidP="00127A60">
      <w:pPr>
        <w:spacing w:after="0" w:line="240" w:lineRule="auto"/>
        <w:jc w:val="thaiDistribute"/>
        <w:rPr>
          <w:rFonts w:ascii="Times New Roman" w:hAnsi="Times New Roman" w:cs="Times New Roman"/>
          <w:sz w:val="20"/>
          <w:szCs w:val="20"/>
        </w:rPr>
      </w:pPr>
    </w:p>
    <w:p w14:paraId="402F3AB9" w14:textId="7747838A" w:rsidR="00127A60" w:rsidRPr="001D1A45" w:rsidRDefault="00127A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Asia is the world’s largest rice-growing region with totally around 90 percent of total world output. Currently, the major rice-exporting countries in this region are India, Thailand and Vietnam. In 2019, rice cultivation areas in Thailand was approximately 11.65 million hectare</w:t>
      </w:r>
      <w:r w:rsidR="008567E0" w:rsidRPr="001D1A45">
        <w:rPr>
          <w:rFonts w:ascii="Times New Roman" w:hAnsi="Times New Roman" w:cs="Times New Roman"/>
          <w:sz w:val="20"/>
          <w:szCs w:val="20"/>
        </w:rPr>
        <w:t>s</w:t>
      </w:r>
      <w:r w:rsidRPr="001D1A45">
        <w:rPr>
          <w:rFonts w:ascii="Times New Roman" w:hAnsi="Times New Roman" w:cs="Times New Roman"/>
          <w:sz w:val="20"/>
          <w:szCs w:val="20"/>
        </w:rPr>
        <w:t xml:space="preserve"> (Rice Department, 2019) and rice production was nearly 25.17 million tons (Office of Agricultural Economics, 2018). In 2018, 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region of Thailand was the key area where most rice cultivation was happening, approximately 5.63 million hectare</w:t>
      </w:r>
      <w:r w:rsidR="001D0E14" w:rsidRPr="001D1A45">
        <w:rPr>
          <w:rFonts w:ascii="Times New Roman" w:hAnsi="Times New Roman" w:cs="Times New Roman"/>
          <w:sz w:val="20"/>
          <w:szCs w:val="20"/>
        </w:rPr>
        <w:t>s</w:t>
      </w:r>
      <w:r w:rsidRPr="001D1A45">
        <w:rPr>
          <w:rFonts w:ascii="Times New Roman" w:hAnsi="Times New Roman" w:cs="Times New Roman"/>
          <w:sz w:val="20"/>
          <w:szCs w:val="20"/>
        </w:rPr>
        <w:t xml:space="preserve"> (65.60 percent) (Rice Department, 2017). Even though white rice exporting </w:t>
      </w:r>
      <w:bookmarkStart w:id="0" w:name="_Hlk61896422"/>
      <w:r w:rsidRPr="001D1A45">
        <w:rPr>
          <w:rFonts w:ascii="Times New Roman" w:hAnsi="Times New Roman" w:cs="Times New Roman"/>
          <w:sz w:val="20"/>
          <w:szCs w:val="20"/>
        </w:rPr>
        <w:t xml:space="preserve">Thailand is the </w:t>
      </w:r>
      <w:proofErr w:type="gramStart"/>
      <w:r w:rsidR="000809AB" w:rsidRPr="001D1A45">
        <w:rPr>
          <w:rFonts w:ascii="Times New Roman" w:hAnsi="Times New Roman" w:cs="Times New Roman"/>
          <w:sz w:val="20"/>
          <w:szCs w:val="20"/>
        </w:rPr>
        <w:t>second-</w:t>
      </w:r>
      <w:r w:rsidRPr="001D1A45">
        <w:rPr>
          <w:rFonts w:ascii="Times New Roman" w:hAnsi="Times New Roman" w:cs="Times New Roman"/>
          <w:sz w:val="20"/>
          <w:szCs w:val="20"/>
        </w:rPr>
        <w:t>largest</w:t>
      </w:r>
      <w:proofErr w:type="gramEnd"/>
      <w:r w:rsidRPr="001D1A45">
        <w:rPr>
          <w:rFonts w:ascii="Times New Roman" w:hAnsi="Times New Roman" w:cs="Times New Roman"/>
          <w:sz w:val="20"/>
          <w:szCs w:val="20"/>
        </w:rPr>
        <w:t xml:space="preserve"> in the world, it has a 60 </w:t>
      </w:r>
      <w:r w:rsidRPr="001D1A45">
        <w:rPr>
          <w:rFonts w:ascii="Times New Roman" w:hAnsi="Times New Roman" w:cs="Times New Roman"/>
          <w:sz w:val="20"/>
          <w:szCs w:val="20"/>
        </w:rPr>
        <w:lastRenderedPageBreak/>
        <w:t>percent world market share for jasmine rice</w:t>
      </w:r>
      <w:bookmarkEnd w:id="0"/>
      <w:r w:rsidRPr="001D1A45">
        <w:rPr>
          <w:rFonts w:ascii="Times New Roman" w:hAnsi="Times New Roman" w:cs="Times New Roman"/>
          <w:sz w:val="20"/>
          <w:szCs w:val="20"/>
        </w:rPr>
        <w:t xml:space="preserve">, </w:t>
      </w:r>
      <w:r w:rsidR="0084147D" w:rsidRPr="001D1A45">
        <w:rPr>
          <w:rFonts w:ascii="Times New Roman" w:hAnsi="Times New Roman" w:cs="Times New Roman"/>
          <w:sz w:val="20"/>
          <w:szCs w:val="20"/>
        </w:rPr>
        <w:t>which</w:t>
      </w:r>
      <w:r w:rsidRPr="001D1A45">
        <w:rPr>
          <w:rFonts w:ascii="Times New Roman" w:hAnsi="Times New Roman" w:cs="Times New Roman"/>
          <w:sz w:val="20"/>
          <w:szCs w:val="20"/>
        </w:rPr>
        <w:t xml:space="preserve"> is a high-value and high-price product much higher than India and Vietnam.</w:t>
      </w:r>
    </w:p>
    <w:p w14:paraId="6EECB05C" w14:textId="77777777" w:rsidR="00127A60" w:rsidRPr="001D1A45" w:rsidRDefault="00127A60" w:rsidP="00127A60">
      <w:pPr>
        <w:spacing w:after="0" w:line="240" w:lineRule="auto"/>
        <w:jc w:val="thaiDistribute"/>
        <w:rPr>
          <w:rFonts w:ascii="Times New Roman" w:hAnsi="Times New Roman" w:cs="Times New Roman"/>
          <w:sz w:val="20"/>
          <w:szCs w:val="20"/>
        </w:rPr>
      </w:pPr>
    </w:p>
    <w:p w14:paraId="0494541C" w14:textId="0D8E3B26" w:rsidR="00127A60" w:rsidRPr="001D1A45" w:rsidRDefault="00127A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Jasmine rice production in Thailand is mainly cultivated in 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and central region. 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region grows rice under rainfed condition whereas, the central region focuses on irrigation. Accordingly, rice production in the central region is </w:t>
      </w:r>
      <w:r w:rsidR="000809AB" w:rsidRPr="001D1A45">
        <w:rPr>
          <w:rFonts w:ascii="Times New Roman" w:hAnsi="Times New Roman" w:cs="Times New Roman"/>
          <w:sz w:val="20"/>
          <w:szCs w:val="20"/>
        </w:rPr>
        <w:t xml:space="preserve">a </w:t>
      </w:r>
      <w:r w:rsidRPr="001D1A45">
        <w:rPr>
          <w:rFonts w:ascii="Times New Roman" w:hAnsi="Times New Roman" w:cs="Times New Roman"/>
          <w:sz w:val="20"/>
          <w:szCs w:val="20"/>
        </w:rPr>
        <w:t xml:space="preserve">stronger indication of food security than </w:t>
      </w:r>
      <w:r w:rsidR="0084147D" w:rsidRPr="001D1A45">
        <w:rPr>
          <w:rFonts w:ascii="Times New Roman" w:hAnsi="Times New Roman" w:cs="Times New Roman"/>
          <w:sz w:val="20"/>
          <w:szCs w:val="20"/>
        </w:rPr>
        <w:t xml:space="preserve">in </w:t>
      </w:r>
      <w:r w:rsidRPr="001D1A45">
        <w:rPr>
          <w:rFonts w:ascii="Times New Roman" w:hAnsi="Times New Roman" w:cs="Times New Roman"/>
          <w:sz w:val="20"/>
          <w:szCs w:val="20"/>
        </w:rPr>
        <w:t xml:space="preserve">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region (</w:t>
      </w:r>
      <w:proofErr w:type="spellStart"/>
      <w:r w:rsidRPr="001D1A45">
        <w:rPr>
          <w:rFonts w:ascii="Times New Roman" w:hAnsi="Times New Roman" w:cs="Times New Roman"/>
          <w:sz w:val="20"/>
          <w:szCs w:val="20"/>
        </w:rPr>
        <w:t>Phungpracha</w:t>
      </w:r>
      <w:proofErr w:type="spellEnd"/>
      <w:r w:rsidRPr="001D1A45">
        <w:rPr>
          <w:rFonts w:ascii="Times New Roman" w:hAnsi="Times New Roman" w:cs="Times New Roman"/>
          <w:sz w:val="20"/>
          <w:szCs w:val="20"/>
        </w:rPr>
        <w:t xml:space="preserve"> et al., 2016). These regions grow different types of rice, “Jasmine Rice” is preferred in 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region while “</w:t>
      </w:r>
      <w:proofErr w:type="spellStart"/>
      <w:r w:rsidRPr="001D1A45">
        <w:rPr>
          <w:rFonts w:ascii="Times New Roman" w:hAnsi="Times New Roman" w:cs="Times New Roman"/>
          <w:sz w:val="20"/>
          <w:szCs w:val="20"/>
        </w:rPr>
        <w:t>Hom</w:t>
      </w:r>
      <w:proofErr w:type="spellEnd"/>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Phatum</w:t>
      </w:r>
      <w:proofErr w:type="spellEnd"/>
      <w:r w:rsidRPr="001D1A45">
        <w:rPr>
          <w:rFonts w:ascii="Times New Roman" w:hAnsi="Times New Roman" w:cs="Times New Roman"/>
          <w:sz w:val="20"/>
          <w:szCs w:val="20"/>
        </w:rPr>
        <w:t xml:space="preserve"> Rice” is chosen in the central region. However, at the moment the jasmine rice production is</w:t>
      </w:r>
      <w:r w:rsidR="00147157" w:rsidRPr="001D1A45">
        <w:rPr>
          <w:rFonts w:ascii="Times New Roman" w:hAnsi="Times New Roman" w:cs="Times New Roman"/>
          <w:sz w:val="20"/>
          <w:szCs w:val="20"/>
        </w:rPr>
        <w:t xml:space="preserve"> </w:t>
      </w:r>
      <w:r w:rsidRPr="001D1A45">
        <w:rPr>
          <w:rFonts w:ascii="Times New Roman" w:hAnsi="Times New Roman" w:cs="Times New Roman"/>
          <w:sz w:val="20"/>
          <w:szCs w:val="20"/>
        </w:rPr>
        <w:t xml:space="preserve">at risk due to climate change (Ahmed, 2020; </w:t>
      </w:r>
      <w:proofErr w:type="spellStart"/>
      <w:r w:rsidRPr="001D1A45">
        <w:rPr>
          <w:rFonts w:ascii="Times New Roman" w:hAnsi="Times New Roman" w:cs="Times New Roman"/>
          <w:sz w:val="20"/>
          <w:szCs w:val="20"/>
        </w:rPr>
        <w:t>Bocchiola</w:t>
      </w:r>
      <w:proofErr w:type="spellEnd"/>
      <w:r w:rsidRPr="001D1A45">
        <w:rPr>
          <w:rFonts w:ascii="Times New Roman" w:hAnsi="Times New Roman" w:cs="Times New Roman"/>
          <w:sz w:val="20"/>
          <w:szCs w:val="20"/>
        </w:rPr>
        <w:t xml:space="preserve"> et al., 2019), unsuitable cultivation methods (Qi et al., 2018) and less accessibility to infrastructures and services (</w:t>
      </w:r>
      <w:proofErr w:type="spellStart"/>
      <w:r w:rsidRPr="001D1A45">
        <w:rPr>
          <w:rFonts w:ascii="Times New Roman" w:hAnsi="Times New Roman" w:cs="Times New Roman"/>
          <w:sz w:val="20"/>
          <w:szCs w:val="20"/>
        </w:rPr>
        <w:t>Limnirankul</w:t>
      </w:r>
      <w:proofErr w:type="spellEnd"/>
      <w:r w:rsidRPr="001D1A45">
        <w:rPr>
          <w:rFonts w:ascii="Times New Roman" w:hAnsi="Times New Roman" w:cs="Times New Roman"/>
          <w:sz w:val="20"/>
          <w:szCs w:val="20"/>
        </w:rPr>
        <w:t xml:space="preserve"> et al., 2015). At the same time, jasmine rice production focuses on quantity rather than quality and is produced at a high production cost. There </w:t>
      </w:r>
      <w:r w:rsidR="001D0E14" w:rsidRPr="001D1A45">
        <w:rPr>
          <w:rFonts w:ascii="Times New Roman" w:hAnsi="Times New Roman" w:cs="Times New Roman"/>
          <w:sz w:val="20"/>
          <w:szCs w:val="20"/>
        </w:rPr>
        <w:t>is much</w:t>
      </w:r>
      <w:r w:rsidRPr="001D1A45">
        <w:rPr>
          <w:rFonts w:ascii="Times New Roman" w:hAnsi="Times New Roman" w:cs="Times New Roman"/>
          <w:sz w:val="20"/>
          <w:szCs w:val="20"/>
        </w:rPr>
        <w:t xml:space="preserve"> information about agricultural chemical utilization, </w:t>
      </w:r>
      <w:r w:rsidR="00EC64E5" w:rsidRPr="001D1A45">
        <w:rPr>
          <w:rFonts w:ascii="Times New Roman" w:hAnsi="Times New Roman" w:cs="Times New Roman"/>
          <w:sz w:val="20"/>
          <w:szCs w:val="20"/>
        </w:rPr>
        <w:t xml:space="preserve">impact on </w:t>
      </w:r>
      <w:r w:rsidRPr="001D1A45">
        <w:rPr>
          <w:rFonts w:ascii="Times New Roman" w:hAnsi="Times New Roman" w:cs="Times New Roman"/>
          <w:sz w:val="20"/>
          <w:szCs w:val="20"/>
        </w:rPr>
        <w:t xml:space="preserve">human health, climate change and challenges to food security at large. </w:t>
      </w:r>
      <w:r w:rsidR="00A5577C" w:rsidRPr="001D1A45">
        <w:rPr>
          <w:rFonts w:ascii="Times New Roman" w:hAnsi="Times New Roman" w:cs="Times New Roman"/>
          <w:sz w:val="20"/>
          <w:szCs w:val="20"/>
        </w:rPr>
        <w:t>T</w:t>
      </w:r>
      <w:r w:rsidRPr="001D1A45">
        <w:rPr>
          <w:rFonts w:ascii="Times New Roman" w:hAnsi="Times New Roman" w:cs="Times New Roman"/>
          <w:sz w:val="20"/>
          <w:szCs w:val="20"/>
        </w:rPr>
        <w:t>his study</w:t>
      </w:r>
      <w:r w:rsidR="00A5577C" w:rsidRPr="001D1A45">
        <w:rPr>
          <w:rFonts w:ascii="Times New Roman" w:hAnsi="Times New Roman" w:cs="Times New Roman"/>
          <w:sz w:val="20"/>
          <w:szCs w:val="20"/>
        </w:rPr>
        <w:t xml:space="preserve">, therefore, attempts to </w:t>
      </w:r>
      <w:r w:rsidRPr="001D1A45">
        <w:rPr>
          <w:rFonts w:ascii="Times New Roman" w:hAnsi="Times New Roman" w:cs="Times New Roman"/>
          <w:sz w:val="20"/>
          <w:szCs w:val="20"/>
        </w:rPr>
        <w:t>support an alternative way</w:t>
      </w:r>
      <w:r w:rsidR="00A5577C" w:rsidRPr="001D1A45">
        <w:rPr>
          <w:rFonts w:ascii="Times New Roman" w:hAnsi="Times New Roman" w:cs="Times New Roman"/>
          <w:sz w:val="20"/>
          <w:szCs w:val="20"/>
        </w:rPr>
        <w:t xml:space="preserve"> of jasmine rice production</w:t>
      </w:r>
      <w:r w:rsidRPr="001D1A45">
        <w:rPr>
          <w:rFonts w:ascii="Times New Roman" w:hAnsi="Times New Roman" w:cs="Times New Roman"/>
          <w:sz w:val="20"/>
          <w:szCs w:val="20"/>
        </w:rPr>
        <w:t xml:space="preserve">. This alternative approach responds to the changing global trend focused on </w:t>
      </w:r>
      <w:r w:rsidR="00A5577C" w:rsidRPr="001D1A45">
        <w:rPr>
          <w:rFonts w:ascii="Times New Roman" w:hAnsi="Times New Roman" w:cs="Times New Roman"/>
          <w:sz w:val="20"/>
          <w:szCs w:val="20"/>
        </w:rPr>
        <w:t xml:space="preserve">healthy food and </w:t>
      </w:r>
      <w:r w:rsidRPr="001D1A45">
        <w:rPr>
          <w:rFonts w:ascii="Times New Roman" w:hAnsi="Times New Roman" w:cs="Times New Roman"/>
          <w:sz w:val="20"/>
          <w:szCs w:val="20"/>
        </w:rPr>
        <w:t>food security.</w:t>
      </w:r>
      <w:r w:rsidR="00FF6170" w:rsidRPr="001D1A45">
        <w:rPr>
          <w:rFonts w:ascii="Times New Roman" w:hAnsi="Times New Roman" w:cs="Times New Roman"/>
          <w:sz w:val="20"/>
          <w:szCs w:val="20"/>
        </w:rPr>
        <w:t xml:space="preserve"> </w:t>
      </w:r>
    </w:p>
    <w:p w14:paraId="496B5844" w14:textId="77777777" w:rsidR="00127A60" w:rsidRPr="001D1A45" w:rsidRDefault="00127A60" w:rsidP="00127A60">
      <w:pPr>
        <w:spacing w:after="0" w:line="240" w:lineRule="auto"/>
        <w:rPr>
          <w:rFonts w:ascii="Times New Roman" w:hAnsi="Times New Roman" w:cs="Times New Roman"/>
          <w:b/>
          <w:bCs/>
          <w:sz w:val="20"/>
          <w:szCs w:val="20"/>
        </w:rPr>
      </w:pPr>
    </w:p>
    <w:p w14:paraId="3625F4FB" w14:textId="77777777" w:rsidR="00127A60" w:rsidRPr="001D1A45" w:rsidRDefault="00127A60" w:rsidP="00127A60">
      <w:pPr>
        <w:spacing w:after="0" w:line="240" w:lineRule="auto"/>
        <w:rPr>
          <w:rFonts w:ascii="Times New Roman" w:hAnsi="Times New Roman" w:cs="Times New Roman"/>
          <w:b/>
          <w:bCs/>
          <w:sz w:val="20"/>
          <w:szCs w:val="20"/>
        </w:rPr>
      </w:pPr>
      <w:r w:rsidRPr="001D1A45">
        <w:rPr>
          <w:rFonts w:ascii="Times New Roman" w:hAnsi="Times New Roman" w:cs="Times New Roman"/>
          <w:b/>
          <w:bCs/>
          <w:sz w:val="20"/>
          <w:szCs w:val="20"/>
        </w:rPr>
        <w:t>1.1 Environmental Impact of Rice Production in Thailand</w:t>
      </w:r>
    </w:p>
    <w:p w14:paraId="69341793" w14:textId="77777777" w:rsidR="00127A60" w:rsidRPr="001D1A45" w:rsidRDefault="00127A60" w:rsidP="00127A60">
      <w:pPr>
        <w:spacing w:after="0" w:line="240" w:lineRule="auto"/>
        <w:rPr>
          <w:rFonts w:ascii="Times New Roman" w:hAnsi="Times New Roman" w:cs="Times New Roman"/>
          <w:b/>
          <w:bCs/>
          <w:sz w:val="20"/>
          <w:szCs w:val="20"/>
        </w:rPr>
      </w:pPr>
    </w:p>
    <w:p w14:paraId="0E794CCE" w14:textId="4BFF41BA" w:rsidR="00127A60" w:rsidRPr="001D1A45" w:rsidRDefault="00127A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Rice is an important food for Thai people and is a major agricultural export product, especially jasmine rice - grown in the area "</w:t>
      </w:r>
      <w:proofErr w:type="spellStart"/>
      <w:r w:rsidRPr="001D1A45">
        <w:rPr>
          <w:rFonts w:ascii="Times New Roman" w:hAnsi="Times New Roman" w:cs="Times New Roman"/>
          <w:sz w:val="20"/>
          <w:szCs w:val="20"/>
        </w:rPr>
        <w:t>Thung</w:t>
      </w:r>
      <w:proofErr w:type="spellEnd"/>
      <w:r w:rsidRPr="001D1A45">
        <w:rPr>
          <w:rFonts w:ascii="Times New Roman" w:hAnsi="Times New Roman" w:cs="Times New Roman"/>
          <w:sz w:val="20"/>
          <w:szCs w:val="20"/>
        </w:rPr>
        <w:t xml:space="preserve"> Kula Rong Hai (TKRH)" located in 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region. Growing rice has been the way of life for Thai farmers. Around 85 percent of Thai rice output is grown under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rainfed condition from July-September and harvested towards the end of the year. Jasmine rice 105 yield</w:t>
      </w:r>
      <w:r w:rsidR="00037760" w:rsidRPr="001D1A45">
        <w:rPr>
          <w:rFonts w:ascii="Times New Roman" w:hAnsi="Times New Roman" w:cs="Times New Roman"/>
          <w:sz w:val="20"/>
          <w:szCs w:val="20"/>
        </w:rPr>
        <w:t>s</w:t>
      </w:r>
      <w:r w:rsidRPr="001D1A45">
        <w:rPr>
          <w:rFonts w:ascii="Times New Roman" w:hAnsi="Times New Roman" w:cs="Times New Roman"/>
          <w:sz w:val="20"/>
          <w:szCs w:val="20"/>
        </w:rPr>
        <w:t xml:space="preserve"> </w:t>
      </w:r>
      <w:r w:rsidR="00A84F6F" w:rsidRPr="001D1A45">
        <w:rPr>
          <w:rFonts w:ascii="Times New Roman" w:hAnsi="Times New Roman" w:cs="Times New Roman"/>
          <w:sz w:val="20"/>
          <w:szCs w:val="20"/>
        </w:rPr>
        <w:t>are</w:t>
      </w:r>
      <w:r w:rsidRPr="001D1A45">
        <w:rPr>
          <w:rFonts w:ascii="Times New Roman" w:hAnsi="Times New Roman" w:cs="Times New Roman"/>
          <w:sz w:val="20"/>
          <w:szCs w:val="20"/>
        </w:rPr>
        <w:t xml:space="preserve"> approximately 90.72 kilogram</w:t>
      </w:r>
      <w:r w:rsidR="00BF3CD7" w:rsidRPr="001D1A45">
        <w:rPr>
          <w:rFonts w:ascii="Times New Roman" w:hAnsi="Times New Roman" w:cs="Times New Roman"/>
          <w:sz w:val="20"/>
          <w:szCs w:val="20"/>
        </w:rPr>
        <w:t>s</w:t>
      </w:r>
      <w:r w:rsidRPr="001D1A45">
        <w:rPr>
          <w:rFonts w:ascii="Times New Roman" w:hAnsi="Times New Roman" w:cs="Times New Roman"/>
          <w:sz w:val="20"/>
          <w:szCs w:val="20"/>
        </w:rPr>
        <w:t xml:space="preserve"> per hectare (Rice Department, 2019). Over the years, jasmine rice has become the most famous rice in the world. Therefore, chemicals and agricultural </w:t>
      </w:r>
      <w:r w:rsidR="00037760" w:rsidRPr="001D1A45">
        <w:rPr>
          <w:rFonts w:ascii="Times New Roman" w:hAnsi="Times New Roman" w:cs="Times New Roman"/>
          <w:sz w:val="20"/>
          <w:szCs w:val="20"/>
        </w:rPr>
        <w:t xml:space="preserve">machinery </w:t>
      </w:r>
      <w:r w:rsidRPr="001D1A45">
        <w:rPr>
          <w:rFonts w:ascii="Times New Roman" w:hAnsi="Times New Roman" w:cs="Times New Roman"/>
          <w:sz w:val="20"/>
          <w:szCs w:val="20"/>
        </w:rPr>
        <w:t xml:space="preserve">were used extensively to increase the yield. However, </w:t>
      </w:r>
      <w:proofErr w:type="spellStart"/>
      <w:r w:rsidRPr="001D1A45">
        <w:rPr>
          <w:rFonts w:ascii="Times New Roman" w:hAnsi="Times New Roman" w:cs="Times New Roman"/>
          <w:sz w:val="20"/>
          <w:szCs w:val="20"/>
        </w:rPr>
        <w:t>Sanguansermsri</w:t>
      </w:r>
      <w:proofErr w:type="spellEnd"/>
      <w:r w:rsidRPr="001D1A45">
        <w:rPr>
          <w:rFonts w:ascii="Times New Roman" w:hAnsi="Times New Roman" w:cs="Times New Roman"/>
          <w:sz w:val="20"/>
          <w:szCs w:val="20"/>
        </w:rPr>
        <w:t xml:space="preserve"> (2007) found that </w:t>
      </w:r>
      <w:r w:rsidR="0084147D" w:rsidRPr="001D1A45">
        <w:rPr>
          <w:rFonts w:ascii="Times New Roman" w:hAnsi="Times New Roman" w:cs="Times New Roman"/>
          <w:sz w:val="20"/>
          <w:szCs w:val="20"/>
        </w:rPr>
        <w:t xml:space="preserve">the </w:t>
      </w:r>
      <w:r w:rsidRPr="001D1A45">
        <w:rPr>
          <w:rFonts w:ascii="Times New Roman" w:hAnsi="Times New Roman" w:cs="Times New Roman"/>
          <w:sz w:val="20"/>
          <w:szCs w:val="20"/>
        </w:rPr>
        <w:t>cost of fertilizers, irrigation, cost of insecticides and pesticides, low-price grain and increasing oil prices, are the most significant issues that needed to be solved (Joshi et al., 2011). Meanwhile, factors that influence the change in jasmine rice yield are soil organic carbon (SOC) sequestration (</w:t>
      </w:r>
      <w:proofErr w:type="spellStart"/>
      <w:r w:rsidRPr="001D1A45">
        <w:rPr>
          <w:rFonts w:ascii="Times New Roman" w:hAnsi="Times New Roman" w:cs="Times New Roman"/>
          <w:sz w:val="20"/>
          <w:szCs w:val="20"/>
        </w:rPr>
        <w:t>Arunrat</w:t>
      </w:r>
      <w:proofErr w:type="spellEnd"/>
      <w:r w:rsidRPr="001D1A45">
        <w:rPr>
          <w:rFonts w:ascii="Times New Roman" w:hAnsi="Times New Roman" w:cs="Times New Roman"/>
          <w:sz w:val="20"/>
          <w:szCs w:val="20"/>
        </w:rPr>
        <w:t xml:space="preserve"> et al., 2018) and changes in the rainfall (</w:t>
      </w:r>
      <w:proofErr w:type="spellStart"/>
      <w:r w:rsidRPr="001D1A45">
        <w:rPr>
          <w:rFonts w:ascii="Times New Roman" w:hAnsi="Times New Roman" w:cs="Times New Roman"/>
          <w:sz w:val="20"/>
          <w:szCs w:val="20"/>
        </w:rPr>
        <w:t>Boonwichai</w:t>
      </w:r>
      <w:proofErr w:type="spellEnd"/>
      <w:r w:rsidRPr="001D1A45">
        <w:rPr>
          <w:rFonts w:ascii="Times New Roman" w:hAnsi="Times New Roman" w:cs="Times New Roman"/>
          <w:sz w:val="20"/>
          <w:szCs w:val="20"/>
        </w:rPr>
        <w:t xml:space="preserve"> et al., 2018). These results led to competition for production resources causing unsteady production along with increasing production costs, rice price uncertainty, and liabilities. Thai rice price downfall reflected on the future of </w:t>
      </w:r>
      <w:r w:rsidR="00037760" w:rsidRPr="001D1A45">
        <w:rPr>
          <w:rFonts w:ascii="Times New Roman" w:hAnsi="Times New Roman" w:cs="Times New Roman"/>
          <w:sz w:val="20"/>
          <w:szCs w:val="20"/>
        </w:rPr>
        <w:t>rice-</w:t>
      </w:r>
      <w:r w:rsidRPr="001D1A45">
        <w:rPr>
          <w:rFonts w:ascii="Times New Roman" w:hAnsi="Times New Roman" w:cs="Times New Roman"/>
          <w:sz w:val="20"/>
          <w:szCs w:val="20"/>
        </w:rPr>
        <w:t xml:space="preserve">producing structure in Thailand. Alternative cultivation with </w:t>
      </w:r>
      <w:r w:rsidR="00037760" w:rsidRPr="001D1A45">
        <w:rPr>
          <w:rFonts w:ascii="Times New Roman" w:hAnsi="Times New Roman" w:cs="Times New Roman"/>
          <w:sz w:val="20"/>
          <w:szCs w:val="20"/>
        </w:rPr>
        <w:t>high-</w:t>
      </w:r>
      <w:r w:rsidRPr="001D1A45">
        <w:rPr>
          <w:rFonts w:ascii="Times New Roman" w:hAnsi="Times New Roman" w:cs="Times New Roman"/>
          <w:sz w:val="20"/>
          <w:szCs w:val="20"/>
        </w:rPr>
        <w:t xml:space="preserve">quality rice product must replace </w:t>
      </w:r>
      <w:r w:rsidR="00A84F6F" w:rsidRPr="001D1A45">
        <w:rPr>
          <w:rFonts w:ascii="Times New Roman" w:hAnsi="Times New Roman" w:cs="Times New Roman"/>
          <w:sz w:val="20"/>
          <w:szCs w:val="20"/>
        </w:rPr>
        <w:t xml:space="preserve">the </w:t>
      </w:r>
      <w:r w:rsidRPr="001D1A45">
        <w:rPr>
          <w:rFonts w:ascii="Times New Roman" w:hAnsi="Times New Roman" w:cs="Times New Roman"/>
          <w:sz w:val="20"/>
          <w:szCs w:val="20"/>
        </w:rPr>
        <w:t>old traditional process, that will improve food security along with sustainable economic growth (</w:t>
      </w:r>
      <w:proofErr w:type="spellStart"/>
      <w:r w:rsidRPr="001D1A45">
        <w:rPr>
          <w:rFonts w:ascii="Times New Roman" w:hAnsi="Times New Roman" w:cs="Times New Roman"/>
          <w:sz w:val="20"/>
          <w:szCs w:val="20"/>
        </w:rPr>
        <w:t>Pintobtang</w:t>
      </w:r>
      <w:proofErr w:type="spellEnd"/>
      <w:r w:rsidRPr="001D1A45">
        <w:rPr>
          <w:rFonts w:ascii="Times New Roman" w:hAnsi="Times New Roman" w:cs="Times New Roman"/>
          <w:sz w:val="20"/>
          <w:szCs w:val="20"/>
        </w:rPr>
        <w:t xml:space="preserve">, 2016). On the other hand, highlighting the barriers in jasmine rice production </w:t>
      </w:r>
      <w:proofErr w:type="spellStart"/>
      <w:r w:rsidRPr="001D1A45">
        <w:rPr>
          <w:rFonts w:ascii="Times New Roman" w:hAnsi="Times New Roman" w:cs="Times New Roman"/>
          <w:sz w:val="20"/>
          <w:szCs w:val="20"/>
        </w:rPr>
        <w:t>Chidchob</w:t>
      </w:r>
      <w:proofErr w:type="spellEnd"/>
      <w:r w:rsidRPr="001D1A45">
        <w:rPr>
          <w:rFonts w:ascii="Times New Roman" w:hAnsi="Times New Roman" w:cs="Times New Roman"/>
          <w:sz w:val="20"/>
          <w:szCs w:val="20"/>
        </w:rPr>
        <w:t xml:space="preserve"> (2011); </w:t>
      </w:r>
      <w:proofErr w:type="spellStart"/>
      <w:r w:rsidRPr="001D1A45">
        <w:rPr>
          <w:rFonts w:ascii="Times New Roman" w:hAnsi="Times New Roman" w:cs="Times New Roman"/>
          <w:sz w:val="20"/>
          <w:szCs w:val="20"/>
        </w:rPr>
        <w:t>Wangjai</w:t>
      </w:r>
      <w:proofErr w:type="spellEnd"/>
      <w:r w:rsidRPr="001D1A45">
        <w:rPr>
          <w:rFonts w:ascii="Times New Roman" w:hAnsi="Times New Roman" w:cs="Times New Roman"/>
          <w:sz w:val="20"/>
          <w:szCs w:val="20"/>
        </w:rPr>
        <w:t xml:space="preserve"> et al. (2017) found that the lack of knowledge about rice production (e.g. water management, weed management, fertilizer </w:t>
      </w:r>
      <w:r w:rsidR="00037760" w:rsidRPr="001D1A45">
        <w:rPr>
          <w:rFonts w:ascii="Times New Roman" w:hAnsi="Times New Roman" w:cs="Times New Roman"/>
          <w:sz w:val="20"/>
          <w:szCs w:val="20"/>
        </w:rPr>
        <w:t>use</w:t>
      </w:r>
      <w:r w:rsidRPr="001D1A45">
        <w:rPr>
          <w:rFonts w:ascii="Times New Roman" w:hAnsi="Times New Roman" w:cs="Times New Roman"/>
          <w:sz w:val="20"/>
          <w:szCs w:val="20"/>
        </w:rPr>
        <w:t>, plant diseases and harvesting approach) in pre-harvesting phase and rice processing and storage (e.g. inadequate storage, Lack of quality ) issues in post-harvesting phase are major barriers. Meanwhile, information flow which is non-absolute is rice quality information such as non-compliance of organic agriculture certification and paddy contaminated from harvesting (</w:t>
      </w:r>
      <w:proofErr w:type="spellStart"/>
      <w:r w:rsidRPr="001D1A45">
        <w:rPr>
          <w:rFonts w:ascii="Times New Roman" w:hAnsi="Times New Roman" w:cs="Times New Roman"/>
          <w:sz w:val="20"/>
          <w:szCs w:val="20"/>
        </w:rPr>
        <w:t>Chidchob</w:t>
      </w:r>
      <w:proofErr w:type="spellEnd"/>
      <w:r w:rsidRPr="001D1A45">
        <w:rPr>
          <w:rFonts w:ascii="Times New Roman" w:hAnsi="Times New Roman" w:cs="Times New Roman"/>
          <w:sz w:val="20"/>
          <w:szCs w:val="20"/>
        </w:rPr>
        <w:t xml:space="preserve"> et al., 2014), and non-connecting data for </w:t>
      </w:r>
      <w:r w:rsidR="00037760" w:rsidRPr="001D1A45">
        <w:rPr>
          <w:rFonts w:ascii="Times New Roman" w:hAnsi="Times New Roman" w:cs="Times New Roman"/>
          <w:sz w:val="20"/>
          <w:szCs w:val="20"/>
        </w:rPr>
        <w:t xml:space="preserve">customizing </w:t>
      </w:r>
      <w:r w:rsidRPr="001D1A45">
        <w:rPr>
          <w:rFonts w:ascii="Times New Roman" w:hAnsi="Times New Roman" w:cs="Times New Roman"/>
          <w:sz w:val="20"/>
          <w:szCs w:val="20"/>
        </w:rPr>
        <w:t>retail plans affecting forecast demand (</w:t>
      </w:r>
      <w:proofErr w:type="spellStart"/>
      <w:r w:rsidRPr="001D1A45">
        <w:rPr>
          <w:rFonts w:ascii="Times New Roman" w:hAnsi="Times New Roman" w:cs="Times New Roman"/>
          <w:sz w:val="20"/>
          <w:szCs w:val="20"/>
        </w:rPr>
        <w:t>Trongwattanawuth</w:t>
      </w:r>
      <w:proofErr w:type="spellEnd"/>
      <w:r w:rsidRPr="001D1A45">
        <w:rPr>
          <w:rFonts w:ascii="Times New Roman" w:hAnsi="Times New Roman" w:cs="Times New Roman"/>
          <w:sz w:val="20"/>
          <w:szCs w:val="20"/>
        </w:rPr>
        <w:t xml:space="preserve"> et al., 2018). At the same time,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risk of chemical contamination into cultivating area and lack of agricultural machine was found in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pre-harvesting phase. While in the distribution phase, lack of technology to add value to the organic rice production in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non-supporting market (</w:t>
      </w:r>
      <w:proofErr w:type="spellStart"/>
      <w:r w:rsidRPr="001D1A45">
        <w:rPr>
          <w:rFonts w:ascii="Times New Roman" w:hAnsi="Times New Roman" w:cs="Times New Roman"/>
          <w:sz w:val="20"/>
          <w:szCs w:val="20"/>
        </w:rPr>
        <w:t>Trongwattanawuth</w:t>
      </w:r>
      <w:proofErr w:type="spellEnd"/>
      <w:r w:rsidRPr="001D1A45">
        <w:rPr>
          <w:rFonts w:ascii="Times New Roman" w:hAnsi="Times New Roman" w:cs="Times New Roman"/>
          <w:sz w:val="20"/>
          <w:szCs w:val="20"/>
        </w:rPr>
        <w:t xml:space="preserve"> et al., 2018; </w:t>
      </w:r>
      <w:proofErr w:type="spellStart"/>
      <w:r w:rsidRPr="001D1A45">
        <w:rPr>
          <w:rFonts w:ascii="Times New Roman" w:hAnsi="Times New Roman" w:cs="Times New Roman"/>
          <w:sz w:val="20"/>
          <w:szCs w:val="20"/>
        </w:rPr>
        <w:t>Wangjai</w:t>
      </w:r>
      <w:proofErr w:type="spellEnd"/>
      <w:r w:rsidRPr="001D1A45">
        <w:rPr>
          <w:rFonts w:ascii="Times New Roman" w:hAnsi="Times New Roman" w:cs="Times New Roman"/>
          <w:sz w:val="20"/>
          <w:szCs w:val="20"/>
        </w:rPr>
        <w:t xml:space="preserve"> et al., 2017) and contamination occurring during transportation (</w:t>
      </w:r>
      <w:proofErr w:type="spellStart"/>
      <w:r w:rsidRPr="001D1A45">
        <w:rPr>
          <w:rFonts w:ascii="Times New Roman" w:hAnsi="Times New Roman" w:cs="Times New Roman"/>
          <w:sz w:val="20"/>
          <w:szCs w:val="20"/>
        </w:rPr>
        <w:t>Trongwattanawuth</w:t>
      </w:r>
      <w:proofErr w:type="spellEnd"/>
      <w:r w:rsidRPr="001D1A45">
        <w:rPr>
          <w:rFonts w:ascii="Times New Roman" w:hAnsi="Times New Roman" w:cs="Times New Roman"/>
          <w:sz w:val="20"/>
          <w:szCs w:val="20"/>
        </w:rPr>
        <w:t xml:space="preserve"> et al., 2018) was evident. Climate change is already causing </w:t>
      </w:r>
      <w:r w:rsidR="00C46855" w:rsidRPr="001D1A45">
        <w:rPr>
          <w:rFonts w:ascii="Times New Roman" w:hAnsi="Times New Roman" w:cs="Times New Roman"/>
          <w:sz w:val="20"/>
          <w:szCs w:val="20"/>
        </w:rPr>
        <w:t xml:space="preserve">a </w:t>
      </w:r>
      <w:r w:rsidRPr="001D1A45">
        <w:rPr>
          <w:rFonts w:ascii="Times New Roman" w:hAnsi="Times New Roman" w:cs="Times New Roman"/>
          <w:sz w:val="20"/>
          <w:szCs w:val="20"/>
        </w:rPr>
        <w:t xml:space="preserve">severe impact on rice production such as shortage of rainfall, droughts and natural resources (Thailand Development Research Institute, 2010; </w:t>
      </w:r>
      <w:proofErr w:type="spellStart"/>
      <w:r w:rsidRPr="001D1A45">
        <w:rPr>
          <w:rFonts w:ascii="Times New Roman" w:hAnsi="Times New Roman" w:cs="Times New Roman"/>
          <w:sz w:val="20"/>
          <w:szCs w:val="20"/>
        </w:rPr>
        <w:t>Trongwattanawuth</w:t>
      </w:r>
      <w:proofErr w:type="spellEnd"/>
      <w:r w:rsidRPr="001D1A45">
        <w:rPr>
          <w:rFonts w:ascii="Times New Roman" w:hAnsi="Times New Roman" w:cs="Times New Roman"/>
          <w:sz w:val="20"/>
          <w:szCs w:val="20"/>
        </w:rPr>
        <w:t xml:space="preserve"> et al., 2018). Moreover, the total direct greenhouse gas (GHG) emissions for Thailand was 242 – 459 million tons CO2eq per year. Manufacturing was the most direct contributor to GHG emissions at 28 percent. Meanwhile, according to </w:t>
      </w:r>
      <w:proofErr w:type="spellStart"/>
      <w:r w:rsidRPr="001D1A45">
        <w:rPr>
          <w:rFonts w:ascii="Times New Roman" w:hAnsi="Times New Roman" w:cs="Times New Roman"/>
          <w:sz w:val="20"/>
          <w:szCs w:val="20"/>
        </w:rPr>
        <w:t>Kunanuntakij</w:t>
      </w:r>
      <w:proofErr w:type="spellEnd"/>
      <w:r w:rsidRPr="001D1A45">
        <w:rPr>
          <w:rFonts w:ascii="Times New Roman" w:hAnsi="Times New Roman" w:cs="Times New Roman"/>
          <w:sz w:val="20"/>
          <w:szCs w:val="20"/>
        </w:rPr>
        <w:t xml:space="preserve"> et al. (2017)</w:t>
      </w:r>
      <w:r w:rsidR="00037760" w:rsidRPr="001D1A45">
        <w:rPr>
          <w:rFonts w:ascii="Times New Roman" w:hAnsi="Times New Roman" w:cs="Times New Roman"/>
          <w:sz w:val="20"/>
          <w:szCs w:val="20"/>
        </w:rPr>
        <w:t>,</w:t>
      </w:r>
      <w:r w:rsidRPr="001D1A45">
        <w:rPr>
          <w:rFonts w:ascii="Times New Roman" w:hAnsi="Times New Roman" w:cs="Times New Roman"/>
          <w:sz w:val="20"/>
          <w:szCs w:val="20"/>
        </w:rPr>
        <w:t xml:space="preserve"> direct GHG emissions from agriculture accounted for 15 percent which was separated from rice cultivation (70 percent), enteric fermentation (25 percent), manure management (5 percent) and fuel combustion (0 percent).</w:t>
      </w:r>
    </w:p>
    <w:p w14:paraId="5E842B9D" w14:textId="77777777" w:rsidR="00127A60" w:rsidRPr="001D1A45" w:rsidRDefault="00127A60" w:rsidP="00127A60">
      <w:pPr>
        <w:spacing w:after="0" w:line="240" w:lineRule="auto"/>
        <w:jc w:val="thaiDistribute"/>
        <w:rPr>
          <w:rFonts w:ascii="Times New Roman" w:hAnsi="Times New Roman" w:cs="Times New Roman"/>
          <w:sz w:val="20"/>
          <w:szCs w:val="20"/>
        </w:rPr>
      </w:pPr>
    </w:p>
    <w:p w14:paraId="3D97159F" w14:textId="1BBD9499" w:rsidR="00127A60" w:rsidRPr="001D1A45" w:rsidRDefault="00127A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It is evident that Thailand is the major rice producer, however</w:t>
      </w:r>
      <w:r w:rsidR="00037760" w:rsidRPr="001D1A45">
        <w:rPr>
          <w:rFonts w:ascii="Times New Roman" w:hAnsi="Times New Roman" w:cs="Times New Roman"/>
          <w:sz w:val="20"/>
          <w:szCs w:val="20"/>
        </w:rPr>
        <w:t>,</w:t>
      </w:r>
      <w:r w:rsidRPr="001D1A45">
        <w:rPr>
          <w:rFonts w:ascii="Times New Roman" w:hAnsi="Times New Roman" w:cs="Times New Roman"/>
          <w:sz w:val="20"/>
          <w:szCs w:val="20"/>
        </w:rPr>
        <w:t xml:space="preserve"> very few studies have paid attention </w:t>
      </w:r>
      <w:r w:rsidR="00037760" w:rsidRPr="001D1A45">
        <w:rPr>
          <w:rFonts w:ascii="Times New Roman" w:hAnsi="Times New Roman" w:cs="Times New Roman"/>
          <w:sz w:val="20"/>
          <w:szCs w:val="20"/>
        </w:rPr>
        <w:t xml:space="preserve">to </w:t>
      </w:r>
      <w:r w:rsidRPr="001D1A45">
        <w:rPr>
          <w:rFonts w:ascii="Times New Roman" w:hAnsi="Times New Roman" w:cs="Times New Roman"/>
          <w:sz w:val="20"/>
          <w:szCs w:val="20"/>
        </w:rPr>
        <w:t xml:space="preserve">the impact assessment of rice production especially, in the </w:t>
      </w:r>
      <w:proofErr w:type="spellStart"/>
      <w:r w:rsidRPr="001D1A45">
        <w:rPr>
          <w:rFonts w:ascii="Times New Roman" w:hAnsi="Times New Roman" w:cs="Times New Roman"/>
          <w:sz w:val="20"/>
          <w:szCs w:val="20"/>
        </w:rPr>
        <w:t>northeastern</w:t>
      </w:r>
      <w:proofErr w:type="spellEnd"/>
      <w:r w:rsidRPr="001D1A45">
        <w:rPr>
          <w:rFonts w:ascii="Times New Roman" w:hAnsi="Times New Roman" w:cs="Times New Roman"/>
          <w:sz w:val="20"/>
          <w:szCs w:val="20"/>
        </w:rPr>
        <w:t xml:space="preserve"> region, Thailand. Most studies on the impact assessment in these fields, as noted by </w:t>
      </w:r>
      <w:proofErr w:type="gramStart"/>
      <w:r w:rsidRPr="001D1A45">
        <w:rPr>
          <w:rFonts w:ascii="Times New Roman" w:hAnsi="Times New Roman" w:cs="Times New Roman"/>
          <w:sz w:val="20"/>
          <w:szCs w:val="20"/>
        </w:rPr>
        <w:t>He</w:t>
      </w:r>
      <w:proofErr w:type="gramEnd"/>
      <w:r w:rsidRPr="001D1A45">
        <w:rPr>
          <w:rFonts w:ascii="Times New Roman" w:hAnsi="Times New Roman" w:cs="Times New Roman"/>
          <w:sz w:val="20"/>
          <w:szCs w:val="20"/>
        </w:rPr>
        <w:t xml:space="preserve"> et al. (2018), </w:t>
      </w:r>
      <w:proofErr w:type="spellStart"/>
      <w:r w:rsidRPr="001D1A45">
        <w:rPr>
          <w:rFonts w:ascii="Times New Roman" w:hAnsi="Times New Roman" w:cs="Times New Roman"/>
          <w:sz w:val="20"/>
          <w:szCs w:val="20"/>
        </w:rPr>
        <w:t>Mungkung</w:t>
      </w:r>
      <w:proofErr w:type="spellEnd"/>
      <w:r w:rsidRPr="001D1A45">
        <w:rPr>
          <w:rFonts w:ascii="Times New Roman" w:hAnsi="Times New Roman" w:cs="Times New Roman"/>
          <w:sz w:val="20"/>
          <w:szCs w:val="20"/>
        </w:rPr>
        <w:t xml:space="preserve"> et al. (2019) and </w:t>
      </w:r>
      <w:proofErr w:type="spellStart"/>
      <w:r w:rsidRPr="001D1A45">
        <w:rPr>
          <w:rFonts w:ascii="Times New Roman" w:hAnsi="Times New Roman" w:cs="Times New Roman"/>
          <w:sz w:val="20"/>
          <w:szCs w:val="20"/>
        </w:rPr>
        <w:t>Yodkhum</w:t>
      </w:r>
      <w:proofErr w:type="spellEnd"/>
      <w:r w:rsidRPr="001D1A45">
        <w:rPr>
          <w:rFonts w:ascii="Times New Roman" w:hAnsi="Times New Roman" w:cs="Times New Roman"/>
          <w:sz w:val="20"/>
          <w:szCs w:val="20"/>
        </w:rPr>
        <w:t xml:space="preserve"> et al. (2017) are only focused on </w:t>
      </w:r>
      <w:r w:rsidR="0084147D" w:rsidRPr="001D1A45">
        <w:rPr>
          <w:rFonts w:ascii="Times New Roman" w:hAnsi="Times New Roman" w:cs="Times New Roman"/>
          <w:sz w:val="20"/>
          <w:szCs w:val="20"/>
        </w:rPr>
        <w:t xml:space="preserve">the </w:t>
      </w:r>
      <w:r w:rsidRPr="001D1A45">
        <w:rPr>
          <w:rFonts w:ascii="Times New Roman" w:hAnsi="Times New Roman" w:cs="Times New Roman"/>
          <w:sz w:val="20"/>
          <w:szCs w:val="20"/>
        </w:rPr>
        <w:t>rice production phase and do not consider the entire rice supply chain. In addition, Peng et al. (2009) and Wang et al. (2018) highlight that global climate change and high-quality rice were the major challenges of rice production. Hence to overcome these gaps, this study will focus on identifying hotspots in the jasmine rice supply chain that adds to high emissions and costs, thus providing a more holistic approach to impact assessment. The paper will also attempt to explore ways of decreasing the emission and costs of jasmine rice production.</w:t>
      </w:r>
    </w:p>
    <w:p w14:paraId="68255BDC" w14:textId="77777777" w:rsidR="00127A60" w:rsidRPr="001D1A45" w:rsidRDefault="00127A60" w:rsidP="00127A60">
      <w:pPr>
        <w:spacing w:after="0" w:line="240" w:lineRule="auto"/>
        <w:jc w:val="thaiDistribute"/>
        <w:rPr>
          <w:rFonts w:ascii="Times New Roman" w:hAnsi="Times New Roman" w:cs="Times New Roman"/>
          <w:sz w:val="20"/>
          <w:szCs w:val="20"/>
        </w:rPr>
      </w:pPr>
    </w:p>
    <w:p w14:paraId="7C4204B9" w14:textId="5444BA63" w:rsidR="00127A60" w:rsidRPr="001D1A45" w:rsidRDefault="00037760" w:rsidP="00127A6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lastRenderedPageBreak/>
        <w:t xml:space="preserve">The literature is abundant with studies on rice production and assessing its environmental impact (Xu et al., 2019; </w:t>
      </w:r>
      <w:proofErr w:type="spellStart"/>
      <w:r w:rsidRPr="001D1A45">
        <w:rPr>
          <w:rFonts w:ascii="Times New Roman" w:hAnsi="Times New Roman" w:cs="Times New Roman"/>
          <w:sz w:val="20"/>
          <w:szCs w:val="20"/>
        </w:rPr>
        <w:t>Maraseni</w:t>
      </w:r>
      <w:proofErr w:type="spellEnd"/>
      <w:r w:rsidRPr="001D1A45">
        <w:rPr>
          <w:rFonts w:ascii="Times New Roman" w:hAnsi="Times New Roman" w:cs="Times New Roman"/>
          <w:sz w:val="20"/>
          <w:szCs w:val="20"/>
        </w:rPr>
        <w:t xml:space="preserve"> et al. 2018) however, very few studies (Habibi et al., 2019;</w:t>
      </w:r>
      <w:r w:rsidR="003E781B" w:rsidRPr="001D1A45">
        <w:rPr>
          <w:rFonts w:ascii="Times New Roman" w:hAnsi="Times New Roman" w:cs="Times New Roman"/>
          <w:sz w:val="20"/>
          <w:szCs w:val="20"/>
        </w:rPr>
        <w:t xml:space="preserve"> </w:t>
      </w:r>
      <w:proofErr w:type="spellStart"/>
      <w:r w:rsidR="003E781B" w:rsidRPr="001D1A45">
        <w:rPr>
          <w:rFonts w:ascii="Times New Roman" w:hAnsi="Times New Roman" w:cs="Times New Roman"/>
          <w:sz w:val="20"/>
          <w:szCs w:val="20"/>
        </w:rPr>
        <w:t>Nabavi-Pelesaraei</w:t>
      </w:r>
      <w:proofErr w:type="spellEnd"/>
      <w:r w:rsidR="003E781B" w:rsidRPr="001D1A45">
        <w:rPr>
          <w:rFonts w:ascii="Times New Roman" w:hAnsi="Times New Roman" w:cs="Times New Roman"/>
          <w:sz w:val="20"/>
          <w:szCs w:val="20"/>
        </w:rPr>
        <w:t xml:space="preserve"> et al. 2019</w:t>
      </w:r>
      <w:r w:rsidRPr="001D1A45">
        <w:rPr>
          <w:rFonts w:ascii="Times New Roman" w:hAnsi="Times New Roman" w:cs="Times New Roman"/>
          <w:sz w:val="20"/>
          <w:szCs w:val="20"/>
        </w:rPr>
        <w:t xml:space="preserve">) have attempted to explore both the environmental and economic assessment. </w:t>
      </w:r>
      <w:r w:rsidR="003E781B" w:rsidRPr="001D1A45">
        <w:rPr>
          <w:rFonts w:ascii="Times New Roman" w:hAnsi="Times New Roman" w:cs="Times New Roman"/>
          <w:sz w:val="20"/>
          <w:szCs w:val="20"/>
        </w:rPr>
        <w:t xml:space="preserve">Moreover, studies assessing the economic and environmental impact of organic rice or providing a comparative assessment with chemical rice is scarce (He et al. 2018; </w:t>
      </w:r>
      <w:proofErr w:type="spellStart"/>
      <w:r w:rsidR="003E781B" w:rsidRPr="001D1A45">
        <w:rPr>
          <w:rFonts w:ascii="Times New Roman" w:hAnsi="Times New Roman" w:cs="Times New Roman"/>
          <w:sz w:val="20"/>
          <w:szCs w:val="20"/>
        </w:rPr>
        <w:t>Yodkhum</w:t>
      </w:r>
      <w:proofErr w:type="spellEnd"/>
      <w:r w:rsidR="003E781B" w:rsidRPr="001D1A45">
        <w:rPr>
          <w:rFonts w:ascii="Times New Roman" w:hAnsi="Times New Roman" w:cs="Times New Roman"/>
          <w:sz w:val="20"/>
          <w:szCs w:val="20"/>
        </w:rPr>
        <w:t xml:space="preserve"> et al. 2017). </w:t>
      </w:r>
      <w:r w:rsidRPr="001D1A45">
        <w:rPr>
          <w:rFonts w:ascii="Times New Roman" w:hAnsi="Times New Roman" w:cs="Times New Roman"/>
          <w:sz w:val="20"/>
          <w:szCs w:val="20"/>
        </w:rPr>
        <w:t xml:space="preserve">Research </w:t>
      </w:r>
      <w:r w:rsidR="00127A60" w:rsidRPr="001D1A45">
        <w:rPr>
          <w:rFonts w:ascii="Times New Roman" w:hAnsi="Times New Roman" w:cs="Times New Roman"/>
          <w:sz w:val="20"/>
          <w:szCs w:val="20"/>
        </w:rPr>
        <w:t>clearly indicates that environmental and economic assessment is necessary for achieving sustainable agricultural goals (Habibi et al., 2019). In order to assess the environmental impact of rice production and associated costs involved, this study</w:t>
      </w:r>
      <w:r w:rsidRPr="001D1A45">
        <w:rPr>
          <w:rFonts w:ascii="Times New Roman" w:hAnsi="Times New Roman" w:cs="Times New Roman"/>
          <w:sz w:val="20"/>
          <w:szCs w:val="20"/>
        </w:rPr>
        <w:t>, therefore,</w:t>
      </w:r>
      <w:r w:rsidR="00127A60" w:rsidRPr="001D1A45">
        <w:rPr>
          <w:rFonts w:ascii="Times New Roman" w:hAnsi="Times New Roman" w:cs="Times New Roman"/>
          <w:sz w:val="20"/>
          <w:szCs w:val="20"/>
        </w:rPr>
        <w:t xml:space="preserve"> uses Life Cycle Assessment (LCA) and Life Cycle Costs (LCC) methods, consistent with </w:t>
      </w:r>
      <w:proofErr w:type="spellStart"/>
      <w:r w:rsidR="00127A60" w:rsidRPr="001D1A45">
        <w:rPr>
          <w:rFonts w:ascii="Times New Roman" w:hAnsi="Times New Roman" w:cs="Times New Roman"/>
          <w:sz w:val="20"/>
          <w:szCs w:val="20"/>
        </w:rPr>
        <w:t>He</w:t>
      </w:r>
      <w:proofErr w:type="spellEnd"/>
      <w:r w:rsidR="00127A60" w:rsidRPr="001D1A45">
        <w:rPr>
          <w:rFonts w:ascii="Times New Roman" w:hAnsi="Times New Roman" w:cs="Times New Roman"/>
          <w:sz w:val="20"/>
          <w:szCs w:val="20"/>
        </w:rPr>
        <w:t xml:space="preserve"> et al. (2018); </w:t>
      </w:r>
      <w:proofErr w:type="spellStart"/>
      <w:r w:rsidR="00127A60" w:rsidRPr="001D1A45">
        <w:rPr>
          <w:rFonts w:ascii="Times New Roman" w:hAnsi="Times New Roman" w:cs="Times New Roman"/>
          <w:sz w:val="20"/>
          <w:szCs w:val="20"/>
        </w:rPr>
        <w:t>Mungkung</w:t>
      </w:r>
      <w:proofErr w:type="spellEnd"/>
      <w:r w:rsidR="00127A60" w:rsidRPr="001D1A45">
        <w:rPr>
          <w:rFonts w:ascii="Times New Roman" w:hAnsi="Times New Roman" w:cs="Times New Roman"/>
          <w:sz w:val="20"/>
          <w:szCs w:val="20"/>
        </w:rPr>
        <w:t xml:space="preserve"> et al. (2019);</w:t>
      </w:r>
      <w:r w:rsidR="00A560B9" w:rsidRPr="001D1A45">
        <w:rPr>
          <w:rFonts w:ascii="Times New Roman" w:hAnsi="Times New Roman" w:cs="Times New Roman"/>
          <w:sz w:val="20"/>
          <w:szCs w:val="20"/>
        </w:rPr>
        <w:t xml:space="preserve"> and</w:t>
      </w:r>
      <w:r w:rsidR="00127A60" w:rsidRPr="001D1A45">
        <w:rPr>
          <w:rFonts w:ascii="Times New Roman" w:hAnsi="Times New Roman" w:cs="Times New Roman"/>
          <w:sz w:val="20"/>
          <w:szCs w:val="20"/>
        </w:rPr>
        <w:t xml:space="preserve"> Wang et al. (2010) who have used this for the evaluation of the environmental impact. These two methods also help to increase understanding of </w:t>
      </w:r>
      <w:r w:rsidRPr="001D1A45">
        <w:rPr>
          <w:rFonts w:ascii="Times New Roman" w:hAnsi="Times New Roman" w:cs="Times New Roman"/>
          <w:sz w:val="20"/>
          <w:szCs w:val="20"/>
        </w:rPr>
        <w:t xml:space="preserve">the </w:t>
      </w:r>
      <w:r w:rsidR="00127A60" w:rsidRPr="001D1A45">
        <w:rPr>
          <w:rFonts w:ascii="Times New Roman" w:hAnsi="Times New Roman" w:cs="Times New Roman"/>
          <w:sz w:val="20"/>
          <w:szCs w:val="20"/>
        </w:rPr>
        <w:t>relationship between human activities and environmental impact which is useful for sustainable development</w:t>
      </w:r>
      <w:r w:rsidR="00A560B9" w:rsidRPr="001D1A45">
        <w:rPr>
          <w:rFonts w:ascii="Times New Roman" w:hAnsi="Times New Roman" w:cs="Times New Roman"/>
          <w:sz w:val="20"/>
          <w:szCs w:val="20"/>
        </w:rPr>
        <w:t>.</w:t>
      </w:r>
    </w:p>
    <w:p w14:paraId="0BBC2C70" w14:textId="506CBF4C" w:rsidR="00127A60" w:rsidRPr="001D1A45" w:rsidRDefault="00127A60" w:rsidP="00127A60">
      <w:pPr>
        <w:spacing w:after="0" w:line="240" w:lineRule="auto"/>
        <w:jc w:val="thaiDistribute"/>
        <w:rPr>
          <w:rFonts w:ascii="Times New Roman" w:hAnsi="Times New Roman" w:cs="Times New Roman"/>
          <w:sz w:val="20"/>
          <w:szCs w:val="20"/>
        </w:rPr>
      </w:pPr>
    </w:p>
    <w:p w14:paraId="0B6D9B23" w14:textId="0A8A4464" w:rsidR="00127A60" w:rsidRPr="001D1A45" w:rsidRDefault="00127A60" w:rsidP="00127A60">
      <w:pPr>
        <w:spacing w:after="0" w:line="240" w:lineRule="auto"/>
        <w:jc w:val="thaiDistribute"/>
        <w:rPr>
          <w:rFonts w:ascii="Times New Roman" w:hAnsi="Times New Roman" w:cs="Times New Roman"/>
          <w:b/>
          <w:bCs/>
          <w:sz w:val="20"/>
          <w:szCs w:val="20"/>
        </w:rPr>
      </w:pPr>
      <w:r w:rsidRPr="001D1A45">
        <w:rPr>
          <w:rFonts w:ascii="Times New Roman" w:hAnsi="Times New Roman" w:cs="Times New Roman"/>
          <w:sz w:val="20"/>
          <w:szCs w:val="20"/>
        </w:rPr>
        <w:t xml:space="preserve">Therefore, this study focuses on assessing </w:t>
      </w:r>
      <w:r w:rsidR="0023051F" w:rsidRPr="001D1A45">
        <w:rPr>
          <w:rFonts w:ascii="Times New Roman" w:hAnsi="Times New Roman" w:cs="Times New Roman"/>
          <w:sz w:val="20"/>
          <w:szCs w:val="20"/>
        </w:rPr>
        <w:t xml:space="preserve">the </w:t>
      </w:r>
      <w:r w:rsidRPr="001D1A45">
        <w:rPr>
          <w:rFonts w:ascii="Times New Roman" w:hAnsi="Times New Roman" w:cs="Times New Roman"/>
          <w:sz w:val="20"/>
          <w:szCs w:val="20"/>
        </w:rPr>
        <w:t>environmental and economic impacts of activities linked to jasmine rice production</w:t>
      </w:r>
      <w:r w:rsidR="003E781B" w:rsidRPr="001D1A45">
        <w:rPr>
          <w:rFonts w:ascii="Times New Roman" w:hAnsi="Times New Roman" w:cs="Times New Roman"/>
          <w:sz w:val="20"/>
          <w:szCs w:val="20"/>
        </w:rPr>
        <w:t xml:space="preserve"> (both organic and c</w:t>
      </w:r>
      <w:r w:rsidR="004A6932" w:rsidRPr="001D1A45">
        <w:rPr>
          <w:rFonts w:ascii="Times New Roman" w:hAnsi="Times New Roman" w:cs="Times New Roman"/>
          <w:sz w:val="20"/>
          <w:szCs w:val="20"/>
        </w:rPr>
        <w:t>onventional</w:t>
      </w:r>
      <w:r w:rsidR="003E781B" w:rsidRPr="001D1A45">
        <w:rPr>
          <w:rFonts w:ascii="Times New Roman" w:hAnsi="Times New Roman" w:cs="Times New Roman"/>
          <w:sz w:val="20"/>
          <w:szCs w:val="20"/>
        </w:rPr>
        <w:t xml:space="preserve"> rice</w:t>
      </w:r>
      <w:r w:rsidR="004A6932" w:rsidRPr="001D1A45">
        <w:rPr>
          <w:rFonts w:ascii="Times New Roman" w:hAnsi="Times New Roman" w:cs="Times New Roman"/>
          <w:sz w:val="20"/>
          <w:szCs w:val="20"/>
        </w:rPr>
        <w:t xml:space="preserve"> production</w:t>
      </w:r>
      <w:r w:rsidR="003E781B" w:rsidRPr="001D1A45">
        <w:rPr>
          <w:rFonts w:ascii="Times New Roman" w:hAnsi="Times New Roman" w:cs="Times New Roman"/>
          <w:sz w:val="20"/>
          <w:szCs w:val="20"/>
        </w:rPr>
        <w:t>)</w:t>
      </w:r>
      <w:r w:rsidRPr="001D1A45">
        <w:rPr>
          <w:rFonts w:ascii="Times New Roman" w:hAnsi="Times New Roman" w:cs="Times New Roman"/>
          <w:sz w:val="20"/>
          <w:szCs w:val="20"/>
        </w:rPr>
        <w:t xml:space="preserve"> in TKRH, Thailand. </w:t>
      </w:r>
      <w:r w:rsidR="0023051F" w:rsidRPr="001D1A45">
        <w:rPr>
          <w:rFonts w:ascii="Times New Roman" w:hAnsi="Times New Roman" w:cs="Times New Roman"/>
          <w:sz w:val="20"/>
          <w:szCs w:val="20"/>
        </w:rPr>
        <w:t>The r</w:t>
      </w:r>
      <w:r w:rsidRPr="001D1A45">
        <w:rPr>
          <w:rFonts w:ascii="Times New Roman" w:hAnsi="Times New Roman" w:cs="Times New Roman"/>
          <w:sz w:val="20"/>
          <w:szCs w:val="20"/>
        </w:rPr>
        <w:t>esults of this study will help farmers and firms in jasmine rice industries to increase their competitive advantage and promote environment</w:t>
      </w:r>
      <w:r w:rsidR="00037760" w:rsidRPr="001D1A45">
        <w:rPr>
          <w:rFonts w:ascii="Times New Roman" w:hAnsi="Times New Roman" w:cs="Times New Roman"/>
          <w:sz w:val="20"/>
          <w:szCs w:val="20"/>
        </w:rPr>
        <w:t>ally</w:t>
      </w:r>
      <w:r w:rsidRPr="001D1A45">
        <w:rPr>
          <w:rFonts w:ascii="Times New Roman" w:hAnsi="Times New Roman" w:cs="Times New Roman"/>
          <w:sz w:val="20"/>
          <w:szCs w:val="20"/>
        </w:rPr>
        <w:t xml:space="preserve"> friendly production method. Furthermore, this study also creates awareness and promotes participation in all sectors. In line with the sustainable development goals following the twelfth national economic and social development plan (2017-2021) of the Thai government, this study focuses on addressing economic, social and environmentally friendly agricultural growth, by promoting green agriculture to drive the potential economy and increasing food safety and security in the future.</w:t>
      </w:r>
    </w:p>
    <w:p w14:paraId="2392AB85" w14:textId="77777777" w:rsidR="00127A60" w:rsidRPr="001D1A45" w:rsidRDefault="00127A60" w:rsidP="00127A60">
      <w:pPr>
        <w:spacing w:after="0" w:line="240" w:lineRule="auto"/>
        <w:jc w:val="thaiDistribute"/>
        <w:rPr>
          <w:rFonts w:ascii="Times New Roman" w:hAnsi="Times New Roman" w:cs="Times New Roman"/>
          <w:b/>
          <w:bCs/>
          <w:sz w:val="20"/>
          <w:szCs w:val="20"/>
        </w:rPr>
      </w:pPr>
    </w:p>
    <w:p w14:paraId="503943C0" w14:textId="06E53E46" w:rsidR="003C1984" w:rsidRPr="001D1A45" w:rsidRDefault="002631CD" w:rsidP="00127A60">
      <w:pPr>
        <w:spacing w:after="0" w:line="240" w:lineRule="auto"/>
        <w:jc w:val="thaiDistribute"/>
        <w:rPr>
          <w:rFonts w:ascii="Times New Roman" w:hAnsi="Times New Roman" w:cs="Times New Roman"/>
          <w:b/>
          <w:bCs/>
          <w:sz w:val="20"/>
          <w:szCs w:val="20"/>
        </w:rPr>
      </w:pPr>
      <w:r w:rsidRPr="001D1A45">
        <w:rPr>
          <w:rFonts w:ascii="Times New Roman" w:hAnsi="Times New Roman" w:cs="Times New Roman"/>
          <w:b/>
          <w:bCs/>
          <w:sz w:val="20"/>
          <w:szCs w:val="20"/>
        </w:rPr>
        <w:t xml:space="preserve">2. </w:t>
      </w:r>
      <w:r w:rsidR="00AD7CBB" w:rsidRPr="001D1A45">
        <w:rPr>
          <w:rFonts w:ascii="Times New Roman" w:hAnsi="Times New Roman" w:cs="Times New Roman"/>
          <w:b/>
          <w:bCs/>
          <w:sz w:val="20"/>
          <w:szCs w:val="20"/>
        </w:rPr>
        <w:t xml:space="preserve">Methodology: </w:t>
      </w:r>
      <w:r w:rsidR="009478F5" w:rsidRPr="001D1A45">
        <w:rPr>
          <w:rFonts w:ascii="Times New Roman" w:hAnsi="Times New Roman" w:cs="Times New Roman"/>
          <w:b/>
          <w:bCs/>
          <w:sz w:val="20"/>
          <w:szCs w:val="20"/>
        </w:rPr>
        <w:t>Case Study Analysis</w:t>
      </w:r>
    </w:p>
    <w:p w14:paraId="3BB6BAA1" w14:textId="031435E0" w:rsidR="00C518CE" w:rsidRPr="001D1A45" w:rsidRDefault="00C518CE" w:rsidP="00C518CE">
      <w:pPr>
        <w:spacing w:after="0" w:line="240" w:lineRule="auto"/>
        <w:rPr>
          <w:rFonts w:ascii="Times New Roman" w:hAnsi="Times New Roman" w:cs="Times New Roman"/>
          <w:b/>
          <w:bCs/>
          <w:sz w:val="20"/>
          <w:szCs w:val="20"/>
        </w:rPr>
      </w:pPr>
      <w:r w:rsidRPr="001D1A45">
        <w:rPr>
          <w:rFonts w:ascii="Times New Roman" w:hAnsi="Times New Roman" w:cs="Times New Roman"/>
          <w:b/>
          <w:bCs/>
          <w:sz w:val="20"/>
          <w:szCs w:val="20"/>
        </w:rPr>
        <w:t>2.</w:t>
      </w:r>
      <w:r w:rsidR="00850CF2" w:rsidRPr="001D1A45">
        <w:rPr>
          <w:rFonts w:ascii="Times New Roman" w:hAnsi="Times New Roman" w:cs="Times New Roman"/>
          <w:b/>
          <w:bCs/>
          <w:sz w:val="20"/>
          <w:szCs w:val="20"/>
        </w:rPr>
        <w:t>1</w:t>
      </w:r>
      <w:r w:rsidRPr="001D1A45">
        <w:rPr>
          <w:rFonts w:ascii="Times New Roman" w:hAnsi="Times New Roman" w:cs="Times New Roman"/>
          <w:b/>
          <w:bCs/>
          <w:sz w:val="20"/>
          <w:szCs w:val="20"/>
        </w:rPr>
        <w:t xml:space="preserve"> </w:t>
      </w:r>
      <w:r w:rsidR="00342C1A" w:rsidRPr="001D1A45">
        <w:rPr>
          <w:rFonts w:ascii="Times New Roman" w:hAnsi="Times New Roman" w:cs="Times New Roman"/>
          <w:b/>
          <w:bCs/>
          <w:sz w:val="20"/>
          <w:szCs w:val="20"/>
        </w:rPr>
        <w:t>L</w:t>
      </w:r>
      <w:r w:rsidR="007848ED" w:rsidRPr="001D1A45">
        <w:rPr>
          <w:rFonts w:ascii="Times New Roman" w:hAnsi="Times New Roman" w:cs="Times New Roman"/>
          <w:b/>
          <w:bCs/>
          <w:sz w:val="20"/>
          <w:szCs w:val="20"/>
        </w:rPr>
        <w:t xml:space="preserve">ife </w:t>
      </w:r>
      <w:r w:rsidR="00342C1A" w:rsidRPr="001D1A45">
        <w:rPr>
          <w:rFonts w:ascii="Times New Roman" w:hAnsi="Times New Roman" w:cs="Times New Roman"/>
          <w:b/>
          <w:bCs/>
          <w:sz w:val="20"/>
          <w:szCs w:val="20"/>
        </w:rPr>
        <w:t>C</w:t>
      </w:r>
      <w:r w:rsidR="007848ED" w:rsidRPr="001D1A45">
        <w:rPr>
          <w:rFonts w:ascii="Times New Roman" w:hAnsi="Times New Roman" w:cs="Times New Roman"/>
          <w:b/>
          <w:bCs/>
          <w:sz w:val="20"/>
          <w:szCs w:val="20"/>
        </w:rPr>
        <w:t xml:space="preserve">ycle </w:t>
      </w:r>
      <w:r w:rsidR="00342C1A" w:rsidRPr="001D1A45">
        <w:rPr>
          <w:rFonts w:ascii="Times New Roman" w:hAnsi="Times New Roman" w:cs="Times New Roman"/>
          <w:b/>
          <w:bCs/>
          <w:sz w:val="20"/>
          <w:szCs w:val="20"/>
        </w:rPr>
        <w:t>A</w:t>
      </w:r>
      <w:r w:rsidR="007848ED" w:rsidRPr="001D1A45">
        <w:rPr>
          <w:rFonts w:ascii="Times New Roman" w:hAnsi="Times New Roman" w:cs="Times New Roman"/>
          <w:b/>
          <w:bCs/>
          <w:sz w:val="20"/>
          <w:szCs w:val="20"/>
        </w:rPr>
        <w:t>ssessment</w:t>
      </w:r>
      <w:r w:rsidR="00342C1A" w:rsidRPr="001D1A45">
        <w:rPr>
          <w:rFonts w:ascii="Times New Roman" w:hAnsi="Times New Roman" w:cs="Times New Roman"/>
          <w:b/>
          <w:bCs/>
          <w:sz w:val="20"/>
          <w:szCs w:val="20"/>
        </w:rPr>
        <w:t xml:space="preserve"> </w:t>
      </w:r>
      <w:r w:rsidR="00B11B76" w:rsidRPr="001D1A45">
        <w:rPr>
          <w:rFonts w:ascii="Times New Roman" w:hAnsi="Times New Roman" w:cs="Times New Roman"/>
          <w:b/>
          <w:bCs/>
          <w:sz w:val="20"/>
          <w:szCs w:val="20"/>
        </w:rPr>
        <w:t xml:space="preserve">(LCA) </w:t>
      </w:r>
      <w:r w:rsidR="00342C1A" w:rsidRPr="001D1A45">
        <w:rPr>
          <w:rFonts w:ascii="Times New Roman" w:hAnsi="Times New Roman" w:cs="Times New Roman"/>
          <w:b/>
          <w:bCs/>
          <w:sz w:val="20"/>
          <w:szCs w:val="20"/>
        </w:rPr>
        <w:t>study</w:t>
      </w:r>
    </w:p>
    <w:p w14:paraId="6C228A3A" w14:textId="6D6ACB0B" w:rsidR="000109F7" w:rsidRPr="001D1A45" w:rsidRDefault="003B2B49" w:rsidP="003B2B49">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sz w:val="20"/>
          <w:szCs w:val="20"/>
        </w:rPr>
        <w:t xml:space="preserve">Life Cycle Assessment (LCA) is necessary for decreased risk and supported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growth of rice production. It concentrates on </w:t>
      </w:r>
      <w:r w:rsidR="0023051F"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elimination or reduction of products that are not needed </w:t>
      </w:r>
      <w:r w:rsidRPr="001D1A45">
        <w:rPr>
          <w:rFonts w:ascii="Times New Roman" w:hAnsi="Times New Roman" w:cs="Times New Roman"/>
          <w:sz w:val="20"/>
          <w:szCs w:val="20"/>
        </w:rPr>
        <w:fldChar w:fldCharType="begin"/>
      </w:r>
      <w:r w:rsidRPr="001D1A45">
        <w:rPr>
          <w:rFonts w:ascii="Times New Roman" w:hAnsi="Times New Roman" w:cs="Times New Roman"/>
          <w:sz w:val="20"/>
          <w:szCs w:val="20"/>
        </w:rPr>
        <w:instrText xml:space="preserve"> ADDIN EN.CITE &lt;EndNote&gt;&lt;Cite&gt;&lt;Author&gt;Schaltegger&lt;/Author&gt;&lt;Year&gt;2014&lt;/Year&gt;&lt;RecNum&gt;166&lt;/RecNum&gt;&lt;DisplayText&gt;(Schaltegger, 2014)&lt;/DisplayText&gt;&lt;record&gt;&lt;rec-number&gt;166&lt;/rec-number&gt;&lt;foreign-keys&gt;&lt;key app="EN" db-id="azevvswab5tf5veederv2tvusrwxvzp9t0t0" timestamp="1563261863"&gt;166&lt;/key&gt;&lt;/foreign-keys&gt;&lt;ref-type name="Journal Article"&gt;17&lt;/ref-type&gt;&lt;contributors&gt;&lt;authors&gt;&lt;author&gt;Schaltegger, Stefan&lt;/author&gt;&lt;/authors&gt;&lt;secondary-authors&gt;&lt;author&gt;Burritt, Roger&lt;/author&gt;&lt;/secondary-authors&gt;&lt;/contributors&gt;&lt;titles&gt;&lt;title&gt;Measuring and managing sustainability performance of supply chains&lt;/title&gt;&lt;secondary-title&gt;Supply Chain Management: An International Journal&lt;/secondary-title&gt;&lt;/titles&gt;&lt;periodical&gt;&lt;full-title&gt;Supply Chain Management: An International Journal&lt;/full-title&gt;&lt;/periodical&gt;&lt;pages&gt;232-241&lt;/pages&gt;&lt;volume&gt;19&lt;/volume&gt;&lt;number&gt;3&lt;/number&gt;&lt;dates&gt;&lt;year&gt;2014&lt;/year&gt;&lt;/dates&gt;&lt;publisher&gt;Emerald Group Publishing Limited&lt;/publisher&gt;&lt;isbn&gt;1359-8546&lt;/isbn&gt;&lt;urls&gt;&lt;related-urls&gt;&lt;url&gt;https://doi.org/10.1108/SCM-02-2014-0061&lt;/url&gt;&lt;/related-urls&gt;&lt;/urls&gt;&lt;electronic-resource-num&gt;10.1108/SCM-02-2014-0061&lt;/electronic-resource-num&gt;&lt;access-date&gt;2019/07/16&lt;/access-date&gt;&lt;/record&gt;&lt;/Cite&gt;&lt;/EndNote&gt;</w:instrText>
      </w:r>
      <w:r w:rsidRPr="001D1A45">
        <w:rPr>
          <w:rFonts w:ascii="Times New Roman" w:hAnsi="Times New Roman" w:cs="Times New Roman"/>
          <w:sz w:val="20"/>
          <w:szCs w:val="20"/>
        </w:rPr>
        <w:fldChar w:fldCharType="separate"/>
      </w:r>
      <w:r w:rsidRPr="001D1A45">
        <w:rPr>
          <w:rFonts w:ascii="Times New Roman" w:hAnsi="Times New Roman" w:cs="Times New Roman"/>
          <w:noProof/>
          <w:sz w:val="20"/>
          <w:szCs w:val="20"/>
        </w:rPr>
        <w:t>(Schaltegger, 2014)</w:t>
      </w:r>
      <w:r w:rsidRPr="001D1A45">
        <w:rPr>
          <w:rFonts w:ascii="Times New Roman" w:hAnsi="Times New Roman" w:cs="Times New Roman"/>
          <w:sz w:val="20"/>
          <w:szCs w:val="20"/>
        </w:rPr>
        <w:fldChar w:fldCharType="end"/>
      </w:r>
      <w:r w:rsidRPr="001D1A45">
        <w:rPr>
          <w:rFonts w:ascii="Times New Roman" w:hAnsi="Times New Roman" w:cs="Times New Roman"/>
          <w:sz w:val="20"/>
          <w:szCs w:val="20"/>
        </w:rPr>
        <w:t xml:space="preserve">. LCA is an environmental management tool that informs </w:t>
      </w:r>
      <w:r w:rsidR="00037760" w:rsidRPr="001D1A45">
        <w:rPr>
          <w:rFonts w:ascii="Times New Roman" w:hAnsi="Times New Roman" w:cs="Times New Roman"/>
          <w:sz w:val="20"/>
          <w:szCs w:val="20"/>
        </w:rPr>
        <w:t>decision-</w:t>
      </w:r>
      <w:r w:rsidRPr="001D1A45">
        <w:rPr>
          <w:rFonts w:ascii="Times New Roman" w:hAnsi="Times New Roman" w:cs="Times New Roman"/>
          <w:sz w:val="20"/>
          <w:szCs w:val="20"/>
        </w:rPr>
        <w:t xml:space="preserve">makers other decision criteria, such as cost and performance, that should be considered in order to make a well-balanced decision </w:t>
      </w:r>
      <w:r w:rsidRPr="001D1A45">
        <w:rPr>
          <w:rFonts w:ascii="Times New Roman" w:hAnsi="Times New Roman" w:cs="Times New Roman"/>
          <w:sz w:val="20"/>
          <w:szCs w:val="20"/>
        </w:rPr>
        <w:fldChar w:fldCharType="begin"/>
      </w:r>
      <w:r w:rsidRPr="001D1A45">
        <w:rPr>
          <w:rFonts w:ascii="Times New Roman" w:hAnsi="Times New Roman" w:cs="Times New Roman"/>
          <w:sz w:val="20"/>
          <w:szCs w:val="20"/>
        </w:rPr>
        <w:instrText xml:space="preserve"> ADDIN EN.CITE &lt;EndNote&gt;&lt;Cite&gt;&lt;Author&gt;Curran&lt;/Author&gt;&lt;Year&gt;2008&lt;/Year&gt;&lt;RecNum&gt;53&lt;/RecNum&gt;&lt;DisplayText&gt;(Curran, 2008)&lt;/DisplayText&gt;&lt;record&gt;&lt;rec-number&gt;53&lt;/rec-number&gt;&lt;foreign-keys&gt;&lt;key app="EN" db-id="azevvswab5tf5veederv2tvusrwxvzp9t0t0" timestamp="1557415923"&gt;53&lt;/key&gt;&lt;/foreign-keys&gt;&lt;ref-type name="Book Section"&gt;5&lt;/ref-type&gt;&lt;contributors&gt;&lt;authors&gt;&lt;author&gt;Curran, M. A.&lt;/author&gt;&lt;/authors&gt;&lt;secondary-authors&gt;&lt;author&gt;Jørgensen, Sven Erik&lt;/author&gt;&lt;author&gt;Fath, Brian D.&lt;/author&gt;&lt;/secondary-authors&gt;&lt;/contributors&gt;&lt;titles&gt;&lt;title&gt;Life-Cycle Assessment&lt;/title&gt;&lt;secondary-title&gt;Encyclopedia of Ecology&lt;/secondary-title&gt;&lt;/titles&gt;&lt;pages&gt;2168-2174&lt;/pages&gt;&lt;keywords&gt;&lt;keyword&gt;Cradle to grave&lt;/keyword&gt;&lt;keyword&gt;Ecobalance&lt;/keyword&gt;&lt;keyword&gt;Life-cycle assessment&lt;/keyword&gt;&lt;keyword&gt;Life-cycle impact assessment&lt;/keyword&gt;&lt;keyword&gt;Life-cycle inventory&lt;/keyword&gt;&lt;keyword&gt;Life-cycle management&lt;/keyword&gt;&lt;keyword&gt;Product life cycle&lt;/keyword&gt;&lt;/keywords&gt;&lt;dates&gt;&lt;year&gt;2008&lt;/year&gt;&lt;pub-dates&gt;&lt;date&gt;2008/01/01/&lt;/date&gt;&lt;/pub-dates&gt;&lt;/dates&gt;&lt;pub-location&gt;Oxford&lt;/pub-location&gt;&lt;publisher&gt;Academic Press&lt;/publisher&gt;&lt;isbn&gt;978-0-08-045405-4&lt;/isbn&gt;&lt;urls&gt;&lt;related-urls&gt;&lt;url&gt;http://www.sciencedirect.com/science/article/pii/B9780080454054006297&lt;/url&gt;&lt;/related-urls&gt;&lt;/urls&gt;&lt;electronic-resource-num&gt;https://doi.org/10.1016/B978-008045405-4.00629-7&lt;/electronic-resource-num&gt;&lt;/record&gt;&lt;/Cite&gt;&lt;/EndNote&gt;</w:instrText>
      </w:r>
      <w:r w:rsidRPr="001D1A45">
        <w:rPr>
          <w:rFonts w:ascii="Times New Roman" w:hAnsi="Times New Roman" w:cs="Times New Roman"/>
          <w:sz w:val="20"/>
          <w:szCs w:val="20"/>
        </w:rPr>
        <w:fldChar w:fldCharType="separate"/>
      </w:r>
      <w:r w:rsidRPr="001D1A45">
        <w:rPr>
          <w:rFonts w:ascii="Times New Roman" w:hAnsi="Times New Roman" w:cs="Times New Roman"/>
          <w:noProof/>
          <w:sz w:val="20"/>
          <w:szCs w:val="20"/>
        </w:rPr>
        <w:t>(Curran, 2008)</w:t>
      </w:r>
      <w:r w:rsidRPr="001D1A45">
        <w:rPr>
          <w:rFonts w:ascii="Times New Roman" w:hAnsi="Times New Roman" w:cs="Times New Roman"/>
          <w:sz w:val="20"/>
          <w:szCs w:val="20"/>
        </w:rPr>
        <w:fldChar w:fldCharType="end"/>
      </w:r>
      <w:r w:rsidRPr="001D1A45">
        <w:rPr>
          <w:rFonts w:ascii="Times New Roman" w:hAnsi="Times New Roman" w:cs="Times New Roman"/>
          <w:sz w:val="20"/>
          <w:szCs w:val="20"/>
        </w:rPr>
        <w:t>. In this study</w:t>
      </w:r>
      <w:r w:rsidR="00037760" w:rsidRPr="001D1A45">
        <w:rPr>
          <w:rFonts w:ascii="Times New Roman" w:hAnsi="Times New Roman" w:cs="Times New Roman"/>
          <w:sz w:val="20"/>
          <w:szCs w:val="20"/>
        </w:rPr>
        <w:t>,</w:t>
      </w:r>
      <w:r w:rsidRPr="001D1A45">
        <w:rPr>
          <w:rFonts w:ascii="Times New Roman" w:hAnsi="Times New Roman" w:cs="Times New Roman"/>
          <w:sz w:val="20"/>
          <w:szCs w:val="20"/>
        </w:rPr>
        <w:t xml:space="preserve"> the environmental impacts between conventional and organic jasmine rice productions in TKRH, Thailand were assessed. </w:t>
      </w:r>
      <w:r w:rsidR="000109F7" w:rsidRPr="001D1A45">
        <w:rPr>
          <w:rFonts w:ascii="Times New Roman" w:hAnsi="Times New Roman" w:cs="Times New Roman"/>
          <w:sz w:val="20"/>
          <w:szCs w:val="20"/>
        </w:rPr>
        <w:t>L</w:t>
      </w:r>
      <w:r w:rsidR="007848ED" w:rsidRPr="001D1A45">
        <w:rPr>
          <w:rFonts w:ascii="Times New Roman" w:hAnsi="Times New Roman" w:cs="Times New Roman"/>
          <w:sz w:val="20"/>
          <w:szCs w:val="20"/>
        </w:rPr>
        <w:t>CA</w:t>
      </w:r>
      <w:r w:rsidR="000109F7" w:rsidRPr="001D1A45">
        <w:rPr>
          <w:rFonts w:ascii="Times New Roman" w:hAnsi="Times New Roman" w:cs="Times New Roman"/>
          <w:sz w:val="20"/>
          <w:szCs w:val="20"/>
        </w:rPr>
        <w:t xml:space="preserve"> of jasmine rice production was chosen </w:t>
      </w:r>
      <w:r w:rsidR="006D5F15" w:rsidRPr="001D1A45">
        <w:rPr>
          <w:rFonts w:ascii="Times New Roman" w:hAnsi="Times New Roman" w:cs="Times New Roman"/>
          <w:sz w:val="20"/>
          <w:szCs w:val="20"/>
        </w:rPr>
        <w:t xml:space="preserve">following the four </w:t>
      </w:r>
      <w:r w:rsidR="000109F7" w:rsidRPr="001D1A45">
        <w:rPr>
          <w:rFonts w:ascii="Times New Roman" w:hAnsi="Times New Roman" w:cs="Times New Roman"/>
          <w:sz w:val="20"/>
          <w:szCs w:val="20"/>
        </w:rPr>
        <w:t>steps, including goal definition and scoping, inventory analysis, impact assessment and interpretation</w:t>
      </w:r>
      <w:r w:rsidR="001143F6" w:rsidRPr="001D1A45">
        <w:rPr>
          <w:rFonts w:ascii="Times New Roman" w:hAnsi="Times New Roman" w:cs="Times New Roman"/>
          <w:sz w:val="20"/>
          <w:szCs w:val="20"/>
        </w:rPr>
        <w:t xml:space="preserve"> </w:t>
      </w:r>
      <w:r w:rsidR="001143F6" w:rsidRPr="001D1A45">
        <w:rPr>
          <w:rFonts w:ascii="Times New Roman" w:hAnsi="Times New Roman" w:cs="Times New Roman"/>
          <w:color w:val="000000" w:themeColor="text1"/>
          <w:sz w:val="20"/>
          <w:szCs w:val="20"/>
        </w:rPr>
        <w:fldChar w:fldCharType="begin"/>
      </w:r>
      <w:r w:rsidR="001143F6" w:rsidRPr="001D1A45">
        <w:rPr>
          <w:rFonts w:ascii="Times New Roman" w:hAnsi="Times New Roman" w:cs="Times New Roman"/>
          <w:color w:val="000000" w:themeColor="text1"/>
          <w:sz w:val="20"/>
          <w:szCs w:val="20"/>
        </w:rPr>
        <w:instrText xml:space="preserve"> ADDIN EN.CITE &lt;EndNote&gt;&lt;Cite&gt;&lt;Author&gt;Scientific Applications International Corporation (SAIC)&lt;/Author&gt;&lt;Year&gt;2006&lt;/Year&gt;&lt;RecNum&gt;36&lt;/RecNum&gt;&lt;DisplayText&gt;(Scientific Applications International Corporation (SAIC), 2006)&lt;/DisplayText&gt;&lt;record&gt;&lt;rec-number&gt;36&lt;/rec-number&gt;&lt;foreign-keys&gt;&lt;key app="EN" db-id="azevvswab5tf5veederv2tvusrwxvzp9t0t0" timestamp="1556868977"&gt;36&lt;/key&gt;&lt;/foreign-keys&gt;&lt;ref-type name="Report"&gt;27&lt;/ref-type&gt;&lt;contributors&gt;&lt;authors&gt;&lt;author&gt;Scientific Applications International Corporation (SAIC),&lt;/author&gt;&lt;/authors&gt;&lt;/contributors&gt;&lt;titles&gt;&lt;title&gt;Life Cycle Assessment: Principles and practice&lt;/title&gt;&lt;/titles&gt;&lt;dates&gt;&lt;year&gt;2006&lt;/year&gt;&lt;/dates&gt;&lt;pub-location&gt;CINCINNATI, OHIO&lt;/pub-location&gt;&lt;publisher&gt;Office of research and development U.S. Environmental Protection Agency,&lt;/publisher&gt;&lt;urls&gt;&lt;related-urls&gt;&lt;url&gt;&lt;style face="underline" font="default" size="100%"&gt;https://nepis.epa.gov/Exe/ZyPDF.cgi/P1000L86.PDF?Dockey=P1000L86.PDF&lt;/style&gt;&lt;/url&gt;&lt;/related-urls&gt;&lt;/urls&gt;&lt;/record&gt;&lt;/Cite&gt;&lt;/EndNote&gt;</w:instrText>
      </w:r>
      <w:r w:rsidR="001143F6" w:rsidRPr="001D1A45">
        <w:rPr>
          <w:rFonts w:ascii="Times New Roman" w:hAnsi="Times New Roman" w:cs="Times New Roman"/>
          <w:color w:val="000000" w:themeColor="text1"/>
          <w:sz w:val="20"/>
          <w:szCs w:val="20"/>
        </w:rPr>
        <w:fldChar w:fldCharType="separate"/>
      </w:r>
      <w:r w:rsidR="001143F6" w:rsidRPr="001D1A45">
        <w:rPr>
          <w:rFonts w:ascii="Times New Roman" w:hAnsi="Times New Roman" w:cs="Times New Roman"/>
          <w:noProof/>
          <w:color w:val="000000" w:themeColor="text1"/>
          <w:sz w:val="20"/>
          <w:szCs w:val="20"/>
        </w:rPr>
        <w:t>(Scientific Applications International Corporation (SAIC), 2006)</w:t>
      </w:r>
      <w:r w:rsidR="001143F6" w:rsidRPr="001D1A45">
        <w:rPr>
          <w:rFonts w:ascii="Times New Roman" w:hAnsi="Times New Roman" w:cs="Times New Roman"/>
          <w:color w:val="000000" w:themeColor="text1"/>
          <w:sz w:val="20"/>
          <w:szCs w:val="20"/>
        </w:rPr>
        <w:fldChar w:fldCharType="end"/>
      </w:r>
      <w:r w:rsidR="000109F7" w:rsidRPr="001D1A45">
        <w:rPr>
          <w:rFonts w:ascii="Times New Roman" w:hAnsi="Times New Roman" w:cs="Times New Roman"/>
          <w:color w:val="000000" w:themeColor="text1"/>
          <w:sz w:val="20"/>
          <w:szCs w:val="20"/>
        </w:rPr>
        <w:t>.</w:t>
      </w:r>
      <w:r w:rsidR="000F7427" w:rsidRPr="001D1A45">
        <w:rPr>
          <w:rFonts w:ascii="Times New Roman" w:hAnsi="Times New Roman" w:cs="Times New Roman"/>
          <w:color w:val="000000" w:themeColor="text1"/>
          <w:sz w:val="20"/>
          <w:szCs w:val="20"/>
        </w:rPr>
        <w:t xml:space="preserve"> The direct</w:t>
      </w:r>
      <w:r w:rsidR="000109F7" w:rsidRPr="001D1A45">
        <w:rPr>
          <w:rFonts w:ascii="Times New Roman" w:hAnsi="Times New Roman" w:cs="Times New Roman"/>
          <w:color w:val="000000" w:themeColor="text1"/>
          <w:sz w:val="20"/>
          <w:szCs w:val="20"/>
        </w:rPr>
        <w:t xml:space="preserve"> </w:t>
      </w:r>
      <w:r w:rsidR="004078B9" w:rsidRPr="001D1A45">
        <w:rPr>
          <w:rFonts w:ascii="Times New Roman" w:hAnsi="Times New Roman" w:cs="Times New Roman"/>
          <w:color w:val="000000" w:themeColor="text1"/>
          <w:sz w:val="20"/>
          <w:szCs w:val="20"/>
        </w:rPr>
        <w:t xml:space="preserve">GHG emissions </w:t>
      </w:r>
      <w:r w:rsidR="00AD7CBB" w:rsidRPr="001D1A45">
        <w:rPr>
          <w:rFonts w:ascii="Times New Roman" w:hAnsi="Times New Roman" w:cs="Times New Roman"/>
          <w:color w:val="000000" w:themeColor="text1"/>
          <w:sz w:val="20"/>
          <w:szCs w:val="20"/>
        </w:rPr>
        <w:t xml:space="preserve">for each of the two rice production </w:t>
      </w:r>
      <w:r w:rsidR="002A43C7" w:rsidRPr="001D1A45">
        <w:rPr>
          <w:rFonts w:ascii="Times New Roman" w:hAnsi="Times New Roman" w:cs="Times New Roman"/>
          <w:color w:val="000000" w:themeColor="text1"/>
          <w:sz w:val="20"/>
          <w:szCs w:val="20"/>
        </w:rPr>
        <w:t>methods are</w:t>
      </w:r>
      <w:r w:rsidR="00AD7CBB" w:rsidRPr="001D1A45">
        <w:rPr>
          <w:rFonts w:ascii="Times New Roman" w:hAnsi="Times New Roman" w:cs="Times New Roman"/>
          <w:color w:val="000000" w:themeColor="text1"/>
          <w:sz w:val="20"/>
          <w:szCs w:val="20"/>
        </w:rPr>
        <w:t xml:space="preserve"> </w:t>
      </w:r>
      <w:r w:rsidR="00BB7C69" w:rsidRPr="001D1A45">
        <w:rPr>
          <w:rFonts w:ascii="Times New Roman" w:hAnsi="Times New Roman" w:cs="Times New Roman"/>
          <w:color w:val="000000" w:themeColor="text1"/>
          <w:sz w:val="20"/>
          <w:szCs w:val="20"/>
        </w:rPr>
        <w:t xml:space="preserve">calculated </w:t>
      </w:r>
      <w:r w:rsidR="00AD7CBB" w:rsidRPr="001D1A45">
        <w:rPr>
          <w:rFonts w:ascii="Times New Roman" w:hAnsi="Times New Roman" w:cs="Times New Roman"/>
          <w:color w:val="000000" w:themeColor="text1"/>
          <w:sz w:val="20"/>
          <w:szCs w:val="20"/>
        </w:rPr>
        <w:t xml:space="preserve">using the </w:t>
      </w:r>
      <w:r w:rsidR="000F7427" w:rsidRPr="001D1A45">
        <w:rPr>
          <w:rFonts w:ascii="Times New Roman" w:hAnsi="Times New Roman" w:cs="Times New Roman"/>
          <w:color w:val="000000" w:themeColor="text1"/>
          <w:sz w:val="20"/>
          <w:szCs w:val="20"/>
        </w:rPr>
        <w:t xml:space="preserve">equation </w:t>
      </w:r>
      <w:r w:rsidR="00AD7CBB" w:rsidRPr="001D1A45">
        <w:rPr>
          <w:rFonts w:ascii="Times New Roman" w:hAnsi="Times New Roman" w:cs="Times New Roman"/>
          <w:color w:val="000000" w:themeColor="text1"/>
          <w:sz w:val="20"/>
          <w:szCs w:val="20"/>
        </w:rPr>
        <w:t xml:space="preserve">suggested by </w:t>
      </w:r>
      <w:r w:rsidR="00BB7C69" w:rsidRPr="001D1A45">
        <w:rPr>
          <w:rFonts w:ascii="Times New Roman" w:hAnsi="Times New Roman" w:cs="Times New Roman"/>
          <w:color w:val="000000" w:themeColor="text1"/>
          <w:sz w:val="20"/>
          <w:szCs w:val="20"/>
        </w:rPr>
        <w:t>Greenhouse Gas Management Organization</w:t>
      </w:r>
      <w:r w:rsidR="000F7427" w:rsidRPr="001D1A45">
        <w:rPr>
          <w:rFonts w:ascii="Times New Roman" w:hAnsi="Times New Roman" w:cs="Times New Roman"/>
          <w:color w:val="000000" w:themeColor="text1"/>
          <w:sz w:val="20"/>
          <w:szCs w:val="20"/>
          <w:cs/>
        </w:rPr>
        <w:t xml:space="preserve"> </w:t>
      </w:r>
      <w:r w:rsidR="000F7427" w:rsidRPr="001D1A45">
        <w:rPr>
          <w:rFonts w:ascii="Times New Roman" w:hAnsi="Times New Roman" w:cs="Times New Roman"/>
          <w:color w:val="000000" w:themeColor="text1"/>
          <w:sz w:val="20"/>
          <w:szCs w:val="20"/>
          <w:cs/>
        </w:rPr>
        <w:fldChar w:fldCharType="begin"/>
      </w:r>
      <w:r w:rsidR="000F7427" w:rsidRPr="001D1A45">
        <w:rPr>
          <w:rFonts w:ascii="Times New Roman" w:hAnsi="Times New Roman" w:cs="Times New Roman"/>
          <w:color w:val="000000" w:themeColor="text1"/>
          <w:sz w:val="20"/>
          <w:szCs w:val="20"/>
        </w:rPr>
        <w:instrText xml:space="preserve"> ADDIN EN.CITE &lt;EndNote&gt;&lt;Cite&gt;&lt;Author&gt;Greenhouse Gas Management Organization&lt;/Author&gt;&lt;Year&gt;</w:instrText>
      </w:r>
      <w:r w:rsidR="000F7427" w:rsidRPr="001D1A45">
        <w:rPr>
          <w:rFonts w:ascii="Times New Roman" w:hAnsi="Times New Roman" w:cs="Times New Roman"/>
          <w:color w:val="000000" w:themeColor="text1"/>
          <w:sz w:val="20"/>
          <w:szCs w:val="20"/>
          <w:cs/>
        </w:rPr>
        <w:instrText>2015</w:instrText>
      </w:r>
      <w:r w:rsidR="000F7427" w:rsidRPr="001D1A45">
        <w:rPr>
          <w:rFonts w:ascii="Times New Roman" w:hAnsi="Times New Roman" w:cs="Times New Roman"/>
          <w:color w:val="000000" w:themeColor="text1"/>
          <w:sz w:val="20"/>
          <w:szCs w:val="20"/>
        </w:rPr>
        <w:instrText>&lt;/Year&gt;&lt;RecNum&gt;</w:instrText>
      </w:r>
      <w:r w:rsidR="000F7427" w:rsidRPr="001D1A45">
        <w:rPr>
          <w:rFonts w:ascii="Times New Roman" w:hAnsi="Times New Roman" w:cs="Times New Roman"/>
          <w:color w:val="000000" w:themeColor="text1"/>
          <w:sz w:val="20"/>
          <w:szCs w:val="20"/>
          <w:cs/>
        </w:rPr>
        <w:instrText>172</w:instrText>
      </w:r>
      <w:r w:rsidR="000F7427" w:rsidRPr="001D1A45">
        <w:rPr>
          <w:rFonts w:ascii="Times New Roman" w:hAnsi="Times New Roman" w:cs="Times New Roman"/>
          <w:color w:val="000000" w:themeColor="text1"/>
          <w:sz w:val="20"/>
          <w:szCs w:val="20"/>
        </w:rPr>
        <w:instrText xml:space="preserve">&lt;/RecNum&gt;&lt;DisplayText&gt;(Greenhouse Gas Management Organization, </w:instrText>
      </w:r>
      <w:r w:rsidR="000F7427" w:rsidRPr="001D1A45">
        <w:rPr>
          <w:rFonts w:ascii="Times New Roman" w:hAnsi="Times New Roman" w:cs="Times New Roman"/>
          <w:color w:val="000000" w:themeColor="text1"/>
          <w:sz w:val="20"/>
          <w:szCs w:val="20"/>
          <w:cs/>
        </w:rPr>
        <w:instrText>2015)</w:instrText>
      </w:r>
      <w:r w:rsidR="000F7427" w:rsidRPr="001D1A45">
        <w:rPr>
          <w:rFonts w:ascii="Times New Roman" w:hAnsi="Times New Roman" w:cs="Times New Roman"/>
          <w:color w:val="000000" w:themeColor="text1"/>
          <w:sz w:val="20"/>
          <w:szCs w:val="20"/>
        </w:rPr>
        <w:instrText>&lt;/DisplayText&gt;&lt;record&gt;&lt;rec-number&gt;</w:instrText>
      </w:r>
      <w:r w:rsidR="000F7427" w:rsidRPr="001D1A45">
        <w:rPr>
          <w:rFonts w:ascii="Times New Roman" w:hAnsi="Times New Roman" w:cs="Times New Roman"/>
          <w:color w:val="000000" w:themeColor="text1"/>
          <w:sz w:val="20"/>
          <w:szCs w:val="20"/>
          <w:cs/>
        </w:rPr>
        <w:instrText>172</w:instrText>
      </w:r>
      <w:r w:rsidR="000F7427" w:rsidRPr="001D1A45">
        <w:rPr>
          <w:rFonts w:ascii="Times New Roman" w:hAnsi="Times New Roman" w:cs="Times New Roman"/>
          <w:color w:val="000000" w:themeColor="text1"/>
          <w:sz w:val="20"/>
          <w:szCs w:val="20"/>
        </w:rPr>
        <w:instrText>&lt;/rec-number&gt;&lt;foreign-keys&gt;&lt;key app="EN" db-id="azevvswab</w:instrText>
      </w:r>
      <w:r w:rsidR="000F7427" w:rsidRPr="001D1A45">
        <w:rPr>
          <w:rFonts w:ascii="Times New Roman" w:hAnsi="Times New Roman" w:cs="Times New Roman"/>
          <w:color w:val="000000" w:themeColor="text1"/>
          <w:sz w:val="20"/>
          <w:szCs w:val="20"/>
          <w:cs/>
        </w:rPr>
        <w:instrText>5</w:instrText>
      </w:r>
      <w:r w:rsidR="000F7427" w:rsidRPr="001D1A45">
        <w:rPr>
          <w:rFonts w:ascii="Times New Roman" w:hAnsi="Times New Roman" w:cs="Times New Roman"/>
          <w:color w:val="000000" w:themeColor="text1"/>
          <w:sz w:val="20"/>
          <w:szCs w:val="20"/>
        </w:rPr>
        <w:instrText>tf</w:instrText>
      </w:r>
      <w:r w:rsidR="000F7427" w:rsidRPr="001D1A45">
        <w:rPr>
          <w:rFonts w:ascii="Times New Roman" w:hAnsi="Times New Roman" w:cs="Times New Roman"/>
          <w:color w:val="000000" w:themeColor="text1"/>
          <w:sz w:val="20"/>
          <w:szCs w:val="20"/>
          <w:cs/>
        </w:rPr>
        <w:instrText>5</w:instrText>
      </w:r>
      <w:r w:rsidR="000F7427" w:rsidRPr="001D1A45">
        <w:rPr>
          <w:rFonts w:ascii="Times New Roman" w:hAnsi="Times New Roman" w:cs="Times New Roman"/>
          <w:color w:val="000000" w:themeColor="text1"/>
          <w:sz w:val="20"/>
          <w:szCs w:val="20"/>
        </w:rPr>
        <w:instrText>veederv</w:instrText>
      </w:r>
      <w:r w:rsidR="000F7427" w:rsidRPr="001D1A45">
        <w:rPr>
          <w:rFonts w:ascii="Times New Roman" w:hAnsi="Times New Roman" w:cs="Times New Roman"/>
          <w:color w:val="000000" w:themeColor="text1"/>
          <w:sz w:val="20"/>
          <w:szCs w:val="20"/>
          <w:cs/>
        </w:rPr>
        <w:instrText>2</w:instrText>
      </w:r>
      <w:r w:rsidR="000F7427" w:rsidRPr="001D1A45">
        <w:rPr>
          <w:rFonts w:ascii="Times New Roman" w:hAnsi="Times New Roman" w:cs="Times New Roman"/>
          <w:color w:val="000000" w:themeColor="text1"/>
          <w:sz w:val="20"/>
          <w:szCs w:val="20"/>
        </w:rPr>
        <w:instrText>tvusrwxvzp</w:instrText>
      </w:r>
      <w:r w:rsidR="000F7427" w:rsidRPr="001D1A45">
        <w:rPr>
          <w:rFonts w:ascii="Times New Roman" w:hAnsi="Times New Roman" w:cs="Times New Roman"/>
          <w:color w:val="000000" w:themeColor="text1"/>
          <w:sz w:val="20"/>
          <w:szCs w:val="20"/>
          <w:cs/>
        </w:rPr>
        <w:instrText>9</w:instrText>
      </w:r>
      <w:r w:rsidR="000F7427" w:rsidRPr="001D1A45">
        <w:rPr>
          <w:rFonts w:ascii="Times New Roman" w:hAnsi="Times New Roman" w:cs="Times New Roman"/>
          <w:color w:val="000000" w:themeColor="text1"/>
          <w:sz w:val="20"/>
          <w:szCs w:val="20"/>
        </w:rPr>
        <w:instrText>t</w:instrText>
      </w:r>
      <w:r w:rsidR="000F7427" w:rsidRPr="001D1A45">
        <w:rPr>
          <w:rFonts w:ascii="Times New Roman" w:hAnsi="Times New Roman" w:cs="Times New Roman"/>
          <w:color w:val="000000" w:themeColor="text1"/>
          <w:sz w:val="20"/>
          <w:szCs w:val="20"/>
          <w:cs/>
        </w:rPr>
        <w:instrText>0</w:instrText>
      </w:r>
      <w:r w:rsidR="000F7427" w:rsidRPr="001D1A45">
        <w:rPr>
          <w:rFonts w:ascii="Times New Roman" w:hAnsi="Times New Roman" w:cs="Times New Roman"/>
          <w:color w:val="000000" w:themeColor="text1"/>
          <w:sz w:val="20"/>
          <w:szCs w:val="20"/>
        </w:rPr>
        <w:instrText>t</w:instrText>
      </w:r>
      <w:r w:rsidR="000F7427" w:rsidRPr="001D1A45">
        <w:rPr>
          <w:rFonts w:ascii="Times New Roman" w:hAnsi="Times New Roman" w:cs="Times New Roman"/>
          <w:color w:val="000000" w:themeColor="text1"/>
          <w:sz w:val="20"/>
          <w:szCs w:val="20"/>
          <w:cs/>
        </w:rPr>
        <w:instrText xml:space="preserve">0" </w:instrText>
      </w:r>
      <w:r w:rsidR="000F7427" w:rsidRPr="001D1A45">
        <w:rPr>
          <w:rFonts w:ascii="Times New Roman" w:hAnsi="Times New Roman" w:cs="Times New Roman"/>
          <w:color w:val="000000" w:themeColor="text1"/>
          <w:sz w:val="20"/>
          <w:szCs w:val="20"/>
        </w:rPr>
        <w:instrText>timestamp="</w:instrText>
      </w:r>
      <w:r w:rsidR="000F7427" w:rsidRPr="001D1A45">
        <w:rPr>
          <w:rFonts w:ascii="Times New Roman" w:hAnsi="Times New Roman" w:cs="Times New Roman"/>
          <w:color w:val="000000" w:themeColor="text1"/>
          <w:sz w:val="20"/>
          <w:szCs w:val="20"/>
          <w:cs/>
        </w:rPr>
        <w:instrText>1585683930"</w:instrText>
      </w:r>
      <w:r w:rsidR="000F7427" w:rsidRPr="001D1A45">
        <w:rPr>
          <w:rFonts w:ascii="Times New Roman" w:hAnsi="Times New Roman" w:cs="Times New Roman"/>
          <w:color w:val="000000" w:themeColor="text1"/>
          <w:sz w:val="20"/>
          <w:szCs w:val="20"/>
        </w:rPr>
        <w:instrText>&gt;</w:instrText>
      </w:r>
      <w:r w:rsidR="000F7427" w:rsidRPr="001D1A45">
        <w:rPr>
          <w:rFonts w:ascii="Times New Roman" w:hAnsi="Times New Roman" w:cs="Times New Roman"/>
          <w:color w:val="000000" w:themeColor="text1"/>
          <w:sz w:val="20"/>
          <w:szCs w:val="20"/>
          <w:cs/>
        </w:rPr>
        <w:instrText>172</w:instrText>
      </w:r>
      <w:r w:rsidR="000F7427" w:rsidRPr="001D1A45">
        <w:rPr>
          <w:rFonts w:ascii="Times New Roman" w:hAnsi="Times New Roman" w:cs="Times New Roman"/>
          <w:color w:val="000000" w:themeColor="text1"/>
          <w:sz w:val="20"/>
          <w:szCs w:val="20"/>
        </w:rPr>
        <w:instrText>&lt;/key&gt;&lt;/foreign-keys&gt;&lt;ref-type name="Book"&gt;</w:instrText>
      </w:r>
      <w:r w:rsidR="000F7427" w:rsidRPr="001D1A45">
        <w:rPr>
          <w:rFonts w:ascii="Times New Roman" w:hAnsi="Times New Roman" w:cs="Times New Roman"/>
          <w:color w:val="000000" w:themeColor="text1"/>
          <w:sz w:val="20"/>
          <w:szCs w:val="20"/>
          <w:cs/>
        </w:rPr>
        <w:instrText>6</w:instrText>
      </w:r>
      <w:r w:rsidR="000F7427" w:rsidRPr="001D1A45">
        <w:rPr>
          <w:rFonts w:ascii="Times New Roman" w:hAnsi="Times New Roman" w:cs="Times New Roman"/>
          <w:color w:val="000000" w:themeColor="text1"/>
          <w:sz w:val="20"/>
          <w:szCs w:val="20"/>
        </w:rPr>
        <w:instrText>&lt;/ref-type&gt;&lt;contributors&gt;&lt;authors&gt;&lt;author&gt;Greenhouse Gas Management Organization,&lt;/author&gt;&lt;/authors&gt;&lt;/contributors&gt;&lt;titles&gt;&lt;title&gt;Organization Carbon Footprint Manual&lt;/title&gt;&lt;/titles&gt;&lt;dates&gt;&lt;year&gt;</w:instrText>
      </w:r>
      <w:r w:rsidR="000F7427" w:rsidRPr="001D1A45">
        <w:rPr>
          <w:rFonts w:ascii="Times New Roman" w:hAnsi="Times New Roman" w:cs="Times New Roman"/>
          <w:color w:val="000000" w:themeColor="text1"/>
          <w:sz w:val="20"/>
          <w:szCs w:val="20"/>
          <w:cs/>
        </w:rPr>
        <w:instrText>2015</w:instrText>
      </w:r>
      <w:r w:rsidR="000F7427" w:rsidRPr="001D1A45">
        <w:rPr>
          <w:rFonts w:ascii="Times New Roman" w:hAnsi="Times New Roman" w:cs="Times New Roman"/>
          <w:color w:val="000000" w:themeColor="text1"/>
          <w:sz w:val="20"/>
          <w:szCs w:val="20"/>
        </w:rPr>
        <w:instrText>&lt;/year&gt;&lt;/dates&gt;&lt;pub-location&gt;BKK&lt;/pub-location&gt;&lt;publisher&gt;Greenhouse Gas Management Organization,&lt;/publisher&gt;&lt;isbn&gt;</w:instrText>
      </w:r>
      <w:r w:rsidR="000F7427" w:rsidRPr="001D1A45">
        <w:rPr>
          <w:rFonts w:ascii="Times New Roman" w:hAnsi="Times New Roman" w:cs="Times New Roman"/>
          <w:color w:val="000000" w:themeColor="text1"/>
          <w:sz w:val="20"/>
          <w:szCs w:val="20"/>
          <w:cs/>
        </w:rPr>
        <w:instrText>978-616-91798-6-3</w:instrText>
      </w:r>
      <w:r w:rsidR="000F7427" w:rsidRPr="001D1A45">
        <w:rPr>
          <w:rFonts w:ascii="Times New Roman" w:hAnsi="Times New Roman" w:cs="Times New Roman"/>
          <w:color w:val="000000" w:themeColor="text1"/>
          <w:sz w:val="20"/>
          <w:szCs w:val="20"/>
        </w:rPr>
        <w:instrText>&lt;/isbn&gt;&lt;urls&gt;&lt;/urls&gt;&lt;/record&gt;&lt;/Cite&gt;&lt;/EndNote&gt;</w:instrText>
      </w:r>
      <w:r w:rsidR="000F7427" w:rsidRPr="001D1A45">
        <w:rPr>
          <w:rFonts w:ascii="Times New Roman" w:hAnsi="Times New Roman" w:cs="Times New Roman"/>
          <w:color w:val="000000" w:themeColor="text1"/>
          <w:sz w:val="20"/>
          <w:szCs w:val="20"/>
          <w:cs/>
        </w:rPr>
        <w:fldChar w:fldCharType="separate"/>
      </w:r>
      <w:r w:rsidR="000F7427" w:rsidRPr="001D1A45">
        <w:rPr>
          <w:rFonts w:ascii="Times New Roman" w:hAnsi="Times New Roman" w:cs="Times New Roman"/>
          <w:noProof/>
          <w:color w:val="000000" w:themeColor="text1"/>
          <w:sz w:val="20"/>
          <w:szCs w:val="20"/>
          <w:cs/>
        </w:rPr>
        <w:t>(</w:t>
      </w:r>
      <w:r w:rsidR="000F7427" w:rsidRPr="001D1A45">
        <w:rPr>
          <w:rFonts w:ascii="Times New Roman" w:hAnsi="Times New Roman" w:cs="Times New Roman"/>
          <w:noProof/>
          <w:color w:val="000000" w:themeColor="text1"/>
          <w:sz w:val="20"/>
          <w:szCs w:val="20"/>
        </w:rPr>
        <w:t xml:space="preserve">Greenhouse Gas Management Organization, </w:t>
      </w:r>
      <w:r w:rsidR="000F7427" w:rsidRPr="001D1A45">
        <w:rPr>
          <w:rFonts w:ascii="Times New Roman" w:hAnsi="Times New Roman" w:cs="Times New Roman"/>
          <w:noProof/>
          <w:color w:val="000000" w:themeColor="text1"/>
          <w:sz w:val="20"/>
          <w:szCs w:val="20"/>
          <w:cs/>
        </w:rPr>
        <w:t>2015)</w:t>
      </w:r>
      <w:r w:rsidR="000F7427" w:rsidRPr="001D1A45">
        <w:rPr>
          <w:rFonts w:ascii="Times New Roman" w:hAnsi="Times New Roman" w:cs="Times New Roman"/>
          <w:color w:val="000000" w:themeColor="text1"/>
          <w:sz w:val="20"/>
          <w:szCs w:val="20"/>
          <w:cs/>
        </w:rPr>
        <w:fldChar w:fldCharType="end"/>
      </w:r>
      <w:r w:rsidR="000F7427" w:rsidRPr="001D1A45">
        <w:rPr>
          <w:rFonts w:ascii="Times New Roman" w:hAnsi="Times New Roman" w:cs="Times New Roman"/>
          <w:color w:val="000000" w:themeColor="text1"/>
          <w:sz w:val="20"/>
          <w:szCs w:val="20"/>
        </w:rPr>
        <w:t>.</w:t>
      </w:r>
      <w:r w:rsidR="004078B9" w:rsidRPr="001D1A45">
        <w:rPr>
          <w:rFonts w:ascii="Times New Roman" w:hAnsi="Times New Roman" w:cs="Times New Roman"/>
          <w:color w:val="000000" w:themeColor="text1"/>
          <w:sz w:val="20"/>
          <w:szCs w:val="20"/>
          <w:cs/>
        </w:rPr>
        <w:t xml:space="preserve"> </w:t>
      </w:r>
      <w:r w:rsidR="000109F7" w:rsidRPr="001D1A45">
        <w:rPr>
          <w:rFonts w:ascii="Times New Roman" w:hAnsi="Times New Roman" w:cs="Times New Roman"/>
          <w:color w:val="000000" w:themeColor="text1"/>
          <w:sz w:val="20"/>
          <w:szCs w:val="20"/>
        </w:rPr>
        <w:t>Th</w:t>
      </w:r>
      <w:r w:rsidR="00AD7CBB" w:rsidRPr="001D1A45">
        <w:rPr>
          <w:rFonts w:ascii="Times New Roman" w:hAnsi="Times New Roman" w:cs="Times New Roman"/>
          <w:color w:val="000000" w:themeColor="text1"/>
          <w:sz w:val="20"/>
          <w:szCs w:val="20"/>
        </w:rPr>
        <w:t>e</w:t>
      </w:r>
      <w:r w:rsidR="000109F7" w:rsidRPr="001D1A45">
        <w:rPr>
          <w:rFonts w:ascii="Times New Roman" w:hAnsi="Times New Roman" w:cs="Times New Roman"/>
          <w:color w:val="000000" w:themeColor="text1"/>
          <w:sz w:val="20"/>
          <w:szCs w:val="20"/>
        </w:rPr>
        <w:t xml:space="preserve"> analysis was </w:t>
      </w:r>
      <w:r w:rsidR="00AD7CBB" w:rsidRPr="001D1A45">
        <w:rPr>
          <w:rFonts w:ascii="Times New Roman" w:hAnsi="Times New Roman" w:cs="Times New Roman"/>
          <w:color w:val="000000" w:themeColor="text1"/>
          <w:sz w:val="20"/>
          <w:szCs w:val="20"/>
        </w:rPr>
        <w:t xml:space="preserve">performed using </w:t>
      </w:r>
      <w:proofErr w:type="spellStart"/>
      <w:r w:rsidR="00C518CE" w:rsidRPr="001D1A45">
        <w:rPr>
          <w:rFonts w:ascii="Times New Roman" w:hAnsi="Times New Roman" w:cs="Times New Roman"/>
          <w:color w:val="000000" w:themeColor="text1"/>
          <w:sz w:val="20"/>
          <w:szCs w:val="20"/>
        </w:rPr>
        <w:t>open</w:t>
      </w:r>
      <w:r w:rsidR="000109F7" w:rsidRPr="001D1A45">
        <w:rPr>
          <w:rFonts w:ascii="Times New Roman" w:hAnsi="Times New Roman" w:cs="Times New Roman"/>
          <w:color w:val="000000" w:themeColor="text1"/>
          <w:sz w:val="20"/>
          <w:szCs w:val="20"/>
        </w:rPr>
        <w:t>LCA</w:t>
      </w:r>
      <w:proofErr w:type="spellEnd"/>
      <w:r w:rsidR="000109F7" w:rsidRPr="001D1A45">
        <w:rPr>
          <w:rFonts w:ascii="Times New Roman" w:hAnsi="Times New Roman" w:cs="Times New Roman"/>
          <w:color w:val="000000" w:themeColor="text1"/>
          <w:sz w:val="20"/>
          <w:szCs w:val="20"/>
        </w:rPr>
        <w:t xml:space="preserve"> software </w:t>
      </w:r>
      <w:r w:rsidR="00AD7CBB" w:rsidRPr="001D1A45">
        <w:rPr>
          <w:rFonts w:ascii="Times New Roman" w:hAnsi="Times New Roman" w:cs="Times New Roman"/>
          <w:color w:val="000000" w:themeColor="text1"/>
          <w:sz w:val="20"/>
          <w:szCs w:val="20"/>
        </w:rPr>
        <w:t>an</w:t>
      </w:r>
      <w:r w:rsidR="000109F7" w:rsidRPr="001D1A45">
        <w:rPr>
          <w:rFonts w:ascii="Times New Roman" w:hAnsi="Times New Roman" w:cs="Times New Roman"/>
          <w:color w:val="000000" w:themeColor="text1"/>
          <w:sz w:val="20"/>
          <w:szCs w:val="20"/>
        </w:rPr>
        <w:t xml:space="preserve"> </w:t>
      </w:r>
      <w:r w:rsidR="00C518CE" w:rsidRPr="001D1A45">
        <w:rPr>
          <w:rFonts w:ascii="Times New Roman" w:hAnsi="Times New Roman" w:cs="Times New Roman"/>
          <w:color w:val="000000" w:themeColor="text1"/>
          <w:sz w:val="20"/>
          <w:szCs w:val="20"/>
        </w:rPr>
        <w:t>open</w:t>
      </w:r>
      <w:r w:rsidR="00536E4A" w:rsidRPr="001D1A45">
        <w:rPr>
          <w:rFonts w:ascii="Times New Roman" w:hAnsi="Times New Roman" w:cs="Times New Roman"/>
          <w:color w:val="000000" w:themeColor="text1"/>
          <w:sz w:val="20"/>
          <w:szCs w:val="20"/>
        </w:rPr>
        <w:t>-</w:t>
      </w:r>
      <w:r w:rsidR="00C518CE" w:rsidRPr="001D1A45">
        <w:rPr>
          <w:rFonts w:ascii="Times New Roman" w:hAnsi="Times New Roman" w:cs="Times New Roman"/>
          <w:color w:val="000000" w:themeColor="text1"/>
          <w:sz w:val="20"/>
          <w:szCs w:val="20"/>
        </w:rPr>
        <w:t>a</w:t>
      </w:r>
      <w:r w:rsidR="00536E4A" w:rsidRPr="001D1A45">
        <w:rPr>
          <w:rFonts w:ascii="Times New Roman" w:hAnsi="Times New Roman" w:cs="Times New Roman"/>
          <w:color w:val="000000" w:themeColor="text1"/>
          <w:sz w:val="20"/>
          <w:szCs w:val="20"/>
        </w:rPr>
        <w:t>cc</w:t>
      </w:r>
      <w:r w:rsidR="00C518CE" w:rsidRPr="001D1A45">
        <w:rPr>
          <w:rFonts w:ascii="Times New Roman" w:hAnsi="Times New Roman" w:cs="Times New Roman"/>
          <w:color w:val="000000" w:themeColor="text1"/>
          <w:sz w:val="20"/>
          <w:szCs w:val="20"/>
        </w:rPr>
        <w:t>ess program</w:t>
      </w:r>
      <w:r w:rsidR="000109F7" w:rsidRPr="001D1A45">
        <w:rPr>
          <w:rFonts w:ascii="Times New Roman" w:hAnsi="Times New Roman" w:cs="Times New Roman"/>
          <w:color w:val="000000" w:themeColor="text1"/>
          <w:sz w:val="20"/>
          <w:szCs w:val="20"/>
        </w:rPr>
        <w:t xml:space="preserve">. </w:t>
      </w:r>
    </w:p>
    <w:p w14:paraId="6632CDF9" w14:textId="77777777" w:rsidR="00EA31EF" w:rsidRPr="001D1A45" w:rsidRDefault="00EA31EF" w:rsidP="00EA31EF">
      <w:pPr>
        <w:spacing w:after="0" w:line="240" w:lineRule="auto"/>
        <w:jc w:val="thaiDistribute"/>
        <w:rPr>
          <w:rFonts w:ascii="Times New Roman" w:hAnsi="Times New Roman" w:cs="Times New Roman"/>
          <w:sz w:val="20"/>
          <w:szCs w:val="20"/>
        </w:rPr>
      </w:pPr>
    </w:p>
    <w:p w14:paraId="4389231B" w14:textId="0E65E0E7" w:rsidR="002F6995" w:rsidRPr="001D1A45" w:rsidRDefault="002F6995" w:rsidP="00EA31EF">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Equation (1) below is used to calculate the indirect GHG emissions </w:t>
      </w:r>
      <w:r w:rsidR="00A337D7" w:rsidRPr="001D1A45">
        <w:rPr>
          <w:rFonts w:ascii="Times New Roman" w:hAnsi="Times New Roman" w:cs="Times New Roman"/>
          <w:sz w:val="20"/>
          <w:szCs w:val="20"/>
        </w:rPr>
        <w:t xml:space="preserve">from all of </w:t>
      </w:r>
      <w:r w:rsidR="00536E4A" w:rsidRPr="001D1A45">
        <w:rPr>
          <w:rFonts w:ascii="Times New Roman" w:hAnsi="Times New Roman" w:cs="Times New Roman"/>
          <w:sz w:val="20"/>
          <w:szCs w:val="20"/>
        </w:rPr>
        <w:t xml:space="preserve">the </w:t>
      </w:r>
      <w:r w:rsidR="00A337D7" w:rsidRPr="001D1A45">
        <w:rPr>
          <w:rFonts w:ascii="Times New Roman" w:hAnsi="Times New Roman" w:cs="Times New Roman"/>
          <w:sz w:val="20"/>
          <w:szCs w:val="20"/>
        </w:rPr>
        <w:t>activities which cause</w:t>
      </w:r>
      <w:r w:rsidR="00536E4A" w:rsidRPr="001D1A45">
        <w:rPr>
          <w:rFonts w:ascii="Times New Roman" w:hAnsi="Times New Roman" w:cs="Times New Roman"/>
          <w:sz w:val="20"/>
          <w:szCs w:val="20"/>
        </w:rPr>
        <w:t>s</w:t>
      </w:r>
      <w:r w:rsidR="00A169BD" w:rsidRPr="001D1A45">
        <w:rPr>
          <w:rFonts w:ascii="Times New Roman" w:hAnsi="Times New Roman" w:cs="Times New Roman"/>
          <w:sz w:val="20"/>
          <w:szCs w:val="20"/>
        </w:rPr>
        <w:t xml:space="preserve"> the GHG emission. Inputs activity</w:t>
      </w:r>
      <w:r w:rsidR="00536E4A" w:rsidRPr="001D1A45">
        <w:rPr>
          <w:rFonts w:ascii="Times New Roman" w:hAnsi="Times New Roman" w:cs="Times New Roman"/>
          <w:sz w:val="20"/>
          <w:szCs w:val="20"/>
        </w:rPr>
        <w:t xml:space="preserve"> that was</w:t>
      </w:r>
      <w:r w:rsidR="00A169BD" w:rsidRPr="001D1A45">
        <w:rPr>
          <w:rFonts w:ascii="Times New Roman" w:hAnsi="Times New Roman" w:cs="Times New Roman"/>
          <w:sz w:val="20"/>
          <w:szCs w:val="20"/>
        </w:rPr>
        <w:t xml:space="preserve"> used to calculate </w:t>
      </w:r>
      <w:r w:rsidR="00B53D1A" w:rsidRPr="001D1A45">
        <w:rPr>
          <w:rFonts w:ascii="Times New Roman" w:hAnsi="Times New Roman" w:cs="Times New Roman"/>
          <w:sz w:val="20"/>
          <w:szCs w:val="20"/>
        </w:rPr>
        <w:t xml:space="preserve">GHG emission </w:t>
      </w:r>
      <w:r w:rsidR="00A169BD" w:rsidRPr="001D1A45">
        <w:rPr>
          <w:rFonts w:ascii="Times New Roman" w:hAnsi="Times New Roman" w:cs="Times New Roman"/>
          <w:sz w:val="20"/>
          <w:szCs w:val="20"/>
        </w:rPr>
        <w:t>consist</w:t>
      </w:r>
      <w:r w:rsidR="00536E4A" w:rsidRPr="001D1A45">
        <w:rPr>
          <w:rFonts w:ascii="Times New Roman" w:hAnsi="Times New Roman" w:cs="Times New Roman"/>
          <w:sz w:val="20"/>
          <w:szCs w:val="20"/>
        </w:rPr>
        <w:t>s of</w:t>
      </w:r>
      <w:r w:rsidR="00A169BD" w:rsidRPr="001D1A45">
        <w:rPr>
          <w:rFonts w:ascii="Times New Roman" w:hAnsi="Times New Roman" w:cs="Times New Roman"/>
          <w:sz w:val="20"/>
          <w:szCs w:val="20"/>
        </w:rPr>
        <w:t xml:space="preserve"> </w:t>
      </w:r>
      <w:r w:rsidRPr="001D1A45">
        <w:rPr>
          <w:rFonts w:ascii="Times New Roman" w:hAnsi="Times New Roman" w:cs="Times New Roman"/>
          <w:sz w:val="20"/>
          <w:szCs w:val="20"/>
        </w:rPr>
        <w:t>the raw material, electricity production and fuel production</w:t>
      </w:r>
      <w:r w:rsidR="00A169BD" w:rsidRPr="001D1A45">
        <w:rPr>
          <w:rFonts w:ascii="Times New Roman" w:hAnsi="Times New Roman" w:cs="Times New Roman"/>
          <w:sz w:val="20"/>
          <w:szCs w:val="20"/>
        </w:rPr>
        <w:t xml:space="preserve"> </w:t>
      </w:r>
      <w:r w:rsidR="00A337D7" w:rsidRPr="001D1A45">
        <w:rPr>
          <w:rFonts w:ascii="Times New Roman" w:hAnsi="Times New Roman" w:cs="Angsana New"/>
          <w:sz w:val="20"/>
          <w:szCs w:val="25"/>
          <w:lang w:val="en-US"/>
        </w:rPr>
        <w:t xml:space="preserve">which </w:t>
      </w:r>
      <w:r w:rsidR="0023051F" w:rsidRPr="001D1A45">
        <w:rPr>
          <w:rFonts w:ascii="Times New Roman" w:hAnsi="Times New Roman" w:cs="Angsana New"/>
          <w:sz w:val="20"/>
          <w:szCs w:val="25"/>
          <w:lang w:val="en-US"/>
        </w:rPr>
        <w:t>are</w:t>
      </w:r>
      <w:r w:rsidR="00D22CC7" w:rsidRPr="001D1A45">
        <w:rPr>
          <w:rFonts w:ascii="Times New Roman" w:hAnsi="Times New Roman" w:cs="Angsana New"/>
          <w:sz w:val="20"/>
          <w:szCs w:val="25"/>
          <w:lang w:val="en-US"/>
        </w:rPr>
        <w:t xml:space="preserve"> s</w:t>
      </w:r>
      <w:r w:rsidR="0023051F" w:rsidRPr="001D1A45">
        <w:rPr>
          <w:rFonts w:ascii="Times New Roman" w:hAnsi="Times New Roman" w:cs="Angsana New"/>
          <w:sz w:val="20"/>
          <w:szCs w:val="25"/>
          <w:lang w:val="en-US"/>
        </w:rPr>
        <w:t>hown</w:t>
      </w:r>
      <w:r w:rsidR="00D22CC7" w:rsidRPr="001D1A45">
        <w:rPr>
          <w:rFonts w:ascii="Times New Roman" w:hAnsi="Times New Roman" w:cs="Angsana New"/>
          <w:sz w:val="20"/>
          <w:szCs w:val="25"/>
          <w:lang w:val="en-US"/>
        </w:rPr>
        <w:t xml:space="preserve"> in Figure 1</w:t>
      </w:r>
      <w:r w:rsidR="00A169BD" w:rsidRPr="001D1A45">
        <w:rPr>
          <w:rFonts w:ascii="Times New Roman" w:hAnsi="Times New Roman" w:cs="Angsana New"/>
          <w:sz w:val="20"/>
          <w:szCs w:val="25"/>
          <w:lang w:val="en-US"/>
        </w:rPr>
        <w:t xml:space="preserve">. </w:t>
      </w:r>
      <w:r w:rsidR="00536E4A" w:rsidRPr="001D1A45">
        <w:rPr>
          <w:rFonts w:ascii="Times New Roman" w:hAnsi="Times New Roman" w:cs="Angsana New"/>
          <w:sz w:val="20"/>
          <w:szCs w:val="25"/>
          <w:lang w:val="en-US"/>
        </w:rPr>
        <w:t>The e</w:t>
      </w:r>
      <w:r w:rsidR="00A169BD" w:rsidRPr="001D1A45">
        <w:rPr>
          <w:rFonts w:ascii="Times New Roman" w:hAnsi="Times New Roman" w:cs="Angsana New"/>
          <w:sz w:val="20"/>
          <w:szCs w:val="25"/>
          <w:lang w:val="en-US"/>
        </w:rPr>
        <w:t xml:space="preserve">mission </w:t>
      </w:r>
      <w:r w:rsidR="00536E4A" w:rsidRPr="001D1A45">
        <w:rPr>
          <w:rFonts w:ascii="Times New Roman" w:hAnsi="Times New Roman" w:cs="Angsana New"/>
          <w:sz w:val="20"/>
          <w:szCs w:val="25"/>
          <w:lang w:val="en-US"/>
        </w:rPr>
        <w:t>factor is</w:t>
      </w:r>
      <w:r w:rsidR="00D22CC7" w:rsidRPr="001D1A45">
        <w:rPr>
          <w:rFonts w:ascii="Times New Roman" w:hAnsi="Times New Roman" w:cs="Angsana New"/>
          <w:sz w:val="20"/>
          <w:szCs w:val="25"/>
          <w:lang w:val="en-US"/>
        </w:rPr>
        <w:t xml:space="preserve"> </w:t>
      </w:r>
      <w:r w:rsidR="00042E36" w:rsidRPr="001D1A45">
        <w:rPr>
          <w:rFonts w:ascii="Times New Roman" w:hAnsi="Times New Roman" w:cs="Angsana New"/>
          <w:sz w:val="20"/>
          <w:szCs w:val="25"/>
          <w:lang w:val="en-US"/>
        </w:rPr>
        <w:t xml:space="preserve">also </w:t>
      </w:r>
      <w:r w:rsidR="00D22CC7" w:rsidRPr="001D1A45">
        <w:rPr>
          <w:rFonts w:ascii="Times New Roman" w:hAnsi="Times New Roman" w:cs="Angsana New"/>
          <w:sz w:val="20"/>
          <w:szCs w:val="25"/>
          <w:lang w:val="en-US"/>
        </w:rPr>
        <w:t xml:space="preserve">shown in </w:t>
      </w:r>
      <w:r w:rsidR="0023051F" w:rsidRPr="001D1A45">
        <w:rPr>
          <w:rFonts w:ascii="Times New Roman" w:hAnsi="Times New Roman" w:cs="Angsana New"/>
          <w:sz w:val="20"/>
          <w:szCs w:val="25"/>
          <w:lang w:val="en-US"/>
        </w:rPr>
        <w:t xml:space="preserve">Table </w:t>
      </w:r>
      <w:r w:rsidR="00D22CC7" w:rsidRPr="001D1A45">
        <w:rPr>
          <w:rFonts w:ascii="Times New Roman" w:hAnsi="Times New Roman" w:cs="Angsana New"/>
          <w:sz w:val="20"/>
          <w:szCs w:val="25"/>
          <w:lang w:val="en-US"/>
        </w:rPr>
        <w:t>1</w:t>
      </w:r>
      <w:r w:rsidRPr="001D1A45">
        <w:rPr>
          <w:rFonts w:ascii="Times New Roman" w:hAnsi="Times New Roman" w:cs="Times New Roman"/>
          <w:sz w:val="20"/>
          <w:szCs w:val="20"/>
        </w:rPr>
        <w:t>:</w:t>
      </w:r>
    </w:p>
    <w:p w14:paraId="7F149F57" w14:textId="77777777" w:rsidR="002F6995" w:rsidRPr="001D1A45" w:rsidRDefault="002F6995" w:rsidP="002F6995">
      <w:pPr>
        <w:spacing w:after="0" w:line="240" w:lineRule="auto"/>
        <w:ind w:firstLine="720"/>
        <w:jc w:val="thaiDistribute"/>
        <w:rPr>
          <w:rFonts w:ascii="Times New Roman" w:hAnsi="Times New Roman" w:cs="Times New Roman"/>
          <w:sz w:val="20"/>
          <w:szCs w:val="20"/>
        </w:rPr>
      </w:pPr>
    </w:p>
    <w:p w14:paraId="5531D952" w14:textId="242C46D7" w:rsidR="002F6995" w:rsidRPr="001D1A45" w:rsidRDefault="002F6995" w:rsidP="002F6995">
      <w:pPr>
        <w:spacing w:after="0" w:line="240" w:lineRule="auto"/>
        <w:ind w:firstLine="720"/>
        <w:jc w:val="thaiDistribute"/>
        <w:rPr>
          <w:rFonts w:ascii="Times New Roman" w:hAnsi="Times New Roman" w:cs="Times New Roman"/>
          <w:sz w:val="20"/>
          <w:szCs w:val="20"/>
        </w:rPr>
      </w:pPr>
      <w:r w:rsidRPr="001D1A45">
        <w:rPr>
          <w:rFonts w:ascii="Times New Roman" w:hAnsi="Times New Roman" w:cs="Times New Roman"/>
          <w:sz w:val="20"/>
          <w:szCs w:val="20"/>
        </w:rPr>
        <w:t>GHG Emission</w:t>
      </w:r>
      <w:r w:rsidRPr="001D1A45">
        <w:rPr>
          <w:rFonts w:ascii="Times New Roman" w:hAnsi="Times New Roman" w:cs="Times New Roman"/>
          <w:sz w:val="20"/>
          <w:szCs w:val="20"/>
        </w:rPr>
        <w:tab/>
      </w:r>
      <w:r w:rsidR="00236573" w:rsidRPr="001D1A45">
        <w:rPr>
          <w:rFonts w:ascii="Times New Roman" w:hAnsi="Times New Roman" w:cs="Times New Roman"/>
          <w:sz w:val="20"/>
          <w:szCs w:val="20"/>
        </w:rPr>
        <w:tab/>
      </w:r>
      <w:r w:rsidRPr="001D1A45">
        <w:rPr>
          <w:rFonts w:ascii="Times New Roman" w:hAnsi="Times New Roman" w:cs="Times New Roman"/>
          <w:sz w:val="20"/>
          <w:szCs w:val="20"/>
        </w:rPr>
        <w:tab/>
        <w:t xml:space="preserve">= </w:t>
      </w:r>
      <m:oMath>
        <m:nary>
          <m:naryPr>
            <m:chr m:val="∑"/>
            <m:limLoc m:val="subSup"/>
            <m:supHide m:val="1"/>
            <m:ctrlPr>
              <w:rPr>
                <w:rFonts w:ascii="Cambria Math" w:hAnsi="Cambria Math" w:cs="Times New Roman"/>
                <w:i/>
                <w:sz w:val="20"/>
                <w:szCs w:val="20"/>
              </w:rPr>
            </m:ctrlPr>
          </m:naryPr>
          <m:sub>
            <m:r>
              <w:rPr>
                <w:rFonts w:ascii="Cambria Math" w:hAnsi="Cambria Math" w:cs="Times New Roman"/>
                <w:sz w:val="20"/>
                <w:szCs w:val="20"/>
              </w:rPr>
              <m:t>i=1</m:t>
            </m:r>
          </m:sub>
          <m:sup/>
          <m:e>
            <m:r>
              <w:rPr>
                <w:rFonts w:ascii="Cambria Math" w:hAnsi="Cambria Math" w:cs="Times New Roman"/>
                <w:sz w:val="20"/>
                <w:szCs w:val="20"/>
              </w:rPr>
              <m:t>A</m:t>
            </m:r>
            <m:d>
              <m:dPr>
                <m:ctrlPr>
                  <w:rPr>
                    <w:rFonts w:ascii="Cambria Math" w:hAnsi="Cambria Math" w:cs="Times New Roman"/>
                    <w:i/>
                    <w:sz w:val="20"/>
                    <w:szCs w:val="20"/>
                  </w:rPr>
                </m:ctrlPr>
              </m:dPr>
              <m:e>
                <m:r>
                  <w:rPr>
                    <w:rFonts w:ascii="Cambria Math" w:hAnsi="Cambria Math" w:cs="Times New Roman"/>
                    <w:sz w:val="20"/>
                    <w:szCs w:val="20"/>
                  </w:rPr>
                  <m:t>i</m:t>
                </m:r>
              </m:e>
            </m:d>
            <m:r>
              <w:rPr>
                <w:rFonts w:ascii="Cambria Math" w:hAnsi="Cambria Math" w:cs="Times New Roman"/>
                <w:sz w:val="20"/>
                <w:szCs w:val="20"/>
              </w:rPr>
              <m:t>xEF(i)</m:t>
            </m:r>
          </m:e>
        </m:nary>
      </m:oMath>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00302DF7" w:rsidRPr="001D1A45">
        <w:rPr>
          <w:rFonts w:ascii="Times New Roman" w:hAnsi="Times New Roman" w:cs="Times New Roman"/>
          <w:sz w:val="20"/>
          <w:szCs w:val="20"/>
        </w:rPr>
        <w:tab/>
      </w:r>
      <w:r w:rsidRPr="001D1A45">
        <w:rPr>
          <w:rFonts w:ascii="Times New Roman" w:hAnsi="Times New Roman" w:cs="Times New Roman"/>
          <w:sz w:val="20"/>
          <w:szCs w:val="20"/>
        </w:rPr>
        <w:t>(1)</w:t>
      </w:r>
    </w:p>
    <w:p w14:paraId="746AFD6C" w14:textId="77777777" w:rsidR="002F6995" w:rsidRPr="001D1A45" w:rsidRDefault="002F6995" w:rsidP="002F6995">
      <w:pPr>
        <w:spacing w:after="0" w:line="240" w:lineRule="auto"/>
        <w:ind w:firstLine="720"/>
        <w:jc w:val="thaiDistribute"/>
        <w:rPr>
          <w:rFonts w:ascii="Times New Roman" w:hAnsi="Times New Roman" w:cs="Times New Roman"/>
          <w:sz w:val="20"/>
          <w:szCs w:val="20"/>
        </w:rPr>
      </w:pPr>
    </w:p>
    <w:p w14:paraId="478901E2" w14:textId="5B934D19" w:rsidR="002F6995" w:rsidRPr="001D1A45" w:rsidRDefault="002F6995" w:rsidP="001E1A8A">
      <w:pPr>
        <w:spacing w:after="0" w:line="240" w:lineRule="auto"/>
        <w:ind w:left="1350" w:hanging="630"/>
        <w:jc w:val="thaiDistribute"/>
        <w:rPr>
          <w:rFonts w:ascii="Times New Roman" w:hAnsi="Times New Roman"/>
          <w:sz w:val="20"/>
          <w:szCs w:val="20"/>
        </w:rPr>
      </w:pPr>
      <w:r w:rsidRPr="001D1A45">
        <w:rPr>
          <w:rFonts w:ascii="Times New Roman" w:hAnsi="Times New Roman" w:cs="Times New Roman"/>
          <w:sz w:val="20"/>
          <w:szCs w:val="20"/>
        </w:rPr>
        <w:t>Where: A(</w:t>
      </w:r>
      <w:proofErr w:type="spellStart"/>
      <w:r w:rsidRPr="001D1A45">
        <w:rPr>
          <w:rFonts w:ascii="Times New Roman" w:hAnsi="Times New Roman" w:cs="Times New Roman"/>
          <w:sz w:val="20"/>
          <w:szCs w:val="20"/>
        </w:rPr>
        <w:t>i</w:t>
      </w:r>
      <w:proofErr w:type="spellEnd"/>
      <w:r w:rsidRPr="001D1A45">
        <w:rPr>
          <w:rFonts w:ascii="Times New Roman" w:hAnsi="Times New Roman" w:cs="Times New Roman"/>
          <w:sz w:val="20"/>
          <w:szCs w:val="20"/>
        </w:rPr>
        <w:t xml:space="preserve">) Amount of </w:t>
      </w:r>
      <w:r w:rsidR="00A169BD" w:rsidRPr="001D1A45">
        <w:rPr>
          <w:rFonts w:ascii="Times New Roman" w:hAnsi="Times New Roman"/>
          <w:sz w:val="20"/>
          <w:szCs w:val="20"/>
          <w:lang w:val="en-US"/>
        </w:rPr>
        <w:t xml:space="preserve">Inputs of all activities </w:t>
      </w:r>
      <w:r w:rsidR="001E1A8A" w:rsidRPr="001D1A45">
        <w:rPr>
          <w:rFonts w:ascii="Times New Roman" w:hAnsi="Times New Roman"/>
          <w:sz w:val="20"/>
          <w:szCs w:val="20"/>
          <w:lang w:val="en-US"/>
        </w:rPr>
        <w:t>which includ</w:t>
      </w:r>
      <w:r w:rsidR="00536E4A" w:rsidRPr="001D1A45">
        <w:rPr>
          <w:rFonts w:ascii="Times New Roman" w:hAnsi="Times New Roman"/>
          <w:sz w:val="20"/>
          <w:szCs w:val="20"/>
          <w:lang w:val="en-US"/>
        </w:rPr>
        <w:t>es</w:t>
      </w:r>
      <w:r w:rsidR="001E1A8A" w:rsidRPr="001D1A45">
        <w:rPr>
          <w:rFonts w:ascii="Times New Roman" w:hAnsi="Times New Roman"/>
          <w:sz w:val="20"/>
          <w:szCs w:val="20"/>
        </w:rPr>
        <w:t xml:space="preserve"> </w:t>
      </w:r>
      <w:r w:rsidRPr="001D1A45">
        <w:rPr>
          <w:rFonts w:ascii="Times New Roman" w:hAnsi="Times New Roman" w:cs="Times New Roman"/>
          <w:sz w:val="20"/>
          <w:szCs w:val="20"/>
        </w:rPr>
        <w:t xml:space="preserve">raw material (unit: kg), electricity (unit: kWh) and fuel oil (unit: </w:t>
      </w:r>
      <w:r w:rsidR="00971A30" w:rsidRPr="001D1A45">
        <w:rPr>
          <w:rFonts w:ascii="Times New Roman" w:hAnsi="Times New Roman" w:cs="Times New Roman"/>
          <w:sz w:val="20"/>
          <w:szCs w:val="20"/>
        </w:rPr>
        <w:t>l</w:t>
      </w:r>
      <w:r w:rsidRPr="001D1A45">
        <w:rPr>
          <w:rFonts w:ascii="Times New Roman" w:hAnsi="Times New Roman" w:cs="Times New Roman"/>
          <w:sz w:val="20"/>
          <w:szCs w:val="20"/>
        </w:rPr>
        <w:t>)</w:t>
      </w:r>
      <w:r w:rsidR="001E1A8A" w:rsidRPr="001D1A45">
        <w:rPr>
          <w:rFonts w:ascii="Times New Roman" w:hAnsi="Times New Roman"/>
          <w:sz w:val="20"/>
          <w:szCs w:val="20"/>
        </w:rPr>
        <w:t xml:space="preserve"> were used in jasmine rice production</w:t>
      </w:r>
    </w:p>
    <w:p w14:paraId="6E1A196F" w14:textId="55776C90" w:rsidR="002F6995" w:rsidRPr="001D1A45" w:rsidRDefault="002F6995" w:rsidP="002F6995">
      <w:pPr>
        <w:spacing w:after="0" w:line="240" w:lineRule="auto"/>
        <w:ind w:firstLine="1350"/>
        <w:jc w:val="thaiDistribute"/>
        <w:rPr>
          <w:rFonts w:ascii="Times New Roman" w:hAnsi="Times New Roman" w:cs="Times New Roman"/>
          <w:sz w:val="20"/>
          <w:szCs w:val="20"/>
        </w:rPr>
      </w:pPr>
      <w:r w:rsidRPr="001D1A45">
        <w:rPr>
          <w:rFonts w:ascii="Times New Roman" w:hAnsi="Times New Roman" w:cs="Times New Roman"/>
          <w:sz w:val="20"/>
          <w:szCs w:val="20"/>
        </w:rPr>
        <w:t>EF(</w:t>
      </w:r>
      <w:proofErr w:type="spellStart"/>
      <w:r w:rsidRPr="001D1A45">
        <w:rPr>
          <w:rFonts w:ascii="Times New Roman" w:hAnsi="Times New Roman" w:cs="Times New Roman"/>
          <w:sz w:val="20"/>
          <w:szCs w:val="20"/>
        </w:rPr>
        <w:t>i</w:t>
      </w:r>
      <w:proofErr w:type="spellEnd"/>
      <w:r w:rsidRPr="001D1A45">
        <w:rPr>
          <w:rFonts w:ascii="Times New Roman" w:hAnsi="Times New Roman" w:cs="Times New Roman"/>
          <w:sz w:val="20"/>
          <w:szCs w:val="20"/>
        </w:rPr>
        <w:t>) Emission Factor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w:t>
      </w:r>
      <w:r w:rsidR="00971A30" w:rsidRPr="001D1A45">
        <w:rPr>
          <w:rFonts w:ascii="Times New Roman" w:hAnsi="Times New Roman" w:cs="Times New Roman"/>
          <w:sz w:val="20"/>
          <w:szCs w:val="20"/>
        </w:rPr>
        <w:t>q</w:t>
      </w:r>
      <w:r w:rsidRPr="001D1A45">
        <w:rPr>
          <w:rFonts w:ascii="Times New Roman" w:hAnsi="Times New Roman" w:cs="Times New Roman"/>
          <w:sz w:val="20"/>
          <w:szCs w:val="20"/>
        </w:rPr>
        <w:t>/unit)</w:t>
      </w:r>
    </w:p>
    <w:p w14:paraId="7A4EAB76" w14:textId="77777777" w:rsidR="002F6995" w:rsidRPr="001D1A45" w:rsidRDefault="002F6995" w:rsidP="00EA31EF">
      <w:pPr>
        <w:spacing w:after="0" w:line="240" w:lineRule="auto"/>
        <w:jc w:val="thaiDistribute"/>
        <w:rPr>
          <w:rFonts w:ascii="Times New Roman" w:hAnsi="Times New Roman" w:cs="Times New Roman"/>
          <w:sz w:val="20"/>
          <w:szCs w:val="20"/>
        </w:rPr>
      </w:pPr>
    </w:p>
    <w:p w14:paraId="3714BCB0" w14:textId="34FFD959" w:rsidR="002F6995" w:rsidRPr="001D1A45" w:rsidRDefault="002F6995" w:rsidP="00EA31EF">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Equation (2) below is used to calculate the GHG emissions from </w:t>
      </w:r>
      <w:r w:rsidR="00037760" w:rsidRPr="001D1A45">
        <w:rPr>
          <w:rFonts w:ascii="Times New Roman" w:hAnsi="Times New Roman" w:cs="Times New Roman"/>
          <w:sz w:val="20"/>
          <w:szCs w:val="20"/>
        </w:rPr>
        <w:t xml:space="preserve">the </w:t>
      </w:r>
      <w:r w:rsidRPr="001D1A45">
        <w:rPr>
          <w:rFonts w:ascii="Times New Roman" w:hAnsi="Times New Roman" w:cs="Times New Roman"/>
          <w:sz w:val="20"/>
          <w:szCs w:val="20"/>
        </w:rPr>
        <w:t>transport of chemical and organic jasmine rice to processors and consumers</w:t>
      </w:r>
    </w:p>
    <w:p w14:paraId="3197784A" w14:textId="77777777" w:rsidR="002F6995" w:rsidRPr="001D1A45" w:rsidRDefault="002F6995" w:rsidP="002F6995">
      <w:pPr>
        <w:spacing w:after="0" w:line="240" w:lineRule="auto"/>
        <w:ind w:firstLine="720"/>
        <w:jc w:val="thaiDistribute"/>
        <w:rPr>
          <w:rFonts w:ascii="Times New Roman" w:hAnsi="Times New Roman" w:cs="Times New Roman"/>
          <w:sz w:val="20"/>
          <w:szCs w:val="20"/>
        </w:rPr>
      </w:pPr>
    </w:p>
    <w:p w14:paraId="1AEE8C3F" w14:textId="78C9D823" w:rsidR="002F6995" w:rsidRPr="001D1A45" w:rsidRDefault="002F6995" w:rsidP="002F6995">
      <w:pPr>
        <w:spacing w:after="0" w:line="240" w:lineRule="auto"/>
        <w:ind w:firstLine="720"/>
        <w:jc w:val="thaiDistribute"/>
        <w:rPr>
          <w:rFonts w:ascii="Times New Roman" w:hAnsi="Times New Roman" w:cs="Times New Roman"/>
          <w:sz w:val="20"/>
          <w:szCs w:val="20"/>
          <w:lang w:val="fr-BE"/>
        </w:rPr>
      </w:pPr>
      <w:r w:rsidRPr="001D1A45">
        <w:rPr>
          <w:rFonts w:ascii="Times New Roman" w:hAnsi="Times New Roman" w:cs="Times New Roman"/>
          <w:sz w:val="20"/>
          <w:szCs w:val="20"/>
          <w:lang w:val="fr-BE"/>
        </w:rPr>
        <w:t>GHG</w:t>
      </w:r>
      <w:r w:rsidRPr="001D1A45">
        <w:rPr>
          <w:rFonts w:ascii="Times New Roman" w:hAnsi="Times New Roman" w:cs="Times New Roman"/>
          <w:sz w:val="20"/>
          <w:szCs w:val="20"/>
          <w:vertAlign w:val="subscript"/>
          <w:lang w:val="fr-BE"/>
        </w:rPr>
        <w:t>T</w:t>
      </w:r>
      <w:r w:rsidRPr="001D1A45">
        <w:rPr>
          <w:rFonts w:ascii="Times New Roman" w:hAnsi="Times New Roman" w:cs="Times New Roman"/>
          <w:sz w:val="20"/>
          <w:szCs w:val="20"/>
          <w:vertAlign w:val="subscript"/>
          <w:lang w:val="fr-BE"/>
        </w:rPr>
        <w:tab/>
      </w:r>
      <w:r w:rsidRPr="001D1A45">
        <w:rPr>
          <w:rFonts w:ascii="Times New Roman" w:hAnsi="Times New Roman" w:cs="Times New Roman"/>
          <w:sz w:val="20"/>
          <w:szCs w:val="20"/>
          <w:vertAlign w:val="subscript"/>
          <w:lang w:val="fr-BE"/>
        </w:rPr>
        <w:tab/>
      </w:r>
      <w:r w:rsidR="00302DF7" w:rsidRPr="001D1A45">
        <w:rPr>
          <w:rFonts w:ascii="Times New Roman" w:hAnsi="Times New Roman" w:cs="Times New Roman"/>
          <w:sz w:val="20"/>
          <w:szCs w:val="20"/>
          <w:vertAlign w:val="subscript"/>
          <w:lang w:val="fr-BE"/>
        </w:rPr>
        <w:tab/>
      </w:r>
      <w:r w:rsidR="00302DF7" w:rsidRPr="001D1A45">
        <w:rPr>
          <w:rFonts w:ascii="Times New Roman" w:hAnsi="Times New Roman" w:cs="Times New Roman"/>
          <w:sz w:val="20"/>
          <w:szCs w:val="20"/>
          <w:vertAlign w:val="subscript"/>
          <w:lang w:val="fr-BE"/>
        </w:rPr>
        <w:tab/>
      </w:r>
      <w:r w:rsidRPr="001D1A45">
        <w:rPr>
          <w:rFonts w:ascii="Times New Roman" w:hAnsi="Times New Roman" w:cs="Times New Roman"/>
          <w:sz w:val="20"/>
          <w:szCs w:val="20"/>
          <w:vertAlign w:val="subscript"/>
          <w:lang w:val="fr-BE"/>
        </w:rPr>
        <w:t xml:space="preserve">= </w:t>
      </w:r>
      <m:oMath>
        <m:nary>
          <m:naryPr>
            <m:chr m:val="∑"/>
            <m:limLoc m:val="undOvr"/>
            <m:subHide m:val="1"/>
            <m:supHide m:val="1"/>
            <m:ctrlPr>
              <w:rPr>
                <w:rFonts w:ascii="Cambria Math" w:hAnsi="Cambria Math" w:cs="Times New Roman"/>
                <w:i/>
                <w:sz w:val="20"/>
                <w:szCs w:val="20"/>
                <w:vertAlign w:val="subscript"/>
              </w:rPr>
            </m:ctrlPr>
          </m:naryPr>
          <m:sub/>
          <m:sup/>
          <m:e>
            <m:r>
              <w:rPr>
                <w:rFonts w:ascii="Cambria Math" w:hAnsi="Cambria Math" w:cs="Times New Roman"/>
                <w:sz w:val="20"/>
                <w:szCs w:val="20"/>
                <w:lang w:val="fr-BE"/>
              </w:rPr>
              <m:t>(</m:t>
            </m:r>
            <m:r>
              <w:rPr>
                <w:rFonts w:ascii="Cambria Math" w:hAnsi="Cambria Math" w:cs="Times New Roman"/>
                <w:sz w:val="20"/>
                <w:szCs w:val="20"/>
              </w:rPr>
              <m:t>W</m:t>
            </m:r>
            <m:r>
              <w:rPr>
                <w:rFonts w:ascii="Cambria Math" w:hAnsi="Cambria Math" w:cs="Times New Roman"/>
                <w:sz w:val="20"/>
                <w:szCs w:val="20"/>
                <w:vertAlign w:val="subscript"/>
                <w:lang w:val="fr-BE"/>
              </w:rPr>
              <m:t>(</m:t>
            </m:r>
            <m:r>
              <w:rPr>
                <w:rFonts w:ascii="Cambria Math" w:hAnsi="Cambria Math" w:cs="Times New Roman"/>
                <w:sz w:val="20"/>
                <w:szCs w:val="20"/>
                <w:vertAlign w:val="subscript"/>
              </w:rPr>
              <m:t>i</m:t>
            </m:r>
            <m:r>
              <w:rPr>
                <w:rFonts w:ascii="Cambria Math" w:hAnsi="Cambria Math" w:cs="Times New Roman"/>
                <w:sz w:val="20"/>
                <w:szCs w:val="20"/>
                <w:vertAlign w:val="subscript"/>
                <w:lang w:val="fr-BE"/>
              </w:rPr>
              <m:t>)</m:t>
            </m:r>
            <m:r>
              <w:rPr>
                <w:rFonts w:ascii="Cambria Math" w:hAnsi="Cambria Math" w:cs="Times New Roman"/>
                <w:sz w:val="20"/>
                <w:szCs w:val="20"/>
              </w:rPr>
              <m:t>xD</m:t>
            </m:r>
            <m:r>
              <w:rPr>
                <w:rFonts w:ascii="Cambria Math" w:hAnsi="Cambria Math" w:cs="Times New Roman"/>
                <w:sz w:val="20"/>
                <w:szCs w:val="20"/>
                <w:vertAlign w:val="subscript"/>
                <w:lang w:val="fr-BE"/>
              </w:rPr>
              <m:t>(</m:t>
            </m:r>
            <m:r>
              <w:rPr>
                <w:rFonts w:ascii="Cambria Math" w:hAnsi="Cambria Math" w:cs="Times New Roman"/>
                <w:sz w:val="20"/>
                <w:szCs w:val="20"/>
                <w:vertAlign w:val="subscript"/>
              </w:rPr>
              <m:t>i</m:t>
            </m:r>
            <m:r>
              <w:rPr>
                <w:rFonts w:ascii="Cambria Math" w:hAnsi="Cambria Math" w:cs="Times New Roman"/>
                <w:sz w:val="20"/>
                <w:szCs w:val="20"/>
                <w:vertAlign w:val="subscript"/>
                <w:lang w:val="fr-BE"/>
              </w:rPr>
              <m:t>)</m:t>
            </m:r>
            <m:r>
              <w:rPr>
                <w:rFonts w:ascii="Cambria Math" w:hAnsi="Cambria Math" w:cs="Times New Roman"/>
                <w:sz w:val="20"/>
                <w:szCs w:val="20"/>
              </w:rPr>
              <m:t>xEF</m:t>
            </m:r>
            <m:r>
              <w:rPr>
                <w:rFonts w:ascii="Cambria Math" w:hAnsi="Cambria Math" w:cs="Times New Roman"/>
                <w:sz w:val="20"/>
                <w:szCs w:val="20"/>
                <w:vertAlign w:val="subscript"/>
                <w:lang w:val="fr-BE"/>
              </w:rPr>
              <m:t>(</m:t>
            </m:r>
            <m:r>
              <w:rPr>
                <w:rFonts w:ascii="Cambria Math" w:hAnsi="Cambria Math" w:cs="Times New Roman"/>
                <w:sz w:val="20"/>
                <w:szCs w:val="20"/>
                <w:vertAlign w:val="subscript"/>
              </w:rPr>
              <m:t>T</m:t>
            </m:r>
            <m:r>
              <w:rPr>
                <w:rFonts w:ascii="Cambria Math" w:hAnsi="Cambria Math" w:cs="Times New Roman"/>
                <w:sz w:val="20"/>
                <w:szCs w:val="20"/>
                <w:vertAlign w:val="subscript"/>
                <w:lang w:val="fr-BE"/>
              </w:rPr>
              <m:t>)</m:t>
            </m:r>
            <m:r>
              <w:rPr>
                <w:rFonts w:ascii="Cambria Math" w:hAnsi="Cambria Math" w:cs="Times New Roman"/>
                <w:sz w:val="20"/>
                <w:szCs w:val="20"/>
                <w:lang w:val="fr-BE"/>
              </w:rPr>
              <m:t>)</m:t>
            </m:r>
          </m:e>
        </m:nary>
      </m:oMath>
      <w:r w:rsidRPr="001D1A45">
        <w:rPr>
          <w:rFonts w:ascii="Times New Roman" w:hAnsi="Times New Roman" w:cs="Times New Roman"/>
          <w:sz w:val="20"/>
          <w:szCs w:val="20"/>
          <w:vertAlign w:val="subscript"/>
          <w:lang w:val="fr-BE"/>
        </w:rPr>
        <w:tab/>
      </w:r>
      <w:r w:rsidRPr="001D1A45">
        <w:rPr>
          <w:rFonts w:ascii="Times New Roman" w:hAnsi="Times New Roman" w:cs="Times New Roman"/>
          <w:sz w:val="20"/>
          <w:szCs w:val="20"/>
          <w:vertAlign w:val="subscript"/>
          <w:lang w:val="fr-BE"/>
        </w:rPr>
        <w:tab/>
      </w:r>
      <w:r w:rsidRPr="001D1A45">
        <w:rPr>
          <w:rFonts w:ascii="Times New Roman" w:hAnsi="Times New Roman" w:cs="Times New Roman"/>
          <w:sz w:val="20"/>
          <w:szCs w:val="20"/>
          <w:vertAlign w:val="subscript"/>
          <w:lang w:val="fr-BE"/>
        </w:rPr>
        <w:tab/>
      </w:r>
      <w:r w:rsidR="00302DF7" w:rsidRPr="001D1A45">
        <w:rPr>
          <w:rFonts w:ascii="Times New Roman" w:hAnsi="Times New Roman" w:cs="Times New Roman"/>
          <w:sz w:val="20"/>
          <w:szCs w:val="20"/>
          <w:vertAlign w:val="subscript"/>
          <w:lang w:val="fr-BE"/>
        </w:rPr>
        <w:tab/>
      </w:r>
      <w:r w:rsidRPr="001D1A45">
        <w:rPr>
          <w:rFonts w:ascii="Times New Roman" w:hAnsi="Times New Roman" w:cs="Times New Roman"/>
          <w:sz w:val="20"/>
          <w:szCs w:val="20"/>
          <w:lang w:val="fr-BE"/>
        </w:rPr>
        <w:t>(2)</w:t>
      </w:r>
    </w:p>
    <w:p w14:paraId="4C870CCD" w14:textId="77777777" w:rsidR="002F6995" w:rsidRPr="001D1A45" w:rsidRDefault="002F6995" w:rsidP="002F6995">
      <w:pPr>
        <w:spacing w:after="0" w:line="240" w:lineRule="auto"/>
        <w:ind w:firstLine="720"/>
        <w:jc w:val="thaiDistribute"/>
        <w:rPr>
          <w:rFonts w:ascii="Times New Roman" w:hAnsi="Times New Roman" w:cs="Times New Roman"/>
          <w:sz w:val="20"/>
          <w:szCs w:val="20"/>
          <w:lang w:val="fr-BE"/>
        </w:rPr>
      </w:pPr>
    </w:p>
    <w:p w14:paraId="7402EBFC" w14:textId="77777777" w:rsidR="002F6995" w:rsidRPr="001D1A45" w:rsidRDefault="002F6995" w:rsidP="002F6995">
      <w:pPr>
        <w:spacing w:after="0" w:line="240" w:lineRule="auto"/>
        <w:ind w:firstLine="720"/>
        <w:jc w:val="thaiDistribute"/>
        <w:rPr>
          <w:rFonts w:ascii="Times New Roman" w:hAnsi="Times New Roman" w:cs="Times New Roman"/>
          <w:sz w:val="20"/>
          <w:szCs w:val="20"/>
        </w:rPr>
      </w:pPr>
      <w:r w:rsidRPr="001D1A45">
        <w:rPr>
          <w:rFonts w:ascii="Times New Roman" w:hAnsi="Times New Roman" w:cs="Times New Roman"/>
          <w:sz w:val="20"/>
          <w:szCs w:val="20"/>
        </w:rPr>
        <w:t>Where: GHG</w:t>
      </w:r>
      <w:r w:rsidRPr="001D1A45">
        <w:rPr>
          <w:rFonts w:ascii="Times New Roman" w:hAnsi="Times New Roman" w:cs="Times New Roman"/>
          <w:sz w:val="20"/>
          <w:szCs w:val="20"/>
          <w:vertAlign w:val="subscript"/>
        </w:rPr>
        <w:t xml:space="preserve">T </w:t>
      </w:r>
      <w:r w:rsidRPr="001D1A45">
        <w:rPr>
          <w:rFonts w:ascii="Times New Roman" w:hAnsi="Times New Roman" w:cs="Times New Roman"/>
          <w:sz w:val="20"/>
          <w:szCs w:val="20"/>
        </w:rPr>
        <w:t>Amount of GHG emissions from raw material transport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2F2428BF" w14:textId="31C2965F" w:rsidR="002F6995" w:rsidRPr="001D1A45" w:rsidRDefault="002F6995" w:rsidP="002F6995">
      <w:pPr>
        <w:spacing w:after="0" w:line="240" w:lineRule="auto"/>
        <w:ind w:firstLine="1350"/>
        <w:jc w:val="thaiDistribute"/>
        <w:rPr>
          <w:rFonts w:ascii="Times New Roman" w:hAnsi="Times New Roman" w:cs="Times New Roman"/>
          <w:sz w:val="20"/>
          <w:szCs w:val="20"/>
        </w:rPr>
      </w:pPr>
      <w:r w:rsidRPr="001D1A45">
        <w:rPr>
          <w:rFonts w:ascii="Times New Roman" w:hAnsi="Times New Roman" w:cs="Times New Roman"/>
          <w:sz w:val="20"/>
          <w:szCs w:val="20"/>
        </w:rPr>
        <w:t>W</w:t>
      </w:r>
      <w:r w:rsidRPr="001D1A45">
        <w:rPr>
          <w:rFonts w:ascii="Times New Roman" w:hAnsi="Times New Roman" w:cs="Times New Roman"/>
          <w:sz w:val="20"/>
          <w:szCs w:val="20"/>
          <w:vertAlign w:val="subscript"/>
        </w:rPr>
        <w:t>i</w:t>
      </w:r>
      <w:r w:rsidR="00D22CC7" w:rsidRPr="001D1A45">
        <w:rPr>
          <w:rFonts w:ascii="Times New Roman" w:hAnsi="Times New Roman" w:hint="cs"/>
          <w:sz w:val="20"/>
          <w:szCs w:val="20"/>
          <w:cs/>
        </w:rPr>
        <w:t xml:space="preserve"> </w:t>
      </w:r>
      <w:r w:rsidRPr="001D1A45">
        <w:rPr>
          <w:rFonts w:ascii="Times New Roman" w:hAnsi="Times New Roman" w:cs="Times New Roman"/>
          <w:sz w:val="20"/>
          <w:szCs w:val="20"/>
        </w:rPr>
        <w:t>Weight of raw material (ton)</w:t>
      </w:r>
    </w:p>
    <w:p w14:paraId="193BE727"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r w:rsidRPr="001D1A45">
        <w:rPr>
          <w:rFonts w:ascii="Times New Roman" w:hAnsi="Times New Roman" w:cs="Times New Roman"/>
          <w:sz w:val="20"/>
          <w:szCs w:val="20"/>
        </w:rPr>
        <w:t>D</w:t>
      </w:r>
      <w:r w:rsidRPr="001D1A45">
        <w:rPr>
          <w:rFonts w:ascii="Times New Roman" w:hAnsi="Times New Roman" w:cs="Times New Roman"/>
          <w:sz w:val="20"/>
          <w:szCs w:val="20"/>
          <w:vertAlign w:val="subscript"/>
        </w:rPr>
        <w:t>i</w:t>
      </w:r>
      <w:r w:rsidRPr="001D1A45">
        <w:rPr>
          <w:rFonts w:ascii="Times New Roman" w:hAnsi="Times New Roman" w:cs="Times New Roman"/>
          <w:sz w:val="20"/>
          <w:szCs w:val="20"/>
        </w:rPr>
        <w:t xml:space="preserve"> Transportation distance (km)</w:t>
      </w:r>
    </w:p>
    <w:p w14:paraId="2A1F8CC0" w14:textId="1B723D87" w:rsidR="002F6995" w:rsidRPr="001D1A45" w:rsidRDefault="002F6995" w:rsidP="002F6995">
      <w:pPr>
        <w:spacing w:after="0" w:line="240" w:lineRule="auto"/>
        <w:ind w:firstLine="1350"/>
        <w:jc w:val="thaiDistribute"/>
        <w:rPr>
          <w:rFonts w:ascii="Times New Roman" w:hAnsi="Times New Roman" w:cs="Times New Roman"/>
          <w:sz w:val="20"/>
          <w:szCs w:val="20"/>
        </w:rPr>
      </w:pPr>
      <w:r w:rsidRPr="001D1A45">
        <w:rPr>
          <w:rFonts w:ascii="Times New Roman" w:hAnsi="Times New Roman" w:cs="Times New Roman"/>
          <w:sz w:val="20"/>
          <w:szCs w:val="20"/>
        </w:rPr>
        <w:t>EF</w:t>
      </w:r>
      <w:r w:rsidRPr="001D1A45">
        <w:rPr>
          <w:rFonts w:ascii="Times New Roman" w:hAnsi="Times New Roman" w:cs="Times New Roman"/>
          <w:sz w:val="20"/>
          <w:szCs w:val="20"/>
          <w:vertAlign w:val="subscript"/>
        </w:rPr>
        <w:t>T</w:t>
      </w:r>
      <w:r w:rsidRPr="001D1A45">
        <w:rPr>
          <w:rFonts w:ascii="Times New Roman" w:hAnsi="Times New Roman" w:cs="Times New Roman"/>
          <w:sz w:val="20"/>
          <w:szCs w:val="20"/>
        </w:rPr>
        <w:t xml:space="preserve"> Emission Factor of transportation by 7-ton truck and 8.5-ton truck</w:t>
      </w:r>
    </w:p>
    <w:p w14:paraId="17676377"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p>
    <w:p w14:paraId="745F8B2B" w14:textId="77777777" w:rsidR="002F6995" w:rsidRPr="001D1A45" w:rsidRDefault="002F6995" w:rsidP="00EA31EF">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Equation (3) below is used to calculate the life cycle GHG emissions:</w:t>
      </w:r>
    </w:p>
    <w:p w14:paraId="106AE0A4" w14:textId="77777777" w:rsidR="002F6995" w:rsidRPr="001D1A45" w:rsidRDefault="002F6995" w:rsidP="002F6995">
      <w:pPr>
        <w:spacing w:after="0" w:line="240" w:lineRule="auto"/>
        <w:ind w:firstLine="720"/>
        <w:jc w:val="thaiDistribute"/>
        <w:rPr>
          <w:rFonts w:ascii="Times New Roman" w:hAnsi="Times New Roman" w:cs="Times New Roman"/>
          <w:sz w:val="20"/>
          <w:szCs w:val="20"/>
        </w:rPr>
      </w:pPr>
    </w:p>
    <w:p w14:paraId="6F38BC55" w14:textId="7AE4520A" w:rsidR="002F6995" w:rsidRPr="001D1A45" w:rsidRDefault="002F6995" w:rsidP="002F6995">
      <w:pPr>
        <w:spacing w:after="0" w:line="240" w:lineRule="auto"/>
        <w:ind w:firstLine="72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totalGHG</w:t>
      </w:r>
      <w:proofErr w:type="spellEnd"/>
      <w:r w:rsidRPr="001D1A45">
        <w:rPr>
          <w:rFonts w:ascii="Times New Roman" w:hAnsi="Times New Roman" w:cs="Times New Roman"/>
          <w:sz w:val="20"/>
          <w:szCs w:val="20"/>
        </w:rPr>
        <w:tab/>
      </w:r>
      <w:r w:rsidRPr="001D1A45">
        <w:rPr>
          <w:rFonts w:ascii="Times New Roman" w:hAnsi="Times New Roman" w:cs="Times New Roman"/>
          <w:sz w:val="20"/>
          <w:szCs w:val="20"/>
        </w:rPr>
        <w:tab/>
      </w:r>
      <w:r w:rsidR="00302DF7" w:rsidRPr="001D1A45">
        <w:rPr>
          <w:rFonts w:ascii="Times New Roman" w:hAnsi="Times New Roman" w:cs="Times New Roman"/>
          <w:sz w:val="20"/>
          <w:szCs w:val="20"/>
        </w:rPr>
        <w:tab/>
      </w:r>
      <w:r w:rsidR="00302DF7" w:rsidRPr="001D1A45">
        <w:rPr>
          <w:rFonts w:ascii="Times New Roman" w:hAnsi="Times New Roman" w:cs="Times New Roman"/>
          <w:sz w:val="20"/>
          <w:szCs w:val="20"/>
        </w:rPr>
        <w:tab/>
      </w: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input</w:t>
      </w:r>
      <w:proofErr w:type="spellEnd"/>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electricity</w:t>
      </w:r>
      <w:proofErr w:type="spellEnd"/>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fuel</w:t>
      </w:r>
      <w:proofErr w:type="spellEnd"/>
      <w:r w:rsidRPr="001D1A45">
        <w:rPr>
          <w:rFonts w:ascii="Times New Roman" w:hAnsi="Times New Roman" w:cs="Times New Roman"/>
          <w:sz w:val="20"/>
          <w:szCs w:val="20"/>
          <w:vertAlign w:val="subscript"/>
        </w:rPr>
        <w:t xml:space="preserve"> production</w:t>
      </w:r>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fuel</w:t>
      </w:r>
      <w:proofErr w:type="spellEnd"/>
      <w:r w:rsidRPr="001D1A45">
        <w:rPr>
          <w:rFonts w:ascii="Times New Roman" w:hAnsi="Times New Roman" w:cs="Times New Roman"/>
          <w:sz w:val="20"/>
          <w:szCs w:val="20"/>
          <w:vertAlign w:val="subscript"/>
        </w:rPr>
        <w:t xml:space="preserve"> combustion</w:t>
      </w:r>
      <w:r w:rsidRPr="001D1A45">
        <w:rPr>
          <w:rFonts w:ascii="Times New Roman" w:hAnsi="Times New Roman" w:cs="Times New Roman"/>
          <w:sz w:val="20"/>
          <w:szCs w:val="20"/>
        </w:rPr>
        <w:t xml:space="preserve"> +</w:t>
      </w:r>
    </w:p>
    <w:p w14:paraId="6E9DF107" w14:textId="51A66DA9" w:rsidR="002F6995" w:rsidRPr="001D1A45" w:rsidRDefault="002F6995" w:rsidP="00302DF7">
      <w:pPr>
        <w:spacing w:after="0" w:line="240" w:lineRule="auto"/>
        <w:ind w:left="1350" w:firstLine="225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fertilizer</w:t>
      </w:r>
      <w:proofErr w:type="spellEnd"/>
      <w:r w:rsidRPr="001D1A45">
        <w:rPr>
          <w:rFonts w:ascii="Times New Roman" w:hAnsi="Times New Roman" w:cs="Times New Roman"/>
          <w:sz w:val="20"/>
          <w:szCs w:val="20"/>
          <w:vertAlign w:val="subscript"/>
        </w:rPr>
        <w:t xml:space="preserve"> application</w:t>
      </w:r>
      <w:r w:rsidRPr="001D1A45">
        <w:rPr>
          <w:rFonts w:ascii="Times New Roman" w:hAnsi="Times New Roman" w:cs="Times New Roman"/>
          <w:sz w:val="20"/>
          <w:szCs w:val="20"/>
        </w:rPr>
        <w:t xml:space="preserve"> + E</w:t>
      </w:r>
      <w:r w:rsidRPr="001D1A45">
        <w:rPr>
          <w:rFonts w:ascii="Times New Roman" w:hAnsi="Times New Roman" w:cs="Times New Roman"/>
          <w:sz w:val="20"/>
          <w:szCs w:val="20"/>
          <w:vertAlign w:val="subscript"/>
        </w:rPr>
        <w:t xml:space="preserve">CH4 direct field emission </w:t>
      </w:r>
      <w:r w:rsidRPr="001D1A45">
        <w:rPr>
          <w:rFonts w:ascii="Times New Roman" w:hAnsi="Times New Roman" w:cs="Times New Roman"/>
          <w:sz w:val="20"/>
          <w:szCs w:val="20"/>
        </w:rPr>
        <w:t>+ GHG</w:t>
      </w:r>
      <w:r w:rsidRPr="001D1A45">
        <w:rPr>
          <w:rFonts w:ascii="Times New Roman" w:hAnsi="Times New Roman" w:cs="Times New Roman"/>
          <w:sz w:val="20"/>
          <w:szCs w:val="20"/>
          <w:vertAlign w:val="subscript"/>
        </w:rPr>
        <w:t>T</w:t>
      </w:r>
      <w:r w:rsidRPr="001D1A45">
        <w:rPr>
          <w:rFonts w:ascii="Times New Roman" w:hAnsi="Times New Roman" w:cs="Times New Roman"/>
          <w:sz w:val="20"/>
          <w:szCs w:val="20"/>
          <w:vertAlign w:val="subscript"/>
        </w:rPr>
        <w:tab/>
      </w:r>
      <w:r w:rsidRPr="001D1A45">
        <w:rPr>
          <w:rFonts w:ascii="Times New Roman" w:hAnsi="Times New Roman" w:cs="Times New Roman"/>
          <w:sz w:val="20"/>
          <w:szCs w:val="20"/>
        </w:rPr>
        <w:t>(3)</w:t>
      </w:r>
    </w:p>
    <w:p w14:paraId="3C3485F7" w14:textId="77777777" w:rsidR="002F6995" w:rsidRPr="001D1A45" w:rsidRDefault="002F6995" w:rsidP="002F6995">
      <w:pPr>
        <w:spacing w:after="0" w:line="240" w:lineRule="auto"/>
        <w:ind w:firstLine="2250"/>
        <w:jc w:val="thaiDistribute"/>
        <w:rPr>
          <w:rFonts w:ascii="Times New Roman" w:hAnsi="Times New Roman" w:cs="Times New Roman"/>
          <w:sz w:val="20"/>
          <w:szCs w:val="20"/>
        </w:rPr>
      </w:pPr>
    </w:p>
    <w:p w14:paraId="46042847" w14:textId="77777777" w:rsidR="002F6995" w:rsidRPr="001D1A45" w:rsidRDefault="002F6995" w:rsidP="002F6995">
      <w:pPr>
        <w:spacing w:after="0" w:line="240" w:lineRule="auto"/>
        <w:ind w:firstLine="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Where: </w:t>
      </w: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totalGHG</w:t>
      </w:r>
      <w:proofErr w:type="spellEnd"/>
      <w:r w:rsidRPr="001D1A45">
        <w:rPr>
          <w:rFonts w:ascii="Times New Roman" w:hAnsi="Times New Roman" w:cs="Times New Roman"/>
          <w:sz w:val="20"/>
          <w:szCs w:val="20"/>
        </w:rPr>
        <w:t xml:space="preserve"> Total GHG Emission of organic and chemical jasmine rice life cycle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2889F393"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lastRenderedPageBreak/>
        <w:t>E</w:t>
      </w:r>
      <w:r w:rsidRPr="001D1A45">
        <w:rPr>
          <w:rFonts w:ascii="Times New Roman" w:hAnsi="Times New Roman" w:cs="Times New Roman"/>
          <w:sz w:val="20"/>
          <w:szCs w:val="20"/>
          <w:vertAlign w:val="subscript"/>
        </w:rPr>
        <w:t>input</w:t>
      </w:r>
      <w:proofErr w:type="spellEnd"/>
      <w:r w:rsidRPr="001D1A45">
        <w:rPr>
          <w:rFonts w:ascii="Times New Roman" w:hAnsi="Times New Roman" w:cs="Times New Roman"/>
          <w:sz w:val="20"/>
          <w:szCs w:val="20"/>
        </w:rPr>
        <w:t xml:space="preserve"> GHG emission from raw material production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4F5228B1"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electricity</w:t>
      </w:r>
      <w:proofErr w:type="spellEnd"/>
      <w:r w:rsidRPr="001D1A45">
        <w:rPr>
          <w:rFonts w:ascii="Times New Roman" w:hAnsi="Times New Roman" w:cs="Times New Roman"/>
          <w:sz w:val="20"/>
          <w:szCs w:val="20"/>
        </w:rPr>
        <w:t xml:space="preserve"> GHG emission from electricity production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eq/kWh)</w:t>
      </w:r>
    </w:p>
    <w:p w14:paraId="1DEFE36C" w14:textId="423F3C4F" w:rsidR="002F6995" w:rsidRPr="001D1A45" w:rsidRDefault="002F6995" w:rsidP="002F6995">
      <w:pPr>
        <w:spacing w:after="0" w:line="240" w:lineRule="auto"/>
        <w:ind w:firstLine="135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fuel</w:t>
      </w:r>
      <w:proofErr w:type="spellEnd"/>
      <w:r w:rsidRPr="001D1A45">
        <w:rPr>
          <w:rFonts w:ascii="Times New Roman" w:hAnsi="Times New Roman" w:cs="Times New Roman"/>
          <w:sz w:val="20"/>
          <w:szCs w:val="20"/>
          <w:vertAlign w:val="subscript"/>
        </w:rPr>
        <w:t xml:space="preserve"> production</w:t>
      </w:r>
      <w:r w:rsidRPr="001D1A45">
        <w:rPr>
          <w:rFonts w:ascii="Times New Roman" w:hAnsi="Times New Roman" w:cs="Times New Roman"/>
          <w:sz w:val="20"/>
          <w:szCs w:val="20"/>
        </w:rPr>
        <w:t xml:space="preserve"> GHG emission from fuel production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w:t>
      </w:r>
      <w:r w:rsidR="00971A30" w:rsidRPr="001D1A45">
        <w:rPr>
          <w:rFonts w:ascii="Times New Roman" w:hAnsi="Times New Roman" w:cs="Times New Roman"/>
          <w:sz w:val="20"/>
          <w:szCs w:val="20"/>
        </w:rPr>
        <w:t>l</w:t>
      </w:r>
      <w:r w:rsidRPr="001D1A45">
        <w:rPr>
          <w:rFonts w:ascii="Times New Roman" w:hAnsi="Times New Roman" w:cs="Times New Roman"/>
          <w:sz w:val="20"/>
          <w:szCs w:val="20"/>
        </w:rPr>
        <w:t>)</w:t>
      </w:r>
    </w:p>
    <w:p w14:paraId="16F466E6"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fuel</w:t>
      </w:r>
      <w:proofErr w:type="spellEnd"/>
      <w:r w:rsidRPr="001D1A45">
        <w:rPr>
          <w:rFonts w:ascii="Times New Roman" w:hAnsi="Times New Roman" w:cs="Times New Roman"/>
          <w:sz w:val="20"/>
          <w:szCs w:val="20"/>
          <w:vertAlign w:val="subscript"/>
        </w:rPr>
        <w:t xml:space="preserve"> combustion</w:t>
      </w:r>
      <w:r w:rsidRPr="001D1A45">
        <w:rPr>
          <w:rFonts w:ascii="Times New Roman" w:hAnsi="Times New Roman" w:cs="Times New Roman"/>
          <w:sz w:val="20"/>
          <w:szCs w:val="20"/>
        </w:rPr>
        <w:t xml:space="preserve"> GHG emission from fuel combustion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391C5607" w14:textId="5641F0A4" w:rsidR="002F6995" w:rsidRPr="001D1A45" w:rsidRDefault="002F6995" w:rsidP="002F6995">
      <w:pPr>
        <w:spacing w:after="0" w:line="240" w:lineRule="auto"/>
        <w:ind w:firstLine="135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fertilizer</w:t>
      </w:r>
      <w:proofErr w:type="spellEnd"/>
      <w:r w:rsidRPr="001D1A45">
        <w:rPr>
          <w:rFonts w:ascii="Times New Roman" w:hAnsi="Times New Roman" w:cs="Times New Roman"/>
          <w:sz w:val="20"/>
          <w:szCs w:val="20"/>
          <w:vertAlign w:val="subscript"/>
        </w:rPr>
        <w:t xml:space="preserve"> application</w:t>
      </w:r>
      <w:r w:rsidRPr="001D1A45">
        <w:rPr>
          <w:rFonts w:ascii="Times New Roman" w:hAnsi="Times New Roman" w:cs="Times New Roman"/>
          <w:sz w:val="20"/>
          <w:szCs w:val="20"/>
        </w:rPr>
        <w:t xml:space="preserve"> N</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 emission from fer</w:t>
      </w:r>
      <w:r w:rsidR="00037760" w:rsidRPr="001D1A45">
        <w:rPr>
          <w:rFonts w:ascii="Times New Roman" w:hAnsi="Times New Roman" w:cs="Times New Roman"/>
          <w:sz w:val="20"/>
          <w:szCs w:val="20"/>
        </w:rPr>
        <w:t>ti</w:t>
      </w:r>
      <w:r w:rsidRPr="001D1A45">
        <w:rPr>
          <w:rFonts w:ascii="Times New Roman" w:hAnsi="Times New Roman" w:cs="Times New Roman"/>
          <w:sz w:val="20"/>
          <w:szCs w:val="20"/>
        </w:rPr>
        <w:t>lizer application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0F1D2788"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r w:rsidRPr="001D1A45">
        <w:rPr>
          <w:rFonts w:ascii="Times New Roman" w:hAnsi="Times New Roman" w:cs="Times New Roman"/>
          <w:sz w:val="20"/>
          <w:szCs w:val="20"/>
        </w:rPr>
        <w:t>E</w:t>
      </w:r>
      <w:r w:rsidRPr="001D1A45">
        <w:rPr>
          <w:rFonts w:ascii="Times New Roman" w:hAnsi="Times New Roman" w:cs="Times New Roman"/>
          <w:sz w:val="20"/>
          <w:szCs w:val="20"/>
          <w:vertAlign w:val="subscript"/>
        </w:rPr>
        <w:t>CH4 direct field emission</w:t>
      </w:r>
      <w:r w:rsidRPr="001D1A45">
        <w:rPr>
          <w:rFonts w:ascii="Times New Roman" w:hAnsi="Times New Roman" w:cs="Times New Roman"/>
          <w:sz w:val="20"/>
          <w:szCs w:val="20"/>
        </w:rPr>
        <w:t xml:space="preserve"> CH</w:t>
      </w:r>
      <w:r w:rsidRPr="001D1A45">
        <w:rPr>
          <w:rFonts w:ascii="Times New Roman" w:hAnsi="Times New Roman" w:cs="Times New Roman"/>
          <w:sz w:val="20"/>
          <w:szCs w:val="20"/>
          <w:vertAlign w:val="subscript"/>
        </w:rPr>
        <w:t>4</w:t>
      </w:r>
      <w:r w:rsidRPr="001D1A45">
        <w:rPr>
          <w:rFonts w:ascii="Times New Roman" w:hAnsi="Times New Roman" w:cs="Times New Roman"/>
          <w:sz w:val="20"/>
          <w:szCs w:val="20"/>
        </w:rPr>
        <w:t xml:space="preserve"> emission from rice cultivation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6C824FD7" w14:textId="77777777" w:rsidR="002F6995" w:rsidRPr="001D1A45" w:rsidRDefault="002F6995" w:rsidP="002F6995">
      <w:pPr>
        <w:spacing w:after="0" w:line="240" w:lineRule="auto"/>
        <w:ind w:firstLine="1350"/>
        <w:jc w:val="thaiDistribute"/>
        <w:rPr>
          <w:rFonts w:ascii="Times New Roman" w:hAnsi="Times New Roman" w:cs="Times New Roman"/>
          <w:sz w:val="20"/>
          <w:szCs w:val="20"/>
        </w:rPr>
      </w:pPr>
      <w:r w:rsidRPr="001D1A45">
        <w:rPr>
          <w:rFonts w:ascii="Times New Roman" w:hAnsi="Times New Roman" w:cs="Times New Roman"/>
          <w:sz w:val="20"/>
          <w:szCs w:val="20"/>
        </w:rPr>
        <w:t>GHG</w:t>
      </w:r>
      <w:r w:rsidRPr="001D1A45">
        <w:rPr>
          <w:rFonts w:ascii="Times New Roman" w:hAnsi="Times New Roman" w:cs="Times New Roman"/>
          <w:sz w:val="20"/>
          <w:szCs w:val="20"/>
          <w:vertAlign w:val="subscript"/>
        </w:rPr>
        <w:t>T</w:t>
      </w:r>
      <w:r w:rsidRPr="001D1A45">
        <w:rPr>
          <w:rFonts w:ascii="Times New Roman" w:hAnsi="Times New Roman" w:cs="Times New Roman"/>
          <w:sz w:val="20"/>
          <w:szCs w:val="20"/>
        </w:rPr>
        <w:t xml:space="preserve"> Amount of GHG emissions from raw material transport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7D065F84" w14:textId="77777777" w:rsidR="00BF3CD7" w:rsidRPr="001D1A45" w:rsidRDefault="00BF3CD7" w:rsidP="00BF3CD7">
      <w:pPr>
        <w:spacing w:after="0" w:line="240" w:lineRule="auto"/>
        <w:jc w:val="thaiDistribute"/>
        <w:rPr>
          <w:rFonts w:ascii="Times New Roman" w:hAnsi="Times New Roman" w:cs="Times New Roman"/>
          <w:sz w:val="20"/>
          <w:szCs w:val="20"/>
        </w:rPr>
      </w:pPr>
      <w:r w:rsidRPr="001D1A45">
        <w:rPr>
          <w:rFonts w:ascii="Times New Roman" w:hAnsi="Times New Roman" w:cs="Times New Roman"/>
          <w:noProof/>
          <w:sz w:val="20"/>
          <w:szCs w:val="20"/>
        </w:rPr>
        <w:drawing>
          <wp:inline distT="0" distB="0" distL="0" distR="0" wp14:anchorId="11118340" wp14:editId="67E4FA4D">
            <wp:extent cx="5801235" cy="7458075"/>
            <wp:effectExtent l="0" t="0" r="9525" b="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2604" cy="7472691"/>
                    </a:xfrm>
                    <a:prstGeom prst="rect">
                      <a:avLst/>
                    </a:prstGeom>
                    <a:noFill/>
                  </pic:spPr>
                </pic:pic>
              </a:graphicData>
            </a:graphic>
          </wp:inline>
        </w:drawing>
      </w:r>
    </w:p>
    <w:p w14:paraId="788B3F8A" w14:textId="1FE33188" w:rsidR="00BF3CD7" w:rsidRPr="001D1A45" w:rsidRDefault="00BF3CD7" w:rsidP="00BF3CD7">
      <w:pPr>
        <w:spacing w:after="0" w:line="240" w:lineRule="auto"/>
        <w:ind w:firstLine="720"/>
        <w:jc w:val="center"/>
        <w:rPr>
          <w:rFonts w:ascii="Times New Roman" w:hAnsi="Times New Roman" w:cs="Times New Roman"/>
          <w:sz w:val="20"/>
          <w:szCs w:val="20"/>
        </w:rPr>
      </w:pPr>
      <w:r w:rsidRPr="001D1A45">
        <w:rPr>
          <w:rFonts w:ascii="Times New Roman" w:hAnsi="Times New Roman" w:cs="Times New Roman"/>
          <w:b/>
          <w:bCs/>
          <w:sz w:val="20"/>
          <w:szCs w:val="20"/>
        </w:rPr>
        <w:t>Figure 1.</w:t>
      </w:r>
      <w:r w:rsidRPr="001D1A45">
        <w:rPr>
          <w:rFonts w:ascii="Times New Roman" w:hAnsi="Times New Roman" w:cs="Times New Roman"/>
          <w:sz w:val="20"/>
          <w:szCs w:val="20"/>
        </w:rPr>
        <w:t xml:space="preserve"> Conventional and Organic jasmine rice production flows</w:t>
      </w:r>
      <w:r w:rsidR="00BC57B6" w:rsidRPr="001D1A45">
        <w:rPr>
          <w:rFonts w:ascii="Times New Roman" w:hAnsi="Times New Roman" w:cs="Times New Roman"/>
          <w:sz w:val="20"/>
          <w:szCs w:val="20"/>
        </w:rPr>
        <w:t xml:space="preserve"> (source: Authors own work)</w:t>
      </w:r>
    </w:p>
    <w:p w14:paraId="4298DA95" w14:textId="77777777" w:rsidR="00BF3CD7" w:rsidRPr="001D1A45" w:rsidRDefault="00BF3CD7" w:rsidP="002F6995">
      <w:pPr>
        <w:spacing w:after="0" w:line="240" w:lineRule="auto"/>
        <w:ind w:firstLine="1350"/>
        <w:jc w:val="thaiDistribute"/>
        <w:rPr>
          <w:rFonts w:ascii="Times New Roman" w:hAnsi="Times New Roman" w:cs="Times New Roman"/>
          <w:sz w:val="20"/>
          <w:szCs w:val="20"/>
        </w:rPr>
      </w:pPr>
    </w:p>
    <w:p w14:paraId="041DC7D0" w14:textId="69612EC2" w:rsidR="000109F7" w:rsidRPr="001D1A45" w:rsidRDefault="00BD0142" w:rsidP="00EA31EF">
      <w:pPr>
        <w:spacing w:after="0" w:line="240" w:lineRule="auto"/>
        <w:jc w:val="thaiDistribute"/>
        <w:rPr>
          <w:rFonts w:ascii="Times New Roman" w:hAnsi="Times New Roman" w:cs="Times New Roman"/>
          <w:sz w:val="20"/>
          <w:szCs w:val="20"/>
        </w:rPr>
      </w:pPr>
      <w:r w:rsidRPr="001D1A45">
        <w:rPr>
          <w:rFonts w:ascii="Times New Roman" w:hAnsi="Times New Roman" w:cs="Times New Roman"/>
          <w:i/>
          <w:iCs/>
          <w:sz w:val="20"/>
          <w:szCs w:val="20"/>
        </w:rPr>
        <w:lastRenderedPageBreak/>
        <w:t>2.</w:t>
      </w:r>
      <w:r w:rsidR="007E63A1" w:rsidRPr="001D1A45">
        <w:rPr>
          <w:rFonts w:ascii="Times New Roman" w:hAnsi="Times New Roman" w:cs="Times New Roman"/>
          <w:i/>
          <w:iCs/>
          <w:sz w:val="20"/>
          <w:szCs w:val="20"/>
        </w:rPr>
        <w:t>1</w:t>
      </w:r>
      <w:r w:rsidRPr="001D1A45">
        <w:rPr>
          <w:rFonts w:ascii="Times New Roman" w:hAnsi="Times New Roman" w:cs="Times New Roman"/>
          <w:i/>
          <w:iCs/>
          <w:sz w:val="20"/>
          <w:szCs w:val="20"/>
        </w:rPr>
        <w:t xml:space="preserve">.1 </w:t>
      </w:r>
      <w:r w:rsidR="00017238" w:rsidRPr="001D1A45">
        <w:rPr>
          <w:rFonts w:ascii="Times New Roman" w:hAnsi="Times New Roman" w:cs="Times New Roman"/>
          <w:i/>
          <w:iCs/>
          <w:sz w:val="20"/>
          <w:szCs w:val="20"/>
        </w:rPr>
        <w:t>Goal and Scope definition</w:t>
      </w:r>
      <w:r w:rsidR="00AD7CBB" w:rsidRPr="001D1A45">
        <w:rPr>
          <w:rFonts w:ascii="Times New Roman" w:hAnsi="Times New Roman" w:cs="Times New Roman"/>
          <w:sz w:val="20"/>
          <w:szCs w:val="20"/>
        </w:rPr>
        <w:t xml:space="preserve">: The </w:t>
      </w:r>
      <w:r w:rsidR="000109F7" w:rsidRPr="001D1A45">
        <w:rPr>
          <w:rFonts w:ascii="Times New Roman" w:hAnsi="Times New Roman" w:cs="Times New Roman"/>
          <w:sz w:val="20"/>
          <w:szCs w:val="20"/>
        </w:rPr>
        <w:t xml:space="preserve">goal of this </w:t>
      </w:r>
      <w:r w:rsidR="00AD7CBB" w:rsidRPr="001D1A45">
        <w:rPr>
          <w:rFonts w:ascii="Times New Roman" w:hAnsi="Times New Roman" w:cs="Times New Roman"/>
          <w:sz w:val="20"/>
          <w:szCs w:val="20"/>
        </w:rPr>
        <w:t xml:space="preserve">analysis </w:t>
      </w:r>
      <w:r w:rsidR="000109F7" w:rsidRPr="001D1A45">
        <w:rPr>
          <w:rFonts w:ascii="Times New Roman" w:hAnsi="Times New Roman" w:cs="Times New Roman"/>
          <w:sz w:val="20"/>
          <w:szCs w:val="20"/>
        </w:rPr>
        <w:t xml:space="preserve">is to determine the environmental impacts of the supply chains between </w:t>
      </w:r>
      <w:r w:rsidR="00AE133D" w:rsidRPr="001D1A45">
        <w:rPr>
          <w:rFonts w:ascii="Times New Roman" w:hAnsi="Times New Roman" w:cs="Times New Roman"/>
          <w:sz w:val="20"/>
          <w:szCs w:val="20"/>
        </w:rPr>
        <w:t>conventional and organic</w:t>
      </w:r>
      <w:r w:rsidR="000109F7" w:rsidRPr="001D1A45">
        <w:rPr>
          <w:rFonts w:ascii="Times New Roman" w:hAnsi="Times New Roman" w:cs="Times New Roman"/>
          <w:sz w:val="20"/>
          <w:szCs w:val="20"/>
        </w:rPr>
        <w:t xml:space="preserve"> jasmine rice production in TKRH, Thailand. </w:t>
      </w:r>
      <w:r w:rsidR="00527C71" w:rsidRPr="001D1A45">
        <w:rPr>
          <w:rFonts w:ascii="Times New Roman" w:hAnsi="Times New Roman" w:cs="Times New Roman"/>
          <w:sz w:val="20"/>
          <w:szCs w:val="20"/>
        </w:rPr>
        <w:t>The system boundary covers from Cradle-to-Gate in all phases (see Figure 1) as shown in data interpretation. Although, both supply chain</w:t>
      </w:r>
      <w:r w:rsidR="00177A39" w:rsidRPr="001D1A45">
        <w:rPr>
          <w:rFonts w:ascii="Times New Roman" w:hAnsi="Times New Roman" w:cs="Times New Roman"/>
          <w:sz w:val="20"/>
          <w:szCs w:val="20"/>
        </w:rPr>
        <w:t>s</w:t>
      </w:r>
      <w:r w:rsidR="00527C71" w:rsidRPr="001D1A45">
        <w:rPr>
          <w:rFonts w:ascii="Times New Roman" w:hAnsi="Times New Roman" w:cs="Times New Roman"/>
          <w:sz w:val="20"/>
          <w:szCs w:val="20"/>
        </w:rPr>
        <w:t xml:space="preserve"> are similar, but also t</w:t>
      </w:r>
      <w:r w:rsidR="000109F7" w:rsidRPr="001D1A45">
        <w:rPr>
          <w:rFonts w:ascii="Times New Roman" w:hAnsi="Times New Roman" w:cs="Times New Roman"/>
          <w:sz w:val="20"/>
          <w:szCs w:val="20"/>
        </w:rPr>
        <w:t xml:space="preserve">he different operations </w:t>
      </w:r>
      <w:r w:rsidR="00AD7CBB" w:rsidRPr="001D1A45">
        <w:rPr>
          <w:rFonts w:ascii="Times New Roman" w:hAnsi="Times New Roman" w:cs="Times New Roman"/>
          <w:sz w:val="20"/>
          <w:szCs w:val="20"/>
        </w:rPr>
        <w:t xml:space="preserve">pattern </w:t>
      </w:r>
      <w:r w:rsidR="00164BE7" w:rsidRPr="001D1A45">
        <w:rPr>
          <w:rFonts w:ascii="Times New Roman" w:hAnsi="Times New Roman" w:cs="Times New Roman"/>
          <w:sz w:val="20"/>
          <w:szCs w:val="20"/>
        </w:rPr>
        <w:t xml:space="preserve">is during </w:t>
      </w:r>
      <w:r w:rsidR="00527C71" w:rsidRPr="001D1A45">
        <w:rPr>
          <w:rFonts w:ascii="Times New Roman" w:hAnsi="Times New Roman" w:cs="Times New Roman"/>
          <w:sz w:val="20"/>
          <w:szCs w:val="20"/>
        </w:rPr>
        <w:t xml:space="preserve">the distribution hub to end consumer that </w:t>
      </w:r>
      <w:r w:rsidR="00164BE7" w:rsidRPr="001D1A45">
        <w:rPr>
          <w:rFonts w:ascii="Times New Roman" w:hAnsi="Times New Roman" w:cs="Times New Roman"/>
          <w:sz w:val="20"/>
          <w:szCs w:val="20"/>
        </w:rPr>
        <w:t>the</w:t>
      </w:r>
      <w:r w:rsidR="000109F7" w:rsidRPr="001D1A45">
        <w:rPr>
          <w:rFonts w:ascii="Times New Roman" w:hAnsi="Times New Roman" w:cs="Times New Roman"/>
          <w:sz w:val="20"/>
          <w:szCs w:val="20"/>
        </w:rPr>
        <w:t xml:space="preserve"> transport</w:t>
      </w:r>
      <w:r w:rsidR="00164BE7" w:rsidRPr="001D1A45">
        <w:rPr>
          <w:rFonts w:ascii="Times New Roman" w:hAnsi="Times New Roman" w:cs="Times New Roman"/>
          <w:sz w:val="20"/>
          <w:szCs w:val="20"/>
        </w:rPr>
        <w:t>ation stage</w:t>
      </w:r>
      <w:r w:rsidR="000109F7" w:rsidRPr="001D1A45">
        <w:rPr>
          <w:rFonts w:ascii="Times New Roman" w:hAnsi="Times New Roman" w:cs="Times New Roman"/>
          <w:sz w:val="20"/>
          <w:szCs w:val="20"/>
        </w:rPr>
        <w:t xml:space="preserve"> into </w:t>
      </w:r>
      <w:r w:rsidR="00037760" w:rsidRPr="001D1A45">
        <w:rPr>
          <w:rFonts w:ascii="Times New Roman" w:hAnsi="Times New Roman" w:cs="Times New Roman"/>
          <w:sz w:val="20"/>
          <w:szCs w:val="20"/>
        </w:rPr>
        <w:t xml:space="preserve">the </w:t>
      </w:r>
      <w:r w:rsidR="000109F7" w:rsidRPr="001D1A45">
        <w:rPr>
          <w:rFonts w:ascii="Times New Roman" w:hAnsi="Times New Roman" w:cs="Times New Roman"/>
          <w:sz w:val="20"/>
          <w:szCs w:val="20"/>
        </w:rPr>
        <w:t>final destination</w:t>
      </w:r>
      <w:r w:rsidR="00FB2992" w:rsidRPr="001D1A45">
        <w:rPr>
          <w:rFonts w:ascii="Times New Roman" w:hAnsi="Times New Roman" w:cs="Times New Roman"/>
          <w:sz w:val="20"/>
          <w:szCs w:val="20"/>
        </w:rPr>
        <w:t xml:space="preserve"> in </w:t>
      </w:r>
      <w:r w:rsidR="00164BE7" w:rsidRPr="001D1A45">
        <w:rPr>
          <w:rFonts w:ascii="Times New Roman" w:hAnsi="Times New Roman" w:cs="Times New Roman"/>
          <w:sz w:val="20"/>
          <w:szCs w:val="20"/>
        </w:rPr>
        <w:t xml:space="preserve">the </w:t>
      </w:r>
      <w:r w:rsidR="00FB2992" w:rsidRPr="001D1A45">
        <w:rPr>
          <w:rFonts w:ascii="Times New Roman" w:hAnsi="Times New Roman" w:cs="Times New Roman"/>
          <w:sz w:val="20"/>
          <w:szCs w:val="20"/>
        </w:rPr>
        <w:t>domestic</w:t>
      </w:r>
      <w:r w:rsidR="00164BE7" w:rsidRPr="001D1A45">
        <w:rPr>
          <w:rFonts w:ascii="Times New Roman" w:hAnsi="Times New Roman" w:cs="Times New Roman"/>
          <w:sz w:val="20"/>
          <w:szCs w:val="20"/>
        </w:rPr>
        <w:t xml:space="preserve"> market</w:t>
      </w:r>
      <w:r w:rsidR="000109F7" w:rsidRPr="001D1A45">
        <w:rPr>
          <w:rFonts w:ascii="Times New Roman" w:hAnsi="Times New Roman" w:cs="Times New Roman"/>
          <w:sz w:val="20"/>
          <w:szCs w:val="20"/>
        </w:rPr>
        <w:t xml:space="preserve">. </w:t>
      </w:r>
      <w:r w:rsidR="00164BE7" w:rsidRPr="001D1A45">
        <w:rPr>
          <w:rFonts w:ascii="Times New Roman" w:hAnsi="Times New Roman" w:cs="Times New Roman"/>
          <w:sz w:val="20"/>
          <w:szCs w:val="20"/>
        </w:rPr>
        <w:t xml:space="preserve">Most </w:t>
      </w:r>
      <w:r w:rsidR="000109F7" w:rsidRPr="001D1A45">
        <w:rPr>
          <w:rFonts w:ascii="Times New Roman" w:hAnsi="Times New Roman" w:cs="Times New Roman"/>
          <w:sz w:val="20"/>
          <w:szCs w:val="20"/>
        </w:rPr>
        <w:t xml:space="preserve">of </w:t>
      </w:r>
      <w:r w:rsidR="00164BE7" w:rsidRPr="001D1A45">
        <w:rPr>
          <w:rFonts w:ascii="Times New Roman" w:hAnsi="Times New Roman" w:cs="Times New Roman"/>
          <w:sz w:val="20"/>
          <w:szCs w:val="20"/>
        </w:rPr>
        <w:t xml:space="preserve">the </w:t>
      </w:r>
      <w:r w:rsidR="000109F7" w:rsidRPr="001D1A45">
        <w:rPr>
          <w:rFonts w:ascii="Times New Roman" w:hAnsi="Times New Roman" w:cs="Times New Roman"/>
          <w:sz w:val="20"/>
          <w:szCs w:val="20"/>
        </w:rPr>
        <w:t>organic jasmine rice product was transported to consumers or networks by offline (face-to-face) and online (</w:t>
      </w:r>
      <w:r w:rsidR="0053167F" w:rsidRPr="001D1A45">
        <w:rPr>
          <w:rFonts w:ascii="Times New Roman" w:hAnsi="Times New Roman" w:cs="Times New Roman"/>
          <w:sz w:val="20"/>
          <w:szCs w:val="20"/>
        </w:rPr>
        <w:t xml:space="preserve">through </w:t>
      </w:r>
      <w:r w:rsidR="000109F7" w:rsidRPr="001D1A45">
        <w:rPr>
          <w:rFonts w:ascii="Times New Roman" w:hAnsi="Times New Roman" w:cs="Times New Roman"/>
          <w:sz w:val="20"/>
          <w:szCs w:val="20"/>
        </w:rPr>
        <w:t>public/private logistics) meanwhile</w:t>
      </w:r>
      <w:r w:rsidR="0053167F" w:rsidRPr="001D1A45">
        <w:rPr>
          <w:rFonts w:ascii="Times New Roman" w:hAnsi="Times New Roman" w:cs="Times New Roman"/>
          <w:sz w:val="20"/>
          <w:szCs w:val="20"/>
        </w:rPr>
        <w:t>. The</w:t>
      </w:r>
      <w:r w:rsidR="000109F7" w:rsidRPr="001D1A45">
        <w:rPr>
          <w:rFonts w:ascii="Times New Roman" w:hAnsi="Times New Roman" w:cs="Times New Roman"/>
          <w:sz w:val="20"/>
          <w:szCs w:val="20"/>
        </w:rPr>
        <w:t xml:space="preserve"> c</w:t>
      </w:r>
      <w:r w:rsidR="00AE133D" w:rsidRPr="001D1A45">
        <w:rPr>
          <w:rFonts w:ascii="Times New Roman" w:hAnsi="Times New Roman" w:cs="Times New Roman"/>
          <w:sz w:val="20"/>
          <w:szCs w:val="20"/>
        </w:rPr>
        <w:t>onventional</w:t>
      </w:r>
      <w:r w:rsidR="000109F7" w:rsidRPr="001D1A45">
        <w:rPr>
          <w:rFonts w:ascii="Times New Roman" w:hAnsi="Times New Roman" w:cs="Times New Roman"/>
          <w:sz w:val="20"/>
          <w:szCs w:val="20"/>
        </w:rPr>
        <w:t xml:space="preserve"> jasmine rice products were </w:t>
      </w:r>
      <w:r w:rsidR="0053167F" w:rsidRPr="001D1A45">
        <w:rPr>
          <w:rFonts w:ascii="Times New Roman" w:hAnsi="Times New Roman" w:cs="Times New Roman"/>
          <w:sz w:val="20"/>
          <w:szCs w:val="20"/>
        </w:rPr>
        <w:t xml:space="preserve">also </w:t>
      </w:r>
      <w:r w:rsidR="000109F7" w:rsidRPr="001D1A45">
        <w:rPr>
          <w:rFonts w:ascii="Times New Roman" w:hAnsi="Times New Roman" w:cs="Times New Roman"/>
          <w:sz w:val="20"/>
          <w:szCs w:val="20"/>
        </w:rPr>
        <w:t xml:space="preserve">sent to consumers or networks in the same </w:t>
      </w:r>
      <w:r w:rsidR="0053167F" w:rsidRPr="001D1A45">
        <w:rPr>
          <w:rFonts w:ascii="Times New Roman" w:hAnsi="Times New Roman" w:cs="Times New Roman"/>
          <w:sz w:val="20"/>
          <w:szCs w:val="20"/>
        </w:rPr>
        <w:t>way</w:t>
      </w:r>
      <w:r w:rsidR="000109F7" w:rsidRPr="001D1A45">
        <w:rPr>
          <w:rFonts w:ascii="Times New Roman" w:hAnsi="Times New Roman" w:cs="Times New Roman"/>
          <w:sz w:val="20"/>
          <w:szCs w:val="20"/>
        </w:rPr>
        <w:t xml:space="preserve">. </w:t>
      </w:r>
    </w:p>
    <w:p w14:paraId="187604CC" w14:textId="7623F8F0" w:rsidR="00017238" w:rsidRPr="001D1A45" w:rsidRDefault="00BD0142" w:rsidP="00EA31EF">
      <w:pPr>
        <w:spacing w:after="0" w:line="240" w:lineRule="auto"/>
        <w:jc w:val="thaiDistribute"/>
        <w:rPr>
          <w:rFonts w:ascii="Times New Roman" w:hAnsi="Times New Roman" w:cs="Times New Roman"/>
          <w:sz w:val="20"/>
          <w:szCs w:val="20"/>
        </w:rPr>
      </w:pPr>
      <w:r w:rsidRPr="001D1A45">
        <w:rPr>
          <w:rFonts w:ascii="Times New Roman" w:hAnsi="Times New Roman" w:cs="Times New Roman"/>
          <w:i/>
          <w:iCs/>
          <w:sz w:val="20"/>
          <w:szCs w:val="20"/>
        </w:rPr>
        <w:t>2.</w:t>
      </w:r>
      <w:r w:rsidR="007E63A1" w:rsidRPr="001D1A45">
        <w:rPr>
          <w:rFonts w:ascii="Times New Roman" w:hAnsi="Times New Roman" w:cs="Times New Roman"/>
          <w:i/>
          <w:iCs/>
          <w:sz w:val="20"/>
          <w:szCs w:val="20"/>
        </w:rPr>
        <w:t>1</w:t>
      </w:r>
      <w:r w:rsidRPr="001D1A45">
        <w:rPr>
          <w:rFonts w:ascii="Times New Roman" w:hAnsi="Times New Roman" w:cs="Times New Roman"/>
          <w:i/>
          <w:iCs/>
          <w:sz w:val="20"/>
          <w:szCs w:val="20"/>
        </w:rPr>
        <w:t xml:space="preserve">.2 </w:t>
      </w:r>
      <w:r w:rsidR="00017238" w:rsidRPr="001D1A45">
        <w:rPr>
          <w:rFonts w:ascii="Times New Roman" w:hAnsi="Times New Roman" w:cs="Times New Roman"/>
          <w:i/>
          <w:iCs/>
          <w:sz w:val="20"/>
          <w:szCs w:val="20"/>
        </w:rPr>
        <w:t>Life Cycle Inventory (LCI)</w:t>
      </w:r>
      <w:r w:rsidR="00154EDA" w:rsidRPr="001D1A45">
        <w:rPr>
          <w:rFonts w:ascii="Times New Roman" w:hAnsi="Times New Roman" w:cs="Times New Roman"/>
          <w:i/>
          <w:iCs/>
          <w:sz w:val="20"/>
          <w:szCs w:val="20"/>
        </w:rPr>
        <w:t>:</w:t>
      </w:r>
      <w:r w:rsidR="00017238" w:rsidRPr="001D1A45">
        <w:rPr>
          <w:rFonts w:ascii="Times New Roman" w:hAnsi="Times New Roman" w:cs="Times New Roman"/>
          <w:i/>
          <w:iCs/>
          <w:sz w:val="20"/>
          <w:szCs w:val="20"/>
        </w:rPr>
        <w:t xml:space="preserve"> </w:t>
      </w:r>
      <w:r w:rsidR="00154EDA" w:rsidRPr="001D1A45">
        <w:rPr>
          <w:rFonts w:ascii="Times New Roman" w:hAnsi="Times New Roman" w:cs="Times New Roman"/>
          <w:sz w:val="20"/>
          <w:szCs w:val="20"/>
        </w:rPr>
        <w:t xml:space="preserve">Emission </w:t>
      </w:r>
      <w:r w:rsidR="00AE133D" w:rsidRPr="001D1A45">
        <w:rPr>
          <w:rFonts w:ascii="Times New Roman" w:hAnsi="Times New Roman" w:cs="Times New Roman"/>
          <w:sz w:val="20"/>
          <w:szCs w:val="20"/>
        </w:rPr>
        <w:t xml:space="preserve">factors of </w:t>
      </w:r>
      <w:r w:rsidR="00017238" w:rsidRPr="001D1A45">
        <w:rPr>
          <w:rFonts w:ascii="Times New Roman" w:hAnsi="Times New Roman" w:cs="Times New Roman"/>
          <w:sz w:val="20"/>
          <w:szCs w:val="20"/>
        </w:rPr>
        <w:t xml:space="preserve">input data consisting of all the input materials, energy consumption and all the related and output data (e.g. product, co-product and air pollution) </w:t>
      </w:r>
      <w:r w:rsidR="005E59F6" w:rsidRPr="001D1A45">
        <w:rPr>
          <w:rFonts w:ascii="Times New Roman" w:hAnsi="Times New Roman" w:cs="Times New Roman"/>
          <w:sz w:val="20"/>
          <w:szCs w:val="20"/>
        </w:rPr>
        <w:t xml:space="preserve">was </w:t>
      </w:r>
      <w:r w:rsidR="00017238" w:rsidRPr="001D1A45">
        <w:rPr>
          <w:rFonts w:ascii="Times New Roman" w:hAnsi="Times New Roman" w:cs="Times New Roman"/>
          <w:sz w:val="20"/>
          <w:szCs w:val="20"/>
        </w:rPr>
        <w:t xml:space="preserve">collected </w:t>
      </w:r>
      <w:r w:rsidR="0059273C" w:rsidRPr="001D1A45">
        <w:rPr>
          <w:rFonts w:ascii="Times New Roman" w:hAnsi="Times New Roman" w:cs="Times New Roman"/>
          <w:sz w:val="20"/>
          <w:szCs w:val="20"/>
        </w:rPr>
        <w:t>from</w:t>
      </w:r>
      <w:r w:rsidR="00017238" w:rsidRPr="001D1A45">
        <w:rPr>
          <w:rFonts w:ascii="Times New Roman" w:hAnsi="Times New Roman" w:cs="Times New Roman"/>
          <w:sz w:val="20"/>
          <w:szCs w:val="20"/>
        </w:rPr>
        <w:t xml:space="preserve"> the life cycle inventory </w:t>
      </w:r>
      <w:r w:rsidR="0052304D" w:rsidRPr="001D1A45">
        <w:rPr>
          <w:rFonts w:ascii="Times New Roman" w:hAnsi="Times New Roman" w:cs="Times New Roman"/>
          <w:sz w:val="20"/>
          <w:szCs w:val="20"/>
        </w:rPr>
        <w:t xml:space="preserve">database </w:t>
      </w:r>
      <w:r w:rsidR="00017238" w:rsidRPr="001D1A45">
        <w:rPr>
          <w:rFonts w:ascii="Times New Roman" w:hAnsi="Times New Roman" w:cs="Times New Roman"/>
          <w:sz w:val="20"/>
          <w:szCs w:val="20"/>
        </w:rPr>
        <w:t xml:space="preserve">by </w:t>
      </w:r>
      <w:proofErr w:type="spellStart"/>
      <w:r w:rsidR="004C5BA8" w:rsidRPr="001D1A45">
        <w:rPr>
          <w:rFonts w:ascii="Times New Roman" w:hAnsi="Times New Roman" w:cs="Times New Roman"/>
          <w:sz w:val="20"/>
          <w:szCs w:val="20"/>
        </w:rPr>
        <w:t>Ecoinvent</w:t>
      </w:r>
      <w:proofErr w:type="spellEnd"/>
      <w:r w:rsidR="004C5BA8" w:rsidRPr="001D1A45">
        <w:rPr>
          <w:rFonts w:ascii="Times New Roman" w:hAnsi="Times New Roman" w:cs="Times New Roman"/>
          <w:sz w:val="20"/>
          <w:szCs w:val="20"/>
        </w:rPr>
        <w:t xml:space="preserve"> 2.0</w:t>
      </w:r>
      <w:r w:rsidR="0052304D" w:rsidRPr="001D1A45">
        <w:rPr>
          <w:rFonts w:ascii="Times New Roman" w:hAnsi="Times New Roman" w:cs="Times New Roman"/>
          <w:sz w:val="20"/>
          <w:szCs w:val="20"/>
        </w:rPr>
        <w:t>,</w:t>
      </w:r>
      <w:r w:rsidR="00017238" w:rsidRPr="001D1A45">
        <w:rPr>
          <w:rFonts w:ascii="Times New Roman" w:hAnsi="Times New Roman" w:cs="Times New Roman"/>
          <w:sz w:val="20"/>
          <w:szCs w:val="20"/>
        </w:rPr>
        <w:t xml:space="preserve"> </w:t>
      </w:r>
      <w:r w:rsidR="0052304D" w:rsidRPr="001D1A45">
        <w:rPr>
          <w:rFonts w:ascii="Times New Roman" w:hAnsi="Times New Roman" w:cs="Times New Roman"/>
          <w:sz w:val="20"/>
          <w:szCs w:val="20"/>
        </w:rPr>
        <w:t>Thailand Greenhouse Gas Management Organization (Public Organization</w:t>
      </w:r>
      <w:r w:rsidR="0052304D" w:rsidRPr="001D1A45">
        <w:rPr>
          <w:rFonts w:ascii="Times New Roman" w:hAnsi="Times New Roman" w:cs="Times New Roman"/>
          <w:sz w:val="20"/>
          <w:szCs w:val="20"/>
          <w:cs/>
        </w:rPr>
        <w:t xml:space="preserve">) </w:t>
      </w:r>
      <w:r w:rsidR="0052304D" w:rsidRPr="001D1A45">
        <w:rPr>
          <w:rFonts w:ascii="Times New Roman" w:hAnsi="Times New Roman" w:cs="Times New Roman"/>
          <w:sz w:val="20"/>
          <w:szCs w:val="20"/>
        </w:rPr>
        <w:t xml:space="preserve">and </w:t>
      </w:r>
      <w:r w:rsidR="00017238" w:rsidRPr="001D1A45">
        <w:rPr>
          <w:rFonts w:ascii="Times New Roman" w:hAnsi="Times New Roman" w:cs="Times New Roman"/>
          <w:sz w:val="20"/>
          <w:szCs w:val="20"/>
        </w:rPr>
        <w:t>Thai National Life Cycle Inventory (</w:t>
      </w:r>
      <w:r w:rsidR="0059273C" w:rsidRPr="001D1A45">
        <w:rPr>
          <w:rFonts w:ascii="Times New Roman" w:hAnsi="Times New Roman" w:cs="Times New Roman"/>
          <w:sz w:val="20"/>
          <w:szCs w:val="20"/>
        </w:rPr>
        <w:t xml:space="preserve">see </w:t>
      </w:r>
      <w:r w:rsidR="005E59F6" w:rsidRPr="001D1A45">
        <w:rPr>
          <w:rFonts w:ascii="Times New Roman" w:hAnsi="Times New Roman" w:cs="Times New Roman"/>
          <w:sz w:val="20"/>
          <w:szCs w:val="20"/>
        </w:rPr>
        <w:t xml:space="preserve">Table </w:t>
      </w:r>
      <w:r w:rsidR="00017238" w:rsidRPr="001D1A45">
        <w:rPr>
          <w:rFonts w:ascii="Times New Roman" w:hAnsi="Times New Roman" w:cs="Times New Roman"/>
          <w:sz w:val="20"/>
          <w:szCs w:val="20"/>
        </w:rPr>
        <w:t xml:space="preserve">1). Before the data collection, the inventories </w:t>
      </w:r>
      <w:r w:rsidR="0059273C" w:rsidRPr="001D1A45">
        <w:rPr>
          <w:rFonts w:ascii="Times New Roman" w:hAnsi="Times New Roman" w:cs="Times New Roman"/>
          <w:sz w:val="20"/>
          <w:szCs w:val="20"/>
        </w:rPr>
        <w:t>were</w:t>
      </w:r>
      <w:r w:rsidR="005E59F6" w:rsidRPr="001D1A45">
        <w:rPr>
          <w:rFonts w:ascii="Times New Roman" w:hAnsi="Times New Roman" w:cs="Times New Roman"/>
          <w:sz w:val="20"/>
          <w:szCs w:val="20"/>
        </w:rPr>
        <w:t xml:space="preserve"> </w:t>
      </w:r>
      <w:r w:rsidR="00017238" w:rsidRPr="001D1A45">
        <w:rPr>
          <w:rFonts w:ascii="Times New Roman" w:hAnsi="Times New Roman" w:cs="Times New Roman"/>
          <w:sz w:val="20"/>
          <w:szCs w:val="20"/>
        </w:rPr>
        <w:t xml:space="preserve">prepared based on the process flow diagram as shown in </w:t>
      </w:r>
      <w:r w:rsidR="005E59F6" w:rsidRPr="001D1A45">
        <w:rPr>
          <w:rFonts w:ascii="Times New Roman" w:hAnsi="Times New Roman" w:cs="Times New Roman"/>
          <w:sz w:val="20"/>
          <w:szCs w:val="20"/>
        </w:rPr>
        <w:t xml:space="preserve">Figure </w:t>
      </w:r>
      <w:r w:rsidR="00AC633B" w:rsidRPr="001D1A45">
        <w:rPr>
          <w:rFonts w:ascii="Times New Roman" w:hAnsi="Times New Roman" w:cs="Times New Roman"/>
          <w:sz w:val="20"/>
          <w:szCs w:val="20"/>
        </w:rPr>
        <w:t>1</w:t>
      </w:r>
      <w:r w:rsidR="00017238" w:rsidRPr="001D1A45">
        <w:rPr>
          <w:rFonts w:ascii="Times New Roman" w:hAnsi="Times New Roman" w:cs="Times New Roman"/>
          <w:sz w:val="20"/>
          <w:szCs w:val="20"/>
        </w:rPr>
        <w:t xml:space="preserve">. LCI data </w:t>
      </w:r>
      <w:r w:rsidR="00037760" w:rsidRPr="001D1A45">
        <w:rPr>
          <w:rFonts w:ascii="Times New Roman" w:hAnsi="Times New Roman" w:cs="Times New Roman"/>
          <w:sz w:val="20"/>
          <w:szCs w:val="20"/>
        </w:rPr>
        <w:t xml:space="preserve">were </w:t>
      </w:r>
      <w:r w:rsidR="00017238" w:rsidRPr="001D1A45">
        <w:rPr>
          <w:rFonts w:ascii="Times New Roman" w:hAnsi="Times New Roman" w:cs="Times New Roman"/>
          <w:sz w:val="20"/>
          <w:szCs w:val="20"/>
        </w:rPr>
        <w:t xml:space="preserve">collected from </w:t>
      </w:r>
      <w:r w:rsidR="00A75E46" w:rsidRPr="001D1A45">
        <w:rPr>
          <w:rFonts w:ascii="Times New Roman" w:hAnsi="Times New Roman" w:cs="Times New Roman"/>
          <w:sz w:val="20"/>
          <w:szCs w:val="20"/>
        </w:rPr>
        <w:t xml:space="preserve">the best </w:t>
      </w:r>
      <w:r w:rsidR="00A22704" w:rsidRPr="001D1A45">
        <w:rPr>
          <w:rFonts w:ascii="Times New Roman" w:hAnsi="Times New Roman" w:cs="Times New Roman"/>
          <w:sz w:val="20"/>
          <w:szCs w:val="20"/>
        </w:rPr>
        <w:t xml:space="preserve">rice </w:t>
      </w:r>
      <w:r w:rsidR="008F17C9" w:rsidRPr="001D1A45">
        <w:rPr>
          <w:rFonts w:ascii="Times New Roman" w:hAnsi="Times New Roman" w:cs="Times New Roman"/>
          <w:sz w:val="20"/>
          <w:szCs w:val="20"/>
        </w:rPr>
        <w:t xml:space="preserve">production </w:t>
      </w:r>
      <w:r w:rsidR="00A22704" w:rsidRPr="001D1A45">
        <w:rPr>
          <w:rFonts w:ascii="Times New Roman" w:hAnsi="Times New Roman" w:cs="Times New Roman"/>
          <w:sz w:val="20"/>
          <w:szCs w:val="20"/>
        </w:rPr>
        <w:t xml:space="preserve">practices </w:t>
      </w:r>
      <w:r w:rsidR="00A75E46" w:rsidRPr="001D1A45">
        <w:rPr>
          <w:rFonts w:ascii="Times New Roman" w:hAnsi="Times New Roman" w:cs="Times New Roman"/>
          <w:sz w:val="20"/>
          <w:szCs w:val="20"/>
        </w:rPr>
        <w:t xml:space="preserve">of both </w:t>
      </w:r>
      <w:r w:rsidR="00A22704" w:rsidRPr="001D1A45">
        <w:rPr>
          <w:rFonts w:ascii="Times New Roman" w:hAnsi="Times New Roman" w:cs="Times New Roman"/>
          <w:sz w:val="20"/>
          <w:szCs w:val="20"/>
        </w:rPr>
        <w:t xml:space="preserve">rice patterns from </w:t>
      </w:r>
      <w:r w:rsidR="001416DE" w:rsidRPr="001D1A45">
        <w:rPr>
          <w:rFonts w:ascii="Times New Roman" w:hAnsi="Times New Roman" w:cs="Times New Roman"/>
          <w:sz w:val="20"/>
          <w:szCs w:val="20"/>
        </w:rPr>
        <w:t>for</w:t>
      </w:r>
      <w:r w:rsidR="00017238" w:rsidRPr="001D1A45">
        <w:rPr>
          <w:rFonts w:ascii="Times New Roman" w:hAnsi="Times New Roman" w:cs="Times New Roman"/>
          <w:sz w:val="20"/>
          <w:szCs w:val="20"/>
        </w:rPr>
        <w:t>ty</w:t>
      </w:r>
      <w:r w:rsidR="00A75E46" w:rsidRPr="001D1A45">
        <w:rPr>
          <w:rFonts w:ascii="Times New Roman" w:hAnsi="Times New Roman" w:cs="Times New Roman"/>
          <w:sz w:val="20"/>
          <w:szCs w:val="20"/>
        </w:rPr>
        <w:t xml:space="preserve">-nine </w:t>
      </w:r>
      <w:r w:rsidR="00017238" w:rsidRPr="001D1A45">
        <w:rPr>
          <w:rFonts w:ascii="Times New Roman" w:hAnsi="Times New Roman" w:cs="Times New Roman"/>
          <w:sz w:val="20"/>
          <w:szCs w:val="20"/>
        </w:rPr>
        <w:t xml:space="preserve">farmers </w:t>
      </w:r>
      <w:r w:rsidR="00A22704" w:rsidRPr="001D1A45">
        <w:rPr>
          <w:rFonts w:ascii="Times New Roman" w:hAnsi="Times New Roman" w:cs="Times New Roman"/>
          <w:sz w:val="20"/>
          <w:szCs w:val="20"/>
        </w:rPr>
        <w:t xml:space="preserve">through </w:t>
      </w:r>
      <w:r w:rsidR="00037760" w:rsidRPr="001D1A45">
        <w:rPr>
          <w:rFonts w:ascii="Times New Roman" w:hAnsi="Times New Roman" w:cs="Times New Roman"/>
          <w:sz w:val="20"/>
          <w:szCs w:val="20"/>
        </w:rPr>
        <w:t xml:space="preserve">a </w:t>
      </w:r>
      <w:r w:rsidR="0034480E" w:rsidRPr="001D1A45">
        <w:rPr>
          <w:rFonts w:ascii="Times New Roman" w:hAnsi="Times New Roman" w:cs="Times New Roman"/>
          <w:sz w:val="20"/>
          <w:szCs w:val="20"/>
        </w:rPr>
        <w:t xml:space="preserve">face-to-face interview. </w:t>
      </w:r>
      <w:r w:rsidR="00A22704" w:rsidRPr="001D1A45">
        <w:rPr>
          <w:rFonts w:ascii="Times New Roman" w:hAnsi="Times New Roman" w:cs="Times New Roman"/>
          <w:sz w:val="20"/>
          <w:szCs w:val="20"/>
        </w:rPr>
        <w:t xml:space="preserve">One </w:t>
      </w:r>
      <w:r w:rsidR="0034480E" w:rsidRPr="001D1A45">
        <w:rPr>
          <w:rFonts w:ascii="Times New Roman" w:hAnsi="Times New Roman" w:cs="Times New Roman"/>
          <w:sz w:val="20"/>
          <w:szCs w:val="20"/>
        </w:rPr>
        <w:t xml:space="preserve">of </w:t>
      </w:r>
      <w:r w:rsidR="00A22704" w:rsidRPr="001D1A45">
        <w:rPr>
          <w:rFonts w:ascii="Times New Roman" w:hAnsi="Times New Roman" w:cs="Times New Roman"/>
          <w:sz w:val="20"/>
          <w:szCs w:val="20"/>
        </w:rPr>
        <w:t xml:space="preserve">the </w:t>
      </w:r>
      <w:r w:rsidR="000B7FB7" w:rsidRPr="001D1A45">
        <w:rPr>
          <w:rFonts w:ascii="Times New Roman" w:hAnsi="Times New Roman" w:cs="Times New Roman"/>
          <w:sz w:val="20"/>
          <w:szCs w:val="20"/>
        </w:rPr>
        <w:t xml:space="preserve">five </w:t>
      </w:r>
      <w:r w:rsidR="00193595" w:rsidRPr="001D1A45">
        <w:rPr>
          <w:rFonts w:ascii="Times New Roman" w:hAnsi="Times New Roman" w:cs="Times New Roman"/>
          <w:sz w:val="20"/>
          <w:szCs w:val="20"/>
        </w:rPr>
        <w:t>processor</w:t>
      </w:r>
      <w:r w:rsidR="00A22704" w:rsidRPr="001D1A45">
        <w:rPr>
          <w:rFonts w:ascii="Times New Roman" w:hAnsi="Times New Roman" w:cs="Times New Roman"/>
          <w:sz w:val="20"/>
          <w:szCs w:val="20"/>
        </w:rPr>
        <w:t>s</w:t>
      </w:r>
      <w:r w:rsidR="0034480E" w:rsidRPr="001D1A45">
        <w:rPr>
          <w:rFonts w:ascii="Times New Roman" w:hAnsi="Times New Roman" w:cs="Times New Roman"/>
          <w:sz w:val="20"/>
          <w:szCs w:val="20"/>
        </w:rPr>
        <w:t xml:space="preserve"> was chosen and </w:t>
      </w:r>
      <w:r w:rsidR="000B7FB7" w:rsidRPr="001D1A45">
        <w:rPr>
          <w:rFonts w:ascii="Times New Roman" w:hAnsi="Times New Roman" w:cs="Times New Roman"/>
          <w:sz w:val="20"/>
          <w:szCs w:val="20"/>
        </w:rPr>
        <w:t xml:space="preserve">selected using </w:t>
      </w:r>
      <w:r w:rsidR="004250D9" w:rsidRPr="001D1A45">
        <w:rPr>
          <w:rFonts w:ascii="Times New Roman" w:hAnsi="Times New Roman" w:cs="Times New Roman"/>
          <w:sz w:val="20"/>
          <w:szCs w:val="20"/>
        </w:rPr>
        <w:t>Good manufacturing practices (</w:t>
      </w:r>
      <w:r w:rsidR="000B7FB7" w:rsidRPr="001D1A45">
        <w:rPr>
          <w:rFonts w:ascii="Times New Roman" w:hAnsi="Times New Roman" w:cs="Times New Roman"/>
          <w:sz w:val="20"/>
          <w:szCs w:val="20"/>
        </w:rPr>
        <w:t>GMP</w:t>
      </w:r>
      <w:r w:rsidR="004250D9" w:rsidRPr="001D1A45">
        <w:rPr>
          <w:rFonts w:ascii="Times New Roman" w:hAnsi="Times New Roman" w:cs="Times New Roman"/>
          <w:sz w:val="20"/>
          <w:szCs w:val="20"/>
        </w:rPr>
        <w:t>)</w:t>
      </w:r>
      <w:r w:rsidR="000B7FB7" w:rsidRPr="001D1A45">
        <w:rPr>
          <w:rFonts w:ascii="Times New Roman" w:hAnsi="Times New Roman" w:cs="Times New Roman"/>
          <w:sz w:val="20"/>
          <w:szCs w:val="20"/>
        </w:rPr>
        <w:t xml:space="preserve"> or </w:t>
      </w:r>
      <w:r w:rsidR="004250D9" w:rsidRPr="001D1A45">
        <w:rPr>
          <w:rFonts w:ascii="Times New Roman" w:hAnsi="Times New Roman" w:cs="Times New Roman"/>
          <w:sz w:val="20"/>
          <w:szCs w:val="20"/>
        </w:rPr>
        <w:t>Hazard Analysis Critical Control Point (</w:t>
      </w:r>
      <w:r w:rsidR="000B7FB7" w:rsidRPr="001D1A45">
        <w:rPr>
          <w:rFonts w:ascii="Times New Roman" w:hAnsi="Times New Roman" w:cs="Times New Roman"/>
          <w:sz w:val="20"/>
          <w:szCs w:val="20"/>
        </w:rPr>
        <w:t>HACCP</w:t>
      </w:r>
      <w:r w:rsidR="004250D9" w:rsidRPr="001D1A45">
        <w:rPr>
          <w:rFonts w:ascii="Times New Roman" w:hAnsi="Times New Roman" w:cs="Times New Roman"/>
          <w:sz w:val="20"/>
          <w:szCs w:val="20"/>
        </w:rPr>
        <w:t>)</w:t>
      </w:r>
      <w:r w:rsidR="000B7FB7" w:rsidRPr="001D1A45">
        <w:rPr>
          <w:rFonts w:ascii="Times New Roman" w:hAnsi="Times New Roman" w:cs="Times New Roman"/>
          <w:sz w:val="20"/>
          <w:szCs w:val="20"/>
        </w:rPr>
        <w:t xml:space="preserve"> and following rice mill grading as gold level from </w:t>
      </w:r>
      <w:r w:rsidR="00037760" w:rsidRPr="001D1A45">
        <w:rPr>
          <w:rFonts w:ascii="Times New Roman" w:hAnsi="Times New Roman" w:cs="Times New Roman"/>
          <w:sz w:val="20"/>
          <w:szCs w:val="20"/>
        </w:rPr>
        <w:t xml:space="preserve">the </w:t>
      </w:r>
      <w:r w:rsidR="000B7FB7" w:rsidRPr="001D1A45">
        <w:rPr>
          <w:rFonts w:ascii="Times New Roman" w:hAnsi="Times New Roman" w:cs="Times New Roman"/>
          <w:sz w:val="20"/>
          <w:szCs w:val="20"/>
        </w:rPr>
        <w:t>Department of Internal Trade.</w:t>
      </w:r>
      <w:r w:rsidR="00193595" w:rsidRPr="001D1A45">
        <w:rPr>
          <w:rFonts w:ascii="Times New Roman" w:hAnsi="Times New Roman" w:cs="Times New Roman"/>
          <w:sz w:val="20"/>
          <w:szCs w:val="20"/>
        </w:rPr>
        <w:t xml:space="preserve"> </w:t>
      </w:r>
      <w:r w:rsidR="00017238" w:rsidRPr="001D1A45">
        <w:rPr>
          <w:rFonts w:ascii="Times New Roman" w:hAnsi="Times New Roman" w:cs="Times New Roman"/>
          <w:sz w:val="20"/>
          <w:szCs w:val="20"/>
        </w:rPr>
        <w:t xml:space="preserve">All data of the inventories, including all the inputs during the whole production process, was </w:t>
      </w:r>
      <w:r w:rsidR="00EA31EF" w:rsidRPr="001D1A45">
        <w:rPr>
          <w:rFonts w:ascii="Times New Roman" w:hAnsi="Times New Roman" w:cs="Times New Roman"/>
          <w:sz w:val="20"/>
          <w:szCs w:val="20"/>
        </w:rPr>
        <w:t>analysed</w:t>
      </w:r>
      <w:r w:rsidR="00017238" w:rsidRPr="001D1A45">
        <w:rPr>
          <w:rFonts w:ascii="Times New Roman" w:hAnsi="Times New Roman" w:cs="Times New Roman"/>
          <w:sz w:val="20"/>
          <w:szCs w:val="20"/>
        </w:rPr>
        <w:t xml:space="preserve"> in relation to the functional unit (kg CO</w:t>
      </w:r>
      <w:r w:rsidR="00017238" w:rsidRPr="001D1A45">
        <w:rPr>
          <w:rFonts w:ascii="Times New Roman" w:hAnsi="Times New Roman" w:cs="Times New Roman"/>
          <w:sz w:val="20"/>
          <w:szCs w:val="20"/>
          <w:vertAlign w:val="subscript"/>
        </w:rPr>
        <w:t>2</w:t>
      </w:r>
      <w:r w:rsidR="00017238" w:rsidRPr="001D1A45">
        <w:rPr>
          <w:rFonts w:ascii="Times New Roman" w:hAnsi="Times New Roman" w:cs="Times New Roman"/>
          <w:sz w:val="20"/>
          <w:szCs w:val="20"/>
        </w:rPr>
        <w:t xml:space="preserve"> equivalent of GHGs) by setting assumptions and calculation of CO</w:t>
      </w:r>
      <w:r w:rsidR="00017238" w:rsidRPr="001D1A45">
        <w:rPr>
          <w:rFonts w:ascii="Times New Roman" w:hAnsi="Times New Roman" w:cs="Times New Roman"/>
          <w:sz w:val="20"/>
          <w:szCs w:val="20"/>
          <w:vertAlign w:val="subscript"/>
        </w:rPr>
        <w:t>2</w:t>
      </w:r>
      <w:r w:rsidR="00017238" w:rsidRPr="001D1A45">
        <w:rPr>
          <w:rFonts w:ascii="Times New Roman" w:hAnsi="Times New Roman" w:cs="Times New Roman"/>
          <w:sz w:val="20"/>
          <w:szCs w:val="20"/>
        </w:rPr>
        <w:t xml:space="preserve"> equivalent from chemical and organic jasmine rice production.</w:t>
      </w:r>
    </w:p>
    <w:p w14:paraId="4BD93635" w14:textId="0145ECDC" w:rsidR="00AD6E56" w:rsidRPr="001D1A45" w:rsidRDefault="00AD6E56" w:rsidP="004250D9">
      <w:pPr>
        <w:spacing w:after="0" w:line="240" w:lineRule="auto"/>
        <w:jc w:val="thaiDistribute"/>
        <w:rPr>
          <w:rFonts w:ascii="Times New Roman" w:hAnsi="Times New Roman" w:cs="Times New Roman"/>
          <w:sz w:val="20"/>
          <w:szCs w:val="20"/>
        </w:rPr>
      </w:pPr>
    </w:p>
    <w:p w14:paraId="374248AC" w14:textId="14E8CEEA" w:rsidR="00AD6E56" w:rsidRPr="001D1A45" w:rsidRDefault="00AD6E56" w:rsidP="00EA31EF">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i/>
          <w:iCs/>
          <w:color w:val="000000" w:themeColor="text1"/>
          <w:sz w:val="20"/>
          <w:szCs w:val="20"/>
        </w:rPr>
        <w:t>2.</w:t>
      </w:r>
      <w:r w:rsidR="007E63A1" w:rsidRPr="001D1A45">
        <w:rPr>
          <w:rFonts w:ascii="Times New Roman" w:hAnsi="Times New Roman" w:cs="Times New Roman"/>
          <w:i/>
          <w:iCs/>
          <w:color w:val="000000" w:themeColor="text1"/>
          <w:sz w:val="20"/>
          <w:szCs w:val="20"/>
        </w:rPr>
        <w:t>1</w:t>
      </w:r>
      <w:r w:rsidRPr="001D1A45">
        <w:rPr>
          <w:rFonts w:ascii="Times New Roman" w:hAnsi="Times New Roman" w:cs="Times New Roman"/>
          <w:i/>
          <w:iCs/>
          <w:color w:val="000000" w:themeColor="text1"/>
          <w:sz w:val="20"/>
          <w:szCs w:val="20"/>
        </w:rPr>
        <w:t>.3 Life Cycle I</w:t>
      </w:r>
      <w:r w:rsidR="00AF4E82" w:rsidRPr="001D1A45">
        <w:rPr>
          <w:rFonts w:ascii="Times New Roman" w:hAnsi="Times New Roman" w:cs="Times New Roman"/>
          <w:i/>
          <w:iCs/>
          <w:color w:val="000000" w:themeColor="text1"/>
          <w:sz w:val="20"/>
          <w:szCs w:val="20"/>
        </w:rPr>
        <w:t>mpact</w:t>
      </w:r>
      <w:r w:rsidRPr="001D1A45">
        <w:rPr>
          <w:rFonts w:ascii="Times New Roman" w:hAnsi="Times New Roman" w:cs="Times New Roman"/>
          <w:i/>
          <w:iCs/>
          <w:color w:val="000000" w:themeColor="text1"/>
          <w:sz w:val="20"/>
          <w:szCs w:val="20"/>
        </w:rPr>
        <w:t xml:space="preserve"> Assessment (LCIA)</w:t>
      </w:r>
      <w:r w:rsidRPr="001D1A45">
        <w:rPr>
          <w:rFonts w:ascii="Times New Roman" w:hAnsi="Times New Roman" w:cs="Times New Roman"/>
          <w:color w:val="000000" w:themeColor="text1"/>
          <w:sz w:val="20"/>
          <w:szCs w:val="20"/>
        </w:rPr>
        <w:t xml:space="preserve">: The life cycle GHG emissions were calculated by adopting Product Category Rules of rice product based on TKRH, Thailand. The direct methane emissions from the rice cultivated are based on </w:t>
      </w:r>
      <w:r w:rsidR="00037760" w:rsidRPr="001D1A45">
        <w:rPr>
          <w:rFonts w:ascii="Times New Roman" w:hAnsi="Times New Roman" w:cs="Times New Roman"/>
          <w:color w:val="000000" w:themeColor="text1"/>
          <w:sz w:val="20"/>
          <w:szCs w:val="20"/>
        </w:rPr>
        <w:t>country-</w:t>
      </w:r>
      <w:r w:rsidRPr="001D1A45">
        <w:rPr>
          <w:rFonts w:ascii="Times New Roman" w:hAnsi="Times New Roman" w:cs="Times New Roman"/>
          <w:color w:val="000000" w:themeColor="text1"/>
          <w:sz w:val="20"/>
          <w:szCs w:val="20"/>
        </w:rPr>
        <w:t xml:space="preserve">specific emission factors (Tier-2 methodology) and Nitrous oxide emissions from fertilizer application are based on Tier-1 methodology; for the GHG emissions, the </w:t>
      </w:r>
      <w:r w:rsidR="00EF424E" w:rsidRPr="001D1A45">
        <w:rPr>
          <w:rFonts w:ascii="Times New Roman" w:hAnsi="Times New Roman" w:cs="Times New Roman"/>
          <w:color w:val="000000" w:themeColor="text1"/>
          <w:sz w:val="20"/>
          <w:szCs w:val="20"/>
        </w:rPr>
        <w:t>Global Warming Potential (</w:t>
      </w:r>
      <w:r w:rsidRPr="001D1A45">
        <w:rPr>
          <w:rFonts w:ascii="Times New Roman" w:hAnsi="Times New Roman" w:cs="Times New Roman"/>
          <w:color w:val="000000" w:themeColor="text1"/>
          <w:sz w:val="20"/>
          <w:szCs w:val="20"/>
        </w:rPr>
        <w:t>GWP</w:t>
      </w:r>
      <w:r w:rsidR="00EF424E" w:rsidRPr="001D1A45">
        <w:rPr>
          <w:rFonts w:ascii="Times New Roman" w:hAnsi="Times New Roman" w:cs="Times New Roman"/>
          <w:color w:val="000000" w:themeColor="text1"/>
          <w:sz w:val="20"/>
          <w:szCs w:val="20"/>
        </w:rPr>
        <w:t>)</w:t>
      </w:r>
      <w:r w:rsidRPr="001D1A45">
        <w:rPr>
          <w:rFonts w:ascii="Times New Roman" w:hAnsi="Times New Roman" w:cs="Times New Roman"/>
          <w:color w:val="000000" w:themeColor="text1"/>
          <w:sz w:val="20"/>
          <w:szCs w:val="20"/>
        </w:rPr>
        <w:t>100 (100-year time horizon), of CO</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 CH</w:t>
      </w:r>
      <w:r w:rsidRPr="001D1A45">
        <w:rPr>
          <w:rFonts w:ascii="Times New Roman" w:hAnsi="Times New Roman" w:cs="Times New Roman"/>
          <w:color w:val="000000" w:themeColor="text1"/>
          <w:sz w:val="20"/>
          <w:szCs w:val="20"/>
          <w:vertAlign w:val="subscript"/>
        </w:rPr>
        <w:t>4</w:t>
      </w:r>
      <w:r w:rsidRPr="001D1A45">
        <w:rPr>
          <w:rFonts w:ascii="Times New Roman" w:hAnsi="Times New Roman" w:cs="Times New Roman"/>
          <w:color w:val="000000" w:themeColor="text1"/>
          <w:sz w:val="20"/>
          <w:szCs w:val="20"/>
        </w:rPr>
        <w:t xml:space="preserve"> and N</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 xml:space="preserve">O are applied </w:t>
      </w:r>
      <w:r w:rsidRPr="001D1A45">
        <w:rPr>
          <w:rFonts w:ascii="Times New Roman" w:hAnsi="Times New Roman" w:cs="Times New Roman"/>
          <w:color w:val="000000" w:themeColor="text1"/>
          <w:sz w:val="20"/>
          <w:szCs w:val="20"/>
        </w:rPr>
        <w:fldChar w:fldCharType="begin"/>
      </w:r>
      <w:r w:rsidRPr="001D1A45">
        <w:rPr>
          <w:rFonts w:ascii="Times New Roman" w:hAnsi="Times New Roman" w:cs="Times New Roman"/>
          <w:color w:val="000000" w:themeColor="text1"/>
          <w:sz w:val="20"/>
          <w:szCs w:val="20"/>
        </w:rPr>
        <w:instrText xml:space="preserve"> ADDIN EN.CITE &lt;EndNote&gt;&lt;Cite&gt;&lt;Author&gt;IPCC&lt;/Author&gt;&lt;Year&gt;2006&lt;/Year&gt;&lt;RecNum&gt;187&lt;/RecNum&gt;&lt;DisplayText&gt;(IPCC, 2006)&lt;/DisplayText&gt;&lt;record&gt;&lt;rec-number&gt;187&lt;/rec-number&gt;&lt;foreign-keys&gt;&lt;key app="EN" db-id="azevvswab5tf5veederv2tvusrwxvzp9t0t0" timestamp="1587847257"&gt;187&lt;/key&gt;&lt;/foreign-keys&gt;&lt;ref-type name="Report"&gt;27&lt;/ref-type&gt;&lt;contributors&gt;&lt;authors&gt;&lt;author&gt;IPCC&lt;/author&gt;&lt;/authors&gt;&lt;/contributors&gt;&lt;titles&gt;&lt;title&gt;2006 IPCC Guidelines for National Greenhouse Gas Inventories&lt;/title&gt;&lt;secondary-title&gt;Agriculture, Forestry and Other Land use&lt;/secondary-title&gt;&lt;/titles&gt;&lt;volume&gt;4&lt;/volume&gt;&lt;dates&gt;&lt;year&gt;2006&lt;/year&gt;&lt;/dates&gt;&lt;publisher&gt;Intergovernmental Panel on Climate Change&lt;/publisher&gt;&lt;urls&gt;&lt;related-urls&gt;&lt;url&gt;&lt;style face="underline" font="default" size="100%"&gt;https://www.ipcc-nggip.iges.or.jp/public/2006gl/vol4.html&lt;/style&gt;&lt;/url&gt;&lt;/related-urls&gt;&lt;/urls&gt;&lt;/record&gt;&lt;/Cite&gt;&lt;/EndNote&gt;</w:instrText>
      </w:r>
      <w:r w:rsidRPr="001D1A45">
        <w:rPr>
          <w:rFonts w:ascii="Times New Roman" w:hAnsi="Times New Roman" w:cs="Times New Roman"/>
          <w:color w:val="000000" w:themeColor="text1"/>
          <w:sz w:val="20"/>
          <w:szCs w:val="20"/>
        </w:rPr>
        <w:fldChar w:fldCharType="separate"/>
      </w:r>
      <w:r w:rsidRPr="001D1A45">
        <w:rPr>
          <w:rFonts w:ascii="Times New Roman" w:hAnsi="Times New Roman" w:cs="Times New Roman"/>
          <w:noProof/>
          <w:color w:val="000000" w:themeColor="text1"/>
          <w:sz w:val="20"/>
          <w:szCs w:val="20"/>
        </w:rPr>
        <w:t>(IPCC, 2006)</w:t>
      </w:r>
      <w:r w:rsidRPr="001D1A45">
        <w:rPr>
          <w:rFonts w:ascii="Times New Roman" w:hAnsi="Times New Roman" w:cs="Times New Roman"/>
          <w:color w:val="000000" w:themeColor="text1"/>
          <w:sz w:val="20"/>
          <w:szCs w:val="20"/>
        </w:rPr>
        <w:fldChar w:fldCharType="end"/>
      </w:r>
      <w:r w:rsidRPr="001D1A45">
        <w:rPr>
          <w:rFonts w:ascii="Times New Roman" w:hAnsi="Times New Roman" w:cs="Times New Roman"/>
          <w:color w:val="000000" w:themeColor="text1"/>
          <w:sz w:val="20"/>
          <w:szCs w:val="20"/>
        </w:rPr>
        <w:t>. Those were converted into CO</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 xml:space="preserve"> equivalent, which </w:t>
      </w:r>
      <w:r w:rsidR="00037760" w:rsidRPr="001D1A45">
        <w:rPr>
          <w:rFonts w:ascii="Times New Roman" w:hAnsi="Times New Roman" w:cs="Times New Roman"/>
          <w:color w:val="000000" w:themeColor="text1"/>
          <w:sz w:val="20"/>
          <w:szCs w:val="20"/>
        </w:rPr>
        <w:t xml:space="preserve">has </w:t>
      </w:r>
      <w:r w:rsidRPr="001D1A45">
        <w:rPr>
          <w:rFonts w:ascii="Times New Roman" w:hAnsi="Times New Roman" w:cs="Times New Roman"/>
          <w:color w:val="000000" w:themeColor="text1"/>
          <w:sz w:val="20"/>
          <w:szCs w:val="20"/>
        </w:rPr>
        <w:t>GWP of 1, 25 and 298, respectively.</w:t>
      </w:r>
    </w:p>
    <w:p w14:paraId="21A73956" w14:textId="77777777" w:rsidR="00850CF2" w:rsidRPr="001D1A45" w:rsidRDefault="00850CF2" w:rsidP="00EA31EF">
      <w:pPr>
        <w:spacing w:after="0" w:line="240" w:lineRule="auto"/>
        <w:jc w:val="thaiDistribute"/>
        <w:rPr>
          <w:rFonts w:ascii="Times New Roman" w:hAnsi="Times New Roman" w:cs="Times New Roman"/>
          <w:color w:val="000000" w:themeColor="text1"/>
          <w:sz w:val="20"/>
          <w:szCs w:val="20"/>
        </w:rPr>
      </w:pPr>
    </w:p>
    <w:p w14:paraId="3F27DD69" w14:textId="2BC098EA" w:rsidR="00AD6E56" w:rsidRPr="001D1A45" w:rsidRDefault="00AD6E56" w:rsidP="00116A70">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i/>
          <w:iCs/>
          <w:color w:val="000000" w:themeColor="text1"/>
          <w:sz w:val="20"/>
          <w:szCs w:val="20"/>
        </w:rPr>
        <w:t>2.</w:t>
      </w:r>
      <w:r w:rsidR="007E63A1" w:rsidRPr="001D1A45">
        <w:rPr>
          <w:rFonts w:ascii="Times New Roman" w:hAnsi="Times New Roman" w:cs="Times New Roman"/>
          <w:i/>
          <w:iCs/>
          <w:color w:val="000000" w:themeColor="text1"/>
          <w:sz w:val="20"/>
          <w:szCs w:val="20"/>
        </w:rPr>
        <w:t>1</w:t>
      </w:r>
      <w:r w:rsidRPr="001D1A45">
        <w:rPr>
          <w:rFonts w:ascii="Times New Roman" w:hAnsi="Times New Roman" w:cs="Times New Roman"/>
          <w:i/>
          <w:iCs/>
          <w:color w:val="000000" w:themeColor="text1"/>
          <w:sz w:val="20"/>
          <w:szCs w:val="20"/>
        </w:rPr>
        <w:t xml:space="preserve">.4 Data interpretation: </w:t>
      </w:r>
      <w:r w:rsidRPr="001D1A45">
        <w:rPr>
          <w:rFonts w:ascii="Times New Roman" w:hAnsi="Times New Roman" w:cs="Times New Roman"/>
          <w:color w:val="000000" w:themeColor="text1"/>
          <w:sz w:val="20"/>
          <w:szCs w:val="20"/>
        </w:rPr>
        <w:t xml:space="preserve">Finally, the results of LCI and LCIA were </w:t>
      </w:r>
      <w:r w:rsidR="009524A7" w:rsidRPr="001D1A45">
        <w:rPr>
          <w:rFonts w:ascii="Times New Roman" w:hAnsi="Times New Roman" w:cs="Times New Roman"/>
          <w:color w:val="000000" w:themeColor="text1"/>
          <w:sz w:val="20"/>
          <w:szCs w:val="20"/>
        </w:rPr>
        <w:t>analysed</w:t>
      </w:r>
      <w:r w:rsidRPr="001D1A45">
        <w:rPr>
          <w:rFonts w:ascii="Times New Roman" w:hAnsi="Times New Roman" w:cs="Times New Roman"/>
          <w:color w:val="000000" w:themeColor="text1"/>
          <w:sz w:val="20"/>
          <w:szCs w:val="20"/>
        </w:rPr>
        <w:t xml:space="preserve">. It was done based on the goal and scope. </w:t>
      </w:r>
      <w:proofErr w:type="gramStart"/>
      <w:r w:rsidRPr="001D1A45">
        <w:rPr>
          <w:rFonts w:ascii="Times New Roman" w:hAnsi="Times New Roman" w:cs="Times New Roman"/>
          <w:color w:val="000000" w:themeColor="text1"/>
          <w:sz w:val="20"/>
          <w:szCs w:val="20"/>
        </w:rPr>
        <w:t>Overall</w:t>
      </w:r>
      <w:proofErr w:type="gramEnd"/>
      <w:r w:rsidRPr="001D1A45">
        <w:rPr>
          <w:rFonts w:ascii="Times New Roman" w:hAnsi="Times New Roman" w:cs="Times New Roman"/>
          <w:color w:val="000000" w:themeColor="text1"/>
          <w:sz w:val="20"/>
          <w:szCs w:val="20"/>
        </w:rPr>
        <w:t xml:space="preserve"> the impact of jasmine rice production was compared between the organic and conventional process. Graphs and tables were used to interpret the results obtained in a systematic way. The impact on the environment by rice productions was identified. Finally, the recommendations are provided based on the negative impacts on the environment. The resource consumption for energy, diesel and others related in relation to the functional unit 1 k</w:t>
      </w:r>
      <w:r w:rsidR="009F288A" w:rsidRPr="001D1A45">
        <w:rPr>
          <w:rFonts w:ascii="Times New Roman" w:hAnsi="Times New Roman" w:cs="Times New Roman"/>
          <w:color w:val="000000" w:themeColor="text1"/>
          <w:sz w:val="20"/>
          <w:szCs w:val="20"/>
        </w:rPr>
        <w:t>g of (</w:t>
      </w:r>
      <w:r w:rsidRPr="001D1A45">
        <w:rPr>
          <w:rFonts w:ascii="Times New Roman" w:hAnsi="Times New Roman" w:cs="Times New Roman"/>
          <w:color w:val="000000" w:themeColor="text1"/>
          <w:sz w:val="20"/>
          <w:szCs w:val="20"/>
        </w:rPr>
        <w:t>organic or conventional</w:t>
      </w:r>
      <w:r w:rsidR="009F288A" w:rsidRPr="001D1A45">
        <w:rPr>
          <w:rFonts w:ascii="Times New Roman" w:hAnsi="Times New Roman" w:cs="Times New Roman"/>
          <w:color w:val="000000" w:themeColor="text1"/>
          <w:sz w:val="20"/>
          <w:szCs w:val="20"/>
        </w:rPr>
        <w:t>)</w:t>
      </w:r>
      <w:r w:rsidRPr="001D1A45">
        <w:rPr>
          <w:rFonts w:ascii="Times New Roman" w:hAnsi="Times New Roman" w:cs="Times New Roman"/>
          <w:color w:val="000000" w:themeColor="text1"/>
          <w:sz w:val="20"/>
          <w:szCs w:val="20"/>
        </w:rPr>
        <w:t xml:space="preserve"> rice produced.</w:t>
      </w:r>
    </w:p>
    <w:p w14:paraId="38459C42" w14:textId="290558FB" w:rsidR="00FF75E3" w:rsidRPr="001D1A45" w:rsidRDefault="00FF75E3" w:rsidP="00116A70">
      <w:pPr>
        <w:spacing w:after="0" w:line="240" w:lineRule="auto"/>
        <w:jc w:val="thaiDistribute"/>
        <w:rPr>
          <w:rFonts w:ascii="Times New Roman" w:hAnsi="Times New Roman" w:cs="Times New Roman"/>
          <w:color w:val="000000" w:themeColor="text1"/>
          <w:sz w:val="20"/>
          <w:szCs w:val="20"/>
        </w:rPr>
      </w:pPr>
    </w:p>
    <w:p w14:paraId="3C28CDF4" w14:textId="77777777" w:rsidR="00017238" w:rsidRPr="001D1A45" w:rsidRDefault="00017238" w:rsidP="00F76CF2">
      <w:pPr>
        <w:spacing w:after="0" w:line="240" w:lineRule="auto"/>
        <w:jc w:val="center"/>
        <w:rPr>
          <w:rFonts w:ascii="Times New Roman" w:hAnsi="Times New Roman" w:cs="Times New Roman"/>
          <w:sz w:val="20"/>
          <w:szCs w:val="20"/>
        </w:rPr>
      </w:pPr>
      <w:r w:rsidRPr="001D1A45">
        <w:rPr>
          <w:rFonts w:ascii="Times New Roman" w:hAnsi="Times New Roman" w:cs="Times New Roman"/>
          <w:b/>
          <w:bCs/>
          <w:sz w:val="20"/>
          <w:szCs w:val="20"/>
        </w:rPr>
        <w:t>Table 1</w:t>
      </w:r>
      <w:r w:rsidRPr="001D1A45">
        <w:rPr>
          <w:rFonts w:ascii="Times New Roman" w:hAnsi="Times New Roman" w:cs="Times New Roman"/>
          <w:sz w:val="20"/>
          <w:szCs w:val="20"/>
        </w:rPr>
        <w:t xml:space="preserve">. </w:t>
      </w:r>
      <w:r w:rsidR="00366316" w:rsidRPr="001D1A45">
        <w:rPr>
          <w:rFonts w:ascii="Times New Roman" w:hAnsi="Times New Roman" w:cs="Times New Roman"/>
          <w:sz w:val="20"/>
          <w:szCs w:val="20"/>
        </w:rPr>
        <w:t>Emission factors of parameter and input</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1060"/>
        <w:gridCol w:w="1590"/>
        <w:gridCol w:w="1695"/>
        <w:gridCol w:w="1507"/>
      </w:tblGrid>
      <w:tr w:rsidR="0057793B" w:rsidRPr="001D1A45" w14:paraId="700C734E" w14:textId="77777777" w:rsidTr="00A5458D">
        <w:trPr>
          <w:jc w:val="center"/>
        </w:trPr>
        <w:tc>
          <w:tcPr>
            <w:tcW w:w="1758" w:type="pct"/>
            <w:vMerge w:val="restart"/>
            <w:tcBorders>
              <w:top w:val="single" w:sz="4" w:space="0" w:color="auto"/>
              <w:bottom w:val="nil"/>
            </w:tcBorders>
          </w:tcPr>
          <w:p w14:paraId="0471CE5B" w14:textId="77777777" w:rsidR="0057793B" w:rsidRPr="001D1A45" w:rsidRDefault="0057793B" w:rsidP="00DF1739">
            <w:pPr>
              <w:jc w:val="center"/>
              <w:rPr>
                <w:rFonts w:ascii="Times New Roman" w:eastAsia="Calibri" w:hAnsi="Times New Roman" w:cs="Times New Roman"/>
                <w:b/>
                <w:bCs/>
                <w:color w:val="000000" w:themeColor="text1"/>
                <w:sz w:val="20"/>
                <w:szCs w:val="20"/>
              </w:rPr>
            </w:pPr>
            <w:bookmarkStart w:id="1" w:name="_Hlk68636141"/>
            <w:r w:rsidRPr="001D1A45">
              <w:rPr>
                <w:rFonts w:ascii="Times New Roman" w:eastAsia="Calibri" w:hAnsi="Times New Roman" w:cs="Times New Roman"/>
                <w:b/>
                <w:bCs/>
                <w:color w:val="000000" w:themeColor="text1"/>
                <w:sz w:val="20"/>
                <w:szCs w:val="20"/>
              </w:rPr>
              <w:t>Parameter/Inputs</w:t>
            </w:r>
            <w:bookmarkEnd w:id="1"/>
          </w:p>
        </w:tc>
        <w:tc>
          <w:tcPr>
            <w:tcW w:w="587" w:type="pct"/>
            <w:vMerge w:val="restart"/>
            <w:tcBorders>
              <w:top w:val="single" w:sz="4" w:space="0" w:color="auto"/>
              <w:bottom w:val="nil"/>
            </w:tcBorders>
          </w:tcPr>
          <w:p w14:paraId="1D0632D5" w14:textId="77777777" w:rsidR="0057793B" w:rsidRPr="001D1A45" w:rsidRDefault="0057793B" w:rsidP="00DF1739">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b/>
                <w:bCs/>
                <w:color w:val="000000" w:themeColor="text1"/>
                <w:sz w:val="20"/>
                <w:szCs w:val="20"/>
              </w:rPr>
              <w:t>Units</w:t>
            </w:r>
          </w:p>
        </w:tc>
        <w:tc>
          <w:tcPr>
            <w:tcW w:w="881" w:type="pct"/>
            <w:vMerge w:val="restart"/>
            <w:tcBorders>
              <w:top w:val="single" w:sz="4" w:space="0" w:color="auto"/>
              <w:bottom w:val="nil"/>
            </w:tcBorders>
          </w:tcPr>
          <w:p w14:paraId="11D8CA95" w14:textId="77777777" w:rsidR="0057793B" w:rsidRPr="001D1A45" w:rsidRDefault="0057793B" w:rsidP="00DF1739">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b/>
                <w:bCs/>
                <w:color w:val="000000" w:themeColor="text1"/>
                <w:sz w:val="20"/>
                <w:szCs w:val="20"/>
              </w:rPr>
              <w:t>Data source</w:t>
            </w:r>
          </w:p>
        </w:tc>
        <w:tc>
          <w:tcPr>
            <w:tcW w:w="1774" w:type="pct"/>
            <w:gridSpan w:val="2"/>
            <w:tcBorders>
              <w:top w:val="single" w:sz="4" w:space="0" w:color="auto"/>
              <w:bottom w:val="single" w:sz="4" w:space="0" w:color="auto"/>
            </w:tcBorders>
          </w:tcPr>
          <w:p w14:paraId="44E06842" w14:textId="77777777" w:rsidR="0057793B" w:rsidRPr="001D1A45" w:rsidRDefault="0057793B" w:rsidP="00DF1739">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b/>
                <w:bCs/>
                <w:color w:val="000000" w:themeColor="text1"/>
                <w:sz w:val="20"/>
                <w:szCs w:val="20"/>
              </w:rPr>
              <w:t>Emission factor</w:t>
            </w:r>
          </w:p>
        </w:tc>
      </w:tr>
      <w:tr w:rsidR="0057793B" w:rsidRPr="001D1A45" w14:paraId="20F65AE0" w14:textId="77777777" w:rsidTr="00A5458D">
        <w:trPr>
          <w:jc w:val="center"/>
        </w:trPr>
        <w:tc>
          <w:tcPr>
            <w:tcW w:w="1758" w:type="pct"/>
            <w:vMerge/>
            <w:tcBorders>
              <w:top w:val="nil"/>
              <w:bottom w:val="single" w:sz="4" w:space="0" w:color="auto"/>
            </w:tcBorders>
          </w:tcPr>
          <w:p w14:paraId="28B0748B" w14:textId="77777777" w:rsidR="0057793B" w:rsidRPr="001D1A45" w:rsidRDefault="0057793B" w:rsidP="00DF1739">
            <w:pPr>
              <w:jc w:val="center"/>
              <w:rPr>
                <w:rFonts w:ascii="Times New Roman" w:eastAsia="Calibri" w:hAnsi="Times New Roman" w:cs="Times New Roman"/>
                <w:b/>
                <w:bCs/>
                <w:color w:val="000000" w:themeColor="text1"/>
                <w:sz w:val="20"/>
                <w:szCs w:val="20"/>
              </w:rPr>
            </w:pPr>
          </w:p>
        </w:tc>
        <w:tc>
          <w:tcPr>
            <w:tcW w:w="587" w:type="pct"/>
            <w:vMerge/>
            <w:tcBorders>
              <w:top w:val="nil"/>
              <w:bottom w:val="single" w:sz="4" w:space="0" w:color="auto"/>
            </w:tcBorders>
          </w:tcPr>
          <w:p w14:paraId="1473C00E" w14:textId="77777777" w:rsidR="0057793B" w:rsidRPr="001D1A45" w:rsidRDefault="0057793B" w:rsidP="00DF1739">
            <w:pPr>
              <w:jc w:val="center"/>
              <w:rPr>
                <w:rFonts w:ascii="Times New Roman" w:eastAsia="Calibri" w:hAnsi="Times New Roman" w:cs="Times New Roman"/>
                <w:b/>
                <w:bCs/>
                <w:color w:val="000000" w:themeColor="text1"/>
                <w:sz w:val="20"/>
                <w:szCs w:val="20"/>
              </w:rPr>
            </w:pPr>
          </w:p>
        </w:tc>
        <w:tc>
          <w:tcPr>
            <w:tcW w:w="881" w:type="pct"/>
            <w:vMerge/>
            <w:tcBorders>
              <w:top w:val="nil"/>
              <w:bottom w:val="single" w:sz="4" w:space="0" w:color="auto"/>
            </w:tcBorders>
          </w:tcPr>
          <w:p w14:paraId="379B9E78" w14:textId="77777777" w:rsidR="0057793B" w:rsidRPr="001D1A45" w:rsidRDefault="0057793B" w:rsidP="00DF1739">
            <w:pPr>
              <w:jc w:val="center"/>
              <w:rPr>
                <w:rFonts w:ascii="Times New Roman" w:eastAsia="Calibri" w:hAnsi="Times New Roman" w:cs="Times New Roman"/>
                <w:b/>
                <w:bCs/>
                <w:color w:val="000000" w:themeColor="text1"/>
                <w:sz w:val="20"/>
                <w:szCs w:val="20"/>
              </w:rPr>
            </w:pPr>
          </w:p>
        </w:tc>
        <w:tc>
          <w:tcPr>
            <w:tcW w:w="939" w:type="pct"/>
            <w:tcBorders>
              <w:top w:val="single" w:sz="4" w:space="0" w:color="auto"/>
              <w:bottom w:val="single" w:sz="4" w:space="0" w:color="auto"/>
            </w:tcBorders>
          </w:tcPr>
          <w:p w14:paraId="681B4313" w14:textId="77777777" w:rsidR="0057793B" w:rsidRPr="001D1A45" w:rsidRDefault="0057793B" w:rsidP="00DF1739">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b/>
                <w:bCs/>
                <w:color w:val="000000" w:themeColor="text1"/>
                <w:sz w:val="20"/>
                <w:szCs w:val="20"/>
              </w:rPr>
              <w:t>Chemical</w:t>
            </w:r>
          </w:p>
        </w:tc>
        <w:tc>
          <w:tcPr>
            <w:tcW w:w="835" w:type="pct"/>
            <w:tcBorders>
              <w:top w:val="single" w:sz="4" w:space="0" w:color="auto"/>
              <w:bottom w:val="single" w:sz="4" w:space="0" w:color="auto"/>
            </w:tcBorders>
          </w:tcPr>
          <w:p w14:paraId="78E915CD" w14:textId="77777777" w:rsidR="0057793B" w:rsidRPr="001D1A45" w:rsidRDefault="0057793B" w:rsidP="00DF1739">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b/>
                <w:bCs/>
                <w:color w:val="000000" w:themeColor="text1"/>
                <w:sz w:val="20"/>
                <w:szCs w:val="20"/>
              </w:rPr>
              <w:t>Organic</w:t>
            </w:r>
          </w:p>
        </w:tc>
      </w:tr>
      <w:tr w:rsidR="00D43229" w:rsidRPr="001D1A45" w14:paraId="79519F84" w14:textId="77777777" w:rsidTr="00A5458D">
        <w:trPr>
          <w:jc w:val="center"/>
        </w:trPr>
        <w:tc>
          <w:tcPr>
            <w:tcW w:w="1758" w:type="pct"/>
            <w:tcBorders>
              <w:top w:val="single" w:sz="4" w:space="0" w:color="auto"/>
              <w:bottom w:val="nil"/>
            </w:tcBorders>
          </w:tcPr>
          <w:p w14:paraId="26091187" w14:textId="77777777" w:rsidR="00D43229" w:rsidRPr="001D1A45" w:rsidRDefault="00D43229" w:rsidP="007F2A68">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 xml:space="preserve">Average yield </w:t>
            </w:r>
          </w:p>
        </w:tc>
        <w:tc>
          <w:tcPr>
            <w:tcW w:w="587" w:type="pct"/>
            <w:tcBorders>
              <w:top w:val="single" w:sz="4" w:space="0" w:color="auto"/>
              <w:bottom w:val="nil"/>
            </w:tcBorders>
          </w:tcPr>
          <w:p w14:paraId="44F22CD4" w14:textId="5D9DE07F" w:rsidR="00D43229" w:rsidRPr="001D1A45" w:rsidRDefault="00D43229" w:rsidP="007F2A6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Borders>
              <w:top w:val="single" w:sz="4" w:space="0" w:color="auto"/>
              <w:bottom w:val="nil"/>
            </w:tcBorders>
          </w:tcPr>
          <w:p w14:paraId="19AE911E" w14:textId="77777777" w:rsidR="00D43229" w:rsidRPr="001D1A45" w:rsidRDefault="00D43229" w:rsidP="007F2A6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Interviewing</w:t>
            </w:r>
          </w:p>
        </w:tc>
        <w:tc>
          <w:tcPr>
            <w:tcW w:w="939" w:type="pct"/>
            <w:tcBorders>
              <w:top w:val="single" w:sz="4" w:space="0" w:color="auto"/>
              <w:bottom w:val="nil"/>
            </w:tcBorders>
          </w:tcPr>
          <w:p w14:paraId="5901E60B" w14:textId="77777777" w:rsidR="00D43229" w:rsidRPr="001D1A45" w:rsidRDefault="00D43229" w:rsidP="007F2A6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412.76</w:t>
            </w:r>
          </w:p>
        </w:tc>
        <w:tc>
          <w:tcPr>
            <w:tcW w:w="835" w:type="pct"/>
            <w:tcBorders>
              <w:top w:val="single" w:sz="4" w:space="0" w:color="auto"/>
              <w:bottom w:val="nil"/>
            </w:tcBorders>
          </w:tcPr>
          <w:p w14:paraId="38E30C0A" w14:textId="77777777" w:rsidR="00D43229" w:rsidRPr="001D1A45" w:rsidRDefault="00D43229" w:rsidP="007F2A6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417.75</w:t>
            </w:r>
          </w:p>
        </w:tc>
      </w:tr>
      <w:tr w:rsidR="00D43229" w:rsidRPr="001D1A45" w14:paraId="66C58EA4" w14:textId="77777777" w:rsidTr="00A5458D">
        <w:trPr>
          <w:jc w:val="center"/>
        </w:trPr>
        <w:tc>
          <w:tcPr>
            <w:tcW w:w="1758" w:type="pct"/>
            <w:tcBorders>
              <w:top w:val="nil"/>
              <w:bottom w:val="nil"/>
            </w:tcBorders>
          </w:tcPr>
          <w:p w14:paraId="4B617A85" w14:textId="77777777" w:rsidR="00D43229" w:rsidRPr="001D1A45" w:rsidRDefault="00D43229" w:rsidP="007F2A68">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Crop period</w:t>
            </w:r>
          </w:p>
        </w:tc>
        <w:tc>
          <w:tcPr>
            <w:tcW w:w="587" w:type="pct"/>
            <w:tcBorders>
              <w:top w:val="nil"/>
              <w:bottom w:val="nil"/>
            </w:tcBorders>
          </w:tcPr>
          <w:p w14:paraId="75A62BFC" w14:textId="77777777" w:rsidR="00D43229" w:rsidRPr="001D1A45" w:rsidRDefault="00D43229" w:rsidP="007F2A68">
            <w:pPr>
              <w:jc w:val="center"/>
              <w:rPr>
                <w:rFonts w:ascii="Times New Roman" w:eastAsia="Calibri" w:hAnsi="Times New Roman" w:cs="Times New Roman"/>
                <w:color w:val="000000" w:themeColor="text1"/>
                <w:sz w:val="20"/>
                <w:szCs w:val="20"/>
              </w:rPr>
            </w:pPr>
          </w:p>
        </w:tc>
        <w:tc>
          <w:tcPr>
            <w:tcW w:w="881" w:type="pct"/>
            <w:tcBorders>
              <w:top w:val="nil"/>
              <w:bottom w:val="nil"/>
            </w:tcBorders>
          </w:tcPr>
          <w:p w14:paraId="02F2636D" w14:textId="77777777" w:rsidR="00D43229" w:rsidRPr="001D1A45" w:rsidRDefault="00D43229" w:rsidP="007F2A6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Interviewing</w:t>
            </w:r>
          </w:p>
        </w:tc>
        <w:tc>
          <w:tcPr>
            <w:tcW w:w="1774" w:type="pct"/>
            <w:gridSpan w:val="2"/>
            <w:tcBorders>
              <w:top w:val="nil"/>
              <w:bottom w:val="nil"/>
            </w:tcBorders>
          </w:tcPr>
          <w:p w14:paraId="27DD1042" w14:textId="77777777" w:rsidR="00D43229" w:rsidRPr="001D1A45" w:rsidRDefault="00D43229" w:rsidP="007F2A68">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color w:val="000000" w:themeColor="text1"/>
                <w:sz w:val="20"/>
                <w:szCs w:val="20"/>
              </w:rPr>
              <w:t>1</w:t>
            </w:r>
            <w:r w:rsidRPr="001D1A45">
              <w:rPr>
                <w:rFonts w:ascii="Times New Roman" w:eastAsia="Calibri" w:hAnsi="Times New Roman" w:cs="Times New Roman"/>
                <w:color w:val="000000" w:themeColor="text1"/>
                <w:sz w:val="20"/>
                <w:szCs w:val="20"/>
                <w:vertAlign w:val="superscript"/>
              </w:rPr>
              <w:t>st</w:t>
            </w:r>
            <w:r w:rsidRPr="001D1A45">
              <w:rPr>
                <w:rFonts w:ascii="Times New Roman" w:eastAsia="Calibri" w:hAnsi="Times New Roman" w:cs="Times New Roman"/>
                <w:color w:val="000000" w:themeColor="text1"/>
                <w:sz w:val="20"/>
                <w:szCs w:val="20"/>
              </w:rPr>
              <w:t xml:space="preserve"> (May-November)</w:t>
            </w:r>
          </w:p>
        </w:tc>
      </w:tr>
      <w:tr w:rsidR="00D43229" w:rsidRPr="001D1A45" w14:paraId="1ABAE1BF" w14:textId="77777777" w:rsidTr="00A5458D">
        <w:trPr>
          <w:jc w:val="center"/>
        </w:trPr>
        <w:tc>
          <w:tcPr>
            <w:tcW w:w="1758" w:type="pct"/>
            <w:tcBorders>
              <w:top w:val="nil"/>
              <w:bottom w:val="nil"/>
            </w:tcBorders>
          </w:tcPr>
          <w:p w14:paraId="43FE122E" w14:textId="566343D2" w:rsidR="00D43229" w:rsidRPr="001D1A45" w:rsidRDefault="00D43229" w:rsidP="00DF7510">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Rainwater</w:t>
            </w:r>
          </w:p>
        </w:tc>
        <w:tc>
          <w:tcPr>
            <w:tcW w:w="587" w:type="pct"/>
            <w:tcBorders>
              <w:top w:val="nil"/>
              <w:bottom w:val="nil"/>
            </w:tcBorders>
          </w:tcPr>
          <w:p w14:paraId="050C3812" w14:textId="77777777" w:rsidR="00D43229" w:rsidRPr="001D1A45" w:rsidRDefault="00D43229" w:rsidP="00DF1739">
            <w:pPr>
              <w:jc w:val="center"/>
              <w:rPr>
                <w:rFonts w:ascii="Times New Roman" w:eastAsia="Calibri" w:hAnsi="Times New Roman" w:cs="Times New Roman"/>
                <w:color w:val="000000" w:themeColor="text1"/>
                <w:sz w:val="20"/>
                <w:szCs w:val="20"/>
              </w:rPr>
            </w:pPr>
          </w:p>
        </w:tc>
        <w:tc>
          <w:tcPr>
            <w:tcW w:w="881" w:type="pct"/>
            <w:tcBorders>
              <w:top w:val="nil"/>
              <w:bottom w:val="nil"/>
            </w:tcBorders>
          </w:tcPr>
          <w:p w14:paraId="40CFB759" w14:textId="77777777" w:rsidR="00D43229" w:rsidRPr="001D1A45" w:rsidRDefault="00D43229" w:rsidP="00DF1739">
            <w:pPr>
              <w:jc w:val="center"/>
              <w:rPr>
                <w:rFonts w:ascii="Times New Roman" w:eastAsia="Calibri" w:hAnsi="Times New Roman" w:cs="Times New Roman"/>
                <w:color w:val="000000" w:themeColor="text1"/>
                <w:sz w:val="20"/>
                <w:szCs w:val="20"/>
              </w:rPr>
            </w:pPr>
          </w:p>
        </w:tc>
        <w:tc>
          <w:tcPr>
            <w:tcW w:w="1774" w:type="pct"/>
            <w:gridSpan w:val="2"/>
            <w:tcBorders>
              <w:top w:val="nil"/>
              <w:bottom w:val="nil"/>
            </w:tcBorders>
          </w:tcPr>
          <w:p w14:paraId="7BB99CA2" w14:textId="77777777" w:rsidR="00D43229" w:rsidRPr="001D1A45" w:rsidRDefault="00D43229" w:rsidP="00DF1739">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Rainfed</w:t>
            </w:r>
          </w:p>
        </w:tc>
      </w:tr>
      <w:tr w:rsidR="00D43229" w:rsidRPr="001D1A45" w14:paraId="37B52069" w14:textId="77777777" w:rsidTr="00A5458D">
        <w:trPr>
          <w:jc w:val="center"/>
        </w:trPr>
        <w:tc>
          <w:tcPr>
            <w:tcW w:w="1758" w:type="pct"/>
            <w:tcBorders>
              <w:top w:val="nil"/>
              <w:bottom w:val="single" w:sz="4" w:space="0" w:color="auto"/>
            </w:tcBorders>
          </w:tcPr>
          <w:p w14:paraId="0E732FA3" w14:textId="77777777" w:rsidR="00D43229" w:rsidRPr="001D1A45" w:rsidRDefault="00D43229" w:rsidP="00A63A11">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Land</w:t>
            </w:r>
          </w:p>
        </w:tc>
        <w:tc>
          <w:tcPr>
            <w:tcW w:w="587" w:type="pct"/>
            <w:tcBorders>
              <w:top w:val="nil"/>
              <w:bottom w:val="single" w:sz="4" w:space="0" w:color="auto"/>
            </w:tcBorders>
          </w:tcPr>
          <w:p w14:paraId="73F72C1F" w14:textId="77777777" w:rsidR="00D43229" w:rsidRPr="001D1A45" w:rsidRDefault="00D43229" w:rsidP="00A63A11">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ha</w:t>
            </w:r>
          </w:p>
        </w:tc>
        <w:tc>
          <w:tcPr>
            <w:tcW w:w="881" w:type="pct"/>
            <w:tcBorders>
              <w:top w:val="nil"/>
              <w:bottom w:val="single" w:sz="4" w:space="0" w:color="auto"/>
            </w:tcBorders>
          </w:tcPr>
          <w:p w14:paraId="6C648C08" w14:textId="77777777" w:rsidR="00D43229" w:rsidRPr="001D1A45" w:rsidRDefault="00D43229" w:rsidP="00A63A11">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Interviewing</w:t>
            </w:r>
          </w:p>
        </w:tc>
        <w:tc>
          <w:tcPr>
            <w:tcW w:w="1774" w:type="pct"/>
            <w:gridSpan w:val="2"/>
            <w:tcBorders>
              <w:top w:val="nil"/>
              <w:bottom w:val="single" w:sz="4" w:space="0" w:color="auto"/>
            </w:tcBorders>
          </w:tcPr>
          <w:p w14:paraId="685D08F6" w14:textId="77777777" w:rsidR="00D43229" w:rsidRPr="001D1A45" w:rsidRDefault="00D43229" w:rsidP="00A63A11">
            <w:pPr>
              <w:jc w:val="center"/>
              <w:rPr>
                <w:rFonts w:ascii="Times New Roman" w:eastAsia="Calibri" w:hAnsi="Times New Roman" w:cs="Times New Roman"/>
                <w:color w:val="000000" w:themeColor="text1"/>
                <w:sz w:val="20"/>
                <w:szCs w:val="20"/>
              </w:rPr>
            </w:pPr>
            <w:r w:rsidRPr="001D1A45">
              <w:rPr>
                <w:rFonts w:ascii="Times New Roman" w:hAnsi="Times New Roman" w:cs="Times New Roman"/>
                <w:color w:val="000000" w:themeColor="text1"/>
                <w:sz w:val="20"/>
                <w:szCs w:val="20"/>
                <w:cs/>
              </w:rPr>
              <w:t>0.8 – 1.6</w:t>
            </w:r>
          </w:p>
          <w:p w14:paraId="542DC186" w14:textId="77777777" w:rsidR="00D43229" w:rsidRPr="001D1A45" w:rsidRDefault="00D43229" w:rsidP="00A63A11">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1.6 – 7.2</w:t>
            </w:r>
          </w:p>
          <w:p w14:paraId="7A660AB1" w14:textId="77777777" w:rsidR="00D43229" w:rsidRPr="001D1A45" w:rsidRDefault="00D43229" w:rsidP="00A63A11">
            <w:pPr>
              <w:jc w:val="center"/>
              <w:rPr>
                <w:rFonts w:ascii="Times New Roman" w:eastAsia="Calibri" w:hAnsi="Times New Roman" w:cs="Times New Roman"/>
                <w:b/>
                <w:bCs/>
                <w:color w:val="000000" w:themeColor="text1"/>
                <w:sz w:val="20"/>
                <w:szCs w:val="20"/>
              </w:rPr>
            </w:pPr>
            <w:r w:rsidRPr="001D1A45">
              <w:rPr>
                <w:rFonts w:ascii="Times New Roman" w:eastAsia="Calibri" w:hAnsi="Times New Roman" w:cs="Times New Roman"/>
                <w:color w:val="000000" w:themeColor="text1"/>
                <w:sz w:val="20"/>
                <w:szCs w:val="20"/>
              </w:rPr>
              <w:t>&gt; 7.2</w:t>
            </w:r>
          </w:p>
        </w:tc>
      </w:tr>
      <w:tr w:rsidR="00D43229" w:rsidRPr="001D1A45" w14:paraId="3DFBCDE7" w14:textId="77777777" w:rsidTr="00A5458D">
        <w:trPr>
          <w:jc w:val="center"/>
        </w:trPr>
        <w:tc>
          <w:tcPr>
            <w:tcW w:w="1758" w:type="pct"/>
            <w:tcBorders>
              <w:top w:val="single" w:sz="4" w:space="0" w:color="auto"/>
            </w:tcBorders>
          </w:tcPr>
          <w:p w14:paraId="3AA93C94" w14:textId="77777777" w:rsidR="00D43229" w:rsidRPr="001D1A45" w:rsidRDefault="009D3929" w:rsidP="00DF7510">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Jasmine rice seed</w:t>
            </w:r>
          </w:p>
        </w:tc>
        <w:tc>
          <w:tcPr>
            <w:tcW w:w="587" w:type="pct"/>
            <w:tcBorders>
              <w:top w:val="single" w:sz="4" w:space="0" w:color="auto"/>
            </w:tcBorders>
          </w:tcPr>
          <w:p w14:paraId="0985CAD7" w14:textId="77777777" w:rsidR="00D43229" w:rsidRPr="001D1A45" w:rsidRDefault="00D43229" w:rsidP="00DF1739">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Borders>
              <w:top w:val="single" w:sz="4" w:space="0" w:color="auto"/>
            </w:tcBorders>
          </w:tcPr>
          <w:p w14:paraId="6CC3621C" w14:textId="77777777" w:rsidR="00D43229" w:rsidRPr="001D1A45" w:rsidRDefault="00D43229" w:rsidP="00DF1739">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Borders>
              <w:top w:val="single" w:sz="4" w:space="0" w:color="auto"/>
            </w:tcBorders>
          </w:tcPr>
          <w:p w14:paraId="1E97BB5E" w14:textId="77777777" w:rsidR="00D43229" w:rsidRPr="001D1A45" w:rsidRDefault="00D43229" w:rsidP="00DF1739">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0.2500</w:t>
            </w:r>
          </w:p>
        </w:tc>
      </w:tr>
      <w:tr w:rsidR="009D3929" w:rsidRPr="001D1A45" w14:paraId="0B397AFE" w14:textId="77777777" w:rsidTr="00A5458D">
        <w:trPr>
          <w:jc w:val="center"/>
        </w:trPr>
        <w:tc>
          <w:tcPr>
            <w:tcW w:w="1758" w:type="pct"/>
          </w:tcPr>
          <w:p w14:paraId="0016FF13" w14:textId="77777777" w:rsidR="009D3929" w:rsidRPr="001D1A45" w:rsidRDefault="009D3929" w:rsidP="00DF7510">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Green manure seed</w:t>
            </w:r>
          </w:p>
        </w:tc>
        <w:tc>
          <w:tcPr>
            <w:tcW w:w="587" w:type="pct"/>
          </w:tcPr>
          <w:p w14:paraId="0D441B73" w14:textId="77777777" w:rsidR="009D3929" w:rsidRPr="001D1A45" w:rsidRDefault="009D3929" w:rsidP="00DF1739">
            <w:pPr>
              <w:jc w:val="center"/>
              <w:rPr>
                <w:rFonts w:ascii="Times New Roman" w:eastAsia="Calibri" w:hAnsi="Times New Roman" w:cs="Times New Roman"/>
                <w:color w:val="000000" w:themeColor="text1"/>
                <w:sz w:val="20"/>
                <w:szCs w:val="20"/>
              </w:rPr>
            </w:pPr>
          </w:p>
        </w:tc>
        <w:tc>
          <w:tcPr>
            <w:tcW w:w="881" w:type="pct"/>
          </w:tcPr>
          <w:p w14:paraId="08DDD051" w14:textId="77777777" w:rsidR="009D3929" w:rsidRPr="001D1A45" w:rsidRDefault="00A23EEC" w:rsidP="00DF1739">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408D63C6" w14:textId="77777777" w:rsidR="009D3929" w:rsidRPr="001D1A45" w:rsidRDefault="00E249D5" w:rsidP="00DF1739">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0.6999</w:t>
            </w:r>
          </w:p>
        </w:tc>
      </w:tr>
      <w:tr w:rsidR="00B87928" w:rsidRPr="001D1A45" w14:paraId="0AE2E318" w14:textId="77777777" w:rsidTr="00A5458D">
        <w:trPr>
          <w:jc w:val="center"/>
        </w:trPr>
        <w:tc>
          <w:tcPr>
            <w:tcW w:w="1758" w:type="pct"/>
          </w:tcPr>
          <w:p w14:paraId="37301E4B" w14:textId="77777777" w:rsidR="00B87928" w:rsidRPr="001D1A45" w:rsidRDefault="00B87928" w:rsidP="00B87928">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Organic fertilizer production</w:t>
            </w:r>
          </w:p>
        </w:tc>
        <w:tc>
          <w:tcPr>
            <w:tcW w:w="587" w:type="pct"/>
          </w:tcPr>
          <w:p w14:paraId="4C06E9AE" w14:textId="77777777" w:rsidR="00B87928" w:rsidRPr="001D1A45" w:rsidRDefault="00B87928" w:rsidP="00B8792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Pr>
          <w:p w14:paraId="403F8829" w14:textId="77777777" w:rsidR="00B87928" w:rsidRPr="001D1A45" w:rsidRDefault="00B87928" w:rsidP="00B87928">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60575F77" w14:textId="77777777" w:rsidR="00B87928" w:rsidRPr="001D1A45" w:rsidRDefault="00E83D3E" w:rsidP="00E83D3E">
            <w:pPr>
              <w:ind w:right="30"/>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w:t>
            </w:r>
          </w:p>
        </w:tc>
        <w:tc>
          <w:tcPr>
            <w:tcW w:w="835" w:type="pct"/>
          </w:tcPr>
          <w:p w14:paraId="12F63884" w14:textId="77777777" w:rsidR="00B87928" w:rsidRPr="001D1A45" w:rsidRDefault="00B87928" w:rsidP="00B8792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0.1638</w:t>
            </w:r>
          </w:p>
        </w:tc>
      </w:tr>
      <w:tr w:rsidR="00B87928" w:rsidRPr="001D1A45" w14:paraId="03D9EE46" w14:textId="77777777" w:rsidTr="00A5458D">
        <w:trPr>
          <w:jc w:val="center"/>
        </w:trPr>
        <w:tc>
          <w:tcPr>
            <w:tcW w:w="1758" w:type="pct"/>
          </w:tcPr>
          <w:p w14:paraId="3D2EB99B" w14:textId="77777777" w:rsidR="00B87928" w:rsidRPr="001D1A45" w:rsidRDefault="00B87928" w:rsidP="00B87928">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Cattle manure</w:t>
            </w:r>
          </w:p>
        </w:tc>
        <w:tc>
          <w:tcPr>
            <w:tcW w:w="587" w:type="pct"/>
          </w:tcPr>
          <w:p w14:paraId="44933764" w14:textId="77777777" w:rsidR="00B87928" w:rsidRPr="001D1A45" w:rsidRDefault="00B87928" w:rsidP="00B8792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Pr>
          <w:p w14:paraId="5EC0C720" w14:textId="77777777" w:rsidR="00B87928" w:rsidRPr="001D1A45" w:rsidRDefault="00B87928" w:rsidP="00B87928">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24A401A0" w14:textId="77777777" w:rsidR="00B87928" w:rsidRPr="001D1A45" w:rsidRDefault="00E83D3E" w:rsidP="00E83D3E">
            <w:pPr>
              <w:ind w:right="30"/>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w:t>
            </w:r>
          </w:p>
        </w:tc>
        <w:tc>
          <w:tcPr>
            <w:tcW w:w="835" w:type="pct"/>
          </w:tcPr>
          <w:p w14:paraId="42DF1949" w14:textId="77777777" w:rsidR="00B87928" w:rsidRPr="001D1A45" w:rsidRDefault="00B87928" w:rsidP="00B8792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0.1097</w:t>
            </w:r>
          </w:p>
        </w:tc>
      </w:tr>
      <w:tr w:rsidR="00B87928" w:rsidRPr="001D1A45" w14:paraId="1981F6F8" w14:textId="77777777" w:rsidTr="00A5458D">
        <w:trPr>
          <w:jc w:val="center"/>
        </w:trPr>
        <w:tc>
          <w:tcPr>
            <w:tcW w:w="1758" w:type="pct"/>
          </w:tcPr>
          <w:p w14:paraId="5A96A45B" w14:textId="77777777" w:rsidR="00B87928" w:rsidRPr="001D1A45" w:rsidRDefault="00B87928" w:rsidP="00B87928">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Bio fermentation production</w:t>
            </w:r>
          </w:p>
        </w:tc>
        <w:tc>
          <w:tcPr>
            <w:tcW w:w="587" w:type="pct"/>
          </w:tcPr>
          <w:p w14:paraId="602C2859" w14:textId="43C52BD3" w:rsidR="00B87928" w:rsidRPr="001D1A45" w:rsidRDefault="00971A30" w:rsidP="00B8792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l</w:t>
            </w:r>
          </w:p>
        </w:tc>
        <w:tc>
          <w:tcPr>
            <w:tcW w:w="881" w:type="pct"/>
          </w:tcPr>
          <w:p w14:paraId="1914D0C0" w14:textId="77777777" w:rsidR="00B87928" w:rsidRPr="001D1A45" w:rsidRDefault="00B87928" w:rsidP="00B87928">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4E99173D" w14:textId="77777777" w:rsidR="00B87928" w:rsidRPr="001D1A45" w:rsidRDefault="00E83D3E" w:rsidP="00E83D3E">
            <w:pPr>
              <w:ind w:right="30"/>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w:t>
            </w:r>
          </w:p>
        </w:tc>
        <w:tc>
          <w:tcPr>
            <w:tcW w:w="835" w:type="pct"/>
          </w:tcPr>
          <w:p w14:paraId="621D4F8E" w14:textId="77777777" w:rsidR="00B87928" w:rsidRPr="001D1A45" w:rsidRDefault="00B87928" w:rsidP="00B87928">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0.1638</w:t>
            </w:r>
          </w:p>
        </w:tc>
      </w:tr>
      <w:tr w:rsidR="00A23EEC" w:rsidRPr="001D1A45" w14:paraId="03185E19" w14:textId="77777777" w:rsidTr="00A5458D">
        <w:trPr>
          <w:jc w:val="center"/>
        </w:trPr>
        <w:tc>
          <w:tcPr>
            <w:tcW w:w="1758" w:type="pct"/>
          </w:tcPr>
          <w:p w14:paraId="29EC4FA7" w14:textId="77777777" w:rsidR="00A23EEC" w:rsidRPr="001D1A45" w:rsidRDefault="00A23EEC" w:rsidP="00A23EEC">
            <w:pPr>
              <w:rPr>
                <w:rFonts w:ascii="Times New Roman" w:hAnsi="Times New Roman" w:cs="Times New Roman"/>
                <w:sz w:val="20"/>
                <w:szCs w:val="20"/>
              </w:rPr>
            </w:pPr>
            <w:r w:rsidRPr="001D1A45">
              <w:rPr>
                <w:rFonts w:ascii="Times New Roman" w:hAnsi="Times New Roman" w:cs="Times New Roman"/>
                <w:sz w:val="20"/>
                <w:szCs w:val="20"/>
              </w:rPr>
              <w:t>Chemical fertilizer 21%N</w:t>
            </w:r>
          </w:p>
        </w:tc>
        <w:tc>
          <w:tcPr>
            <w:tcW w:w="587" w:type="pct"/>
          </w:tcPr>
          <w:p w14:paraId="69B87F0D"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kg</w:t>
            </w:r>
          </w:p>
        </w:tc>
        <w:tc>
          <w:tcPr>
            <w:tcW w:w="881" w:type="pct"/>
          </w:tcPr>
          <w:p w14:paraId="65EEF734"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1B8E6BCC" w14:textId="77777777" w:rsidR="00A23EEC" w:rsidRPr="001D1A45" w:rsidRDefault="00A23EEC" w:rsidP="00A23EEC">
            <w:pPr>
              <w:ind w:right="480"/>
              <w:jc w:val="right"/>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3.3036</w:t>
            </w:r>
          </w:p>
        </w:tc>
        <w:tc>
          <w:tcPr>
            <w:tcW w:w="835" w:type="pct"/>
          </w:tcPr>
          <w:p w14:paraId="41CA25C9" w14:textId="77777777" w:rsidR="00A23EEC" w:rsidRPr="001D1A45" w:rsidRDefault="00A23EEC" w:rsidP="00A23EEC">
            <w:pPr>
              <w:jc w:val="center"/>
              <w:rPr>
                <w:rFonts w:ascii="Times New Roman" w:eastAsia="Calibri" w:hAnsi="Times New Roman" w:cs="Times New Roman"/>
                <w:color w:val="000000" w:themeColor="text1"/>
                <w:sz w:val="20"/>
                <w:szCs w:val="20"/>
              </w:rPr>
            </w:pPr>
          </w:p>
        </w:tc>
      </w:tr>
      <w:tr w:rsidR="00A23EEC" w:rsidRPr="001D1A45" w14:paraId="73DB5F83" w14:textId="77777777" w:rsidTr="00A5458D">
        <w:trPr>
          <w:jc w:val="center"/>
        </w:trPr>
        <w:tc>
          <w:tcPr>
            <w:tcW w:w="1758" w:type="pct"/>
          </w:tcPr>
          <w:p w14:paraId="58DEA2E6" w14:textId="77777777" w:rsidR="00A23EEC" w:rsidRPr="001D1A45" w:rsidRDefault="00A23EEC" w:rsidP="00A23EEC">
            <w:pPr>
              <w:rPr>
                <w:rFonts w:ascii="Times New Roman" w:hAnsi="Times New Roman" w:cs="Times New Roman"/>
                <w:sz w:val="20"/>
                <w:szCs w:val="20"/>
              </w:rPr>
            </w:pPr>
            <w:r w:rsidRPr="001D1A45">
              <w:rPr>
                <w:rFonts w:ascii="Times New Roman" w:hAnsi="Times New Roman" w:cs="Times New Roman"/>
                <w:sz w:val="20"/>
                <w:szCs w:val="20"/>
              </w:rPr>
              <w:t>Chemical fertilizer 46%P</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w:t>
            </w:r>
            <w:r w:rsidRPr="001D1A45">
              <w:rPr>
                <w:rFonts w:ascii="Times New Roman" w:hAnsi="Times New Roman" w:cs="Times New Roman"/>
                <w:sz w:val="20"/>
                <w:szCs w:val="20"/>
                <w:vertAlign w:val="subscript"/>
              </w:rPr>
              <w:t>5</w:t>
            </w:r>
          </w:p>
        </w:tc>
        <w:tc>
          <w:tcPr>
            <w:tcW w:w="587" w:type="pct"/>
          </w:tcPr>
          <w:p w14:paraId="701C25C6"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kg</w:t>
            </w:r>
          </w:p>
        </w:tc>
        <w:tc>
          <w:tcPr>
            <w:tcW w:w="881" w:type="pct"/>
          </w:tcPr>
          <w:p w14:paraId="02E21412"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3628A2D3" w14:textId="77777777" w:rsidR="00A23EEC" w:rsidRPr="001D1A45" w:rsidRDefault="00A23EEC" w:rsidP="00A23EEC">
            <w:pPr>
              <w:ind w:right="480"/>
              <w:jc w:val="right"/>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1.5716</w:t>
            </w:r>
          </w:p>
        </w:tc>
        <w:tc>
          <w:tcPr>
            <w:tcW w:w="835" w:type="pct"/>
          </w:tcPr>
          <w:p w14:paraId="4FFB398B" w14:textId="77777777" w:rsidR="00A23EEC" w:rsidRPr="001D1A45" w:rsidRDefault="00A23EEC" w:rsidP="00A23EEC">
            <w:pPr>
              <w:jc w:val="center"/>
              <w:rPr>
                <w:rFonts w:ascii="Times New Roman" w:eastAsia="Calibri" w:hAnsi="Times New Roman" w:cs="Times New Roman"/>
                <w:color w:val="000000" w:themeColor="text1"/>
                <w:sz w:val="20"/>
                <w:szCs w:val="20"/>
              </w:rPr>
            </w:pPr>
          </w:p>
        </w:tc>
      </w:tr>
      <w:tr w:rsidR="00A23EEC" w:rsidRPr="001D1A45" w14:paraId="62222B22" w14:textId="77777777" w:rsidTr="00A5458D">
        <w:trPr>
          <w:jc w:val="center"/>
        </w:trPr>
        <w:tc>
          <w:tcPr>
            <w:tcW w:w="1758" w:type="pct"/>
          </w:tcPr>
          <w:p w14:paraId="41EC1283" w14:textId="77777777" w:rsidR="00A23EEC" w:rsidRPr="001D1A45" w:rsidRDefault="00A23EEC" w:rsidP="00A23EEC">
            <w:pPr>
              <w:rPr>
                <w:rFonts w:ascii="Times New Roman" w:hAnsi="Times New Roman" w:cs="Times New Roman"/>
                <w:sz w:val="20"/>
                <w:szCs w:val="20"/>
              </w:rPr>
            </w:pPr>
            <w:r w:rsidRPr="001D1A45">
              <w:rPr>
                <w:rFonts w:ascii="Times New Roman" w:hAnsi="Times New Roman" w:cs="Times New Roman"/>
                <w:sz w:val="20"/>
                <w:szCs w:val="20"/>
              </w:rPr>
              <w:t>Chemical fertilizer 60%K</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w:t>
            </w:r>
          </w:p>
        </w:tc>
        <w:tc>
          <w:tcPr>
            <w:tcW w:w="587" w:type="pct"/>
          </w:tcPr>
          <w:p w14:paraId="188EF10D"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kg</w:t>
            </w:r>
          </w:p>
        </w:tc>
        <w:tc>
          <w:tcPr>
            <w:tcW w:w="881" w:type="pct"/>
          </w:tcPr>
          <w:p w14:paraId="3EC241CF"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3D6383FB" w14:textId="77777777" w:rsidR="00A23EEC" w:rsidRPr="001D1A45" w:rsidRDefault="00A23EEC" w:rsidP="00A23EEC">
            <w:pPr>
              <w:ind w:right="480"/>
              <w:jc w:val="right"/>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0.4974</w:t>
            </w:r>
          </w:p>
        </w:tc>
        <w:tc>
          <w:tcPr>
            <w:tcW w:w="835" w:type="pct"/>
          </w:tcPr>
          <w:p w14:paraId="2DCB0F99" w14:textId="77777777" w:rsidR="00A23EEC" w:rsidRPr="001D1A45" w:rsidRDefault="00A23EEC" w:rsidP="00A23EEC">
            <w:pPr>
              <w:jc w:val="center"/>
              <w:rPr>
                <w:rFonts w:ascii="Times New Roman" w:eastAsia="Calibri" w:hAnsi="Times New Roman" w:cs="Times New Roman"/>
                <w:color w:val="000000" w:themeColor="text1"/>
                <w:sz w:val="20"/>
                <w:szCs w:val="20"/>
              </w:rPr>
            </w:pPr>
          </w:p>
        </w:tc>
      </w:tr>
      <w:tr w:rsidR="00971A30" w:rsidRPr="001D1A45" w14:paraId="66355D48" w14:textId="77777777" w:rsidTr="00A5458D">
        <w:trPr>
          <w:jc w:val="center"/>
        </w:trPr>
        <w:tc>
          <w:tcPr>
            <w:tcW w:w="1758" w:type="pct"/>
          </w:tcPr>
          <w:p w14:paraId="53DDAD4A" w14:textId="77777777" w:rsidR="00971A30" w:rsidRPr="001D1A45" w:rsidRDefault="00971A30" w:rsidP="00971A30">
            <w:pPr>
              <w:rPr>
                <w:rFonts w:ascii="Times New Roman" w:hAnsi="Times New Roman" w:cs="Times New Roman"/>
                <w:sz w:val="20"/>
                <w:szCs w:val="20"/>
              </w:rPr>
            </w:pPr>
            <w:r w:rsidRPr="001D1A45">
              <w:rPr>
                <w:rFonts w:ascii="Times New Roman" w:hAnsi="Times New Roman" w:cs="Times New Roman"/>
                <w:sz w:val="20"/>
                <w:szCs w:val="20"/>
              </w:rPr>
              <w:t>Herbicides (Glyphosate)</w:t>
            </w:r>
          </w:p>
        </w:tc>
        <w:tc>
          <w:tcPr>
            <w:tcW w:w="587" w:type="pct"/>
          </w:tcPr>
          <w:p w14:paraId="7A4DC5F9" w14:textId="714A6DAC"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l</w:t>
            </w:r>
          </w:p>
        </w:tc>
        <w:tc>
          <w:tcPr>
            <w:tcW w:w="881" w:type="pct"/>
          </w:tcPr>
          <w:p w14:paraId="14B0D659" w14:textId="77777777" w:rsidR="00971A30" w:rsidRPr="001D1A45" w:rsidRDefault="00971A30" w:rsidP="00971A30">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939" w:type="pct"/>
          </w:tcPr>
          <w:p w14:paraId="5F1BD598" w14:textId="77777777" w:rsidR="00971A30" w:rsidRPr="001D1A45" w:rsidRDefault="00971A30" w:rsidP="00971A30">
            <w:pPr>
              <w:ind w:right="480"/>
              <w:jc w:val="right"/>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16.0000</w:t>
            </w:r>
          </w:p>
        </w:tc>
        <w:tc>
          <w:tcPr>
            <w:tcW w:w="835" w:type="pct"/>
          </w:tcPr>
          <w:p w14:paraId="49DE0A13" w14:textId="77777777" w:rsidR="00971A30" w:rsidRPr="001D1A45" w:rsidRDefault="00971A30" w:rsidP="00971A30">
            <w:pPr>
              <w:jc w:val="center"/>
              <w:rPr>
                <w:rFonts w:ascii="Times New Roman" w:eastAsia="Calibri" w:hAnsi="Times New Roman" w:cs="Times New Roman"/>
                <w:color w:val="000000" w:themeColor="text1"/>
                <w:sz w:val="20"/>
                <w:szCs w:val="20"/>
              </w:rPr>
            </w:pPr>
          </w:p>
        </w:tc>
      </w:tr>
      <w:tr w:rsidR="00971A30" w:rsidRPr="001D1A45" w14:paraId="3BA4CAA0" w14:textId="77777777" w:rsidTr="00A5458D">
        <w:trPr>
          <w:jc w:val="center"/>
        </w:trPr>
        <w:tc>
          <w:tcPr>
            <w:tcW w:w="1758" w:type="pct"/>
          </w:tcPr>
          <w:p w14:paraId="28487FF4" w14:textId="77777777" w:rsidR="00971A30" w:rsidRPr="001D1A45" w:rsidRDefault="00971A30" w:rsidP="00971A30">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Diesel oil production</w:t>
            </w:r>
          </w:p>
        </w:tc>
        <w:tc>
          <w:tcPr>
            <w:tcW w:w="587" w:type="pct"/>
          </w:tcPr>
          <w:p w14:paraId="00618398" w14:textId="71DD3C71"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l</w:t>
            </w:r>
          </w:p>
        </w:tc>
        <w:tc>
          <w:tcPr>
            <w:tcW w:w="881" w:type="pct"/>
          </w:tcPr>
          <w:p w14:paraId="38020A6D" w14:textId="77777777"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4156D7E2" w14:textId="77777777"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0.3522</w:t>
            </w:r>
          </w:p>
        </w:tc>
      </w:tr>
      <w:tr w:rsidR="00971A30" w:rsidRPr="001D1A45" w14:paraId="4C533781" w14:textId="77777777" w:rsidTr="00A5458D">
        <w:trPr>
          <w:jc w:val="center"/>
        </w:trPr>
        <w:tc>
          <w:tcPr>
            <w:tcW w:w="1758" w:type="pct"/>
          </w:tcPr>
          <w:p w14:paraId="3BFE2794" w14:textId="77777777" w:rsidR="00971A30" w:rsidRPr="001D1A45" w:rsidRDefault="00971A30" w:rsidP="00971A30">
            <w:pP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Diesel oil combustion</w:t>
            </w:r>
          </w:p>
        </w:tc>
        <w:tc>
          <w:tcPr>
            <w:tcW w:w="587" w:type="pct"/>
          </w:tcPr>
          <w:p w14:paraId="20412F3C" w14:textId="643A37E9"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l</w:t>
            </w:r>
          </w:p>
        </w:tc>
        <w:tc>
          <w:tcPr>
            <w:tcW w:w="881" w:type="pct"/>
          </w:tcPr>
          <w:p w14:paraId="7FBDDBCC" w14:textId="77777777"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31A61A7F" w14:textId="77777777" w:rsidR="00971A30" w:rsidRPr="001D1A45" w:rsidRDefault="00971A30" w:rsidP="00971A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2.7446</w:t>
            </w:r>
          </w:p>
        </w:tc>
      </w:tr>
      <w:tr w:rsidR="00E249D5" w:rsidRPr="001D1A45" w14:paraId="4E4CFB14" w14:textId="77777777" w:rsidTr="00E249D5">
        <w:trPr>
          <w:jc w:val="center"/>
        </w:trPr>
        <w:tc>
          <w:tcPr>
            <w:tcW w:w="1758" w:type="pct"/>
          </w:tcPr>
          <w:p w14:paraId="2F8520A3" w14:textId="77777777" w:rsidR="00E249D5" w:rsidRPr="001D1A45" w:rsidRDefault="00E249D5" w:rsidP="00060A35">
            <w:pPr>
              <w:rPr>
                <w:rFonts w:ascii="Times New Roman" w:hAnsi="Times New Roman" w:cs="Times New Roman"/>
                <w:sz w:val="20"/>
                <w:szCs w:val="20"/>
              </w:rPr>
            </w:pPr>
            <w:r w:rsidRPr="001D1A45">
              <w:rPr>
                <w:rFonts w:ascii="Times New Roman" w:hAnsi="Times New Roman" w:cs="Times New Roman"/>
                <w:sz w:val="20"/>
                <w:szCs w:val="20"/>
              </w:rPr>
              <w:t>Electrical power production</w:t>
            </w:r>
          </w:p>
        </w:tc>
        <w:tc>
          <w:tcPr>
            <w:tcW w:w="587" w:type="pct"/>
          </w:tcPr>
          <w:p w14:paraId="2141DFB7" w14:textId="77777777" w:rsidR="00E249D5" w:rsidRPr="001D1A45" w:rsidRDefault="00E249D5" w:rsidP="00060A35">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kWh</w:t>
            </w:r>
          </w:p>
        </w:tc>
        <w:tc>
          <w:tcPr>
            <w:tcW w:w="881" w:type="pct"/>
          </w:tcPr>
          <w:p w14:paraId="7730226E" w14:textId="77777777" w:rsidR="00E249D5" w:rsidRPr="001D1A45" w:rsidRDefault="00E249D5" w:rsidP="00060A35">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0CA5C396" w14:textId="77777777" w:rsidR="00E249D5" w:rsidRPr="001D1A45" w:rsidRDefault="00E249D5" w:rsidP="00060A35">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0.5986</w:t>
            </w:r>
          </w:p>
        </w:tc>
      </w:tr>
      <w:tr w:rsidR="00A34501" w:rsidRPr="001D1A45" w14:paraId="5C6B98D6" w14:textId="77777777" w:rsidTr="00A34501">
        <w:trPr>
          <w:jc w:val="center"/>
        </w:trPr>
        <w:tc>
          <w:tcPr>
            <w:tcW w:w="1758" w:type="pct"/>
          </w:tcPr>
          <w:p w14:paraId="7A4900D5" w14:textId="77777777" w:rsidR="00A34501" w:rsidRPr="001D1A45" w:rsidRDefault="00A34501" w:rsidP="00060A35">
            <w:pPr>
              <w:rPr>
                <w:rFonts w:ascii="Times New Roman" w:hAnsi="Times New Roman" w:cs="Times New Roman"/>
                <w:sz w:val="20"/>
                <w:szCs w:val="20"/>
              </w:rPr>
            </w:pPr>
            <w:r w:rsidRPr="001D1A45">
              <w:rPr>
                <w:rFonts w:ascii="Times New Roman" w:hAnsi="Times New Roman" w:cs="Times New Roman"/>
                <w:sz w:val="20"/>
                <w:szCs w:val="20"/>
              </w:rPr>
              <w:t>Plastic bag production (PE)</w:t>
            </w:r>
          </w:p>
        </w:tc>
        <w:tc>
          <w:tcPr>
            <w:tcW w:w="587" w:type="pct"/>
          </w:tcPr>
          <w:p w14:paraId="5DB1F206" w14:textId="77777777" w:rsidR="00A34501" w:rsidRPr="001D1A45" w:rsidRDefault="00A34501" w:rsidP="00060A35">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Pr>
          <w:p w14:paraId="0E9EB9C2" w14:textId="77777777" w:rsidR="00A34501" w:rsidRPr="001D1A45" w:rsidRDefault="00A23EEC" w:rsidP="00060A35">
            <w:pPr>
              <w:jc w:val="center"/>
              <w:rPr>
                <w:rFonts w:ascii="Times New Roman" w:eastAsia="Calibri" w:hAnsi="Times New Roman" w:cs="Times New Roman"/>
                <w:color w:val="000000" w:themeColor="text1"/>
                <w:sz w:val="20"/>
                <w:szCs w:val="20"/>
              </w:rPr>
            </w:pPr>
            <w:proofErr w:type="spellStart"/>
            <w:r w:rsidRPr="001D1A45">
              <w:rPr>
                <w:rFonts w:ascii="Times New Roman" w:eastAsia="Calibri" w:hAnsi="Times New Roman" w:cs="Times New Roman"/>
                <w:color w:val="000000" w:themeColor="text1"/>
                <w:sz w:val="20"/>
                <w:szCs w:val="20"/>
              </w:rPr>
              <w:t>Ecoinvent</w:t>
            </w:r>
            <w:proofErr w:type="spellEnd"/>
            <w:r w:rsidRPr="001D1A45">
              <w:rPr>
                <w:rFonts w:ascii="Times New Roman" w:eastAsia="Calibri" w:hAnsi="Times New Roman" w:cs="Times New Roman"/>
                <w:color w:val="000000" w:themeColor="text1"/>
                <w:sz w:val="20"/>
                <w:szCs w:val="20"/>
              </w:rPr>
              <w:t xml:space="preserve"> 2.0</w:t>
            </w:r>
          </w:p>
        </w:tc>
        <w:tc>
          <w:tcPr>
            <w:tcW w:w="1774" w:type="pct"/>
            <w:gridSpan w:val="2"/>
          </w:tcPr>
          <w:p w14:paraId="7A48F854" w14:textId="77777777" w:rsidR="00A34501" w:rsidRPr="001D1A45" w:rsidRDefault="00A34501" w:rsidP="00060A35">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1.5200</w:t>
            </w:r>
          </w:p>
        </w:tc>
      </w:tr>
      <w:tr w:rsidR="00BC2330" w:rsidRPr="001D1A45" w14:paraId="4AAF8741" w14:textId="77777777" w:rsidTr="00A34501">
        <w:trPr>
          <w:jc w:val="center"/>
        </w:trPr>
        <w:tc>
          <w:tcPr>
            <w:tcW w:w="1758" w:type="pct"/>
          </w:tcPr>
          <w:p w14:paraId="26EDBC20" w14:textId="27E78E09" w:rsidR="00BC2330" w:rsidRPr="001D1A45" w:rsidRDefault="00BC2330" w:rsidP="00BC2330">
            <w:pPr>
              <w:rPr>
                <w:rFonts w:ascii="Times New Roman" w:hAnsi="Times New Roman" w:cs="Times New Roman"/>
                <w:sz w:val="20"/>
                <w:szCs w:val="20"/>
              </w:rPr>
            </w:pPr>
            <w:r w:rsidRPr="001D1A45">
              <w:rPr>
                <w:rFonts w:ascii="Times New Roman" w:hAnsi="Times New Roman" w:cs="Times New Roman"/>
                <w:sz w:val="20"/>
                <w:szCs w:val="20"/>
              </w:rPr>
              <w:t>Broken rice</w:t>
            </w:r>
          </w:p>
        </w:tc>
        <w:tc>
          <w:tcPr>
            <w:tcW w:w="587" w:type="pct"/>
          </w:tcPr>
          <w:p w14:paraId="0956EA33" w14:textId="4492B2CD"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Pr>
          <w:p w14:paraId="66636072" w14:textId="417678AD"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0D77DEEB" w14:textId="6E3C7FBF"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0.4700</w:t>
            </w:r>
          </w:p>
        </w:tc>
      </w:tr>
      <w:tr w:rsidR="00BC2330" w:rsidRPr="001D1A45" w14:paraId="2305A9C8" w14:textId="77777777" w:rsidTr="00A34501">
        <w:trPr>
          <w:jc w:val="center"/>
        </w:trPr>
        <w:tc>
          <w:tcPr>
            <w:tcW w:w="1758" w:type="pct"/>
          </w:tcPr>
          <w:p w14:paraId="49A0F5E0" w14:textId="45FC94A7" w:rsidR="00BC2330" w:rsidRPr="001D1A45" w:rsidRDefault="00BC2330" w:rsidP="00BC2330">
            <w:pPr>
              <w:rPr>
                <w:rFonts w:ascii="Times New Roman" w:hAnsi="Times New Roman" w:cs="Times New Roman"/>
                <w:sz w:val="20"/>
                <w:szCs w:val="20"/>
              </w:rPr>
            </w:pPr>
            <w:r w:rsidRPr="001D1A45">
              <w:rPr>
                <w:rFonts w:ascii="Times New Roman" w:hAnsi="Times New Roman" w:cs="Times New Roman"/>
                <w:sz w:val="20"/>
                <w:szCs w:val="20"/>
              </w:rPr>
              <w:t>Rice bran</w:t>
            </w:r>
          </w:p>
        </w:tc>
        <w:tc>
          <w:tcPr>
            <w:tcW w:w="587" w:type="pct"/>
          </w:tcPr>
          <w:p w14:paraId="3F0569AB" w14:textId="1CB3819F"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Pr>
          <w:p w14:paraId="4DB3900D" w14:textId="79004B6D"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7CAA0EC6" w14:textId="77E08BA5"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0.2200</w:t>
            </w:r>
          </w:p>
        </w:tc>
      </w:tr>
      <w:tr w:rsidR="00BC2330" w:rsidRPr="001D1A45" w14:paraId="60D7845D" w14:textId="77777777" w:rsidTr="00A34501">
        <w:trPr>
          <w:jc w:val="center"/>
        </w:trPr>
        <w:tc>
          <w:tcPr>
            <w:tcW w:w="1758" w:type="pct"/>
          </w:tcPr>
          <w:p w14:paraId="3CCC64A0" w14:textId="05DF935A" w:rsidR="00BC2330" w:rsidRPr="001D1A45" w:rsidRDefault="00BC2330" w:rsidP="00BC2330">
            <w:pPr>
              <w:rPr>
                <w:rFonts w:ascii="Times New Roman" w:hAnsi="Times New Roman" w:cs="Times New Roman"/>
                <w:sz w:val="20"/>
                <w:szCs w:val="20"/>
              </w:rPr>
            </w:pPr>
            <w:r w:rsidRPr="001D1A45">
              <w:rPr>
                <w:rFonts w:ascii="Times New Roman" w:hAnsi="Times New Roman" w:cs="Times New Roman"/>
                <w:sz w:val="20"/>
                <w:szCs w:val="20"/>
              </w:rPr>
              <w:t>Rice hull</w:t>
            </w:r>
          </w:p>
        </w:tc>
        <w:tc>
          <w:tcPr>
            <w:tcW w:w="587" w:type="pct"/>
          </w:tcPr>
          <w:p w14:paraId="083D312F" w14:textId="2D807373"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w:t>
            </w:r>
          </w:p>
        </w:tc>
        <w:tc>
          <w:tcPr>
            <w:tcW w:w="881" w:type="pct"/>
          </w:tcPr>
          <w:p w14:paraId="2E94907F" w14:textId="1B5A98D9"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1478295D" w14:textId="6EB5953C" w:rsidR="00BC2330" w:rsidRPr="001D1A45" w:rsidRDefault="00BC2330" w:rsidP="00BC2330">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0.3700</w:t>
            </w:r>
          </w:p>
        </w:tc>
      </w:tr>
      <w:tr w:rsidR="00A23EEC" w:rsidRPr="001D1A45" w14:paraId="6C685C09" w14:textId="77777777" w:rsidTr="00A5458D">
        <w:trPr>
          <w:jc w:val="center"/>
        </w:trPr>
        <w:tc>
          <w:tcPr>
            <w:tcW w:w="1758" w:type="pct"/>
          </w:tcPr>
          <w:p w14:paraId="26D3405B" w14:textId="40DE12B6" w:rsidR="00A23EEC" w:rsidRPr="001D1A45" w:rsidRDefault="00A23EEC" w:rsidP="00A23EEC">
            <w:pPr>
              <w:rPr>
                <w:rFonts w:ascii="Times New Roman" w:hAnsi="Times New Roman" w:cs="Times New Roman"/>
                <w:sz w:val="20"/>
                <w:szCs w:val="20"/>
              </w:rPr>
            </w:pPr>
            <w:r w:rsidRPr="001D1A45">
              <w:rPr>
                <w:rFonts w:ascii="Times New Roman" w:hAnsi="Times New Roman" w:cs="Times New Roman"/>
                <w:sz w:val="20"/>
                <w:szCs w:val="20"/>
              </w:rPr>
              <w:t>transportation by 7-ton truck 100% loading</w:t>
            </w:r>
          </w:p>
        </w:tc>
        <w:tc>
          <w:tcPr>
            <w:tcW w:w="587" w:type="pct"/>
          </w:tcPr>
          <w:p w14:paraId="1158AB25" w14:textId="77777777" w:rsidR="00A23EEC" w:rsidRPr="001D1A45" w:rsidRDefault="00A23EEC" w:rsidP="00A23EEC">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 km</w:t>
            </w:r>
          </w:p>
        </w:tc>
        <w:tc>
          <w:tcPr>
            <w:tcW w:w="881" w:type="pct"/>
          </w:tcPr>
          <w:p w14:paraId="11AA53E1"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4E60A35F" w14:textId="77777777" w:rsidR="00A23EEC" w:rsidRPr="001D1A45" w:rsidRDefault="00A23EEC" w:rsidP="00A23EEC">
            <w:pPr>
              <w:jc w:val="center"/>
              <w:rPr>
                <w:rFonts w:ascii="Times New Roman" w:eastAsia="Calibri" w:hAnsi="Times New Roman" w:cs="Times New Roman"/>
                <w:color w:val="000000" w:themeColor="text1"/>
                <w:sz w:val="20"/>
                <w:szCs w:val="20"/>
              </w:rPr>
            </w:pPr>
            <w:r w:rsidRPr="001D1A45">
              <w:rPr>
                <w:rFonts w:ascii="Times New Roman" w:hAnsi="Times New Roman" w:cs="Times New Roman"/>
                <w:sz w:val="20"/>
                <w:szCs w:val="20"/>
              </w:rPr>
              <w:t>0.1411</w:t>
            </w:r>
          </w:p>
        </w:tc>
      </w:tr>
      <w:tr w:rsidR="00A23EEC" w:rsidRPr="001D1A45" w14:paraId="230FED6F" w14:textId="77777777" w:rsidTr="00A5458D">
        <w:trPr>
          <w:jc w:val="center"/>
        </w:trPr>
        <w:tc>
          <w:tcPr>
            <w:tcW w:w="1758" w:type="pct"/>
          </w:tcPr>
          <w:p w14:paraId="7A9FAE04" w14:textId="3DABA62D" w:rsidR="00A23EEC" w:rsidRPr="001D1A45" w:rsidRDefault="00A23EEC" w:rsidP="00A23EEC">
            <w:pPr>
              <w:rPr>
                <w:rFonts w:ascii="Times New Roman" w:hAnsi="Times New Roman" w:cs="Times New Roman"/>
                <w:sz w:val="20"/>
                <w:szCs w:val="20"/>
              </w:rPr>
            </w:pPr>
            <w:r w:rsidRPr="001D1A45">
              <w:rPr>
                <w:rFonts w:ascii="Times New Roman" w:hAnsi="Times New Roman" w:cs="Times New Roman"/>
                <w:sz w:val="20"/>
                <w:szCs w:val="20"/>
              </w:rPr>
              <w:lastRenderedPageBreak/>
              <w:t>transportation by 8.5-ton truck 100% loading</w:t>
            </w:r>
          </w:p>
        </w:tc>
        <w:tc>
          <w:tcPr>
            <w:tcW w:w="587" w:type="pct"/>
          </w:tcPr>
          <w:p w14:paraId="5AE3CD42" w14:textId="77777777" w:rsidR="00A23EEC" w:rsidRPr="001D1A45" w:rsidRDefault="00A23EEC" w:rsidP="00A23EEC">
            <w:pPr>
              <w:jc w:val="center"/>
              <w:rPr>
                <w:rFonts w:ascii="Times New Roman" w:eastAsia="Calibri" w:hAnsi="Times New Roman" w:cs="Times New Roman"/>
                <w:color w:val="000000" w:themeColor="text1"/>
                <w:sz w:val="20"/>
                <w:szCs w:val="20"/>
              </w:rPr>
            </w:pPr>
            <w:r w:rsidRPr="001D1A45">
              <w:rPr>
                <w:rFonts w:ascii="Times New Roman" w:eastAsia="Calibri" w:hAnsi="Times New Roman" w:cs="Times New Roman"/>
                <w:color w:val="000000" w:themeColor="text1"/>
                <w:sz w:val="20"/>
                <w:szCs w:val="20"/>
              </w:rPr>
              <w:t>kg km</w:t>
            </w:r>
          </w:p>
        </w:tc>
        <w:tc>
          <w:tcPr>
            <w:tcW w:w="881" w:type="pct"/>
          </w:tcPr>
          <w:p w14:paraId="704635EA" w14:textId="77777777" w:rsidR="00A23EEC" w:rsidRPr="001D1A45" w:rsidRDefault="00A23EEC" w:rsidP="00A23EEC">
            <w:pPr>
              <w:jc w:val="center"/>
              <w:rPr>
                <w:rFonts w:ascii="Times New Roman" w:hAnsi="Times New Roman" w:cs="Times New Roman"/>
                <w:sz w:val="20"/>
                <w:szCs w:val="20"/>
              </w:rPr>
            </w:pPr>
            <w:r w:rsidRPr="001D1A45">
              <w:rPr>
                <w:rFonts w:ascii="Times New Roman" w:eastAsia="Calibri" w:hAnsi="Times New Roman" w:cs="Times New Roman"/>
                <w:color w:val="000000" w:themeColor="text1"/>
                <w:sz w:val="20"/>
                <w:szCs w:val="20"/>
              </w:rPr>
              <w:t>TGO</w:t>
            </w:r>
          </w:p>
        </w:tc>
        <w:tc>
          <w:tcPr>
            <w:tcW w:w="1774" w:type="pct"/>
            <w:gridSpan w:val="2"/>
          </w:tcPr>
          <w:p w14:paraId="508F4326" w14:textId="77777777" w:rsidR="00A23EEC" w:rsidRPr="001D1A45" w:rsidRDefault="00A23EEC" w:rsidP="00A23EEC">
            <w:pPr>
              <w:jc w:val="center"/>
              <w:rPr>
                <w:rFonts w:ascii="Times New Roman" w:eastAsia="Calibri" w:hAnsi="Times New Roman" w:cs="Times New Roman"/>
                <w:color w:val="000000" w:themeColor="text1"/>
                <w:sz w:val="20"/>
                <w:szCs w:val="20"/>
              </w:rPr>
            </w:pPr>
            <w:r w:rsidRPr="001D1A45">
              <w:rPr>
                <w:rFonts w:ascii="Times New Roman" w:hAnsi="Times New Roman" w:cs="Times New Roman"/>
                <w:sz w:val="20"/>
                <w:szCs w:val="20"/>
              </w:rPr>
              <w:t>0.0677</w:t>
            </w:r>
          </w:p>
        </w:tc>
      </w:tr>
    </w:tbl>
    <w:p w14:paraId="351492FE" w14:textId="1F151615" w:rsidR="00630A6E" w:rsidRPr="001D1A45" w:rsidRDefault="00D90CA0" w:rsidP="00D90CA0">
      <w:pPr>
        <w:spacing w:after="0" w:line="240" w:lineRule="auto"/>
        <w:jc w:val="thaiDistribute"/>
        <w:rPr>
          <w:rFonts w:ascii="Times New Roman" w:hAnsi="Times New Roman" w:cs="Times New Roman"/>
          <w:b/>
          <w:bCs/>
          <w:sz w:val="20"/>
          <w:szCs w:val="20"/>
        </w:rPr>
      </w:pPr>
      <w:r w:rsidRPr="001D1A45">
        <w:rPr>
          <w:rFonts w:ascii="Times New Roman" w:hAnsi="Times New Roman" w:cs="Times New Roman"/>
          <w:b/>
          <w:bCs/>
          <w:sz w:val="20"/>
          <w:szCs w:val="20"/>
        </w:rPr>
        <w:t xml:space="preserve">Remark: </w:t>
      </w:r>
      <w:r w:rsidRPr="001D1A45">
        <w:rPr>
          <w:rFonts w:ascii="Times New Roman" w:hAnsi="Times New Roman" w:cs="Times New Roman"/>
          <w:sz w:val="20"/>
          <w:szCs w:val="20"/>
        </w:rPr>
        <w:t xml:space="preserve">TGO = </w:t>
      </w:r>
      <w:r w:rsidR="00630A6E" w:rsidRPr="001D1A45">
        <w:rPr>
          <w:rFonts w:ascii="Times New Roman" w:hAnsi="Times New Roman" w:cs="Times New Roman"/>
          <w:noProof/>
          <w:sz w:val="20"/>
          <w:szCs w:val="20"/>
        </w:rPr>
        <w:t>Thailand Greenhouse Gas Management Organization (Public organization), 2020</w:t>
      </w:r>
    </w:p>
    <w:p w14:paraId="06FCDB28" w14:textId="347A8C8C" w:rsidR="00AD6E56" w:rsidRPr="001D1A45" w:rsidRDefault="00AD6E56" w:rsidP="00D90CA0">
      <w:pPr>
        <w:spacing w:after="0" w:line="240" w:lineRule="auto"/>
        <w:jc w:val="thaiDistribute"/>
        <w:rPr>
          <w:rFonts w:ascii="Times New Roman" w:hAnsi="Times New Roman" w:cs="Times New Roman"/>
          <w:b/>
          <w:bCs/>
          <w:sz w:val="20"/>
          <w:szCs w:val="20"/>
        </w:rPr>
      </w:pPr>
    </w:p>
    <w:p w14:paraId="5C6E974C" w14:textId="0E9DCC2C" w:rsidR="001131A8" w:rsidRPr="001D1A45" w:rsidRDefault="001131A8" w:rsidP="00D90CA0">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Table 2 described that the co-products at the milling stage were consisting of broken rice, rice bran and rice hull. Economic values are used to allocate both. Consequently, percent allocations of both were not differen</w:t>
      </w:r>
      <w:r w:rsidR="005B4FBB" w:rsidRPr="001D1A45">
        <w:rPr>
          <w:rFonts w:ascii="Times New Roman" w:hAnsi="Times New Roman" w:cs="Times New Roman"/>
          <w:sz w:val="20"/>
          <w:szCs w:val="20"/>
        </w:rPr>
        <w:t>t</w:t>
      </w:r>
      <w:r w:rsidRPr="001D1A45">
        <w:rPr>
          <w:rFonts w:ascii="Times New Roman" w:hAnsi="Times New Roman" w:cs="Times New Roman"/>
          <w:sz w:val="20"/>
          <w:szCs w:val="20"/>
        </w:rPr>
        <w:t xml:space="preserve"> </w:t>
      </w:r>
      <w:r w:rsidR="00A23EEA" w:rsidRPr="001D1A45">
        <w:rPr>
          <w:rFonts w:ascii="Times New Roman" w:hAnsi="Times New Roman" w:cs="Times New Roman"/>
          <w:sz w:val="20"/>
          <w:szCs w:val="20"/>
        </w:rPr>
        <w:t>which</w:t>
      </w:r>
      <w:r w:rsidRPr="001D1A45">
        <w:rPr>
          <w:rFonts w:ascii="Times New Roman" w:hAnsi="Times New Roman" w:cs="Times New Roman"/>
          <w:sz w:val="20"/>
          <w:szCs w:val="20"/>
        </w:rPr>
        <w:t xml:space="preserve"> </w:t>
      </w:r>
      <w:r w:rsidR="005B4FBB" w:rsidRPr="001D1A45">
        <w:rPr>
          <w:rFonts w:ascii="Times New Roman" w:hAnsi="Times New Roman" w:cs="Times New Roman"/>
          <w:sz w:val="20"/>
          <w:szCs w:val="20"/>
        </w:rPr>
        <w:t xml:space="preserve">was </w:t>
      </w:r>
      <w:r w:rsidRPr="001D1A45">
        <w:rPr>
          <w:rFonts w:ascii="Times New Roman" w:hAnsi="Times New Roman" w:cs="Times New Roman"/>
          <w:sz w:val="20"/>
          <w:szCs w:val="20"/>
        </w:rPr>
        <w:t>approximately 70%, 20% 5% and 5% respectively.</w:t>
      </w:r>
    </w:p>
    <w:p w14:paraId="1122B42B" w14:textId="319D5DCE" w:rsidR="005C04B0" w:rsidRPr="001D1A45" w:rsidRDefault="005C04B0" w:rsidP="00F76CF2">
      <w:pPr>
        <w:spacing w:after="0" w:line="240" w:lineRule="auto"/>
        <w:jc w:val="center"/>
        <w:rPr>
          <w:rFonts w:ascii="Times New Roman" w:hAnsi="Times New Roman" w:cs="Times New Roman"/>
          <w:sz w:val="20"/>
          <w:szCs w:val="20"/>
        </w:rPr>
      </w:pPr>
      <w:r w:rsidRPr="001D1A45">
        <w:rPr>
          <w:rFonts w:ascii="Times New Roman" w:hAnsi="Times New Roman" w:cs="Times New Roman"/>
          <w:b/>
          <w:bCs/>
          <w:sz w:val="20"/>
          <w:szCs w:val="20"/>
        </w:rPr>
        <w:t>Table 2</w:t>
      </w:r>
      <w:r w:rsidRPr="001D1A45">
        <w:rPr>
          <w:rFonts w:ascii="Times New Roman" w:hAnsi="Times New Roman" w:cs="Times New Roman"/>
          <w:sz w:val="20"/>
          <w:szCs w:val="20"/>
        </w:rPr>
        <w:t xml:space="preserve">. Percent allocation </w:t>
      </w:r>
      <w:r w:rsidR="00B114E4" w:rsidRPr="001D1A45">
        <w:rPr>
          <w:rFonts w:ascii="Times New Roman" w:hAnsi="Times New Roman" w:cs="Times New Roman"/>
          <w:sz w:val="20"/>
          <w:szCs w:val="20"/>
        </w:rPr>
        <w:t xml:space="preserve">of average yield </w:t>
      </w:r>
      <w:r w:rsidR="00AB6EAC" w:rsidRPr="001D1A45">
        <w:rPr>
          <w:rFonts w:ascii="Times New Roman" w:hAnsi="Times New Roman" w:cs="Times New Roman"/>
          <w:sz w:val="20"/>
          <w:szCs w:val="20"/>
        </w:rPr>
        <w:t xml:space="preserve">and price </w:t>
      </w:r>
      <w:r w:rsidRPr="001D1A45">
        <w:rPr>
          <w:rFonts w:ascii="Times New Roman" w:hAnsi="Times New Roman" w:cs="Times New Roman"/>
          <w:sz w:val="20"/>
          <w:szCs w:val="20"/>
        </w:rPr>
        <w:t>based on economic values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1231"/>
        <w:gridCol w:w="1170"/>
        <w:gridCol w:w="1265"/>
        <w:gridCol w:w="1165"/>
        <w:gridCol w:w="1265"/>
        <w:gridCol w:w="1276"/>
      </w:tblGrid>
      <w:tr w:rsidR="00B114E4" w:rsidRPr="001D1A45" w14:paraId="3A27BE6C" w14:textId="77777777" w:rsidTr="00302DF7">
        <w:tc>
          <w:tcPr>
            <w:tcW w:w="1644" w:type="dxa"/>
            <w:vMerge w:val="restart"/>
            <w:tcBorders>
              <w:top w:val="single" w:sz="4" w:space="0" w:color="auto"/>
              <w:bottom w:val="nil"/>
            </w:tcBorders>
          </w:tcPr>
          <w:p w14:paraId="45733ED2" w14:textId="314CBC1C"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Product</w:t>
            </w:r>
          </w:p>
        </w:tc>
        <w:tc>
          <w:tcPr>
            <w:tcW w:w="3666" w:type="dxa"/>
            <w:gridSpan w:val="3"/>
            <w:tcBorders>
              <w:top w:val="single" w:sz="4" w:space="0" w:color="auto"/>
              <w:bottom w:val="single" w:sz="4" w:space="0" w:color="auto"/>
            </w:tcBorders>
          </w:tcPr>
          <w:p w14:paraId="28388B81" w14:textId="5F25C67C" w:rsidR="00B114E4" w:rsidRPr="001D1A45" w:rsidRDefault="008E3999"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Chemical</w:t>
            </w:r>
          </w:p>
        </w:tc>
        <w:tc>
          <w:tcPr>
            <w:tcW w:w="3706" w:type="dxa"/>
            <w:gridSpan w:val="3"/>
            <w:tcBorders>
              <w:top w:val="single" w:sz="4" w:space="0" w:color="auto"/>
              <w:bottom w:val="single" w:sz="4" w:space="0" w:color="auto"/>
            </w:tcBorders>
          </w:tcPr>
          <w:p w14:paraId="3674CEA1" w14:textId="6B25D9C7" w:rsidR="00B114E4" w:rsidRPr="001D1A45" w:rsidRDefault="008E3999"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Organic</w:t>
            </w:r>
          </w:p>
        </w:tc>
      </w:tr>
      <w:tr w:rsidR="0009483D" w:rsidRPr="001D1A45" w14:paraId="071344A9" w14:textId="34ACA900" w:rsidTr="00302DF7">
        <w:tc>
          <w:tcPr>
            <w:tcW w:w="1644" w:type="dxa"/>
            <w:vMerge/>
            <w:tcBorders>
              <w:top w:val="nil"/>
              <w:bottom w:val="single" w:sz="4" w:space="0" w:color="auto"/>
            </w:tcBorders>
          </w:tcPr>
          <w:p w14:paraId="14BF3E2D" w14:textId="79B1B3D4" w:rsidR="00B114E4" w:rsidRPr="001D1A45" w:rsidRDefault="00B114E4" w:rsidP="00B114E4">
            <w:pPr>
              <w:jc w:val="center"/>
              <w:rPr>
                <w:rFonts w:ascii="Times New Roman" w:hAnsi="Times New Roman" w:cs="Times New Roman"/>
                <w:b/>
                <w:bCs/>
                <w:sz w:val="20"/>
                <w:szCs w:val="20"/>
              </w:rPr>
            </w:pPr>
          </w:p>
        </w:tc>
        <w:tc>
          <w:tcPr>
            <w:tcW w:w="1231" w:type="dxa"/>
            <w:tcBorders>
              <w:top w:val="single" w:sz="4" w:space="0" w:color="auto"/>
              <w:bottom w:val="single" w:sz="4" w:space="0" w:color="auto"/>
            </w:tcBorders>
          </w:tcPr>
          <w:p w14:paraId="07C0FB80" w14:textId="57950457"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 xml:space="preserve">Mass </w:t>
            </w:r>
            <w:r w:rsidR="0009483D" w:rsidRPr="001D1A45">
              <w:rPr>
                <w:rFonts w:ascii="Times New Roman" w:hAnsi="Times New Roman" w:cs="Times New Roman"/>
                <w:b/>
                <w:bCs/>
                <w:sz w:val="20"/>
                <w:szCs w:val="20"/>
              </w:rPr>
              <w:br/>
            </w:r>
            <w:r w:rsidRPr="001D1A45">
              <w:rPr>
                <w:rFonts w:ascii="Times New Roman" w:hAnsi="Times New Roman" w:cs="Times New Roman"/>
                <w:b/>
                <w:bCs/>
                <w:sz w:val="20"/>
                <w:szCs w:val="20"/>
              </w:rPr>
              <w:t>(kg</w:t>
            </w:r>
            <w:r w:rsidR="0009483D" w:rsidRPr="001D1A45">
              <w:rPr>
                <w:rFonts w:ascii="Times New Roman" w:hAnsi="Times New Roman" w:cs="Times New Roman"/>
                <w:b/>
                <w:bCs/>
                <w:sz w:val="20"/>
                <w:szCs w:val="20"/>
              </w:rPr>
              <w:t>/ha</w:t>
            </w:r>
            <w:r w:rsidRPr="001D1A45">
              <w:rPr>
                <w:rFonts w:ascii="Times New Roman" w:hAnsi="Times New Roman" w:cs="Times New Roman"/>
                <w:b/>
                <w:bCs/>
                <w:sz w:val="20"/>
                <w:szCs w:val="20"/>
              </w:rPr>
              <w:t>)</w:t>
            </w:r>
          </w:p>
        </w:tc>
        <w:tc>
          <w:tcPr>
            <w:tcW w:w="1170" w:type="dxa"/>
            <w:tcBorders>
              <w:top w:val="single" w:sz="4" w:space="0" w:color="auto"/>
              <w:bottom w:val="single" w:sz="4" w:space="0" w:color="auto"/>
            </w:tcBorders>
          </w:tcPr>
          <w:p w14:paraId="117D04FE" w14:textId="0AD466E2"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 xml:space="preserve">Price </w:t>
            </w:r>
            <w:r w:rsidR="0009483D" w:rsidRPr="001D1A45">
              <w:rPr>
                <w:rFonts w:ascii="Times New Roman" w:hAnsi="Times New Roman" w:cs="Times New Roman"/>
                <w:b/>
                <w:bCs/>
                <w:sz w:val="20"/>
                <w:szCs w:val="20"/>
              </w:rPr>
              <w:br/>
            </w:r>
            <w:r w:rsidRPr="001D1A45">
              <w:rPr>
                <w:rFonts w:ascii="Times New Roman" w:hAnsi="Times New Roman" w:cs="Times New Roman"/>
                <w:b/>
                <w:bCs/>
                <w:sz w:val="20"/>
                <w:szCs w:val="20"/>
              </w:rPr>
              <w:t>(baht/kg)</w:t>
            </w:r>
          </w:p>
        </w:tc>
        <w:tc>
          <w:tcPr>
            <w:tcW w:w="1265" w:type="dxa"/>
            <w:tcBorders>
              <w:top w:val="single" w:sz="4" w:space="0" w:color="auto"/>
              <w:bottom w:val="single" w:sz="4" w:space="0" w:color="auto"/>
            </w:tcBorders>
          </w:tcPr>
          <w:p w14:paraId="04352D30" w14:textId="29E0BB32"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%allocation</w:t>
            </w:r>
          </w:p>
        </w:tc>
        <w:tc>
          <w:tcPr>
            <w:tcW w:w="1165" w:type="dxa"/>
            <w:tcBorders>
              <w:top w:val="single" w:sz="4" w:space="0" w:color="auto"/>
              <w:bottom w:val="single" w:sz="4" w:space="0" w:color="auto"/>
            </w:tcBorders>
          </w:tcPr>
          <w:p w14:paraId="5EDC44CB" w14:textId="2967265D"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 xml:space="preserve">Mass </w:t>
            </w:r>
            <w:r w:rsidR="0009483D" w:rsidRPr="001D1A45">
              <w:rPr>
                <w:rFonts w:ascii="Times New Roman" w:hAnsi="Times New Roman" w:cs="Times New Roman"/>
                <w:b/>
                <w:bCs/>
                <w:sz w:val="20"/>
                <w:szCs w:val="20"/>
              </w:rPr>
              <w:br/>
            </w:r>
            <w:r w:rsidRPr="001D1A45">
              <w:rPr>
                <w:rFonts w:ascii="Times New Roman" w:hAnsi="Times New Roman" w:cs="Times New Roman"/>
                <w:b/>
                <w:bCs/>
                <w:sz w:val="20"/>
                <w:szCs w:val="20"/>
              </w:rPr>
              <w:t>(kg</w:t>
            </w:r>
            <w:r w:rsidR="0009483D" w:rsidRPr="001D1A45">
              <w:rPr>
                <w:rFonts w:ascii="Times New Roman" w:hAnsi="Times New Roman" w:cs="Times New Roman"/>
                <w:b/>
                <w:bCs/>
                <w:sz w:val="20"/>
                <w:szCs w:val="20"/>
              </w:rPr>
              <w:t>/ha</w:t>
            </w:r>
            <w:r w:rsidRPr="001D1A45">
              <w:rPr>
                <w:rFonts w:ascii="Times New Roman" w:hAnsi="Times New Roman" w:cs="Times New Roman"/>
                <w:b/>
                <w:bCs/>
                <w:sz w:val="20"/>
                <w:szCs w:val="20"/>
              </w:rPr>
              <w:t>)</w:t>
            </w:r>
          </w:p>
        </w:tc>
        <w:tc>
          <w:tcPr>
            <w:tcW w:w="1265" w:type="dxa"/>
            <w:tcBorders>
              <w:top w:val="single" w:sz="4" w:space="0" w:color="auto"/>
              <w:bottom w:val="single" w:sz="4" w:space="0" w:color="auto"/>
            </w:tcBorders>
          </w:tcPr>
          <w:p w14:paraId="4348157F" w14:textId="753799A5"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 xml:space="preserve">Price </w:t>
            </w:r>
            <w:r w:rsidR="0009483D" w:rsidRPr="001D1A45">
              <w:rPr>
                <w:rFonts w:ascii="Times New Roman" w:hAnsi="Times New Roman" w:cs="Times New Roman"/>
                <w:b/>
                <w:bCs/>
                <w:sz w:val="20"/>
                <w:szCs w:val="20"/>
              </w:rPr>
              <w:br/>
            </w:r>
            <w:r w:rsidRPr="001D1A45">
              <w:rPr>
                <w:rFonts w:ascii="Times New Roman" w:hAnsi="Times New Roman" w:cs="Times New Roman"/>
                <w:b/>
                <w:bCs/>
                <w:sz w:val="20"/>
                <w:szCs w:val="20"/>
              </w:rPr>
              <w:t>(baht/kg)</w:t>
            </w:r>
          </w:p>
        </w:tc>
        <w:tc>
          <w:tcPr>
            <w:tcW w:w="1276" w:type="dxa"/>
            <w:tcBorders>
              <w:top w:val="single" w:sz="4" w:space="0" w:color="auto"/>
              <w:bottom w:val="single" w:sz="4" w:space="0" w:color="auto"/>
            </w:tcBorders>
          </w:tcPr>
          <w:p w14:paraId="3F6D80F4" w14:textId="2A92F3E5" w:rsidR="00B114E4" w:rsidRPr="001D1A45" w:rsidRDefault="00B114E4" w:rsidP="00B114E4">
            <w:pPr>
              <w:jc w:val="center"/>
              <w:rPr>
                <w:rFonts w:ascii="Times New Roman" w:hAnsi="Times New Roman" w:cs="Times New Roman"/>
                <w:b/>
                <w:bCs/>
                <w:sz w:val="20"/>
                <w:szCs w:val="20"/>
              </w:rPr>
            </w:pPr>
            <w:r w:rsidRPr="001D1A45">
              <w:rPr>
                <w:rFonts w:ascii="Times New Roman" w:hAnsi="Times New Roman" w:cs="Times New Roman"/>
                <w:b/>
                <w:bCs/>
                <w:sz w:val="20"/>
                <w:szCs w:val="20"/>
              </w:rPr>
              <w:t>%allocation</w:t>
            </w:r>
          </w:p>
        </w:tc>
      </w:tr>
      <w:tr w:rsidR="00BC2330" w:rsidRPr="001D1A45" w14:paraId="7EA3A437" w14:textId="66F8E5FB" w:rsidTr="00302DF7">
        <w:tc>
          <w:tcPr>
            <w:tcW w:w="1644" w:type="dxa"/>
            <w:tcBorders>
              <w:top w:val="single" w:sz="4" w:space="0" w:color="auto"/>
            </w:tcBorders>
          </w:tcPr>
          <w:p w14:paraId="093DC00B" w14:textId="45B992C5" w:rsidR="00BC2330" w:rsidRPr="001D1A45" w:rsidRDefault="00BC2330" w:rsidP="00BC2330">
            <w:pPr>
              <w:jc w:val="thaiDistribute"/>
              <w:rPr>
                <w:rFonts w:ascii="Times New Roman" w:hAnsi="Times New Roman" w:cs="Times New Roman"/>
                <w:sz w:val="20"/>
                <w:szCs w:val="20"/>
              </w:rPr>
            </w:pPr>
            <w:r w:rsidRPr="001D1A45">
              <w:rPr>
                <w:rFonts w:ascii="Times New Roman" w:hAnsi="Times New Roman" w:cs="Times New Roman"/>
                <w:sz w:val="20"/>
                <w:szCs w:val="20"/>
              </w:rPr>
              <w:t>White milled rice</w:t>
            </w:r>
          </w:p>
        </w:tc>
        <w:tc>
          <w:tcPr>
            <w:tcW w:w="1231" w:type="dxa"/>
            <w:tcBorders>
              <w:top w:val="single" w:sz="4" w:space="0" w:color="auto"/>
            </w:tcBorders>
          </w:tcPr>
          <w:p w14:paraId="20FD25C3" w14:textId="59B065FB"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1,805.25</w:t>
            </w:r>
          </w:p>
        </w:tc>
        <w:tc>
          <w:tcPr>
            <w:tcW w:w="1170" w:type="dxa"/>
            <w:tcBorders>
              <w:top w:val="single" w:sz="4" w:space="0" w:color="auto"/>
            </w:tcBorders>
          </w:tcPr>
          <w:p w14:paraId="2A9E736C" w14:textId="4B463661" w:rsidR="00BC2330" w:rsidRPr="001D1A45" w:rsidRDefault="00BC2330" w:rsidP="00BC2330">
            <w:pPr>
              <w:ind w:right="141"/>
              <w:jc w:val="right"/>
              <w:rPr>
                <w:rFonts w:ascii="Times New Roman" w:hAnsi="Times New Roman" w:cs="Times New Roman"/>
                <w:sz w:val="20"/>
                <w:szCs w:val="20"/>
              </w:rPr>
            </w:pPr>
            <w:r w:rsidRPr="001D1A45">
              <w:rPr>
                <w:rFonts w:ascii="Times New Roman" w:hAnsi="Times New Roman" w:cs="Times New Roman"/>
                <w:sz w:val="20"/>
                <w:szCs w:val="20"/>
              </w:rPr>
              <w:t>35.00</w:t>
            </w:r>
          </w:p>
        </w:tc>
        <w:tc>
          <w:tcPr>
            <w:tcW w:w="1265" w:type="dxa"/>
            <w:tcBorders>
              <w:top w:val="single" w:sz="4" w:space="0" w:color="auto"/>
            </w:tcBorders>
          </w:tcPr>
          <w:p w14:paraId="1BBEB7F3" w14:textId="14EE50F0"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69.98</w:t>
            </w:r>
          </w:p>
        </w:tc>
        <w:tc>
          <w:tcPr>
            <w:tcW w:w="1165" w:type="dxa"/>
            <w:tcBorders>
              <w:top w:val="single" w:sz="4" w:space="0" w:color="auto"/>
            </w:tcBorders>
          </w:tcPr>
          <w:p w14:paraId="759BCA1D" w14:textId="1E7101B7"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2,275.00</w:t>
            </w:r>
          </w:p>
        </w:tc>
        <w:tc>
          <w:tcPr>
            <w:tcW w:w="1265" w:type="dxa"/>
            <w:tcBorders>
              <w:top w:val="single" w:sz="4" w:space="0" w:color="auto"/>
            </w:tcBorders>
          </w:tcPr>
          <w:p w14:paraId="74A5A501" w14:textId="343629BA" w:rsidR="00BC2330" w:rsidRPr="001D1A45" w:rsidRDefault="00BC2330" w:rsidP="00BC2330">
            <w:pPr>
              <w:ind w:right="255"/>
              <w:jc w:val="right"/>
              <w:rPr>
                <w:rFonts w:ascii="Times New Roman" w:hAnsi="Times New Roman" w:cs="Times New Roman"/>
                <w:sz w:val="20"/>
                <w:szCs w:val="20"/>
              </w:rPr>
            </w:pPr>
            <w:r w:rsidRPr="001D1A45">
              <w:rPr>
                <w:rFonts w:ascii="Times New Roman" w:hAnsi="Times New Roman" w:cs="Times New Roman"/>
                <w:sz w:val="20"/>
                <w:szCs w:val="20"/>
              </w:rPr>
              <w:t>50.00</w:t>
            </w:r>
          </w:p>
        </w:tc>
        <w:tc>
          <w:tcPr>
            <w:tcW w:w="1276" w:type="dxa"/>
            <w:tcBorders>
              <w:top w:val="single" w:sz="4" w:space="0" w:color="auto"/>
            </w:tcBorders>
          </w:tcPr>
          <w:p w14:paraId="11B81BEA" w14:textId="13C5C2E5"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70.00</w:t>
            </w:r>
          </w:p>
        </w:tc>
      </w:tr>
      <w:tr w:rsidR="00BC2330" w:rsidRPr="001D1A45" w14:paraId="5B966891" w14:textId="5F139FEC" w:rsidTr="00302DF7">
        <w:tc>
          <w:tcPr>
            <w:tcW w:w="1644" w:type="dxa"/>
          </w:tcPr>
          <w:p w14:paraId="66DFC1FF" w14:textId="7A996561" w:rsidR="00BC2330" w:rsidRPr="001D1A45" w:rsidRDefault="00BC2330" w:rsidP="00BC2330">
            <w:pPr>
              <w:jc w:val="thaiDistribute"/>
              <w:rPr>
                <w:rFonts w:ascii="Times New Roman" w:hAnsi="Times New Roman" w:cs="Times New Roman"/>
                <w:sz w:val="20"/>
                <w:szCs w:val="20"/>
              </w:rPr>
            </w:pPr>
            <w:r w:rsidRPr="001D1A45">
              <w:rPr>
                <w:rFonts w:ascii="Times New Roman" w:hAnsi="Times New Roman" w:cs="Times New Roman"/>
                <w:sz w:val="20"/>
                <w:szCs w:val="20"/>
              </w:rPr>
              <w:t>Brocken rice</w:t>
            </w:r>
          </w:p>
        </w:tc>
        <w:tc>
          <w:tcPr>
            <w:tcW w:w="1231" w:type="dxa"/>
          </w:tcPr>
          <w:p w14:paraId="312242C2" w14:textId="7AE3C26F"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515.95</w:t>
            </w:r>
          </w:p>
        </w:tc>
        <w:tc>
          <w:tcPr>
            <w:tcW w:w="1170" w:type="dxa"/>
          </w:tcPr>
          <w:p w14:paraId="0A67CE44" w14:textId="03D43F67" w:rsidR="00BC2330" w:rsidRPr="001D1A45" w:rsidRDefault="00BC2330" w:rsidP="00BC2330">
            <w:pPr>
              <w:ind w:right="141"/>
              <w:jc w:val="right"/>
              <w:rPr>
                <w:rFonts w:ascii="Times New Roman" w:hAnsi="Times New Roman" w:cs="Times New Roman"/>
                <w:sz w:val="20"/>
                <w:szCs w:val="20"/>
              </w:rPr>
            </w:pPr>
            <w:r w:rsidRPr="001D1A45">
              <w:rPr>
                <w:rFonts w:ascii="Times New Roman" w:hAnsi="Times New Roman" w:cs="Times New Roman"/>
                <w:sz w:val="20"/>
                <w:szCs w:val="20"/>
              </w:rPr>
              <w:t>15.00</w:t>
            </w:r>
          </w:p>
        </w:tc>
        <w:tc>
          <w:tcPr>
            <w:tcW w:w="1265" w:type="dxa"/>
          </w:tcPr>
          <w:p w14:paraId="4B60CC9C" w14:textId="325BFF34"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20.00</w:t>
            </w:r>
          </w:p>
        </w:tc>
        <w:tc>
          <w:tcPr>
            <w:tcW w:w="1165" w:type="dxa"/>
          </w:tcPr>
          <w:p w14:paraId="0EEAF841" w14:textId="01EC6823"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650.00</w:t>
            </w:r>
          </w:p>
        </w:tc>
        <w:tc>
          <w:tcPr>
            <w:tcW w:w="1265" w:type="dxa"/>
          </w:tcPr>
          <w:p w14:paraId="67428F15" w14:textId="2AE700CA" w:rsidR="00BC2330" w:rsidRPr="001D1A45" w:rsidRDefault="00BC2330" w:rsidP="00BC2330">
            <w:pPr>
              <w:ind w:right="255"/>
              <w:jc w:val="right"/>
              <w:rPr>
                <w:rFonts w:ascii="Times New Roman" w:hAnsi="Times New Roman" w:cs="Times New Roman"/>
                <w:sz w:val="20"/>
                <w:szCs w:val="20"/>
              </w:rPr>
            </w:pPr>
            <w:r w:rsidRPr="001D1A45">
              <w:rPr>
                <w:rFonts w:ascii="Times New Roman" w:hAnsi="Times New Roman" w:cs="Times New Roman"/>
                <w:sz w:val="20"/>
                <w:szCs w:val="20"/>
              </w:rPr>
              <w:t>15.00</w:t>
            </w:r>
          </w:p>
        </w:tc>
        <w:tc>
          <w:tcPr>
            <w:tcW w:w="1276" w:type="dxa"/>
          </w:tcPr>
          <w:p w14:paraId="7F77FEAD" w14:textId="3AD671D8"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20.00</w:t>
            </w:r>
          </w:p>
        </w:tc>
      </w:tr>
      <w:tr w:rsidR="00BC2330" w:rsidRPr="001D1A45" w14:paraId="47613CBC" w14:textId="39724230" w:rsidTr="00302DF7">
        <w:tc>
          <w:tcPr>
            <w:tcW w:w="1644" w:type="dxa"/>
          </w:tcPr>
          <w:p w14:paraId="34367218" w14:textId="55FD33A4" w:rsidR="00BC2330" w:rsidRPr="001D1A45" w:rsidRDefault="00BC2330" w:rsidP="00BC2330">
            <w:pPr>
              <w:jc w:val="thaiDistribute"/>
              <w:rPr>
                <w:rFonts w:ascii="Times New Roman" w:hAnsi="Times New Roman" w:cs="Times New Roman"/>
                <w:sz w:val="20"/>
                <w:szCs w:val="20"/>
              </w:rPr>
            </w:pPr>
            <w:r w:rsidRPr="001D1A45">
              <w:rPr>
                <w:rFonts w:ascii="Times New Roman" w:hAnsi="Times New Roman" w:cs="Times New Roman"/>
                <w:sz w:val="20"/>
                <w:szCs w:val="20"/>
              </w:rPr>
              <w:t>Rice bran</w:t>
            </w:r>
          </w:p>
        </w:tc>
        <w:tc>
          <w:tcPr>
            <w:tcW w:w="1231" w:type="dxa"/>
          </w:tcPr>
          <w:p w14:paraId="27C3E062" w14:textId="3CC76FBD"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128.99</w:t>
            </w:r>
          </w:p>
        </w:tc>
        <w:tc>
          <w:tcPr>
            <w:tcW w:w="1170" w:type="dxa"/>
          </w:tcPr>
          <w:p w14:paraId="2083C507" w14:textId="189FDB11" w:rsidR="00BC2330" w:rsidRPr="001D1A45" w:rsidRDefault="00BC2330" w:rsidP="00BC2330">
            <w:pPr>
              <w:ind w:right="141"/>
              <w:jc w:val="right"/>
              <w:rPr>
                <w:rFonts w:ascii="Times New Roman" w:hAnsi="Times New Roman" w:cs="Times New Roman"/>
                <w:sz w:val="20"/>
                <w:szCs w:val="20"/>
              </w:rPr>
            </w:pPr>
            <w:r w:rsidRPr="001D1A45">
              <w:rPr>
                <w:rFonts w:ascii="Times New Roman" w:hAnsi="Times New Roman" w:cs="Times New Roman"/>
                <w:sz w:val="20"/>
                <w:szCs w:val="20"/>
              </w:rPr>
              <w:t>1.50</w:t>
            </w:r>
          </w:p>
        </w:tc>
        <w:tc>
          <w:tcPr>
            <w:tcW w:w="1265" w:type="dxa"/>
          </w:tcPr>
          <w:p w14:paraId="7A2A6492" w14:textId="2AF22923"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5.00</w:t>
            </w:r>
          </w:p>
        </w:tc>
        <w:tc>
          <w:tcPr>
            <w:tcW w:w="1165" w:type="dxa"/>
          </w:tcPr>
          <w:p w14:paraId="6F61F158" w14:textId="3B7257ED"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162.50</w:t>
            </w:r>
          </w:p>
        </w:tc>
        <w:tc>
          <w:tcPr>
            <w:tcW w:w="1265" w:type="dxa"/>
          </w:tcPr>
          <w:p w14:paraId="1B74A8DE" w14:textId="7B161328" w:rsidR="00BC2330" w:rsidRPr="001D1A45" w:rsidRDefault="00BC2330" w:rsidP="00BC2330">
            <w:pPr>
              <w:ind w:right="255"/>
              <w:jc w:val="right"/>
              <w:rPr>
                <w:rFonts w:ascii="Times New Roman" w:hAnsi="Times New Roman" w:cs="Times New Roman"/>
                <w:sz w:val="20"/>
                <w:szCs w:val="20"/>
              </w:rPr>
            </w:pPr>
            <w:r w:rsidRPr="001D1A45">
              <w:rPr>
                <w:rFonts w:ascii="Times New Roman" w:hAnsi="Times New Roman" w:cs="Times New Roman"/>
                <w:sz w:val="20"/>
                <w:szCs w:val="20"/>
              </w:rPr>
              <w:t>1.50</w:t>
            </w:r>
          </w:p>
        </w:tc>
        <w:tc>
          <w:tcPr>
            <w:tcW w:w="1276" w:type="dxa"/>
          </w:tcPr>
          <w:p w14:paraId="657F15B4" w14:textId="44EB3847"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5.00</w:t>
            </w:r>
          </w:p>
        </w:tc>
      </w:tr>
      <w:tr w:rsidR="00BC2330" w:rsidRPr="001D1A45" w14:paraId="6EB79532" w14:textId="5770780D" w:rsidTr="00302DF7">
        <w:tc>
          <w:tcPr>
            <w:tcW w:w="1644" w:type="dxa"/>
          </w:tcPr>
          <w:p w14:paraId="7863D056" w14:textId="489F3D14" w:rsidR="00BC2330" w:rsidRPr="001D1A45" w:rsidRDefault="00BC2330" w:rsidP="00BC2330">
            <w:pPr>
              <w:jc w:val="thaiDistribute"/>
              <w:rPr>
                <w:rFonts w:ascii="Times New Roman" w:hAnsi="Times New Roman" w:cs="Times New Roman"/>
                <w:sz w:val="20"/>
                <w:szCs w:val="20"/>
              </w:rPr>
            </w:pPr>
            <w:r w:rsidRPr="001D1A45">
              <w:rPr>
                <w:rFonts w:ascii="Times New Roman" w:hAnsi="Times New Roman" w:cs="Times New Roman"/>
                <w:sz w:val="20"/>
                <w:szCs w:val="20"/>
              </w:rPr>
              <w:t>Rice hull</w:t>
            </w:r>
          </w:p>
        </w:tc>
        <w:tc>
          <w:tcPr>
            <w:tcW w:w="1231" w:type="dxa"/>
          </w:tcPr>
          <w:p w14:paraId="283C5D7E" w14:textId="5A239A52"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128.99</w:t>
            </w:r>
          </w:p>
        </w:tc>
        <w:tc>
          <w:tcPr>
            <w:tcW w:w="1170" w:type="dxa"/>
          </w:tcPr>
          <w:p w14:paraId="2EDB7421" w14:textId="31573A90" w:rsidR="00BC2330" w:rsidRPr="001D1A45" w:rsidRDefault="00BC2330" w:rsidP="00BC2330">
            <w:pPr>
              <w:ind w:right="141"/>
              <w:jc w:val="right"/>
              <w:rPr>
                <w:rFonts w:ascii="Times New Roman" w:hAnsi="Times New Roman" w:cs="Times New Roman"/>
                <w:sz w:val="20"/>
                <w:szCs w:val="20"/>
              </w:rPr>
            </w:pPr>
            <w:r w:rsidRPr="001D1A45">
              <w:rPr>
                <w:rFonts w:ascii="Times New Roman" w:hAnsi="Times New Roman" w:cs="Times New Roman"/>
                <w:sz w:val="20"/>
                <w:szCs w:val="20"/>
              </w:rPr>
              <w:t>1.50</w:t>
            </w:r>
          </w:p>
        </w:tc>
        <w:tc>
          <w:tcPr>
            <w:tcW w:w="1265" w:type="dxa"/>
          </w:tcPr>
          <w:p w14:paraId="3402E929" w14:textId="0052A397"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5.00</w:t>
            </w:r>
          </w:p>
        </w:tc>
        <w:tc>
          <w:tcPr>
            <w:tcW w:w="1165" w:type="dxa"/>
          </w:tcPr>
          <w:p w14:paraId="10BA6683" w14:textId="2AD6B23F" w:rsidR="00BC2330" w:rsidRPr="001D1A45" w:rsidRDefault="00BC2330" w:rsidP="00BC2330">
            <w:pPr>
              <w:ind w:right="165"/>
              <w:jc w:val="right"/>
              <w:rPr>
                <w:rFonts w:ascii="Times New Roman" w:hAnsi="Times New Roman" w:cs="Times New Roman"/>
                <w:sz w:val="20"/>
                <w:szCs w:val="20"/>
              </w:rPr>
            </w:pPr>
            <w:r w:rsidRPr="001D1A45">
              <w:rPr>
                <w:rFonts w:ascii="Times New Roman" w:hAnsi="Times New Roman" w:cs="Times New Roman"/>
                <w:sz w:val="20"/>
                <w:szCs w:val="20"/>
              </w:rPr>
              <w:t>162.50</w:t>
            </w:r>
          </w:p>
        </w:tc>
        <w:tc>
          <w:tcPr>
            <w:tcW w:w="1265" w:type="dxa"/>
          </w:tcPr>
          <w:p w14:paraId="59FB769F" w14:textId="18E9D434" w:rsidR="00BC2330" w:rsidRPr="001D1A45" w:rsidRDefault="00BC2330" w:rsidP="00BC2330">
            <w:pPr>
              <w:ind w:right="255"/>
              <w:jc w:val="right"/>
              <w:rPr>
                <w:rFonts w:ascii="Times New Roman" w:hAnsi="Times New Roman" w:cs="Times New Roman"/>
                <w:sz w:val="20"/>
                <w:szCs w:val="20"/>
              </w:rPr>
            </w:pPr>
            <w:r w:rsidRPr="001D1A45">
              <w:rPr>
                <w:rFonts w:ascii="Times New Roman" w:hAnsi="Times New Roman" w:cs="Times New Roman"/>
                <w:sz w:val="20"/>
                <w:szCs w:val="20"/>
              </w:rPr>
              <w:t>1.50</w:t>
            </w:r>
          </w:p>
        </w:tc>
        <w:tc>
          <w:tcPr>
            <w:tcW w:w="1276" w:type="dxa"/>
          </w:tcPr>
          <w:p w14:paraId="1F029319" w14:textId="099C68E6" w:rsidR="00BC2330" w:rsidRPr="001D1A45" w:rsidRDefault="00BC2330" w:rsidP="00302DF7">
            <w:pPr>
              <w:jc w:val="right"/>
              <w:rPr>
                <w:rFonts w:ascii="Times New Roman" w:hAnsi="Times New Roman" w:cs="Times New Roman"/>
                <w:sz w:val="20"/>
                <w:szCs w:val="20"/>
              </w:rPr>
            </w:pPr>
            <w:r w:rsidRPr="001D1A45">
              <w:rPr>
                <w:rFonts w:ascii="Times New Roman" w:hAnsi="Times New Roman" w:cs="Times New Roman"/>
                <w:sz w:val="20"/>
                <w:szCs w:val="20"/>
              </w:rPr>
              <w:t>5.00</w:t>
            </w:r>
          </w:p>
        </w:tc>
      </w:tr>
    </w:tbl>
    <w:p w14:paraId="6A9D6DD5" w14:textId="49950C2D" w:rsidR="005C04B0" w:rsidRPr="001D1A45" w:rsidRDefault="005C04B0" w:rsidP="00D90CA0">
      <w:pPr>
        <w:spacing w:after="0" w:line="240" w:lineRule="auto"/>
        <w:jc w:val="thaiDistribute"/>
        <w:rPr>
          <w:rFonts w:ascii="Times New Roman" w:hAnsi="Times New Roman" w:cs="Times New Roman"/>
          <w:b/>
          <w:bCs/>
          <w:sz w:val="20"/>
          <w:szCs w:val="20"/>
        </w:rPr>
      </w:pPr>
    </w:p>
    <w:p w14:paraId="6604833F" w14:textId="6B7EA89F" w:rsidR="00AD6E56" w:rsidRPr="001D1A45" w:rsidRDefault="00AD6E56" w:rsidP="00AD6E56">
      <w:pPr>
        <w:spacing w:after="0" w:line="240" w:lineRule="auto"/>
        <w:jc w:val="thaiDistribute"/>
        <w:rPr>
          <w:rFonts w:ascii="Times New Roman" w:hAnsi="Times New Roman" w:cs="Times New Roman"/>
          <w:b/>
          <w:bCs/>
          <w:sz w:val="20"/>
          <w:szCs w:val="20"/>
          <w:lang w:val="en"/>
        </w:rPr>
      </w:pPr>
      <w:r w:rsidRPr="001D1A45">
        <w:rPr>
          <w:rFonts w:ascii="Times New Roman" w:hAnsi="Times New Roman" w:cs="Times New Roman"/>
          <w:b/>
          <w:bCs/>
          <w:sz w:val="20"/>
          <w:szCs w:val="20"/>
          <w:lang w:val="en"/>
        </w:rPr>
        <w:t>2.</w:t>
      </w:r>
      <w:r w:rsidR="007E63A1" w:rsidRPr="001D1A45">
        <w:rPr>
          <w:rFonts w:ascii="Times New Roman" w:hAnsi="Times New Roman" w:cs="Times New Roman"/>
          <w:b/>
          <w:bCs/>
          <w:sz w:val="20"/>
          <w:szCs w:val="20"/>
          <w:lang w:val="en"/>
        </w:rPr>
        <w:t>2</w:t>
      </w:r>
      <w:r w:rsidRPr="001D1A45">
        <w:rPr>
          <w:rFonts w:ascii="Times New Roman" w:hAnsi="Times New Roman" w:cs="Times New Roman"/>
          <w:b/>
          <w:bCs/>
          <w:sz w:val="20"/>
          <w:szCs w:val="20"/>
          <w:lang w:val="en"/>
        </w:rPr>
        <w:t xml:space="preserve"> Life Cycle Costs Assessment </w:t>
      </w:r>
      <w:r w:rsidR="00F76CF2" w:rsidRPr="001D1A45">
        <w:rPr>
          <w:rFonts w:ascii="Times New Roman" w:hAnsi="Times New Roman" w:cs="Times New Roman"/>
          <w:b/>
          <w:bCs/>
          <w:sz w:val="20"/>
          <w:szCs w:val="20"/>
          <w:lang w:val="en"/>
        </w:rPr>
        <w:t xml:space="preserve">(LCCA) </w:t>
      </w:r>
      <w:r w:rsidRPr="001D1A45">
        <w:rPr>
          <w:rFonts w:ascii="Times New Roman" w:hAnsi="Times New Roman" w:cs="Times New Roman"/>
          <w:b/>
          <w:bCs/>
          <w:sz w:val="20"/>
          <w:szCs w:val="20"/>
          <w:lang w:val="en"/>
        </w:rPr>
        <w:t>Study</w:t>
      </w:r>
    </w:p>
    <w:p w14:paraId="6E6DD7FF" w14:textId="68792E6B" w:rsidR="00AD6E56" w:rsidRPr="001D1A45" w:rsidRDefault="003B2B49" w:rsidP="00AD6E56">
      <w:pPr>
        <w:spacing w:after="0" w:line="240" w:lineRule="auto"/>
        <w:jc w:val="thaiDistribute"/>
        <w:rPr>
          <w:rFonts w:ascii="Times New Roman" w:hAnsi="Times New Roman" w:cs="Times New Roman"/>
          <w:sz w:val="20"/>
          <w:szCs w:val="20"/>
        </w:rPr>
      </w:pPr>
      <w:r w:rsidRPr="001D1A45">
        <w:rPr>
          <w:rFonts w:ascii="Times New Roman" w:hAnsi="Times New Roman" w:cs="Times New Roman"/>
          <w:color w:val="000000" w:themeColor="text1"/>
          <w:sz w:val="20"/>
          <w:szCs w:val="20"/>
        </w:rPr>
        <w:t>Life Cycle Cost (LCC) was used to study jasmine rice production costs</w:t>
      </w:r>
      <w:r w:rsidRPr="001D1A45">
        <w:rPr>
          <w:rFonts w:ascii="Times New Roman" w:hAnsi="Times New Roman" w:cs="Times New Roman"/>
          <w:color w:val="FF0000"/>
          <w:sz w:val="20"/>
          <w:szCs w:val="20"/>
        </w:rPr>
        <w:t xml:space="preserve">. </w:t>
      </w:r>
      <w:r w:rsidR="00AD6E56" w:rsidRPr="001D1A45">
        <w:rPr>
          <w:rFonts w:ascii="Times New Roman" w:hAnsi="Times New Roman" w:cs="Times New Roman"/>
          <w:sz w:val="20"/>
          <w:szCs w:val="20"/>
          <w:lang w:val="en"/>
        </w:rPr>
        <w:t>LCCA is to estimate the overall costs of rice production</w:t>
      </w:r>
      <w:r w:rsidR="00AD6E56" w:rsidRPr="001D1A45">
        <w:rPr>
          <w:rFonts w:ascii="Times New Roman" w:hAnsi="Times New Roman" w:cs="Times New Roman"/>
          <w:sz w:val="20"/>
          <w:szCs w:val="20"/>
        </w:rPr>
        <w:t xml:space="preserve">, which consists </w:t>
      </w:r>
      <w:r w:rsidR="00A23EEA" w:rsidRPr="001D1A45">
        <w:rPr>
          <w:rFonts w:ascii="Times New Roman" w:hAnsi="Times New Roman" w:cs="Times New Roman"/>
          <w:sz w:val="20"/>
          <w:szCs w:val="20"/>
        </w:rPr>
        <w:t>of</w:t>
      </w:r>
      <w:r w:rsidR="00AD6E56" w:rsidRPr="001D1A45">
        <w:rPr>
          <w:rFonts w:ascii="Times New Roman" w:hAnsi="Times New Roman" w:cs="Times New Roman"/>
          <w:sz w:val="20"/>
          <w:szCs w:val="20"/>
        </w:rPr>
        <w:t xml:space="preserve"> farming to milling </w:t>
      </w:r>
      <w:r w:rsidR="00AD6E56" w:rsidRPr="001D1A45">
        <w:rPr>
          <w:rFonts w:ascii="Times New Roman" w:hAnsi="Times New Roman" w:cs="Times New Roman"/>
          <w:sz w:val="20"/>
          <w:szCs w:val="20"/>
          <w:lang w:val="en"/>
        </w:rPr>
        <w:t xml:space="preserve">and to select the production </w:t>
      </w:r>
      <w:r w:rsidR="005B4FBB" w:rsidRPr="001D1A45">
        <w:rPr>
          <w:rFonts w:ascii="Times New Roman" w:hAnsi="Times New Roman" w:cs="Times New Roman"/>
          <w:sz w:val="20"/>
          <w:szCs w:val="20"/>
          <w:lang w:val="en"/>
        </w:rPr>
        <w:t xml:space="preserve">method </w:t>
      </w:r>
      <w:r w:rsidR="00AD6E56" w:rsidRPr="001D1A45">
        <w:rPr>
          <w:rFonts w:ascii="Times New Roman" w:hAnsi="Times New Roman" w:cs="Times New Roman"/>
          <w:sz w:val="20"/>
          <w:szCs w:val="20"/>
          <w:lang w:val="en"/>
        </w:rPr>
        <w:t xml:space="preserve">that ensures the facility will provide the lowest overall cost of producer consistent with its quality and quantity. Purposive and snowball sampling were the chosen methods expected to provide complete and reliable information on key performance factors. Face-to-face interviews and open-ended questionnaire </w:t>
      </w:r>
      <w:r w:rsidR="00AD6E56" w:rsidRPr="001D1A45">
        <w:rPr>
          <w:rFonts w:ascii="Times New Roman" w:hAnsi="Times New Roman" w:cs="Times New Roman"/>
          <w:sz w:val="20"/>
          <w:szCs w:val="20"/>
        </w:rPr>
        <w:t xml:space="preserve">were chosen to collect data. Then, key performance factors were separated into two groups by their </w:t>
      </w:r>
      <w:r w:rsidR="00AD6E56" w:rsidRPr="001D1A45">
        <w:rPr>
          <w:rFonts w:ascii="Times New Roman" w:hAnsi="Times New Roman" w:cs="Times New Roman"/>
          <w:color w:val="000000" w:themeColor="text1"/>
          <w:sz w:val="20"/>
          <w:szCs w:val="20"/>
        </w:rPr>
        <w:t>different</w:t>
      </w:r>
      <w:r w:rsidR="00AD6E56" w:rsidRPr="001D1A45">
        <w:rPr>
          <w:rFonts w:ascii="Times New Roman" w:hAnsi="Times New Roman" w:cs="Times New Roman"/>
          <w:sz w:val="20"/>
          <w:szCs w:val="20"/>
        </w:rPr>
        <w:t xml:space="preserve"> production process as </w:t>
      </w:r>
      <w:r w:rsidR="005B4FBB" w:rsidRPr="001D1A45">
        <w:rPr>
          <w:rFonts w:ascii="Times New Roman" w:hAnsi="Times New Roman" w:cs="Times New Roman"/>
          <w:sz w:val="20"/>
          <w:szCs w:val="20"/>
        </w:rPr>
        <w:t>follows</w:t>
      </w:r>
      <w:r w:rsidR="00AD6E56" w:rsidRPr="001D1A45">
        <w:rPr>
          <w:rFonts w:ascii="Times New Roman" w:hAnsi="Times New Roman" w:cs="Times New Roman"/>
          <w:sz w:val="20"/>
          <w:szCs w:val="20"/>
        </w:rPr>
        <w:t>:</w:t>
      </w:r>
      <w:r w:rsidR="00550E57" w:rsidRPr="001D1A45">
        <w:rPr>
          <w:rFonts w:ascii="Times New Roman" w:hAnsi="Times New Roman" w:cs="Times New Roman"/>
          <w:sz w:val="20"/>
          <w:szCs w:val="20"/>
        </w:rPr>
        <w:t xml:space="preserve"> </w:t>
      </w:r>
      <w:r w:rsidR="00AD6E56" w:rsidRPr="001D1A45">
        <w:rPr>
          <w:rFonts w:ascii="Times New Roman" w:hAnsi="Times New Roman" w:cs="Times New Roman"/>
          <w:sz w:val="20"/>
          <w:szCs w:val="20"/>
        </w:rPr>
        <w:t>Production</w:t>
      </w:r>
      <w:r w:rsidR="00AD6E56" w:rsidRPr="001D1A45">
        <w:rPr>
          <w:rFonts w:ascii="Times New Roman" w:hAnsi="Times New Roman" w:cs="Times New Roman"/>
          <w:i/>
          <w:iCs/>
          <w:sz w:val="20"/>
          <w:szCs w:val="20"/>
        </w:rPr>
        <w:t xml:space="preserve">, </w:t>
      </w:r>
      <w:r w:rsidR="00AD6E56" w:rsidRPr="001D1A45">
        <w:rPr>
          <w:rFonts w:ascii="Times New Roman" w:hAnsi="Times New Roman" w:cs="Times New Roman"/>
          <w:sz w:val="20"/>
          <w:szCs w:val="20"/>
        </w:rPr>
        <w:t>using topography (</w:t>
      </w:r>
      <w:proofErr w:type="spellStart"/>
      <w:r w:rsidR="00AD6E56" w:rsidRPr="001D1A45">
        <w:rPr>
          <w:rFonts w:ascii="Times New Roman" w:hAnsi="Times New Roman" w:cs="Times New Roman"/>
          <w:sz w:val="20"/>
          <w:szCs w:val="20"/>
        </w:rPr>
        <w:t>Thung</w:t>
      </w:r>
      <w:proofErr w:type="spellEnd"/>
      <w:r w:rsidR="00AD6E56" w:rsidRPr="001D1A45">
        <w:rPr>
          <w:rFonts w:ascii="Times New Roman" w:hAnsi="Times New Roman" w:cs="Times New Roman"/>
          <w:sz w:val="20"/>
          <w:szCs w:val="20"/>
        </w:rPr>
        <w:t xml:space="preserve"> Kula Rong Hai), jasmine rice 105, crop seasons (April - November) based on rainfed </w:t>
      </w:r>
      <w:r w:rsidR="00AD6E56" w:rsidRPr="001D1A45">
        <w:rPr>
          <w:rFonts w:ascii="Times New Roman" w:hAnsi="Times New Roman" w:cs="Times New Roman"/>
          <w:sz w:val="20"/>
          <w:szCs w:val="20"/>
        </w:rPr>
        <w:fldChar w:fldCharType="begin"/>
      </w:r>
      <w:r w:rsidR="00AD6E56" w:rsidRPr="001D1A45">
        <w:rPr>
          <w:rFonts w:ascii="Times New Roman" w:hAnsi="Times New Roman" w:cs="Times New Roman"/>
          <w:sz w:val="20"/>
          <w:szCs w:val="20"/>
        </w:rPr>
        <w:instrText xml:space="preserve"> ADDIN EN.CITE &lt;EndNote&gt;&lt;Cite&gt;&lt;Author&gt;Varinruk&lt;/Author&gt;&lt;Year&gt;2017&lt;/Year&gt;&lt;RecNum&gt;59&lt;/RecNum&gt;&lt;DisplayText&gt;(Varinruk, 2017)&lt;/DisplayText&gt;&lt;record&gt;&lt;rec-number&gt;59&lt;/rec-number&gt;&lt;foreign-keys&gt;&lt;key app="EN" db-id="azevvswab5tf5veederv2tvusrwxvzp9t0t0" timestamp="1557668112"&gt;59&lt;/key&gt;&lt;/foreign-keys&gt;&lt;ref-type name="Report"&gt;27&lt;/ref-type&gt;&lt;contributors&gt;&lt;authors&gt;&lt;author&gt;Boondit Varinruk&lt;/author&gt;&lt;/authors&gt;&lt;/contributors&gt;&lt;titles&gt;&lt;title&gt;Thailand Rice Production and Rice Research andDevelopment on Climate Change&lt;/title&gt;&lt;/titles&gt;&lt;dates&gt;&lt;year&gt;2017&lt;/year&gt;&lt;pub-dates&gt;&lt;date&gt;April, 19-27 2017&lt;/date&gt;&lt;/pub-dates&gt;&lt;/dates&gt;&lt;pub-location&gt;Hanoi, Vietnam&lt;/pub-location&gt;&lt;publisher&gt;Rice Department,&lt;/publisher&gt;&lt;urls&gt;&lt;related-urls&gt;&lt;url&gt;&lt;style face="underline" font="default" size="100%"&gt;http://mddb.apec.org/Documents/2017/PPFS/WKSP1/17_ppfs_wksp1_008.pdf&lt;/style&gt;&lt;/url&gt;&lt;/related-urls&gt;&lt;/urls&gt;&lt;/record&gt;&lt;/Cite&gt;&lt;/EndNote&gt;</w:instrText>
      </w:r>
      <w:r w:rsidR="00AD6E56" w:rsidRPr="001D1A45">
        <w:rPr>
          <w:rFonts w:ascii="Times New Roman" w:hAnsi="Times New Roman" w:cs="Times New Roman"/>
          <w:sz w:val="20"/>
          <w:szCs w:val="20"/>
        </w:rPr>
        <w:fldChar w:fldCharType="separate"/>
      </w:r>
      <w:r w:rsidR="00AD6E56" w:rsidRPr="001D1A45">
        <w:rPr>
          <w:rFonts w:ascii="Times New Roman" w:hAnsi="Times New Roman" w:cs="Times New Roman"/>
          <w:noProof/>
          <w:sz w:val="20"/>
          <w:szCs w:val="20"/>
        </w:rPr>
        <w:t>(Varinruk, 2017)</w:t>
      </w:r>
      <w:r w:rsidR="00AD6E56" w:rsidRPr="001D1A45">
        <w:rPr>
          <w:rFonts w:ascii="Times New Roman" w:hAnsi="Times New Roman" w:cs="Times New Roman"/>
          <w:sz w:val="20"/>
          <w:szCs w:val="20"/>
        </w:rPr>
        <w:fldChar w:fldCharType="end"/>
      </w:r>
      <w:r w:rsidR="00AD6E56" w:rsidRPr="001D1A45">
        <w:rPr>
          <w:rFonts w:ascii="Times New Roman" w:hAnsi="Times New Roman" w:cs="Times New Roman"/>
          <w:sz w:val="20"/>
          <w:szCs w:val="20"/>
        </w:rPr>
        <w:t xml:space="preserve"> and soil series factors</w:t>
      </w:r>
      <w:r w:rsidR="009524A7" w:rsidRPr="001D1A45">
        <w:rPr>
          <w:rFonts w:ascii="Times New Roman" w:hAnsi="Times New Roman" w:cs="Times New Roman"/>
          <w:sz w:val="20"/>
          <w:szCs w:val="20"/>
        </w:rPr>
        <w:t xml:space="preserve"> were used as a </w:t>
      </w:r>
      <w:r w:rsidR="005B4FBB" w:rsidRPr="001D1A45">
        <w:rPr>
          <w:rFonts w:ascii="Times New Roman" w:hAnsi="Times New Roman" w:cs="Times New Roman"/>
          <w:sz w:val="20"/>
          <w:szCs w:val="20"/>
        </w:rPr>
        <w:t xml:space="preserve">criterion </w:t>
      </w:r>
      <w:r w:rsidR="009524A7" w:rsidRPr="001D1A45">
        <w:rPr>
          <w:rFonts w:ascii="Times New Roman" w:hAnsi="Times New Roman" w:cs="Times New Roman"/>
          <w:sz w:val="20"/>
          <w:szCs w:val="20"/>
        </w:rPr>
        <w:t>to select t</w:t>
      </w:r>
      <w:r w:rsidR="00AD6E56" w:rsidRPr="001D1A45">
        <w:rPr>
          <w:rFonts w:ascii="Times New Roman" w:hAnsi="Times New Roman" w:cs="Times New Roman"/>
          <w:sz w:val="20"/>
          <w:szCs w:val="20"/>
        </w:rPr>
        <w:t xml:space="preserve">hirty-one chemical farmers in these studies. Due to crop activities and production cost management were separated </w:t>
      </w:r>
      <w:r w:rsidR="00AD6E56" w:rsidRPr="001D1A45">
        <w:rPr>
          <w:rFonts w:ascii="Times New Roman" w:hAnsi="Times New Roman" w:cs="Times New Roman"/>
          <w:color w:val="000000" w:themeColor="text1"/>
          <w:sz w:val="20"/>
          <w:szCs w:val="20"/>
        </w:rPr>
        <w:t xml:space="preserve">by </w:t>
      </w:r>
      <w:r w:rsidR="00AD6E56" w:rsidRPr="001D1A45">
        <w:rPr>
          <w:rFonts w:ascii="Times New Roman" w:hAnsi="Times New Roman" w:cs="Times New Roman"/>
          <w:color w:val="000000" w:themeColor="text1"/>
          <w:sz w:val="20"/>
          <w:szCs w:val="20"/>
          <w:cs/>
        </w:rPr>
        <w:t>0.8-1.6</w:t>
      </w:r>
      <w:r w:rsidR="00AD6E56" w:rsidRPr="001D1A45">
        <w:rPr>
          <w:rFonts w:ascii="Times New Roman" w:hAnsi="Times New Roman" w:cs="Times New Roman"/>
          <w:color w:val="000000" w:themeColor="text1"/>
          <w:sz w:val="20"/>
          <w:szCs w:val="20"/>
        </w:rPr>
        <w:t xml:space="preserve">, </w:t>
      </w:r>
      <w:r w:rsidR="00AD6E56" w:rsidRPr="001D1A45">
        <w:rPr>
          <w:rFonts w:ascii="Times New Roman" w:hAnsi="Times New Roman" w:cs="Times New Roman"/>
          <w:color w:val="000000" w:themeColor="text1"/>
          <w:sz w:val="20"/>
          <w:szCs w:val="20"/>
          <w:cs/>
        </w:rPr>
        <w:t xml:space="preserve">1.6-7.2 </w:t>
      </w:r>
      <w:r w:rsidR="00AD6E56" w:rsidRPr="001D1A45">
        <w:rPr>
          <w:rFonts w:ascii="Times New Roman" w:hAnsi="Times New Roman" w:cs="Times New Roman"/>
          <w:color w:val="000000" w:themeColor="text1"/>
          <w:sz w:val="20"/>
          <w:szCs w:val="20"/>
        </w:rPr>
        <w:t xml:space="preserve">and more than </w:t>
      </w:r>
      <w:r w:rsidR="00AD6E56" w:rsidRPr="001D1A45">
        <w:rPr>
          <w:rFonts w:ascii="Times New Roman" w:hAnsi="Times New Roman" w:cs="Times New Roman"/>
          <w:color w:val="000000" w:themeColor="text1"/>
          <w:sz w:val="20"/>
          <w:szCs w:val="20"/>
          <w:cs/>
        </w:rPr>
        <w:t xml:space="preserve">7.2 </w:t>
      </w:r>
      <w:r w:rsidR="00AD6E56" w:rsidRPr="001D1A45">
        <w:rPr>
          <w:rFonts w:ascii="Times New Roman" w:hAnsi="Times New Roman" w:cs="Times New Roman"/>
          <w:color w:val="000000" w:themeColor="text1"/>
          <w:sz w:val="20"/>
          <w:szCs w:val="20"/>
        </w:rPr>
        <w:t xml:space="preserve">hectare which were separated from the survey of </w:t>
      </w:r>
      <w:r w:rsidR="00AD6E56" w:rsidRPr="001D1A45">
        <w:rPr>
          <w:rFonts w:ascii="Times New Roman" w:hAnsi="Times New Roman" w:cs="Times New Roman"/>
          <w:color w:val="000000" w:themeColor="text1"/>
          <w:sz w:val="20"/>
          <w:szCs w:val="20"/>
        </w:rPr>
        <w:fldChar w:fldCharType="begin"/>
      </w:r>
      <w:r w:rsidR="00AD6E56" w:rsidRPr="001D1A45">
        <w:rPr>
          <w:rFonts w:ascii="Times New Roman" w:hAnsi="Times New Roman" w:cs="Times New Roman"/>
          <w:color w:val="000000" w:themeColor="text1"/>
          <w:sz w:val="20"/>
          <w:szCs w:val="20"/>
        </w:rPr>
        <w:instrText xml:space="preserve"> ADDIN EN.CITE &lt;EndNote&gt;&lt;Cite AuthorYear="1"&gt;&lt;Author&gt;Information Technology and Communication&lt;/Author&gt;&lt;Year&gt;2017&lt;/Year&gt;&lt;RecNum&gt;85&lt;/RecNum&gt;&lt;DisplayText&gt;Information Technology and Communication (2017)&lt;/DisplayText&gt;&lt;record&gt;&lt;rec-number&gt;85&lt;/rec-number&gt;&lt;foreign-keys&gt;&lt;key app="EN" db-id="azevvswab5tf5veederv2tvusrwxvzp9t0t0" timestamp="1558260646"&gt;85&lt;/key&gt;&lt;/foreign-keys&gt;&lt;ref-type name="Report"&gt;27&lt;/ref-type&gt;&lt;contributors&gt;&lt;authors&gt;&lt;author&gt;Information Technology and Communication,&lt;/author&gt;&lt;/authors&gt;&lt;/contributors&gt;&lt;titles&gt;&lt;title&gt;Farmer Map&lt;/title&gt;&lt;/titles&gt;&lt;dates&gt;&lt;year&gt;2017&lt;/year&gt;&lt;/dates&gt;&lt;pub-location&gt;Bangkok, Thailand&lt;/pub-location&gt;&lt;publisher&gt;Department of Agricultural Extension,&lt;/publisher&gt;&lt;urls&gt;&lt;related-urls&gt;&lt;url&gt;&lt;style face="underline" font="default" size="100%"&gt;http://www.ictc.doae.go.th/wp-content/uploads/2017/11/farmermap59.pdf&lt;/style&gt;&lt;/url&gt;&lt;/related-urls&gt;&lt;/urls&gt;&lt;/record&gt;&lt;/Cite&gt;&lt;/EndNote&gt;</w:instrText>
      </w:r>
      <w:r w:rsidR="00AD6E56" w:rsidRPr="001D1A45">
        <w:rPr>
          <w:rFonts w:ascii="Times New Roman" w:hAnsi="Times New Roman" w:cs="Times New Roman"/>
          <w:color w:val="000000" w:themeColor="text1"/>
          <w:sz w:val="20"/>
          <w:szCs w:val="20"/>
        </w:rPr>
        <w:fldChar w:fldCharType="separate"/>
      </w:r>
      <w:r w:rsidR="00AD6E56" w:rsidRPr="001D1A45">
        <w:rPr>
          <w:rFonts w:ascii="Times New Roman" w:hAnsi="Times New Roman" w:cs="Times New Roman"/>
          <w:noProof/>
          <w:color w:val="000000" w:themeColor="text1"/>
          <w:sz w:val="20"/>
          <w:szCs w:val="20"/>
        </w:rPr>
        <w:t>Information Technology and Communication (2017)</w:t>
      </w:r>
      <w:r w:rsidR="00AD6E56" w:rsidRPr="001D1A45">
        <w:rPr>
          <w:rFonts w:ascii="Times New Roman" w:hAnsi="Times New Roman" w:cs="Times New Roman"/>
          <w:color w:val="000000" w:themeColor="text1"/>
          <w:sz w:val="20"/>
          <w:szCs w:val="20"/>
        </w:rPr>
        <w:fldChar w:fldCharType="end"/>
      </w:r>
      <w:r w:rsidR="00AD6E56" w:rsidRPr="001D1A45">
        <w:rPr>
          <w:rFonts w:ascii="Times New Roman" w:hAnsi="Times New Roman" w:cs="Times New Roman"/>
          <w:color w:val="000000" w:themeColor="text1"/>
          <w:sz w:val="20"/>
          <w:szCs w:val="20"/>
        </w:rPr>
        <w:t xml:space="preserve"> who found </w:t>
      </w:r>
      <w:r w:rsidR="00AD6E56" w:rsidRPr="001D1A45">
        <w:rPr>
          <w:rFonts w:ascii="Times New Roman" w:hAnsi="Times New Roman" w:cs="Times New Roman"/>
          <w:sz w:val="20"/>
          <w:szCs w:val="20"/>
        </w:rPr>
        <w:t>that the most scale was rice cultivation of producer in Thailand. Then, eighteen organic farmers were selected using Codex Guidelines on the production, processing, labe</w:t>
      </w:r>
      <w:r w:rsidR="005B4FBB" w:rsidRPr="001D1A45">
        <w:rPr>
          <w:rFonts w:ascii="Times New Roman" w:hAnsi="Times New Roman" w:cs="Times New Roman"/>
          <w:sz w:val="20"/>
          <w:szCs w:val="20"/>
        </w:rPr>
        <w:t>l</w:t>
      </w:r>
      <w:r w:rsidR="00AD6E56" w:rsidRPr="001D1A45">
        <w:rPr>
          <w:rFonts w:ascii="Times New Roman" w:hAnsi="Times New Roman" w:cs="Times New Roman"/>
          <w:sz w:val="20"/>
          <w:szCs w:val="20"/>
        </w:rPr>
        <w:t xml:space="preserve">ling and marketing of organically produced foods or Good Agricultural Practice or GAP, organic Thailand or IFOAM as standard for further comparison. </w:t>
      </w:r>
    </w:p>
    <w:p w14:paraId="5875AD19" w14:textId="77777777" w:rsidR="007D397B" w:rsidRPr="001D1A45" w:rsidRDefault="007D397B" w:rsidP="007D397B">
      <w:pPr>
        <w:spacing w:after="0" w:line="240" w:lineRule="auto"/>
        <w:jc w:val="thaiDistribute"/>
        <w:rPr>
          <w:rFonts w:ascii="Times New Roman" w:hAnsi="Times New Roman" w:cs="Times New Roman"/>
          <w:sz w:val="20"/>
          <w:szCs w:val="20"/>
        </w:rPr>
      </w:pPr>
    </w:p>
    <w:p w14:paraId="07043F1C" w14:textId="7BA72CD4" w:rsidR="00AD6E56" w:rsidRPr="001D1A45" w:rsidRDefault="00AD6E56" w:rsidP="007D397B">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The data collection was tabulated, edited and analysed using statistical techniques like averages and percentage to compare both rice production.</w:t>
      </w:r>
    </w:p>
    <w:p w14:paraId="4F24798F" w14:textId="77777777" w:rsidR="007D397B" w:rsidRPr="001D1A45" w:rsidRDefault="007D397B" w:rsidP="007D397B">
      <w:pPr>
        <w:spacing w:after="0" w:line="240" w:lineRule="auto"/>
        <w:jc w:val="thaiDistribute"/>
        <w:rPr>
          <w:rFonts w:ascii="Times New Roman" w:hAnsi="Times New Roman" w:cs="Times New Roman"/>
          <w:sz w:val="20"/>
          <w:szCs w:val="20"/>
        </w:rPr>
      </w:pPr>
    </w:p>
    <w:p w14:paraId="1A4D00E4" w14:textId="0B565E95" w:rsidR="00AD6E56" w:rsidRPr="001D1A45" w:rsidRDefault="00AD6E56" w:rsidP="007D397B">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Equation (4) below is used to calculate the total cost of all variable input in rice production</w:t>
      </w:r>
      <w:r w:rsidR="00954969" w:rsidRPr="001D1A45">
        <w:rPr>
          <w:rFonts w:ascii="Times New Roman" w:hAnsi="Times New Roman" w:cs="Times New Roman"/>
          <w:sz w:val="20"/>
          <w:szCs w:val="20"/>
        </w:rPr>
        <w:t xml:space="preserve">. </w:t>
      </w:r>
      <w:r w:rsidR="002D7A97" w:rsidRPr="001D1A45">
        <w:rPr>
          <w:rFonts w:ascii="Times New Roman" w:hAnsi="Times New Roman" w:cs="Times New Roman"/>
          <w:sz w:val="20"/>
          <w:szCs w:val="20"/>
        </w:rPr>
        <w:t>These include f</w:t>
      </w:r>
      <w:r w:rsidR="00954969" w:rsidRPr="001D1A45">
        <w:rPr>
          <w:rFonts w:ascii="Times New Roman" w:hAnsi="Times New Roman" w:cs="Times New Roman"/>
          <w:sz w:val="20"/>
          <w:szCs w:val="20"/>
        </w:rPr>
        <w:t xml:space="preserve">ive </w:t>
      </w:r>
      <w:r w:rsidR="00727885" w:rsidRPr="001D1A45">
        <w:rPr>
          <w:rFonts w:ascii="Times New Roman" w:hAnsi="Times New Roman" w:cs="Times New Roman"/>
          <w:sz w:val="20"/>
          <w:szCs w:val="20"/>
        </w:rPr>
        <w:t xml:space="preserve">variable </w:t>
      </w:r>
      <w:r w:rsidR="00954969" w:rsidRPr="001D1A45">
        <w:rPr>
          <w:rFonts w:ascii="Times New Roman" w:hAnsi="Times New Roman" w:cs="Times New Roman"/>
          <w:sz w:val="20"/>
          <w:szCs w:val="20"/>
        </w:rPr>
        <w:t>input</w:t>
      </w:r>
      <w:r w:rsidR="002D7A97" w:rsidRPr="001D1A45">
        <w:rPr>
          <w:rFonts w:ascii="Times New Roman" w:hAnsi="Times New Roman" w:cs="Times New Roman"/>
          <w:sz w:val="20"/>
          <w:szCs w:val="20"/>
        </w:rPr>
        <w:t xml:space="preserve"> costs </w:t>
      </w:r>
      <w:r w:rsidR="00954969" w:rsidRPr="001D1A45">
        <w:rPr>
          <w:rFonts w:ascii="Times New Roman" w:hAnsi="Times New Roman" w:cs="Times New Roman"/>
          <w:sz w:val="20"/>
          <w:szCs w:val="20"/>
        </w:rPr>
        <w:t>consist</w:t>
      </w:r>
      <w:r w:rsidR="002D7A97" w:rsidRPr="001D1A45">
        <w:rPr>
          <w:rFonts w:ascii="Times New Roman" w:hAnsi="Times New Roman" w:cs="Times New Roman"/>
          <w:sz w:val="20"/>
          <w:szCs w:val="20"/>
        </w:rPr>
        <w:t>ing</w:t>
      </w:r>
      <w:r w:rsidR="00954969" w:rsidRPr="001D1A45">
        <w:rPr>
          <w:rFonts w:ascii="Times New Roman" w:hAnsi="Times New Roman" w:cs="Times New Roman"/>
          <w:sz w:val="20"/>
          <w:szCs w:val="20"/>
        </w:rPr>
        <w:t xml:space="preserve"> of </w:t>
      </w:r>
      <w:r w:rsidR="002D7A97" w:rsidRPr="001D1A45">
        <w:rPr>
          <w:rFonts w:ascii="Times New Roman" w:hAnsi="Times New Roman" w:cs="Times New Roman"/>
          <w:sz w:val="20"/>
          <w:szCs w:val="20"/>
        </w:rPr>
        <w:t xml:space="preserve">costs for </w:t>
      </w:r>
      <w:r w:rsidR="00954969" w:rsidRPr="001D1A45">
        <w:rPr>
          <w:rFonts w:ascii="Times New Roman" w:hAnsi="Times New Roman" w:cs="Times New Roman"/>
          <w:sz w:val="20"/>
          <w:szCs w:val="20"/>
        </w:rPr>
        <w:t>seeding, fertilizer, pesticide and herbicide, transportation and others such as maintenance machine land rental</w:t>
      </w:r>
      <w:r w:rsidR="00BF3CD7" w:rsidRPr="001D1A45">
        <w:rPr>
          <w:rFonts w:ascii="Times New Roman" w:hAnsi="Times New Roman" w:cs="Times New Roman"/>
          <w:sz w:val="20"/>
          <w:szCs w:val="20"/>
        </w:rPr>
        <w:t>,</w:t>
      </w:r>
      <w:r w:rsidR="00954969" w:rsidRPr="001D1A45">
        <w:rPr>
          <w:rFonts w:ascii="Times New Roman" w:hAnsi="Times New Roman" w:cs="Times New Roman"/>
          <w:sz w:val="20"/>
          <w:szCs w:val="20"/>
        </w:rPr>
        <w:t xml:space="preserve"> etc.</w:t>
      </w:r>
    </w:p>
    <w:p w14:paraId="1727E400" w14:textId="77777777" w:rsidR="00AD6E56" w:rsidRPr="001D1A45" w:rsidRDefault="00AD6E56" w:rsidP="007D397B">
      <w:pPr>
        <w:spacing w:after="0" w:line="240" w:lineRule="auto"/>
        <w:jc w:val="thaiDistribute"/>
        <w:rPr>
          <w:rFonts w:ascii="Times New Roman" w:hAnsi="Times New Roman" w:cs="Times New Roman"/>
          <w:sz w:val="20"/>
          <w:szCs w:val="20"/>
        </w:rPr>
      </w:pPr>
    </w:p>
    <w:p w14:paraId="1C3C81A7" w14:textId="77777777" w:rsidR="00B95000" w:rsidRPr="001D1A45" w:rsidRDefault="00F03E91" w:rsidP="00AD6E56">
      <w:pPr>
        <w:spacing w:after="0" w:line="240" w:lineRule="auto"/>
        <w:ind w:firstLine="720"/>
        <w:jc w:val="thaiDistribute"/>
        <w:rPr>
          <w:rFonts w:ascii="Times New Roman" w:hAnsi="Times New Roman" w:cs="Times New Roman"/>
          <w:sz w:val="20"/>
          <w:szCs w:val="20"/>
        </w:rPr>
      </w:pP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t</w:t>
      </w:r>
      <w:r w:rsidR="00AD6E56" w:rsidRPr="001D1A45">
        <w:rPr>
          <w:rFonts w:ascii="Times New Roman" w:hAnsi="Times New Roman" w:cs="Times New Roman"/>
          <w:sz w:val="20"/>
          <w:szCs w:val="20"/>
          <w:vertAlign w:val="subscript"/>
        </w:rPr>
        <w:t>otalC</w:t>
      </w:r>
      <w:proofErr w:type="spellEnd"/>
      <w:r w:rsidR="00AD6E56" w:rsidRPr="001D1A45">
        <w:rPr>
          <w:rFonts w:ascii="Times New Roman" w:hAnsi="Times New Roman" w:cs="Times New Roman"/>
          <w:sz w:val="20"/>
          <w:szCs w:val="20"/>
        </w:rPr>
        <w:tab/>
      </w:r>
      <w:r w:rsidR="00DA25C8" w:rsidRPr="001D1A45">
        <w:rPr>
          <w:rFonts w:ascii="Times New Roman" w:hAnsi="Times New Roman" w:cs="Times New Roman"/>
          <w:sz w:val="20"/>
          <w:szCs w:val="20"/>
        </w:rPr>
        <w:tab/>
      </w:r>
      <w:r w:rsidR="00DA25C8" w:rsidRPr="001D1A45">
        <w:rPr>
          <w:rFonts w:ascii="Times New Roman" w:hAnsi="Times New Roman" w:cs="Times New Roman"/>
          <w:sz w:val="20"/>
          <w:szCs w:val="20"/>
        </w:rPr>
        <w:tab/>
      </w:r>
      <w:r w:rsidR="00AD6E56" w:rsidRPr="001D1A45">
        <w:rPr>
          <w:rFonts w:ascii="Times New Roman" w:hAnsi="Times New Roman" w:cs="Times New Roman"/>
          <w:sz w:val="20"/>
          <w:szCs w:val="20"/>
        </w:rPr>
        <w:t xml:space="preserve"> =</w:t>
      </w: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seeding</w:t>
      </w:r>
      <w:proofErr w:type="spellEnd"/>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fertilizer</w:t>
      </w:r>
      <w:proofErr w:type="spellEnd"/>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pesticide</w:t>
      </w:r>
      <w:proofErr w:type="spellEnd"/>
      <w:r w:rsidRPr="001D1A45">
        <w:rPr>
          <w:rFonts w:ascii="Times New Roman" w:hAnsi="Times New Roman" w:cs="Times New Roman"/>
          <w:sz w:val="20"/>
          <w:szCs w:val="20"/>
          <w:vertAlign w:val="subscript"/>
        </w:rPr>
        <w:t>/herbicide</w:t>
      </w:r>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management</w:t>
      </w:r>
      <w:proofErr w:type="spellEnd"/>
      <w:r w:rsidRPr="001D1A45">
        <w:rPr>
          <w:rFonts w:ascii="Times New Roman" w:hAnsi="Times New Roman" w:cs="Times New Roman"/>
          <w:sz w:val="20"/>
          <w:szCs w:val="20"/>
          <w:vertAlign w:val="subscript"/>
        </w:rPr>
        <w:t xml:space="preserve"> cropping</w:t>
      </w:r>
      <w:r w:rsidR="00B95000" w:rsidRPr="001D1A45">
        <w:rPr>
          <w:rFonts w:ascii="Times New Roman" w:hAnsi="Times New Roman" w:cs="Times New Roman"/>
          <w:sz w:val="20"/>
          <w:szCs w:val="20"/>
        </w:rPr>
        <w:t xml:space="preserve"> + </w:t>
      </w:r>
    </w:p>
    <w:p w14:paraId="70629E2D" w14:textId="2651ADAA" w:rsidR="00AD6E56" w:rsidRPr="001D1A45" w:rsidRDefault="00B95000" w:rsidP="00AD6E56">
      <w:pPr>
        <w:spacing w:after="0" w:line="240" w:lineRule="auto"/>
        <w:ind w:firstLine="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logistic</w:t>
      </w:r>
      <w:proofErr w:type="spellEnd"/>
      <w:r w:rsidRPr="001D1A45">
        <w:rPr>
          <w:rFonts w:ascii="Times New Roman" w:hAnsi="Times New Roman" w:cs="Times New Roman"/>
          <w:sz w:val="20"/>
          <w:szCs w:val="20"/>
        </w:rPr>
        <w:t xml:space="preserve"> +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others</w:t>
      </w:r>
      <w:proofErr w:type="spellEnd"/>
      <w:r w:rsidRPr="001D1A45">
        <w:rPr>
          <w:rFonts w:ascii="Times New Roman" w:hAnsi="Times New Roman" w:cs="Times New Roman"/>
          <w:sz w:val="20"/>
          <w:szCs w:val="20"/>
        </w:rPr>
        <w:t xml:space="preserve"> </w:t>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00AD6E56" w:rsidRPr="001D1A45">
        <w:rPr>
          <w:rFonts w:ascii="Times New Roman" w:hAnsi="Times New Roman" w:cs="Times New Roman"/>
          <w:sz w:val="20"/>
          <w:szCs w:val="20"/>
        </w:rPr>
        <w:t>(4)</w:t>
      </w:r>
    </w:p>
    <w:p w14:paraId="0BA87EE2" w14:textId="77777777" w:rsidR="007D397B" w:rsidRPr="001D1A45" w:rsidRDefault="007D397B" w:rsidP="007D397B">
      <w:pPr>
        <w:spacing w:after="0" w:line="240" w:lineRule="auto"/>
        <w:jc w:val="thaiDistribute"/>
        <w:rPr>
          <w:rFonts w:ascii="Times New Roman" w:hAnsi="Times New Roman" w:cs="Times New Roman"/>
          <w:sz w:val="20"/>
          <w:szCs w:val="20"/>
        </w:rPr>
      </w:pPr>
    </w:p>
    <w:p w14:paraId="41FE97AC" w14:textId="1F8819D4" w:rsidR="00F03E91" w:rsidRPr="001D1A45" w:rsidRDefault="00AD6E56" w:rsidP="00954969">
      <w:pPr>
        <w:spacing w:after="0" w:line="240" w:lineRule="auto"/>
        <w:ind w:firstLine="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Where: </w:t>
      </w:r>
      <w:proofErr w:type="spellStart"/>
      <w:r w:rsidR="00F03E91" w:rsidRPr="001D1A45">
        <w:rPr>
          <w:rFonts w:ascii="Times New Roman" w:hAnsi="Times New Roman" w:cs="Times New Roman"/>
          <w:sz w:val="20"/>
          <w:szCs w:val="20"/>
        </w:rPr>
        <w:t>C</w:t>
      </w:r>
      <w:r w:rsidR="00F03E91" w:rsidRPr="001D1A45">
        <w:rPr>
          <w:rFonts w:ascii="Times New Roman" w:hAnsi="Times New Roman" w:cs="Times New Roman"/>
          <w:sz w:val="20"/>
          <w:szCs w:val="20"/>
          <w:vertAlign w:val="subscript"/>
        </w:rPr>
        <w:t>totalC</w:t>
      </w:r>
      <w:proofErr w:type="spellEnd"/>
      <w:r w:rsidR="00F03E91" w:rsidRPr="001D1A45">
        <w:rPr>
          <w:rFonts w:ascii="Times New Roman" w:hAnsi="Times New Roman" w:cs="Times New Roman"/>
          <w:sz w:val="20"/>
          <w:szCs w:val="20"/>
        </w:rPr>
        <w:t xml:space="preserve"> Total </w:t>
      </w:r>
      <w:r w:rsidR="001A01EB" w:rsidRPr="001D1A45">
        <w:rPr>
          <w:rFonts w:ascii="Times New Roman" w:hAnsi="Times New Roman" w:cs="Times New Roman"/>
          <w:sz w:val="20"/>
          <w:szCs w:val="20"/>
        </w:rPr>
        <w:t xml:space="preserve">cost </w:t>
      </w:r>
      <m:oMath>
        <m:r>
          <m:rPr>
            <m:sty m:val="p"/>
          </m:rPr>
          <w:rPr>
            <w:rFonts w:ascii="Cambria Math" w:hAnsi="Cambria Math" w:cs="Times New Roman"/>
            <w:sz w:val="20"/>
            <w:szCs w:val="20"/>
          </w:rPr>
          <m:t>of all variable inputs</m:t>
        </m:r>
      </m:oMath>
      <w:r w:rsidR="00F03E91" w:rsidRPr="001D1A45">
        <w:rPr>
          <w:rFonts w:ascii="Times New Roman" w:hAnsi="Times New Roman" w:cs="Times New Roman"/>
          <w:sz w:val="20"/>
          <w:szCs w:val="20"/>
        </w:rPr>
        <w:t xml:space="preserve"> (Baht)</w:t>
      </w:r>
    </w:p>
    <w:p w14:paraId="456C3520" w14:textId="5811E11D" w:rsidR="00F03E91" w:rsidRPr="001D1A45" w:rsidRDefault="00F03E91" w:rsidP="00F03E91">
      <w:pPr>
        <w:spacing w:after="0" w:line="240" w:lineRule="auto"/>
        <w:ind w:left="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00AD6E56" w:rsidRPr="001D1A45">
        <w:rPr>
          <w:rFonts w:ascii="Times New Roman" w:hAnsi="Times New Roman" w:cs="Times New Roman"/>
          <w:sz w:val="20"/>
          <w:szCs w:val="20"/>
          <w:vertAlign w:val="subscript"/>
        </w:rPr>
        <w:t>seeding</w:t>
      </w:r>
      <w:proofErr w:type="spellEnd"/>
      <w:r w:rsidRPr="001D1A45">
        <w:rPr>
          <w:rFonts w:ascii="Times New Roman" w:hAnsi="Times New Roman" w:cs="Times New Roman"/>
          <w:sz w:val="20"/>
          <w:szCs w:val="20"/>
        </w:rPr>
        <w:t xml:space="preserve"> Total cost from seeding (Baht)</w:t>
      </w:r>
    </w:p>
    <w:p w14:paraId="32DAA33A" w14:textId="4598331D" w:rsidR="00F03E91" w:rsidRPr="001D1A45" w:rsidRDefault="00F03E91" w:rsidP="00F03E91">
      <w:pPr>
        <w:spacing w:after="0" w:line="240" w:lineRule="auto"/>
        <w:ind w:left="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00AD6E56" w:rsidRPr="001D1A45">
        <w:rPr>
          <w:rFonts w:ascii="Times New Roman" w:hAnsi="Times New Roman" w:cs="Times New Roman"/>
          <w:sz w:val="20"/>
          <w:szCs w:val="20"/>
          <w:vertAlign w:val="subscript"/>
        </w:rPr>
        <w:t>fertilizer</w:t>
      </w:r>
      <w:proofErr w:type="spellEnd"/>
      <w:r w:rsidR="00AD6E56" w:rsidRPr="001D1A45">
        <w:rPr>
          <w:rFonts w:ascii="Times New Roman" w:hAnsi="Times New Roman" w:cs="Times New Roman"/>
          <w:sz w:val="20"/>
          <w:szCs w:val="20"/>
        </w:rPr>
        <w:t xml:space="preserve"> </w:t>
      </w:r>
      <w:r w:rsidRPr="001D1A45">
        <w:rPr>
          <w:rFonts w:ascii="Times New Roman" w:hAnsi="Times New Roman" w:cs="Times New Roman"/>
          <w:sz w:val="20"/>
          <w:szCs w:val="20"/>
        </w:rPr>
        <w:t>Total cost from fertilizer (Baht)</w:t>
      </w:r>
    </w:p>
    <w:p w14:paraId="0BD541F6" w14:textId="0641F704" w:rsidR="00F03E91" w:rsidRPr="001D1A45" w:rsidRDefault="00F03E91" w:rsidP="00F03E91">
      <w:pPr>
        <w:spacing w:after="0" w:line="240" w:lineRule="auto"/>
        <w:ind w:left="720"/>
        <w:jc w:val="thaiDistribute"/>
        <w:rPr>
          <w:rFonts w:ascii="Times New Roman" w:hAnsi="Times New Roman" w:cs="Times New Roman"/>
          <w:sz w:val="20"/>
          <w:szCs w:val="20"/>
          <w:vertAlign w:val="subscript"/>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00AD6E56" w:rsidRPr="001D1A45">
        <w:rPr>
          <w:rFonts w:ascii="Times New Roman" w:hAnsi="Times New Roman" w:cs="Times New Roman"/>
          <w:sz w:val="20"/>
          <w:szCs w:val="20"/>
          <w:vertAlign w:val="subscript"/>
        </w:rPr>
        <w:t>pesticide</w:t>
      </w:r>
      <w:proofErr w:type="spellEnd"/>
      <w:r w:rsidRPr="001D1A45">
        <w:rPr>
          <w:rFonts w:ascii="Times New Roman" w:hAnsi="Times New Roman" w:cs="Times New Roman"/>
          <w:sz w:val="20"/>
          <w:szCs w:val="20"/>
          <w:vertAlign w:val="subscript"/>
        </w:rPr>
        <w:t>/</w:t>
      </w:r>
      <w:r w:rsidR="00AD6E56" w:rsidRPr="001D1A45">
        <w:rPr>
          <w:rFonts w:ascii="Times New Roman" w:hAnsi="Times New Roman" w:cs="Times New Roman"/>
          <w:sz w:val="20"/>
          <w:szCs w:val="20"/>
          <w:vertAlign w:val="subscript"/>
        </w:rPr>
        <w:t>herbicide</w:t>
      </w:r>
      <w:r w:rsidRPr="001D1A45">
        <w:rPr>
          <w:rFonts w:ascii="Times New Roman" w:hAnsi="Times New Roman" w:cs="Times New Roman"/>
          <w:sz w:val="20"/>
          <w:szCs w:val="20"/>
          <w:vertAlign w:val="subscript"/>
        </w:rPr>
        <w:t xml:space="preserve"> </w:t>
      </w:r>
      <w:r w:rsidRPr="001D1A45">
        <w:rPr>
          <w:rFonts w:ascii="Times New Roman" w:hAnsi="Times New Roman" w:cs="Times New Roman"/>
          <w:sz w:val="20"/>
          <w:szCs w:val="20"/>
        </w:rPr>
        <w:t>Total cost from pesticide and herbicide (Baht)</w:t>
      </w:r>
    </w:p>
    <w:p w14:paraId="1E199656" w14:textId="13D11396" w:rsidR="00F03E91" w:rsidRPr="001D1A45" w:rsidRDefault="00F03E91" w:rsidP="00F03E91">
      <w:pPr>
        <w:spacing w:after="0" w:line="240" w:lineRule="auto"/>
        <w:ind w:left="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00AD6E56" w:rsidRPr="001D1A45">
        <w:rPr>
          <w:rFonts w:ascii="Times New Roman" w:hAnsi="Times New Roman" w:cs="Times New Roman"/>
          <w:sz w:val="20"/>
          <w:szCs w:val="20"/>
          <w:vertAlign w:val="subscript"/>
        </w:rPr>
        <w:t>management</w:t>
      </w:r>
      <w:proofErr w:type="spellEnd"/>
      <w:r w:rsidR="001A01EB" w:rsidRPr="001D1A45">
        <w:rPr>
          <w:rFonts w:ascii="Times New Roman" w:hAnsi="Times New Roman" w:cs="Times New Roman"/>
          <w:sz w:val="20"/>
          <w:szCs w:val="20"/>
          <w:vertAlign w:val="subscript"/>
        </w:rPr>
        <w:t xml:space="preserve"> </w:t>
      </w:r>
      <w:r w:rsidR="00AD6E56" w:rsidRPr="001D1A45">
        <w:rPr>
          <w:rFonts w:ascii="Times New Roman" w:hAnsi="Times New Roman" w:cs="Times New Roman"/>
          <w:sz w:val="20"/>
          <w:szCs w:val="20"/>
          <w:vertAlign w:val="subscript"/>
        </w:rPr>
        <w:t>cropping</w:t>
      </w:r>
      <w:r w:rsidR="00AD6E56" w:rsidRPr="001D1A45">
        <w:rPr>
          <w:rFonts w:ascii="Times New Roman" w:hAnsi="Times New Roman" w:cs="Times New Roman"/>
          <w:sz w:val="20"/>
          <w:szCs w:val="20"/>
        </w:rPr>
        <w:t xml:space="preserve"> </w:t>
      </w:r>
      <w:r w:rsidRPr="001D1A45">
        <w:rPr>
          <w:rFonts w:ascii="Times New Roman" w:hAnsi="Times New Roman" w:cs="Times New Roman"/>
          <w:sz w:val="20"/>
          <w:szCs w:val="20"/>
        </w:rPr>
        <w:t xml:space="preserve">Total cost from </w:t>
      </w:r>
      <w:r w:rsidR="00AD6E56" w:rsidRPr="001D1A45">
        <w:rPr>
          <w:rFonts w:ascii="Times New Roman" w:hAnsi="Times New Roman" w:cs="Times New Roman"/>
          <w:sz w:val="20"/>
          <w:szCs w:val="20"/>
        </w:rPr>
        <w:t>ploughing, labo</w:t>
      </w:r>
      <w:r w:rsidR="005B4FBB" w:rsidRPr="001D1A45">
        <w:rPr>
          <w:rFonts w:ascii="Times New Roman" w:hAnsi="Times New Roman" w:cs="Times New Roman"/>
          <w:sz w:val="20"/>
          <w:szCs w:val="20"/>
        </w:rPr>
        <w:t>u</w:t>
      </w:r>
      <w:r w:rsidR="00AD6E56" w:rsidRPr="001D1A45">
        <w:rPr>
          <w:rFonts w:ascii="Times New Roman" w:hAnsi="Times New Roman" w:cs="Times New Roman"/>
          <w:sz w:val="20"/>
          <w:szCs w:val="20"/>
        </w:rPr>
        <w:t>r, water pumping</w:t>
      </w:r>
      <w:r w:rsidRPr="001D1A45">
        <w:rPr>
          <w:rFonts w:ascii="Times New Roman" w:hAnsi="Times New Roman" w:cs="Times New Roman"/>
          <w:sz w:val="20"/>
          <w:szCs w:val="20"/>
        </w:rPr>
        <w:t xml:space="preserve"> and </w:t>
      </w:r>
      <w:r w:rsidR="00AD6E56" w:rsidRPr="001D1A45">
        <w:rPr>
          <w:rFonts w:ascii="Times New Roman" w:hAnsi="Times New Roman" w:cs="Times New Roman"/>
          <w:sz w:val="20"/>
          <w:szCs w:val="20"/>
        </w:rPr>
        <w:t>harvesting</w:t>
      </w:r>
      <w:r w:rsidRPr="001D1A45">
        <w:rPr>
          <w:rFonts w:ascii="Times New Roman" w:hAnsi="Times New Roman" w:cs="Times New Roman"/>
          <w:sz w:val="20"/>
          <w:szCs w:val="20"/>
        </w:rPr>
        <w:t xml:space="preserve"> (Baht)</w:t>
      </w:r>
    </w:p>
    <w:p w14:paraId="0AB96C63" w14:textId="56E923E1" w:rsidR="00F03E91" w:rsidRPr="001D1A45" w:rsidRDefault="00F03E91" w:rsidP="00F03E91">
      <w:pPr>
        <w:spacing w:after="0" w:line="240" w:lineRule="auto"/>
        <w:ind w:left="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Pr="001D1A45">
        <w:rPr>
          <w:rFonts w:ascii="Times New Roman" w:hAnsi="Times New Roman" w:cs="Times New Roman"/>
          <w:sz w:val="20"/>
          <w:szCs w:val="20"/>
          <w:vertAlign w:val="subscript"/>
        </w:rPr>
        <w:t>l</w:t>
      </w:r>
      <w:r w:rsidR="00AD6E56" w:rsidRPr="001D1A45">
        <w:rPr>
          <w:rFonts w:ascii="Times New Roman" w:hAnsi="Times New Roman" w:cs="Times New Roman"/>
          <w:sz w:val="20"/>
          <w:szCs w:val="20"/>
          <w:vertAlign w:val="subscript"/>
        </w:rPr>
        <w:t>ogistic</w:t>
      </w:r>
      <w:proofErr w:type="spellEnd"/>
      <w:r w:rsidRPr="001D1A45">
        <w:rPr>
          <w:rFonts w:ascii="Times New Roman" w:hAnsi="Times New Roman" w:cs="Times New Roman"/>
          <w:sz w:val="20"/>
          <w:szCs w:val="20"/>
        </w:rPr>
        <w:t xml:space="preserve"> Total cost from </w:t>
      </w:r>
      <w:r w:rsidR="00AD6E56" w:rsidRPr="001D1A45">
        <w:rPr>
          <w:rFonts w:ascii="Times New Roman" w:hAnsi="Times New Roman" w:cs="Times New Roman"/>
          <w:sz w:val="20"/>
          <w:szCs w:val="20"/>
        </w:rPr>
        <w:t xml:space="preserve">farm gate to processing </w:t>
      </w:r>
      <w:proofErr w:type="gramStart"/>
      <w:r w:rsidR="00AD6E56" w:rsidRPr="001D1A45">
        <w:rPr>
          <w:rFonts w:ascii="Times New Roman" w:hAnsi="Times New Roman" w:cs="Times New Roman"/>
          <w:sz w:val="20"/>
          <w:szCs w:val="20"/>
        </w:rPr>
        <w:t>gate</w:t>
      </w:r>
      <w:r w:rsidRPr="001D1A45">
        <w:rPr>
          <w:rFonts w:ascii="Times New Roman" w:hAnsi="Times New Roman" w:cs="Times New Roman"/>
          <w:sz w:val="20"/>
          <w:szCs w:val="20"/>
        </w:rPr>
        <w:t>(</w:t>
      </w:r>
      <w:proofErr w:type="gramEnd"/>
      <w:r w:rsidRPr="001D1A45">
        <w:rPr>
          <w:rFonts w:ascii="Times New Roman" w:hAnsi="Times New Roman" w:cs="Times New Roman"/>
          <w:sz w:val="20"/>
          <w:szCs w:val="20"/>
        </w:rPr>
        <w:t>Baht)</w:t>
      </w:r>
    </w:p>
    <w:p w14:paraId="4C93529C" w14:textId="1016252C" w:rsidR="00AD6E56" w:rsidRPr="001D1A45" w:rsidRDefault="00F03E91" w:rsidP="00F03E91">
      <w:pPr>
        <w:spacing w:after="0" w:line="240" w:lineRule="auto"/>
        <w:ind w:left="720"/>
        <w:jc w:val="thaiDistribute"/>
        <w:rPr>
          <w:rFonts w:ascii="Times New Roman" w:hAnsi="Times New Roman" w:cs="Times New Roman"/>
          <w:sz w:val="20"/>
          <w:szCs w:val="20"/>
        </w:rPr>
      </w:pPr>
      <w:r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C</w:t>
      </w:r>
      <w:r w:rsidR="00AD6E56" w:rsidRPr="001D1A45">
        <w:rPr>
          <w:rFonts w:ascii="Times New Roman" w:hAnsi="Times New Roman" w:cs="Times New Roman"/>
          <w:sz w:val="20"/>
          <w:szCs w:val="20"/>
          <w:vertAlign w:val="subscript"/>
        </w:rPr>
        <w:t>others</w:t>
      </w:r>
      <w:proofErr w:type="spellEnd"/>
      <w:r w:rsidR="00AD6E56" w:rsidRPr="001D1A45">
        <w:rPr>
          <w:rFonts w:ascii="Times New Roman" w:hAnsi="Times New Roman" w:cs="Times New Roman"/>
          <w:sz w:val="20"/>
          <w:szCs w:val="20"/>
        </w:rPr>
        <w:t xml:space="preserve"> </w:t>
      </w:r>
      <w:proofErr w:type="spellStart"/>
      <w:r w:rsidRPr="001D1A45">
        <w:rPr>
          <w:rFonts w:ascii="Times New Roman" w:hAnsi="Times New Roman" w:cs="Times New Roman"/>
          <w:sz w:val="20"/>
          <w:szCs w:val="20"/>
        </w:rPr>
        <w:t>Toal</w:t>
      </w:r>
      <w:proofErr w:type="spellEnd"/>
      <w:r w:rsidRPr="001D1A45">
        <w:rPr>
          <w:rFonts w:ascii="Times New Roman" w:hAnsi="Times New Roman" w:cs="Times New Roman"/>
          <w:sz w:val="20"/>
          <w:szCs w:val="20"/>
        </w:rPr>
        <w:t xml:space="preserve"> cost from </w:t>
      </w:r>
      <w:r w:rsidR="00AD6E56" w:rsidRPr="001D1A45">
        <w:rPr>
          <w:rFonts w:ascii="Times New Roman" w:hAnsi="Times New Roman" w:cs="Times New Roman"/>
          <w:sz w:val="20"/>
          <w:szCs w:val="20"/>
        </w:rPr>
        <w:t>maintenance machine, land rental</w:t>
      </w:r>
      <w:r w:rsidRPr="001D1A45">
        <w:rPr>
          <w:rFonts w:ascii="Times New Roman" w:hAnsi="Times New Roman" w:cs="Times New Roman"/>
          <w:sz w:val="20"/>
          <w:szCs w:val="20"/>
        </w:rPr>
        <w:t xml:space="preserve"> and</w:t>
      </w:r>
      <w:r w:rsidR="001A01EB" w:rsidRPr="001D1A45">
        <w:rPr>
          <w:rFonts w:ascii="Times New Roman" w:hAnsi="Times New Roman" w:cs="Times New Roman"/>
          <w:sz w:val="20"/>
          <w:szCs w:val="20"/>
        </w:rPr>
        <w:t xml:space="preserve"> </w:t>
      </w:r>
      <w:r w:rsidR="00AD6E56" w:rsidRPr="001D1A45">
        <w:rPr>
          <w:rFonts w:ascii="Times New Roman" w:hAnsi="Times New Roman" w:cs="Times New Roman"/>
          <w:sz w:val="20"/>
          <w:szCs w:val="20"/>
        </w:rPr>
        <w:t>etc.</w:t>
      </w:r>
      <w:r w:rsidRPr="001D1A45">
        <w:rPr>
          <w:rFonts w:ascii="Times New Roman" w:hAnsi="Times New Roman" w:cs="Times New Roman"/>
          <w:sz w:val="20"/>
          <w:szCs w:val="20"/>
        </w:rPr>
        <w:t xml:space="preserve"> (Baht)</w:t>
      </w:r>
    </w:p>
    <w:p w14:paraId="4AD4FE4B" w14:textId="77777777" w:rsidR="00AD6E56" w:rsidRPr="001D1A45" w:rsidRDefault="00AD6E56" w:rsidP="00AD6E56">
      <w:pPr>
        <w:spacing w:after="0" w:line="240" w:lineRule="auto"/>
        <w:ind w:left="1350" w:hanging="630"/>
        <w:jc w:val="thaiDistribute"/>
        <w:rPr>
          <w:rFonts w:ascii="Times New Roman" w:hAnsi="Times New Roman" w:cs="Times New Roman"/>
          <w:sz w:val="20"/>
          <w:szCs w:val="20"/>
        </w:rPr>
      </w:pPr>
    </w:p>
    <w:p w14:paraId="682C51FE" w14:textId="77777777" w:rsidR="00AD6E56" w:rsidRPr="001D1A45" w:rsidRDefault="00AD6E56" w:rsidP="007D397B">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Equation (5) below was used to calculate the gross margin of rice production</w:t>
      </w:r>
    </w:p>
    <w:p w14:paraId="075279CF" w14:textId="77777777" w:rsidR="00AD6E56" w:rsidRPr="001D1A45" w:rsidRDefault="00AD6E56" w:rsidP="00AD6E56">
      <w:pPr>
        <w:spacing w:after="0" w:line="240" w:lineRule="auto"/>
        <w:ind w:left="1350" w:hanging="630"/>
        <w:jc w:val="thaiDistribute"/>
        <w:rPr>
          <w:rFonts w:ascii="Times New Roman" w:hAnsi="Times New Roman" w:cs="Times New Roman"/>
          <w:sz w:val="20"/>
          <w:szCs w:val="20"/>
        </w:rPr>
      </w:pPr>
    </w:p>
    <w:p w14:paraId="0217A955" w14:textId="38CE98BA" w:rsidR="00AD6E56" w:rsidRPr="001D1A45" w:rsidRDefault="00AD6E56" w:rsidP="00AD6E56">
      <w:pPr>
        <w:spacing w:after="0" w:line="240" w:lineRule="auto"/>
        <w:ind w:left="1350" w:hanging="630"/>
        <w:jc w:val="thaiDistribute"/>
        <w:rPr>
          <w:rFonts w:ascii="Times New Roman" w:hAnsi="Times New Roman" w:cs="Times New Roman"/>
          <w:sz w:val="20"/>
          <w:szCs w:val="20"/>
        </w:rPr>
      </w:pPr>
      <w:r w:rsidRPr="001D1A45">
        <w:rPr>
          <w:rFonts w:ascii="Times New Roman" w:hAnsi="Times New Roman" w:cs="Times New Roman"/>
          <w:sz w:val="20"/>
          <w:szCs w:val="20"/>
        </w:rPr>
        <w:t>Gross Margin</w:t>
      </w:r>
      <w:r w:rsidRPr="001D1A45">
        <w:rPr>
          <w:rFonts w:ascii="Times New Roman" w:hAnsi="Times New Roman" w:cs="Times New Roman"/>
          <w:sz w:val="20"/>
          <w:szCs w:val="20"/>
        </w:rPr>
        <w:tab/>
      </w:r>
      <w:r w:rsidR="00DA25C8" w:rsidRPr="001D1A45">
        <w:rPr>
          <w:rFonts w:ascii="Times New Roman" w:hAnsi="Times New Roman" w:cs="Times New Roman"/>
          <w:sz w:val="20"/>
          <w:szCs w:val="20"/>
        </w:rPr>
        <w:tab/>
      </w:r>
      <w:r w:rsidR="00DA25C8" w:rsidRPr="001D1A45">
        <w:rPr>
          <w:rFonts w:ascii="Times New Roman" w:hAnsi="Times New Roman" w:cs="Times New Roman"/>
          <w:sz w:val="20"/>
          <w:szCs w:val="20"/>
        </w:rPr>
        <w:tab/>
      </w:r>
      <w:r w:rsidRPr="001D1A45">
        <w:rPr>
          <w:rFonts w:ascii="Times New Roman" w:hAnsi="Times New Roman" w:cs="Times New Roman"/>
          <w:sz w:val="20"/>
          <w:szCs w:val="20"/>
        </w:rPr>
        <w:t>= Gross Return – Total Cost</w:t>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t>(5)</w:t>
      </w:r>
    </w:p>
    <w:p w14:paraId="55D01D38" w14:textId="77777777" w:rsidR="00D64F1E" w:rsidRPr="001D1A45" w:rsidRDefault="00D64F1E" w:rsidP="00850CF2">
      <w:pPr>
        <w:spacing w:after="0" w:line="240" w:lineRule="auto"/>
        <w:rPr>
          <w:rFonts w:ascii="Times New Roman" w:hAnsi="Times New Roman" w:cs="Times New Roman"/>
          <w:b/>
          <w:bCs/>
          <w:sz w:val="20"/>
          <w:szCs w:val="20"/>
        </w:rPr>
      </w:pPr>
    </w:p>
    <w:p w14:paraId="3FD4FA1E" w14:textId="684C651E" w:rsidR="00850CF2" w:rsidRPr="001D1A45" w:rsidRDefault="00850CF2" w:rsidP="00850CF2">
      <w:pPr>
        <w:spacing w:after="0" w:line="240" w:lineRule="auto"/>
        <w:rPr>
          <w:rFonts w:ascii="Times New Roman" w:hAnsi="Times New Roman" w:cs="Times New Roman"/>
          <w:b/>
          <w:bCs/>
          <w:sz w:val="20"/>
          <w:szCs w:val="20"/>
        </w:rPr>
      </w:pPr>
      <w:r w:rsidRPr="001D1A45">
        <w:rPr>
          <w:rFonts w:ascii="Times New Roman" w:hAnsi="Times New Roman" w:cs="Times New Roman"/>
          <w:b/>
          <w:bCs/>
          <w:sz w:val="20"/>
          <w:szCs w:val="20"/>
        </w:rPr>
        <w:t>2.</w:t>
      </w:r>
      <w:r w:rsidR="007E63A1" w:rsidRPr="001D1A45">
        <w:rPr>
          <w:rFonts w:ascii="Times New Roman" w:hAnsi="Times New Roman" w:cs="Times New Roman"/>
          <w:b/>
          <w:bCs/>
          <w:sz w:val="20"/>
          <w:szCs w:val="20"/>
        </w:rPr>
        <w:t>3</w:t>
      </w:r>
      <w:r w:rsidRPr="001D1A45">
        <w:rPr>
          <w:rFonts w:ascii="Times New Roman" w:hAnsi="Times New Roman" w:cs="Times New Roman"/>
          <w:b/>
          <w:bCs/>
          <w:sz w:val="20"/>
          <w:szCs w:val="20"/>
        </w:rPr>
        <w:t xml:space="preserve"> Study area</w:t>
      </w:r>
    </w:p>
    <w:p w14:paraId="688C2A23" w14:textId="18D38867" w:rsidR="00850CF2" w:rsidRPr="001D1A45" w:rsidRDefault="00850CF2" w:rsidP="00850CF2">
      <w:pPr>
        <w:spacing w:line="252" w:lineRule="auto"/>
        <w:ind w:right="6"/>
        <w:jc w:val="both"/>
        <w:rPr>
          <w:rFonts w:ascii="Times New Roman" w:eastAsia="Times New Roman" w:hAnsi="Times New Roman" w:cs="Times New Roman"/>
          <w:color w:val="000000"/>
          <w:sz w:val="20"/>
          <w:szCs w:val="20"/>
        </w:rPr>
      </w:pPr>
      <w:proofErr w:type="spellStart"/>
      <w:r w:rsidRPr="001D1A45">
        <w:rPr>
          <w:rFonts w:ascii="Times New Roman" w:eastAsia="Times New Roman" w:hAnsi="Times New Roman" w:cs="Times New Roman"/>
          <w:sz w:val="20"/>
          <w:szCs w:val="20"/>
        </w:rPr>
        <w:t>Thung</w:t>
      </w:r>
      <w:proofErr w:type="spellEnd"/>
      <w:r w:rsidRPr="001D1A45">
        <w:rPr>
          <w:rFonts w:ascii="Times New Roman" w:eastAsia="Times New Roman" w:hAnsi="Times New Roman" w:cs="Times New Roman"/>
          <w:sz w:val="20"/>
          <w:szCs w:val="20"/>
        </w:rPr>
        <w:t xml:space="preserve"> Kula Rong Hai (TKRH) is one of the largest natural regions </w:t>
      </w:r>
      <w:r w:rsidRPr="001D1A45">
        <w:rPr>
          <w:rFonts w:ascii="Times New Roman" w:eastAsia="Times New Roman" w:hAnsi="Times New Roman" w:cs="Times New Roman"/>
          <w:color w:val="212121"/>
          <w:sz w:val="20"/>
          <w:szCs w:val="20"/>
        </w:rPr>
        <w:t xml:space="preserve">in </w:t>
      </w:r>
      <w:proofErr w:type="spellStart"/>
      <w:r w:rsidRPr="001D1A45">
        <w:rPr>
          <w:rFonts w:ascii="Times New Roman" w:eastAsia="Times New Roman" w:hAnsi="Times New Roman" w:cs="Times New Roman"/>
          <w:color w:val="212121"/>
          <w:sz w:val="20"/>
          <w:szCs w:val="20"/>
        </w:rPr>
        <w:t>northeastern</w:t>
      </w:r>
      <w:proofErr w:type="spellEnd"/>
      <w:r w:rsidRPr="001D1A45">
        <w:rPr>
          <w:rFonts w:ascii="Times New Roman" w:eastAsia="Times New Roman" w:hAnsi="Times New Roman" w:cs="Times New Roman"/>
          <w:color w:val="212121"/>
          <w:sz w:val="20"/>
          <w:szCs w:val="20"/>
        </w:rPr>
        <w:t xml:space="preserve"> Thailand. The area consists</w:t>
      </w:r>
      <w:r w:rsidRPr="001D1A45">
        <w:rPr>
          <w:rFonts w:ascii="Times New Roman" w:eastAsia="Times New Roman" w:hAnsi="Times New Roman" w:cs="Times New Roman"/>
          <w:sz w:val="20"/>
          <w:szCs w:val="20"/>
        </w:rPr>
        <w:t xml:space="preserve"> </w:t>
      </w:r>
      <w:r w:rsidRPr="001D1A45">
        <w:rPr>
          <w:rFonts w:ascii="Times New Roman" w:eastAsia="Times New Roman" w:hAnsi="Times New Roman" w:cs="Times New Roman"/>
          <w:color w:val="212121"/>
          <w:sz w:val="20"/>
          <w:szCs w:val="20"/>
        </w:rPr>
        <w:t>of five provinces and thirteen districts, Roi - Et (</w:t>
      </w:r>
      <w:proofErr w:type="spellStart"/>
      <w:r w:rsidRPr="001D1A45">
        <w:rPr>
          <w:rFonts w:ascii="Times New Roman" w:eastAsia="Times New Roman" w:hAnsi="Times New Roman" w:cs="Times New Roman"/>
          <w:color w:val="212121"/>
          <w:sz w:val="20"/>
          <w:szCs w:val="20"/>
        </w:rPr>
        <w:t>Kaset</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Wisai</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Suwannaphum</w:t>
      </w:r>
      <w:proofErr w:type="spellEnd"/>
      <w:r w:rsidRPr="001D1A45">
        <w:rPr>
          <w:rFonts w:ascii="Times New Roman" w:eastAsia="Times New Roman" w:hAnsi="Times New Roman" w:cs="Times New Roman"/>
          <w:color w:val="212121"/>
          <w:sz w:val="20"/>
          <w:szCs w:val="20"/>
        </w:rPr>
        <w:t xml:space="preserve">, Nong Hi, and </w:t>
      </w:r>
      <w:proofErr w:type="spellStart"/>
      <w:r w:rsidRPr="001D1A45">
        <w:rPr>
          <w:rFonts w:ascii="Times New Roman" w:eastAsia="Times New Roman" w:hAnsi="Times New Roman" w:cs="Times New Roman"/>
          <w:color w:val="212121"/>
          <w:sz w:val="20"/>
          <w:szCs w:val="20"/>
        </w:rPr>
        <w:t>Phon</w:t>
      </w:r>
      <w:proofErr w:type="spellEnd"/>
      <w:r w:rsidRPr="001D1A45">
        <w:rPr>
          <w:rFonts w:ascii="Times New Roman" w:eastAsia="Times New Roman" w:hAnsi="Times New Roman" w:cs="Times New Roman"/>
          <w:color w:val="212121"/>
          <w:sz w:val="20"/>
          <w:szCs w:val="20"/>
        </w:rPr>
        <w:t xml:space="preserve"> Sai), </w:t>
      </w:r>
      <w:proofErr w:type="spellStart"/>
      <w:r w:rsidRPr="001D1A45">
        <w:rPr>
          <w:rFonts w:ascii="Times New Roman" w:eastAsia="Times New Roman" w:hAnsi="Times New Roman" w:cs="Times New Roman"/>
          <w:color w:val="212121"/>
          <w:sz w:val="20"/>
          <w:szCs w:val="20"/>
        </w:rPr>
        <w:t>Maha</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Sarakham</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Phayakkhaphum</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Phisai</w:t>
      </w:r>
      <w:proofErr w:type="spellEnd"/>
      <w:r w:rsidRPr="001D1A45">
        <w:rPr>
          <w:rFonts w:ascii="Times New Roman" w:eastAsia="Times New Roman" w:hAnsi="Times New Roman" w:cs="Times New Roman"/>
          <w:color w:val="212121"/>
          <w:sz w:val="20"/>
          <w:szCs w:val="20"/>
        </w:rPr>
        <w:t xml:space="preserve"> and Pathum Rat), </w:t>
      </w:r>
      <w:proofErr w:type="spellStart"/>
      <w:r w:rsidRPr="001D1A45">
        <w:rPr>
          <w:rFonts w:ascii="Times New Roman" w:eastAsia="Times New Roman" w:hAnsi="Times New Roman" w:cs="Times New Roman"/>
          <w:color w:val="212121"/>
          <w:sz w:val="20"/>
          <w:szCs w:val="20"/>
        </w:rPr>
        <w:t>Surin</w:t>
      </w:r>
      <w:proofErr w:type="spellEnd"/>
      <w:r w:rsidRPr="001D1A45">
        <w:rPr>
          <w:rFonts w:ascii="Times New Roman" w:eastAsia="Times New Roman" w:hAnsi="Times New Roman" w:cs="Times New Roman"/>
          <w:color w:val="212121"/>
          <w:sz w:val="20"/>
          <w:szCs w:val="20"/>
        </w:rPr>
        <w:t xml:space="preserve"> (Chumphon Buri and </w:t>
      </w:r>
      <w:proofErr w:type="spellStart"/>
      <w:r w:rsidRPr="001D1A45">
        <w:rPr>
          <w:rFonts w:ascii="Times New Roman" w:eastAsia="Times New Roman" w:hAnsi="Times New Roman" w:cs="Times New Roman"/>
          <w:color w:val="212121"/>
          <w:sz w:val="20"/>
          <w:szCs w:val="20"/>
        </w:rPr>
        <w:t>Tha</w:t>
      </w:r>
      <w:proofErr w:type="spellEnd"/>
      <w:r w:rsidRPr="001D1A45">
        <w:rPr>
          <w:rFonts w:ascii="Times New Roman" w:eastAsia="Times New Roman" w:hAnsi="Times New Roman" w:cs="Times New Roman"/>
          <w:color w:val="212121"/>
          <w:sz w:val="20"/>
          <w:szCs w:val="20"/>
        </w:rPr>
        <w:t xml:space="preserve"> Tum), Si Saket (</w:t>
      </w:r>
      <w:proofErr w:type="spellStart"/>
      <w:r w:rsidRPr="001D1A45">
        <w:rPr>
          <w:rFonts w:ascii="Times New Roman" w:eastAsia="Times New Roman" w:hAnsi="Times New Roman" w:cs="Times New Roman"/>
          <w:color w:val="212121"/>
          <w:sz w:val="20"/>
          <w:szCs w:val="20"/>
        </w:rPr>
        <w:t>Rasi</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Salai</w:t>
      </w:r>
      <w:proofErr w:type="spellEnd"/>
      <w:r w:rsidRPr="001D1A45">
        <w:rPr>
          <w:rFonts w:ascii="Times New Roman" w:eastAsia="Times New Roman" w:hAnsi="Times New Roman" w:cs="Times New Roman"/>
          <w:color w:val="212121"/>
          <w:sz w:val="20"/>
          <w:szCs w:val="20"/>
        </w:rPr>
        <w:t xml:space="preserve"> and Yang Chum </w:t>
      </w:r>
      <w:proofErr w:type="spellStart"/>
      <w:r w:rsidRPr="001D1A45">
        <w:rPr>
          <w:rFonts w:ascii="Times New Roman" w:eastAsia="Times New Roman" w:hAnsi="Times New Roman" w:cs="Times New Roman"/>
          <w:color w:val="212121"/>
          <w:sz w:val="20"/>
          <w:szCs w:val="20"/>
        </w:rPr>
        <w:t>Noi</w:t>
      </w:r>
      <w:proofErr w:type="spellEnd"/>
      <w:r w:rsidRPr="001D1A45">
        <w:rPr>
          <w:rFonts w:ascii="Times New Roman" w:eastAsia="Times New Roman" w:hAnsi="Times New Roman" w:cs="Times New Roman"/>
          <w:color w:val="212121"/>
          <w:sz w:val="20"/>
          <w:szCs w:val="20"/>
        </w:rPr>
        <w:t xml:space="preserve">), and </w:t>
      </w:r>
      <w:proofErr w:type="spellStart"/>
      <w:r w:rsidRPr="001D1A45">
        <w:rPr>
          <w:rFonts w:ascii="Times New Roman" w:eastAsia="Times New Roman" w:hAnsi="Times New Roman" w:cs="Times New Roman"/>
          <w:color w:val="212121"/>
          <w:sz w:val="20"/>
          <w:szCs w:val="20"/>
        </w:rPr>
        <w:t>Yasothon</w:t>
      </w:r>
      <w:proofErr w:type="spellEnd"/>
      <w:r w:rsidRPr="001D1A45">
        <w:rPr>
          <w:rFonts w:ascii="Times New Roman" w:eastAsia="Times New Roman" w:hAnsi="Times New Roman" w:cs="Times New Roman"/>
          <w:color w:val="212121"/>
          <w:sz w:val="20"/>
          <w:szCs w:val="20"/>
        </w:rPr>
        <w:t xml:space="preserve"> (</w:t>
      </w:r>
      <w:proofErr w:type="spellStart"/>
      <w:r w:rsidRPr="001D1A45">
        <w:rPr>
          <w:rFonts w:ascii="Times New Roman" w:eastAsia="Times New Roman" w:hAnsi="Times New Roman" w:cs="Times New Roman"/>
          <w:color w:val="212121"/>
          <w:sz w:val="20"/>
          <w:szCs w:val="20"/>
        </w:rPr>
        <w:t>Maha</w:t>
      </w:r>
      <w:proofErr w:type="spellEnd"/>
      <w:r w:rsidRPr="001D1A45">
        <w:rPr>
          <w:rFonts w:ascii="Times New Roman" w:eastAsia="Times New Roman" w:hAnsi="Times New Roman" w:cs="Times New Roman"/>
          <w:color w:val="212121"/>
          <w:sz w:val="20"/>
          <w:szCs w:val="20"/>
        </w:rPr>
        <w:t xml:space="preserve"> Chana Chai and Kho Wang) provinces. There are approximately 320,000 hectares (320 square kilomet</w:t>
      </w:r>
      <w:r w:rsidR="00A84F6F" w:rsidRPr="001D1A45">
        <w:rPr>
          <w:rFonts w:ascii="Times New Roman" w:eastAsia="Times New Roman" w:hAnsi="Times New Roman" w:cs="Times New Roman"/>
          <w:color w:val="212121"/>
          <w:sz w:val="20"/>
          <w:szCs w:val="20"/>
        </w:rPr>
        <w:t>re</w:t>
      </w:r>
      <w:r w:rsidR="005B4FBB" w:rsidRPr="001D1A45">
        <w:rPr>
          <w:rFonts w:ascii="Times New Roman" w:eastAsia="Times New Roman" w:hAnsi="Times New Roman" w:cs="Times New Roman"/>
          <w:color w:val="212121"/>
          <w:sz w:val="20"/>
          <w:szCs w:val="20"/>
        </w:rPr>
        <w:t>s</w:t>
      </w:r>
      <w:r w:rsidRPr="001D1A45">
        <w:rPr>
          <w:rFonts w:ascii="Times New Roman" w:eastAsia="Times New Roman" w:hAnsi="Times New Roman" w:cs="Times New Roman"/>
          <w:color w:val="212121"/>
          <w:sz w:val="20"/>
          <w:szCs w:val="20"/>
        </w:rPr>
        <w:t xml:space="preserve">). Annual rainfall in TKRH is approximately 1,100 –1,400 </w:t>
      </w:r>
      <w:r w:rsidR="005B4FBB" w:rsidRPr="001D1A45">
        <w:rPr>
          <w:rFonts w:ascii="Times New Roman" w:eastAsia="Times New Roman" w:hAnsi="Times New Roman" w:cs="Times New Roman"/>
          <w:color w:val="212121"/>
          <w:sz w:val="20"/>
          <w:szCs w:val="20"/>
        </w:rPr>
        <w:t>millimetres</w:t>
      </w:r>
      <w:r w:rsidRPr="001D1A45">
        <w:rPr>
          <w:rFonts w:ascii="Times New Roman" w:eastAsia="Times New Roman" w:hAnsi="Times New Roman" w:cs="Times New Roman"/>
          <w:color w:val="212121"/>
          <w:sz w:val="20"/>
          <w:szCs w:val="20"/>
        </w:rPr>
        <w:t xml:space="preserve">, especially in </w:t>
      </w:r>
      <w:r w:rsidR="005B4FBB" w:rsidRPr="001D1A45">
        <w:rPr>
          <w:rFonts w:ascii="Times New Roman" w:eastAsia="Times New Roman" w:hAnsi="Times New Roman" w:cs="Times New Roman"/>
          <w:color w:val="212121"/>
          <w:sz w:val="20"/>
          <w:szCs w:val="20"/>
        </w:rPr>
        <w:t xml:space="preserve">the </w:t>
      </w:r>
      <w:r w:rsidRPr="001D1A45">
        <w:rPr>
          <w:rFonts w:ascii="Times New Roman" w:eastAsia="Times New Roman" w:hAnsi="Times New Roman" w:cs="Times New Roman"/>
          <w:color w:val="212121"/>
          <w:sz w:val="20"/>
          <w:szCs w:val="20"/>
        </w:rPr>
        <w:t xml:space="preserve">rainy season (March-October) the proportion of rain is 87 - 92 percent per year. Soil groups were </w:t>
      </w:r>
      <w:r w:rsidRPr="001D1A45">
        <w:rPr>
          <w:rFonts w:ascii="Times New Roman" w:eastAsia="Times New Roman" w:hAnsi="Times New Roman" w:cs="Times New Roman"/>
          <w:color w:val="212121"/>
          <w:sz w:val="20"/>
          <w:szCs w:val="20"/>
        </w:rPr>
        <w:lastRenderedPageBreak/>
        <w:t xml:space="preserve">20, 18, 22, 24 and 7 respectively, </w:t>
      </w:r>
      <w:r w:rsidR="00A23EEA" w:rsidRPr="001D1A45">
        <w:rPr>
          <w:rFonts w:ascii="Times New Roman" w:eastAsia="Times New Roman" w:hAnsi="Times New Roman" w:cs="Times New Roman"/>
          <w:color w:val="212121"/>
          <w:sz w:val="20"/>
          <w:szCs w:val="20"/>
        </w:rPr>
        <w:t xml:space="preserve">with </w:t>
      </w:r>
      <w:r w:rsidRPr="001D1A45">
        <w:rPr>
          <w:rFonts w:ascii="Times New Roman" w:eastAsia="Times New Roman" w:hAnsi="Times New Roman" w:cs="Times New Roman"/>
          <w:color w:val="212121"/>
          <w:sz w:val="20"/>
          <w:szCs w:val="20"/>
        </w:rPr>
        <w:t xml:space="preserve">low soil fertility, sandy and salty soil, that cannot hold water. </w:t>
      </w:r>
      <w:r w:rsidR="005B4FBB" w:rsidRPr="001D1A45">
        <w:rPr>
          <w:rFonts w:ascii="Times New Roman" w:eastAsia="Times New Roman" w:hAnsi="Times New Roman" w:cs="Times New Roman"/>
          <w:color w:val="212121"/>
          <w:sz w:val="20"/>
          <w:szCs w:val="20"/>
        </w:rPr>
        <w:t xml:space="preserve">The land </w:t>
      </w:r>
      <w:r w:rsidRPr="001D1A45">
        <w:rPr>
          <w:rFonts w:ascii="Times New Roman" w:eastAsia="Times New Roman" w:hAnsi="Times New Roman" w:cs="Times New Roman"/>
          <w:color w:val="212121"/>
          <w:sz w:val="20"/>
          <w:szCs w:val="20"/>
        </w:rPr>
        <w:t xml:space="preserve">is primarily used for rice production, especially jasmine rice 105 as shown in Figure </w:t>
      </w:r>
      <w:r w:rsidR="00C41A9D" w:rsidRPr="001D1A45">
        <w:rPr>
          <w:rFonts w:ascii="Times New Roman" w:eastAsia="Times New Roman" w:hAnsi="Times New Roman" w:cs="Times New Roman"/>
          <w:color w:val="212121"/>
          <w:sz w:val="20"/>
          <w:szCs w:val="20"/>
        </w:rPr>
        <w:t>2</w:t>
      </w:r>
      <w:r w:rsidRPr="001D1A45">
        <w:rPr>
          <w:rFonts w:ascii="Times New Roman" w:eastAsia="Times New Roman" w:hAnsi="Times New Roman" w:cs="Times New Roman"/>
          <w:color w:val="212121"/>
          <w:sz w:val="20"/>
          <w:szCs w:val="20"/>
        </w:rPr>
        <w:t xml:space="preserve">. </w:t>
      </w:r>
      <w:r w:rsidRPr="001D1A45">
        <w:rPr>
          <w:rFonts w:ascii="Times New Roman" w:eastAsia="Times New Roman" w:hAnsi="Times New Roman" w:cs="Times New Roman"/>
          <w:color w:val="000000"/>
          <w:sz w:val="20"/>
          <w:szCs w:val="20"/>
        </w:rPr>
        <w:t>This area is also protected by the</w:t>
      </w:r>
      <w:r w:rsidRPr="001D1A45">
        <w:rPr>
          <w:rFonts w:ascii="Times New Roman" w:eastAsia="Times New Roman" w:hAnsi="Times New Roman" w:cs="Times New Roman"/>
          <w:color w:val="212121"/>
          <w:sz w:val="20"/>
          <w:szCs w:val="20"/>
        </w:rPr>
        <w:t xml:space="preserve"> </w:t>
      </w:r>
      <w:r w:rsidRPr="001D1A45">
        <w:rPr>
          <w:rFonts w:ascii="Times New Roman" w:eastAsia="Times New Roman" w:hAnsi="Times New Roman" w:cs="Times New Roman"/>
          <w:color w:val="000000"/>
          <w:sz w:val="20"/>
          <w:szCs w:val="20"/>
        </w:rPr>
        <w:t>Geographical Indication by Council Regulation (EC) No. 510/2006 since 2006 (Rice Department, 2006).</w:t>
      </w:r>
    </w:p>
    <w:p w14:paraId="6439675D" w14:textId="77777777" w:rsidR="00850CF2" w:rsidRPr="001D1A45" w:rsidRDefault="00850CF2" w:rsidP="00850CF2">
      <w:pPr>
        <w:spacing w:after="0" w:line="240" w:lineRule="auto"/>
        <w:jc w:val="center"/>
        <w:rPr>
          <w:rFonts w:ascii="Times New Roman" w:hAnsi="Times New Roman" w:cs="Times New Roman"/>
          <w:sz w:val="20"/>
          <w:szCs w:val="20"/>
        </w:rPr>
      </w:pPr>
      <w:r w:rsidRPr="001D1A45">
        <w:rPr>
          <w:rFonts w:ascii="Times New Roman" w:hAnsi="Times New Roman" w:cs="Times New Roman"/>
          <w:noProof/>
          <w:sz w:val="20"/>
          <w:szCs w:val="20"/>
        </w:rPr>
        <w:drawing>
          <wp:inline distT="0" distB="0" distL="0" distR="0" wp14:anchorId="248F13D7" wp14:editId="1FF8F7F9">
            <wp:extent cx="3848100" cy="2720584"/>
            <wp:effectExtent l="0" t="0" r="0" b="3810"/>
            <wp:docPr id="24" name="Content Placeholder 5" descr="A picture containing text, map&#10;&#10;Description generated with very high confidence">
              <a:extLst xmlns:a="http://schemas.openxmlformats.org/drawingml/2006/main">
                <a:ext uri="{FF2B5EF4-FFF2-40B4-BE49-F238E27FC236}">
                  <a16:creationId xmlns:a16="http://schemas.microsoft.com/office/drawing/2014/main" id="{1C0CC6F8-955C-424F-98D8-F2BCA11BE98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5" descr="A picture containing text, map&#10;&#10;Description generated with very high confidence">
                      <a:extLst>
                        <a:ext uri="{FF2B5EF4-FFF2-40B4-BE49-F238E27FC236}">
                          <a16:creationId xmlns:a16="http://schemas.microsoft.com/office/drawing/2014/main" id="{1C0CC6F8-955C-424F-98D8-F2BCA11BE983}"/>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1349" cy="2744091"/>
                    </a:xfrm>
                    <a:prstGeom prst="rect">
                      <a:avLst/>
                    </a:prstGeom>
                  </pic:spPr>
                </pic:pic>
              </a:graphicData>
            </a:graphic>
          </wp:inline>
        </w:drawing>
      </w:r>
    </w:p>
    <w:p w14:paraId="093F5526" w14:textId="078FE57F" w:rsidR="00850CF2" w:rsidRPr="001D1A45" w:rsidRDefault="00850CF2" w:rsidP="00850CF2">
      <w:pPr>
        <w:spacing w:after="0" w:line="240" w:lineRule="auto"/>
        <w:jc w:val="center"/>
        <w:rPr>
          <w:rFonts w:ascii="Times New Roman" w:hAnsi="Times New Roman" w:cs="Times New Roman"/>
          <w:sz w:val="20"/>
          <w:szCs w:val="20"/>
        </w:rPr>
      </w:pPr>
      <w:r w:rsidRPr="001D1A45">
        <w:rPr>
          <w:rFonts w:ascii="Times New Roman" w:hAnsi="Times New Roman" w:cs="Times New Roman"/>
          <w:b/>
          <w:bCs/>
          <w:sz w:val="20"/>
          <w:szCs w:val="20"/>
        </w:rPr>
        <w:t xml:space="preserve">Figure </w:t>
      </w:r>
      <w:r w:rsidR="00C41A9D" w:rsidRPr="001D1A45">
        <w:rPr>
          <w:rFonts w:ascii="Times New Roman" w:hAnsi="Times New Roman" w:cs="Times New Roman"/>
          <w:b/>
          <w:bCs/>
          <w:sz w:val="20"/>
          <w:szCs w:val="20"/>
        </w:rPr>
        <w:t>2</w:t>
      </w:r>
      <w:r w:rsidRPr="001D1A45">
        <w:rPr>
          <w:rFonts w:ascii="Times New Roman" w:hAnsi="Times New Roman" w:cs="Times New Roman"/>
          <w:b/>
          <w:bCs/>
          <w:sz w:val="20"/>
          <w:szCs w:val="20"/>
        </w:rPr>
        <w:t>.</w:t>
      </w:r>
      <w:r w:rsidRPr="001D1A45">
        <w:rPr>
          <w:rFonts w:ascii="Times New Roman" w:hAnsi="Times New Roman" w:cs="Times New Roman"/>
          <w:sz w:val="20"/>
          <w:szCs w:val="20"/>
        </w:rPr>
        <w:t xml:space="preserve"> Area of Study TKRH, Thailand</w:t>
      </w:r>
    </w:p>
    <w:p w14:paraId="50CF20D8" w14:textId="77777777" w:rsidR="00850CF2" w:rsidRPr="001D1A45" w:rsidRDefault="00850CF2" w:rsidP="00850CF2">
      <w:pPr>
        <w:spacing w:after="0" w:line="240" w:lineRule="auto"/>
        <w:jc w:val="center"/>
        <w:rPr>
          <w:rFonts w:ascii="Times New Roman" w:hAnsi="Times New Roman" w:cs="Times New Roman"/>
          <w:sz w:val="20"/>
          <w:szCs w:val="20"/>
        </w:rPr>
      </w:pPr>
    </w:p>
    <w:p w14:paraId="5DB237AB" w14:textId="73D0E256" w:rsidR="00850CF2" w:rsidRPr="001D1A45" w:rsidRDefault="00850CF2" w:rsidP="00850CF2">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The data from the region suggests that </w:t>
      </w:r>
      <w:r w:rsidR="00A23EEA"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rice production approach in TKRH consists of two patterns that are chemical and organic rice production. Rice cultivation in this area is based on rainfed, hence jasmine rice could only be produced one time per year as opposed to the central region where </w:t>
      </w:r>
      <w:r w:rsidR="00A23EEA"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production cycle of rice is two to four times per year. Rice production flow is simple cultivation including post-harvest management, soil preparation, planting and harvesting. Pesticide and herbicide are relatively used in small quantities in these regions as producers aim to make fallow soil after the harvesting for four to five months in order to maintain soil and eliminate </w:t>
      </w:r>
      <w:r w:rsidR="005B4FBB" w:rsidRPr="001D1A45">
        <w:rPr>
          <w:rFonts w:ascii="Times New Roman" w:hAnsi="Times New Roman" w:cs="Times New Roman"/>
          <w:sz w:val="20"/>
          <w:szCs w:val="20"/>
        </w:rPr>
        <w:t xml:space="preserve">the </w:t>
      </w:r>
      <w:r w:rsidRPr="001D1A45">
        <w:rPr>
          <w:rFonts w:ascii="Times New Roman" w:hAnsi="Times New Roman" w:cs="Times New Roman"/>
          <w:sz w:val="20"/>
          <w:szCs w:val="20"/>
        </w:rPr>
        <w:t>weed.</w:t>
      </w:r>
    </w:p>
    <w:p w14:paraId="190E830D" w14:textId="77777777" w:rsidR="00850CF2" w:rsidRPr="001D1A45" w:rsidRDefault="00850CF2" w:rsidP="00850CF2">
      <w:pPr>
        <w:spacing w:after="0" w:line="240" w:lineRule="auto"/>
        <w:ind w:firstLine="720"/>
        <w:jc w:val="thaiDistribute"/>
        <w:rPr>
          <w:rFonts w:ascii="Times New Roman" w:hAnsi="Times New Roman" w:cs="Times New Roman"/>
          <w:sz w:val="20"/>
          <w:szCs w:val="20"/>
        </w:rPr>
      </w:pPr>
    </w:p>
    <w:p w14:paraId="5CC63AB9" w14:textId="102DF363" w:rsidR="00850CF2" w:rsidRPr="001D1A45" w:rsidRDefault="00850CF2" w:rsidP="00850CF2">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This study aims to compare the GHG emissions and cost of jasmine rice production for conventional rice vs organic rice. Therefore, two case studies were analysed as follows:</w:t>
      </w:r>
    </w:p>
    <w:p w14:paraId="3BC7C378" w14:textId="77777777" w:rsidR="00850CF2" w:rsidRPr="001D1A45" w:rsidRDefault="00850CF2" w:rsidP="00850CF2">
      <w:pPr>
        <w:spacing w:after="0" w:line="240" w:lineRule="auto"/>
        <w:ind w:firstLine="720"/>
        <w:jc w:val="thaiDistribute"/>
        <w:rPr>
          <w:rFonts w:ascii="Times New Roman" w:hAnsi="Times New Roman" w:cs="Times New Roman"/>
          <w:sz w:val="20"/>
          <w:szCs w:val="20"/>
        </w:rPr>
      </w:pPr>
    </w:p>
    <w:p w14:paraId="79A29A86" w14:textId="0B2FE5B7" w:rsidR="00850CF2" w:rsidRPr="001D1A45" w:rsidRDefault="00850CF2" w:rsidP="00850CF2">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Case A: Conventional rice production is a traditional approach to produce jasmine rice in this area. Combustion or ploughing </w:t>
      </w:r>
      <w:r w:rsidR="005B4FBB" w:rsidRPr="001D1A45">
        <w:rPr>
          <w:rFonts w:ascii="Times New Roman" w:hAnsi="Times New Roman" w:cs="Times New Roman"/>
          <w:sz w:val="20"/>
          <w:szCs w:val="20"/>
        </w:rPr>
        <w:t xml:space="preserve">was </w:t>
      </w:r>
      <w:r w:rsidRPr="001D1A45">
        <w:rPr>
          <w:rFonts w:ascii="Times New Roman" w:hAnsi="Times New Roman" w:cs="Times New Roman"/>
          <w:sz w:val="20"/>
          <w:szCs w:val="20"/>
        </w:rPr>
        <w:t xml:space="preserve">chosen to eliminate jasmine rice straw after harvesting. To prepare the soil generally tractors are used to plough soil for helping the soil ventilate, weeding and finally growing rice. </w:t>
      </w:r>
      <w:r w:rsidR="005B4FBB" w:rsidRPr="001D1A45">
        <w:rPr>
          <w:rFonts w:ascii="Times New Roman" w:hAnsi="Times New Roman" w:cs="Times New Roman"/>
          <w:sz w:val="20"/>
          <w:szCs w:val="20"/>
        </w:rPr>
        <w:t xml:space="preserve">The producer </w:t>
      </w:r>
      <w:r w:rsidRPr="001D1A45">
        <w:rPr>
          <w:rFonts w:ascii="Times New Roman" w:hAnsi="Times New Roman" w:cs="Times New Roman"/>
          <w:sz w:val="20"/>
          <w:szCs w:val="20"/>
        </w:rPr>
        <w:t>also use</w:t>
      </w:r>
      <w:r w:rsidR="00A84F6F" w:rsidRPr="001D1A45">
        <w:rPr>
          <w:rFonts w:ascii="Times New Roman" w:hAnsi="Times New Roman" w:cs="Times New Roman"/>
          <w:sz w:val="20"/>
          <w:szCs w:val="20"/>
        </w:rPr>
        <w:t>s</w:t>
      </w:r>
      <w:r w:rsidRPr="001D1A45">
        <w:rPr>
          <w:rFonts w:ascii="Times New Roman" w:hAnsi="Times New Roman" w:cs="Times New Roman"/>
          <w:sz w:val="20"/>
          <w:szCs w:val="20"/>
        </w:rPr>
        <w:t xml:space="preserve"> chemical fertilizers that include nitrogen formula during the rainy season around May to June every year. Chemical fertilizers, pesticides and herbicides are also used at </w:t>
      </w:r>
      <w:r w:rsidR="005B4FBB" w:rsidRPr="001D1A45">
        <w:rPr>
          <w:rFonts w:ascii="Times New Roman" w:hAnsi="Times New Roman" w:cs="Times New Roman"/>
          <w:sz w:val="20"/>
          <w:szCs w:val="20"/>
        </w:rPr>
        <w:t xml:space="preserve">the </w:t>
      </w:r>
      <w:r w:rsidRPr="001D1A45">
        <w:rPr>
          <w:rFonts w:ascii="Times New Roman" w:hAnsi="Times New Roman" w:cs="Times New Roman"/>
          <w:sz w:val="20"/>
          <w:szCs w:val="20"/>
        </w:rPr>
        <w:t>planting stage to protect the crop. It normally takes around four months to harvest jasmine rice. Harvested jasmine rice is then sent to rice storages and rice milling.</w:t>
      </w:r>
    </w:p>
    <w:p w14:paraId="6E0EEEE7" w14:textId="77777777" w:rsidR="00850CF2" w:rsidRPr="001D1A45" w:rsidRDefault="00850CF2" w:rsidP="00850CF2">
      <w:pPr>
        <w:spacing w:after="0" w:line="240" w:lineRule="auto"/>
        <w:ind w:firstLine="720"/>
        <w:jc w:val="thaiDistribute"/>
        <w:rPr>
          <w:rFonts w:ascii="Times New Roman" w:hAnsi="Times New Roman" w:cs="Times New Roman"/>
          <w:sz w:val="20"/>
          <w:szCs w:val="20"/>
        </w:rPr>
      </w:pPr>
    </w:p>
    <w:p w14:paraId="4DF0073B" w14:textId="4D6B1152" w:rsidR="00850CF2" w:rsidRPr="001D1A45" w:rsidRDefault="00850CF2" w:rsidP="00850CF2">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sz w:val="20"/>
          <w:szCs w:val="20"/>
        </w:rPr>
        <w:t xml:space="preserve">Case B: Organic rice production is an optional approach to produce jasmine rice in this area. This approach is similar to conventional rice production but different in the detail. Ploughing and rice residue fermentation is chosen for maintaining and increasing the organic matter in the soil. Organic fertilizer, manure or plant fertilizer are used to prepare the soil. Bio fermentation of hormone </w:t>
      </w:r>
      <w:r w:rsidR="005B4FBB" w:rsidRPr="001D1A45">
        <w:rPr>
          <w:rFonts w:ascii="Times New Roman" w:hAnsi="Times New Roman" w:cs="Times New Roman"/>
          <w:sz w:val="20"/>
          <w:szCs w:val="20"/>
        </w:rPr>
        <w:t xml:space="preserve">is </w:t>
      </w:r>
      <w:r w:rsidRPr="001D1A45">
        <w:rPr>
          <w:rFonts w:ascii="Times New Roman" w:hAnsi="Times New Roman" w:cs="Times New Roman"/>
          <w:sz w:val="20"/>
          <w:szCs w:val="20"/>
        </w:rPr>
        <w:t xml:space="preserve">selected to help for increasing yield. Figure </w:t>
      </w:r>
      <w:r w:rsidR="00C41A9D" w:rsidRPr="001D1A45">
        <w:rPr>
          <w:rFonts w:ascii="Times New Roman" w:hAnsi="Times New Roman" w:cs="Times New Roman"/>
          <w:sz w:val="20"/>
          <w:szCs w:val="20"/>
        </w:rPr>
        <w:t>3</w:t>
      </w:r>
      <w:r w:rsidRPr="001D1A45">
        <w:rPr>
          <w:rFonts w:ascii="Times New Roman" w:hAnsi="Times New Roman" w:cs="Times New Roman"/>
          <w:sz w:val="20"/>
          <w:szCs w:val="20"/>
        </w:rPr>
        <w:t xml:space="preserve"> below depicts the two different approaches of rice production in TKRH.</w:t>
      </w:r>
    </w:p>
    <w:p w14:paraId="1F846336" w14:textId="34DEE217" w:rsidR="00550E57" w:rsidRPr="001D1A45" w:rsidRDefault="00550E57" w:rsidP="00850CF2">
      <w:pPr>
        <w:spacing w:after="0" w:line="240" w:lineRule="auto"/>
        <w:jc w:val="thaiDistribute"/>
        <w:rPr>
          <w:rFonts w:ascii="Times New Roman" w:hAnsi="Times New Roman" w:cs="Times New Roman"/>
          <w:color w:val="000000" w:themeColor="text1"/>
          <w:sz w:val="20"/>
          <w:szCs w:val="20"/>
        </w:rPr>
      </w:pPr>
    </w:p>
    <w:p w14:paraId="6F6791EC" w14:textId="37C4F702" w:rsidR="00BB234B" w:rsidRPr="001D1A45" w:rsidRDefault="00BB234B" w:rsidP="00850CF2">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noProof/>
          <w:color w:val="000000" w:themeColor="text1"/>
          <w:sz w:val="20"/>
          <w:szCs w:val="20"/>
        </w:rPr>
        <w:drawing>
          <wp:inline distT="0" distB="0" distL="0" distR="0" wp14:anchorId="52D3E411" wp14:editId="5DC54A22">
            <wp:extent cx="5705856" cy="1593835"/>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1998" cy="1606724"/>
                    </a:xfrm>
                    <a:prstGeom prst="rect">
                      <a:avLst/>
                    </a:prstGeom>
                    <a:noFill/>
                  </pic:spPr>
                </pic:pic>
              </a:graphicData>
            </a:graphic>
          </wp:inline>
        </w:drawing>
      </w:r>
    </w:p>
    <w:p w14:paraId="6408D1BD" w14:textId="0B773F84" w:rsidR="00850CF2" w:rsidRPr="001D1A45" w:rsidRDefault="00850CF2" w:rsidP="00850CF2">
      <w:pPr>
        <w:spacing w:after="0" w:line="240" w:lineRule="auto"/>
        <w:jc w:val="center"/>
        <w:rPr>
          <w:rFonts w:ascii="Times New Roman" w:hAnsi="Times New Roman" w:cs="Times New Roman"/>
          <w:sz w:val="20"/>
          <w:szCs w:val="20"/>
        </w:rPr>
      </w:pPr>
      <w:r w:rsidRPr="001D1A45">
        <w:rPr>
          <w:rFonts w:ascii="Times New Roman" w:hAnsi="Times New Roman" w:cs="Times New Roman"/>
          <w:b/>
          <w:bCs/>
          <w:sz w:val="20"/>
          <w:szCs w:val="20"/>
        </w:rPr>
        <w:lastRenderedPageBreak/>
        <w:t xml:space="preserve">Figure </w:t>
      </w:r>
      <w:r w:rsidR="00C41A9D" w:rsidRPr="001D1A45">
        <w:rPr>
          <w:rFonts w:ascii="Times New Roman" w:hAnsi="Times New Roman" w:cs="Times New Roman"/>
          <w:b/>
          <w:bCs/>
          <w:sz w:val="20"/>
          <w:szCs w:val="20"/>
        </w:rPr>
        <w:t>3</w:t>
      </w:r>
      <w:r w:rsidRPr="001D1A45">
        <w:rPr>
          <w:rFonts w:ascii="Times New Roman" w:hAnsi="Times New Roman" w:cs="Times New Roman"/>
          <w:sz w:val="20"/>
          <w:szCs w:val="20"/>
        </w:rPr>
        <w:t>. Conventional and Organic rice production in TKRH</w:t>
      </w:r>
    </w:p>
    <w:p w14:paraId="78CC6612" w14:textId="5474A671" w:rsidR="00BF3CD7" w:rsidRPr="001D1A45" w:rsidRDefault="00BF3CD7" w:rsidP="00850CF2">
      <w:pPr>
        <w:spacing w:after="0" w:line="240" w:lineRule="auto"/>
        <w:jc w:val="center"/>
        <w:rPr>
          <w:rFonts w:ascii="Times New Roman" w:hAnsi="Times New Roman" w:cs="Times New Roman"/>
          <w:sz w:val="20"/>
          <w:szCs w:val="20"/>
        </w:rPr>
      </w:pPr>
    </w:p>
    <w:p w14:paraId="1A221817" w14:textId="77777777" w:rsidR="00BF3CD7" w:rsidRPr="001D1A45" w:rsidRDefault="00BF3CD7" w:rsidP="00850CF2">
      <w:pPr>
        <w:spacing w:after="0" w:line="240" w:lineRule="auto"/>
        <w:jc w:val="center"/>
        <w:rPr>
          <w:rFonts w:ascii="Times New Roman" w:hAnsi="Times New Roman" w:cs="Times New Roman"/>
          <w:sz w:val="20"/>
          <w:szCs w:val="20"/>
        </w:rPr>
      </w:pPr>
    </w:p>
    <w:p w14:paraId="41633D2A" w14:textId="77777777" w:rsidR="00850CF2" w:rsidRPr="001D1A45" w:rsidRDefault="00850CF2" w:rsidP="00850CF2">
      <w:pPr>
        <w:spacing w:after="0" w:line="240" w:lineRule="auto"/>
        <w:jc w:val="center"/>
        <w:rPr>
          <w:rFonts w:ascii="Times New Roman" w:hAnsi="Times New Roman" w:cs="Times New Roman"/>
          <w:sz w:val="20"/>
          <w:szCs w:val="20"/>
        </w:rPr>
      </w:pPr>
    </w:p>
    <w:p w14:paraId="7CAB7106" w14:textId="77777777" w:rsidR="00F40463" w:rsidRPr="001D1A45" w:rsidRDefault="0089206E" w:rsidP="00457611">
      <w:pPr>
        <w:spacing w:after="0" w:line="240" w:lineRule="auto"/>
        <w:rPr>
          <w:rFonts w:ascii="Times New Roman" w:hAnsi="Times New Roman" w:cs="Times New Roman"/>
          <w:b/>
          <w:bCs/>
          <w:sz w:val="20"/>
          <w:szCs w:val="20"/>
          <w:vertAlign w:val="superscript"/>
        </w:rPr>
      </w:pPr>
      <w:r w:rsidRPr="001D1A45">
        <w:rPr>
          <w:rFonts w:ascii="Times New Roman" w:hAnsi="Times New Roman" w:cs="Times New Roman"/>
          <w:b/>
          <w:bCs/>
          <w:sz w:val="20"/>
          <w:szCs w:val="20"/>
        </w:rPr>
        <w:t xml:space="preserve">3. </w:t>
      </w:r>
      <w:r w:rsidR="00F40463" w:rsidRPr="001D1A45">
        <w:rPr>
          <w:rFonts w:ascii="Times New Roman" w:hAnsi="Times New Roman" w:cs="Times New Roman"/>
          <w:b/>
          <w:bCs/>
          <w:sz w:val="20"/>
          <w:szCs w:val="20"/>
        </w:rPr>
        <w:t>Results</w:t>
      </w:r>
      <w:r w:rsidR="000109F7" w:rsidRPr="001D1A45">
        <w:rPr>
          <w:rFonts w:ascii="Times New Roman" w:hAnsi="Times New Roman" w:cs="Times New Roman"/>
          <w:b/>
          <w:bCs/>
          <w:sz w:val="20"/>
          <w:szCs w:val="20"/>
          <w:vertAlign w:val="superscript"/>
        </w:rPr>
        <w:t xml:space="preserve"> </w:t>
      </w:r>
      <w:r w:rsidR="000109F7" w:rsidRPr="001D1A45">
        <w:rPr>
          <w:rFonts w:ascii="Times New Roman" w:hAnsi="Times New Roman" w:cs="Times New Roman"/>
          <w:b/>
          <w:bCs/>
          <w:sz w:val="20"/>
          <w:szCs w:val="20"/>
        </w:rPr>
        <w:t xml:space="preserve">and </w:t>
      </w:r>
      <w:r w:rsidR="00F40463" w:rsidRPr="001D1A45">
        <w:rPr>
          <w:rFonts w:ascii="Times New Roman" w:hAnsi="Times New Roman" w:cs="Times New Roman"/>
          <w:b/>
          <w:bCs/>
          <w:sz w:val="20"/>
          <w:szCs w:val="20"/>
        </w:rPr>
        <w:t>Discussion</w:t>
      </w:r>
    </w:p>
    <w:p w14:paraId="69C509C1" w14:textId="39BB5A95" w:rsidR="00B77763" w:rsidRPr="001D1A45" w:rsidRDefault="00B77763" w:rsidP="00B77763">
      <w:pPr>
        <w:spacing w:after="0" w:line="240" w:lineRule="auto"/>
        <w:jc w:val="thaiDistribute"/>
        <w:rPr>
          <w:rFonts w:ascii="Times New Roman" w:hAnsi="Times New Roman" w:cs="Times New Roman"/>
          <w:b/>
          <w:bCs/>
          <w:sz w:val="20"/>
          <w:szCs w:val="20"/>
        </w:rPr>
      </w:pPr>
      <w:r w:rsidRPr="001D1A45">
        <w:rPr>
          <w:rFonts w:ascii="Times New Roman" w:hAnsi="Times New Roman" w:cs="Times New Roman"/>
          <w:b/>
          <w:bCs/>
          <w:sz w:val="20"/>
          <w:szCs w:val="20"/>
        </w:rPr>
        <w:t>3.1 Life Cycle Assessment</w:t>
      </w:r>
    </w:p>
    <w:p w14:paraId="45239374" w14:textId="259533FF" w:rsidR="00400F01" w:rsidRPr="001D1A45" w:rsidRDefault="00127A60" w:rsidP="00D64F1E">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The inventory data analysis results illustrate that the organic rice supply chain required, 92.23 </w:t>
      </w:r>
      <w:r w:rsidR="00971A30" w:rsidRPr="001D1A45">
        <w:rPr>
          <w:rFonts w:ascii="Times New Roman" w:hAnsi="Times New Roman" w:cs="Times New Roman"/>
          <w:sz w:val="20"/>
          <w:szCs w:val="20"/>
        </w:rPr>
        <w:t xml:space="preserve">l </w:t>
      </w:r>
      <w:r w:rsidRPr="001D1A45">
        <w:rPr>
          <w:rFonts w:ascii="Times New Roman" w:hAnsi="Times New Roman" w:cs="Times New Roman"/>
          <w:sz w:val="20"/>
          <w:szCs w:val="20"/>
        </w:rPr>
        <w:t xml:space="preserve">of diesel, 62.50 </w:t>
      </w:r>
      <w:r w:rsidR="00971A30" w:rsidRPr="001D1A45">
        <w:rPr>
          <w:rFonts w:ascii="Times New Roman" w:hAnsi="Times New Roman" w:cs="Times New Roman"/>
          <w:sz w:val="20"/>
          <w:szCs w:val="20"/>
        </w:rPr>
        <w:t>l</w:t>
      </w:r>
      <w:r w:rsidRPr="001D1A45">
        <w:rPr>
          <w:rFonts w:ascii="Times New Roman" w:hAnsi="Times New Roman" w:cs="Times New Roman"/>
          <w:sz w:val="20"/>
          <w:szCs w:val="20"/>
        </w:rPr>
        <w:t xml:space="preserve"> of </w:t>
      </w:r>
      <w:r w:rsidR="00CC0B93" w:rsidRPr="001D1A45">
        <w:rPr>
          <w:rFonts w:ascii="Times New Roman" w:hAnsi="Times New Roman" w:cs="Times New Roman"/>
          <w:sz w:val="20"/>
          <w:szCs w:val="20"/>
        </w:rPr>
        <w:t>bio-</w:t>
      </w:r>
      <w:r w:rsidRPr="001D1A45">
        <w:rPr>
          <w:rFonts w:ascii="Times New Roman" w:hAnsi="Times New Roman" w:cs="Times New Roman"/>
          <w:sz w:val="20"/>
          <w:szCs w:val="20"/>
        </w:rPr>
        <w:t xml:space="preserve">fermentation, 312.50 kg of organic fertilizer, 31.25 kg of green manure seeding and 75 kg of jasmine rice seeding for 3,250.00 organic rice paddies. Meanwhile, conventional rice production required, 90.60 </w:t>
      </w:r>
      <w:r w:rsidR="00971A30" w:rsidRPr="001D1A45">
        <w:rPr>
          <w:rFonts w:ascii="Times New Roman" w:hAnsi="Times New Roman" w:cs="Times New Roman"/>
          <w:sz w:val="20"/>
          <w:szCs w:val="20"/>
        </w:rPr>
        <w:t>l</w:t>
      </w:r>
      <w:r w:rsidRPr="001D1A45">
        <w:rPr>
          <w:rFonts w:ascii="Times New Roman" w:hAnsi="Times New Roman" w:cs="Times New Roman"/>
          <w:sz w:val="20"/>
          <w:szCs w:val="20"/>
        </w:rPr>
        <w:t xml:space="preserve"> of diesel, 130.19 (21%N), 14.15 (46%P</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w:t>
      </w:r>
      <w:r w:rsidRPr="001D1A45">
        <w:rPr>
          <w:rFonts w:ascii="Times New Roman" w:hAnsi="Times New Roman" w:cs="Times New Roman"/>
          <w:sz w:val="20"/>
          <w:szCs w:val="20"/>
          <w:vertAlign w:val="subscript"/>
        </w:rPr>
        <w:t>5</w:t>
      </w:r>
      <w:r w:rsidRPr="001D1A45">
        <w:rPr>
          <w:rFonts w:ascii="Times New Roman" w:hAnsi="Times New Roman" w:cs="Times New Roman"/>
          <w:sz w:val="20"/>
          <w:szCs w:val="20"/>
        </w:rPr>
        <w:t>) and 39.06 kg (60%K</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 xml:space="preserve">O) of chemical fertilizer respectively, 5.00 </w:t>
      </w:r>
      <w:r w:rsidR="00971A30" w:rsidRPr="001D1A45">
        <w:rPr>
          <w:rFonts w:ascii="Times New Roman" w:hAnsi="Times New Roman" w:cs="Times New Roman"/>
          <w:sz w:val="20"/>
          <w:szCs w:val="20"/>
        </w:rPr>
        <w:t>l</w:t>
      </w:r>
      <w:r w:rsidRPr="001D1A45">
        <w:rPr>
          <w:rFonts w:ascii="Times New Roman" w:hAnsi="Times New Roman" w:cs="Times New Roman"/>
          <w:sz w:val="20"/>
          <w:szCs w:val="20"/>
        </w:rPr>
        <w:t xml:space="preserve"> of herbicides, and 75 kg of jasmine rice seeding for 2,579.75 conventional rice paddies. The energy consumption required for milling white rice was 0.22 kWh/kg white milled rice for both as seen in Table </w:t>
      </w:r>
      <w:r w:rsidR="0072080A" w:rsidRPr="001D1A45">
        <w:rPr>
          <w:rFonts w:ascii="Times New Roman" w:hAnsi="Times New Roman" w:cs="Times New Roman"/>
          <w:sz w:val="20"/>
          <w:szCs w:val="20"/>
        </w:rPr>
        <w:t>3</w:t>
      </w:r>
    </w:p>
    <w:p w14:paraId="657AE3E1" w14:textId="773FA656" w:rsidR="00127A60" w:rsidRPr="001D1A45" w:rsidRDefault="00127A60" w:rsidP="00400F01">
      <w:pPr>
        <w:spacing w:after="0" w:line="240" w:lineRule="auto"/>
        <w:ind w:firstLine="720"/>
        <w:jc w:val="thaiDistribute"/>
        <w:rPr>
          <w:rFonts w:ascii="Times New Roman" w:hAnsi="Times New Roman" w:cs="Times New Roman"/>
          <w:sz w:val="20"/>
          <w:szCs w:val="20"/>
        </w:rPr>
      </w:pPr>
    </w:p>
    <w:p w14:paraId="436E37C8" w14:textId="4DDEE38C" w:rsidR="00D64F1E" w:rsidRPr="001D1A45" w:rsidRDefault="00D64F1E" w:rsidP="00D64F1E">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This study found that jasmine rice production between organic and conventional system </w:t>
      </w:r>
      <w:r w:rsidR="00CC0B93" w:rsidRPr="001D1A45">
        <w:rPr>
          <w:rFonts w:ascii="Times New Roman" w:hAnsi="Times New Roman" w:cs="Times New Roman"/>
          <w:sz w:val="20"/>
          <w:szCs w:val="20"/>
        </w:rPr>
        <w:t xml:space="preserve">was </w:t>
      </w:r>
      <w:r w:rsidRPr="001D1A45">
        <w:rPr>
          <w:rFonts w:ascii="Times New Roman" w:hAnsi="Times New Roman" w:cs="Times New Roman"/>
          <w:sz w:val="20"/>
          <w:szCs w:val="20"/>
        </w:rPr>
        <w:t xml:space="preserve">different in the cultivated operation phase as illustrated by analysing the life cycle GHG emissions in </w:t>
      </w:r>
      <w:r w:rsidR="00A23EEA"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jasmine rice supply chain as shown in Fig 5. Total GHG emissions of </w:t>
      </w:r>
      <w:r w:rsidR="00CC0B93"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conventional rice supply chain </w:t>
      </w:r>
      <w:r w:rsidR="00CC0B93" w:rsidRPr="001D1A45">
        <w:rPr>
          <w:rFonts w:ascii="Times New Roman" w:hAnsi="Times New Roman" w:cs="Times New Roman"/>
          <w:sz w:val="20"/>
          <w:szCs w:val="20"/>
        </w:rPr>
        <w:t xml:space="preserve">were </w:t>
      </w:r>
      <w:r w:rsidRPr="001D1A45">
        <w:rPr>
          <w:rFonts w:ascii="Times New Roman" w:hAnsi="Times New Roman" w:cs="Times New Roman"/>
          <w:sz w:val="20"/>
          <w:szCs w:val="20"/>
        </w:rPr>
        <w:t>37.42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w:t>
      </w:r>
      <w:r w:rsidR="00F9374F" w:rsidRPr="001D1A45">
        <w:rPr>
          <w:rFonts w:ascii="Times New Roman" w:hAnsi="Times New Roman" w:cs="Times New Roman"/>
          <w:sz w:val="20"/>
          <w:szCs w:val="20"/>
        </w:rPr>
        <w:t>q</w:t>
      </w:r>
      <w:r w:rsidRPr="001D1A45">
        <w:rPr>
          <w:rFonts w:ascii="Times New Roman" w:hAnsi="Times New Roman" w:cs="Times New Roman"/>
          <w:sz w:val="20"/>
          <w:szCs w:val="20"/>
        </w:rPr>
        <w:t xml:space="preserve">/kg Meanwhile, </w:t>
      </w:r>
      <w:r w:rsidR="00CC0B93"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life cycle GHG emissions of </w:t>
      </w:r>
      <w:r w:rsidR="00CC0B93" w:rsidRPr="001D1A45">
        <w:rPr>
          <w:rFonts w:ascii="Times New Roman" w:hAnsi="Times New Roman" w:cs="Times New Roman"/>
          <w:sz w:val="20"/>
          <w:szCs w:val="20"/>
        </w:rPr>
        <w:t xml:space="preserve">the </w:t>
      </w:r>
      <w:r w:rsidRPr="001D1A45">
        <w:rPr>
          <w:rFonts w:ascii="Times New Roman" w:hAnsi="Times New Roman" w:cs="Times New Roman"/>
          <w:sz w:val="20"/>
          <w:szCs w:val="20"/>
        </w:rPr>
        <w:t>organic rice supply chain was 38.36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w:t>
      </w:r>
      <w:r w:rsidR="00F9374F" w:rsidRPr="001D1A45">
        <w:rPr>
          <w:rFonts w:ascii="Times New Roman" w:hAnsi="Times New Roman" w:cs="Times New Roman"/>
          <w:sz w:val="20"/>
          <w:szCs w:val="20"/>
        </w:rPr>
        <w:t>q</w:t>
      </w:r>
      <w:r w:rsidRPr="001D1A45">
        <w:rPr>
          <w:rFonts w:ascii="Times New Roman" w:hAnsi="Times New Roman" w:cs="Times New Roman"/>
          <w:sz w:val="20"/>
          <w:szCs w:val="20"/>
        </w:rPr>
        <w:t xml:space="preserve">/kg Most GHG emissions in both supply chains </w:t>
      </w:r>
      <w:r w:rsidR="00CC0B93" w:rsidRPr="001D1A45">
        <w:rPr>
          <w:rFonts w:ascii="Times New Roman" w:hAnsi="Times New Roman" w:cs="Times New Roman"/>
          <w:sz w:val="20"/>
          <w:szCs w:val="20"/>
        </w:rPr>
        <w:t xml:space="preserve">were </w:t>
      </w:r>
      <w:r w:rsidRPr="001D1A45">
        <w:rPr>
          <w:rFonts w:ascii="Times New Roman" w:hAnsi="Times New Roman" w:cs="Times New Roman"/>
          <w:sz w:val="20"/>
          <w:szCs w:val="20"/>
        </w:rPr>
        <w:t xml:space="preserve">during the distribution phase, which was affected by transportation and consistent with the findings of </w:t>
      </w:r>
      <w:proofErr w:type="spellStart"/>
      <w:r w:rsidRPr="001D1A45">
        <w:rPr>
          <w:rFonts w:ascii="Times New Roman" w:hAnsi="Times New Roman" w:cs="Times New Roman"/>
          <w:sz w:val="20"/>
          <w:szCs w:val="20"/>
        </w:rPr>
        <w:t>Binh</w:t>
      </w:r>
      <w:proofErr w:type="spellEnd"/>
      <w:r w:rsidRPr="001D1A45">
        <w:rPr>
          <w:rFonts w:ascii="Times New Roman" w:hAnsi="Times New Roman" w:cs="Times New Roman"/>
          <w:sz w:val="20"/>
          <w:szCs w:val="20"/>
        </w:rPr>
        <w:t xml:space="preserve"> and Tuan (2016) who reported that GHG emissions of rice supply chain quickly increased by freight transport in Vietnam. However, this study did not calculate the direct emissions of methane because of the limited data availability and estimated from the work of </w:t>
      </w:r>
      <w:proofErr w:type="spellStart"/>
      <w:r w:rsidRPr="001D1A45">
        <w:rPr>
          <w:rFonts w:ascii="Times New Roman" w:hAnsi="Times New Roman" w:cs="Times New Roman"/>
          <w:sz w:val="20"/>
          <w:szCs w:val="20"/>
        </w:rPr>
        <w:t>Mungkung</w:t>
      </w:r>
      <w:proofErr w:type="spellEnd"/>
      <w:r w:rsidRPr="001D1A45">
        <w:rPr>
          <w:rFonts w:ascii="Times New Roman" w:hAnsi="Times New Roman" w:cs="Times New Roman"/>
          <w:sz w:val="20"/>
          <w:szCs w:val="20"/>
        </w:rPr>
        <w:t xml:space="preserve"> et al. (2019) where they note that the direct emissions of methane were 389 kgCH</w:t>
      </w:r>
      <w:r w:rsidRPr="001D1A45">
        <w:rPr>
          <w:rFonts w:ascii="Times New Roman" w:hAnsi="Times New Roman" w:cs="Times New Roman"/>
          <w:sz w:val="20"/>
          <w:szCs w:val="20"/>
          <w:vertAlign w:val="subscript"/>
        </w:rPr>
        <w:t>4</w:t>
      </w:r>
      <w:r w:rsidRPr="001D1A45">
        <w:rPr>
          <w:rFonts w:ascii="Times New Roman" w:hAnsi="Times New Roman" w:cs="Times New Roman"/>
          <w:sz w:val="20"/>
          <w:szCs w:val="20"/>
        </w:rPr>
        <w:t xml:space="preserve"> per crop of paddy rice.</w:t>
      </w:r>
    </w:p>
    <w:p w14:paraId="765ED450" w14:textId="77777777" w:rsidR="00D64F1E" w:rsidRPr="001D1A45" w:rsidRDefault="00D64F1E" w:rsidP="00D64F1E">
      <w:pPr>
        <w:spacing w:after="0" w:line="240" w:lineRule="auto"/>
        <w:jc w:val="thaiDistribute"/>
        <w:rPr>
          <w:rFonts w:ascii="Times New Roman" w:hAnsi="Times New Roman" w:cs="Times New Roman"/>
          <w:sz w:val="20"/>
          <w:szCs w:val="20"/>
        </w:rPr>
      </w:pPr>
    </w:p>
    <w:p w14:paraId="2F03E70B" w14:textId="4F08C90E" w:rsidR="00D64F1E" w:rsidRPr="001D1A45" w:rsidRDefault="00D64F1E" w:rsidP="00550E57">
      <w:pPr>
        <w:tabs>
          <w:tab w:val="left" w:pos="2835"/>
        </w:tabs>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Most of the GHG emissions of jasmine rice production was different </w:t>
      </w:r>
      <w:r w:rsidR="00A84F6F" w:rsidRPr="001D1A45">
        <w:rPr>
          <w:rFonts w:ascii="Times New Roman" w:hAnsi="Times New Roman" w:cs="Times New Roman"/>
          <w:sz w:val="20"/>
          <w:szCs w:val="20"/>
        </w:rPr>
        <w:t>from</w:t>
      </w:r>
      <w:r w:rsidRPr="001D1A45">
        <w:rPr>
          <w:rFonts w:ascii="Times New Roman" w:hAnsi="Times New Roman" w:cs="Times New Roman"/>
          <w:sz w:val="20"/>
          <w:szCs w:val="20"/>
        </w:rPr>
        <w:t xml:space="preserve"> the production phase (</w:t>
      </w:r>
      <w:proofErr w:type="spellStart"/>
      <w:r w:rsidRPr="001D1A45">
        <w:rPr>
          <w:rFonts w:ascii="Times New Roman" w:hAnsi="Times New Roman" w:cs="Times New Roman"/>
          <w:sz w:val="20"/>
          <w:szCs w:val="20"/>
        </w:rPr>
        <w:t>Mungkung</w:t>
      </w:r>
      <w:proofErr w:type="spellEnd"/>
      <w:r w:rsidRPr="001D1A45">
        <w:rPr>
          <w:rFonts w:ascii="Times New Roman" w:hAnsi="Times New Roman" w:cs="Times New Roman"/>
          <w:sz w:val="20"/>
          <w:szCs w:val="20"/>
        </w:rPr>
        <w:t xml:space="preserve"> et al., 2011). Conventional rice production releases less GHG emissions compared to their organic rice production and was equal to 3.0710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w:t>
      </w:r>
      <w:r w:rsidR="00F9374F" w:rsidRPr="001D1A45">
        <w:rPr>
          <w:rFonts w:ascii="Times New Roman" w:hAnsi="Times New Roman" w:cs="Times New Roman"/>
          <w:sz w:val="20"/>
          <w:szCs w:val="20"/>
        </w:rPr>
        <w:t>q</w:t>
      </w:r>
      <w:r w:rsidRPr="001D1A45">
        <w:rPr>
          <w:rFonts w:ascii="Times New Roman" w:hAnsi="Times New Roman" w:cs="Times New Roman"/>
          <w:sz w:val="20"/>
          <w:szCs w:val="20"/>
        </w:rPr>
        <w:t>/kg whereas organic rice production was equal to 4.0154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w:t>
      </w:r>
      <w:r w:rsidR="00F9374F" w:rsidRPr="001D1A45">
        <w:rPr>
          <w:rFonts w:ascii="Times New Roman" w:hAnsi="Times New Roman" w:cs="Times New Roman"/>
          <w:sz w:val="20"/>
          <w:szCs w:val="20"/>
        </w:rPr>
        <w:t>q</w:t>
      </w:r>
      <w:r w:rsidRPr="001D1A45">
        <w:rPr>
          <w:rFonts w:ascii="Times New Roman" w:hAnsi="Times New Roman" w:cs="Times New Roman"/>
          <w:sz w:val="20"/>
          <w:szCs w:val="20"/>
        </w:rPr>
        <w:t>/kg as seen in Figure 4. One of the reasons that increase the GHG emissions was the direct emissions of methane, which is caused by the organic matter in the soil of organic</w:t>
      </w:r>
      <w:r w:rsidR="00CC0B93" w:rsidRPr="001D1A45">
        <w:rPr>
          <w:rFonts w:ascii="Times New Roman" w:hAnsi="Times New Roman" w:cs="Times New Roman"/>
          <w:sz w:val="20"/>
          <w:szCs w:val="20"/>
        </w:rPr>
        <w:t>ally</w:t>
      </w:r>
      <w:r w:rsidRPr="001D1A45">
        <w:rPr>
          <w:rFonts w:ascii="Times New Roman" w:hAnsi="Times New Roman" w:cs="Times New Roman"/>
          <w:sz w:val="20"/>
          <w:szCs w:val="20"/>
        </w:rPr>
        <w:t xml:space="preserve"> cultivated areas that are higher than the conditional cultivated areas. These findings are consistent with </w:t>
      </w:r>
      <w:proofErr w:type="spellStart"/>
      <w:r w:rsidRPr="001D1A45">
        <w:rPr>
          <w:rFonts w:ascii="Times New Roman" w:hAnsi="Times New Roman" w:cs="Times New Roman"/>
          <w:sz w:val="20"/>
          <w:szCs w:val="20"/>
        </w:rPr>
        <w:t>Pengthamkeerati</w:t>
      </w:r>
      <w:proofErr w:type="spellEnd"/>
      <w:r w:rsidRPr="001D1A45">
        <w:rPr>
          <w:rFonts w:ascii="Times New Roman" w:hAnsi="Times New Roman" w:cs="Times New Roman"/>
          <w:sz w:val="20"/>
          <w:szCs w:val="20"/>
        </w:rPr>
        <w:t xml:space="preserve"> (2011) who reported that methane (CH</w:t>
      </w:r>
      <w:r w:rsidRPr="001D1A45">
        <w:rPr>
          <w:rFonts w:ascii="Times New Roman" w:hAnsi="Times New Roman" w:cs="Times New Roman"/>
          <w:sz w:val="20"/>
          <w:szCs w:val="20"/>
          <w:vertAlign w:val="subscript"/>
        </w:rPr>
        <w:t>4</w:t>
      </w:r>
      <w:r w:rsidRPr="001D1A45">
        <w:rPr>
          <w:rFonts w:ascii="Times New Roman" w:hAnsi="Times New Roman" w:cs="Times New Roman"/>
          <w:sz w:val="20"/>
          <w:szCs w:val="20"/>
        </w:rPr>
        <w:t>) of organic</w:t>
      </w:r>
      <w:r w:rsidR="00CC0B93" w:rsidRPr="001D1A45">
        <w:rPr>
          <w:rFonts w:ascii="Times New Roman" w:hAnsi="Times New Roman" w:cs="Times New Roman"/>
          <w:sz w:val="20"/>
          <w:szCs w:val="20"/>
        </w:rPr>
        <w:t>ally</w:t>
      </w:r>
      <w:r w:rsidRPr="001D1A45">
        <w:rPr>
          <w:rFonts w:ascii="Times New Roman" w:hAnsi="Times New Roman" w:cs="Times New Roman"/>
          <w:sz w:val="20"/>
          <w:szCs w:val="20"/>
        </w:rPr>
        <w:t xml:space="preserve"> cultivated areas are higher than conventional cultivated areas and are caused by organic matter in soil and organic fertilizer used, which is anaerobic microbial food. Even though the direct CH</w:t>
      </w:r>
      <w:r w:rsidRPr="001D1A45">
        <w:rPr>
          <w:rFonts w:ascii="Times New Roman" w:hAnsi="Times New Roman" w:cs="Times New Roman"/>
          <w:sz w:val="20"/>
          <w:szCs w:val="20"/>
          <w:vertAlign w:val="subscript"/>
        </w:rPr>
        <w:t>4</w:t>
      </w:r>
      <w:r w:rsidRPr="001D1A45">
        <w:rPr>
          <w:rFonts w:ascii="Times New Roman" w:hAnsi="Times New Roman" w:cs="Times New Roman"/>
          <w:sz w:val="20"/>
          <w:szCs w:val="20"/>
        </w:rPr>
        <w:t xml:space="preserve"> emission of organic rice production was higher, the carbon collecting process of organic</w:t>
      </w:r>
      <w:r w:rsidR="00CC0B93" w:rsidRPr="001D1A45">
        <w:rPr>
          <w:rFonts w:ascii="Times New Roman" w:hAnsi="Times New Roman" w:cs="Times New Roman"/>
          <w:sz w:val="20"/>
          <w:szCs w:val="20"/>
        </w:rPr>
        <w:t>ally</w:t>
      </w:r>
      <w:r w:rsidRPr="001D1A45">
        <w:rPr>
          <w:rFonts w:ascii="Times New Roman" w:hAnsi="Times New Roman" w:cs="Times New Roman"/>
          <w:sz w:val="20"/>
          <w:szCs w:val="20"/>
        </w:rPr>
        <w:t xml:space="preserve"> cultivated areas </w:t>
      </w:r>
      <w:r w:rsidR="00BF3CD7" w:rsidRPr="001D1A45">
        <w:rPr>
          <w:rFonts w:ascii="Times New Roman" w:hAnsi="Times New Roman" w:cs="Times New Roman"/>
          <w:sz w:val="20"/>
          <w:szCs w:val="20"/>
        </w:rPr>
        <w:t>is</w:t>
      </w:r>
      <w:r w:rsidRPr="001D1A45">
        <w:rPr>
          <w:rFonts w:ascii="Times New Roman" w:hAnsi="Times New Roman" w:cs="Times New Roman"/>
          <w:sz w:val="20"/>
          <w:szCs w:val="20"/>
        </w:rPr>
        <w:t xml:space="preserve"> more cumulative than conventional. Therefore, organic matter which is collected in </w:t>
      </w:r>
      <w:r w:rsidR="00CC0B93"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soil would help to increase the yield </w:t>
      </w:r>
      <w:r w:rsidR="00CC0B93" w:rsidRPr="001D1A45">
        <w:rPr>
          <w:rFonts w:ascii="Times New Roman" w:hAnsi="Times New Roman" w:cs="Times New Roman"/>
          <w:sz w:val="20"/>
          <w:szCs w:val="20"/>
        </w:rPr>
        <w:t xml:space="preserve">in </w:t>
      </w:r>
      <w:r w:rsidRPr="001D1A45">
        <w:rPr>
          <w:rFonts w:ascii="Times New Roman" w:hAnsi="Times New Roman" w:cs="Times New Roman"/>
          <w:sz w:val="20"/>
          <w:szCs w:val="20"/>
        </w:rPr>
        <w:t xml:space="preserve">the same area as shown in Table </w:t>
      </w:r>
      <w:r w:rsidR="00972ECA" w:rsidRPr="001D1A45">
        <w:rPr>
          <w:rFonts w:ascii="Times New Roman" w:hAnsi="Times New Roman" w:cs="Times New Roman"/>
          <w:sz w:val="20"/>
          <w:szCs w:val="20"/>
        </w:rPr>
        <w:t>3</w:t>
      </w:r>
      <w:r w:rsidRPr="001D1A45">
        <w:rPr>
          <w:rFonts w:ascii="Times New Roman" w:hAnsi="Times New Roman" w:cs="Times New Roman"/>
          <w:sz w:val="20"/>
          <w:szCs w:val="20"/>
        </w:rPr>
        <w:t>.</w:t>
      </w:r>
    </w:p>
    <w:p w14:paraId="5FDD2F58" w14:textId="6A02C80F" w:rsidR="00D64F1E" w:rsidRPr="001D1A45" w:rsidRDefault="00D64F1E" w:rsidP="00400F01">
      <w:pPr>
        <w:spacing w:after="0" w:line="240" w:lineRule="auto"/>
        <w:ind w:firstLine="720"/>
        <w:jc w:val="thaiDistribute"/>
        <w:rPr>
          <w:rFonts w:ascii="Times New Roman" w:hAnsi="Times New Roman" w:cs="Times New Roman"/>
          <w:sz w:val="20"/>
          <w:szCs w:val="20"/>
        </w:rPr>
      </w:pPr>
    </w:p>
    <w:p w14:paraId="00DC9738" w14:textId="75248977" w:rsidR="00FE69F4" w:rsidRPr="001D1A45" w:rsidRDefault="00FE69F4" w:rsidP="00FE69F4">
      <w:pPr>
        <w:spacing w:after="0" w:line="240" w:lineRule="auto"/>
        <w:jc w:val="thaiDistribute"/>
        <w:rPr>
          <w:rFonts w:ascii="Times New Roman" w:hAnsi="Times New Roman" w:cs="Times New Roman"/>
          <w:sz w:val="20"/>
          <w:szCs w:val="20"/>
        </w:rPr>
      </w:pPr>
      <w:r w:rsidRPr="001D1A45">
        <w:rPr>
          <w:rFonts w:ascii="Times New Roman" w:hAnsi="Times New Roman" w:cs="Times New Roman"/>
          <w:b/>
          <w:bCs/>
          <w:sz w:val="20"/>
          <w:szCs w:val="20"/>
        </w:rPr>
        <w:t xml:space="preserve">Table </w:t>
      </w:r>
      <w:r w:rsidR="0072080A" w:rsidRPr="001D1A45">
        <w:rPr>
          <w:rFonts w:ascii="Times New Roman" w:hAnsi="Times New Roman" w:cs="Times New Roman"/>
          <w:b/>
          <w:bCs/>
          <w:sz w:val="20"/>
          <w:szCs w:val="20"/>
        </w:rPr>
        <w:t>3</w:t>
      </w:r>
      <w:r w:rsidR="00052233" w:rsidRPr="001D1A45">
        <w:rPr>
          <w:rFonts w:ascii="Times New Roman" w:hAnsi="Times New Roman" w:cs="Times New Roman"/>
          <w:b/>
          <w:bCs/>
          <w:sz w:val="20"/>
          <w:szCs w:val="20"/>
        </w:rPr>
        <w:t>.</w:t>
      </w:r>
      <w:r w:rsidRPr="001D1A45">
        <w:rPr>
          <w:rFonts w:ascii="Times New Roman" w:hAnsi="Times New Roman" w:cs="Times New Roman"/>
          <w:sz w:val="20"/>
          <w:szCs w:val="20"/>
        </w:rPr>
        <w:t xml:space="preserve"> Input inventory of conventional and organic </w:t>
      </w:r>
      <w:r w:rsidR="00F908E6" w:rsidRPr="001D1A45">
        <w:rPr>
          <w:rFonts w:ascii="Times New Roman" w:hAnsi="Times New Roman" w:cs="Times New Roman"/>
          <w:sz w:val="20"/>
          <w:szCs w:val="20"/>
        </w:rPr>
        <w:t xml:space="preserve">jasmine </w:t>
      </w:r>
      <w:r w:rsidRPr="001D1A45">
        <w:rPr>
          <w:rFonts w:ascii="Times New Roman" w:hAnsi="Times New Roman" w:cs="Times New Roman"/>
          <w:sz w:val="20"/>
          <w:szCs w:val="20"/>
        </w:rPr>
        <w:t xml:space="preserve">rice </w:t>
      </w:r>
      <w:r w:rsidR="0013510F" w:rsidRPr="001D1A45">
        <w:rPr>
          <w:rFonts w:ascii="Times New Roman" w:hAnsi="Times New Roman" w:cs="Times New Roman"/>
          <w:sz w:val="20"/>
          <w:szCs w:val="20"/>
        </w:rPr>
        <w:t>production</w:t>
      </w:r>
      <w:r w:rsidR="00673837" w:rsidRPr="001D1A45">
        <w:rPr>
          <w:rFonts w:ascii="Times New Roman" w:hAnsi="Times New Roman" w:cs="Times New Roman"/>
          <w:sz w:val="20"/>
          <w:szCs w:val="20"/>
        </w:rPr>
        <w:t xml:space="preserve"> (1 ha.)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2140"/>
        <w:gridCol w:w="1412"/>
        <w:gridCol w:w="28"/>
        <w:gridCol w:w="1498"/>
        <w:gridCol w:w="869"/>
        <w:gridCol w:w="1676"/>
      </w:tblGrid>
      <w:tr w:rsidR="00FE69F4" w:rsidRPr="001D1A45" w14:paraId="2BDD56A7" w14:textId="77777777" w:rsidTr="00971A30">
        <w:tc>
          <w:tcPr>
            <w:tcW w:w="1403" w:type="dxa"/>
            <w:vMerge w:val="restart"/>
            <w:tcBorders>
              <w:top w:val="single" w:sz="4" w:space="0" w:color="auto"/>
              <w:bottom w:val="single" w:sz="4" w:space="0" w:color="auto"/>
            </w:tcBorders>
          </w:tcPr>
          <w:p w14:paraId="29A1FD29"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Activities</w:t>
            </w:r>
          </w:p>
        </w:tc>
        <w:tc>
          <w:tcPr>
            <w:tcW w:w="2140" w:type="dxa"/>
            <w:vMerge w:val="restart"/>
            <w:tcBorders>
              <w:top w:val="single" w:sz="4" w:space="0" w:color="auto"/>
              <w:bottom w:val="single" w:sz="4" w:space="0" w:color="auto"/>
            </w:tcBorders>
          </w:tcPr>
          <w:p w14:paraId="4679E21D"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Inputs</w:t>
            </w:r>
            <w:r w:rsidR="001644C1" w:rsidRPr="001D1A45">
              <w:rPr>
                <w:rFonts w:ascii="Times New Roman" w:hAnsi="Times New Roman" w:cs="Times New Roman"/>
                <w:sz w:val="20"/>
                <w:szCs w:val="20"/>
              </w:rPr>
              <w:t>-Outputs</w:t>
            </w:r>
          </w:p>
        </w:tc>
        <w:tc>
          <w:tcPr>
            <w:tcW w:w="2938" w:type="dxa"/>
            <w:gridSpan w:val="3"/>
            <w:tcBorders>
              <w:top w:val="single" w:sz="4" w:space="0" w:color="auto"/>
              <w:bottom w:val="single" w:sz="4" w:space="0" w:color="auto"/>
            </w:tcBorders>
          </w:tcPr>
          <w:p w14:paraId="4CE45E2B"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Amount</w:t>
            </w:r>
          </w:p>
        </w:tc>
        <w:tc>
          <w:tcPr>
            <w:tcW w:w="869" w:type="dxa"/>
            <w:vMerge w:val="restart"/>
            <w:tcBorders>
              <w:top w:val="single" w:sz="4" w:space="0" w:color="auto"/>
              <w:bottom w:val="single" w:sz="4" w:space="0" w:color="auto"/>
            </w:tcBorders>
          </w:tcPr>
          <w:p w14:paraId="6FFD81DE"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Unit</w:t>
            </w:r>
          </w:p>
        </w:tc>
        <w:tc>
          <w:tcPr>
            <w:tcW w:w="1676" w:type="dxa"/>
            <w:vMerge w:val="restart"/>
            <w:tcBorders>
              <w:top w:val="single" w:sz="4" w:space="0" w:color="auto"/>
              <w:bottom w:val="single" w:sz="4" w:space="0" w:color="auto"/>
            </w:tcBorders>
          </w:tcPr>
          <w:p w14:paraId="6B6C1137"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References</w:t>
            </w:r>
          </w:p>
        </w:tc>
      </w:tr>
      <w:tr w:rsidR="00FE69F4" w:rsidRPr="001D1A45" w14:paraId="09FB247D" w14:textId="77777777" w:rsidTr="00971A30">
        <w:tc>
          <w:tcPr>
            <w:tcW w:w="1403" w:type="dxa"/>
            <w:vMerge/>
            <w:tcBorders>
              <w:top w:val="nil"/>
              <w:bottom w:val="single" w:sz="4" w:space="0" w:color="auto"/>
            </w:tcBorders>
          </w:tcPr>
          <w:p w14:paraId="65521F41" w14:textId="77777777" w:rsidR="00FE69F4" w:rsidRPr="001D1A45" w:rsidRDefault="00FE69F4" w:rsidP="00FE69F4">
            <w:pPr>
              <w:jc w:val="thaiDistribute"/>
              <w:rPr>
                <w:rFonts w:ascii="Times New Roman" w:hAnsi="Times New Roman" w:cs="Times New Roman"/>
                <w:sz w:val="20"/>
                <w:szCs w:val="20"/>
              </w:rPr>
            </w:pPr>
          </w:p>
        </w:tc>
        <w:tc>
          <w:tcPr>
            <w:tcW w:w="2140" w:type="dxa"/>
            <w:vMerge/>
            <w:tcBorders>
              <w:top w:val="nil"/>
              <w:bottom w:val="single" w:sz="4" w:space="0" w:color="auto"/>
            </w:tcBorders>
          </w:tcPr>
          <w:p w14:paraId="1A85F19C" w14:textId="77777777" w:rsidR="00FE69F4" w:rsidRPr="001D1A45" w:rsidRDefault="00FE69F4" w:rsidP="00FE69F4">
            <w:pPr>
              <w:jc w:val="thaiDistribute"/>
              <w:rPr>
                <w:rFonts w:ascii="Times New Roman" w:hAnsi="Times New Roman" w:cs="Times New Roman"/>
                <w:sz w:val="20"/>
                <w:szCs w:val="20"/>
              </w:rPr>
            </w:pPr>
          </w:p>
        </w:tc>
        <w:tc>
          <w:tcPr>
            <w:tcW w:w="1440" w:type="dxa"/>
            <w:gridSpan w:val="2"/>
            <w:tcBorders>
              <w:top w:val="single" w:sz="4" w:space="0" w:color="auto"/>
              <w:bottom w:val="single" w:sz="4" w:space="0" w:color="auto"/>
            </w:tcBorders>
          </w:tcPr>
          <w:p w14:paraId="1F929DDA"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Conventional</w:t>
            </w:r>
          </w:p>
        </w:tc>
        <w:tc>
          <w:tcPr>
            <w:tcW w:w="1498" w:type="dxa"/>
            <w:tcBorders>
              <w:top w:val="single" w:sz="4" w:space="0" w:color="auto"/>
              <w:bottom w:val="single" w:sz="4" w:space="0" w:color="auto"/>
            </w:tcBorders>
          </w:tcPr>
          <w:p w14:paraId="56BE862A" w14:textId="77777777" w:rsidR="00FE69F4" w:rsidRPr="001D1A45" w:rsidRDefault="00FE69F4" w:rsidP="00FE69F4">
            <w:pPr>
              <w:jc w:val="center"/>
              <w:rPr>
                <w:rFonts w:ascii="Times New Roman" w:hAnsi="Times New Roman" w:cs="Times New Roman"/>
                <w:sz w:val="20"/>
                <w:szCs w:val="20"/>
              </w:rPr>
            </w:pPr>
            <w:r w:rsidRPr="001D1A45">
              <w:rPr>
                <w:rFonts w:ascii="Times New Roman" w:hAnsi="Times New Roman" w:cs="Times New Roman"/>
                <w:sz w:val="20"/>
                <w:szCs w:val="20"/>
              </w:rPr>
              <w:t>Organic</w:t>
            </w:r>
          </w:p>
        </w:tc>
        <w:tc>
          <w:tcPr>
            <w:tcW w:w="869" w:type="dxa"/>
            <w:vMerge/>
            <w:tcBorders>
              <w:top w:val="nil"/>
              <w:bottom w:val="single" w:sz="4" w:space="0" w:color="auto"/>
            </w:tcBorders>
          </w:tcPr>
          <w:p w14:paraId="662DEE85" w14:textId="77777777" w:rsidR="00FE69F4" w:rsidRPr="001D1A45" w:rsidRDefault="00FE69F4" w:rsidP="00FE69F4">
            <w:pPr>
              <w:jc w:val="thaiDistribute"/>
              <w:rPr>
                <w:rFonts w:ascii="Times New Roman" w:hAnsi="Times New Roman" w:cs="Times New Roman"/>
                <w:sz w:val="20"/>
                <w:szCs w:val="20"/>
              </w:rPr>
            </w:pPr>
          </w:p>
        </w:tc>
        <w:tc>
          <w:tcPr>
            <w:tcW w:w="1676" w:type="dxa"/>
            <w:vMerge/>
            <w:tcBorders>
              <w:top w:val="nil"/>
              <w:bottom w:val="single" w:sz="4" w:space="0" w:color="auto"/>
            </w:tcBorders>
          </w:tcPr>
          <w:p w14:paraId="0B24486D" w14:textId="77777777" w:rsidR="00FE69F4" w:rsidRPr="001D1A45" w:rsidRDefault="00FE69F4" w:rsidP="00FE69F4">
            <w:pPr>
              <w:jc w:val="thaiDistribute"/>
              <w:rPr>
                <w:rFonts w:ascii="Times New Roman" w:hAnsi="Times New Roman" w:cs="Times New Roman"/>
                <w:sz w:val="20"/>
                <w:szCs w:val="20"/>
              </w:rPr>
            </w:pPr>
          </w:p>
        </w:tc>
      </w:tr>
      <w:tr w:rsidR="00733E5C" w:rsidRPr="001D1A45" w14:paraId="52FA77C9" w14:textId="77777777" w:rsidTr="00971A30">
        <w:tc>
          <w:tcPr>
            <w:tcW w:w="1403" w:type="dxa"/>
            <w:vMerge w:val="restart"/>
            <w:tcBorders>
              <w:top w:val="single" w:sz="4" w:space="0" w:color="auto"/>
              <w:bottom w:val="nil"/>
            </w:tcBorders>
          </w:tcPr>
          <w:p w14:paraId="02B38D4E" w14:textId="77777777" w:rsidR="00733E5C" w:rsidRPr="001D1A45" w:rsidRDefault="00733E5C" w:rsidP="00EC7033">
            <w:pPr>
              <w:jc w:val="thaiDistribute"/>
              <w:rPr>
                <w:rFonts w:ascii="Times New Roman" w:hAnsi="Times New Roman" w:cs="Times New Roman"/>
                <w:sz w:val="20"/>
                <w:szCs w:val="20"/>
              </w:rPr>
            </w:pPr>
            <w:r w:rsidRPr="001D1A45">
              <w:rPr>
                <w:rFonts w:ascii="Times New Roman" w:hAnsi="Times New Roman" w:cs="Times New Roman"/>
                <w:sz w:val="20"/>
                <w:szCs w:val="20"/>
              </w:rPr>
              <w:t>Post-harvest Management</w:t>
            </w:r>
          </w:p>
        </w:tc>
        <w:tc>
          <w:tcPr>
            <w:tcW w:w="2140" w:type="dxa"/>
            <w:tcBorders>
              <w:top w:val="single" w:sz="4" w:space="0" w:color="auto"/>
              <w:bottom w:val="nil"/>
            </w:tcBorders>
          </w:tcPr>
          <w:p w14:paraId="3D409E29" w14:textId="77777777" w:rsidR="00733E5C" w:rsidRPr="001D1A45" w:rsidRDefault="00733E5C" w:rsidP="00EC7033">
            <w:pPr>
              <w:jc w:val="thaiDistribute"/>
              <w:rPr>
                <w:rFonts w:ascii="Times New Roman" w:hAnsi="Times New Roman" w:cs="Times New Roman"/>
                <w:sz w:val="20"/>
                <w:szCs w:val="20"/>
              </w:rPr>
            </w:pPr>
            <w:r w:rsidRPr="001D1A45">
              <w:rPr>
                <w:rFonts w:ascii="Times New Roman" w:hAnsi="Times New Roman" w:cs="Times New Roman"/>
                <w:sz w:val="20"/>
                <w:szCs w:val="20"/>
              </w:rPr>
              <w:t>Bio fermentation</w:t>
            </w:r>
          </w:p>
        </w:tc>
        <w:tc>
          <w:tcPr>
            <w:tcW w:w="1440" w:type="dxa"/>
            <w:gridSpan w:val="2"/>
            <w:tcBorders>
              <w:top w:val="single" w:sz="4" w:space="0" w:color="auto"/>
              <w:bottom w:val="nil"/>
            </w:tcBorders>
          </w:tcPr>
          <w:p w14:paraId="730066E8" w14:textId="77777777" w:rsidR="00733E5C" w:rsidRPr="001D1A45" w:rsidRDefault="00733E5C" w:rsidP="00EC7033">
            <w:pPr>
              <w:ind w:right="-10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1498" w:type="dxa"/>
            <w:tcBorders>
              <w:top w:val="single" w:sz="4" w:space="0" w:color="auto"/>
              <w:bottom w:val="nil"/>
            </w:tcBorders>
          </w:tcPr>
          <w:p w14:paraId="7178C538" w14:textId="77777777" w:rsidR="00733E5C" w:rsidRPr="001D1A45" w:rsidRDefault="00733E5C" w:rsidP="00EC7033">
            <w:pPr>
              <w:ind w:right="231"/>
              <w:jc w:val="right"/>
              <w:rPr>
                <w:rFonts w:ascii="Times New Roman" w:hAnsi="Times New Roman" w:cs="Times New Roman"/>
                <w:sz w:val="20"/>
                <w:szCs w:val="20"/>
              </w:rPr>
            </w:pPr>
            <w:r w:rsidRPr="001D1A45">
              <w:rPr>
                <w:rFonts w:ascii="Times New Roman" w:hAnsi="Times New Roman" w:cs="Times New Roman"/>
                <w:sz w:val="20"/>
                <w:szCs w:val="20"/>
              </w:rPr>
              <w:t>62.50</w:t>
            </w:r>
          </w:p>
        </w:tc>
        <w:tc>
          <w:tcPr>
            <w:tcW w:w="869" w:type="dxa"/>
            <w:tcBorders>
              <w:top w:val="single" w:sz="4" w:space="0" w:color="auto"/>
              <w:bottom w:val="nil"/>
            </w:tcBorders>
          </w:tcPr>
          <w:p w14:paraId="4132E7C2" w14:textId="4331BF06" w:rsidR="00733E5C" w:rsidRPr="001D1A45" w:rsidRDefault="00971A30" w:rsidP="00EC7033">
            <w:pPr>
              <w:jc w:val="center"/>
              <w:rPr>
                <w:rFonts w:ascii="Times New Roman" w:hAnsi="Times New Roman" w:cs="Times New Roman"/>
                <w:sz w:val="20"/>
                <w:szCs w:val="20"/>
              </w:rPr>
            </w:pPr>
            <w:r w:rsidRPr="001D1A45">
              <w:rPr>
                <w:rFonts w:ascii="Times New Roman" w:hAnsi="Times New Roman" w:cs="Times New Roman"/>
                <w:sz w:val="20"/>
                <w:szCs w:val="20"/>
              </w:rPr>
              <w:t>l</w:t>
            </w:r>
            <w:r w:rsidR="00733E5C" w:rsidRPr="001D1A45">
              <w:rPr>
                <w:rFonts w:ascii="Times New Roman" w:hAnsi="Times New Roman" w:cs="Times New Roman"/>
                <w:sz w:val="20"/>
                <w:szCs w:val="20"/>
              </w:rPr>
              <w:t xml:space="preserve"> </w:t>
            </w:r>
            <w:proofErr w:type="gramStart"/>
            <w:r w:rsidR="00733E5C" w:rsidRPr="001D1A45">
              <w:rPr>
                <w:rFonts w:ascii="Times New Roman" w:hAnsi="Times New Roman" w:cs="Times New Roman"/>
                <w:sz w:val="20"/>
                <w:szCs w:val="20"/>
              </w:rPr>
              <w:t>ha</w:t>
            </w:r>
            <w:r w:rsidR="00733E5C"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nil"/>
            </w:tcBorders>
          </w:tcPr>
          <w:p w14:paraId="58F1E567" w14:textId="77777777" w:rsidR="00733E5C" w:rsidRPr="001D1A45" w:rsidRDefault="00733E5C" w:rsidP="00EC7033">
            <w:pPr>
              <w:jc w:val="center"/>
              <w:rPr>
                <w:rFonts w:ascii="Times New Roman" w:hAnsi="Times New Roman" w:cs="Times New Roman"/>
                <w:sz w:val="20"/>
                <w:szCs w:val="20"/>
              </w:rPr>
            </w:pPr>
          </w:p>
        </w:tc>
      </w:tr>
      <w:tr w:rsidR="00733E5C" w:rsidRPr="001D1A45" w14:paraId="7A31485B" w14:textId="77777777" w:rsidTr="00971A30">
        <w:tc>
          <w:tcPr>
            <w:tcW w:w="1403" w:type="dxa"/>
            <w:vMerge/>
            <w:tcBorders>
              <w:top w:val="nil"/>
              <w:bottom w:val="single" w:sz="4" w:space="0" w:color="auto"/>
            </w:tcBorders>
          </w:tcPr>
          <w:p w14:paraId="6DD22BEA" w14:textId="77777777" w:rsidR="00733E5C" w:rsidRPr="001D1A45" w:rsidRDefault="00733E5C" w:rsidP="00EC7033">
            <w:pPr>
              <w:jc w:val="thaiDistribute"/>
              <w:rPr>
                <w:rFonts w:ascii="Times New Roman" w:hAnsi="Times New Roman" w:cs="Times New Roman"/>
                <w:sz w:val="20"/>
                <w:szCs w:val="20"/>
              </w:rPr>
            </w:pPr>
          </w:p>
        </w:tc>
        <w:tc>
          <w:tcPr>
            <w:tcW w:w="2140" w:type="dxa"/>
            <w:tcBorders>
              <w:top w:val="nil"/>
              <w:bottom w:val="single" w:sz="4" w:space="0" w:color="auto"/>
            </w:tcBorders>
          </w:tcPr>
          <w:p w14:paraId="32EB9E4E" w14:textId="77777777" w:rsidR="00733E5C" w:rsidRPr="001D1A45" w:rsidRDefault="00733E5C" w:rsidP="00EC7033">
            <w:pPr>
              <w:jc w:val="thaiDistribute"/>
              <w:rPr>
                <w:rFonts w:ascii="Times New Roman" w:hAnsi="Times New Roman" w:cs="Times New Roman"/>
                <w:sz w:val="20"/>
                <w:szCs w:val="20"/>
              </w:rPr>
            </w:pPr>
            <w:r w:rsidRPr="001D1A45">
              <w:rPr>
                <w:rFonts w:ascii="Times New Roman" w:hAnsi="Times New Roman" w:cs="Times New Roman"/>
                <w:sz w:val="20"/>
                <w:szCs w:val="20"/>
              </w:rPr>
              <w:t>Diesel oil - tillage</w:t>
            </w:r>
          </w:p>
        </w:tc>
        <w:tc>
          <w:tcPr>
            <w:tcW w:w="1440" w:type="dxa"/>
            <w:gridSpan w:val="2"/>
            <w:tcBorders>
              <w:top w:val="nil"/>
              <w:bottom w:val="single" w:sz="4" w:space="0" w:color="auto"/>
            </w:tcBorders>
          </w:tcPr>
          <w:p w14:paraId="1424D833" w14:textId="77777777" w:rsidR="00733E5C" w:rsidRPr="001D1A45" w:rsidRDefault="00733E5C" w:rsidP="00EC7033">
            <w:pPr>
              <w:ind w:right="-10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1498" w:type="dxa"/>
            <w:tcBorders>
              <w:top w:val="nil"/>
              <w:bottom w:val="single" w:sz="4" w:space="0" w:color="auto"/>
            </w:tcBorders>
          </w:tcPr>
          <w:p w14:paraId="6486E967" w14:textId="77777777" w:rsidR="00733E5C" w:rsidRPr="001D1A45" w:rsidRDefault="00733E5C" w:rsidP="00EC7033">
            <w:pPr>
              <w:ind w:right="231"/>
              <w:jc w:val="right"/>
              <w:rPr>
                <w:rFonts w:ascii="Times New Roman" w:hAnsi="Times New Roman" w:cs="Times New Roman"/>
                <w:sz w:val="20"/>
                <w:szCs w:val="20"/>
              </w:rPr>
            </w:pPr>
            <w:r w:rsidRPr="001D1A45">
              <w:rPr>
                <w:rFonts w:ascii="Times New Roman" w:hAnsi="Times New Roman" w:cs="Times New Roman"/>
                <w:sz w:val="20"/>
                <w:szCs w:val="20"/>
              </w:rPr>
              <w:t>5.63</w:t>
            </w:r>
          </w:p>
        </w:tc>
        <w:tc>
          <w:tcPr>
            <w:tcW w:w="869" w:type="dxa"/>
            <w:tcBorders>
              <w:top w:val="nil"/>
              <w:bottom w:val="single" w:sz="4" w:space="0" w:color="auto"/>
            </w:tcBorders>
          </w:tcPr>
          <w:p w14:paraId="26B4FC32" w14:textId="7E44C3C8" w:rsidR="00733E5C" w:rsidRPr="001D1A45" w:rsidRDefault="00971A30"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single" w:sz="4" w:space="0" w:color="auto"/>
            </w:tcBorders>
          </w:tcPr>
          <w:p w14:paraId="083BD399" w14:textId="77777777" w:rsidR="00733E5C" w:rsidRPr="001D1A45" w:rsidRDefault="00733E5C" w:rsidP="00EC7033">
            <w:pPr>
              <w:jc w:val="center"/>
              <w:rPr>
                <w:rFonts w:ascii="Times New Roman" w:hAnsi="Times New Roman" w:cs="Times New Roman"/>
                <w:sz w:val="20"/>
                <w:szCs w:val="20"/>
              </w:rPr>
            </w:pPr>
          </w:p>
        </w:tc>
      </w:tr>
      <w:tr w:rsidR="00733E5C" w:rsidRPr="001D1A45" w14:paraId="475B918C" w14:textId="77777777" w:rsidTr="00971A30">
        <w:tc>
          <w:tcPr>
            <w:tcW w:w="1403" w:type="dxa"/>
            <w:vMerge w:val="restart"/>
            <w:tcBorders>
              <w:top w:val="single" w:sz="4" w:space="0" w:color="auto"/>
              <w:bottom w:val="nil"/>
            </w:tcBorders>
          </w:tcPr>
          <w:p w14:paraId="4FB1B89A" w14:textId="77777777" w:rsidR="00733E5C" w:rsidRPr="001D1A45" w:rsidRDefault="00733E5C" w:rsidP="008E25D4">
            <w:pPr>
              <w:jc w:val="thaiDistribute"/>
              <w:rPr>
                <w:rFonts w:ascii="Times New Roman" w:hAnsi="Times New Roman" w:cs="Times New Roman"/>
                <w:sz w:val="20"/>
                <w:szCs w:val="20"/>
              </w:rPr>
            </w:pPr>
            <w:r w:rsidRPr="001D1A45">
              <w:rPr>
                <w:rFonts w:ascii="Times New Roman" w:hAnsi="Times New Roman" w:cs="Times New Roman"/>
                <w:sz w:val="20"/>
                <w:szCs w:val="20"/>
              </w:rPr>
              <w:t>Soil Preparation</w:t>
            </w:r>
          </w:p>
        </w:tc>
        <w:tc>
          <w:tcPr>
            <w:tcW w:w="2140" w:type="dxa"/>
            <w:tcBorders>
              <w:top w:val="single" w:sz="4" w:space="0" w:color="auto"/>
              <w:bottom w:val="nil"/>
            </w:tcBorders>
          </w:tcPr>
          <w:p w14:paraId="7003DB5C" w14:textId="77777777" w:rsidR="00733E5C" w:rsidRPr="001D1A45" w:rsidRDefault="00733E5C" w:rsidP="008E25D4">
            <w:pPr>
              <w:rPr>
                <w:rFonts w:ascii="Times New Roman" w:hAnsi="Times New Roman" w:cs="Times New Roman"/>
                <w:sz w:val="20"/>
                <w:szCs w:val="20"/>
              </w:rPr>
            </w:pPr>
            <w:r w:rsidRPr="001D1A45">
              <w:rPr>
                <w:rFonts w:ascii="Times New Roman" w:hAnsi="Times New Roman" w:cs="Times New Roman"/>
                <w:sz w:val="20"/>
                <w:szCs w:val="20"/>
              </w:rPr>
              <w:t>Chemical fertilizer 21%N</w:t>
            </w:r>
          </w:p>
        </w:tc>
        <w:tc>
          <w:tcPr>
            <w:tcW w:w="1440" w:type="dxa"/>
            <w:gridSpan w:val="2"/>
            <w:tcBorders>
              <w:top w:val="single" w:sz="4" w:space="0" w:color="auto"/>
              <w:bottom w:val="nil"/>
            </w:tcBorders>
          </w:tcPr>
          <w:p w14:paraId="5F035C72" w14:textId="77777777" w:rsidR="00733E5C" w:rsidRPr="001D1A45" w:rsidRDefault="00733E5C" w:rsidP="008E25D4">
            <w:pPr>
              <w:ind w:right="321"/>
              <w:jc w:val="right"/>
              <w:rPr>
                <w:rFonts w:ascii="Times New Roman" w:hAnsi="Times New Roman" w:cs="Times New Roman"/>
                <w:sz w:val="20"/>
                <w:szCs w:val="20"/>
              </w:rPr>
            </w:pPr>
            <w:r w:rsidRPr="001D1A45">
              <w:rPr>
                <w:rFonts w:ascii="Times New Roman" w:hAnsi="Times New Roman" w:cs="Times New Roman"/>
                <w:sz w:val="20"/>
                <w:szCs w:val="20"/>
              </w:rPr>
              <w:t>130.19</w:t>
            </w:r>
          </w:p>
        </w:tc>
        <w:tc>
          <w:tcPr>
            <w:tcW w:w="1498" w:type="dxa"/>
            <w:tcBorders>
              <w:top w:val="single" w:sz="4" w:space="0" w:color="auto"/>
              <w:bottom w:val="nil"/>
            </w:tcBorders>
          </w:tcPr>
          <w:p w14:paraId="1EFE5D5A" w14:textId="77777777" w:rsidR="00733E5C" w:rsidRPr="001D1A45" w:rsidRDefault="00733E5C" w:rsidP="008E25D4">
            <w:pPr>
              <w:ind w:right="-1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869" w:type="dxa"/>
            <w:tcBorders>
              <w:top w:val="single" w:sz="4" w:space="0" w:color="auto"/>
              <w:bottom w:val="nil"/>
            </w:tcBorders>
          </w:tcPr>
          <w:p w14:paraId="1F501AAB" w14:textId="77777777" w:rsidR="00733E5C" w:rsidRPr="001D1A45" w:rsidRDefault="00733E5C"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nil"/>
            </w:tcBorders>
          </w:tcPr>
          <w:p w14:paraId="5F1BC4D9" w14:textId="77777777" w:rsidR="00733E5C" w:rsidRPr="001D1A45" w:rsidRDefault="00733E5C" w:rsidP="008E25D4">
            <w:pPr>
              <w:jc w:val="center"/>
              <w:rPr>
                <w:rFonts w:ascii="Times New Roman" w:hAnsi="Times New Roman" w:cs="Times New Roman"/>
                <w:sz w:val="20"/>
                <w:szCs w:val="20"/>
              </w:rPr>
            </w:pPr>
          </w:p>
        </w:tc>
      </w:tr>
      <w:tr w:rsidR="00733E5C" w:rsidRPr="001D1A45" w14:paraId="72CB27AA" w14:textId="77777777" w:rsidTr="00971A30">
        <w:tc>
          <w:tcPr>
            <w:tcW w:w="1403" w:type="dxa"/>
            <w:vMerge/>
            <w:tcBorders>
              <w:top w:val="nil"/>
              <w:bottom w:val="nil"/>
            </w:tcBorders>
          </w:tcPr>
          <w:p w14:paraId="1EEB8419" w14:textId="77777777" w:rsidR="00733E5C" w:rsidRPr="001D1A45" w:rsidRDefault="00733E5C" w:rsidP="008E25D4">
            <w:pPr>
              <w:jc w:val="thaiDistribute"/>
              <w:rPr>
                <w:rFonts w:ascii="Times New Roman" w:hAnsi="Times New Roman" w:cs="Times New Roman"/>
                <w:sz w:val="20"/>
                <w:szCs w:val="20"/>
              </w:rPr>
            </w:pPr>
          </w:p>
        </w:tc>
        <w:tc>
          <w:tcPr>
            <w:tcW w:w="2140" w:type="dxa"/>
            <w:tcBorders>
              <w:top w:val="nil"/>
              <w:bottom w:val="nil"/>
            </w:tcBorders>
          </w:tcPr>
          <w:p w14:paraId="4C377D8F" w14:textId="77777777" w:rsidR="00733E5C" w:rsidRPr="001D1A45" w:rsidRDefault="00733E5C" w:rsidP="008E25D4">
            <w:pPr>
              <w:rPr>
                <w:rFonts w:ascii="Times New Roman" w:hAnsi="Times New Roman" w:cs="Times New Roman"/>
                <w:sz w:val="20"/>
                <w:szCs w:val="20"/>
              </w:rPr>
            </w:pPr>
            <w:r w:rsidRPr="001D1A45">
              <w:rPr>
                <w:rFonts w:ascii="Times New Roman" w:hAnsi="Times New Roman" w:cs="Times New Roman"/>
                <w:sz w:val="20"/>
                <w:szCs w:val="20"/>
              </w:rPr>
              <w:t>Chemical fertilizer 46%P</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w:t>
            </w:r>
            <w:r w:rsidRPr="001D1A45">
              <w:rPr>
                <w:rFonts w:ascii="Times New Roman" w:hAnsi="Times New Roman" w:cs="Times New Roman"/>
                <w:sz w:val="20"/>
                <w:szCs w:val="20"/>
                <w:vertAlign w:val="subscript"/>
              </w:rPr>
              <w:t>5</w:t>
            </w:r>
          </w:p>
        </w:tc>
        <w:tc>
          <w:tcPr>
            <w:tcW w:w="1440" w:type="dxa"/>
            <w:gridSpan w:val="2"/>
            <w:tcBorders>
              <w:top w:val="nil"/>
              <w:bottom w:val="nil"/>
            </w:tcBorders>
          </w:tcPr>
          <w:p w14:paraId="07D8C5EC" w14:textId="77777777" w:rsidR="00733E5C" w:rsidRPr="001D1A45" w:rsidRDefault="00733E5C" w:rsidP="008E25D4">
            <w:pPr>
              <w:ind w:right="321"/>
              <w:jc w:val="right"/>
              <w:rPr>
                <w:rFonts w:ascii="Times New Roman" w:hAnsi="Times New Roman" w:cs="Times New Roman"/>
                <w:sz w:val="20"/>
                <w:szCs w:val="20"/>
              </w:rPr>
            </w:pPr>
            <w:r w:rsidRPr="001D1A45">
              <w:rPr>
                <w:rFonts w:ascii="Times New Roman" w:hAnsi="Times New Roman" w:cs="Times New Roman"/>
                <w:sz w:val="20"/>
                <w:szCs w:val="20"/>
              </w:rPr>
              <w:t>14.15</w:t>
            </w:r>
          </w:p>
        </w:tc>
        <w:tc>
          <w:tcPr>
            <w:tcW w:w="1498" w:type="dxa"/>
            <w:tcBorders>
              <w:top w:val="nil"/>
              <w:bottom w:val="nil"/>
            </w:tcBorders>
          </w:tcPr>
          <w:p w14:paraId="222DA296" w14:textId="77777777" w:rsidR="00733E5C" w:rsidRPr="001D1A45" w:rsidRDefault="00733E5C" w:rsidP="008E25D4">
            <w:pPr>
              <w:ind w:right="-1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869" w:type="dxa"/>
            <w:tcBorders>
              <w:top w:val="nil"/>
              <w:bottom w:val="nil"/>
            </w:tcBorders>
          </w:tcPr>
          <w:p w14:paraId="4BC322A4" w14:textId="77777777" w:rsidR="00733E5C" w:rsidRPr="001D1A45" w:rsidRDefault="00733E5C"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1814D8BA" w14:textId="77777777" w:rsidR="00733E5C" w:rsidRPr="001D1A45" w:rsidRDefault="00733E5C" w:rsidP="008E25D4">
            <w:pPr>
              <w:jc w:val="center"/>
              <w:rPr>
                <w:rFonts w:ascii="Times New Roman" w:hAnsi="Times New Roman" w:cs="Times New Roman"/>
                <w:sz w:val="20"/>
                <w:szCs w:val="20"/>
              </w:rPr>
            </w:pPr>
          </w:p>
        </w:tc>
      </w:tr>
      <w:tr w:rsidR="00733E5C" w:rsidRPr="001D1A45" w14:paraId="67088941" w14:textId="77777777" w:rsidTr="00971A30">
        <w:tc>
          <w:tcPr>
            <w:tcW w:w="1403" w:type="dxa"/>
            <w:vMerge/>
            <w:tcBorders>
              <w:top w:val="nil"/>
              <w:bottom w:val="nil"/>
            </w:tcBorders>
          </w:tcPr>
          <w:p w14:paraId="76BDABA0" w14:textId="77777777" w:rsidR="00733E5C" w:rsidRPr="001D1A45" w:rsidRDefault="00733E5C" w:rsidP="008E25D4">
            <w:pPr>
              <w:jc w:val="thaiDistribute"/>
              <w:rPr>
                <w:rFonts w:ascii="Times New Roman" w:hAnsi="Times New Roman" w:cs="Times New Roman"/>
                <w:sz w:val="20"/>
                <w:szCs w:val="20"/>
              </w:rPr>
            </w:pPr>
          </w:p>
        </w:tc>
        <w:tc>
          <w:tcPr>
            <w:tcW w:w="2140" w:type="dxa"/>
            <w:tcBorders>
              <w:top w:val="nil"/>
              <w:bottom w:val="nil"/>
            </w:tcBorders>
          </w:tcPr>
          <w:p w14:paraId="656E1787" w14:textId="77777777" w:rsidR="00733E5C" w:rsidRPr="001D1A45" w:rsidRDefault="00733E5C" w:rsidP="008E25D4">
            <w:pPr>
              <w:rPr>
                <w:rFonts w:ascii="Times New Roman" w:hAnsi="Times New Roman" w:cs="Times New Roman"/>
                <w:sz w:val="20"/>
                <w:szCs w:val="20"/>
              </w:rPr>
            </w:pPr>
            <w:r w:rsidRPr="001D1A45">
              <w:rPr>
                <w:rFonts w:ascii="Times New Roman" w:hAnsi="Times New Roman" w:cs="Times New Roman"/>
                <w:sz w:val="20"/>
                <w:szCs w:val="20"/>
              </w:rPr>
              <w:t>Chemical fertilizer 60%K</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w:t>
            </w:r>
          </w:p>
        </w:tc>
        <w:tc>
          <w:tcPr>
            <w:tcW w:w="1440" w:type="dxa"/>
            <w:gridSpan w:val="2"/>
            <w:tcBorders>
              <w:top w:val="nil"/>
              <w:bottom w:val="nil"/>
            </w:tcBorders>
          </w:tcPr>
          <w:p w14:paraId="4B89805E" w14:textId="77777777" w:rsidR="00733E5C" w:rsidRPr="001D1A45" w:rsidRDefault="00733E5C" w:rsidP="008E25D4">
            <w:pPr>
              <w:ind w:right="321"/>
              <w:jc w:val="right"/>
              <w:rPr>
                <w:rFonts w:ascii="Times New Roman" w:hAnsi="Times New Roman" w:cs="Times New Roman"/>
                <w:sz w:val="20"/>
                <w:szCs w:val="20"/>
              </w:rPr>
            </w:pPr>
            <w:r w:rsidRPr="001D1A45">
              <w:rPr>
                <w:rFonts w:ascii="Times New Roman" w:hAnsi="Times New Roman" w:cs="Times New Roman"/>
                <w:sz w:val="20"/>
                <w:szCs w:val="20"/>
              </w:rPr>
              <w:t>39.06</w:t>
            </w:r>
          </w:p>
        </w:tc>
        <w:tc>
          <w:tcPr>
            <w:tcW w:w="1498" w:type="dxa"/>
            <w:tcBorders>
              <w:top w:val="nil"/>
              <w:bottom w:val="nil"/>
            </w:tcBorders>
          </w:tcPr>
          <w:p w14:paraId="750E6652" w14:textId="77777777" w:rsidR="00733E5C" w:rsidRPr="001D1A45" w:rsidRDefault="00733E5C" w:rsidP="008E25D4">
            <w:pPr>
              <w:ind w:right="-1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869" w:type="dxa"/>
            <w:tcBorders>
              <w:top w:val="nil"/>
              <w:bottom w:val="nil"/>
            </w:tcBorders>
          </w:tcPr>
          <w:p w14:paraId="44783F44" w14:textId="77777777" w:rsidR="00733E5C" w:rsidRPr="001D1A45" w:rsidRDefault="00733E5C"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541FE7B2" w14:textId="77777777" w:rsidR="00733E5C" w:rsidRPr="001D1A45" w:rsidRDefault="00733E5C" w:rsidP="008E25D4">
            <w:pPr>
              <w:jc w:val="center"/>
              <w:rPr>
                <w:rFonts w:ascii="Times New Roman" w:hAnsi="Times New Roman" w:cs="Times New Roman"/>
                <w:sz w:val="20"/>
                <w:szCs w:val="20"/>
              </w:rPr>
            </w:pPr>
          </w:p>
        </w:tc>
      </w:tr>
      <w:tr w:rsidR="00733E5C" w:rsidRPr="001D1A45" w14:paraId="44916C9D" w14:textId="77777777" w:rsidTr="00971A30">
        <w:tc>
          <w:tcPr>
            <w:tcW w:w="1403" w:type="dxa"/>
            <w:vMerge/>
            <w:tcBorders>
              <w:top w:val="nil"/>
              <w:bottom w:val="nil"/>
            </w:tcBorders>
          </w:tcPr>
          <w:p w14:paraId="4D866A8A" w14:textId="77777777" w:rsidR="00733E5C" w:rsidRPr="001D1A45" w:rsidRDefault="00733E5C" w:rsidP="008E25D4">
            <w:pPr>
              <w:jc w:val="thaiDistribute"/>
              <w:rPr>
                <w:rFonts w:ascii="Times New Roman" w:hAnsi="Times New Roman" w:cs="Times New Roman"/>
                <w:sz w:val="20"/>
                <w:szCs w:val="20"/>
              </w:rPr>
            </w:pPr>
          </w:p>
        </w:tc>
        <w:tc>
          <w:tcPr>
            <w:tcW w:w="2140" w:type="dxa"/>
            <w:tcBorders>
              <w:top w:val="nil"/>
              <w:bottom w:val="nil"/>
            </w:tcBorders>
          </w:tcPr>
          <w:p w14:paraId="38B20780" w14:textId="77777777" w:rsidR="00733E5C" w:rsidRPr="001D1A45" w:rsidRDefault="00733E5C" w:rsidP="008E25D4">
            <w:pPr>
              <w:jc w:val="thaiDistribute"/>
              <w:rPr>
                <w:rFonts w:ascii="Times New Roman" w:hAnsi="Times New Roman" w:cs="Times New Roman"/>
                <w:sz w:val="20"/>
                <w:szCs w:val="20"/>
              </w:rPr>
            </w:pPr>
            <w:r w:rsidRPr="001D1A45">
              <w:rPr>
                <w:rFonts w:ascii="Times New Roman" w:hAnsi="Times New Roman" w:cs="Times New Roman"/>
                <w:sz w:val="20"/>
                <w:szCs w:val="20"/>
              </w:rPr>
              <w:t>Organic fertilizer</w:t>
            </w:r>
          </w:p>
        </w:tc>
        <w:tc>
          <w:tcPr>
            <w:tcW w:w="1440" w:type="dxa"/>
            <w:gridSpan w:val="2"/>
            <w:tcBorders>
              <w:top w:val="nil"/>
              <w:bottom w:val="nil"/>
            </w:tcBorders>
          </w:tcPr>
          <w:p w14:paraId="20D68B66" w14:textId="77777777" w:rsidR="00733E5C" w:rsidRPr="001D1A45" w:rsidRDefault="00733E5C" w:rsidP="008E25D4">
            <w:pPr>
              <w:ind w:right="-10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1498" w:type="dxa"/>
            <w:tcBorders>
              <w:top w:val="nil"/>
              <w:bottom w:val="nil"/>
            </w:tcBorders>
          </w:tcPr>
          <w:p w14:paraId="61AE8FFC" w14:textId="77777777" w:rsidR="00733E5C" w:rsidRPr="001D1A45" w:rsidRDefault="00733E5C" w:rsidP="008E25D4">
            <w:pPr>
              <w:ind w:right="231"/>
              <w:jc w:val="right"/>
              <w:rPr>
                <w:rFonts w:ascii="Times New Roman" w:hAnsi="Times New Roman" w:cs="Times New Roman"/>
                <w:sz w:val="20"/>
                <w:szCs w:val="20"/>
              </w:rPr>
            </w:pPr>
            <w:r w:rsidRPr="001D1A45">
              <w:rPr>
                <w:rFonts w:ascii="Times New Roman" w:hAnsi="Times New Roman" w:cs="Times New Roman"/>
                <w:sz w:val="20"/>
                <w:szCs w:val="20"/>
              </w:rPr>
              <w:t>312.50</w:t>
            </w:r>
          </w:p>
        </w:tc>
        <w:tc>
          <w:tcPr>
            <w:tcW w:w="869" w:type="dxa"/>
            <w:tcBorders>
              <w:top w:val="nil"/>
              <w:bottom w:val="nil"/>
            </w:tcBorders>
          </w:tcPr>
          <w:p w14:paraId="00D69EC7" w14:textId="77777777" w:rsidR="00733E5C" w:rsidRPr="001D1A45" w:rsidRDefault="00733E5C"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4495DECE" w14:textId="77777777" w:rsidR="00733E5C" w:rsidRPr="001D1A45" w:rsidRDefault="00733E5C" w:rsidP="008E25D4">
            <w:pPr>
              <w:jc w:val="center"/>
              <w:rPr>
                <w:rFonts w:ascii="Times New Roman" w:hAnsi="Times New Roman" w:cs="Times New Roman"/>
                <w:sz w:val="20"/>
                <w:szCs w:val="20"/>
              </w:rPr>
            </w:pPr>
          </w:p>
        </w:tc>
      </w:tr>
      <w:tr w:rsidR="00733E5C" w:rsidRPr="001D1A45" w14:paraId="7A5ECFEC" w14:textId="77777777" w:rsidTr="00971A30">
        <w:tc>
          <w:tcPr>
            <w:tcW w:w="1403" w:type="dxa"/>
            <w:vMerge/>
            <w:tcBorders>
              <w:top w:val="nil"/>
              <w:bottom w:val="nil"/>
            </w:tcBorders>
          </w:tcPr>
          <w:p w14:paraId="1A0097EE" w14:textId="77777777" w:rsidR="00733E5C" w:rsidRPr="001D1A45" w:rsidRDefault="00733E5C" w:rsidP="008E25D4">
            <w:pPr>
              <w:jc w:val="thaiDistribute"/>
              <w:rPr>
                <w:rFonts w:ascii="Times New Roman" w:hAnsi="Times New Roman" w:cs="Times New Roman"/>
                <w:sz w:val="20"/>
                <w:szCs w:val="20"/>
              </w:rPr>
            </w:pPr>
          </w:p>
        </w:tc>
        <w:tc>
          <w:tcPr>
            <w:tcW w:w="2140" w:type="dxa"/>
            <w:tcBorders>
              <w:top w:val="nil"/>
              <w:bottom w:val="nil"/>
            </w:tcBorders>
          </w:tcPr>
          <w:p w14:paraId="23D15796" w14:textId="77777777" w:rsidR="00733E5C" w:rsidRPr="001D1A45" w:rsidRDefault="00733E5C" w:rsidP="008E25D4">
            <w:pPr>
              <w:jc w:val="thaiDistribute"/>
              <w:rPr>
                <w:rFonts w:ascii="Times New Roman" w:hAnsi="Times New Roman" w:cs="Times New Roman"/>
                <w:sz w:val="20"/>
                <w:szCs w:val="20"/>
              </w:rPr>
            </w:pPr>
            <w:r w:rsidRPr="001D1A45">
              <w:rPr>
                <w:rFonts w:ascii="Times New Roman" w:hAnsi="Times New Roman" w:cs="Times New Roman"/>
                <w:sz w:val="20"/>
                <w:szCs w:val="20"/>
              </w:rPr>
              <w:t>Green manure seeding</w:t>
            </w:r>
          </w:p>
        </w:tc>
        <w:tc>
          <w:tcPr>
            <w:tcW w:w="1440" w:type="dxa"/>
            <w:gridSpan w:val="2"/>
            <w:tcBorders>
              <w:top w:val="nil"/>
              <w:bottom w:val="nil"/>
            </w:tcBorders>
          </w:tcPr>
          <w:p w14:paraId="3119CBF7" w14:textId="77777777" w:rsidR="00733E5C" w:rsidRPr="001D1A45" w:rsidRDefault="00733E5C" w:rsidP="008E25D4">
            <w:pPr>
              <w:ind w:right="-10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1498" w:type="dxa"/>
            <w:tcBorders>
              <w:top w:val="nil"/>
              <w:bottom w:val="nil"/>
            </w:tcBorders>
          </w:tcPr>
          <w:p w14:paraId="45B29E98" w14:textId="77777777" w:rsidR="00733E5C" w:rsidRPr="001D1A45" w:rsidRDefault="00733E5C" w:rsidP="008E25D4">
            <w:pPr>
              <w:ind w:right="231"/>
              <w:jc w:val="right"/>
              <w:rPr>
                <w:rFonts w:ascii="Times New Roman" w:hAnsi="Times New Roman" w:cs="Times New Roman"/>
                <w:sz w:val="20"/>
                <w:szCs w:val="20"/>
              </w:rPr>
            </w:pPr>
            <w:r w:rsidRPr="001D1A45">
              <w:rPr>
                <w:rFonts w:ascii="Times New Roman" w:hAnsi="Times New Roman" w:cs="Times New Roman"/>
                <w:sz w:val="20"/>
                <w:szCs w:val="20"/>
              </w:rPr>
              <w:t>31.25</w:t>
            </w:r>
          </w:p>
        </w:tc>
        <w:tc>
          <w:tcPr>
            <w:tcW w:w="869" w:type="dxa"/>
            <w:tcBorders>
              <w:top w:val="nil"/>
              <w:bottom w:val="nil"/>
            </w:tcBorders>
          </w:tcPr>
          <w:p w14:paraId="707AFB37" w14:textId="77777777" w:rsidR="00733E5C" w:rsidRPr="001D1A45" w:rsidRDefault="00733E5C"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3904708E" w14:textId="77777777" w:rsidR="00733E5C" w:rsidRPr="001D1A45" w:rsidRDefault="00733E5C" w:rsidP="008E25D4">
            <w:pPr>
              <w:jc w:val="center"/>
              <w:rPr>
                <w:rFonts w:ascii="Times New Roman" w:hAnsi="Times New Roman" w:cs="Times New Roman"/>
                <w:sz w:val="20"/>
                <w:szCs w:val="20"/>
              </w:rPr>
            </w:pPr>
          </w:p>
        </w:tc>
      </w:tr>
      <w:tr w:rsidR="00971A30" w:rsidRPr="001D1A45" w14:paraId="056B01B4" w14:textId="77777777" w:rsidTr="00971A30">
        <w:tc>
          <w:tcPr>
            <w:tcW w:w="1403" w:type="dxa"/>
            <w:vMerge/>
            <w:tcBorders>
              <w:top w:val="nil"/>
              <w:bottom w:val="nil"/>
            </w:tcBorders>
          </w:tcPr>
          <w:p w14:paraId="225B96DC" w14:textId="77777777" w:rsidR="00971A30" w:rsidRPr="001D1A45" w:rsidRDefault="00971A30" w:rsidP="00971A30">
            <w:pPr>
              <w:jc w:val="thaiDistribute"/>
              <w:rPr>
                <w:rFonts w:ascii="Times New Roman" w:hAnsi="Times New Roman" w:cs="Times New Roman"/>
                <w:sz w:val="20"/>
                <w:szCs w:val="20"/>
              </w:rPr>
            </w:pPr>
          </w:p>
        </w:tc>
        <w:tc>
          <w:tcPr>
            <w:tcW w:w="2140" w:type="dxa"/>
            <w:tcBorders>
              <w:top w:val="nil"/>
              <w:bottom w:val="nil"/>
            </w:tcBorders>
          </w:tcPr>
          <w:p w14:paraId="2EB72ECB" w14:textId="77777777" w:rsidR="00971A30" w:rsidRPr="001D1A45" w:rsidRDefault="00971A30" w:rsidP="00971A30">
            <w:pPr>
              <w:jc w:val="thaiDistribute"/>
              <w:rPr>
                <w:rFonts w:ascii="Times New Roman" w:hAnsi="Times New Roman" w:cs="Times New Roman"/>
                <w:sz w:val="20"/>
                <w:szCs w:val="20"/>
              </w:rPr>
            </w:pPr>
            <w:r w:rsidRPr="001D1A45">
              <w:rPr>
                <w:rFonts w:ascii="Times New Roman" w:hAnsi="Times New Roman" w:cs="Times New Roman"/>
                <w:sz w:val="20"/>
                <w:szCs w:val="20"/>
              </w:rPr>
              <w:t>Diesel oil - ploughing</w:t>
            </w:r>
          </w:p>
        </w:tc>
        <w:tc>
          <w:tcPr>
            <w:tcW w:w="1440" w:type="dxa"/>
            <w:gridSpan w:val="2"/>
            <w:tcBorders>
              <w:top w:val="nil"/>
              <w:bottom w:val="nil"/>
            </w:tcBorders>
          </w:tcPr>
          <w:p w14:paraId="448AF66A" w14:textId="77777777" w:rsidR="00971A30" w:rsidRPr="001D1A45" w:rsidRDefault="00971A30" w:rsidP="00971A30">
            <w:pPr>
              <w:ind w:right="321"/>
              <w:jc w:val="right"/>
              <w:rPr>
                <w:rFonts w:ascii="Times New Roman" w:hAnsi="Times New Roman" w:cs="Times New Roman"/>
                <w:sz w:val="20"/>
                <w:szCs w:val="20"/>
              </w:rPr>
            </w:pPr>
            <w:r w:rsidRPr="001D1A45">
              <w:rPr>
                <w:rFonts w:ascii="Times New Roman" w:hAnsi="Times New Roman" w:cs="Times New Roman"/>
                <w:sz w:val="20"/>
                <w:szCs w:val="20"/>
              </w:rPr>
              <w:t>5.63</w:t>
            </w:r>
          </w:p>
        </w:tc>
        <w:tc>
          <w:tcPr>
            <w:tcW w:w="1498" w:type="dxa"/>
            <w:tcBorders>
              <w:top w:val="nil"/>
              <w:bottom w:val="nil"/>
            </w:tcBorders>
          </w:tcPr>
          <w:p w14:paraId="221C2417" w14:textId="77777777" w:rsidR="00971A30" w:rsidRPr="001D1A45" w:rsidRDefault="00971A30" w:rsidP="00971A30">
            <w:pPr>
              <w:ind w:right="231"/>
              <w:jc w:val="right"/>
              <w:rPr>
                <w:rFonts w:ascii="Times New Roman" w:hAnsi="Times New Roman" w:cs="Times New Roman"/>
                <w:sz w:val="20"/>
                <w:szCs w:val="20"/>
              </w:rPr>
            </w:pPr>
            <w:r w:rsidRPr="001D1A45">
              <w:rPr>
                <w:rFonts w:ascii="Times New Roman" w:hAnsi="Times New Roman" w:cs="Times New Roman"/>
                <w:sz w:val="20"/>
                <w:szCs w:val="20"/>
              </w:rPr>
              <w:t>5.63</w:t>
            </w:r>
          </w:p>
        </w:tc>
        <w:tc>
          <w:tcPr>
            <w:tcW w:w="869" w:type="dxa"/>
            <w:tcBorders>
              <w:top w:val="nil"/>
              <w:bottom w:val="nil"/>
            </w:tcBorders>
          </w:tcPr>
          <w:p w14:paraId="2CA14931" w14:textId="35EE09F5" w:rsidR="00971A30" w:rsidRPr="001D1A45" w:rsidRDefault="00971A30" w:rsidP="00971A30">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4281B78A" w14:textId="77777777" w:rsidR="00971A30" w:rsidRPr="001D1A45" w:rsidRDefault="00971A30" w:rsidP="00971A30">
            <w:pPr>
              <w:jc w:val="center"/>
              <w:rPr>
                <w:rFonts w:ascii="Times New Roman" w:hAnsi="Times New Roman" w:cs="Times New Roman"/>
                <w:sz w:val="20"/>
                <w:szCs w:val="20"/>
              </w:rPr>
            </w:pPr>
          </w:p>
        </w:tc>
      </w:tr>
      <w:tr w:rsidR="00971A30" w:rsidRPr="001D1A45" w14:paraId="0FA49AEC" w14:textId="77777777" w:rsidTr="00971A30">
        <w:tc>
          <w:tcPr>
            <w:tcW w:w="1403" w:type="dxa"/>
            <w:vMerge/>
            <w:tcBorders>
              <w:top w:val="nil"/>
              <w:bottom w:val="single" w:sz="4" w:space="0" w:color="auto"/>
            </w:tcBorders>
          </w:tcPr>
          <w:p w14:paraId="752CFE53" w14:textId="77777777" w:rsidR="00971A30" w:rsidRPr="001D1A45" w:rsidRDefault="00971A30" w:rsidP="00971A30">
            <w:pPr>
              <w:jc w:val="thaiDistribute"/>
              <w:rPr>
                <w:rFonts w:ascii="Times New Roman" w:hAnsi="Times New Roman" w:cs="Times New Roman"/>
                <w:sz w:val="20"/>
                <w:szCs w:val="20"/>
              </w:rPr>
            </w:pPr>
          </w:p>
        </w:tc>
        <w:tc>
          <w:tcPr>
            <w:tcW w:w="2140" w:type="dxa"/>
            <w:tcBorders>
              <w:top w:val="nil"/>
              <w:bottom w:val="single" w:sz="4" w:space="0" w:color="auto"/>
            </w:tcBorders>
          </w:tcPr>
          <w:p w14:paraId="5A25AF3C" w14:textId="77777777" w:rsidR="00971A30" w:rsidRPr="001D1A45" w:rsidRDefault="00971A30" w:rsidP="00971A30">
            <w:pPr>
              <w:jc w:val="thaiDistribute"/>
              <w:rPr>
                <w:rFonts w:ascii="Times New Roman" w:hAnsi="Times New Roman" w:cs="Times New Roman"/>
                <w:sz w:val="20"/>
                <w:szCs w:val="20"/>
              </w:rPr>
            </w:pPr>
            <w:r w:rsidRPr="001D1A45">
              <w:rPr>
                <w:rFonts w:ascii="Times New Roman" w:hAnsi="Times New Roman" w:cs="Times New Roman"/>
                <w:sz w:val="20"/>
                <w:szCs w:val="20"/>
              </w:rPr>
              <w:t>Diesel oil - rotary</w:t>
            </w:r>
          </w:p>
        </w:tc>
        <w:tc>
          <w:tcPr>
            <w:tcW w:w="1440" w:type="dxa"/>
            <w:gridSpan w:val="2"/>
            <w:tcBorders>
              <w:top w:val="nil"/>
              <w:bottom w:val="single" w:sz="4" w:space="0" w:color="auto"/>
            </w:tcBorders>
          </w:tcPr>
          <w:p w14:paraId="72C07F03" w14:textId="77777777" w:rsidR="00971A30" w:rsidRPr="001D1A45" w:rsidRDefault="00971A30" w:rsidP="00971A30">
            <w:pPr>
              <w:ind w:right="321"/>
              <w:jc w:val="right"/>
              <w:rPr>
                <w:rFonts w:ascii="Times New Roman" w:hAnsi="Times New Roman" w:cs="Times New Roman"/>
                <w:sz w:val="20"/>
                <w:szCs w:val="20"/>
              </w:rPr>
            </w:pPr>
            <w:r w:rsidRPr="001D1A45">
              <w:rPr>
                <w:rFonts w:ascii="Times New Roman" w:hAnsi="Times New Roman" w:cs="Times New Roman"/>
                <w:sz w:val="20"/>
                <w:szCs w:val="20"/>
              </w:rPr>
              <w:t>5.63</w:t>
            </w:r>
          </w:p>
        </w:tc>
        <w:tc>
          <w:tcPr>
            <w:tcW w:w="1498" w:type="dxa"/>
            <w:tcBorders>
              <w:top w:val="nil"/>
              <w:bottom w:val="single" w:sz="4" w:space="0" w:color="auto"/>
            </w:tcBorders>
          </w:tcPr>
          <w:p w14:paraId="5DD59DB5" w14:textId="77777777" w:rsidR="00971A30" w:rsidRPr="001D1A45" w:rsidRDefault="00971A30" w:rsidP="00971A30">
            <w:pPr>
              <w:ind w:right="231"/>
              <w:jc w:val="right"/>
              <w:rPr>
                <w:rFonts w:ascii="Times New Roman" w:hAnsi="Times New Roman" w:cs="Times New Roman"/>
                <w:sz w:val="20"/>
                <w:szCs w:val="20"/>
              </w:rPr>
            </w:pPr>
            <w:r w:rsidRPr="001D1A45">
              <w:rPr>
                <w:rFonts w:ascii="Times New Roman" w:hAnsi="Times New Roman" w:cs="Times New Roman"/>
                <w:sz w:val="20"/>
                <w:szCs w:val="20"/>
              </w:rPr>
              <w:t>5.63</w:t>
            </w:r>
          </w:p>
        </w:tc>
        <w:tc>
          <w:tcPr>
            <w:tcW w:w="869" w:type="dxa"/>
            <w:tcBorders>
              <w:top w:val="nil"/>
              <w:bottom w:val="single" w:sz="4" w:space="0" w:color="auto"/>
            </w:tcBorders>
          </w:tcPr>
          <w:p w14:paraId="67102043" w14:textId="22C814C4" w:rsidR="00971A30" w:rsidRPr="001D1A45" w:rsidRDefault="00971A30" w:rsidP="00971A30">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single" w:sz="4" w:space="0" w:color="auto"/>
            </w:tcBorders>
          </w:tcPr>
          <w:p w14:paraId="70B29FAD" w14:textId="77777777" w:rsidR="00971A30" w:rsidRPr="001D1A45" w:rsidRDefault="00971A30" w:rsidP="00971A30">
            <w:pPr>
              <w:jc w:val="center"/>
              <w:rPr>
                <w:rFonts w:ascii="Times New Roman" w:hAnsi="Times New Roman" w:cs="Times New Roman"/>
                <w:sz w:val="20"/>
                <w:szCs w:val="20"/>
              </w:rPr>
            </w:pPr>
          </w:p>
        </w:tc>
      </w:tr>
      <w:tr w:rsidR="00733E5C" w:rsidRPr="001D1A45" w14:paraId="5C16E54F" w14:textId="77777777" w:rsidTr="00971A30">
        <w:tc>
          <w:tcPr>
            <w:tcW w:w="1403" w:type="dxa"/>
            <w:vMerge w:val="restart"/>
            <w:tcBorders>
              <w:top w:val="single" w:sz="4" w:space="0" w:color="auto"/>
              <w:bottom w:val="nil"/>
            </w:tcBorders>
          </w:tcPr>
          <w:p w14:paraId="38D818F1" w14:textId="77777777" w:rsidR="00733E5C" w:rsidRPr="001D1A45" w:rsidRDefault="00733E5C" w:rsidP="00FE69F4">
            <w:pPr>
              <w:jc w:val="thaiDistribute"/>
              <w:rPr>
                <w:rFonts w:ascii="Times New Roman" w:hAnsi="Times New Roman" w:cs="Times New Roman"/>
                <w:sz w:val="20"/>
                <w:szCs w:val="20"/>
              </w:rPr>
            </w:pPr>
            <w:r w:rsidRPr="001D1A45">
              <w:rPr>
                <w:rFonts w:ascii="Times New Roman" w:hAnsi="Times New Roman" w:cs="Times New Roman"/>
                <w:sz w:val="20"/>
                <w:szCs w:val="20"/>
              </w:rPr>
              <w:t>Cultivating</w:t>
            </w:r>
          </w:p>
        </w:tc>
        <w:tc>
          <w:tcPr>
            <w:tcW w:w="2140" w:type="dxa"/>
            <w:tcBorders>
              <w:top w:val="single" w:sz="4" w:space="0" w:color="auto"/>
              <w:bottom w:val="nil"/>
            </w:tcBorders>
          </w:tcPr>
          <w:p w14:paraId="55419AC9" w14:textId="77777777" w:rsidR="00733E5C" w:rsidRPr="001D1A45" w:rsidRDefault="00733E5C" w:rsidP="00FE69F4">
            <w:pPr>
              <w:jc w:val="thaiDistribute"/>
              <w:rPr>
                <w:rFonts w:ascii="Times New Roman" w:hAnsi="Times New Roman" w:cs="Times New Roman"/>
                <w:sz w:val="20"/>
                <w:szCs w:val="20"/>
              </w:rPr>
            </w:pPr>
            <w:r w:rsidRPr="001D1A45">
              <w:rPr>
                <w:rFonts w:ascii="Times New Roman" w:hAnsi="Times New Roman" w:cs="Times New Roman"/>
                <w:sz w:val="20"/>
                <w:szCs w:val="20"/>
              </w:rPr>
              <w:t>Jasmine Rice seeding</w:t>
            </w:r>
          </w:p>
        </w:tc>
        <w:tc>
          <w:tcPr>
            <w:tcW w:w="1440" w:type="dxa"/>
            <w:gridSpan w:val="2"/>
            <w:tcBorders>
              <w:top w:val="single" w:sz="4" w:space="0" w:color="auto"/>
              <w:bottom w:val="nil"/>
            </w:tcBorders>
          </w:tcPr>
          <w:p w14:paraId="50DBE490" w14:textId="77777777" w:rsidR="00733E5C" w:rsidRPr="001D1A45" w:rsidRDefault="00733E5C" w:rsidP="00EF7379">
            <w:pPr>
              <w:ind w:right="321"/>
              <w:jc w:val="right"/>
              <w:rPr>
                <w:rFonts w:ascii="Times New Roman" w:hAnsi="Times New Roman" w:cs="Times New Roman"/>
                <w:sz w:val="20"/>
                <w:szCs w:val="20"/>
              </w:rPr>
            </w:pPr>
            <w:r w:rsidRPr="001D1A45">
              <w:rPr>
                <w:rFonts w:ascii="Times New Roman" w:hAnsi="Times New Roman" w:cs="Times New Roman"/>
                <w:sz w:val="20"/>
                <w:szCs w:val="20"/>
              </w:rPr>
              <w:t>75.00</w:t>
            </w:r>
          </w:p>
        </w:tc>
        <w:tc>
          <w:tcPr>
            <w:tcW w:w="1498" w:type="dxa"/>
            <w:tcBorders>
              <w:top w:val="single" w:sz="4" w:space="0" w:color="auto"/>
              <w:bottom w:val="nil"/>
            </w:tcBorders>
          </w:tcPr>
          <w:p w14:paraId="1EDC5676" w14:textId="77777777" w:rsidR="00733E5C" w:rsidRPr="001D1A45" w:rsidRDefault="00733E5C" w:rsidP="00E14B2A">
            <w:pPr>
              <w:ind w:right="231"/>
              <w:jc w:val="right"/>
              <w:rPr>
                <w:rFonts w:ascii="Times New Roman" w:hAnsi="Times New Roman" w:cs="Times New Roman"/>
                <w:sz w:val="20"/>
                <w:szCs w:val="20"/>
              </w:rPr>
            </w:pPr>
            <w:r w:rsidRPr="001D1A45">
              <w:rPr>
                <w:rFonts w:ascii="Times New Roman" w:hAnsi="Times New Roman" w:cs="Times New Roman"/>
                <w:sz w:val="20"/>
                <w:szCs w:val="20"/>
              </w:rPr>
              <w:t>75.00</w:t>
            </w:r>
          </w:p>
        </w:tc>
        <w:tc>
          <w:tcPr>
            <w:tcW w:w="869" w:type="dxa"/>
            <w:tcBorders>
              <w:top w:val="single" w:sz="4" w:space="0" w:color="auto"/>
              <w:bottom w:val="nil"/>
            </w:tcBorders>
          </w:tcPr>
          <w:p w14:paraId="05EDA0CC" w14:textId="77777777" w:rsidR="00733E5C" w:rsidRPr="001D1A45" w:rsidRDefault="00733E5C"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nil"/>
            </w:tcBorders>
          </w:tcPr>
          <w:p w14:paraId="083E60DE" w14:textId="77777777" w:rsidR="00733E5C" w:rsidRPr="001D1A45" w:rsidRDefault="00733E5C" w:rsidP="003A3116">
            <w:pPr>
              <w:jc w:val="center"/>
              <w:rPr>
                <w:rFonts w:ascii="Times New Roman" w:hAnsi="Times New Roman" w:cs="Times New Roman"/>
                <w:sz w:val="20"/>
                <w:szCs w:val="20"/>
              </w:rPr>
            </w:pPr>
          </w:p>
        </w:tc>
      </w:tr>
      <w:tr w:rsidR="00971A30" w:rsidRPr="001D1A45" w14:paraId="45E981DE" w14:textId="77777777" w:rsidTr="00971A30">
        <w:tc>
          <w:tcPr>
            <w:tcW w:w="1403" w:type="dxa"/>
            <w:vMerge/>
            <w:tcBorders>
              <w:top w:val="nil"/>
              <w:bottom w:val="nil"/>
            </w:tcBorders>
          </w:tcPr>
          <w:p w14:paraId="7567FE88" w14:textId="77777777" w:rsidR="00971A30" w:rsidRPr="001D1A45" w:rsidRDefault="00971A30" w:rsidP="00971A30">
            <w:pPr>
              <w:jc w:val="thaiDistribute"/>
              <w:rPr>
                <w:rFonts w:ascii="Times New Roman" w:hAnsi="Times New Roman" w:cs="Times New Roman"/>
                <w:sz w:val="20"/>
                <w:szCs w:val="20"/>
              </w:rPr>
            </w:pPr>
          </w:p>
        </w:tc>
        <w:tc>
          <w:tcPr>
            <w:tcW w:w="2140" w:type="dxa"/>
            <w:tcBorders>
              <w:top w:val="nil"/>
              <w:bottom w:val="nil"/>
            </w:tcBorders>
          </w:tcPr>
          <w:p w14:paraId="319CAAC2" w14:textId="77777777" w:rsidR="00971A30" w:rsidRPr="001D1A45" w:rsidRDefault="00971A30" w:rsidP="00971A30">
            <w:pPr>
              <w:jc w:val="thaiDistribute"/>
              <w:rPr>
                <w:rFonts w:ascii="Times New Roman" w:hAnsi="Times New Roman" w:cs="Times New Roman"/>
                <w:sz w:val="20"/>
                <w:szCs w:val="20"/>
              </w:rPr>
            </w:pPr>
            <w:r w:rsidRPr="001D1A45">
              <w:rPr>
                <w:rFonts w:ascii="Times New Roman" w:hAnsi="Times New Roman" w:cs="Times New Roman"/>
                <w:sz w:val="20"/>
                <w:szCs w:val="20"/>
              </w:rPr>
              <w:t>Herbicides use</w:t>
            </w:r>
          </w:p>
        </w:tc>
        <w:tc>
          <w:tcPr>
            <w:tcW w:w="1440" w:type="dxa"/>
            <w:gridSpan w:val="2"/>
            <w:tcBorders>
              <w:top w:val="nil"/>
              <w:bottom w:val="nil"/>
            </w:tcBorders>
          </w:tcPr>
          <w:p w14:paraId="624F97FC" w14:textId="77777777" w:rsidR="00971A30" w:rsidRPr="001D1A45" w:rsidRDefault="00971A30" w:rsidP="00971A30">
            <w:pPr>
              <w:ind w:right="321"/>
              <w:jc w:val="right"/>
              <w:rPr>
                <w:rFonts w:ascii="Times New Roman" w:hAnsi="Times New Roman" w:cs="Times New Roman"/>
                <w:sz w:val="20"/>
                <w:szCs w:val="20"/>
              </w:rPr>
            </w:pPr>
            <w:r w:rsidRPr="001D1A45">
              <w:rPr>
                <w:rFonts w:ascii="Times New Roman" w:hAnsi="Times New Roman" w:cs="Times New Roman"/>
                <w:sz w:val="20"/>
                <w:szCs w:val="20"/>
              </w:rPr>
              <w:t>5.00</w:t>
            </w:r>
          </w:p>
        </w:tc>
        <w:tc>
          <w:tcPr>
            <w:tcW w:w="1498" w:type="dxa"/>
            <w:tcBorders>
              <w:top w:val="nil"/>
              <w:bottom w:val="nil"/>
            </w:tcBorders>
          </w:tcPr>
          <w:p w14:paraId="228691A4" w14:textId="77777777" w:rsidR="00971A30" w:rsidRPr="001D1A45" w:rsidRDefault="00971A30" w:rsidP="00971A30">
            <w:pPr>
              <w:ind w:right="-1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869" w:type="dxa"/>
            <w:tcBorders>
              <w:top w:val="nil"/>
              <w:bottom w:val="nil"/>
            </w:tcBorders>
          </w:tcPr>
          <w:p w14:paraId="1F8DF40E" w14:textId="536D6418" w:rsidR="00971A30" w:rsidRPr="001D1A45" w:rsidRDefault="00971A30" w:rsidP="00971A30">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23D88EC3" w14:textId="77777777" w:rsidR="00971A30" w:rsidRPr="001D1A45" w:rsidRDefault="00971A30" w:rsidP="00971A30">
            <w:pPr>
              <w:jc w:val="center"/>
              <w:rPr>
                <w:rFonts w:ascii="Times New Roman" w:hAnsi="Times New Roman" w:cs="Times New Roman"/>
                <w:sz w:val="20"/>
                <w:szCs w:val="20"/>
              </w:rPr>
            </w:pPr>
          </w:p>
        </w:tc>
      </w:tr>
      <w:tr w:rsidR="00971A30" w:rsidRPr="001D1A45" w14:paraId="0470CF84" w14:textId="77777777" w:rsidTr="00971A30">
        <w:tc>
          <w:tcPr>
            <w:tcW w:w="1403" w:type="dxa"/>
            <w:vMerge/>
            <w:tcBorders>
              <w:top w:val="nil"/>
              <w:bottom w:val="nil"/>
            </w:tcBorders>
          </w:tcPr>
          <w:p w14:paraId="2A27EFE0" w14:textId="77777777" w:rsidR="00971A30" w:rsidRPr="001D1A45" w:rsidRDefault="00971A30" w:rsidP="00971A30">
            <w:pPr>
              <w:jc w:val="thaiDistribute"/>
              <w:rPr>
                <w:rFonts w:ascii="Times New Roman" w:hAnsi="Times New Roman" w:cs="Times New Roman"/>
                <w:sz w:val="20"/>
                <w:szCs w:val="20"/>
              </w:rPr>
            </w:pPr>
          </w:p>
        </w:tc>
        <w:tc>
          <w:tcPr>
            <w:tcW w:w="2140" w:type="dxa"/>
            <w:tcBorders>
              <w:top w:val="nil"/>
              <w:bottom w:val="nil"/>
            </w:tcBorders>
          </w:tcPr>
          <w:p w14:paraId="592A3020" w14:textId="77777777" w:rsidR="00971A30" w:rsidRPr="001D1A45" w:rsidRDefault="00971A30" w:rsidP="00971A30">
            <w:pPr>
              <w:jc w:val="thaiDistribute"/>
              <w:rPr>
                <w:rFonts w:ascii="Times New Roman" w:hAnsi="Times New Roman" w:cs="Times New Roman"/>
                <w:sz w:val="20"/>
                <w:szCs w:val="20"/>
              </w:rPr>
            </w:pPr>
            <w:r w:rsidRPr="001D1A45">
              <w:rPr>
                <w:rFonts w:ascii="Times New Roman" w:hAnsi="Times New Roman" w:cs="Times New Roman"/>
                <w:sz w:val="20"/>
                <w:szCs w:val="20"/>
              </w:rPr>
              <w:t>Diesel oil - fertilizer</w:t>
            </w:r>
          </w:p>
        </w:tc>
        <w:tc>
          <w:tcPr>
            <w:tcW w:w="1440" w:type="dxa"/>
            <w:gridSpan w:val="2"/>
            <w:tcBorders>
              <w:top w:val="nil"/>
              <w:bottom w:val="nil"/>
            </w:tcBorders>
          </w:tcPr>
          <w:p w14:paraId="42852DF7" w14:textId="77777777" w:rsidR="00971A30" w:rsidRPr="001D1A45" w:rsidRDefault="00971A30" w:rsidP="00971A30">
            <w:pPr>
              <w:ind w:right="321"/>
              <w:jc w:val="right"/>
              <w:rPr>
                <w:rFonts w:ascii="Times New Roman" w:hAnsi="Times New Roman" w:cs="Times New Roman"/>
                <w:sz w:val="20"/>
                <w:szCs w:val="20"/>
              </w:rPr>
            </w:pPr>
            <w:r w:rsidRPr="001D1A45">
              <w:rPr>
                <w:rFonts w:ascii="Times New Roman" w:hAnsi="Times New Roman" w:cs="Times New Roman"/>
                <w:sz w:val="20"/>
                <w:szCs w:val="20"/>
              </w:rPr>
              <w:t>2.34</w:t>
            </w:r>
          </w:p>
        </w:tc>
        <w:tc>
          <w:tcPr>
            <w:tcW w:w="1498" w:type="dxa"/>
            <w:tcBorders>
              <w:top w:val="nil"/>
              <w:bottom w:val="nil"/>
            </w:tcBorders>
          </w:tcPr>
          <w:p w14:paraId="0A413D9E" w14:textId="77777777" w:rsidR="00971A30" w:rsidRPr="001D1A45" w:rsidRDefault="00971A30" w:rsidP="00971A30">
            <w:pPr>
              <w:ind w:right="231"/>
              <w:jc w:val="right"/>
              <w:rPr>
                <w:rFonts w:ascii="Times New Roman" w:hAnsi="Times New Roman" w:cs="Times New Roman"/>
                <w:sz w:val="20"/>
                <w:szCs w:val="20"/>
              </w:rPr>
            </w:pPr>
            <w:r w:rsidRPr="001D1A45">
              <w:rPr>
                <w:rFonts w:ascii="Times New Roman" w:hAnsi="Times New Roman" w:cs="Times New Roman"/>
                <w:sz w:val="20"/>
                <w:szCs w:val="20"/>
              </w:rPr>
              <w:t>2.34</w:t>
            </w:r>
          </w:p>
        </w:tc>
        <w:tc>
          <w:tcPr>
            <w:tcW w:w="869" w:type="dxa"/>
            <w:tcBorders>
              <w:top w:val="nil"/>
              <w:bottom w:val="nil"/>
            </w:tcBorders>
          </w:tcPr>
          <w:p w14:paraId="03E5848F" w14:textId="3F8B9B76" w:rsidR="00971A30" w:rsidRPr="001D1A45" w:rsidRDefault="00971A30" w:rsidP="00971A30">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171B113B" w14:textId="77777777" w:rsidR="00971A30" w:rsidRPr="001D1A45" w:rsidRDefault="00971A30" w:rsidP="00971A30">
            <w:pPr>
              <w:jc w:val="center"/>
              <w:rPr>
                <w:rFonts w:ascii="Times New Roman" w:hAnsi="Times New Roman" w:cs="Times New Roman"/>
                <w:sz w:val="20"/>
                <w:szCs w:val="20"/>
              </w:rPr>
            </w:pPr>
          </w:p>
        </w:tc>
      </w:tr>
      <w:tr w:rsidR="00971A30" w:rsidRPr="001D1A45" w14:paraId="25064194" w14:textId="77777777" w:rsidTr="00971A30">
        <w:tc>
          <w:tcPr>
            <w:tcW w:w="1403" w:type="dxa"/>
            <w:vMerge/>
            <w:tcBorders>
              <w:top w:val="nil"/>
              <w:bottom w:val="nil"/>
            </w:tcBorders>
          </w:tcPr>
          <w:p w14:paraId="76D5AE93" w14:textId="77777777" w:rsidR="00971A30" w:rsidRPr="001D1A45" w:rsidRDefault="00971A30" w:rsidP="00971A30">
            <w:pPr>
              <w:jc w:val="thaiDistribute"/>
              <w:rPr>
                <w:rFonts w:ascii="Times New Roman" w:hAnsi="Times New Roman" w:cs="Times New Roman"/>
                <w:sz w:val="20"/>
                <w:szCs w:val="20"/>
              </w:rPr>
            </w:pPr>
          </w:p>
        </w:tc>
        <w:tc>
          <w:tcPr>
            <w:tcW w:w="2140" w:type="dxa"/>
            <w:tcBorders>
              <w:top w:val="nil"/>
              <w:bottom w:val="nil"/>
            </w:tcBorders>
          </w:tcPr>
          <w:p w14:paraId="7E97435F" w14:textId="77777777" w:rsidR="00971A30" w:rsidRPr="001D1A45" w:rsidRDefault="00971A30" w:rsidP="00971A30">
            <w:pPr>
              <w:jc w:val="thaiDistribute"/>
              <w:rPr>
                <w:rFonts w:ascii="Times New Roman" w:hAnsi="Times New Roman" w:cs="Times New Roman"/>
                <w:sz w:val="20"/>
                <w:szCs w:val="20"/>
              </w:rPr>
            </w:pPr>
            <w:r w:rsidRPr="001D1A45">
              <w:rPr>
                <w:rFonts w:ascii="Times New Roman" w:hAnsi="Times New Roman" w:cs="Times New Roman"/>
                <w:sz w:val="20"/>
                <w:szCs w:val="20"/>
              </w:rPr>
              <w:t>Diesel oil - herbicides</w:t>
            </w:r>
          </w:p>
        </w:tc>
        <w:tc>
          <w:tcPr>
            <w:tcW w:w="1440" w:type="dxa"/>
            <w:gridSpan w:val="2"/>
            <w:tcBorders>
              <w:top w:val="nil"/>
              <w:bottom w:val="nil"/>
            </w:tcBorders>
          </w:tcPr>
          <w:p w14:paraId="0C008B07" w14:textId="77777777" w:rsidR="00971A30" w:rsidRPr="001D1A45" w:rsidRDefault="00971A30" w:rsidP="00971A30">
            <w:pPr>
              <w:ind w:right="321"/>
              <w:jc w:val="right"/>
              <w:rPr>
                <w:rFonts w:ascii="Times New Roman" w:hAnsi="Times New Roman" w:cs="Times New Roman"/>
                <w:sz w:val="20"/>
                <w:szCs w:val="20"/>
              </w:rPr>
            </w:pPr>
            <w:r w:rsidRPr="001D1A45">
              <w:rPr>
                <w:rFonts w:ascii="Times New Roman" w:hAnsi="Times New Roman" w:cs="Times New Roman"/>
                <w:sz w:val="20"/>
                <w:szCs w:val="20"/>
              </w:rPr>
              <w:t>1.50</w:t>
            </w:r>
          </w:p>
        </w:tc>
        <w:tc>
          <w:tcPr>
            <w:tcW w:w="1498" w:type="dxa"/>
            <w:tcBorders>
              <w:top w:val="nil"/>
              <w:bottom w:val="nil"/>
            </w:tcBorders>
          </w:tcPr>
          <w:p w14:paraId="0BE2343C" w14:textId="77777777" w:rsidR="00971A30" w:rsidRPr="001D1A45" w:rsidRDefault="00971A30" w:rsidP="00971A30">
            <w:pPr>
              <w:ind w:right="-1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869" w:type="dxa"/>
            <w:tcBorders>
              <w:top w:val="nil"/>
              <w:bottom w:val="nil"/>
            </w:tcBorders>
          </w:tcPr>
          <w:p w14:paraId="7FFA871C" w14:textId="15814EB3" w:rsidR="00971A30" w:rsidRPr="001D1A45" w:rsidRDefault="00971A30" w:rsidP="00971A30">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491E288B" w14:textId="77777777" w:rsidR="00971A30" w:rsidRPr="001D1A45" w:rsidRDefault="00971A30" w:rsidP="00971A30">
            <w:pPr>
              <w:jc w:val="center"/>
              <w:rPr>
                <w:rFonts w:ascii="Times New Roman" w:hAnsi="Times New Roman" w:cs="Times New Roman"/>
                <w:sz w:val="20"/>
                <w:szCs w:val="20"/>
              </w:rPr>
            </w:pPr>
          </w:p>
        </w:tc>
      </w:tr>
      <w:tr w:rsidR="00971A30" w:rsidRPr="001D1A45" w14:paraId="4107564C" w14:textId="77777777" w:rsidTr="00971A30">
        <w:tc>
          <w:tcPr>
            <w:tcW w:w="1403" w:type="dxa"/>
            <w:vMerge/>
            <w:tcBorders>
              <w:top w:val="nil"/>
              <w:bottom w:val="single" w:sz="4" w:space="0" w:color="auto"/>
            </w:tcBorders>
          </w:tcPr>
          <w:p w14:paraId="7C0E7F83" w14:textId="77777777" w:rsidR="00971A30" w:rsidRPr="001D1A45" w:rsidRDefault="00971A30" w:rsidP="00971A30">
            <w:pPr>
              <w:jc w:val="thaiDistribute"/>
              <w:rPr>
                <w:rFonts w:ascii="Times New Roman" w:hAnsi="Times New Roman" w:cs="Times New Roman"/>
                <w:sz w:val="20"/>
                <w:szCs w:val="20"/>
              </w:rPr>
            </w:pPr>
          </w:p>
        </w:tc>
        <w:tc>
          <w:tcPr>
            <w:tcW w:w="2140" w:type="dxa"/>
            <w:tcBorders>
              <w:top w:val="nil"/>
              <w:bottom w:val="single" w:sz="4" w:space="0" w:color="auto"/>
            </w:tcBorders>
          </w:tcPr>
          <w:p w14:paraId="533EBFFF" w14:textId="45EC30BE" w:rsidR="00971A30" w:rsidRPr="001D1A45" w:rsidRDefault="00971A30" w:rsidP="00971A30">
            <w:pPr>
              <w:rPr>
                <w:rFonts w:ascii="Times New Roman" w:hAnsi="Times New Roman" w:cs="Times New Roman"/>
                <w:sz w:val="20"/>
                <w:szCs w:val="20"/>
              </w:rPr>
            </w:pPr>
            <w:r w:rsidRPr="001D1A45">
              <w:rPr>
                <w:rFonts w:ascii="Times New Roman" w:hAnsi="Times New Roman" w:cs="Times New Roman"/>
                <w:sz w:val="20"/>
                <w:szCs w:val="20"/>
              </w:rPr>
              <w:t>Diesel oil-water pumping</w:t>
            </w:r>
          </w:p>
        </w:tc>
        <w:tc>
          <w:tcPr>
            <w:tcW w:w="1440" w:type="dxa"/>
            <w:gridSpan w:val="2"/>
            <w:tcBorders>
              <w:top w:val="nil"/>
              <w:bottom w:val="single" w:sz="4" w:space="0" w:color="auto"/>
            </w:tcBorders>
          </w:tcPr>
          <w:p w14:paraId="295879C5" w14:textId="77777777" w:rsidR="00971A30" w:rsidRPr="001D1A45" w:rsidRDefault="00971A30" w:rsidP="00971A30">
            <w:pPr>
              <w:ind w:right="321"/>
              <w:jc w:val="right"/>
              <w:rPr>
                <w:rFonts w:ascii="Times New Roman" w:hAnsi="Times New Roman" w:cs="Times New Roman"/>
                <w:sz w:val="20"/>
                <w:szCs w:val="20"/>
              </w:rPr>
            </w:pPr>
            <w:r w:rsidRPr="001D1A45">
              <w:rPr>
                <w:rFonts w:ascii="Times New Roman" w:hAnsi="Times New Roman" w:cs="Times New Roman"/>
                <w:sz w:val="20"/>
                <w:szCs w:val="20"/>
              </w:rPr>
              <w:t>62.50</w:t>
            </w:r>
          </w:p>
        </w:tc>
        <w:tc>
          <w:tcPr>
            <w:tcW w:w="1498" w:type="dxa"/>
            <w:tcBorders>
              <w:top w:val="nil"/>
              <w:bottom w:val="single" w:sz="4" w:space="0" w:color="auto"/>
            </w:tcBorders>
          </w:tcPr>
          <w:p w14:paraId="42445621" w14:textId="77777777" w:rsidR="00971A30" w:rsidRPr="001D1A45" w:rsidRDefault="00971A30" w:rsidP="00971A30">
            <w:pPr>
              <w:ind w:right="231"/>
              <w:jc w:val="right"/>
              <w:rPr>
                <w:rFonts w:ascii="Times New Roman" w:hAnsi="Times New Roman" w:cs="Times New Roman"/>
                <w:sz w:val="20"/>
                <w:szCs w:val="20"/>
              </w:rPr>
            </w:pPr>
            <w:r w:rsidRPr="001D1A45">
              <w:rPr>
                <w:rFonts w:ascii="Times New Roman" w:hAnsi="Times New Roman" w:cs="Times New Roman"/>
                <w:sz w:val="20"/>
                <w:szCs w:val="20"/>
              </w:rPr>
              <w:t>60.50</w:t>
            </w:r>
          </w:p>
        </w:tc>
        <w:tc>
          <w:tcPr>
            <w:tcW w:w="869" w:type="dxa"/>
            <w:tcBorders>
              <w:top w:val="nil"/>
              <w:bottom w:val="single" w:sz="4" w:space="0" w:color="auto"/>
            </w:tcBorders>
          </w:tcPr>
          <w:p w14:paraId="52A9087A" w14:textId="6419D466" w:rsidR="00971A30" w:rsidRPr="001D1A45" w:rsidRDefault="00971A30" w:rsidP="00971A30">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single" w:sz="4" w:space="0" w:color="auto"/>
            </w:tcBorders>
          </w:tcPr>
          <w:p w14:paraId="39B71E04" w14:textId="77777777" w:rsidR="00971A30" w:rsidRPr="001D1A45" w:rsidRDefault="00971A30" w:rsidP="00971A30">
            <w:pPr>
              <w:jc w:val="center"/>
              <w:rPr>
                <w:rFonts w:ascii="Times New Roman" w:hAnsi="Times New Roman" w:cs="Times New Roman"/>
                <w:sz w:val="20"/>
                <w:szCs w:val="20"/>
              </w:rPr>
            </w:pPr>
          </w:p>
        </w:tc>
      </w:tr>
      <w:tr w:rsidR="008E25D4" w:rsidRPr="001D1A45" w14:paraId="506EEA65" w14:textId="77777777" w:rsidTr="00971A30">
        <w:tc>
          <w:tcPr>
            <w:tcW w:w="1403" w:type="dxa"/>
            <w:tcBorders>
              <w:top w:val="single" w:sz="4" w:space="0" w:color="auto"/>
              <w:bottom w:val="single" w:sz="4" w:space="0" w:color="auto"/>
            </w:tcBorders>
          </w:tcPr>
          <w:p w14:paraId="51866917" w14:textId="77777777" w:rsidR="008E25D4" w:rsidRPr="001D1A45" w:rsidRDefault="008E25D4" w:rsidP="008E25D4">
            <w:pPr>
              <w:jc w:val="thaiDistribute"/>
              <w:rPr>
                <w:rFonts w:ascii="Times New Roman" w:hAnsi="Times New Roman" w:cs="Times New Roman"/>
                <w:sz w:val="20"/>
                <w:szCs w:val="20"/>
              </w:rPr>
            </w:pPr>
            <w:r w:rsidRPr="001D1A45">
              <w:rPr>
                <w:rFonts w:ascii="Times New Roman" w:hAnsi="Times New Roman" w:cs="Times New Roman"/>
                <w:sz w:val="20"/>
                <w:szCs w:val="20"/>
              </w:rPr>
              <w:t>Harvesting</w:t>
            </w:r>
          </w:p>
        </w:tc>
        <w:tc>
          <w:tcPr>
            <w:tcW w:w="2140" w:type="dxa"/>
            <w:tcBorders>
              <w:top w:val="single" w:sz="4" w:space="0" w:color="auto"/>
              <w:bottom w:val="single" w:sz="4" w:space="0" w:color="auto"/>
            </w:tcBorders>
          </w:tcPr>
          <w:p w14:paraId="2C7A7C23" w14:textId="77777777" w:rsidR="008E25D4" w:rsidRPr="001D1A45" w:rsidRDefault="008E25D4" w:rsidP="008E25D4">
            <w:pPr>
              <w:jc w:val="thaiDistribute"/>
              <w:rPr>
                <w:rFonts w:ascii="Times New Roman" w:hAnsi="Times New Roman" w:cs="Times New Roman"/>
                <w:sz w:val="20"/>
                <w:szCs w:val="20"/>
              </w:rPr>
            </w:pPr>
            <w:r w:rsidRPr="001D1A45">
              <w:rPr>
                <w:rFonts w:ascii="Times New Roman" w:hAnsi="Times New Roman" w:cs="Times New Roman"/>
                <w:sz w:val="20"/>
                <w:szCs w:val="20"/>
              </w:rPr>
              <w:t>Diesel oil - harvesting</w:t>
            </w:r>
          </w:p>
        </w:tc>
        <w:tc>
          <w:tcPr>
            <w:tcW w:w="1440" w:type="dxa"/>
            <w:gridSpan w:val="2"/>
            <w:tcBorders>
              <w:top w:val="single" w:sz="4" w:space="0" w:color="auto"/>
              <w:bottom w:val="single" w:sz="4" w:space="0" w:color="auto"/>
            </w:tcBorders>
          </w:tcPr>
          <w:p w14:paraId="71F909F4" w14:textId="77777777" w:rsidR="008E25D4" w:rsidRPr="001D1A45" w:rsidRDefault="008E25D4" w:rsidP="008E25D4">
            <w:pPr>
              <w:ind w:right="321"/>
              <w:jc w:val="right"/>
              <w:rPr>
                <w:rFonts w:ascii="Times New Roman" w:hAnsi="Times New Roman" w:cs="Times New Roman"/>
                <w:sz w:val="20"/>
                <w:szCs w:val="20"/>
              </w:rPr>
            </w:pPr>
            <w:r w:rsidRPr="001D1A45">
              <w:rPr>
                <w:rFonts w:ascii="Times New Roman" w:hAnsi="Times New Roman" w:cs="Times New Roman"/>
                <w:sz w:val="20"/>
                <w:szCs w:val="20"/>
              </w:rPr>
              <w:t>13.00</w:t>
            </w:r>
          </w:p>
        </w:tc>
        <w:tc>
          <w:tcPr>
            <w:tcW w:w="1498" w:type="dxa"/>
            <w:tcBorders>
              <w:top w:val="single" w:sz="4" w:space="0" w:color="auto"/>
              <w:bottom w:val="single" w:sz="4" w:space="0" w:color="auto"/>
            </w:tcBorders>
          </w:tcPr>
          <w:p w14:paraId="79FFBB2A" w14:textId="77777777" w:rsidR="008E25D4" w:rsidRPr="001D1A45" w:rsidRDefault="008E25D4" w:rsidP="008E25D4">
            <w:pPr>
              <w:ind w:right="231"/>
              <w:jc w:val="right"/>
              <w:rPr>
                <w:rFonts w:ascii="Times New Roman" w:hAnsi="Times New Roman" w:cs="Times New Roman"/>
                <w:sz w:val="20"/>
                <w:szCs w:val="20"/>
              </w:rPr>
            </w:pPr>
            <w:r w:rsidRPr="001D1A45">
              <w:rPr>
                <w:rFonts w:ascii="Times New Roman" w:hAnsi="Times New Roman" w:cs="Times New Roman"/>
                <w:sz w:val="20"/>
                <w:szCs w:val="20"/>
              </w:rPr>
              <w:t>12.50</w:t>
            </w:r>
          </w:p>
        </w:tc>
        <w:tc>
          <w:tcPr>
            <w:tcW w:w="869" w:type="dxa"/>
            <w:tcBorders>
              <w:top w:val="single" w:sz="4" w:space="0" w:color="auto"/>
              <w:bottom w:val="single" w:sz="4" w:space="0" w:color="auto"/>
            </w:tcBorders>
          </w:tcPr>
          <w:p w14:paraId="62BC3F41" w14:textId="7CC2515C" w:rsidR="008E25D4" w:rsidRPr="001D1A45" w:rsidRDefault="00971A30"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l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single" w:sz="4" w:space="0" w:color="auto"/>
            </w:tcBorders>
          </w:tcPr>
          <w:p w14:paraId="6AD38A56" w14:textId="77777777" w:rsidR="008E25D4" w:rsidRPr="001D1A45" w:rsidRDefault="008E25D4" w:rsidP="008E25D4">
            <w:pPr>
              <w:jc w:val="center"/>
              <w:rPr>
                <w:rFonts w:ascii="Times New Roman" w:hAnsi="Times New Roman" w:cs="Times New Roman"/>
                <w:sz w:val="20"/>
                <w:szCs w:val="20"/>
              </w:rPr>
            </w:pPr>
          </w:p>
        </w:tc>
      </w:tr>
      <w:tr w:rsidR="00853F6E" w:rsidRPr="001D1A45" w14:paraId="4DC874FA" w14:textId="77777777" w:rsidTr="00971A30">
        <w:tc>
          <w:tcPr>
            <w:tcW w:w="1403" w:type="dxa"/>
            <w:tcBorders>
              <w:top w:val="single" w:sz="4" w:space="0" w:color="auto"/>
              <w:bottom w:val="single" w:sz="4" w:space="0" w:color="auto"/>
            </w:tcBorders>
          </w:tcPr>
          <w:p w14:paraId="4A2306EC" w14:textId="77777777" w:rsidR="00853F6E" w:rsidRPr="001D1A45" w:rsidRDefault="00853F6E"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Transportation</w:t>
            </w:r>
          </w:p>
        </w:tc>
        <w:tc>
          <w:tcPr>
            <w:tcW w:w="2140" w:type="dxa"/>
            <w:tcBorders>
              <w:top w:val="single" w:sz="4" w:space="0" w:color="auto"/>
              <w:bottom w:val="single" w:sz="4" w:space="0" w:color="auto"/>
            </w:tcBorders>
          </w:tcPr>
          <w:p w14:paraId="3CCD6A98" w14:textId="77777777" w:rsidR="00853F6E" w:rsidRPr="001D1A45" w:rsidRDefault="002E032E" w:rsidP="00BB230B">
            <w:pPr>
              <w:jc w:val="thaiDistribute"/>
              <w:rPr>
                <w:rFonts w:ascii="Times New Roman" w:hAnsi="Times New Roman" w:cs="Times New Roman"/>
                <w:sz w:val="20"/>
                <w:szCs w:val="20"/>
                <w:vertAlign w:val="superscript"/>
              </w:rPr>
            </w:pPr>
            <w:r w:rsidRPr="001D1A45">
              <w:rPr>
                <w:rFonts w:ascii="Times New Roman" w:hAnsi="Times New Roman" w:cs="Times New Roman"/>
                <w:sz w:val="20"/>
                <w:szCs w:val="20"/>
              </w:rPr>
              <w:t xml:space="preserve">Diesel oil – </w:t>
            </w:r>
            <w:proofErr w:type="spellStart"/>
            <w:r w:rsidRPr="001D1A45">
              <w:rPr>
                <w:rFonts w:ascii="Times New Roman" w:hAnsi="Times New Roman" w:cs="Times New Roman"/>
                <w:sz w:val="20"/>
                <w:szCs w:val="20"/>
              </w:rPr>
              <w:t>milling</w:t>
            </w:r>
            <w:r w:rsidRPr="001D1A45">
              <w:rPr>
                <w:rFonts w:ascii="Times New Roman" w:hAnsi="Times New Roman" w:cs="Times New Roman"/>
                <w:sz w:val="20"/>
                <w:szCs w:val="20"/>
                <w:vertAlign w:val="superscript"/>
              </w:rPr>
              <w:t>A</w:t>
            </w:r>
            <w:proofErr w:type="spellEnd"/>
          </w:p>
        </w:tc>
        <w:tc>
          <w:tcPr>
            <w:tcW w:w="1440" w:type="dxa"/>
            <w:gridSpan w:val="2"/>
            <w:tcBorders>
              <w:top w:val="single" w:sz="4" w:space="0" w:color="auto"/>
              <w:bottom w:val="single" w:sz="4" w:space="0" w:color="auto"/>
            </w:tcBorders>
          </w:tcPr>
          <w:p w14:paraId="2F7F2169" w14:textId="77777777" w:rsidR="00853F6E" w:rsidRPr="001D1A45" w:rsidRDefault="00F11CEA" w:rsidP="00BB230B">
            <w:pPr>
              <w:ind w:right="321"/>
              <w:jc w:val="right"/>
              <w:rPr>
                <w:rFonts w:ascii="Times New Roman" w:hAnsi="Times New Roman" w:cs="Times New Roman"/>
                <w:sz w:val="20"/>
                <w:szCs w:val="20"/>
              </w:rPr>
            </w:pPr>
            <w:r w:rsidRPr="001D1A45">
              <w:rPr>
                <w:rFonts w:ascii="Times New Roman" w:hAnsi="Times New Roman" w:cs="Times New Roman"/>
                <w:sz w:val="20"/>
                <w:szCs w:val="20"/>
              </w:rPr>
              <w:t>51,595.00</w:t>
            </w:r>
          </w:p>
        </w:tc>
        <w:tc>
          <w:tcPr>
            <w:tcW w:w="1498" w:type="dxa"/>
            <w:tcBorders>
              <w:top w:val="single" w:sz="4" w:space="0" w:color="auto"/>
              <w:bottom w:val="single" w:sz="4" w:space="0" w:color="auto"/>
            </w:tcBorders>
          </w:tcPr>
          <w:p w14:paraId="3B318AF8" w14:textId="77777777" w:rsidR="00853F6E" w:rsidRPr="001D1A45" w:rsidRDefault="00F11CEA" w:rsidP="00BB230B">
            <w:pPr>
              <w:ind w:right="231"/>
              <w:jc w:val="right"/>
              <w:rPr>
                <w:rFonts w:ascii="Times New Roman" w:hAnsi="Times New Roman" w:cs="Times New Roman"/>
                <w:sz w:val="20"/>
                <w:szCs w:val="20"/>
              </w:rPr>
            </w:pPr>
            <w:r w:rsidRPr="001D1A45">
              <w:rPr>
                <w:rFonts w:ascii="Times New Roman" w:hAnsi="Times New Roman" w:cs="Times New Roman"/>
                <w:sz w:val="20"/>
                <w:szCs w:val="20"/>
              </w:rPr>
              <w:t>65,000.00</w:t>
            </w:r>
          </w:p>
        </w:tc>
        <w:tc>
          <w:tcPr>
            <w:tcW w:w="869" w:type="dxa"/>
            <w:tcBorders>
              <w:top w:val="single" w:sz="4" w:space="0" w:color="auto"/>
              <w:bottom w:val="single" w:sz="4" w:space="0" w:color="auto"/>
            </w:tcBorders>
          </w:tcPr>
          <w:p w14:paraId="76AD0D0E" w14:textId="77777777" w:rsidR="00853F6E" w:rsidRPr="001D1A45" w:rsidRDefault="00ED1FEE" w:rsidP="00733E5C">
            <w:pPr>
              <w:jc w:val="center"/>
              <w:rPr>
                <w:rFonts w:ascii="Times New Roman" w:hAnsi="Times New Roman" w:cs="Times New Roman"/>
                <w:sz w:val="20"/>
                <w:szCs w:val="20"/>
              </w:rPr>
            </w:pPr>
            <w:r w:rsidRPr="001D1A45">
              <w:rPr>
                <w:rFonts w:ascii="Times New Roman" w:hAnsi="Times New Roman" w:cs="Times New Roman"/>
                <w:sz w:val="20"/>
                <w:szCs w:val="20"/>
              </w:rPr>
              <w:t>kg</w:t>
            </w:r>
            <w:r w:rsidR="00853F6E" w:rsidRPr="001D1A45">
              <w:rPr>
                <w:rFonts w:ascii="Times New Roman" w:hAnsi="Times New Roman" w:cs="Times New Roman"/>
                <w:sz w:val="20"/>
                <w:szCs w:val="20"/>
              </w:rPr>
              <w:t xml:space="preserve"> km</w:t>
            </w:r>
          </w:p>
        </w:tc>
        <w:tc>
          <w:tcPr>
            <w:tcW w:w="1676" w:type="dxa"/>
            <w:tcBorders>
              <w:top w:val="single" w:sz="4" w:space="0" w:color="auto"/>
              <w:bottom w:val="single" w:sz="4" w:space="0" w:color="auto"/>
            </w:tcBorders>
          </w:tcPr>
          <w:p w14:paraId="67DABE6E" w14:textId="77777777" w:rsidR="00853F6E" w:rsidRPr="001D1A45" w:rsidRDefault="00853F6E" w:rsidP="00BB230B">
            <w:pPr>
              <w:jc w:val="center"/>
              <w:rPr>
                <w:rFonts w:ascii="Times New Roman" w:hAnsi="Times New Roman" w:cs="Times New Roman"/>
                <w:sz w:val="20"/>
                <w:szCs w:val="20"/>
              </w:rPr>
            </w:pPr>
          </w:p>
        </w:tc>
      </w:tr>
      <w:tr w:rsidR="00BB230B" w:rsidRPr="001D1A45" w14:paraId="3E0D586D" w14:textId="77777777" w:rsidTr="00971A30">
        <w:tc>
          <w:tcPr>
            <w:tcW w:w="1403" w:type="dxa"/>
            <w:tcBorders>
              <w:top w:val="single" w:sz="4" w:space="0" w:color="auto"/>
              <w:bottom w:val="single" w:sz="4" w:space="0" w:color="auto"/>
            </w:tcBorders>
          </w:tcPr>
          <w:p w14:paraId="1E3C6DB2" w14:textId="77777777" w:rsidR="00BB230B" w:rsidRPr="001D1A45" w:rsidRDefault="00BB230B"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Rice Milling</w:t>
            </w:r>
          </w:p>
        </w:tc>
        <w:tc>
          <w:tcPr>
            <w:tcW w:w="2140" w:type="dxa"/>
            <w:tcBorders>
              <w:top w:val="single" w:sz="4" w:space="0" w:color="auto"/>
              <w:bottom w:val="single" w:sz="4" w:space="0" w:color="auto"/>
            </w:tcBorders>
          </w:tcPr>
          <w:p w14:paraId="0F48F519" w14:textId="77777777" w:rsidR="00BB230B" w:rsidRPr="001D1A45" w:rsidRDefault="00037B7E"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Electricity</w:t>
            </w:r>
          </w:p>
        </w:tc>
        <w:tc>
          <w:tcPr>
            <w:tcW w:w="1440" w:type="dxa"/>
            <w:gridSpan w:val="2"/>
            <w:tcBorders>
              <w:top w:val="single" w:sz="4" w:space="0" w:color="auto"/>
              <w:bottom w:val="single" w:sz="4" w:space="0" w:color="auto"/>
            </w:tcBorders>
          </w:tcPr>
          <w:p w14:paraId="7CEF72BB" w14:textId="77777777" w:rsidR="00BB230B" w:rsidRPr="001D1A45" w:rsidRDefault="00884E42" w:rsidP="00BB230B">
            <w:pPr>
              <w:ind w:right="321"/>
              <w:jc w:val="right"/>
              <w:rPr>
                <w:rFonts w:ascii="Times New Roman" w:hAnsi="Times New Roman" w:cs="Times New Roman"/>
                <w:sz w:val="20"/>
                <w:szCs w:val="20"/>
              </w:rPr>
            </w:pPr>
            <w:r w:rsidRPr="001D1A45">
              <w:rPr>
                <w:rFonts w:ascii="Times New Roman" w:hAnsi="Times New Roman" w:cs="Times New Roman"/>
                <w:sz w:val="20"/>
                <w:szCs w:val="20"/>
              </w:rPr>
              <w:t>0.</w:t>
            </w:r>
            <w:r w:rsidR="0055366D" w:rsidRPr="001D1A45">
              <w:rPr>
                <w:rFonts w:ascii="Times New Roman" w:hAnsi="Times New Roman" w:cs="Times New Roman"/>
                <w:sz w:val="20"/>
                <w:szCs w:val="20"/>
              </w:rPr>
              <w:t>20</w:t>
            </w:r>
          </w:p>
        </w:tc>
        <w:tc>
          <w:tcPr>
            <w:tcW w:w="1498" w:type="dxa"/>
            <w:tcBorders>
              <w:top w:val="single" w:sz="4" w:space="0" w:color="auto"/>
              <w:bottom w:val="single" w:sz="4" w:space="0" w:color="auto"/>
            </w:tcBorders>
          </w:tcPr>
          <w:p w14:paraId="0911680C" w14:textId="77777777" w:rsidR="00BB230B" w:rsidRPr="001D1A45" w:rsidRDefault="00884E42" w:rsidP="00BB230B">
            <w:pPr>
              <w:ind w:right="231"/>
              <w:jc w:val="right"/>
              <w:rPr>
                <w:rFonts w:ascii="Times New Roman" w:hAnsi="Times New Roman" w:cs="Times New Roman"/>
                <w:sz w:val="20"/>
                <w:szCs w:val="20"/>
              </w:rPr>
            </w:pPr>
            <w:r w:rsidRPr="001D1A45">
              <w:rPr>
                <w:rFonts w:ascii="Times New Roman" w:hAnsi="Times New Roman" w:cs="Times New Roman"/>
                <w:sz w:val="20"/>
                <w:szCs w:val="20"/>
              </w:rPr>
              <w:t>0.</w:t>
            </w:r>
            <w:r w:rsidR="0055366D" w:rsidRPr="001D1A45">
              <w:rPr>
                <w:rFonts w:ascii="Times New Roman" w:hAnsi="Times New Roman" w:cs="Times New Roman"/>
                <w:sz w:val="20"/>
                <w:szCs w:val="20"/>
              </w:rPr>
              <w:t>20</w:t>
            </w:r>
          </w:p>
        </w:tc>
        <w:tc>
          <w:tcPr>
            <w:tcW w:w="869" w:type="dxa"/>
            <w:tcBorders>
              <w:top w:val="single" w:sz="4" w:space="0" w:color="auto"/>
              <w:bottom w:val="single" w:sz="4" w:space="0" w:color="auto"/>
            </w:tcBorders>
          </w:tcPr>
          <w:p w14:paraId="7BD14E6D" w14:textId="77777777" w:rsidR="00BB230B" w:rsidRPr="001D1A45" w:rsidRDefault="00037B7E" w:rsidP="00733E5C">
            <w:pPr>
              <w:jc w:val="center"/>
              <w:rPr>
                <w:rFonts w:ascii="Times New Roman" w:hAnsi="Times New Roman" w:cs="Times New Roman"/>
                <w:sz w:val="20"/>
                <w:szCs w:val="20"/>
              </w:rPr>
            </w:pPr>
            <w:r w:rsidRPr="001D1A45">
              <w:rPr>
                <w:rFonts w:ascii="Times New Roman" w:hAnsi="Times New Roman" w:cs="Times New Roman"/>
                <w:sz w:val="20"/>
                <w:szCs w:val="20"/>
              </w:rPr>
              <w:t>kWh kg</w:t>
            </w:r>
          </w:p>
        </w:tc>
        <w:tc>
          <w:tcPr>
            <w:tcW w:w="1676" w:type="dxa"/>
            <w:tcBorders>
              <w:top w:val="single" w:sz="4" w:space="0" w:color="auto"/>
              <w:bottom w:val="single" w:sz="4" w:space="0" w:color="auto"/>
            </w:tcBorders>
          </w:tcPr>
          <w:p w14:paraId="27BAA309" w14:textId="77777777" w:rsidR="00BB230B" w:rsidRPr="001D1A45" w:rsidRDefault="00BB230B" w:rsidP="00BB230B">
            <w:pPr>
              <w:jc w:val="center"/>
              <w:rPr>
                <w:rFonts w:ascii="Times New Roman" w:hAnsi="Times New Roman" w:cs="Times New Roman"/>
                <w:sz w:val="20"/>
                <w:szCs w:val="20"/>
              </w:rPr>
            </w:pPr>
          </w:p>
        </w:tc>
      </w:tr>
      <w:tr w:rsidR="00853F6E" w:rsidRPr="001D1A45" w14:paraId="6C551BD9" w14:textId="77777777" w:rsidTr="00971A30">
        <w:tc>
          <w:tcPr>
            <w:tcW w:w="1403" w:type="dxa"/>
            <w:vMerge w:val="restart"/>
            <w:tcBorders>
              <w:top w:val="single" w:sz="4" w:space="0" w:color="auto"/>
              <w:bottom w:val="nil"/>
            </w:tcBorders>
          </w:tcPr>
          <w:p w14:paraId="2106245E" w14:textId="77777777" w:rsidR="00853F6E" w:rsidRPr="001D1A45" w:rsidRDefault="00853F6E"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Packing</w:t>
            </w:r>
          </w:p>
        </w:tc>
        <w:tc>
          <w:tcPr>
            <w:tcW w:w="2140" w:type="dxa"/>
            <w:tcBorders>
              <w:top w:val="single" w:sz="4" w:space="0" w:color="auto"/>
              <w:bottom w:val="nil"/>
            </w:tcBorders>
          </w:tcPr>
          <w:p w14:paraId="03ADEAAA" w14:textId="77777777" w:rsidR="00853F6E" w:rsidRPr="001D1A45" w:rsidRDefault="00853F6E"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Electricity</w:t>
            </w:r>
          </w:p>
        </w:tc>
        <w:tc>
          <w:tcPr>
            <w:tcW w:w="1440" w:type="dxa"/>
            <w:gridSpan w:val="2"/>
            <w:tcBorders>
              <w:top w:val="single" w:sz="4" w:space="0" w:color="auto"/>
              <w:bottom w:val="nil"/>
            </w:tcBorders>
          </w:tcPr>
          <w:p w14:paraId="42103E4B" w14:textId="77777777" w:rsidR="00853F6E" w:rsidRPr="001D1A45" w:rsidRDefault="00962003" w:rsidP="00BB230B">
            <w:pPr>
              <w:ind w:right="321"/>
              <w:jc w:val="right"/>
              <w:rPr>
                <w:rFonts w:ascii="Times New Roman" w:hAnsi="Times New Roman" w:cs="Times New Roman"/>
                <w:sz w:val="20"/>
                <w:szCs w:val="20"/>
              </w:rPr>
            </w:pPr>
            <w:r w:rsidRPr="001D1A45">
              <w:rPr>
                <w:rFonts w:ascii="Times New Roman" w:hAnsi="Times New Roman" w:cs="Times New Roman"/>
                <w:sz w:val="20"/>
                <w:szCs w:val="20"/>
              </w:rPr>
              <w:t>0.02</w:t>
            </w:r>
          </w:p>
        </w:tc>
        <w:tc>
          <w:tcPr>
            <w:tcW w:w="1498" w:type="dxa"/>
            <w:tcBorders>
              <w:top w:val="single" w:sz="4" w:space="0" w:color="auto"/>
              <w:bottom w:val="nil"/>
            </w:tcBorders>
          </w:tcPr>
          <w:p w14:paraId="0432A87A" w14:textId="77777777" w:rsidR="00853F6E" w:rsidRPr="001D1A45" w:rsidRDefault="00962003" w:rsidP="00BB230B">
            <w:pPr>
              <w:ind w:right="231"/>
              <w:jc w:val="right"/>
              <w:rPr>
                <w:rFonts w:ascii="Times New Roman" w:hAnsi="Times New Roman" w:cs="Times New Roman"/>
                <w:sz w:val="20"/>
                <w:szCs w:val="20"/>
              </w:rPr>
            </w:pPr>
            <w:r w:rsidRPr="001D1A45">
              <w:rPr>
                <w:rFonts w:ascii="Times New Roman" w:hAnsi="Times New Roman" w:cs="Times New Roman"/>
                <w:sz w:val="20"/>
                <w:szCs w:val="20"/>
              </w:rPr>
              <w:t>0.02</w:t>
            </w:r>
          </w:p>
        </w:tc>
        <w:tc>
          <w:tcPr>
            <w:tcW w:w="869" w:type="dxa"/>
            <w:tcBorders>
              <w:top w:val="single" w:sz="4" w:space="0" w:color="auto"/>
              <w:bottom w:val="nil"/>
            </w:tcBorders>
          </w:tcPr>
          <w:p w14:paraId="26761302" w14:textId="77777777" w:rsidR="00853F6E" w:rsidRPr="001D1A45" w:rsidRDefault="00853F6E" w:rsidP="00733E5C">
            <w:pPr>
              <w:jc w:val="center"/>
              <w:rPr>
                <w:rFonts w:ascii="Times New Roman" w:hAnsi="Times New Roman" w:cs="Times New Roman"/>
                <w:sz w:val="20"/>
                <w:szCs w:val="20"/>
              </w:rPr>
            </w:pPr>
            <w:r w:rsidRPr="001D1A45">
              <w:rPr>
                <w:rFonts w:ascii="Times New Roman" w:hAnsi="Times New Roman" w:cs="Times New Roman"/>
                <w:sz w:val="20"/>
                <w:szCs w:val="20"/>
              </w:rPr>
              <w:t>kWh kg</w:t>
            </w:r>
          </w:p>
        </w:tc>
        <w:tc>
          <w:tcPr>
            <w:tcW w:w="1676" w:type="dxa"/>
            <w:tcBorders>
              <w:top w:val="single" w:sz="4" w:space="0" w:color="auto"/>
              <w:bottom w:val="nil"/>
            </w:tcBorders>
          </w:tcPr>
          <w:p w14:paraId="1AC40088" w14:textId="77777777" w:rsidR="00853F6E" w:rsidRPr="001D1A45" w:rsidRDefault="00853F6E" w:rsidP="00BB230B">
            <w:pPr>
              <w:jc w:val="center"/>
              <w:rPr>
                <w:rFonts w:ascii="Times New Roman" w:hAnsi="Times New Roman" w:cs="Times New Roman"/>
                <w:sz w:val="20"/>
                <w:szCs w:val="20"/>
              </w:rPr>
            </w:pPr>
          </w:p>
        </w:tc>
      </w:tr>
      <w:tr w:rsidR="00853F6E" w:rsidRPr="001D1A45" w14:paraId="1CBB2098" w14:textId="77777777" w:rsidTr="00971A30">
        <w:tc>
          <w:tcPr>
            <w:tcW w:w="1403" w:type="dxa"/>
            <w:vMerge/>
            <w:tcBorders>
              <w:top w:val="nil"/>
              <w:bottom w:val="single" w:sz="4" w:space="0" w:color="auto"/>
            </w:tcBorders>
          </w:tcPr>
          <w:p w14:paraId="181A47C0" w14:textId="77777777" w:rsidR="00853F6E" w:rsidRPr="001D1A45" w:rsidRDefault="00853F6E" w:rsidP="00BB230B">
            <w:pPr>
              <w:jc w:val="thaiDistribute"/>
              <w:rPr>
                <w:rFonts w:ascii="Times New Roman" w:hAnsi="Times New Roman" w:cs="Times New Roman"/>
                <w:sz w:val="20"/>
                <w:szCs w:val="20"/>
              </w:rPr>
            </w:pPr>
          </w:p>
        </w:tc>
        <w:tc>
          <w:tcPr>
            <w:tcW w:w="2140" w:type="dxa"/>
            <w:tcBorders>
              <w:top w:val="nil"/>
              <w:bottom w:val="single" w:sz="4" w:space="0" w:color="auto"/>
            </w:tcBorders>
          </w:tcPr>
          <w:p w14:paraId="433F443A" w14:textId="77777777" w:rsidR="00853F6E" w:rsidRPr="001D1A45" w:rsidRDefault="00853F6E"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Plastic bag</w:t>
            </w:r>
          </w:p>
        </w:tc>
        <w:tc>
          <w:tcPr>
            <w:tcW w:w="1440" w:type="dxa"/>
            <w:gridSpan w:val="2"/>
            <w:tcBorders>
              <w:top w:val="nil"/>
              <w:bottom w:val="single" w:sz="4" w:space="0" w:color="auto"/>
            </w:tcBorders>
          </w:tcPr>
          <w:p w14:paraId="6D2936BD" w14:textId="77777777" w:rsidR="00853F6E" w:rsidRPr="001D1A45" w:rsidRDefault="00884E42" w:rsidP="00BB230B">
            <w:pPr>
              <w:ind w:right="321"/>
              <w:jc w:val="right"/>
              <w:rPr>
                <w:rFonts w:ascii="Times New Roman" w:hAnsi="Times New Roman" w:cs="Times New Roman"/>
                <w:sz w:val="20"/>
                <w:szCs w:val="20"/>
              </w:rPr>
            </w:pPr>
            <w:r w:rsidRPr="001D1A45">
              <w:rPr>
                <w:rFonts w:ascii="Times New Roman" w:hAnsi="Times New Roman" w:cs="Times New Roman"/>
                <w:sz w:val="20"/>
                <w:szCs w:val="20"/>
              </w:rPr>
              <w:t>0.0096</w:t>
            </w:r>
          </w:p>
        </w:tc>
        <w:tc>
          <w:tcPr>
            <w:tcW w:w="1498" w:type="dxa"/>
            <w:tcBorders>
              <w:top w:val="nil"/>
              <w:bottom w:val="single" w:sz="4" w:space="0" w:color="auto"/>
            </w:tcBorders>
          </w:tcPr>
          <w:p w14:paraId="6125F069" w14:textId="77777777" w:rsidR="00853F6E" w:rsidRPr="001D1A45" w:rsidRDefault="00884E42" w:rsidP="00BB230B">
            <w:pPr>
              <w:ind w:right="231"/>
              <w:jc w:val="right"/>
              <w:rPr>
                <w:rFonts w:ascii="Times New Roman" w:hAnsi="Times New Roman" w:cs="Times New Roman"/>
                <w:sz w:val="20"/>
                <w:szCs w:val="20"/>
              </w:rPr>
            </w:pPr>
            <w:r w:rsidRPr="001D1A45">
              <w:rPr>
                <w:rFonts w:ascii="Times New Roman" w:hAnsi="Times New Roman" w:cs="Times New Roman"/>
                <w:sz w:val="20"/>
                <w:szCs w:val="20"/>
              </w:rPr>
              <w:t>0.0096</w:t>
            </w:r>
          </w:p>
        </w:tc>
        <w:tc>
          <w:tcPr>
            <w:tcW w:w="869" w:type="dxa"/>
            <w:tcBorders>
              <w:top w:val="nil"/>
              <w:bottom w:val="single" w:sz="4" w:space="0" w:color="auto"/>
            </w:tcBorders>
          </w:tcPr>
          <w:p w14:paraId="0784E0D0" w14:textId="77777777" w:rsidR="00853F6E" w:rsidRPr="001D1A45" w:rsidRDefault="00853F6E"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spellStart"/>
            <w:r w:rsidRPr="001D1A45">
              <w:rPr>
                <w:rFonts w:ascii="Times New Roman" w:hAnsi="Times New Roman" w:cs="Times New Roman"/>
                <w:sz w:val="20"/>
                <w:szCs w:val="20"/>
              </w:rPr>
              <w:t>kg</w:t>
            </w:r>
            <w:proofErr w:type="spellEnd"/>
          </w:p>
        </w:tc>
        <w:tc>
          <w:tcPr>
            <w:tcW w:w="1676" w:type="dxa"/>
            <w:tcBorders>
              <w:top w:val="nil"/>
              <w:bottom w:val="single" w:sz="4" w:space="0" w:color="auto"/>
            </w:tcBorders>
          </w:tcPr>
          <w:p w14:paraId="0FB137EC" w14:textId="77777777" w:rsidR="00853F6E" w:rsidRPr="001D1A45" w:rsidRDefault="00853F6E" w:rsidP="00BB230B">
            <w:pPr>
              <w:jc w:val="center"/>
              <w:rPr>
                <w:rFonts w:ascii="Times New Roman" w:hAnsi="Times New Roman" w:cs="Times New Roman"/>
                <w:sz w:val="20"/>
                <w:szCs w:val="20"/>
              </w:rPr>
            </w:pPr>
          </w:p>
        </w:tc>
      </w:tr>
      <w:tr w:rsidR="00BB230B" w:rsidRPr="001D1A45" w14:paraId="6FB492EB" w14:textId="77777777" w:rsidTr="00971A30">
        <w:tc>
          <w:tcPr>
            <w:tcW w:w="1403" w:type="dxa"/>
            <w:tcBorders>
              <w:top w:val="single" w:sz="4" w:space="0" w:color="auto"/>
              <w:bottom w:val="single" w:sz="4" w:space="0" w:color="auto"/>
            </w:tcBorders>
          </w:tcPr>
          <w:p w14:paraId="51DE221D" w14:textId="77777777" w:rsidR="00BB230B" w:rsidRPr="001D1A45" w:rsidRDefault="00BB230B"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Transportation</w:t>
            </w:r>
          </w:p>
        </w:tc>
        <w:tc>
          <w:tcPr>
            <w:tcW w:w="2140" w:type="dxa"/>
            <w:tcBorders>
              <w:top w:val="single" w:sz="4" w:space="0" w:color="auto"/>
              <w:bottom w:val="single" w:sz="4" w:space="0" w:color="auto"/>
            </w:tcBorders>
          </w:tcPr>
          <w:p w14:paraId="51CF8388" w14:textId="77777777" w:rsidR="00BB230B" w:rsidRPr="001D1A45" w:rsidRDefault="00853F6E" w:rsidP="00853F6E">
            <w:pPr>
              <w:rPr>
                <w:rFonts w:ascii="Times New Roman" w:hAnsi="Times New Roman" w:cs="Times New Roman"/>
                <w:sz w:val="20"/>
                <w:szCs w:val="20"/>
                <w:vertAlign w:val="superscript"/>
              </w:rPr>
            </w:pPr>
            <w:r w:rsidRPr="001D1A45">
              <w:rPr>
                <w:rFonts w:ascii="Times New Roman" w:hAnsi="Times New Roman" w:cs="Times New Roman"/>
                <w:sz w:val="20"/>
                <w:szCs w:val="20"/>
              </w:rPr>
              <w:t>Diesel oil – distributors/</w:t>
            </w:r>
            <w:proofErr w:type="spellStart"/>
            <w:r w:rsidRPr="001D1A45">
              <w:rPr>
                <w:rFonts w:ascii="Times New Roman" w:hAnsi="Times New Roman" w:cs="Times New Roman"/>
                <w:sz w:val="20"/>
                <w:szCs w:val="20"/>
              </w:rPr>
              <w:t>consumers</w:t>
            </w:r>
            <w:r w:rsidR="002E032E" w:rsidRPr="001D1A45">
              <w:rPr>
                <w:rFonts w:ascii="Times New Roman" w:hAnsi="Times New Roman" w:cs="Times New Roman"/>
                <w:sz w:val="20"/>
                <w:szCs w:val="20"/>
                <w:vertAlign w:val="superscript"/>
              </w:rPr>
              <w:t>B</w:t>
            </w:r>
            <w:proofErr w:type="spellEnd"/>
          </w:p>
        </w:tc>
        <w:tc>
          <w:tcPr>
            <w:tcW w:w="1440" w:type="dxa"/>
            <w:gridSpan w:val="2"/>
            <w:tcBorders>
              <w:top w:val="single" w:sz="4" w:space="0" w:color="auto"/>
              <w:bottom w:val="single" w:sz="4" w:space="0" w:color="auto"/>
            </w:tcBorders>
          </w:tcPr>
          <w:p w14:paraId="20F5DFCF" w14:textId="77777777" w:rsidR="00BB230B" w:rsidRPr="001D1A45" w:rsidRDefault="00F11CEA" w:rsidP="00BB230B">
            <w:pPr>
              <w:ind w:right="321"/>
              <w:jc w:val="right"/>
              <w:rPr>
                <w:rFonts w:ascii="Times New Roman" w:hAnsi="Times New Roman" w:cs="Times New Roman"/>
                <w:sz w:val="20"/>
                <w:szCs w:val="20"/>
              </w:rPr>
            </w:pPr>
            <w:r w:rsidRPr="001D1A45">
              <w:rPr>
                <w:rFonts w:ascii="Times New Roman" w:hAnsi="Times New Roman" w:cs="Times New Roman"/>
                <w:sz w:val="20"/>
                <w:szCs w:val="20"/>
              </w:rPr>
              <w:t>863,003.77</w:t>
            </w:r>
          </w:p>
        </w:tc>
        <w:tc>
          <w:tcPr>
            <w:tcW w:w="1498" w:type="dxa"/>
            <w:tcBorders>
              <w:top w:val="single" w:sz="4" w:space="0" w:color="auto"/>
              <w:bottom w:val="single" w:sz="4" w:space="0" w:color="auto"/>
            </w:tcBorders>
          </w:tcPr>
          <w:p w14:paraId="1397D527" w14:textId="77777777" w:rsidR="00BB230B" w:rsidRPr="001D1A45" w:rsidRDefault="00F11CEA" w:rsidP="00BB230B">
            <w:pPr>
              <w:ind w:right="231"/>
              <w:jc w:val="right"/>
              <w:rPr>
                <w:rFonts w:ascii="Times New Roman" w:hAnsi="Times New Roman" w:cs="Times New Roman"/>
                <w:sz w:val="20"/>
                <w:szCs w:val="20"/>
              </w:rPr>
            </w:pPr>
            <w:r w:rsidRPr="001D1A45">
              <w:rPr>
                <w:rFonts w:ascii="Times New Roman" w:hAnsi="Times New Roman" w:cs="Times New Roman"/>
                <w:sz w:val="20"/>
                <w:szCs w:val="20"/>
              </w:rPr>
              <w:t>1,087,222.50</w:t>
            </w:r>
          </w:p>
        </w:tc>
        <w:tc>
          <w:tcPr>
            <w:tcW w:w="869" w:type="dxa"/>
            <w:tcBorders>
              <w:top w:val="single" w:sz="4" w:space="0" w:color="auto"/>
              <w:bottom w:val="single" w:sz="4" w:space="0" w:color="auto"/>
            </w:tcBorders>
          </w:tcPr>
          <w:p w14:paraId="42D9018D" w14:textId="77777777" w:rsidR="00BB230B" w:rsidRPr="001D1A45" w:rsidRDefault="00ED1FEE" w:rsidP="00733E5C">
            <w:pPr>
              <w:jc w:val="center"/>
              <w:rPr>
                <w:rFonts w:ascii="Times New Roman" w:hAnsi="Times New Roman" w:cs="Times New Roman"/>
                <w:sz w:val="20"/>
                <w:szCs w:val="20"/>
              </w:rPr>
            </w:pPr>
            <w:r w:rsidRPr="001D1A45">
              <w:rPr>
                <w:rFonts w:ascii="Times New Roman" w:hAnsi="Times New Roman" w:cs="Times New Roman"/>
                <w:sz w:val="20"/>
                <w:szCs w:val="20"/>
              </w:rPr>
              <w:t>kg km</w:t>
            </w:r>
          </w:p>
        </w:tc>
        <w:tc>
          <w:tcPr>
            <w:tcW w:w="1676" w:type="dxa"/>
            <w:tcBorders>
              <w:top w:val="single" w:sz="4" w:space="0" w:color="auto"/>
              <w:bottom w:val="single" w:sz="4" w:space="0" w:color="auto"/>
            </w:tcBorders>
          </w:tcPr>
          <w:p w14:paraId="1A1D4389" w14:textId="77777777" w:rsidR="00BB230B" w:rsidRPr="001D1A45" w:rsidRDefault="00BB230B" w:rsidP="00BB230B">
            <w:pPr>
              <w:jc w:val="center"/>
              <w:rPr>
                <w:rFonts w:ascii="Times New Roman" w:hAnsi="Times New Roman" w:cs="Times New Roman"/>
                <w:sz w:val="20"/>
                <w:szCs w:val="20"/>
              </w:rPr>
            </w:pPr>
          </w:p>
        </w:tc>
      </w:tr>
      <w:tr w:rsidR="00ED1FEE" w:rsidRPr="001D1A45" w14:paraId="65F8AC07" w14:textId="77777777" w:rsidTr="00971A30">
        <w:tc>
          <w:tcPr>
            <w:tcW w:w="1403" w:type="dxa"/>
            <w:tcBorders>
              <w:top w:val="single" w:sz="4" w:space="0" w:color="auto"/>
              <w:bottom w:val="single" w:sz="4" w:space="0" w:color="auto"/>
            </w:tcBorders>
          </w:tcPr>
          <w:p w14:paraId="7D752B64" w14:textId="77777777" w:rsidR="00ED1FEE" w:rsidRPr="001D1A45" w:rsidRDefault="00ED1FEE" w:rsidP="00ED1FEE">
            <w:pPr>
              <w:jc w:val="thaiDistribute"/>
              <w:rPr>
                <w:rFonts w:ascii="Times New Roman" w:hAnsi="Times New Roman" w:cs="Times New Roman"/>
                <w:sz w:val="20"/>
                <w:szCs w:val="20"/>
              </w:rPr>
            </w:pPr>
            <w:r w:rsidRPr="001D1A45">
              <w:rPr>
                <w:rFonts w:ascii="Times New Roman" w:hAnsi="Times New Roman" w:cs="Times New Roman"/>
                <w:sz w:val="20"/>
                <w:szCs w:val="20"/>
              </w:rPr>
              <w:t>Paddy Rice</w:t>
            </w:r>
          </w:p>
        </w:tc>
        <w:tc>
          <w:tcPr>
            <w:tcW w:w="2140" w:type="dxa"/>
            <w:tcBorders>
              <w:top w:val="single" w:sz="4" w:space="0" w:color="auto"/>
              <w:bottom w:val="single" w:sz="4" w:space="0" w:color="auto"/>
            </w:tcBorders>
          </w:tcPr>
          <w:p w14:paraId="130E9C6F" w14:textId="77777777" w:rsidR="00ED1FEE" w:rsidRPr="001D1A45" w:rsidRDefault="00ED1FEE" w:rsidP="00ED1FEE">
            <w:pPr>
              <w:rPr>
                <w:rFonts w:ascii="Times New Roman" w:hAnsi="Times New Roman" w:cs="Times New Roman"/>
                <w:sz w:val="20"/>
                <w:szCs w:val="20"/>
              </w:rPr>
            </w:pPr>
            <w:r w:rsidRPr="001D1A45">
              <w:rPr>
                <w:rFonts w:ascii="Times New Roman" w:hAnsi="Times New Roman" w:cs="Times New Roman"/>
                <w:sz w:val="20"/>
                <w:szCs w:val="20"/>
              </w:rPr>
              <w:t>Paddy Rice</w:t>
            </w:r>
          </w:p>
        </w:tc>
        <w:tc>
          <w:tcPr>
            <w:tcW w:w="1440" w:type="dxa"/>
            <w:gridSpan w:val="2"/>
            <w:tcBorders>
              <w:top w:val="single" w:sz="4" w:space="0" w:color="auto"/>
              <w:bottom w:val="single" w:sz="4" w:space="0" w:color="auto"/>
            </w:tcBorders>
          </w:tcPr>
          <w:p w14:paraId="3294009A" w14:textId="77777777" w:rsidR="00ED1FEE" w:rsidRPr="001D1A45" w:rsidRDefault="00ED1FEE" w:rsidP="00ED1FEE">
            <w:pPr>
              <w:ind w:right="321"/>
              <w:jc w:val="right"/>
              <w:rPr>
                <w:rFonts w:ascii="Times New Roman" w:hAnsi="Times New Roman" w:cs="Times New Roman"/>
                <w:sz w:val="20"/>
                <w:szCs w:val="20"/>
              </w:rPr>
            </w:pPr>
            <w:bookmarkStart w:id="2" w:name="_Hlk39439028"/>
            <w:r w:rsidRPr="001D1A45">
              <w:rPr>
                <w:rFonts w:ascii="Times New Roman" w:hAnsi="Times New Roman" w:cs="Times New Roman"/>
                <w:sz w:val="20"/>
                <w:szCs w:val="20"/>
              </w:rPr>
              <w:t>2,579.75</w:t>
            </w:r>
            <w:bookmarkEnd w:id="2"/>
          </w:p>
        </w:tc>
        <w:tc>
          <w:tcPr>
            <w:tcW w:w="1498" w:type="dxa"/>
            <w:tcBorders>
              <w:top w:val="single" w:sz="4" w:space="0" w:color="auto"/>
              <w:bottom w:val="single" w:sz="4" w:space="0" w:color="auto"/>
            </w:tcBorders>
          </w:tcPr>
          <w:p w14:paraId="72E7E936" w14:textId="77777777" w:rsidR="00ED1FEE" w:rsidRPr="001D1A45" w:rsidRDefault="00ED1FEE" w:rsidP="00ED1FEE">
            <w:pPr>
              <w:ind w:right="231"/>
              <w:jc w:val="right"/>
              <w:rPr>
                <w:rFonts w:ascii="Times New Roman" w:hAnsi="Times New Roman" w:cs="Times New Roman"/>
                <w:sz w:val="20"/>
                <w:szCs w:val="20"/>
              </w:rPr>
            </w:pPr>
            <w:r w:rsidRPr="001D1A45">
              <w:rPr>
                <w:rFonts w:ascii="Times New Roman" w:hAnsi="Times New Roman" w:cs="Times New Roman"/>
                <w:sz w:val="20"/>
                <w:szCs w:val="20"/>
              </w:rPr>
              <w:t>3,250.00</w:t>
            </w:r>
          </w:p>
        </w:tc>
        <w:tc>
          <w:tcPr>
            <w:tcW w:w="869" w:type="dxa"/>
            <w:tcBorders>
              <w:top w:val="single" w:sz="4" w:space="0" w:color="auto"/>
              <w:bottom w:val="single" w:sz="4" w:space="0" w:color="auto"/>
            </w:tcBorders>
          </w:tcPr>
          <w:p w14:paraId="45EAB195" w14:textId="77777777" w:rsidR="00ED1FEE" w:rsidRPr="001D1A45" w:rsidRDefault="00ED1FEE" w:rsidP="00ED1FEE">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single" w:sz="4" w:space="0" w:color="auto"/>
            </w:tcBorders>
          </w:tcPr>
          <w:p w14:paraId="57AB696F" w14:textId="77777777" w:rsidR="00ED1FEE" w:rsidRPr="001D1A45" w:rsidRDefault="00ED1FEE" w:rsidP="00ED1FEE">
            <w:pPr>
              <w:jc w:val="center"/>
              <w:rPr>
                <w:rFonts w:ascii="Times New Roman" w:hAnsi="Times New Roman" w:cs="Times New Roman"/>
                <w:sz w:val="20"/>
                <w:szCs w:val="20"/>
              </w:rPr>
            </w:pPr>
          </w:p>
        </w:tc>
      </w:tr>
      <w:tr w:rsidR="00B267A7" w:rsidRPr="001D1A45" w14:paraId="473E9DE7" w14:textId="77777777" w:rsidTr="00971A30">
        <w:tc>
          <w:tcPr>
            <w:tcW w:w="1403" w:type="dxa"/>
            <w:vMerge w:val="restart"/>
            <w:tcBorders>
              <w:top w:val="single" w:sz="4" w:space="0" w:color="auto"/>
              <w:bottom w:val="nil"/>
            </w:tcBorders>
          </w:tcPr>
          <w:p w14:paraId="0FEC672E" w14:textId="77777777" w:rsidR="00B267A7" w:rsidRPr="001D1A45" w:rsidRDefault="00B267A7" w:rsidP="00B267A7">
            <w:pPr>
              <w:jc w:val="thaiDistribute"/>
              <w:rPr>
                <w:rFonts w:ascii="Times New Roman" w:hAnsi="Times New Roman" w:cs="Times New Roman"/>
                <w:sz w:val="20"/>
                <w:szCs w:val="20"/>
              </w:rPr>
            </w:pPr>
            <w:r w:rsidRPr="001D1A45">
              <w:rPr>
                <w:rFonts w:ascii="Times New Roman" w:hAnsi="Times New Roman" w:cs="Times New Roman"/>
                <w:sz w:val="20"/>
                <w:szCs w:val="20"/>
              </w:rPr>
              <w:t>Rice</w:t>
            </w:r>
          </w:p>
        </w:tc>
        <w:tc>
          <w:tcPr>
            <w:tcW w:w="2140" w:type="dxa"/>
            <w:tcBorders>
              <w:top w:val="single" w:sz="4" w:space="0" w:color="auto"/>
              <w:bottom w:val="nil"/>
            </w:tcBorders>
          </w:tcPr>
          <w:p w14:paraId="7B3F12FE" w14:textId="77777777" w:rsidR="00B267A7" w:rsidRPr="001D1A45" w:rsidRDefault="00B267A7" w:rsidP="00B267A7">
            <w:pPr>
              <w:rPr>
                <w:rFonts w:ascii="Times New Roman" w:hAnsi="Times New Roman" w:cs="Times New Roman"/>
                <w:sz w:val="20"/>
                <w:szCs w:val="20"/>
              </w:rPr>
            </w:pPr>
            <w:r w:rsidRPr="001D1A45">
              <w:rPr>
                <w:rFonts w:ascii="Times New Roman" w:hAnsi="Times New Roman" w:cs="Times New Roman"/>
                <w:sz w:val="20"/>
                <w:szCs w:val="20"/>
              </w:rPr>
              <w:t>White milled rice</w:t>
            </w:r>
          </w:p>
        </w:tc>
        <w:tc>
          <w:tcPr>
            <w:tcW w:w="1440" w:type="dxa"/>
            <w:gridSpan w:val="2"/>
            <w:tcBorders>
              <w:top w:val="single" w:sz="4" w:space="0" w:color="auto"/>
              <w:bottom w:val="nil"/>
            </w:tcBorders>
          </w:tcPr>
          <w:p w14:paraId="3DC89ED2" w14:textId="77777777" w:rsidR="00B267A7" w:rsidRPr="001D1A45" w:rsidRDefault="00B267A7" w:rsidP="00B267A7">
            <w:pPr>
              <w:ind w:right="321"/>
              <w:jc w:val="right"/>
              <w:rPr>
                <w:rFonts w:ascii="Times New Roman" w:hAnsi="Times New Roman" w:cs="Times New Roman"/>
                <w:sz w:val="20"/>
                <w:szCs w:val="20"/>
              </w:rPr>
            </w:pPr>
            <w:r w:rsidRPr="001D1A45">
              <w:rPr>
                <w:rFonts w:ascii="Times New Roman" w:hAnsi="Times New Roman" w:cs="Times New Roman"/>
                <w:sz w:val="20"/>
                <w:szCs w:val="20"/>
              </w:rPr>
              <w:t>1,805.25</w:t>
            </w:r>
          </w:p>
        </w:tc>
        <w:tc>
          <w:tcPr>
            <w:tcW w:w="1498" w:type="dxa"/>
            <w:tcBorders>
              <w:top w:val="single" w:sz="4" w:space="0" w:color="auto"/>
              <w:bottom w:val="nil"/>
            </w:tcBorders>
          </w:tcPr>
          <w:p w14:paraId="5481C491" w14:textId="77777777" w:rsidR="00B267A7" w:rsidRPr="001D1A45" w:rsidRDefault="00B267A7" w:rsidP="00B267A7">
            <w:pPr>
              <w:ind w:right="231"/>
              <w:jc w:val="right"/>
              <w:rPr>
                <w:rFonts w:ascii="Times New Roman" w:hAnsi="Times New Roman" w:cs="Times New Roman"/>
                <w:sz w:val="20"/>
                <w:szCs w:val="20"/>
              </w:rPr>
            </w:pPr>
            <w:r w:rsidRPr="001D1A45">
              <w:rPr>
                <w:rFonts w:ascii="Times New Roman" w:hAnsi="Times New Roman" w:cs="Times New Roman"/>
                <w:sz w:val="20"/>
                <w:szCs w:val="20"/>
              </w:rPr>
              <w:t>2,275.00</w:t>
            </w:r>
          </w:p>
        </w:tc>
        <w:tc>
          <w:tcPr>
            <w:tcW w:w="869" w:type="dxa"/>
            <w:tcBorders>
              <w:top w:val="single" w:sz="4" w:space="0" w:color="auto"/>
              <w:bottom w:val="nil"/>
            </w:tcBorders>
          </w:tcPr>
          <w:p w14:paraId="115EC632" w14:textId="77777777" w:rsidR="00B267A7" w:rsidRPr="001D1A45" w:rsidRDefault="00B267A7" w:rsidP="00B267A7">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nil"/>
            </w:tcBorders>
          </w:tcPr>
          <w:p w14:paraId="7BE625A1" w14:textId="77777777" w:rsidR="00B267A7" w:rsidRPr="001D1A45" w:rsidRDefault="00B267A7" w:rsidP="00B267A7">
            <w:pPr>
              <w:jc w:val="center"/>
              <w:rPr>
                <w:rFonts w:ascii="Times New Roman" w:hAnsi="Times New Roman" w:cs="Times New Roman"/>
                <w:sz w:val="20"/>
                <w:szCs w:val="20"/>
              </w:rPr>
            </w:pPr>
          </w:p>
        </w:tc>
      </w:tr>
      <w:tr w:rsidR="00B267A7" w:rsidRPr="001D1A45" w14:paraId="73AC5AB3" w14:textId="77777777" w:rsidTr="00971A30">
        <w:tc>
          <w:tcPr>
            <w:tcW w:w="1403" w:type="dxa"/>
            <w:vMerge/>
            <w:tcBorders>
              <w:top w:val="nil"/>
              <w:bottom w:val="nil"/>
            </w:tcBorders>
          </w:tcPr>
          <w:p w14:paraId="483C900B" w14:textId="77777777" w:rsidR="00B267A7" w:rsidRPr="001D1A45" w:rsidRDefault="00B267A7" w:rsidP="00B267A7">
            <w:pPr>
              <w:jc w:val="thaiDistribute"/>
              <w:rPr>
                <w:rFonts w:ascii="Times New Roman" w:hAnsi="Times New Roman" w:cs="Times New Roman"/>
                <w:sz w:val="20"/>
                <w:szCs w:val="20"/>
              </w:rPr>
            </w:pPr>
          </w:p>
        </w:tc>
        <w:tc>
          <w:tcPr>
            <w:tcW w:w="2140" w:type="dxa"/>
            <w:tcBorders>
              <w:top w:val="nil"/>
              <w:bottom w:val="nil"/>
            </w:tcBorders>
          </w:tcPr>
          <w:p w14:paraId="566EC9C4" w14:textId="77777777" w:rsidR="00B267A7" w:rsidRPr="001D1A45" w:rsidRDefault="00B267A7" w:rsidP="00B267A7">
            <w:pPr>
              <w:rPr>
                <w:rFonts w:ascii="Times New Roman" w:hAnsi="Times New Roman" w:cs="Times New Roman"/>
                <w:sz w:val="20"/>
                <w:szCs w:val="20"/>
              </w:rPr>
            </w:pPr>
            <w:r w:rsidRPr="001D1A45">
              <w:rPr>
                <w:rFonts w:ascii="Times New Roman" w:hAnsi="Times New Roman" w:cs="Times New Roman"/>
                <w:sz w:val="20"/>
                <w:szCs w:val="20"/>
              </w:rPr>
              <w:t>Broken rice</w:t>
            </w:r>
          </w:p>
        </w:tc>
        <w:tc>
          <w:tcPr>
            <w:tcW w:w="1440" w:type="dxa"/>
            <w:gridSpan w:val="2"/>
            <w:tcBorders>
              <w:top w:val="nil"/>
              <w:bottom w:val="nil"/>
            </w:tcBorders>
          </w:tcPr>
          <w:p w14:paraId="733F40E3" w14:textId="77777777" w:rsidR="00B267A7" w:rsidRPr="001D1A45" w:rsidRDefault="00B267A7" w:rsidP="00B267A7">
            <w:pPr>
              <w:ind w:right="321"/>
              <w:jc w:val="right"/>
              <w:rPr>
                <w:rFonts w:ascii="Times New Roman" w:hAnsi="Times New Roman" w:cs="Times New Roman"/>
                <w:sz w:val="20"/>
                <w:szCs w:val="20"/>
              </w:rPr>
            </w:pPr>
            <w:r w:rsidRPr="001D1A45">
              <w:rPr>
                <w:rFonts w:ascii="Times New Roman" w:hAnsi="Times New Roman" w:cs="Times New Roman"/>
                <w:sz w:val="20"/>
                <w:szCs w:val="20"/>
              </w:rPr>
              <w:t>515.95</w:t>
            </w:r>
          </w:p>
        </w:tc>
        <w:tc>
          <w:tcPr>
            <w:tcW w:w="1498" w:type="dxa"/>
            <w:tcBorders>
              <w:top w:val="nil"/>
              <w:bottom w:val="nil"/>
            </w:tcBorders>
          </w:tcPr>
          <w:p w14:paraId="5CA938C1" w14:textId="77777777" w:rsidR="00B267A7" w:rsidRPr="001D1A45" w:rsidRDefault="00B267A7" w:rsidP="00B267A7">
            <w:pPr>
              <w:ind w:right="231"/>
              <w:jc w:val="right"/>
              <w:rPr>
                <w:rFonts w:ascii="Times New Roman" w:hAnsi="Times New Roman" w:cs="Times New Roman"/>
                <w:sz w:val="20"/>
                <w:szCs w:val="20"/>
              </w:rPr>
            </w:pPr>
            <w:r w:rsidRPr="001D1A45">
              <w:rPr>
                <w:rFonts w:ascii="Times New Roman" w:hAnsi="Times New Roman" w:cs="Times New Roman"/>
                <w:sz w:val="20"/>
                <w:szCs w:val="20"/>
              </w:rPr>
              <w:t>650.00</w:t>
            </w:r>
          </w:p>
        </w:tc>
        <w:tc>
          <w:tcPr>
            <w:tcW w:w="869" w:type="dxa"/>
            <w:tcBorders>
              <w:top w:val="nil"/>
              <w:bottom w:val="nil"/>
            </w:tcBorders>
          </w:tcPr>
          <w:p w14:paraId="62F31A5B" w14:textId="77777777" w:rsidR="00B267A7" w:rsidRPr="001D1A45" w:rsidRDefault="00B267A7" w:rsidP="00B267A7">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2346F186" w14:textId="77777777" w:rsidR="00B267A7" w:rsidRPr="001D1A45" w:rsidRDefault="00B267A7" w:rsidP="00B267A7">
            <w:pPr>
              <w:jc w:val="center"/>
              <w:rPr>
                <w:rFonts w:ascii="Times New Roman" w:hAnsi="Times New Roman" w:cs="Times New Roman"/>
                <w:sz w:val="20"/>
                <w:szCs w:val="20"/>
              </w:rPr>
            </w:pPr>
          </w:p>
        </w:tc>
      </w:tr>
      <w:tr w:rsidR="00B267A7" w:rsidRPr="001D1A45" w14:paraId="33E27E13" w14:textId="77777777" w:rsidTr="00971A30">
        <w:tc>
          <w:tcPr>
            <w:tcW w:w="1403" w:type="dxa"/>
            <w:vMerge/>
            <w:tcBorders>
              <w:top w:val="nil"/>
              <w:bottom w:val="nil"/>
            </w:tcBorders>
          </w:tcPr>
          <w:p w14:paraId="362067A2" w14:textId="77777777" w:rsidR="00B267A7" w:rsidRPr="001D1A45" w:rsidRDefault="00B267A7" w:rsidP="00B267A7">
            <w:pPr>
              <w:jc w:val="thaiDistribute"/>
              <w:rPr>
                <w:rFonts w:ascii="Times New Roman" w:hAnsi="Times New Roman" w:cs="Times New Roman"/>
                <w:sz w:val="20"/>
                <w:szCs w:val="20"/>
              </w:rPr>
            </w:pPr>
          </w:p>
        </w:tc>
        <w:tc>
          <w:tcPr>
            <w:tcW w:w="2140" w:type="dxa"/>
            <w:tcBorders>
              <w:top w:val="nil"/>
              <w:bottom w:val="nil"/>
            </w:tcBorders>
          </w:tcPr>
          <w:p w14:paraId="14348D31" w14:textId="77777777" w:rsidR="00B267A7" w:rsidRPr="001D1A45" w:rsidRDefault="00B267A7" w:rsidP="00B267A7">
            <w:pPr>
              <w:rPr>
                <w:rFonts w:ascii="Times New Roman" w:hAnsi="Times New Roman" w:cs="Times New Roman"/>
                <w:sz w:val="20"/>
                <w:szCs w:val="20"/>
              </w:rPr>
            </w:pPr>
            <w:r w:rsidRPr="001D1A45">
              <w:rPr>
                <w:rFonts w:ascii="Times New Roman" w:hAnsi="Times New Roman" w:cs="Times New Roman"/>
                <w:sz w:val="20"/>
                <w:szCs w:val="20"/>
              </w:rPr>
              <w:t>Rice bran</w:t>
            </w:r>
          </w:p>
        </w:tc>
        <w:tc>
          <w:tcPr>
            <w:tcW w:w="1440" w:type="dxa"/>
            <w:gridSpan w:val="2"/>
            <w:tcBorders>
              <w:top w:val="nil"/>
              <w:bottom w:val="nil"/>
            </w:tcBorders>
          </w:tcPr>
          <w:p w14:paraId="3F195463" w14:textId="77777777" w:rsidR="00B267A7" w:rsidRPr="001D1A45" w:rsidRDefault="00B267A7" w:rsidP="00B267A7">
            <w:pPr>
              <w:ind w:right="321"/>
              <w:jc w:val="right"/>
              <w:rPr>
                <w:rFonts w:ascii="Times New Roman" w:hAnsi="Times New Roman" w:cs="Times New Roman"/>
                <w:sz w:val="20"/>
                <w:szCs w:val="20"/>
              </w:rPr>
            </w:pPr>
            <w:r w:rsidRPr="001D1A45">
              <w:rPr>
                <w:rFonts w:ascii="Times New Roman" w:hAnsi="Times New Roman" w:cs="Times New Roman"/>
                <w:sz w:val="20"/>
                <w:szCs w:val="20"/>
              </w:rPr>
              <w:t>128.99</w:t>
            </w:r>
          </w:p>
        </w:tc>
        <w:tc>
          <w:tcPr>
            <w:tcW w:w="1498" w:type="dxa"/>
            <w:tcBorders>
              <w:top w:val="nil"/>
              <w:bottom w:val="nil"/>
            </w:tcBorders>
          </w:tcPr>
          <w:p w14:paraId="49C72DA9" w14:textId="77777777" w:rsidR="00B267A7" w:rsidRPr="001D1A45" w:rsidRDefault="00B267A7" w:rsidP="00B267A7">
            <w:pPr>
              <w:ind w:right="231"/>
              <w:jc w:val="right"/>
              <w:rPr>
                <w:rFonts w:ascii="Times New Roman" w:hAnsi="Times New Roman" w:cs="Times New Roman"/>
                <w:sz w:val="20"/>
                <w:szCs w:val="20"/>
              </w:rPr>
            </w:pPr>
            <w:r w:rsidRPr="001D1A45">
              <w:rPr>
                <w:rFonts w:ascii="Times New Roman" w:hAnsi="Times New Roman" w:cs="Times New Roman"/>
                <w:sz w:val="20"/>
                <w:szCs w:val="20"/>
              </w:rPr>
              <w:t>162.50</w:t>
            </w:r>
          </w:p>
        </w:tc>
        <w:tc>
          <w:tcPr>
            <w:tcW w:w="869" w:type="dxa"/>
            <w:tcBorders>
              <w:top w:val="nil"/>
              <w:bottom w:val="nil"/>
            </w:tcBorders>
          </w:tcPr>
          <w:p w14:paraId="792F821C" w14:textId="77777777" w:rsidR="00B267A7" w:rsidRPr="001D1A45" w:rsidRDefault="00B267A7" w:rsidP="00B267A7">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2E9F6495" w14:textId="77777777" w:rsidR="00B267A7" w:rsidRPr="001D1A45" w:rsidRDefault="00B267A7" w:rsidP="00B267A7">
            <w:pPr>
              <w:jc w:val="center"/>
              <w:rPr>
                <w:rFonts w:ascii="Times New Roman" w:hAnsi="Times New Roman" w:cs="Times New Roman"/>
                <w:sz w:val="20"/>
                <w:szCs w:val="20"/>
              </w:rPr>
            </w:pPr>
          </w:p>
        </w:tc>
      </w:tr>
      <w:tr w:rsidR="00B267A7" w:rsidRPr="001D1A45" w14:paraId="76713EBF" w14:textId="77777777" w:rsidTr="00971A30">
        <w:tc>
          <w:tcPr>
            <w:tcW w:w="1403" w:type="dxa"/>
            <w:vMerge/>
            <w:tcBorders>
              <w:top w:val="nil"/>
              <w:bottom w:val="single" w:sz="4" w:space="0" w:color="auto"/>
            </w:tcBorders>
          </w:tcPr>
          <w:p w14:paraId="130B5F7E" w14:textId="77777777" w:rsidR="00B267A7" w:rsidRPr="001D1A45" w:rsidRDefault="00B267A7" w:rsidP="00B267A7">
            <w:pPr>
              <w:jc w:val="thaiDistribute"/>
              <w:rPr>
                <w:rFonts w:ascii="Times New Roman" w:hAnsi="Times New Roman" w:cs="Times New Roman"/>
                <w:sz w:val="20"/>
                <w:szCs w:val="20"/>
              </w:rPr>
            </w:pPr>
          </w:p>
        </w:tc>
        <w:tc>
          <w:tcPr>
            <w:tcW w:w="2140" w:type="dxa"/>
            <w:tcBorders>
              <w:top w:val="nil"/>
              <w:bottom w:val="single" w:sz="4" w:space="0" w:color="auto"/>
            </w:tcBorders>
          </w:tcPr>
          <w:p w14:paraId="365B2E47" w14:textId="77777777" w:rsidR="00B267A7" w:rsidRPr="001D1A45" w:rsidRDefault="00B267A7" w:rsidP="00B267A7">
            <w:pPr>
              <w:rPr>
                <w:rFonts w:ascii="Times New Roman" w:hAnsi="Times New Roman" w:cs="Times New Roman"/>
                <w:sz w:val="20"/>
                <w:szCs w:val="20"/>
              </w:rPr>
            </w:pPr>
            <w:r w:rsidRPr="001D1A45">
              <w:rPr>
                <w:rFonts w:ascii="Times New Roman" w:hAnsi="Times New Roman" w:cs="Times New Roman"/>
                <w:sz w:val="20"/>
                <w:szCs w:val="20"/>
              </w:rPr>
              <w:t>Rice hull</w:t>
            </w:r>
          </w:p>
        </w:tc>
        <w:tc>
          <w:tcPr>
            <w:tcW w:w="1440" w:type="dxa"/>
            <w:gridSpan w:val="2"/>
            <w:tcBorders>
              <w:top w:val="nil"/>
              <w:bottom w:val="single" w:sz="4" w:space="0" w:color="auto"/>
            </w:tcBorders>
          </w:tcPr>
          <w:p w14:paraId="630B3AE6" w14:textId="77777777" w:rsidR="00B267A7" w:rsidRPr="001D1A45" w:rsidRDefault="00B267A7" w:rsidP="00B267A7">
            <w:pPr>
              <w:ind w:right="321"/>
              <w:jc w:val="right"/>
              <w:rPr>
                <w:rFonts w:ascii="Times New Roman" w:hAnsi="Times New Roman" w:cs="Times New Roman"/>
                <w:sz w:val="20"/>
                <w:szCs w:val="20"/>
              </w:rPr>
            </w:pPr>
            <w:r w:rsidRPr="001D1A45">
              <w:rPr>
                <w:rFonts w:ascii="Times New Roman" w:hAnsi="Times New Roman" w:cs="Times New Roman"/>
                <w:sz w:val="20"/>
                <w:szCs w:val="20"/>
              </w:rPr>
              <w:t>128.99</w:t>
            </w:r>
          </w:p>
        </w:tc>
        <w:tc>
          <w:tcPr>
            <w:tcW w:w="1498" w:type="dxa"/>
            <w:tcBorders>
              <w:top w:val="nil"/>
              <w:bottom w:val="single" w:sz="4" w:space="0" w:color="auto"/>
            </w:tcBorders>
          </w:tcPr>
          <w:p w14:paraId="40DF72FB" w14:textId="77777777" w:rsidR="00B267A7" w:rsidRPr="001D1A45" w:rsidRDefault="00B267A7" w:rsidP="00B267A7">
            <w:pPr>
              <w:ind w:right="231"/>
              <w:jc w:val="right"/>
              <w:rPr>
                <w:rFonts w:ascii="Times New Roman" w:hAnsi="Times New Roman" w:cs="Times New Roman"/>
                <w:sz w:val="20"/>
                <w:szCs w:val="20"/>
              </w:rPr>
            </w:pPr>
            <w:r w:rsidRPr="001D1A45">
              <w:rPr>
                <w:rFonts w:ascii="Times New Roman" w:hAnsi="Times New Roman" w:cs="Times New Roman"/>
                <w:sz w:val="20"/>
                <w:szCs w:val="20"/>
              </w:rPr>
              <w:t>162.50</w:t>
            </w:r>
          </w:p>
        </w:tc>
        <w:tc>
          <w:tcPr>
            <w:tcW w:w="869" w:type="dxa"/>
            <w:tcBorders>
              <w:top w:val="nil"/>
              <w:bottom w:val="single" w:sz="4" w:space="0" w:color="auto"/>
            </w:tcBorders>
          </w:tcPr>
          <w:p w14:paraId="574AD076" w14:textId="77777777" w:rsidR="00B267A7" w:rsidRPr="001D1A45" w:rsidRDefault="00B267A7" w:rsidP="00B267A7">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single" w:sz="4" w:space="0" w:color="auto"/>
            </w:tcBorders>
          </w:tcPr>
          <w:p w14:paraId="6C2C316E" w14:textId="77777777" w:rsidR="00B267A7" w:rsidRPr="001D1A45" w:rsidRDefault="00B267A7" w:rsidP="00B267A7">
            <w:pPr>
              <w:jc w:val="center"/>
              <w:rPr>
                <w:rFonts w:ascii="Times New Roman" w:hAnsi="Times New Roman" w:cs="Times New Roman"/>
                <w:sz w:val="20"/>
                <w:szCs w:val="20"/>
              </w:rPr>
            </w:pPr>
          </w:p>
        </w:tc>
      </w:tr>
      <w:tr w:rsidR="00BB230B" w:rsidRPr="001D1A45" w14:paraId="67168957" w14:textId="77777777" w:rsidTr="00971A30">
        <w:tc>
          <w:tcPr>
            <w:tcW w:w="1403" w:type="dxa"/>
            <w:vMerge w:val="restart"/>
            <w:tcBorders>
              <w:top w:val="single" w:sz="4" w:space="0" w:color="auto"/>
              <w:bottom w:val="nil"/>
            </w:tcBorders>
          </w:tcPr>
          <w:p w14:paraId="718113E7" w14:textId="77777777" w:rsidR="00BB230B" w:rsidRPr="001D1A45" w:rsidRDefault="00BB230B" w:rsidP="00BB230B">
            <w:pPr>
              <w:rPr>
                <w:rFonts w:ascii="Times New Roman" w:hAnsi="Times New Roman" w:cs="Times New Roman"/>
                <w:sz w:val="20"/>
                <w:szCs w:val="20"/>
              </w:rPr>
            </w:pPr>
            <w:r w:rsidRPr="001D1A45">
              <w:rPr>
                <w:rFonts w:ascii="Times New Roman" w:hAnsi="Times New Roman" w:cs="Times New Roman"/>
                <w:sz w:val="20"/>
                <w:szCs w:val="20"/>
              </w:rPr>
              <w:t>Air emission (fossil fuel combustion)</w:t>
            </w:r>
          </w:p>
        </w:tc>
        <w:tc>
          <w:tcPr>
            <w:tcW w:w="2140" w:type="dxa"/>
            <w:tcBorders>
              <w:top w:val="single" w:sz="4" w:space="0" w:color="auto"/>
              <w:bottom w:val="nil"/>
            </w:tcBorders>
          </w:tcPr>
          <w:p w14:paraId="7FE5821F" w14:textId="77777777" w:rsidR="00BB230B" w:rsidRPr="001D1A45" w:rsidRDefault="00BB230B"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Carbon dioxide (CO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w:t>
            </w:r>
          </w:p>
        </w:tc>
        <w:tc>
          <w:tcPr>
            <w:tcW w:w="2938" w:type="dxa"/>
            <w:gridSpan w:val="3"/>
            <w:tcBorders>
              <w:top w:val="single" w:sz="4" w:space="0" w:color="auto"/>
              <w:bottom w:val="nil"/>
            </w:tcBorders>
          </w:tcPr>
          <w:p w14:paraId="22BDCD2F" w14:textId="77777777" w:rsidR="00BB230B" w:rsidRPr="001D1A45" w:rsidRDefault="00BB230B" w:rsidP="00BB230B">
            <w:pPr>
              <w:jc w:val="center"/>
              <w:rPr>
                <w:rFonts w:ascii="Times New Roman" w:hAnsi="Times New Roman" w:cs="Times New Roman"/>
                <w:sz w:val="20"/>
                <w:szCs w:val="20"/>
              </w:rPr>
            </w:pPr>
            <w:r w:rsidRPr="001D1A45">
              <w:rPr>
                <w:rFonts w:ascii="Times New Roman" w:hAnsi="Times New Roman" w:cs="Times New Roman"/>
                <w:sz w:val="20"/>
                <w:szCs w:val="20"/>
              </w:rPr>
              <w:t>0.0033</w:t>
            </w:r>
          </w:p>
        </w:tc>
        <w:tc>
          <w:tcPr>
            <w:tcW w:w="869" w:type="dxa"/>
            <w:tcBorders>
              <w:top w:val="single" w:sz="4" w:space="0" w:color="auto"/>
              <w:bottom w:val="nil"/>
            </w:tcBorders>
          </w:tcPr>
          <w:p w14:paraId="66754988" w14:textId="77777777" w:rsidR="00BB230B" w:rsidRPr="001D1A45" w:rsidRDefault="00BB230B" w:rsidP="00733E5C">
            <w:pPr>
              <w:jc w:val="center"/>
              <w:rPr>
                <w:rFonts w:ascii="Times New Roman" w:hAnsi="Times New Roman" w:cs="Times New Roman"/>
                <w:sz w:val="20"/>
                <w:szCs w:val="20"/>
                <w:vertAlign w:val="superscript"/>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single" w:sz="4" w:space="0" w:color="auto"/>
              <w:bottom w:val="nil"/>
            </w:tcBorders>
          </w:tcPr>
          <w:p w14:paraId="3C92CEDB" w14:textId="77777777" w:rsidR="00BB230B" w:rsidRPr="001D1A45" w:rsidRDefault="00BB230B" w:rsidP="00D2569F">
            <w:pPr>
              <w:rPr>
                <w:rFonts w:ascii="Times New Roman" w:hAnsi="Times New Roman" w:cs="Times New Roman"/>
                <w:sz w:val="20"/>
                <w:szCs w:val="20"/>
              </w:rPr>
            </w:pPr>
            <w:r w:rsidRPr="001D1A45">
              <w:rPr>
                <w:rFonts w:ascii="Times New Roman" w:hAnsi="Times New Roman" w:cs="Times New Roman"/>
                <w:sz w:val="20"/>
                <w:szCs w:val="20"/>
              </w:rPr>
              <w:fldChar w:fldCharType="begin"/>
            </w:r>
            <w:r w:rsidRPr="001D1A45">
              <w:rPr>
                <w:rFonts w:ascii="Times New Roman" w:hAnsi="Times New Roman" w:cs="Times New Roman"/>
                <w:sz w:val="20"/>
                <w:szCs w:val="20"/>
              </w:rPr>
              <w:instrText xml:space="preserve"> ADDIN EN.CITE &lt;EndNote&gt;&lt;Cite&gt;&lt;Author&gt;Mungkung&lt;/Author&gt;&lt;Year&gt;2019&lt;/Year&gt;&lt;RecNum&gt;63&lt;/RecNum&gt;&lt;DisplayText&gt;(Mungkung et al., 2019)&lt;/DisplayText&gt;&lt;record&gt;&lt;rec-number&gt;63&lt;/rec-number&gt;&lt;foreign-keys&gt;&lt;key app="EN" db-id="azevvswab5tf5veederv2tvusrwxvzp9t0t0" timestamp="1557713371"&gt;63&lt;/key&gt;&lt;/foreign-keys&gt;&lt;ref-type name="Journal Article"&gt;17&lt;/ref-type&gt;&lt;contributors&gt;&lt;authors&gt;&lt;author&gt;Mungkung, Rattanawan&lt;/author&gt;&lt;author&gt;Pengthamkeerati, Patthra&lt;/author&gt;&lt;author&gt;Chaichana, Ratcha&lt;/author&gt;&lt;author&gt;Watcharothai, Saranya&lt;/author&gt;&lt;author&gt;Kitpakornsanti, Kittiwan&lt;/author&gt;&lt;author&gt;Tapananont, Supachok&lt;/author&gt;&lt;/authors&gt;&lt;/contributors&gt;&lt;titles&gt;&lt;title&gt;Life Cycle Assessment of Thai organic Hom Mali rice to evaluate the climate change, water use and biodiversity impacts&lt;/title&gt;&lt;secondary-title&gt;Journal of Cleaner Production&lt;/secondary-title&gt;&lt;/titles&gt;&lt;periodical&gt;&lt;full-title&gt;Journal of Cleaner Production&lt;/full-title&gt;&lt;/periodical&gt;&lt;pages&gt;687-694&lt;/pages&gt;&lt;volume&gt;211&lt;/volume&gt;&lt;keywords&gt;&lt;keyword&gt;Biodiversity footprint&lt;/keyword&gt;&lt;keyword&gt;Environmental Product Declaration&lt;/keyword&gt;&lt;keyword&gt;Greenhouse Gas (GHG)&lt;/keyword&gt;&lt;keyword&gt;Life Cycle Assessment (LCA)&lt;/keyword&gt;&lt;keyword&gt;Organic jasmine rice&lt;/keyword&gt;&lt;keyword&gt;Water footprint&lt;/keyword&gt;&lt;/keywords&gt;&lt;dates&gt;&lt;year&gt;2019&lt;/year&gt;&lt;pub-dates&gt;&lt;date&gt;2019/02/20/&lt;/date&gt;&lt;/pub-dates&gt;&lt;/dates&gt;&lt;isbn&gt;0959-6526&lt;/isbn&gt;&lt;urls&gt;&lt;related-urls&gt;&lt;url&gt;http://www.sciencedirect.com/science/article/pii/S095965261833600X&lt;/url&gt;&lt;/related-urls&gt;&lt;/urls&gt;&lt;electronic-resource-num&gt;https://doi.org/10.1016/j.jclepro.2018.11.197&lt;/electronic-resource-num&gt;&lt;/record&gt;&lt;/Cite&gt;&lt;/EndNote&gt;</w:instrText>
            </w:r>
            <w:r w:rsidRPr="001D1A45">
              <w:rPr>
                <w:rFonts w:ascii="Times New Roman" w:hAnsi="Times New Roman" w:cs="Times New Roman"/>
                <w:sz w:val="20"/>
                <w:szCs w:val="20"/>
              </w:rPr>
              <w:fldChar w:fldCharType="separate"/>
            </w:r>
            <w:r w:rsidRPr="001D1A45">
              <w:rPr>
                <w:rFonts w:ascii="Times New Roman" w:hAnsi="Times New Roman" w:cs="Times New Roman"/>
                <w:noProof/>
                <w:sz w:val="20"/>
                <w:szCs w:val="20"/>
              </w:rPr>
              <w:t>(Mungkung et al., 2019)</w:t>
            </w:r>
            <w:r w:rsidRPr="001D1A45">
              <w:rPr>
                <w:rFonts w:ascii="Times New Roman" w:hAnsi="Times New Roman" w:cs="Times New Roman"/>
                <w:sz w:val="20"/>
                <w:szCs w:val="20"/>
              </w:rPr>
              <w:fldChar w:fldCharType="end"/>
            </w:r>
          </w:p>
        </w:tc>
      </w:tr>
      <w:tr w:rsidR="00BB230B" w:rsidRPr="001D1A45" w14:paraId="7EBE1B93" w14:textId="77777777" w:rsidTr="00971A30">
        <w:tc>
          <w:tcPr>
            <w:tcW w:w="1403" w:type="dxa"/>
            <w:vMerge/>
            <w:tcBorders>
              <w:top w:val="nil"/>
              <w:bottom w:val="nil"/>
            </w:tcBorders>
          </w:tcPr>
          <w:p w14:paraId="669FAA04" w14:textId="77777777" w:rsidR="00BB230B" w:rsidRPr="001D1A45" w:rsidRDefault="00BB230B" w:rsidP="00BB230B">
            <w:pPr>
              <w:jc w:val="thaiDistribute"/>
              <w:rPr>
                <w:rFonts w:ascii="Times New Roman" w:hAnsi="Times New Roman" w:cs="Times New Roman"/>
                <w:sz w:val="20"/>
                <w:szCs w:val="20"/>
              </w:rPr>
            </w:pPr>
          </w:p>
        </w:tc>
        <w:tc>
          <w:tcPr>
            <w:tcW w:w="2140" w:type="dxa"/>
            <w:tcBorders>
              <w:top w:val="nil"/>
              <w:bottom w:val="nil"/>
            </w:tcBorders>
          </w:tcPr>
          <w:p w14:paraId="164A4C5F" w14:textId="77777777" w:rsidR="00BB230B" w:rsidRPr="001D1A45" w:rsidRDefault="00BB230B"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Methane (CH</w:t>
            </w:r>
            <w:r w:rsidRPr="001D1A45">
              <w:rPr>
                <w:rFonts w:ascii="Times New Roman" w:hAnsi="Times New Roman" w:cs="Times New Roman"/>
                <w:sz w:val="20"/>
                <w:szCs w:val="20"/>
                <w:vertAlign w:val="subscript"/>
              </w:rPr>
              <w:t>4</w:t>
            </w:r>
            <w:r w:rsidRPr="001D1A45">
              <w:rPr>
                <w:rFonts w:ascii="Times New Roman" w:hAnsi="Times New Roman" w:cs="Times New Roman"/>
                <w:sz w:val="20"/>
                <w:szCs w:val="20"/>
              </w:rPr>
              <w:t>)</w:t>
            </w:r>
          </w:p>
        </w:tc>
        <w:tc>
          <w:tcPr>
            <w:tcW w:w="2938" w:type="dxa"/>
            <w:gridSpan w:val="3"/>
            <w:tcBorders>
              <w:top w:val="nil"/>
              <w:bottom w:val="nil"/>
            </w:tcBorders>
          </w:tcPr>
          <w:p w14:paraId="3B60A816" w14:textId="77777777" w:rsidR="00BB230B" w:rsidRPr="001D1A45" w:rsidRDefault="00BB230B" w:rsidP="00BB230B">
            <w:pPr>
              <w:jc w:val="center"/>
              <w:rPr>
                <w:rFonts w:ascii="Times New Roman" w:hAnsi="Times New Roman" w:cs="Times New Roman"/>
                <w:sz w:val="20"/>
                <w:szCs w:val="20"/>
              </w:rPr>
            </w:pPr>
            <w:r w:rsidRPr="001D1A45">
              <w:rPr>
                <w:rFonts w:ascii="Times New Roman" w:hAnsi="Times New Roman" w:cs="Times New Roman"/>
                <w:sz w:val="20"/>
                <w:szCs w:val="20"/>
              </w:rPr>
              <w:t>3.3E-06</w:t>
            </w:r>
          </w:p>
        </w:tc>
        <w:tc>
          <w:tcPr>
            <w:tcW w:w="869" w:type="dxa"/>
            <w:tcBorders>
              <w:top w:val="nil"/>
              <w:bottom w:val="nil"/>
            </w:tcBorders>
          </w:tcPr>
          <w:p w14:paraId="061D2A17" w14:textId="77777777" w:rsidR="00BB230B" w:rsidRPr="001D1A45" w:rsidRDefault="00BB230B"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nil"/>
            </w:tcBorders>
          </w:tcPr>
          <w:p w14:paraId="27E45C85" w14:textId="77777777" w:rsidR="00BB230B" w:rsidRPr="001D1A45" w:rsidRDefault="00BB230B" w:rsidP="00D2569F">
            <w:pPr>
              <w:rPr>
                <w:rFonts w:ascii="Times New Roman" w:hAnsi="Times New Roman" w:cs="Times New Roman"/>
                <w:sz w:val="20"/>
                <w:szCs w:val="20"/>
              </w:rPr>
            </w:pPr>
            <w:r w:rsidRPr="001D1A45">
              <w:rPr>
                <w:rFonts w:ascii="Times New Roman" w:hAnsi="Times New Roman" w:cs="Times New Roman"/>
                <w:sz w:val="20"/>
                <w:szCs w:val="20"/>
              </w:rPr>
              <w:fldChar w:fldCharType="begin"/>
            </w:r>
            <w:r w:rsidRPr="001D1A45">
              <w:rPr>
                <w:rFonts w:ascii="Times New Roman" w:hAnsi="Times New Roman" w:cs="Times New Roman"/>
                <w:sz w:val="20"/>
                <w:szCs w:val="20"/>
              </w:rPr>
              <w:instrText xml:space="preserve"> ADDIN EN.CITE &lt;EndNote&gt;&lt;Cite&gt;&lt;Author&gt;Mungkung&lt;/Author&gt;&lt;Year&gt;2019&lt;/Year&gt;&lt;RecNum&gt;63&lt;/RecNum&gt;&lt;DisplayText&gt;(Mungkung et al., 2019)&lt;/DisplayText&gt;&lt;record&gt;&lt;rec-number&gt;63&lt;/rec-number&gt;&lt;foreign-keys&gt;&lt;key app="EN" db-id="azevvswab5tf5veederv2tvusrwxvzp9t0t0" timestamp="1557713371"&gt;63&lt;/key&gt;&lt;/foreign-keys&gt;&lt;ref-type name="Journal Article"&gt;17&lt;/ref-type&gt;&lt;contributors&gt;&lt;authors&gt;&lt;author&gt;Mungkung, Rattanawan&lt;/author&gt;&lt;author&gt;Pengthamkeerati, Patthra&lt;/author&gt;&lt;author&gt;Chaichana, Ratcha&lt;/author&gt;&lt;author&gt;Watcharothai, Saranya&lt;/author&gt;&lt;author&gt;Kitpakornsanti, Kittiwan&lt;/author&gt;&lt;author&gt;Tapananont, Supachok&lt;/author&gt;&lt;/authors&gt;&lt;/contributors&gt;&lt;titles&gt;&lt;title&gt;Life Cycle Assessment of Thai organic Hom Mali rice to evaluate the climate change, water use and biodiversity impacts&lt;/title&gt;&lt;secondary-title&gt;Journal of Cleaner Production&lt;/secondary-title&gt;&lt;/titles&gt;&lt;periodical&gt;&lt;full-title&gt;Journal of Cleaner Production&lt;/full-title&gt;&lt;/periodical&gt;&lt;pages&gt;687-694&lt;/pages&gt;&lt;volume&gt;211&lt;/volume&gt;&lt;keywords&gt;&lt;keyword&gt;Biodiversity footprint&lt;/keyword&gt;&lt;keyword&gt;Environmental Product Declaration&lt;/keyword&gt;&lt;keyword&gt;Greenhouse Gas (GHG)&lt;/keyword&gt;&lt;keyword&gt;Life Cycle Assessment (LCA)&lt;/keyword&gt;&lt;keyword&gt;Organic jasmine rice&lt;/keyword&gt;&lt;keyword&gt;Water footprint&lt;/keyword&gt;&lt;/keywords&gt;&lt;dates&gt;&lt;year&gt;2019&lt;/year&gt;&lt;pub-dates&gt;&lt;date&gt;2019/02/20/&lt;/date&gt;&lt;/pub-dates&gt;&lt;/dates&gt;&lt;isbn&gt;0959-6526&lt;/isbn&gt;&lt;urls&gt;&lt;related-urls&gt;&lt;url&gt;http://www.sciencedirect.com/science/article/pii/S095965261833600X&lt;/url&gt;&lt;/related-urls&gt;&lt;/urls&gt;&lt;electronic-resource-num&gt;https://doi.org/10.1016/j.jclepro.2018.11.197&lt;/electronic-resource-num&gt;&lt;/record&gt;&lt;/Cite&gt;&lt;/EndNote&gt;</w:instrText>
            </w:r>
            <w:r w:rsidRPr="001D1A45">
              <w:rPr>
                <w:rFonts w:ascii="Times New Roman" w:hAnsi="Times New Roman" w:cs="Times New Roman"/>
                <w:sz w:val="20"/>
                <w:szCs w:val="20"/>
              </w:rPr>
              <w:fldChar w:fldCharType="separate"/>
            </w:r>
            <w:r w:rsidRPr="001D1A45">
              <w:rPr>
                <w:rFonts w:ascii="Times New Roman" w:hAnsi="Times New Roman" w:cs="Times New Roman"/>
                <w:noProof/>
                <w:sz w:val="20"/>
                <w:szCs w:val="20"/>
              </w:rPr>
              <w:t>(Mungkung et al., 2019)</w:t>
            </w:r>
            <w:r w:rsidRPr="001D1A45">
              <w:rPr>
                <w:rFonts w:ascii="Times New Roman" w:hAnsi="Times New Roman" w:cs="Times New Roman"/>
                <w:sz w:val="20"/>
                <w:szCs w:val="20"/>
              </w:rPr>
              <w:fldChar w:fldCharType="end"/>
            </w:r>
          </w:p>
        </w:tc>
      </w:tr>
      <w:tr w:rsidR="00BB230B" w:rsidRPr="001D1A45" w14:paraId="6A3A1C3A" w14:textId="77777777" w:rsidTr="00971A30">
        <w:tc>
          <w:tcPr>
            <w:tcW w:w="1403" w:type="dxa"/>
            <w:vMerge/>
            <w:tcBorders>
              <w:top w:val="nil"/>
              <w:bottom w:val="single" w:sz="4" w:space="0" w:color="auto"/>
            </w:tcBorders>
          </w:tcPr>
          <w:p w14:paraId="5E34DE9F" w14:textId="77777777" w:rsidR="00BB230B" w:rsidRPr="001D1A45" w:rsidRDefault="00BB230B" w:rsidP="00BB230B">
            <w:pPr>
              <w:jc w:val="thaiDistribute"/>
              <w:rPr>
                <w:rFonts w:ascii="Times New Roman" w:hAnsi="Times New Roman" w:cs="Times New Roman"/>
                <w:sz w:val="20"/>
                <w:szCs w:val="20"/>
              </w:rPr>
            </w:pPr>
          </w:p>
        </w:tc>
        <w:tc>
          <w:tcPr>
            <w:tcW w:w="2140" w:type="dxa"/>
            <w:tcBorders>
              <w:top w:val="nil"/>
              <w:bottom w:val="single" w:sz="4" w:space="0" w:color="auto"/>
            </w:tcBorders>
          </w:tcPr>
          <w:p w14:paraId="2D4D5C4B" w14:textId="77777777" w:rsidR="00BB230B" w:rsidRPr="001D1A45" w:rsidRDefault="00BB230B"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Nitrous oxide (N</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O)</w:t>
            </w:r>
          </w:p>
        </w:tc>
        <w:tc>
          <w:tcPr>
            <w:tcW w:w="2938" w:type="dxa"/>
            <w:gridSpan w:val="3"/>
            <w:tcBorders>
              <w:top w:val="nil"/>
              <w:bottom w:val="single" w:sz="4" w:space="0" w:color="auto"/>
            </w:tcBorders>
          </w:tcPr>
          <w:p w14:paraId="0BDA7D9E" w14:textId="77777777" w:rsidR="00BB230B" w:rsidRPr="001D1A45" w:rsidRDefault="00BB230B" w:rsidP="00BB230B">
            <w:pPr>
              <w:jc w:val="center"/>
              <w:rPr>
                <w:rFonts w:ascii="Times New Roman" w:hAnsi="Times New Roman" w:cs="Times New Roman"/>
                <w:sz w:val="20"/>
                <w:szCs w:val="20"/>
              </w:rPr>
            </w:pPr>
            <w:r w:rsidRPr="001D1A45">
              <w:rPr>
                <w:rFonts w:ascii="Times New Roman" w:hAnsi="Times New Roman" w:cs="Times New Roman"/>
                <w:sz w:val="20"/>
                <w:szCs w:val="20"/>
              </w:rPr>
              <w:t>8.0E-06</w:t>
            </w:r>
          </w:p>
        </w:tc>
        <w:tc>
          <w:tcPr>
            <w:tcW w:w="869" w:type="dxa"/>
            <w:tcBorders>
              <w:top w:val="nil"/>
              <w:bottom w:val="single" w:sz="4" w:space="0" w:color="auto"/>
            </w:tcBorders>
          </w:tcPr>
          <w:p w14:paraId="5811DE1B" w14:textId="77777777" w:rsidR="00BB230B" w:rsidRPr="001D1A45" w:rsidRDefault="00BB230B"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tcBorders>
              <w:top w:val="nil"/>
              <w:bottom w:val="single" w:sz="4" w:space="0" w:color="auto"/>
            </w:tcBorders>
          </w:tcPr>
          <w:p w14:paraId="40828521" w14:textId="77777777" w:rsidR="00BB230B" w:rsidRPr="001D1A45" w:rsidRDefault="00BB230B" w:rsidP="00D2569F">
            <w:pPr>
              <w:rPr>
                <w:rFonts w:ascii="Times New Roman" w:hAnsi="Times New Roman" w:cs="Times New Roman"/>
                <w:sz w:val="20"/>
                <w:szCs w:val="20"/>
              </w:rPr>
            </w:pPr>
            <w:r w:rsidRPr="001D1A45">
              <w:rPr>
                <w:rFonts w:ascii="Times New Roman" w:hAnsi="Times New Roman" w:cs="Times New Roman"/>
                <w:sz w:val="20"/>
                <w:szCs w:val="20"/>
              </w:rPr>
              <w:fldChar w:fldCharType="begin"/>
            </w:r>
            <w:r w:rsidRPr="001D1A45">
              <w:rPr>
                <w:rFonts w:ascii="Times New Roman" w:hAnsi="Times New Roman" w:cs="Times New Roman"/>
                <w:sz w:val="20"/>
                <w:szCs w:val="20"/>
              </w:rPr>
              <w:instrText xml:space="preserve"> ADDIN EN.CITE &lt;EndNote&gt;&lt;Cite&gt;&lt;Author&gt;Mungkung&lt;/Author&gt;&lt;Year&gt;2019&lt;/Year&gt;&lt;RecNum&gt;63&lt;/RecNum&gt;&lt;DisplayText&gt;(Mungkung et al., 2019)&lt;/DisplayText&gt;&lt;record&gt;&lt;rec-number&gt;63&lt;/rec-number&gt;&lt;foreign-keys&gt;&lt;key app="EN" db-id="azevvswab5tf5veederv2tvusrwxvzp9t0t0" timestamp="1557713371"&gt;63&lt;/key&gt;&lt;/foreign-keys&gt;&lt;ref-type name="Journal Article"&gt;17&lt;/ref-type&gt;&lt;contributors&gt;&lt;authors&gt;&lt;author&gt;Mungkung, Rattanawan&lt;/author&gt;&lt;author&gt;Pengthamkeerati, Patthra&lt;/author&gt;&lt;author&gt;Chaichana, Ratcha&lt;/author&gt;&lt;author&gt;Watcharothai, Saranya&lt;/author&gt;&lt;author&gt;Kitpakornsanti, Kittiwan&lt;/author&gt;&lt;author&gt;Tapananont, Supachok&lt;/author&gt;&lt;/authors&gt;&lt;/contributors&gt;&lt;titles&gt;&lt;title&gt;Life Cycle Assessment of Thai organic Hom Mali rice to evaluate the climate change, water use and biodiversity impacts&lt;/title&gt;&lt;secondary-title&gt;Journal of Cleaner Production&lt;/secondary-title&gt;&lt;/titles&gt;&lt;periodical&gt;&lt;full-title&gt;Journal of Cleaner Production&lt;/full-title&gt;&lt;/periodical&gt;&lt;pages&gt;687-694&lt;/pages&gt;&lt;volume&gt;211&lt;/volume&gt;&lt;keywords&gt;&lt;keyword&gt;Biodiversity footprint&lt;/keyword&gt;&lt;keyword&gt;Environmental Product Declaration&lt;/keyword&gt;&lt;keyword&gt;Greenhouse Gas (GHG)&lt;/keyword&gt;&lt;keyword&gt;Life Cycle Assessment (LCA)&lt;/keyword&gt;&lt;keyword&gt;Organic jasmine rice&lt;/keyword&gt;&lt;keyword&gt;Water footprint&lt;/keyword&gt;&lt;/keywords&gt;&lt;dates&gt;&lt;year&gt;2019&lt;/year&gt;&lt;pub-dates&gt;&lt;date&gt;2019/02/20/&lt;/date&gt;&lt;/pub-dates&gt;&lt;/dates&gt;&lt;isbn&gt;0959-6526&lt;/isbn&gt;&lt;urls&gt;&lt;related-urls&gt;&lt;url&gt;http://www.sciencedirect.com/science/article/pii/S095965261833600X&lt;/url&gt;&lt;/related-urls&gt;&lt;/urls&gt;&lt;electronic-resource-num&gt;https://doi.org/10.1016/j.jclepro.2018.11.197&lt;/electronic-resource-num&gt;&lt;/record&gt;&lt;/Cite&gt;&lt;/EndNote&gt;</w:instrText>
            </w:r>
            <w:r w:rsidRPr="001D1A45">
              <w:rPr>
                <w:rFonts w:ascii="Times New Roman" w:hAnsi="Times New Roman" w:cs="Times New Roman"/>
                <w:sz w:val="20"/>
                <w:szCs w:val="20"/>
              </w:rPr>
              <w:fldChar w:fldCharType="separate"/>
            </w:r>
            <w:r w:rsidRPr="001D1A45">
              <w:rPr>
                <w:rFonts w:ascii="Times New Roman" w:hAnsi="Times New Roman" w:cs="Times New Roman"/>
                <w:noProof/>
                <w:sz w:val="20"/>
                <w:szCs w:val="20"/>
              </w:rPr>
              <w:t>(Mungkung et al., 2019)</w:t>
            </w:r>
            <w:r w:rsidRPr="001D1A45">
              <w:rPr>
                <w:rFonts w:ascii="Times New Roman" w:hAnsi="Times New Roman" w:cs="Times New Roman"/>
                <w:sz w:val="20"/>
                <w:szCs w:val="20"/>
              </w:rPr>
              <w:fldChar w:fldCharType="end"/>
            </w:r>
          </w:p>
        </w:tc>
      </w:tr>
      <w:tr w:rsidR="00F664F5" w:rsidRPr="001D1A45" w14:paraId="05224F28" w14:textId="77777777" w:rsidTr="00971A30">
        <w:tc>
          <w:tcPr>
            <w:tcW w:w="1403" w:type="dxa"/>
            <w:vMerge w:val="restart"/>
            <w:tcBorders>
              <w:top w:val="single" w:sz="4" w:space="0" w:color="auto"/>
            </w:tcBorders>
          </w:tcPr>
          <w:p w14:paraId="5259C3B9" w14:textId="77777777" w:rsidR="00F664F5" w:rsidRPr="001D1A45" w:rsidRDefault="00F664F5" w:rsidP="00D354FC">
            <w:pPr>
              <w:rPr>
                <w:rFonts w:ascii="Times New Roman" w:hAnsi="Times New Roman" w:cs="Times New Roman"/>
                <w:sz w:val="20"/>
                <w:szCs w:val="20"/>
              </w:rPr>
            </w:pPr>
            <w:r w:rsidRPr="001D1A45">
              <w:rPr>
                <w:rFonts w:ascii="Times New Roman" w:hAnsi="Times New Roman" w:cs="Times New Roman"/>
                <w:sz w:val="20"/>
                <w:szCs w:val="20"/>
              </w:rPr>
              <w:t>Air emission (residue combustion)</w:t>
            </w:r>
          </w:p>
        </w:tc>
        <w:tc>
          <w:tcPr>
            <w:tcW w:w="2140" w:type="dxa"/>
            <w:tcBorders>
              <w:top w:val="single" w:sz="4" w:space="0" w:color="auto"/>
            </w:tcBorders>
          </w:tcPr>
          <w:p w14:paraId="58B66433" w14:textId="77777777" w:rsidR="00F664F5" w:rsidRPr="001D1A45" w:rsidRDefault="00F664F5"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Carbon dioxide (CO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w:t>
            </w:r>
          </w:p>
        </w:tc>
        <w:tc>
          <w:tcPr>
            <w:tcW w:w="1412" w:type="dxa"/>
            <w:tcBorders>
              <w:top w:val="single" w:sz="4" w:space="0" w:color="auto"/>
            </w:tcBorders>
          </w:tcPr>
          <w:p w14:paraId="682EEA1E" w14:textId="77777777" w:rsidR="00F664F5" w:rsidRPr="001D1A45" w:rsidRDefault="00F664F5" w:rsidP="00D2569F">
            <w:pPr>
              <w:ind w:right="321"/>
              <w:jc w:val="right"/>
              <w:rPr>
                <w:rFonts w:ascii="Times New Roman" w:hAnsi="Times New Roman" w:cs="Times New Roman"/>
                <w:sz w:val="20"/>
                <w:szCs w:val="20"/>
              </w:rPr>
            </w:pPr>
            <w:r w:rsidRPr="001D1A45">
              <w:rPr>
                <w:rFonts w:ascii="Times New Roman" w:hAnsi="Times New Roman" w:cs="Times New Roman"/>
                <w:sz w:val="20"/>
                <w:szCs w:val="20"/>
              </w:rPr>
              <w:t>5.34</w:t>
            </w:r>
          </w:p>
        </w:tc>
        <w:tc>
          <w:tcPr>
            <w:tcW w:w="1526" w:type="dxa"/>
            <w:gridSpan w:val="2"/>
            <w:tcBorders>
              <w:top w:val="single" w:sz="4" w:space="0" w:color="auto"/>
            </w:tcBorders>
          </w:tcPr>
          <w:p w14:paraId="6AD868D2" w14:textId="77777777" w:rsidR="00F664F5" w:rsidRPr="001D1A45" w:rsidRDefault="00F664F5" w:rsidP="00352BB0">
            <w:pPr>
              <w:ind w:right="-15"/>
              <w:jc w:val="center"/>
              <w:rPr>
                <w:rFonts w:ascii="Times New Roman" w:hAnsi="Times New Roman" w:cs="Times New Roman"/>
                <w:sz w:val="20"/>
                <w:szCs w:val="20"/>
              </w:rPr>
            </w:pPr>
            <w:r w:rsidRPr="001D1A45">
              <w:rPr>
                <w:rFonts w:ascii="Times New Roman" w:hAnsi="Times New Roman" w:cs="Times New Roman"/>
                <w:sz w:val="20"/>
                <w:szCs w:val="20"/>
              </w:rPr>
              <w:t>-</w:t>
            </w:r>
          </w:p>
        </w:tc>
        <w:tc>
          <w:tcPr>
            <w:tcW w:w="869" w:type="dxa"/>
            <w:tcBorders>
              <w:top w:val="single" w:sz="4" w:space="0" w:color="auto"/>
            </w:tcBorders>
          </w:tcPr>
          <w:p w14:paraId="0B3A3E06" w14:textId="77777777" w:rsidR="00F664F5" w:rsidRPr="001D1A45" w:rsidRDefault="00F664F5"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vMerge w:val="restart"/>
            <w:tcBorders>
              <w:top w:val="single" w:sz="4" w:space="0" w:color="auto"/>
            </w:tcBorders>
          </w:tcPr>
          <w:p w14:paraId="546A17DD" w14:textId="77777777" w:rsidR="00F664F5" w:rsidRPr="001D1A45" w:rsidRDefault="00F664F5" w:rsidP="00D2569F">
            <w:pPr>
              <w:rPr>
                <w:rFonts w:ascii="Times New Roman" w:hAnsi="Times New Roman" w:cs="Times New Roman"/>
                <w:sz w:val="20"/>
                <w:szCs w:val="20"/>
              </w:rPr>
            </w:pPr>
            <w:r w:rsidRPr="001D1A45">
              <w:rPr>
                <w:rFonts w:ascii="Times New Roman" w:hAnsi="Times New Roman" w:cs="Times New Roman"/>
                <w:sz w:val="20"/>
                <w:szCs w:val="20"/>
              </w:rPr>
              <w:fldChar w:fldCharType="begin"/>
            </w:r>
            <w:r w:rsidR="00CB392E" w:rsidRPr="001D1A45">
              <w:rPr>
                <w:rFonts w:ascii="Times New Roman" w:hAnsi="Times New Roman" w:cs="Times New Roman"/>
                <w:sz w:val="20"/>
                <w:szCs w:val="20"/>
              </w:rPr>
              <w:instrText xml:space="preserve"> ADDIN EN.CITE &lt;EndNote&gt;&lt;Cite&gt;&lt;Author&gt;Junpen&lt;/Author&gt;&lt;Year&gt;2018&lt;/Year&gt;&lt;RecNum&gt;189&lt;/RecNum&gt;&lt;DisplayText&gt;(Junpen et al., 2018)&lt;/DisplayText&gt;&lt;record&gt;&lt;rec-number&gt;189&lt;/rec-number&gt;&lt;foreign-keys&gt;&lt;key app="EN" db-id="azevvswab5tf5veederv2tvusrwxvzp9t0t0" timestamp="1588373624"&gt;189&lt;/key&gt;&lt;/foreign-keys&gt;&lt;ref-type name="Journal Article"&gt;17&lt;/ref-type&gt;&lt;contributors&gt;&lt;authors&gt;&lt;author&gt;Junpen, Agapol&lt;/author&gt;&lt;author&gt;Pansuk, Jirataya&lt;/author&gt;&lt;author&gt;Kamnoet, Orachorn&lt;/author&gt;&lt;author&gt;Cheewaphongphan, Penwadee&lt;/author&gt;&lt;author&gt;Garivait, Savitri&lt;/author&gt;&lt;/authors&gt;&lt;/contributors&gt;&lt;titles&gt;&lt;title&gt;Emission of Air Pollutants from Rice Residue Open Burning in Thailand, 2018&lt;/title&gt;&lt;secondary-title&gt;Atmosphere&lt;/secondary-title&gt;&lt;/titles&gt;&lt;periodical&gt;&lt;full-title&gt;Atmosphere&lt;/full-title&gt;&lt;/periodical&gt;&lt;pages&gt;449&lt;/pages&gt;&lt;volume&gt;9&lt;/volume&gt;&lt;number&gt;11&lt;/number&gt;&lt;dates&gt;&lt;year&gt;2018&lt;/year&gt;&lt;/dates&gt;&lt;isbn&gt;2073-4433&lt;/isbn&gt;&lt;accession-num&gt;doi:10.3390/atmos9110449&lt;/accession-num&gt;&lt;urls&gt;&lt;related-urls&gt;&lt;url&gt;https://www.mdpi.com/2073-4433/9/11/449&lt;/url&gt;&lt;/related-urls&gt;&lt;/urls&gt;&lt;/record&gt;&lt;/Cite&gt;&lt;/EndNote&gt;</w:instrText>
            </w:r>
            <w:r w:rsidRPr="001D1A45">
              <w:rPr>
                <w:rFonts w:ascii="Times New Roman" w:hAnsi="Times New Roman" w:cs="Times New Roman"/>
                <w:sz w:val="20"/>
                <w:szCs w:val="20"/>
              </w:rPr>
              <w:fldChar w:fldCharType="separate"/>
            </w:r>
            <w:r w:rsidR="00CB392E" w:rsidRPr="001D1A45">
              <w:rPr>
                <w:rFonts w:ascii="Times New Roman" w:hAnsi="Times New Roman" w:cs="Times New Roman"/>
                <w:noProof/>
                <w:sz w:val="20"/>
                <w:szCs w:val="20"/>
              </w:rPr>
              <w:t>(Junpen et al., 2018)</w:t>
            </w:r>
            <w:r w:rsidRPr="001D1A45">
              <w:rPr>
                <w:rFonts w:ascii="Times New Roman" w:hAnsi="Times New Roman" w:cs="Times New Roman"/>
                <w:sz w:val="20"/>
                <w:szCs w:val="20"/>
              </w:rPr>
              <w:fldChar w:fldCharType="end"/>
            </w:r>
          </w:p>
        </w:tc>
      </w:tr>
      <w:tr w:rsidR="00F664F5" w:rsidRPr="001D1A45" w14:paraId="0329121C" w14:textId="77777777" w:rsidTr="00971A30">
        <w:tc>
          <w:tcPr>
            <w:tcW w:w="1403" w:type="dxa"/>
            <w:vMerge/>
          </w:tcPr>
          <w:p w14:paraId="10436B28" w14:textId="77777777" w:rsidR="00F664F5" w:rsidRPr="001D1A45" w:rsidRDefault="00F664F5" w:rsidP="00D354FC">
            <w:pPr>
              <w:rPr>
                <w:rFonts w:ascii="Times New Roman" w:hAnsi="Times New Roman" w:cs="Times New Roman"/>
                <w:sz w:val="20"/>
                <w:szCs w:val="20"/>
              </w:rPr>
            </w:pPr>
          </w:p>
        </w:tc>
        <w:tc>
          <w:tcPr>
            <w:tcW w:w="2140" w:type="dxa"/>
          </w:tcPr>
          <w:p w14:paraId="057284CC" w14:textId="77777777" w:rsidR="00F664F5" w:rsidRPr="001D1A45" w:rsidRDefault="00F664F5" w:rsidP="00BB230B">
            <w:pPr>
              <w:jc w:val="thaiDistribute"/>
              <w:rPr>
                <w:rFonts w:ascii="Times New Roman" w:hAnsi="Times New Roman" w:cs="Times New Roman"/>
                <w:sz w:val="20"/>
                <w:szCs w:val="20"/>
              </w:rPr>
            </w:pPr>
            <w:r w:rsidRPr="001D1A45">
              <w:rPr>
                <w:rFonts w:ascii="Times New Roman" w:hAnsi="Times New Roman" w:cs="Times New Roman"/>
                <w:sz w:val="20"/>
                <w:szCs w:val="20"/>
              </w:rPr>
              <w:t>Carbon oxide (CO)</w:t>
            </w:r>
          </w:p>
        </w:tc>
        <w:tc>
          <w:tcPr>
            <w:tcW w:w="1412" w:type="dxa"/>
          </w:tcPr>
          <w:p w14:paraId="155D407B" w14:textId="77777777" w:rsidR="00F664F5" w:rsidRPr="001D1A45" w:rsidRDefault="00F664F5" w:rsidP="00D2569F">
            <w:pPr>
              <w:ind w:right="321"/>
              <w:jc w:val="right"/>
              <w:rPr>
                <w:rFonts w:ascii="Times New Roman" w:hAnsi="Times New Roman" w:cs="Times New Roman"/>
                <w:sz w:val="20"/>
                <w:szCs w:val="20"/>
              </w:rPr>
            </w:pPr>
            <w:r w:rsidRPr="001D1A45">
              <w:rPr>
                <w:rFonts w:ascii="Times New Roman" w:hAnsi="Times New Roman" w:cs="Times New Roman"/>
                <w:sz w:val="20"/>
                <w:szCs w:val="20"/>
              </w:rPr>
              <w:t>422.00</w:t>
            </w:r>
          </w:p>
        </w:tc>
        <w:tc>
          <w:tcPr>
            <w:tcW w:w="1526" w:type="dxa"/>
            <w:gridSpan w:val="2"/>
          </w:tcPr>
          <w:p w14:paraId="357F7544" w14:textId="77777777" w:rsidR="00F664F5" w:rsidRPr="001D1A45" w:rsidRDefault="00F664F5" w:rsidP="00352BB0">
            <w:pPr>
              <w:ind w:right="-15"/>
              <w:jc w:val="center"/>
              <w:rPr>
                <w:rFonts w:ascii="Times New Roman" w:hAnsi="Times New Roman" w:cs="Times New Roman"/>
                <w:sz w:val="20"/>
                <w:szCs w:val="20"/>
              </w:rPr>
            </w:pPr>
          </w:p>
        </w:tc>
        <w:tc>
          <w:tcPr>
            <w:tcW w:w="869" w:type="dxa"/>
          </w:tcPr>
          <w:p w14:paraId="75C28F96" w14:textId="77777777" w:rsidR="00F664F5" w:rsidRPr="001D1A45" w:rsidRDefault="00F664F5"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vMerge/>
          </w:tcPr>
          <w:p w14:paraId="440B5E2F" w14:textId="77777777" w:rsidR="00F664F5" w:rsidRPr="001D1A45" w:rsidRDefault="00F664F5" w:rsidP="00D2569F">
            <w:pPr>
              <w:rPr>
                <w:rFonts w:ascii="Times New Roman" w:hAnsi="Times New Roman" w:cs="Times New Roman"/>
                <w:sz w:val="20"/>
                <w:szCs w:val="20"/>
              </w:rPr>
            </w:pPr>
          </w:p>
        </w:tc>
      </w:tr>
      <w:tr w:rsidR="00F664F5" w:rsidRPr="001D1A45" w14:paraId="4E72475F" w14:textId="77777777" w:rsidTr="00971A30">
        <w:tc>
          <w:tcPr>
            <w:tcW w:w="1403" w:type="dxa"/>
            <w:vMerge/>
          </w:tcPr>
          <w:p w14:paraId="59A87843" w14:textId="77777777" w:rsidR="00F664F5" w:rsidRPr="001D1A45" w:rsidRDefault="00F664F5" w:rsidP="00D354FC">
            <w:pPr>
              <w:rPr>
                <w:rFonts w:ascii="Times New Roman" w:hAnsi="Times New Roman" w:cs="Times New Roman"/>
                <w:sz w:val="20"/>
                <w:szCs w:val="20"/>
              </w:rPr>
            </w:pPr>
          </w:p>
        </w:tc>
        <w:tc>
          <w:tcPr>
            <w:tcW w:w="2140" w:type="dxa"/>
          </w:tcPr>
          <w:p w14:paraId="2F1A961C" w14:textId="77777777" w:rsidR="00F664F5" w:rsidRPr="001D1A45" w:rsidRDefault="00F664F5" w:rsidP="00BB230B">
            <w:pPr>
              <w:jc w:val="thaiDistribute"/>
              <w:rPr>
                <w:rFonts w:ascii="Times New Roman" w:hAnsi="Times New Roman" w:cs="Times New Roman"/>
                <w:sz w:val="20"/>
                <w:szCs w:val="20"/>
                <w:vertAlign w:val="subscript"/>
              </w:rPr>
            </w:pPr>
            <w:r w:rsidRPr="001D1A45">
              <w:rPr>
                <w:rFonts w:ascii="Times New Roman" w:hAnsi="Times New Roman" w:cs="Times New Roman"/>
                <w:sz w:val="20"/>
                <w:szCs w:val="20"/>
              </w:rPr>
              <w:t>Methane (CH</w:t>
            </w:r>
            <w:r w:rsidRPr="001D1A45">
              <w:rPr>
                <w:rFonts w:ascii="Times New Roman" w:hAnsi="Times New Roman" w:cs="Times New Roman"/>
                <w:sz w:val="20"/>
                <w:szCs w:val="20"/>
                <w:vertAlign w:val="subscript"/>
              </w:rPr>
              <w:t>4</w:t>
            </w:r>
            <w:r w:rsidRPr="001D1A45">
              <w:rPr>
                <w:rFonts w:ascii="Times New Roman" w:hAnsi="Times New Roman" w:cs="Times New Roman"/>
                <w:sz w:val="20"/>
                <w:szCs w:val="20"/>
              </w:rPr>
              <w:t>)</w:t>
            </w:r>
          </w:p>
        </w:tc>
        <w:tc>
          <w:tcPr>
            <w:tcW w:w="1412" w:type="dxa"/>
          </w:tcPr>
          <w:p w14:paraId="29FD6CA4" w14:textId="77777777" w:rsidR="00F664F5" w:rsidRPr="001D1A45" w:rsidRDefault="00F664F5" w:rsidP="00D2569F">
            <w:pPr>
              <w:ind w:right="321"/>
              <w:jc w:val="right"/>
              <w:rPr>
                <w:rFonts w:ascii="Times New Roman" w:hAnsi="Times New Roman" w:cs="Times New Roman"/>
                <w:sz w:val="20"/>
                <w:szCs w:val="20"/>
              </w:rPr>
            </w:pPr>
            <w:r w:rsidRPr="001D1A45">
              <w:rPr>
                <w:rFonts w:ascii="Times New Roman" w:hAnsi="Times New Roman" w:cs="Times New Roman"/>
                <w:sz w:val="20"/>
                <w:szCs w:val="20"/>
              </w:rPr>
              <w:t>44.00</w:t>
            </w:r>
          </w:p>
        </w:tc>
        <w:tc>
          <w:tcPr>
            <w:tcW w:w="1526" w:type="dxa"/>
            <w:gridSpan w:val="2"/>
          </w:tcPr>
          <w:p w14:paraId="7A3D9974" w14:textId="77777777" w:rsidR="00F664F5" w:rsidRPr="001D1A45" w:rsidRDefault="00F664F5" w:rsidP="00352BB0">
            <w:pPr>
              <w:ind w:right="-15"/>
              <w:jc w:val="center"/>
              <w:rPr>
                <w:rFonts w:ascii="Times New Roman" w:hAnsi="Times New Roman" w:cs="Times New Roman"/>
                <w:sz w:val="20"/>
                <w:szCs w:val="20"/>
              </w:rPr>
            </w:pPr>
          </w:p>
        </w:tc>
        <w:tc>
          <w:tcPr>
            <w:tcW w:w="869" w:type="dxa"/>
          </w:tcPr>
          <w:p w14:paraId="2834FB17" w14:textId="77777777" w:rsidR="00F664F5" w:rsidRPr="001D1A45" w:rsidRDefault="00F664F5"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vMerge/>
          </w:tcPr>
          <w:p w14:paraId="13917641" w14:textId="77777777" w:rsidR="00F664F5" w:rsidRPr="001D1A45" w:rsidRDefault="00F664F5" w:rsidP="00BB230B">
            <w:pPr>
              <w:jc w:val="center"/>
              <w:rPr>
                <w:rFonts w:ascii="Times New Roman" w:hAnsi="Times New Roman" w:cs="Times New Roman"/>
                <w:sz w:val="20"/>
                <w:szCs w:val="20"/>
              </w:rPr>
            </w:pPr>
          </w:p>
        </w:tc>
      </w:tr>
      <w:tr w:rsidR="00F664F5" w:rsidRPr="001D1A45" w14:paraId="16EA3037" w14:textId="77777777" w:rsidTr="00971A30">
        <w:tc>
          <w:tcPr>
            <w:tcW w:w="1403" w:type="dxa"/>
            <w:vMerge/>
          </w:tcPr>
          <w:p w14:paraId="1128E45A" w14:textId="77777777" w:rsidR="00F664F5" w:rsidRPr="001D1A45" w:rsidRDefault="00F664F5" w:rsidP="00D354FC">
            <w:pPr>
              <w:rPr>
                <w:rFonts w:ascii="Times New Roman" w:hAnsi="Times New Roman" w:cs="Times New Roman"/>
                <w:sz w:val="20"/>
                <w:szCs w:val="20"/>
              </w:rPr>
            </w:pPr>
          </w:p>
        </w:tc>
        <w:tc>
          <w:tcPr>
            <w:tcW w:w="2140" w:type="dxa"/>
          </w:tcPr>
          <w:p w14:paraId="68CD0631" w14:textId="77777777" w:rsidR="00F664F5" w:rsidRPr="001D1A45" w:rsidRDefault="00F664F5" w:rsidP="00BB230B">
            <w:pPr>
              <w:jc w:val="thaiDistribute"/>
              <w:rPr>
                <w:rFonts w:ascii="Times New Roman" w:hAnsi="Times New Roman" w:cs="Times New Roman"/>
                <w:sz w:val="20"/>
                <w:szCs w:val="20"/>
                <w:vertAlign w:val="subscript"/>
              </w:rPr>
            </w:pPr>
            <w:r w:rsidRPr="001D1A45">
              <w:rPr>
                <w:rFonts w:ascii="Times New Roman" w:hAnsi="Times New Roman" w:cs="Times New Roman"/>
                <w:sz w:val="20"/>
                <w:szCs w:val="20"/>
              </w:rPr>
              <w:t>NO</w:t>
            </w:r>
            <w:r w:rsidRPr="001D1A45">
              <w:rPr>
                <w:rFonts w:ascii="Times New Roman" w:hAnsi="Times New Roman" w:cs="Times New Roman"/>
                <w:sz w:val="20"/>
                <w:szCs w:val="20"/>
                <w:vertAlign w:val="subscript"/>
              </w:rPr>
              <w:t>x</w:t>
            </w:r>
          </w:p>
        </w:tc>
        <w:tc>
          <w:tcPr>
            <w:tcW w:w="1412" w:type="dxa"/>
          </w:tcPr>
          <w:p w14:paraId="1C737A2B" w14:textId="77777777" w:rsidR="00F664F5" w:rsidRPr="001D1A45" w:rsidRDefault="00F664F5" w:rsidP="00D2569F">
            <w:pPr>
              <w:ind w:right="321"/>
              <w:jc w:val="right"/>
              <w:rPr>
                <w:rFonts w:ascii="Times New Roman" w:hAnsi="Times New Roman" w:cs="Times New Roman"/>
                <w:sz w:val="20"/>
                <w:szCs w:val="20"/>
              </w:rPr>
            </w:pPr>
            <w:r w:rsidRPr="001D1A45">
              <w:rPr>
                <w:rFonts w:ascii="Times New Roman" w:hAnsi="Times New Roman" w:cs="Times New Roman"/>
                <w:sz w:val="20"/>
                <w:szCs w:val="20"/>
              </w:rPr>
              <w:t>2.00</w:t>
            </w:r>
          </w:p>
        </w:tc>
        <w:tc>
          <w:tcPr>
            <w:tcW w:w="1526" w:type="dxa"/>
            <w:gridSpan w:val="2"/>
          </w:tcPr>
          <w:p w14:paraId="15227A79" w14:textId="77777777" w:rsidR="00F664F5" w:rsidRPr="001D1A45" w:rsidRDefault="00F664F5" w:rsidP="00352BB0">
            <w:pPr>
              <w:ind w:right="-15"/>
              <w:jc w:val="center"/>
              <w:rPr>
                <w:rFonts w:ascii="Times New Roman" w:hAnsi="Times New Roman" w:cs="Times New Roman"/>
                <w:sz w:val="20"/>
                <w:szCs w:val="20"/>
              </w:rPr>
            </w:pPr>
          </w:p>
        </w:tc>
        <w:tc>
          <w:tcPr>
            <w:tcW w:w="869" w:type="dxa"/>
          </w:tcPr>
          <w:p w14:paraId="66C125EF" w14:textId="77777777" w:rsidR="00F664F5" w:rsidRPr="001D1A45" w:rsidRDefault="00F664F5" w:rsidP="00733E5C">
            <w:pPr>
              <w:jc w:val="center"/>
              <w:rPr>
                <w:rFonts w:ascii="Times New Roman" w:hAnsi="Times New Roman" w:cs="Times New Roman"/>
                <w:sz w:val="20"/>
                <w:szCs w:val="20"/>
              </w:rPr>
            </w:pPr>
            <w:r w:rsidRPr="001D1A45">
              <w:rPr>
                <w:rFonts w:ascii="Times New Roman" w:hAnsi="Times New Roman" w:cs="Times New Roman"/>
                <w:sz w:val="20"/>
                <w:szCs w:val="20"/>
              </w:rPr>
              <w:t xml:space="preserve">kg </w:t>
            </w:r>
            <w:proofErr w:type="gramStart"/>
            <w:r w:rsidRPr="001D1A45">
              <w:rPr>
                <w:rFonts w:ascii="Times New Roman" w:hAnsi="Times New Roman" w:cs="Times New Roman"/>
                <w:sz w:val="20"/>
                <w:szCs w:val="20"/>
              </w:rPr>
              <w:t>ha</w:t>
            </w:r>
            <w:r w:rsidRPr="001D1A45">
              <w:rPr>
                <w:rFonts w:ascii="Times New Roman" w:hAnsi="Times New Roman" w:cs="Times New Roman"/>
                <w:sz w:val="20"/>
                <w:szCs w:val="20"/>
                <w:vertAlign w:val="superscript"/>
              </w:rPr>
              <w:t>-1</w:t>
            </w:r>
            <w:proofErr w:type="gramEnd"/>
          </w:p>
        </w:tc>
        <w:tc>
          <w:tcPr>
            <w:tcW w:w="1676" w:type="dxa"/>
            <w:vMerge/>
          </w:tcPr>
          <w:p w14:paraId="1AD92196" w14:textId="77777777" w:rsidR="00F664F5" w:rsidRPr="001D1A45" w:rsidRDefault="00F664F5" w:rsidP="00BB230B">
            <w:pPr>
              <w:jc w:val="center"/>
              <w:rPr>
                <w:rFonts w:ascii="Times New Roman" w:hAnsi="Times New Roman" w:cs="Times New Roman"/>
                <w:sz w:val="20"/>
                <w:szCs w:val="20"/>
              </w:rPr>
            </w:pPr>
          </w:p>
        </w:tc>
      </w:tr>
    </w:tbl>
    <w:p w14:paraId="314874B7" w14:textId="57B12125" w:rsidR="002E032E" w:rsidRPr="001D1A45" w:rsidRDefault="00E03B58" w:rsidP="00F11CEA">
      <w:pPr>
        <w:spacing w:after="0" w:line="240" w:lineRule="auto"/>
        <w:ind w:left="1170" w:hanging="1170"/>
        <w:jc w:val="thaiDistribute"/>
        <w:rPr>
          <w:rFonts w:ascii="Times New Roman" w:hAnsi="Times New Roman" w:cs="Times New Roman"/>
          <w:sz w:val="20"/>
          <w:szCs w:val="20"/>
        </w:rPr>
      </w:pPr>
      <w:r w:rsidRPr="001D1A45">
        <w:rPr>
          <w:rFonts w:ascii="Times New Roman" w:hAnsi="Times New Roman" w:cs="Times New Roman"/>
          <w:b/>
          <w:bCs/>
          <w:sz w:val="20"/>
          <w:szCs w:val="20"/>
        </w:rPr>
        <w:t>Remark:</w:t>
      </w:r>
      <w:r w:rsidR="00CA21FE" w:rsidRPr="001D1A45">
        <w:rPr>
          <w:rFonts w:ascii="Times New Roman" w:hAnsi="Times New Roman" w:cs="Times New Roman"/>
          <w:sz w:val="20"/>
          <w:szCs w:val="20"/>
        </w:rPr>
        <w:t xml:space="preserve"> </w:t>
      </w:r>
      <w:r w:rsidR="002E032E" w:rsidRPr="001D1A45">
        <w:rPr>
          <w:rFonts w:ascii="Times New Roman" w:hAnsi="Times New Roman" w:cs="Times New Roman"/>
          <w:sz w:val="20"/>
          <w:szCs w:val="20"/>
        </w:rPr>
        <w:t xml:space="preserve">A = </w:t>
      </w:r>
      <w:r w:rsidR="00F11CEA" w:rsidRPr="001D1A45">
        <w:rPr>
          <w:rFonts w:ascii="Times New Roman" w:hAnsi="Times New Roman" w:cs="Times New Roman"/>
          <w:sz w:val="20"/>
          <w:szCs w:val="20"/>
        </w:rPr>
        <w:t xml:space="preserve">Paddy Rice * </w:t>
      </w:r>
      <w:r w:rsidR="002E032E" w:rsidRPr="001D1A45">
        <w:rPr>
          <w:rFonts w:ascii="Times New Roman" w:hAnsi="Times New Roman" w:cs="Times New Roman"/>
          <w:sz w:val="20"/>
          <w:szCs w:val="20"/>
        </w:rPr>
        <w:t xml:space="preserve">20 km </w:t>
      </w:r>
      <w:r w:rsidR="00F11CEA" w:rsidRPr="001D1A45">
        <w:rPr>
          <w:rFonts w:ascii="Times New Roman" w:hAnsi="Times New Roman" w:cs="Times New Roman"/>
          <w:sz w:val="20"/>
          <w:szCs w:val="20"/>
        </w:rPr>
        <w:t xml:space="preserve">which </w:t>
      </w:r>
      <w:r w:rsidR="002E032E" w:rsidRPr="001D1A45">
        <w:rPr>
          <w:rFonts w:ascii="Times New Roman" w:hAnsi="Times New Roman" w:cs="Times New Roman"/>
          <w:sz w:val="20"/>
          <w:szCs w:val="20"/>
        </w:rPr>
        <w:t>was fixed for calculating by 7-ton truck from farm gate to processing gate</w:t>
      </w:r>
    </w:p>
    <w:p w14:paraId="43B255F0" w14:textId="6C002122" w:rsidR="00ED7128" w:rsidRPr="001D1A45" w:rsidRDefault="002E032E" w:rsidP="00F11CEA">
      <w:pPr>
        <w:spacing w:after="0" w:line="240" w:lineRule="auto"/>
        <w:ind w:left="1170" w:hanging="360"/>
        <w:jc w:val="thaiDistribute"/>
        <w:rPr>
          <w:rFonts w:ascii="Times New Roman" w:hAnsi="Times New Roman" w:cs="Times New Roman"/>
          <w:sz w:val="20"/>
          <w:szCs w:val="20"/>
        </w:rPr>
      </w:pPr>
      <w:r w:rsidRPr="001D1A45">
        <w:rPr>
          <w:rFonts w:ascii="Times New Roman" w:hAnsi="Times New Roman" w:cs="Times New Roman"/>
          <w:sz w:val="20"/>
          <w:szCs w:val="20"/>
        </w:rPr>
        <w:t>B</w:t>
      </w:r>
      <w:r w:rsidR="006A3D17" w:rsidRPr="001D1A45">
        <w:rPr>
          <w:rFonts w:ascii="Times New Roman" w:hAnsi="Times New Roman" w:cs="Times New Roman"/>
          <w:sz w:val="20"/>
          <w:szCs w:val="20"/>
        </w:rPr>
        <w:t xml:space="preserve"> = </w:t>
      </w:r>
      <w:r w:rsidR="00F11CEA" w:rsidRPr="001D1A45">
        <w:rPr>
          <w:rFonts w:ascii="Times New Roman" w:hAnsi="Times New Roman" w:cs="Times New Roman"/>
          <w:sz w:val="20"/>
          <w:szCs w:val="20"/>
        </w:rPr>
        <w:t xml:space="preserve">White milled rice * </w:t>
      </w:r>
      <w:r w:rsidR="00CA21FE" w:rsidRPr="001D1A45">
        <w:rPr>
          <w:rFonts w:ascii="Times New Roman" w:hAnsi="Times New Roman" w:cs="Times New Roman"/>
          <w:sz w:val="20"/>
          <w:szCs w:val="20"/>
        </w:rPr>
        <w:t xml:space="preserve">477.90 km </w:t>
      </w:r>
      <w:r w:rsidR="00F11CEA" w:rsidRPr="001D1A45">
        <w:rPr>
          <w:rFonts w:ascii="Times New Roman" w:hAnsi="Times New Roman" w:cs="Times New Roman"/>
          <w:sz w:val="20"/>
          <w:szCs w:val="20"/>
        </w:rPr>
        <w:t xml:space="preserve">which </w:t>
      </w:r>
      <w:r w:rsidR="0001605D" w:rsidRPr="001D1A45">
        <w:rPr>
          <w:rFonts w:ascii="Times New Roman" w:hAnsi="Times New Roman" w:cs="Times New Roman"/>
          <w:sz w:val="20"/>
          <w:szCs w:val="20"/>
        </w:rPr>
        <w:t xml:space="preserve">was fixed for calculating by 7-ton truck </w:t>
      </w:r>
      <w:r w:rsidR="00CA21FE" w:rsidRPr="001D1A45">
        <w:rPr>
          <w:rFonts w:ascii="Times New Roman" w:hAnsi="Times New Roman" w:cs="Times New Roman"/>
          <w:sz w:val="20"/>
          <w:szCs w:val="20"/>
        </w:rPr>
        <w:t>from processing gate (</w:t>
      </w:r>
      <w:proofErr w:type="spellStart"/>
      <w:r w:rsidR="00CA21FE" w:rsidRPr="001D1A45">
        <w:rPr>
          <w:rFonts w:ascii="Times New Roman" w:hAnsi="Times New Roman" w:cs="Times New Roman"/>
          <w:sz w:val="20"/>
          <w:szCs w:val="20"/>
        </w:rPr>
        <w:t>Surin</w:t>
      </w:r>
      <w:proofErr w:type="spellEnd"/>
      <w:r w:rsidR="00CA21FE" w:rsidRPr="001D1A45">
        <w:rPr>
          <w:rFonts w:ascii="Times New Roman" w:hAnsi="Times New Roman" w:cs="Times New Roman"/>
          <w:sz w:val="20"/>
          <w:szCs w:val="20"/>
        </w:rPr>
        <w:t>) to distributor/consumer gate (Bangkok)</w:t>
      </w:r>
    </w:p>
    <w:p w14:paraId="2B97C0A4" w14:textId="77777777" w:rsidR="00862173" w:rsidRPr="001D1A45" w:rsidRDefault="00862173" w:rsidP="00F11CEA">
      <w:pPr>
        <w:spacing w:after="0" w:line="240" w:lineRule="auto"/>
        <w:ind w:left="1170" w:hanging="360"/>
        <w:jc w:val="thaiDistribute"/>
        <w:rPr>
          <w:rFonts w:ascii="Times New Roman" w:hAnsi="Times New Roman" w:cs="Times New Roman"/>
          <w:sz w:val="20"/>
          <w:szCs w:val="20"/>
        </w:rPr>
      </w:pPr>
    </w:p>
    <w:p w14:paraId="461F4547" w14:textId="77777777" w:rsidR="009C2977" w:rsidRPr="001D1A45" w:rsidRDefault="009C2977" w:rsidP="007573EE">
      <w:pPr>
        <w:spacing w:after="0" w:line="240" w:lineRule="auto"/>
        <w:jc w:val="center"/>
        <w:rPr>
          <w:rFonts w:ascii="Times New Roman" w:hAnsi="Times New Roman" w:cs="Times New Roman"/>
          <w:b/>
          <w:bCs/>
          <w:sz w:val="20"/>
          <w:szCs w:val="20"/>
        </w:rPr>
      </w:pPr>
      <w:r w:rsidRPr="001D1A45">
        <w:rPr>
          <w:rFonts w:ascii="Times New Roman" w:hAnsi="Times New Roman" w:cs="Times New Roman"/>
          <w:noProof/>
          <w:sz w:val="20"/>
          <w:szCs w:val="20"/>
        </w:rPr>
        <w:drawing>
          <wp:inline distT="0" distB="0" distL="0" distR="0" wp14:anchorId="16EF3AF5" wp14:editId="72B57FD9">
            <wp:extent cx="5761990" cy="2764465"/>
            <wp:effectExtent l="0" t="0" r="10160" b="17145"/>
            <wp:docPr id="10" name="Chart 10">
              <a:extLst xmlns:a="http://schemas.openxmlformats.org/drawingml/2006/main">
                <a:ext uri="{FF2B5EF4-FFF2-40B4-BE49-F238E27FC236}">
                  <a16:creationId xmlns:a16="http://schemas.microsoft.com/office/drawing/2014/main" id="{CE12BC1A-8072-4F49-8A5F-CFEF451048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B1845E" w14:textId="72FF99E5" w:rsidR="007573EE" w:rsidRPr="001D1A45" w:rsidRDefault="007573EE" w:rsidP="007573EE">
      <w:pPr>
        <w:spacing w:after="0" w:line="240" w:lineRule="auto"/>
        <w:jc w:val="center"/>
        <w:rPr>
          <w:rFonts w:ascii="Times New Roman" w:hAnsi="Times New Roman" w:cs="Times New Roman"/>
          <w:b/>
          <w:bCs/>
          <w:sz w:val="20"/>
          <w:szCs w:val="20"/>
        </w:rPr>
      </w:pPr>
      <w:r w:rsidRPr="001D1A45">
        <w:rPr>
          <w:rFonts w:ascii="Times New Roman" w:hAnsi="Times New Roman" w:cs="Times New Roman"/>
          <w:b/>
          <w:bCs/>
          <w:sz w:val="20"/>
          <w:szCs w:val="20"/>
        </w:rPr>
        <w:t xml:space="preserve">Fig </w:t>
      </w:r>
      <w:r w:rsidR="00C41A9D" w:rsidRPr="001D1A45">
        <w:rPr>
          <w:rFonts w:ascii="Times New Roman" w:hAnsi="Times New Roman" w:cs="Times New Roman"/>
          <w:b/>
          <w:bCs/>
          <w:sz w:val="20"/>
          <w:szCs w:val="20"/>
        </w:rPr>
        <w:t>4</w:t>
      </w:r>
      <w:r w:rsidR="00052233" w:rsidRPr="001D1A45">
        <w:rPr>
          <w:rFonts w:ascii="Times New Roman" w:hAnsi="Times New Roman" w:cs="Times New Roman"/>
          <w:b/>
          <w:bCs/>
          <w:sz w:val="20"/>
          <w:szCs w:val="20"/>
        </w:rPr>
        <w:t>.</w:t>
      </w:r>
      <w:r w:rsidRPr="001D1A45">
        <w:rPr>
          <w:rFonts w:ascii="Times New Roman" w:hAnsi="Times New Roman" w:cs="Times New Roman"/>
          <w:b/>
          <w:bCs/>
          <w:sz w:val="20"/>
          <w:szCs w:val="20"/>
        </w:rPr>
        <w:t xml:space="preserve"> </w:t>
      </w:r>
      <w:r w:rsidRPr="001D1A45">
        <w:rPr>
          <w:rFonts w:ascii="Times New Roman" w:hAnsi="Times New Roman" w:cs="Times New Roman"/>
          <w:sz w:val="20"/>
          <w:szCs w:val="20"/>
        </w:rPr>
        <w:t>Life cycle GHG emissions of conventional and organic jasmine rice supply chain</w:t>
      </w:r>
      <w:r w:rsidRPr="001D1A45">
        <w:rPr>
          <w:rFonts w:ascii="Times New Roman" w:hAnsi="Times New Roman" w:cs="Times New Roman"/>
          <w:b/>
          <w:bCs/>
          <w:sz w:val="20"/>
          <w:szCs w:val="20"/>
        </w:rPr>
        <w:t xml:space="preserve"> </w:t>
      </w:r>
      <w:r w:rsidRPr="001D1A45">
        <w:rPr>
          <w:rFonts w:ascii="Times New Roman" w:hAnsi="Times New Roman" w:cs="Times New Roman"/>
          <w:sz w:val="20"/>
          <w:szCs w:val="20"/>
        </w:rPr>
        <w:t>(kgCO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57756BC9" w14:textId="0C60F279" w:rsidR="00606EB8" w:rsidRPr="001D1A45" w:rsidRDefault="00606EB8" w:rsidP="00606EB8">
      <w:pPr>
        <w:pStyle w:val="Caption"/>
        <w:spacing w:after="0"/>
        <w:jc w:val="both"/>
        <w:rPr>
          <w:rFonts w:ascii="Times New Roman" w:hAnsi="Times New Roman" w:cs="Times New Roman"/>
          <w:i w:val="0"/>
          <w:iCs w:val="0"/>
          <w:color w:val="000000" w:themeColor="text1"/>
          <w:sz w:val="20"/>
          <w:szCs w:val="20"/>
        </w:rPr>
      </w:pPr>
    </w:p>
    <w:p w14:paraId="63158737" w14:textId="39713152" w:rsidR="00D64F1E" w:rsidRPr="001D1A45" w:rsidRDefault="00D64F1E" w:rsidP="00D64F1E">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Fig. 5 displays the GHG emissions of organic and conventional rice production and consists of five steps. The result show</w:t>
      </w:r>
      <w:r w:rsidR="00CC0B93" w:rsidRPr="001D1A45">
        <w:rPr>
          <w:rFonts w:ascii="Times New Roman" w:hAnsi="Times New Roman" w:cs="Times New Roman"/>
          <w:color w:val="000000" w:themeColor="text1"/>
          <w:sz w:val="20"/>
          <w:szCs w:val="20"/>
        </w:rPr>
        <w:t>s</w:t>
      </w:r>
      <w:r w:rsidRPr="001D1A45">
        <w:rPr>
          <w:rFonts w:ascii="Times New Roman" w:hAnsi="Times New Roman" w:cs="Times New Roman"/>
          <w:color w:val="000000" w:themeColor="text1"/>
          <w:sz w:val="20"/>
          <w:szCs w:val="20"/>
        </w:rPr>
        <w:t xml:space="preserve"> that most of the GHG emissions in rice production for both was Post-harvest management. It was 2.6238 kgCO</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e</w:t>
      </w:r>
      <w:r w:rsidR="00F9374F" w:rsidRPr="001D1A45">
        <w:rPr>
          <w:rFonts w:ascii="Times New Roman" w:hAnsi="Times New Roman" w:cs="Times New Roman"/>
          <w:color w:val="000000" w:themeColor="text1"/>
          <w:sz w:val="20"/>
          <w:szCs w:val="20"/>
        </w:rPr>
        <w:t>q</w:t>
      </w:r>
      <w:r w:rsidRPr="001D1A45">
        <w:rPr>
          <w:rFonts w:ascii="Times New Roman" w:hAnsi="Times New Roman" w:cs="Times New Roman"/>
          <w:color w:val="000000" w:themeColor="text1"/>
          <w:sz w:val="20"/>
          <w:szCs w:val="20"/>
        </w:rPr>
        <w:t>/kg for rice from organic production on rice paddies from straw residue fermentation and 1.4835 kgCO</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e</w:t>
      </w:r>
      <w:r w:rsidR="00F9374F" w:rsidRPr="001D1A45">
        <w:rPr>
          <w:rFonts w:ascii="Times New Roman" w:hAnsi="Times New Roman" w:cs="Times New Roman"/>
          <w:color w:val="000000" w:themeColor="text1"/>
          <w:sz w:val="20"/>
          <w:szCs w:val="20"/>
        </w:rPr>
        <w:t>q</w:t>
      </w:r>
      <w:r w:rsidRPr="001D1A45">
        <w:rPr>
          <w:rFonts w:ascii="Times New Roman" w:hAnsi="Times New Roman" w:cs="Times New Roman"/>
          <w:color w:val="000000" w:themeColor="text1"/>
          <w:sz w:val="20"/>
          <w:szCs w:val="20"/>
        </w:rPr>
        <w:t xml:space="preserve">/kg for conventional jasmine rice paddy from straw residue combustion; respectively. Although the direct GHG emission of organic rice production was higher, the straw fermentation would help to improve the soil structure for increasing competitiveness to absorb nutrients when fertilizer was loaded in cultivated areas and also absorb humidity in </w:t>
      </w:r>
      <w:r w:rsidR="00255BCF" w:rsidRPr="001D1A45">
        <w:rPr>
          <w:rFonts w:ascii="Times New Roman" w:hAnsi="Times New Roman" w:cs="Times New Roman"/>
          <w:color w:val="000000" w:themeColor="text1"/>
          <w:sz w:val="20"/>
          <w:szCs w:val="20"/>
        </w:rPr>
        <w:t xml:space="preserve">the </w:t>
      </w:r>
      <w:r w:rsidRPr="001D1A45">
        <w:rPr>
          <w:rFonts w:ascii="Times New Roman" w:hAnsi="Times New Roman" w:cs="Times New Roman"/>
          <w:color w:val="000000" w:themeColor="text1"/>
          <w:sz w:val="20"/>
          <w:szCs w:val="20"/>
        </w:rPr>
        <w:t xml:space="preserve">soil. Transportation GHG emissions of both </w:t>
      </w:r>
      <w:r w:rsidR="00255BCF" w:rsidRPr="001D1A45">
        <w:rPr>
          <w:rFonts w:ascii="Times New Roman" w:hAnsi="Times New Roman" w:cs="Times New Roman"/>
          <w:color w:val="000000" w:themeColor="text1"/>
          <w:sz w:val="20"/>
          <w:szCs w:val="20"/>
        </w:rPr>
        <w:t xml:space="preserve">were </w:t>
      </w:r>
      <w:r w:rsidRPr="001D1A45">
        <w:rPr>
          <w:rFonts w:ascii="Times New Roman" w:hAnsi="Times New Roman" w:cs="Times New Roman"/>
          <w:color w:val="000000" w:themeColor="text1"/>
          <w:sz w:val="20"/>
          <w:szCs w:val="20"/>
        </w:rPr>
        <w:t>equal to 1.3540 kgCO</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e</w:t>
      </w:r>
      <w:r w:rsidR="00F9374F" w:rsidRPr="001D1A45">
        <w:rPr>
          <w:rFonts w:ascii="Times New Roman" w:hAnsi="Times New Roman" w:cs="Times New Roman"/>
          <w:color w:val="000000" w:themeColor="text1"/>
          <w:sz w:val="20"/>
          <w:szCs w:val="20"/>
        </w:rPr>
        <w:t>q</w:t>
      </w:r>
      <w:r w:rsidRPr="001D1A45">
        <w:rPr>
          <w:rFonts w:ascii="Times New Roman" w:hAnsi="Times New Roman" w:cs="Times New Roman"/>
          <w:color w:val="000000" w:themeColor="text1"/>
          <w:sz w:val="20"/>
          <w:szCs w:val="20"/>
        </w:rPr>
        <w:t xml:space="preserve">/kg The main emissions at this stage </w:t>
      </w:r>
      <w:r w:rsidR="00255BCF" w:rsidRPr="001D1A45">
        <w:rPr>
          <w:rFonts w:ascii="Times New Roman" w:hAnsi="Times New Roman" w:cs="Times New Roman"/>
          <w:color w:val="000000" w:themeColor="text1"/>
          <w:sz w:val="20"/>
          <w:szCs w:val="20"/>
        </w:rPr>
        <w:t xml:space="preserve">were </w:t>
      </w:r>
      <w:r w:rsidRPr="001D1A45">
        <w:rPr>
          <w:rFonts w:ascii="Times New Roman" w:hAnsi="Times New Roman" w:cs="Times New Roman"/>
          <w:color w:val="000000" w:themeColor="text1"/>
          <w:sz w:val="20"/>
          <w:szCs w:val="20"/>
        </w:rPr>
        <w:t xml:space="preserve">made from fuel combustion. The GHG emission of conventional rice production was higher than the organic in soil preparation in the cultivation and harvesting steps. </w:t>
      </w:r>
      <w:proofErr w:type="spellStart"/>
      <w:r w:rsidRPr="001D1A45">
        <w:rPr>
          <w:rFonts w:ascii="Times New Roman" w:hAnsi="Times New Roman" w:cs="Times New Roman"/>
          <w:color w:val="000000" w:themeColor="text1"/>
          <w:sz w:val="20"/>
          <w:szCs w:val="20"/>
        </w:rPr>
        <w:t>Yusoff</w:t>
      </w:r>
      <w:proofErr w:type="spellEnd"/>
      <w:r w:rsidRPr="001D1A45">
        <w:rPr>
          <w:rFonts w:ascii="Times New Roman" w:hAnsi="Times New Roman" w:cs="Times New Roman"/>
          <w:color w:val="000000" w:themeColor="text1"/>
          <w:sz w:val="20"/>
          <w:szCs w:val="20"/>
        </w:rPr>
        <w:t xml:space="preserve"> and </w:t>
      </w:r>
      <w:proofErr w:type="spellStart"/>
      <w:r w:rsidRPr="001D1A45">
        <w:rPr>
          <w:rFonts w:ascii="Times New Roman" w:hAnsi="Times New Roman" w:cs="Times New Roman"/>
          <w:color w:val="000000" w:themeColor="text1"/>
          <w:sz w:val="20"/>
          <w:szCs w:val="20"/>
        </w:rPr>
        <w:t>Panchakaran</w:t>
      </w:r>
      <w:proofErr w:type="spellEnd"/>
      <w:r w:rsidRPr="001D1A45">
        <w:rPr>
          <w:rFonts w:ascii="Times New Roman" w:hAnsi="Times New Roman" w:cs="Times New Roman"/>
          <w:color w:val="000000" w:themeColor="text1"/>
          <w:sz w:val="20"/>
          <w:szCs w:val="20"/>
        </w:rPr>
        <w:t xml:space="preserve"> (2015) confirmed that the environmental impacts of rice production were from fossil fuel consumption (1715MJ per 1MT of paddy grain harvested), </w:t>
      </w:r>
      <w:r w:rsidR="00C02AAA" w:rsidRPr="001D1A45">
        <w:rPr>
          <w:rFonts w:ascii="Times New Roman" w:hAnsi="Times New Roman" w:cs="Times New Roman"/>
          <w:color w:val="000000" w:themeColor="text1"/>
          <w:sz w:val="20"/>
          <w:szCs w:val="20"/>
        </w:rPr>
        <w:t xml:space="preserve">and </w:t>
      </w:r>
      <w:r w:rsidRPr="001D1A45">
        <w:rPr>
          <w:rFonts w:ascii="Times New Roman" w:hAnsi="Times New Roman" w:cs="Times New Roman"/>
          <w:color w:val="000000" w:themeColor="text1"/>
          <w:sz w:val="20"/>
          <w:szCs w:val="20"/>
        </w:rPr>
        <w:t>global warming (298 kgCO</w:t>
      </w:r>
      <w:r w:rsidRPr="001D1A45">
        <w:rPr>
          <w:rFonts w:ascii="Times New Roman" w:hAnsi="Times New Roman" w:cs="Times New Roman"/>
          <w:color w:val="000000" w:themeColor="text1"/>
          <w:sz w:val="20"/>
          <w:szCs w:val="20"/>
          <w:vertAlign w:val="subscript"/>
        </w:rPr>
        <w:t>2</w:t>
      </w:r>
      <w:r w:rsidRPr="001D1A45">
        <w:rPr>
          <w:rFonts w:ascii="Times New Roman" w:hAnsi="Times New Roman" w:cs="Times New Roman"/>
          <w:color w:val="000000" w:themeColor="text1"/>
          <w:sz w:val="20"/>
          <w:szCs w:val="20"/>
        </w:rPr>
        <w:t>eq/1MT paddy). It was learnt that the fertilizers us</w:t>
      </w:r>
      <w:r w:rsidR="004D7BA4" w:rsidRPr="001D1A45">
        <w:rPr>
          <w:rFonts w:ascii="Times New Roman" w:hAnsi="Times New Roman" w:cs="Times New Roman"/>
          <w:color w:val="000000" w:themeColor="text1"/>
          <w:sz w:val="20"/>
          <w:szCs w:val="20"/>
        </w:rPr>
        <w:t>age</w:t>
      </w:r>
      <w:r w:rsidRPr="001D1A45">
        <w:rPr>
          <w:rFonts w:ascii="Times New Roman" w:hAnsi="Times New Roman" w:cs="Times New Roman"/>
          <w:color w:val="000000" w:themeColor="text1"/>
          <w:sz w:val="20"/>
          <w:szCs w:val="20"/>
        </w:rPr>
        <w:t xml:space="preserve"> </w:t>
      </w:r>
      <w:r w:rsidR="00255BCF" w:rsidRPr="001D1A45">
        <w:rPr>
          <w:rFonts w:ascii="Times New Roman" w:hAnsi="Times New Roman" w:cs="Times New Roman"/>
          <w:color w:val="000000" w:themeColor="text1"/>
          <w:sz w:val="20"/>
          <w:szCs w:val="20"/>
        </w:rPr>
        <w:t xml:space="preserve">was </w:t>
      </w:r>
      <w:r w:rsidRPr="001D1A45">
        <w:rPr>
          <w:rFonts w:ascii="Times New Roman" w:hAnsi="Times New Roman" w:cs="Times New Roman"/>
          <w:color w:val="000000" w:themeColor="text1"/>
          <w:sz w:val="20"/>
          <w:szCs w:val="20"/>
        </w:rPr>
        <w:t xml:space="preserve">excessive and must be looked into. Alternately, the pesticides were </w:t>
      </w:r>
      <w:r w:rsidR="004D7BA4" w:rsidRPr="001D1A45">
        <w:rPr>
          <w:rFonts w:ascii="Times New Roman" w:hAnsi="Times New Roman" w:cs="Times New Roman"/>
          <w:color w:val="000000" w:themeColor="text1"/>
          <w:sz w:val="20"/>
          <w:szCs w:val="20"/>
        </w:rPr>
        <w:t xml:space="preserve">used </w:t>
      </w:r>
      <w:r w:rsidRPr="001D1A45">
        <w:rPr>
          <w:rFonts w:ascii="Times New Roman" w:hAnsi="Times New Roman" w:cs="Times New Roman"/>
          <w:color w:val="000000" w:themeColor="text1"/>
          <w:sz w:val="20"/>
          <w:szCs w:val="20"/>
        </w:rPr>
        <w:t>in very small quantities and so, no real adverse effects were detected.</w:t>
      </w:r>
    </w:p>
    <w:p w14:paraId="7E42C892" w14:textId="77777777" w:rsidR="00D64F1E" w:rsidRPr="001D1A45" w:rsidRDefault="00D64F1E" w:rsidP="00D64F1E">
      <w:pPr>
        <w:rPr>
          <w:rFonts w:ascii="Times New Roman" w:hAnsi="Times New Roman" w:cs="Times New Roman"/>
          <w:sz w:val="2"/>
          <w:szCs w:val="2"/>
        </w:rPr>
      </w:pPr>
    </w:p>
    <w:p w14:paraId="4A3B3ED7" w14:textId="77777777" w:rsidR="00AD4DBF" w:rsidRPr="001D1A45" w:rsidRDefault="00AD4DBF" w:rsidP="00AD4DBF">
      <w:pPr>
        <w:spacing w:after="0" w:line="240" w:lineRule="auto"/>
        <w:jc w:val="thaiDistribute"/>
        <w:rPr>
          <w:rFonts w:ascii="Times New Roman" w:hAnsi="Times New Roman" w:cs="Times New Roman"/>
          <w:sz w:val="20"/>
          <w:szCs w:val="20"/>
        </w:rPr>
      </w:pPr>
      <w:r w:rsidRPr="001D1A45">
        <w:rPr>
          <w:rFonts w:ascii="Times New Roman" w:hAnsi="Times New Roman" w:cs="Times New Roman"/>
          <w:noProof/>
          <w:sz w:val="20"/>
          <w:szCs w:val="20"/>
        </w:rPr>
        <w:lastRenderedPageBreak/>
        <w:drawing>
          <wp:inline distT="0" distB="0" distL="0" distR="0" wp14:anchorId="700FCB39" wp14:editId="28F44E68">
            <wp:extent cx="5794375" cy="3115310"/>
            <wp:effectExtent l="0" t="0" r="15875" b="8890"/>
            <wp:docPr id="1" name="Chart 1">
              <a:extLst xmlns:a="http://schemas.openxmlformats.org/drawingml/2006/main">
                <a:ext uri="{FF2B5EF4-FFF2-40B4-BE49-F238E27FC236}">
                  <a16:creationId xmlns:a16="http://schemas.microsoft.com/office/drawing/2014/main" id="{34FC3400-6B73-41A9-A3C4-91D0BE583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E68882" w14:textId="1F38BC2B" w:rsidR="00AD4DBF" w:rsidRPr="001D1A45" w:rsidRDefault="00AD4DBF" w:rsidP="00AD4DBF">
      <w:pPr>
        <w:spacing w:after="0" w:line="240" w:lineRule="auto"/>
        <w:jc w:val="center"/>
        <w:rPr>
          <w:rFonts w:ascii="Times New Roman" w:hAnsi="Times New Roman" w:cs="Times New Roman"/>
          <w:b/>
          <w:bCs/>
          <w:sz w:val="20"/>
          <w:szCs w:val="20"/>
        </w:rPr>
      </w:pPr>
      <w:r w:rsidRPr="001D1A45">
        <w:rPr>
          <w:rFonts w:ascii="Times New Roman" w:hAnsi="Times New Roman" w:cs="Times New Roman"/>
          <w:b/>
          <w:bCs/>
          <w:sz w:val="20"/>
          <w:szCs w:val="20"/>
        </w:rPr>
        <w:t xml:space="preserve">Fig </w:t>
      </w:r>
      <w:r w:rsidR="00C41A9D" w:rsidRPr="001D1A45">
        <w:rPr>
          <w:rFonts w:ascii="Times New Roman" w:hAnsi="Times New Roman" w:cs="Times New Roman"/>
          <w:b/>
          <w:bCs/>
          <w:sz w:val="20"/>
          <w:szCs w:val="20"/>
        </w:rPr>
        <w:t>5</w:t>
      </w:r>
      <w:r w:rsidRPr="001D1A45">
        <w:rPr>
          <w:rFonts w:ascii="Times New Roman" w:hAnsi="Times New Roman" w:cs="Times New Roman"/>
          <w:b/>
          <w:bCs/>
          <w:sz w:val="20"/>
          <w:szCs w:val="20"/>
        </w:rPr>
        <w:t xml:space="preserve">. </w:t>
      </w:r>
      <w:r w:rsidRPr="001D1A45">
        <w:rPr>
          <w:rFonts w:ascii="Times New Roman" w:hAnsi="Times New Roman" w:cs="Times New Roman"/>
          <w:sz w:val="20"/>
          <w:szCs w:val="20"/>
        </w:rPr>
        <w:t>Life cycle GHG emissions of conventional and organic jasmine rice</w:t>
      </w:r>
      <w:r w:rsidRPr="001D1A45">
        <w:rPr>
          <w:rFonts w:ascii="Times New Roman" w:hAnsi="Times New Roman" w:cs="Times New Roman"/>
          <w:b/>
          <w:bCs/>
          <w:sz w:val="20"/>
          <w:szCs w:val="20"/>
        </w:rPr>
        <w:t xml:space="preserve"> </w:t>
      </w:r>
      <w:r w:rsidRPr="001D1A45">
        <w:rPr>
          <w:rFonts w:ascii="Times New Roman" w:hAnsi="Times New Roman" w:cs="Times New Roman"/>
          <w:sz w:val="20"/>
          <w:szCs w:val="20"/>
        </w:rPr>
        <w:t>production phase (kgCO</w:t>
      </w:r>
      <w:r w:rsidRPr="001D1A45">
        <w:rPr>
          <w:rFonts w:ascii="Times New Roman" w:hAnsi="Times New Roman" w:cs="Times New Roman"/>
          <w:sz w:val="20"/>
          <w:szCs w:val="20"/>
          <w:vertAlign w:val="subscript"/>
        </w:rPr>
        <w:t>2</w:t>
      </w:r>
      <w:r w:rsidRPr="001D1A45">
        <w:rPr>
          <w:rFonts w:ascii="Times New Roman" w:hAnsi="Times New Roman" w:cs="Times New Roman"/>
          <w:sz w:val="20"/>
          <w:szCs w:val="20"/>
        </w:rPr>
        <w:t>eq/kg)</w:t>
      </w:r>
    </w:p>
    <w:p w14:paraId="030D7CA4" w14:textId="77777777" w:rsidR="00A0041B" w:rsidRPr="001D1A45" w:rsidRDefault="00A0041B" w:rsidP="001E47A0">
      <w:pPr>
        <w:jc w:val="thaiDistribute"/>
        <w:rPr>
          <w:rFonts w:ascii="Times New Roman" w:hAnsi="Times New Roman" w:cs="Times New Roman"/>
          <w:color w:val="000000" w:themeColor="text1"/>
          <w:sz w:val="20"/>
          <w:szCs w:val="20"/>
        </w:rPr>
      </w:pPr>
    </w:p>
    <w:p w14:paraId="1DF45EBB" w14:textId="0765182C" w:rsidR="00115413" w:rsidRPr="001D1A45" w:rsidRDefault="00115413" w:rsidP="001E47A0">
      <w:pPr>
        <w:jc w:val="thaiDistribute"/>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To sum up, </w:t>
      </w:r>
      <w:r w:rsidR="00CD1D25" w:rsidRPr="001D1A45">
        <w:rPr>
          <w:rFonts w:ascii="Times New Roman" w:hAnsi="Times New Roman" w:cs="Times New Roman"/>
          <w:color w:val="000000" w:themeColor="text1"/>
          <w:sz w:val="20"/>
          <w:szCs w:val="20"/>
        </w:rPr>
        <w:t>low GHG emissions w</w:t>
      </w:r>
      <w:r w:rsidR="0080547D" w:rsidRPr="001D1A45">
        <w:rPr>
          <w:rFonts w:ascii="Times New Roman" w:hAnsi="Times New Roman" w:cs="Times New Roman"/>
          <w:color w:val="000000" w:themeColor="text1"/>
          <w:sz w:val="20"/>
          <w:szCs w:val="20"/>
        </w:rPr>
        <w:t>ere</w:t>
      </w:r>
      <w:r w:rsidR="001A01EB" w:rsidRPr="001D1A45">
        <w:rPr>
          <w:rFonts w:ascii="Times New Roman" w:hAnsi="Times New Roman" w:cs="Times New Roman"/>
          <w:color w:val="000000" w:themeColor="text1"/>
          <w:sz w:val="20"/>
          <w:szCs w:val="20"/>
        </w:rPr>
        <w:t xml:space="preserve"> found</w:t>
      </w:r>
      <w:r w:rsidR="00CD1D25" w:rsidRPr="001D1A45">
        <w:rPr>
          <w:rFonts w:ascii="Times New Roman" w:hAnsi="Times New Roman" w:cs="Times New Roman"/>
          <w:color w:val="000000" w:themeColor="text1"/>
          <w:sz w:val="20"/>
          <w:szCs w:val="20"/>
        </w:rPr>
        <w:t xml:space="preserve"> </w:t>
      </w:r>
      <w:r w:rsidR="00255BCF" w:rsidRPr="001D1A45">
        <w:rPr>
          <w:rFonts w:ascii="Times New Roman" w:hAnsi="Times New Roman" w:cs="Times New Roman"/>
          <w:color w:val="000000" w:themeColor="text1"/>
          <w:sz w:val="20"/>
          <w:szCs w:val="20"/>
        </w:rPr>
        <w:t xml:space="preserve">in </w:t>
      </w:r>
      <w:r w:rsidR="00CD1D25" w:rsidRPr="001D1A45">
        <w:rPr>
          <w:rFonts w:ascii="Times New Roman" w:hAnsi="Times New Roman" w:cs="Times New Roman"/>
          <w:color w:val="000000" w:themeColor="text1"/>
          <w:sz w:val="20"/>
          <w:szCs w:val="20"/>
        </w:rPr>
        <w:t xml:space="preserve">conventional production. </w:t>
      </w:r>
      <w:r w:rsidR="00306DBA" w:rsidRPr="001D1A45">
        <w:rPr>
          <w:rFonts w:ascii="Times New Roman" w:hAnsi="Times New Roman" w:cs="Times New Roman"/>
          <w:color w:val="000000" w:themeColor="text1"/>
          <w:sz w:val="20"/>
          <w:szCs w:val="20"/>
        </w:rPr>
        <w:t>Although</w:t>
      </w:r>
      <w:r w:rsidR="00CD1D25" w:rsidRPr="001D1A45">
        <w:rPr>
          <w:rFonts w:ascii="Times New Roman" w:hAnsi="Times New Roman" w:cs="Times New Roman"/>
          <w:color w:val="000000" w:themeColor="text1"/>
          <w:sz w:val="20"/>
          <w:szCs w:val="20"/>
        </w:rPr>
        <w:t xml:space="preserve"> the GHG emissions from organic production </w:t>
      </w:r>
      <w:r w:rsidR="00306DBA" w:rsidRPr="001D1A45">
        <w:rPr>
          <w:rFonts w:ascii="Times New Roman" w:hAnsi="Times New Roman" w:cs="Times New Roman"/>
          <w:color w:val="000000" w:themeColor="text1"/>
          <w:sz w:val="20"/>
          <w:szCs w:val="20"/>
        </w:rPr>
        <w:t xml:space="preserve">were </w:t>
      </w:r>
      <w:r w:rsidR="00CD1D25" w:rsidRPr="001D1A45">
        <w:rPr>
          <w:rFonts w:ascii="Times New Roman" w:hAnsi="Times New Roman" w:cs="Times New Roman"/>
          <w:color w:val="000000" w:themeColor="text1"/>
          <w:sz w:val="20"/>
          <w:szCs w:val="20"/>
        </w:rPr>
        <w:t xml:space="preserve">higher than </w:t>
      </w:r>
      <w:r w:rsidR="00306DBA" w:rsidRPr="001D1A45">
        <w:rPr>
          <w:rFonts w:ascii="Times New Roman" w:hAnsi="Times New Roman" w:cs="Times New Roman"/>
          <w:color w:val="000000" w:themeColor="text1"/>
          <w:sz w:val="20"/>
          <w:szCs w:val="20"/>
        </w:rPr>
        <w:t xml:space="preserve">the </w:t>
      </w:r>
      <w:r w:rsidR="00CD1D25" w:rsidRPr="001D1A45">
        <w:rPr>
          <w:rFonts w:ascii="Times New Roman" w:hAnsi="Times New Roman" w:cs="Times New Roman"/>
          <w:color w:val="000000" w:themeColor="text1"/>
          <w:sz w:val="20"/>
          <w:szCs w:val="20"/>
        </w:rPr>
        <w:t>conventional</w:t>
      </w:r>
      <w:r w:rsidR="009B4342" w:rsidRPr="001D1A45">
        <w:rPr>
          <w:rFonts w:ascii="Times New Roman" w:hAnsi="Times New Roman" w:cs="Times New Roman"/>
          <w:color w:val="000000" w:themeColor="text1"/>
          <w:sz w:val="20"/>
          <w:szCs w:val="20"/>
        </w:rPr>
        <w:t xml:space="preserve">, the negative </w:t>
      </w:r>
      <w:r w:rsidR="00306DBA" w:rsidRPr="001D1A45">
        <w:rPr>
          <w:rFonts w:ascii="Times New Roman" w:hAnsi="Times New Roman" w:cs="Times New Roman"/>
          <w:color w:val="000000" w:themeColor="text1"/>
          <w:sz w:val="20"/>
          <w:szCs w:val="20"/>
        </w:rPr>
        <w:t xml:space="preserve">environmental </w:t>
      </w:r>
      <w:r w:rsidR="009B4342" w:rsidRPr="001D1A45">
        <w:rPr>
          <w:rFonts w:ascii="Times New Roman" w:hAnsi="Times New Roman" w:cs="Times New Roman"/>
          <w:color w:val="000000" w:themeColor="text1"/>
          <w:sz w:val="20"/>
          <w:szCs w:val="20"/>
        </w:rPr>
        <w:t xml:space="preserve">impact of combustion from </w:t>
      </w:r>
      <w:r w:rsidR="00255BCF" w:rsidRPr="001D1A45">
        <w:rPr>
          <w:rFonts w:ascii="Times New Roman" w:hAnsi="Times New Roman" w:cs="Times New Roman"/>
          <w:color w:val="000000" w:themeColor="text1"/>
          <w:sz w:val="20"/>
          <w:szCs w:val="20"/>
        </w:rPr>
        <w:t xml:space="preserve">the </w:t>
      </w:r>
      <w:r w:rsidR="009B4342" w:rsidRPr="001D1A45">
        <w:rPr>
          <w:rFonts w:ascii="Times New Roman" w:hAnsi="Times New Roman" w:cs="Times New Roman"/>
          <w:color w:val="000000" w:themeColor="text1"/>
          <w:sz w:val="20"/>
          <w:szCs w:val="20"/>
        </w:rPr>
        <w:t xml:space="preserve">post-harvest stage was higher </w:t>
      </w:r>
      <w:r w:rsidR="00306DBA" w:rsidRPr="001D1A45">
        <w:rPr>
          <w:rFonts w:ascii="Times New Roman" w:hAnsi="Times New Roman" w:cs="Times New Roman"/>
          <w:color w:val="000000" w:themeColor="text1"/>
          <w:sz w:val="20"/>
          <w:szCs w:val="20"/>
        </w:rPr>
        <w:t xml:space="preserve">in conventional </w:t>
      </w:r>
      <w:r w:rsidR="009B4342" w:rsidRPr="001D1A45">
        <w:rPr>
          <w:rFonts w:ascii="Times New Roman" w:hAnsi="Times New Roman" w:cs="Times New Roman"/>
          <w:color w:val="000000" w:themeColor="text1"/>
          <w:sz w:val="20"/>
          <w:szCs w:val="20"/>
        </w:rPr>
        <w:t>than organic</w:t>
      </w:r>
      <w:r w:rsidR="00306DBA" w:rsidRPr="001D1A45">
        <w:rPr>
          <w:rFonts w:ascii="Times New Roman" w:hAnsi="Times New Roman" w:cs="Times New Roman"/>
          <w:color w:val="000000" w:themeColor="text1"/>
          <w:sz w:val="20"/>
          <w:szCs w:val="20"/>
        </w:rPr>
        <w:t xml:space="preserve"> production. For example, </w:t>
      </w:r>
      <w:r w:rsidR="00BF3CD7" w:rsidRPr="001D1A45">
        <w:rPr>
          <w:rFonts w:ascii="Times New Roman" w:hAnsi="Times New Roman" w:cs="Times New Roman"/>
          <w:color w:val="000000" w:themeColor="text1"/>
          <w:sz w:val="20"/>
          <w:szCs w:val="20"/>
        </w:rPr>
        <w:t xml:space="preserve">the </w:t>
      </w:r>
      <w:r w:rsidR="002D7A97" w:rsidRPr="001D1A45">
        <w:rPr>
          <w:rFonts w:ascii="Times New Roman" w:hAnsi="Times New Roman" w:cs="Times New Roman"/>
          <w:color w:val="000000" w:themeColor="text1"/>
          <w:sz w:val="20"/>
          <w:szCs w:val="20"/>
        </w:rPr>
        <w:t>combustion stage</w:t>
      </w:r>
      <w:r w:rsidR="00306DBA" w:rsidRPr="001D1A45">
        <w:rPr>
          <w:rFonts w:ascii="Times New Roman" w:hAnsi="Times New Roman" w:cs="Times New Roman"/>
          <w:color w:val="000000" w:themeColor="text1"/>
          <w:sz w:val="20"/>
          <w:szCs w:val="20"/>
        </w:rPr>
        <w:t xml:space="preserve"> generates</w:t>
      </w:r>
      <w:r w:rsidR="009B4342" w:rsidRPr="001D1A45">
        <w:rPr>
          <w:rFonts w:ascii="Times New Roman" w:hAnsi="Times New Roman" w:cs="Times New Roman"/>
          <w:color w:val="000000" w:themeColor="text1"/>
          <w:sz w:val="20"/>
          <w:szCs w:val="20"/>
        </w:rPr>
        <w:t xml:space="preserve"> dust and particulate matter </w:t>
      </w:r>
      <w:r w:rsidR="00306DBA" w:rsidRPr="001D1A45">
        <w:rPr>
          <w:rFonts w:ascii="Times New Roman" w:hAnsi="Times New Roman" w:cs="Times New Roman"/>
          <w:color w:val="000000" w:themeColor="text1"/>
          <w:sz w:val="20"/>
          <w:szCs w:val="20"/>
        </w:rPr>
        <w:t xml:space="preserve">of </w:t>
      </w:r>
      <w:r w:rsidR="009B4342" w:rsidRPr="001D1A45">
        <w:rPr>
          <w:rFonts w:ascii="Times New Roman" w:hAnsi="Times New Roman" w:cs="Times New Roman"/>
          <w:color w:val="000000" w:themeColor="text1"/>
          <w:sz w:val="20"/>
          <w:szCs w:val="20"/>
        </w:rPr>
        <w:t xml:space="preserve">10 and 2.5 </w:t>
      </w:r>
      <w:bookmarkStart w:id="3" w:name="_Hlk62214132"/>
      <w:r w:rsidR="009B05CF" w:rsidRPr="001D1A45">
        <w:rPr>
          <w:rFonts w:ascii="Times New Roman" w:hAnsi="Times New Roman" w:cs="Times New Roman"/>
          <w:color w:val="000000" w:themeColor="text1"/>
          <w:sz w:val="20"/>
          <w:szCs w:val="20"/>
        </w:rPr>
        <w:t>micr</w:t>
      </w:r>
      <w:r w:rsidR="0080547D" w:rsidRPr="001D1A45">
        <w:rPr>
          <w:rFonts w:ascii="Times New Roman" w:hAnsi="Times New Roman" w:cs="Times New Roman"/>
          <w:color w:val="000000" w:themeColor="text1"/>
          <w:sz w:val="20"/>
          <w:szCs w:val="20"/>
        </w:rPr>
        <w:t>o</w:t>
      </w:r>
      <w:r w:rsidR="009B05CF" w:rsidRPr="001D1A45">
        <w:rPr>
          <w:rFonts w:ascii="Times New Roman" w:hAnsi="Times New Roman" w:cs="Times New Roman"/>
          <w:color w:val="000000" w:themeColor="text1"/>
          <w:sz w:val="20"/>
          <w:szCs w:val="20"/>
        </w:rPr>
        <w:t>met</w:t>
      </w:r>
      <w:r w:rsidR="0080547D" w:rsidRPr="001D1A45">
        <w:rPr>
          <w:rFonts w:ascii="Times New Roman" w:hAnsi="Times New Roman" w:cs="Times New Roman"/>
          <w:color w:val="000000" w:themeColor="text1"/>
          <w:sz w:val="20"/>
          <w:szCs w:val="20"/>
        </w:rPr>
        <w:t>re</w:t>
      </w:r>
      <w:r w:rsidR="009B05CF" w:rsidRPr="001D1A45">
        <w:rPr>
          <w:rFonts w:ascii="Times New Roman" w:hAnsi="Times New Roman" w:cs="Times New Roman"/>
          <w:color w:val="000000" w:themeColor="text1"/>
          <w:sz w:val="20"/>
          <w:szCs w:val="20"/>
        </w:rPr>
        <w:t>s</w:t>
      </w:r>
      <w:bookmarkEnd w:id="3"/>
      <w:r w:rsidR="001F0033" w:rsidRPr="001D1A45">
        <w:rPr>
          <w:rFonts w:ascii="Times New Roman" w:hAnsi="Times New Roman" w:cs="Times New Roman"/>
          <w:color w:val="000000" w:themeColor="text1"/>
          <w:sz w:val="20"/>
          <w:szCs w:val="20"/>
        </w:rPr>
        <w:t xml:space="preserve"> which is harmful </w:t>
      </w:r>
      <w:r w:rsidR="00BF3CD7" w:rsidRPr="001D1A45">
        <w:rPr>
          <w:rFonts w:ascii="Times New Roman" w:hAnsi="Times New Roman" w:cs="Times New Roman"/>
          <w:color w:val="000000" w:themeColor="text1"/>
          <w:sz w:val="20"/>
          <w:szCs w:val="20"/>
        </w:rPr>
        <w:t>to</w:t>
      </w:r>
      <w:r w:rsidR="001F0033" w:rsidRPr="001D1A45">
        <w:rPr>
          <w:rFonts w:ascii="Times New Roman" w:hAnsi="Times New Roman" w:cs="Times New Roman"/>
          <w:color w:val="000000" w:themeColor="text1"/>
          <w:sz w:val="20"/>
          <w:szCs w:val="20"/>
        </w:rPr>
        <w:t xml:space="preserve"> </w:t>
      </w:r>
      <w:r w:rsidR="00BF3CD7" w:rsidRPr="001D1A45">
        <w:rPr>
          <w:rFonts w:ascii="Times New Roman" w:hAnsi="Times New Roman" w:cs="Times New Roman"/>
          <w:color w:val="000000" w:themeColor="text1"/>
          <w:sz w:val="20"/>
          <w:szCs w:val="20"/>
        </w:rPr>
        <w:t xml:space="preserve">the </w:t>
      </w:r>
      <w:r w:rsidR="001F0033" w:rsidRPr="001D1A45">
        <w:rPr>
          <w:rFonts w:ascii="Times New Roman" w:hAnsi="Times New Roman" w:cs="Times New Roman"/>
          <w:color w:val="000000" w:themeColor="text1"/>
          <w:sz w:val="20"/>
          <w:szCs w:val="20"/>
        </w:rPr>
        <w:t>environment and human health alike</w:t>
      </w:r>
      <w:r w:rsidR="009B4342" w:rsidRPr="001D1A45">
        <w:rPr>
          <w:rFonts w:ascii="Times New Roman" w:hAnsi="Times New Roman" w:cs="Times New Roman"/>
          <w:color w:val="000000" w:themeColor="text1"/>
          <w:sz w:val="20"/>
          <w:szCs w:val="20"/>
        </w:rPr>
        <w:t>.</w:t>
      </w:r>
      <w:r w:rsidR="001E47A0" w:rsidRPr="001D1A45">
        <w:rPr>
          <w:rFonts w:ascii="Times New Roman" w:hAnsi="Times New Roman" w:cs="Times New Roman"/>
          <w:color w:val="000000" w:themeColor="text1"/>
          <w:sz w:val="20"/>
          <w:szCs w:val="20"/>
        </w:rPr>
        <w:t xml:space="preserve"> </w:t>
      </w:r>
      <w:r w:rsidR="001A01EB" w:rsidRPr="001D1A45">
        <w:rPr>
          <w:rFonts w:ascii="Times New Roman" w:hAnsi="Times New Roman" w:cs="Times New Roman"/>
          <w:color w:val="000000" w:themeColor="text1"/>
          <w:sz w:val="20"/>
          <w:szCs w:val="20"/>
        </w:rPr>
        <w:t xml:space="preserve">Hence, conventional </w:t>
      </w:r>
      <w:r w:rsidR="001E47A0" w:rsidRPr="001D1A45">
        <w:rPr>
          <w:rFonts w:ascii="Times New Roman" w:hAnsi="Times New Roman" w:cs="Times New Roman"/>
          <w:color w:val="000000" w:themeColor="text1"/>
          <w:sz w:val="20"/>
          <w:szCs w:val="20"/>
        </w:rPr>
        <w:t xml:space="preserve">production should change </w:t>
      </w:r>
      <w:r w:rsidR="00255BCF" w:rsidRPr="001D1A45">
        <w:rPr>
          <w:rFonts w:ascii="Times New Roman" w:hAnsi="Times New Roman" w:cs="Times New Roman"/>
          <w:color w:val="000000" w:themeColor="text1"/>
          <w:sz w:val="20"/>
          <w:szCs w:val="20"/>
        </w:rPr>
        <w:t xml:space="preserve">the </w:t>
      </w:r>
      <w:r w:rsidR="001E47A0" w:rsidRPr="001D1A45">
        <w:rPr>
          <w:rFonts w:ascii="Times New Roman" w:hAnsi="Times New Roman" w:cs="Times New Roman"/>
          <w:color w:val="000000" w:themeColor="text1"/>
          <w:sz w:val="20"/>
          <w:szCs w:val="20"/>
        </w:rPr>
        <w:t xml:space="preserve">approach from combustion to ploughing, meanwhile organic production should focus </w:t>
      </w:r>
      <w:r w:rsidR="001A01EB" w:rsidRPr="001D1A45">
        <w:rPr>
          <w:rFonts w:ascii="Times New Roman" w:hAnsi="Times New Roman" w:cs="Times New Roman"/>
          <w:color w:val="000000" w:themeColor="text1"/>
          <w:sz w:val="20"/>
          <w:szCs w:val="20"/>
        </w:rPr>
        <w:t xml:space="preserve">on </w:t>
      </w:r>
      <w:r w:rsidR="001E47A0" w:rsidRPr="001D1A45">
        <w:rPr>
          <w:rFonts w:ascii="Times New Roman" w:hAnsi="Times New Roman" w:cs="Times New Roman"/>
          <w:color w:val="000000" w:themeColor="text1"/>
          <w:sz w:val="20"/>
          <w:szCs w:val="20"/>
        </w:rPr>
        <w:t>decreas</w:t>
      </w:r>
      <w:r w:rsidR="001A01EB" w:rsidRPr="001D1A45">
        <w:rPr>
          <w:rFonts w:ascii="Times New Roman" w:hAnsi="Times New Roman" w:cs="Times New Roman"/>
          <w:color w:val="000000" w:themeColor="text1"/>
          <w:sz w:val="20"/>
          <w:szCs w:val="20"/>
        </w:rPr>
        <w:t>ing</w:t>
      </w:r>
      <w:r w:rsidR="001E47A0" w:rsidRPr="001D1A45">
        <w:rPr>
          <w:rFonts w:ascii="Times New Roman" w:hAnsi="Times New Roman" w:cs="Times New Roman"/>
          <w:color w:val="000000" w:themeColor="text1"/>
          <w:sz w:val="20"/>
          <w:szCs w:val="20"/>
        </w:rPr>
        <w:t xml:space="preserve"> the GHG emissions from rice straw fermentation.</w:t>
      </w:r>
      <w:r w:rsidR="007E2E44" w:rsidRPr="001D1A45">
        <w:rPr>
          <w:rFonts w:ascii="Times New Roman" w:hAnsi="Times New Roman" w:cs="Times New Roman"/>
          <w:color w:val="000000" w:themeColor="text1"/>
          <w:sz w:val="20"/>
          <w:szCs w:val="20"/>
        </w:rPr>
        <w:t xml:space="preserve"> Hence it is important to concentrate on a post-harvest management stage in organic production.</w:t>
      </w:r>
    </w:p>
    <w:p w14:paraId="4AEB452B" w14:textId="40E3C767" w:rsidR="00AE677A" w:rsidRPr="001D1A45" w:rsidRDefault="00AE677A" w:rsidP="00AE677A">
      <w:pPr>
        <w:spacing w:after="0" w:line="240" w:lineRule="auto"/>
        <w:jc w:val="thaiDistribute"/>
        <w:rPr>
          <w:rFonts w:ascii="Times New Roman" w:hAnsi="Times New Roman" w:cs="Times New Roman"/>
          <w:b/>
          <w:bCs/>
          <w:sz w:val="20"/>
          <w:szCs w:val="20"/>
        </w:rPr>
      </w:pPr>
      <w:r w:rsidRPr="001D1A45">
        <w:rPr>
          <w:rFonts w:ascii="Times New Roman" w:hAnsi="Times New Roman" w:cs="Times New Roman"/>
          <w:b/>
          <w:bCs/>
          <w:sz w:val="20"/>
          <w:szCs w:val="20"/>
        </w:rPr>
        <w:t>3.</w:t>
      </w:r>
      <w:r w:rsidR="00B77763" w:rsidRPr="001D1A45">
        <w:rPr>
          <w:rFonts w:ascii="Times New Roman" w:hAnsi="Times New Roman" w:cs="Times New Roman"/>
          <w:b/>
          <w:bCs/>
          <w:sz w:val="20"/>
          <w:szCs w:val="20"/>
        </w:rPr>
        <w:t>2</w:t>
      </w:r>
      <w:r w:rsidRPr="001D1A45">
        <w:rPr>
          <w:rFonts w:ascii="Times New Roman" w:hAnsi="Times New Roman" w:cs="Times New Roman"/>
          <w:b/>
          <w:bCs/>
          <w:sz w:val="20"/>
          <w:szCs w:val="20"/>
        </w:rPr>
        <w:t xml:space="preserve"> Life Cycle Costs</w:t>
      </w:r>
    </w:p>
    <w:p w14:paraId="63A143A1" w14:textId="163576F4" w:rsidR="00127A60" w:rsidRPr="001D1A45" w:rsidRDefault="00127A60" w:rsidP="00127A60">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Yield, Costs and Profits of jasmine rice production can be described by different size of agricultural area management. The results show that organic jasmine rice production yields were much higher than the chemical (</w:t>
      </w:r>
      <w:r w:rsidR="007466F8" w:rsidRPr="001D1A45">
        <w:rPr>
          <w:rFonts w:ascii="Times New Roman" w:hAnsi="Times New Roman" w:cs="Times New Roman"/>
          <w:color w:val="000000" w:themeColor="text1"/>
          <w:sz w:val="20"/>
          <w:szCs w:val="20"/>
        </w:rPr>
        <w:t>conventional</w:t>
      </w:r>
      <w:r w:rsidRPr="001D1A45">
        <w:rPr>
          <w:rFonts w:ascii="Times New Roman" w:hAnsi="Times New Roman" w:cs="Times New Roman"/>
          <w:color w:val="000000" w:themeColor="text1"/>
          <w:sz w:val="20"/>
          <w:szCs w:val="20"/>
        </w:rPr>
        <w:t xml:space="preserve">) jasmine rice production. The highest yield of organic jasmine rice production was equal to 515.90 kg/ha. Meanwhile, chemical jasmine rice production yield was equal to 406.25 kg/ha. Adhikari (2013) reported that the </w:t>
      </w:r>
      <w:bookmarkStart w:id="4" w:name="_Hlk62338175"/>
      <w:r w:rsidRPr="001D1A45">
        <w:rPr>
          <w:rFonts w:ascii="Times New Roman" w:hAnsi="Times New Roman" w:cs="Times New Roman"/>
          <w:color w:val="000000" w:themeColor="text1"/>
          <w:sz w:val="20"/>
          <w:szCs w:val="20"/>
        </w:rPr>
        <w:t>average productivity of organic rice was higher than conventional rice</w:t>
      </w:r>
      <w:bookmarkEnd w:id="4"/>
      <w:r w:rsidRPr="001D1A45">
        <w:rPr>
          <w:rFonts w:ascii="Times New Roman" w:hAnsi="Times New Roman" w:cs="Times New Roman"/>
          <w:color w:val="000000" w:themeColor="text1"/>
          <w:sz w:val="20"/>
          <w:szCs w:val="20"/>
        </w:rPr>
        <w:t xml:space="preserve">. In terms of paddy rice prices, organic paddy rice was equal to 21.50 THB per kilogram whereas chemical paddy rice was equal to 16.00 THB per kilogram. Comparing the price, it is evident that organic paddy rice was of high value as seen in Table </w:t>
      </w:r>
      <w:r w:rsidR="0072080A" w:rsidRPr="001D1A45">
        <w:rPr>
          <w:rFonts w:ascii="Times New Roman" w:hAnsi="Times New Roman" w:cs="Times New Roman"/>
          <w:color w:val="000000" w:themeColor="text1"/>
          <w:sz w:val="20"/>
          <w:szCs w:val="20"/>
        </w:rPr>
        <w:t>4</w:t>
      </w:r>
      <w:r w:rsidRPr="001D1A45">
        <w:rPr>
          <w:rFonts w:ascii="Times New Roman" w:hAnsi="Times New Roman" w:cs="Times New Roman"/>
          <w:color w:val="000000" w:themeColor="text1"/>
          <w:sz w:val="20"/>
          <w:szCs w:val="20"/>
        </w:rPr>
        <w:t>.</w:t>
      </w:r>
    </w:p>
    <w:p w14:paraId="7228CB89" w14:textId="22152EC6" w:rsidR="0057743F" w:rsidRPr="001D1A45" w:rsidRDefault="0057743F" w:rsidP="00127A60">
      <w:pPr>
        <w:spacing w:after="0" w:line="240" w:lineRule="auto"/>
        <w:jc w:val="thaiDistribute"/>
        <w:rPr>
          <w:rFonts w:ascii="Times New Roman" w:hAnsi="Times New Roman" w:cs="Times New Roman"/>
          <w:color w:val="000000" w:themeColor="text1"/>
          <w:sz w:val="20"/>
          <w:szCs w:val="20"/>
        </w:rPr>
      </w:pPr>
    </w:p>
    <w:p w14:paraId="4E616E8E" w14:textId="1AA8D6D7" w:rsidR="00E97C38" w:rsidRPr="001D1A45" w:rsidRDefault="00DF1739" w:rsidP="00055520">
      <w:pPr>
        <w:spacing w:after="0" w:line="240" w:lineRule="auto"/>
        <w:jc w:val="thaiDistribute"/>
        <w:rPr>
          <w:rFonts w:ascii="Times New Roman" w:hAnsi="Times New Roman" w:cs="Times New Roman"/>
          <w:sz w:val="20"/>
          <w:szCs w:val="20"/>
        </w:rPr>
      </w:pPr>
      <w:r w:rsidRPr="001D1A45">
        <w:rPr>
          <w:rFonts w:ascii="Times New Roman" w:hAnsi="Times New Roman" w:cs="Times New Roman"/>
          <w:color w:val="000000" w:themeColor="text1"/>
          <w:sz w:val="20"/>
          <w:szCs w:val="20"/>
        </w:rPr>
        <w:t xml:space="preserve">Table </w:t>
      </w:r>
      <w:r w:rsidR="0072080A" w:rsidRPr="001D1A45">
        <w:rPr>
          <w:rFonts w:ascii="Times New Roman" w:hAnsi="Times New Roman" w:cs="Times New Roman"/>
          <w:color w:val="000000" w:themeColor="text1"/>
          <w:sz w:val="20"/>
          <w:szCs w:val="20"/>
        </w:rPr>
        <w:t>4</w:t>
      </w:r>
      <w:r w:rsidR="004321CE" w:rsidRPr="001D1A45">
        <w:rPr>
          <w:rFonts w:ascii="Times New Roman" w:hAnsi="Times New Roman" w:cs="Times New Roman"/>
          <w:color w:val="000000" w:themeColor="text1"/>
          <w:sz w:val="20"/>
          <w:szCs w:val="20"/>
        </w:rPr>
        <w:t xml:space="preserve"> </w:t>
      </w:r>
      <w:r w:rsidRPr="001D1A45">
        <w:rPr>
          <w:rFonts w:ascii="Times New Roman" w:hAnsi="Times New Roman" w:cs="Times New Roman"/>
          <w:color w:val="000000" w:themeColor="text1"/>
          <w:sz w:val="20"/>
          <w:szCs w:val="20"/>
        </w:rPr>
        <w:t>Yield</w:t>
      </w:r>
      <w:r w:rsidRPr="001D1A45">
        <w:rPr>
          <w:rFonts w:ascii="Times New Roman" w:hAnsi="Times New Roman" w:cs="Times New Roman"/>
          <w:sz w:val="20"/>
          <w:szCs w:val="20"/>
        </w:rPr>
        <w:t xml:space="preserve"> </w:t>
      </w:r>
      <w:r w:rsidR="00055520" w:rsidRPr="001D1A45">
        <w:rPr>
          <w:rFonts w:ascii="Times New Roman" w:hAnsi="Times New Roman" w:cs="Times New Roman"/>
          <w:sz w:val="20"/>
          <w:szCs w:val="20"/>
        </w:rPr>
        <w:t>of jasmine rice production</w:t>
      </w:r>
      <w:r w:rsidR="00E63FAC" w:rsidRPr="001D1A45">
        <w:rPr>
          <w:rFonts w:ascii="Times New Roman" w:hAnsi="Times New Roman" w:cs="Times New Roman"/>
          <w:sz w:val="20"/>
          <w:szCs w:val="20"/>
        </w:rPr>
        <w:t xml:space="preserve">, price of </w:t>
      </w:r>
      <w:r w:rsidR="00F37EAA" w:rsidRPr="001D1A45">
        <w:rPr>
          <w:rFonts w:ascii="Times New Roman" w:hAnsi="Times New Roman" w:cs="Times New Roman"/>
          <w:sz w:val="20"/>
          <w:szCs w:val="20"/>
        </w:rPr>
        <w:t xml:space="preserve">the </w:t>
      </w:r>
      <w:r w:rsidR="00E63FAC" w:rsidRPr="001D1A45">
        <w:rPr>
          <w:rFonts w:ascii="Times New Roman" w:hAnsi="Times New Roman" w:cs="Times New Roman"/>
          <w:sz w:val="20"/>
          <w:szCs w:val="20"/>
        </w:rPr>
        <w:t xml:space="preserve">product </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993"/>
        <w:gridCol w:w="948"/>
        <w:gridCol w:w="1098"/>
        <w:gridCol w:w="933"/>
        <w:gridCol w:w="993"/>
        <w:gridCol w:w="1134"/>
        <w:gridCol w:w="989"/>
        <w:gridCol w:w="1089"/>
      </w:tblGrid>
      <w:tr w:rsidR="00DF1739" w:rsidRPr="001D1A45" w14:paraId="15D34066" w14:textId="77777777" w:rsidTr="007466F8">
        <w:trPr>
          <w:jc w:val="center"/>
        </w:trPr>
        <w:tc>
          <w:tcPr>
            <w:tcW w:w="471" w:type="pct"/>
            <w:vMerge w:val="restart"/>
            <w:tcBorders>
              <w:top w:val="single" w:sz="4" w:space="0" w:color="auto"/>
              <w:bottom w:val="nil"/>
            </w:tcBorders>
            <w:vAlign w:val="center"/>
          </w:tcPr>
          <w:p w14:paraId="0ADB0E70" w14:textId="77777777" w:rsidR="00DF1739" w:rsidRPr="001D1A45" w:rsidRDefault="00DF1739" w:rsidP="0048716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Size (h</w:t>
            </w:r>
            <w:r w:rsidR="008E4043" w:rsidRPr="001D1A45">
              <w:rPr>
                <w:rFonts w:ascii="Times New Roman" w:hAnsi="Times New Roman" w:cs="Times New Roman"/>
                <w:color w:val="000000" w:themeColor="text1"/>
                <w:sz w:val="20"/>
                <w:szCs w:val="20"/>
              </w:rPr>
              <w:t>a.</w:t>
            </w:r>
            <w:r w:rsidRPr="001D1A45">
              <w:rPr>
                <w:rFonts w:ascii="Times New Roman" w:hAnsi="Times New Roman" w:cs="Times New Roman"/>
                <w:color w:val="000000" w:themeColor="text1"/>
                <w:sz w:val="20"/>
                <w:szCs w:val="20"/>
              </w:rPr>
              <w:t>)</w:t>
            </w:r>
          </w:p>
        </w:tc>
        <w:tc>
          <w:tcPr>
            <w:tcW w:w="2199" w:type="pct"/>
            <w:gridSpan w:val="4"/>
            <w:tcBorders>
              <w:top w:val="single" w:sz="4" w:space="0" w:color="auto"/>
              <w:bottom w:val="single" w:sz="4" w:space="0" w:color="auto"/>
            </w:tcBorders>
          </w:tcPr>
          <w:p w14:paraId="10C591CB" w14:textId="08FCAC51" w:rsidR="00DF1739" w:rsidRPr="001D1A45" w:rsidRDefault="00DF1739" w:rsidP="00E1144C">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Yield</w:t>
            </w:r>
            <w:r w:rsidR="002F7991" w:rsidRPr="001D1A45">
              <w:rPr>
                <w:rFonts w:ascii="Times New Roman" w:hAnsi="Times New Roman" w:cs="Times New Roman"/>
                <w:color w:val="000000" w:themeColor="text1"/>
                <w:sz w:val="20"/>
                <w:szCs w:val="20"/>
              </w:rPr>
              <w:t xml:space="preserve"> </w:t>
            </w:r>
            <w:r w:rsidR="000E1A24" w:rsidRPr="001D1A45">
              <w:rPr>
                <w:rFonts w:ascii="Times New Roman" w:hAnsi="Times New Roman" w:cs="Times New Roman"/>
                <w:color w:val="000000" w:themeColor="text1"/>
                <w:sz w:val="20"/>
                <w:szCs w:val="20"/>
              </w:rPr>
              <w:t xml:space="preserve">(2019) </w:t>
            </w:r>
            <w:r w:rsidR="002F7991" w:rsidRPr="001D1A45">
              <w:rPr>
                <w:rFonts w:ascii="Times New Roman" w:hAnsi="Times New Roman" w:cs="Times New Roman"/>
                <w:color w:val="000000" w:themeColor="text1"/>
                <w:sz w:val="20"/>
                <w:szCs w:val="20"/>
              </w:rPr>
              <w:t>Kilogram/hectare</w:t>
            </w:r>
          </w:p>
        </w:tc>
        <w:tc>
          <w:tcPr>
            <w:tcW w:w="2330" w:type="pct"/>
            <w:gridSpan w:val="4"/>
            <w:tcBorders>
              <w:top w:val="single" w:sz="4" w:space="0" w:color="auto"/>
              <w:bottom w:val="single" w:sz="4" w:space="0" w:color="auto"/>
            </w:tcBorders>
          </w:tcPr>
          <w:p w14:paraId="0676C795" w14:textId="77777777" w:rsidR="00DF1739" w:rsidRPr="001D1A45" w:rsidRDefault="00D358C7" w:rsidP="00E1144C">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Prices (2019) </w:t>
            </w:r>
            <w:r w:rsidR="00003BF0" w:rsidRPr="001D1A45">
              <w:rPr>
                <w:rFonts w:ascii="Times New Roman" w:hAnsi="Times New Roman" w:cs="Times New Roman"/>
                <w:color w:val="000000" w:themeColor="text1"/>
                <w:sz w:val="20"/>
                <w:szCs w:val="20"/>
              </w:rPr>
              <w:t>THB</w:t>
            </w:r>
            <w:r w:rsidRPr="001D1A45">
              <w:rPr>
                <w:rFonts w:ascii="Times New Roman" w:hAnsi="Times New Roman" w:cs="Times New Roman"/>
                <w:sz w:val="20"/>
                <w:szCs w:val="20"/>
              </w:rPr>
              <w:t>/Kilogram</w:t>
            </w:r>
          </w:p>
        </w:tc>
      </w:tr>
      <w:tr w:rsidR="00D358C7" w:rsidRPr="001D1A45" w14:paraId="08AF0DBE" w14:textId="77777777" w:rsidTr="0057286A">
        <w:trPr>
          <w:jc w:val="center"/>
        </w:trPr>
        <w:tc>
          <w:tcPr>
            <w:tcW w:w="471" w:type="pct"/>
            <w:vMerge/>
            <w:tcBorders>
              <w:top w:val="nil"/>
              <w:bottom w:val="single" w:sz="4" w:space="0" w:color="auto"/>
            </w:tcBorders>
          </w:tcPr>
          <w:p w14:paraId="645A5568" w14:textId="77777777" w:rsidR="00D358C7" w:rsidRPr="001D1A45" w:rsidRDefault="00D358C7" w:rsidP="00E1144C">
            <w:pPr>
              <w:jc w:val="center"/>
              <w:rPr>
                <w:rFonts w:ascii="Times New Roman" w:hAnsi="Times New Roman" w:cs="Times New Roman"/>
                <w:color w:val="000000" w:themeColor="text1"/>
                <w:sz w:val="20"/>
                <w:szCs w:val="20"/>
              </w:rPr>
            </w:pPr>
          </w:p>
        </w:tc>
        <w:tc>
          <w:tcPr>
            <w:tcW w:w="1075" w:type="pct"/>
            <w:gridSpan w:val="2"/>
            <w:tcBorders>
              <w:top w:val="single" w:sz="4" w:space="0" w:color="auto"/>
              <w:bottom w:val="single" w:sz="4" w:space="0" w:color="auto"/>
            </w:tcBorders>
          </w:tcPr>
          <w:p w14:paraId="788B5424" w14:textId="77777777" w:rsidR="00D358C7" w:rsidRPr="001D1A45" w:rsidRDefault="00166C01" w:rsidP="00E1144C">
            <w:pPr>
              <w:jc w:val="center"/>
              <w:rPr>
                <w:rFonts w:ascii="Times New Roman" w:hAnsi="Times New Roman" w:cs="Times New Roman"/>
                <w:color w:val="000000" w:themeColor="text1"/>
                <w:sz w:val="20"/>
                <w:szCs w:val="20"/>
              </w:rPr>
            </w:pPr>
            <m:oMathPara>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x</m:t>
                    </m:r>
                  </m:e>
                </m:acc>
              </m:oMath>
            </m:oMathPara>
          </w:p>
        </w:tc>
        <w:tc>
          <w:tcPr>
            <w:tcW w:w="1125" w:type="pct"/>
            <w:gridSpan w:val="2"/>
            <w:tcBorders>
              <w:top w:val="single" w:sz="4" w:space="0" w:color="auto"/>
              <w:bottom w:val="single" w:sz="4" w:space="0" w:color="auto"/>
            </w:tcBorders>
          </w:tcPr>
          <w:p w14:paraId="1427CF5C" w14:textId="77777777" w:rsidR="00D358C7" w:rsidRPr="001D1A45" w:rsidRDefault="00D358C7" w:rsidP="00E1144C">
            <w:pPr>
              <w:ind w:hanging="14"/>
              <w:jc w:val="center"/>
              <w:rPr>
                <w:rFonts w:ascii="Times New Roman" w:eastAsia="Calibri" w:hAnsi="Times New Roman" w:cs="Times New Roman"/>
                <w:color w:val="000000" w:themeColor="text1"/>
                <w:sz w:val="20"/>
                <w:szCs w:val="20"/>
              </w:rPr>
            </w:pPr>
            <w:r w:rsidRPr="001D1A45">
              <w:rPr>
                <w:rFonts w:ascii="Times New Roman" w:hAnsi="Times New Roman" w:cs="Times New Roman"/>
                <w:color w:val="000000" w:themeColor="text1"/>
                <w:sz w:val="20"/>
                <w:szCs w:val="20"/>
              </w:rPr>
              <w:t>min - max</w:t>
            </w:r>
          </w:p>
        </w:tc>
        <w:tc>
          <w:tcPr>
            <w:tcW w:w="1178" w:type="pct"/>
            <w:gridSpan w:val="2"/>
            <w:tcBorders>
              <w:top w:val="single" w:sz="4" w:space="0" w:color="auto"/>
              <w:bottom w:val="single" w:sz="4" w:space="0" w:color="auto"/>
            </w:tcBorders>
          </w:tcPr>
          <w:p w14:paraId="564AADA6" w14:textId="77777777" w:rsidR="00D358C7" w:rsidRPr="001D1A45" w:rsidRDefault="00166C01" w:rsidP="000C0608">
            <w:pPr>
              <w:jc w:val="center"/>
              <w:rPr>
                <w:rFonts w:ascii="Times New Roman" w:hAnsi="Times New Roman" w:cs="Times New Roman"/>
                <w:color w:val="000000" w:themeColor="text1"/>
                <w:sz w:val="20"/>
                <w:szCs w:val="20"/>
              </w:rPr>
            </w:pPr>
            <m:oMathPara>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x</m:t>
                    </m:r>
                  </m:e>
                </m:acc>
              </m:oMath>
            </m:oMathPara>
          </w:p>
        </w:tc>
        <w:tc>
          <w:tcPr>
            <w:tcW w:w="1152" w:type="pct"/>
            <w:gridSpan w:val="2"/>
            <w:tcBorders>
              <w:top w:val="single" w:sz="4" w:space="0" w:color="auto"/>
              <w:bottom w:val="single" w:sz="4" w:space="0" w:color="auto"/>
            </w:tcBorders>
          </w:tcPr>
          <w:p w14:paraId="09F4A01C" w14:textId="77777777" w:rsidR="00D358C7" w:rsidRPr="001D1A45" w:rsidRDefault="00D358C7" w:rsidP="000C0608">
            <w:pPr>
              <w:ind w:hanging="14"/>
              <w:jc w:val="center"/>
              <w:rPr>
                <w:rFonts w:ascii="Times New Roman" w:eastAsia="Calibri" w:hAnsi="Times New Roman" w:cs="Times New Roman"/>
                <w:color w:val="000000" w:themeColor="text1"/>
                <w:sz w:val="20"/>
                <w:szCs w:val="20"/>
              </w:rPr>
            </w:pPr>
            <w:r w:rsidRPr="001D1A45">
              <w:rPr>
                <w:rFonts w:ascii="Times New Roman" w:hAnsi="Times New Roman" w:cs="Times New Roman"/>
                <w:color w:val="000000" w:themeColor="text1"/>
                <w:sz w:val="20"/>
                <w:szCs w:val="20"/>
              </w:rPr>
              <w:t>min - max</w:t>
            </w:r>
          </w:p>
        </w:tc>
      </w:tr>
      <w:tr w:rsidR="0048716F" w:rsidRPr="001D1A45" w14:paraId="204F0ACA" w14:textId="77777777" w:rsidTr="0057286A">
        <w:trPr>
          <w:jc w:val="center"/>
        </w:trPr>
        <w:tc>
          <w:tcPr>
            <w:tcW w:w="471" w:type="pct"/>
            <w:vMerge/>
            <w:tcBorders>
              <w:top w:val="single" w:sz="4" w:space="0" w:color="auto"/>
              <w:bottom w:val="single" w:sz="4" w:space="0" w:color="auto"/>
            </w:tcBorders>
          </w:tcPr>
          <w:p w14:paraId="3EAEF502" w14:textId="77777777" w:rsidR="00D358C7" w:rsidRPr="001D1A45" w:rsidRDefault="00D358C7" w:rsidP="00E1144C">
            <w:pPr>
              <w:jc w:val="center"/>
              <w:rPr>
                <w:rFonts w:ascii="Times New Roman" w:hAnsi="Times New Roman" w:cs="Times New Roman"/>
                <w:color w:val="000000" w:themeColor="text1"/>
                <w:sz w:val="20"/>
                <w:szCs w:val="20"/>
              </w:rPr>
            </w:pPr>
          </w:p>
        </w:tc>
        <w:tc>
          <w:tcPr>
            <w:tcW w:w="550" w:type="pct"/>
            <w:tcBorders>
              <w:top w:val="single" w:sz="4" w:space="0" w:color="auto"/>
              <w:bottom w:val="single" w:sz="4" w:space="0" w:color="auto"/>
            </w:tcBorders>
          </w:tcPr>
          <w:p w14:paraId="58FA3666" w14:textId="77777777" w:rsidR="00D358C7" w:rsidRPr="001D1A45" w:rsidRDefault="00D358C7" w:rsidP="00E1144C">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525" w:type="pct"/>
            <w:tcBorders>
              <w:top w:val="single" w:sz="4" w:space="0" w:color="auto"/>
              <w:bottom w:val="single" w:sz="4" w:space="0" w:color="auto"/>
            </w:tcBorders>
          </w:tcPr>
          <w:p w14:paraId="1205DDBF" w14:textId="77777777" w:rsidR="00D358C7" w:rsidRPr="001D1A45" w:rsidRDefault="00D358C7" w:rsidP="00E1144C">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c>
          <w:tcPr>
            <w:tcW w:w="608" w:type="pct"/>
            <w:tcBorders>
              <w:top w:val="single" w:sz="4" w:space="0" w:color="auto"/>
              <w:bottom w:val="single" w:sz="4" w:space="0" w:color="auto"/>
            </w:tcBorders>
          </w:tcPr>
          <w:p w14:paraId="06189114" w14:textId="77777777" w:rsidR="00D358C7" w:rsidRPr="001D1A45" w:rsidRDefault="00D358C7" w:rsidP="00DF1739">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517" w:type="pct"/>
            <w:tcBorders>
              <w:top w:val="single" w:sz="4" w:space="0" w:color="auto"/>
              <w:bottom w:val="single" w:sz="4" w:space="0" w:color="auto"/>
            </w:tcBorders>
          </w:tcPr>
          <w:p w14:paraId="77825194" w14:textId="77777777" w:rsidR="00D358C7" w:rsidRPr="001D1A45" w:rsidRDefault="00D358C7" w:rsidP="00DF1739">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c>
          <w:tcPr>
            <w:tcW w:w="550" w:type="pct"/>
            <w:tcBorders>
              <w:top w:val="single" w:sz="4" w:space="0" w:color="auto"/>
              <w:bottom w:val="single" w:sz="4" w:space="0" w:color="auto"/>
            </w:tcBorders>
          </w:tcPr>
          <w:p w14:paraId="5D808623" w14:textId="77777777" w:rsidR="00D358C7" w:rsidRPr="001D1A45" w:rsidRDefault="00D358C7" w:rsidP="000C0608">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628" w:type="pct"/>
            <w:tcBorders>
              <w:top w:val="single" w:sz="4" w:space="0" w:color="auto"/>
              <w:bottom w:val="single" w:sz="4" w:space="0" w:color="auto"/>
            </w:tcBorders>
          </w:tcPr>
          <w:p w14:paraId="26A6D1CC" w14:textId="77777777" w:rsidR="00D358C7" w:rsidRPr="001D1A45" w:rsidRDefault="00D358C7" w:rsidP="000C0608">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c>
          <w:tcPr>
            <w:tcW w:w="548" w:type="pct"/>
            <w:tcBorders>
              <w:top w:val="single" w:sz="4" w:space="0" w:color="auto"/>
              <w:bottom w:val="single" w:sz="4" w:space="0" w:color="auto"/>
            </w:tcBorders>
          </w:tcPr>
          <w:p w14:paraId="68CB33DB" w14:textId="77B50B2C" w:rsidR="00D358C7" w:rsidRPr="001D1A45" w:rsidRDefault="00D358C7" w:rsidP="000C0608">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604" w:type="pct"/>
            <w:tcBorders>
              <w:top w:val="single" w:sz="4" w:space="0" w:color="auto"/>
              <w:bottom w:val="single" w:sz="4" w:space="0" w:color="auto"/>
            </w:tcBorders>
          </w:tcPr>
          <w:p w14:paraId="569153F7" w14:textId="77777777" w:rsidR="00D358C7" w:rsidRPr="001D1A45" w:rsidRDefault="00D358C7" w:rsidP="000C0608">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r>
      <w:tr w:rsidR="0048716F" w:rsidRPr="001D1A45" w14:paraId="72A5C3CC" w14:textId="77777777" w:rsidTr="0057286A">
        <w:trPr>
          <w:jc w:val="center"/>
        </w:trPr>
        <w:tc>
          <w:tcPr>
            <w:tcW w:w="471" w:type="pct"/>
            <w:tcBorders>
              <w:top w:val="single" w:sz="4" w:space="0" w:color="auto"/>
            </w:tcBorders>
          </w:tcPr>
          <w:p w14:paraId="135DBBFB"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cs/>
              </w:rPr>
              <w:t>0.8-1.6</w:t>
            </w:r>
          </w:p>
        </w:tc>
        <w:tc>
          <w:tcPr>
            <w:tcW w:w="550" w:type="pct"/>
            <w:tcBorders>
              <w:top w:val="single" w:sz="4" w:space="0" w:color="auto"/>
            </w:tcBorders>
          </w:tcPr>
          <w:p w14:paraId="0E01426F" w14:textId="77777777" w:rsidR="00DF1739" w:rsidRPr="001D1A45" w:rsidRDefault="004879F5"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406.25</w:t>
            </w:r>
          </w:p>
        </w:tc>
        <w:tc>
          <w:tcPr>
            <w:tcW w:w="525" w:type="pct"/>
            <w:tcBorders>
              <w:top w:val="single" w:sz="4" w:space="0" w:color="auto"/>
            </w:tcBorders>
          </w:tcPr>
          <w:p w14:paraId="615E6348"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494.50</w:t>
            </w:r>
          </w:p>
        </w:tc>
        <w:tc>
          <w:tcPr>
            <w:tcW w:w="608" w:type="pct"/>
            <w:tcBorders>
              <w:top w:val="single" w:sz="4" w:space="0" w:color="auto"/>
            </w:tcBorders>
          </w:tcPr>
          <w:p w14:paraId="7D139B84"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312.00 - 500.00</w:t>
            </w:r>
          </w:p>
        </w:tc>
        <w:tc>
          <w:tcPr>
            <w:tcW w:w="517" w:type="pct"/>
            <w:tcBorders>
              <w:top w:val="single" w:sz="4" w:space="0" w:color="auto"/>
            </w:tcBorders>
          </w:tcPr>
          <w:p w14:paraId="74421967"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469.00 - 520.00</w:t>
            </w:r>
          </w:p>
        </w:tc>
        <w:tc>
          <w:tcPr>
            <w:tcW w:w="550" w:type="pct"/>
            <w:tcBorders>
              <w:top w:val="single" w:sz="4" w:space="0" w:color="auto"/>
            </w:tcBorders>
          </w:tcPr>
          <w:p w14:paraId="26D56766" w14:textId="77777777" w:rsidR="00DF1739" w:rsidRPr="001D1A45" w:rsidRDefault="00812330"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13.00</w:t>
            </w:r>
          </w:p>
        </w:tc>
        <w:tc>
          <w:tcPr>
            <w:tcW w:w="628" w:type="pct"/>
            <w:tcBorders>
              <w:top w:val="single" w:sz="4" w:space="0" w:color="auto"/>
            </w:tcBorders>
          </w:tcPr>
          <w:p w14:paraId="63EC8BF2" w14:textId="77777777" w:rsidR="00DF1739" w:rsidRPr="001D1A45" w:rsidRDefault="00812330"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21.50</w:t>
            </w:r>
          </w:p>
        </w:tc>
        <w:tc>
          <w:tcPr>
            <w:tcW w:w="548" w:type="pct"/>
            <w:tcBorders>
              <w:top w:val="single" w:sz="4" w:space="0" w:color="auto"/>
            </w:tcBorders>
          </w:tcPr>
          <w:p w14:paraId="04C19F3B" w14:textId="77777777" w:rsidR="00DF1739" w:rsidRPr="001D1A45" w:rsidRDefault="00812330"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13.00</w:t>
            </w:r>
          </w:p>
        </w:tc>
        <w:tc>
          <w:tcPr>
            <w:tcW w:w="604" w:type="pct"/>
            <w:tcBorders>
              <w:top w:val="single" w:sz="4" w:space="0" w:color="auto"/>
            </w:tcBorders>
          </w:tcPr>
          <w:p w14:paraId="13064585" w14:textId="77777777" w:rsidR="00DF1739" w:rsidRPr="001D1A45" w:rsidRDefault="00812330"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14.00 – 29.00 </w:t>
            </w:r>
          </w:p>
        </w:tc>
      </w:tr>
      <w:tr w:rsidR="0048716F" w:rsidRPr="001D1A45" w14:paraId="5C4B223B" w14:textId="77777777" w:rsidTr="0057286A">
        <w:trPr>
          <w:jc w:val="center"/>
        </w:trPr>
        <w:tc>
          <w:tcPr>
            <w:tcW w:w="471" w:type="pct"/>
          </w:tcPr>
          <w:p w14:paraId="5C556A0F"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cs/>
              </w:rPr>
              <w:t>1.6-7.2</w:t>
            </w:r>
          </w:p>
        </w:tc>
        <w:tc>
          <w:tcPr>
            <w:tcW w:w="550" w:type="pct"/>
          </w:tcPr>
          <w:p w14:paraId="53D2B284" w14:textId="77777777" w:rsidR="00DF1739" w:rsidRPr="001D1A45" w:rsidRDefault="004879F5" w:rsidP="004879F5">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368.63 </w:t>
            </w:r>
          </w:p>
        </w:tc>
        <w:tc>
          <w:tcPr>
            <w:tcW w:w="525" w:type="pct"/>
          </w:tcPr>
          <w:p w14:paraId="55174F76" w14:textId="77777777" w:rsidR="00DF1739" w:rsidRPr="001D1A45" w:rsidRDefault="004879F5" w:rsidP="004879F5">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515.90</w:t>
            </w:r>
          </w:p>
        </w:tc>
        <w:tc>
          <w:tcPr>
            <w:tcW w:w="608" w:type="pct"/>
          </w:tcPr>
          <w:p w14:paraId="7A505614"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117.78 – 690.00</w:t>
            </w:r>
          </w:p>
        </w:tc>
        <w:tc>
          <w:tcPr>
            <w:tcW w:w="517" w:type="pct"/>
          </w:tcPr>
          <w:p w14:paraId="770332E6"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380.00 – 750.00</w:t>
            </w:r>
          </w:p>
        </w:tc>
        <w:tc>
          <w:tcPr>
            <w:tcW w:w="550" w:type="pct"/>
          </w:tcPr>
          <w:p w14:paraId="50C4A8A6" w14:textId="77777777" w:rsidR="00DF1739" w:rsidRPr="001D1A45" w:rsidRDefault="00D358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16.00</w:t>
            </w:r>
          </w:p>
        </w:tc>
        <w:tc>
          <w:tcPr>
            <w:tcW w:w="628" w:type="pct"/>
          </w:tcPr>
          <w:p w14:paraId="2386D554" w14:textId="77777777" w:rsidR="00DF1739" w:rsidRPr="001D1A45" w:rsidRDefault="00D358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20.00</w:t>
            </w:r>
          </w:p>
        </w:tc>
        <w:tc>
          <w:tcPr>
            <w:tcW w:w="548" w:type="pct"/>
          </w:tcPr>
          <w:p w14:paraId="06B2B602" w14:textId="77777777" w:rsidR="00DF1739" w:rsidRPr="001D1A45" w:rsidRDefault="00D358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10.00 – 22.00</w:t>
            </w:r>
          </w:p>
        </w:tc>
        <w:tc>
          <w:tcPr>
            <w:tcW w:w="604" w:type="pct"/>
          </w:tcPr>
          <w:p w14:paraId="10FD30F0" w14:textId="77777777" w:rsidR="00DF1739" w:rsidRPr="001D1A45" w:rsidRDefault="00D358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11.00 – 29.00</w:t>
            </w:r>
          </w:p>
        </w:tc>
      </w:tr>
      <w:tr w:rsidR="0048716F" w:rsidRPr="001D1A45" w14:paraId="4F077656" w14:textId="77777777" w:rsidTr="0057286A">
        <w:trPr>
          <w:jc w:val="center"/>
        </w:trPr>
        <w:tc>
          <w:tcPr>
            <w:tcW w:w="471" w:type="pct"/>
          </w:tcPr>
          <w:p w14:paraId="496D105E" w14:textId="77777777" w:rsidR="00DF1739" w:rsidRPr="001D1A45" w:rsidRDefault="00DF1739"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&gt; </w:t>
            </w:r>
            <w:r w:rsidRPr="001D1A45">
              <w:rPr>
                <w:rFonts w:ascii="Times New Roman" w:hAnsi="Times New Roman" w:cs="Times New Roman"/>
                <w:color w:val="000000" w:themeColor="text1"/>
                <w:sz w:val="20"/>
                <w:szCs w:val="20"/>
                <w:cs/>
              </w:rPr>
              <w:t>7.2</w:t>
            </w:r>
          </w:p>
        </w:tc>
        <w:tc>
          <w:tcPr>
            <w:tcW w:w="550" w:type="pct"/>
          </w:tcPr>
          <w:p w14:paraId="7819C54E" w14:textId="77777777" w:rsidR="00DF1739" w:rsidRPr="001D1A45" w:rsidRDefault="004879F5"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324.52</w:t>
            </w:r>
          </w:p>
        </w:tc>
        <w:tc>
          <w:tcPr>
            <w:tcW w:w="525" w:type="pct"/>
          </w:tcPr>
          <w:p w14:paraId="0FB33567" w14:textId="77777777" w:rsidR="00DF1739" w:rsidRPr="001D1A45" w:rsidRDefault="001755BD"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319.93</w:t>
            </w:r>
          </w:p>
        </w:tc>
        <w:tc>
          <w:tcPr>
            <w:tcW w:w="608" w:type="pct"/>
          </w:tcPr>
          <w:p w14:paraId="691471D4" w14:textId="77777777" w:rsidR="00DF1739" w:rsidRPr="001D1A45" w:rsidRDefault="00A914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224.14 – 428.57</w:t>
            </w:r>
          </w:p>
        </w:tc>
        <w:tc>
          <w:tcPr>
            <w:tcW w:w="517" w:type="pct"/>
          </w:tcPr>
          <w:p w14:paraId="505FC1CF" w14:textId="77777777" w:rsidR="00DF1739" w:rsidRPr="001D1A45" w:rsidRDefault="001755BD"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262.50 – 377.36</w:t>
            </w:r>
          </w:p>
        </w:tc>
        <w:tc>
          <w:tcPr>
            <w:tcW w:w="550" w:type="pct"/>
          </w:tcPr>
          <w:p w14:paraId="049AFC58" w14:textId="77777777" w:rsidR="00DF1739" w:rsidRPr="001D1A45" w:rsidRDefault="00A914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13.00</w:t>
            </w:r>
          </w:p>
        </w:tc>
        <w:tc>
          <w:tcPr>
            <w:tcW w:w="628" w:type="pct"/>
          </w:tcPr>
          <w:p w14:paraId="48CF5CCA" w14:textId="77777777" w:rsidR="00DF1739" w:rsidRPr="001D1A45" w:rsidRDefault="001755BD"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21.25</w:t>
            </w:r>
          </w:p>
        </w:tc>
        <w:tc>
          <w:tcPr>
            <w:tcW w:w="548" w:type="pct"/>
          </w:tcPr>
          <w:p w14:paraId="56277A49" w14:textId="77777777" w:rsidR="00DF1739" w:rsidRPr="001D1A45" w:rsidRDefault="00A914C7"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12.00 – 14.00</w:t>
            </w:r>
          </w:p>
        </w:tc>
        <w:tc>
          <w:tcPr>
            <w:tcW w:w="604" w:type="pct"/>
          </w:tcPr>
          <w:p w14:paraId="438B389B" w14:textId="77777777" w:rsidR="00DF1739" w:rsidRPr="001D1A45" w:rsidRDefault="001755BD" w:rsidP="00DD65CF">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13.50 – 29.00</w:t>
            </w:r>
          </w:p>
        </w:tc>
      </w:tr>
    </w:tbl>
    <w:p w14:paraId="573C0992" w14:textId="77777777" w:rsidR="00383A8B" w:rsidRPr="001D1A45" w:rsidRDefault="00383A8B" w:rsidP="00383A8B">
      <w:pPr>
        <w:spacing w:after="0" w:line="240" w:lineRule="auto"/>
        <w:ind w:firstLine="720"/>
        <w:jc w:val="thaiDistribute"/>
        <w:rPr>
          <w:rFonts w:ascii="Times New Roman" w:hAnsi="Times New Roman" w:cs="Times New Roman"/>
          <w:color w:val="000000" w:themeColor="text1"/>
          <w:sz w:val="20"/>
          <w:szCs w:val="20"/>
        </w:rPr>
      </w:pPr>
    </w:p>
    <w:p w14:paraId="35480D71" w14:textId="4C5D16B7" w:rsidR="00383A8B" w:rsidRPr="001D1A45" w:rsidRDefault="007466F8" w:rsidP="00383A8B">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In terms of rice production</w:t>
      </w:r>
      <w:r w:rsidR="007E2E44" w:rsidRPr="001D1A45">
        <w:rPr>
          <w:rFonts w:ascii="Times New Roman" w:hAnsi="Times New Roman" w:cs="Times New Roman"/>
          <w:color w:val="000000" w:themeColor="text1"/>
          <w:sz w:val="20"/>
          <w:szCs w:val="20"/>
        </w:rPr>
        <w:t>,</w:t>
      </w:r>
      <w:r w:rsidR="00E718FD" w:rsidRPr="001D1A45">
        <w:rPr>
          <w:rFonts w:ascii="Times New Roman" w:hAnsi="Times New Roman" w:cs="Times New Roman"/>
          <w:color w:val="000000" w:themeColor="text1"/>
          <w:sz w:val="20"/>
          <w:szCs w:val="20"/>
        </w:rPr>
        <w:t xml:space="preserve"> </w:t>
      </w:r>
      <w:r w:rsidRPr="001D1A45">
        <w:rPr>
          <w:rFonts w:ascii="Times New Roman" w:hAnsi="Times New Roman" w:cs="Times New Roman"/>
          <w:color w:val="000000" w:themeColor="text1"/>
          <w:sz w:val="20"/>
          <w:szCs w:val="20"/>
        </w:rPr>
        <w:t xml:space="preserve">both systems have had a low quantity but a high quality as this area is </w:t>
      </w:r>
      <w:r w:rsidR="00383A8B" w:rsidRPr="001D1A45">
        <w:rPr>
          <w:rFonts w:ascii="Times New Roman" w:hAnsi="Times New Roman" w:cs="Times New Roman"/>
          <w:color w:val="000000" w:themeColor="text1"/>
          <w:sz w:val="20"/>
          <w:szCs w:val="20"/>
        </w:rPr>
        <w:t xml:space="preserve">a special topography which </w:t>
      </w:r>
      <w:r w:rsidR="007E2E44" w:rsidRPr="001D1A45">
        <w:rPr>
          <w:rFonts w:ascii="Times New Roman" w:hAnsi="Times New Roman" w:cs="Times New Roman"/>
          <w:color w:val="000000" w:themeColor="text1"/>
          <w:sz w:val="20"/>
          <w:szCs w:val="20"/>
        </w:rPr>
        <w:t>is</w:t>
      </w:r>
      <w:r w:rsidR="00383A8B" w:rsidRPr="001D1A45">
        <w:rPr>
          <w:rFonts w:ascii="Times New Roman" w:hAnsi="Times New Roman" w:cs="Times New Roman"/>
          <w:color w:val="000000" w:themeColor="text1"/>
          <w:sz w:val="20"/>
          <w:szCs w:val="20"/>
        </w:rPr>
        <w:t xml:space="preserve"> </w:t>
      </w:r>
      <w:r w:rsidR="00E718FD" w:rsidRPr="001D1A45">
        <w:rPr>
          <w:rFonts w:ascii="Times New Roman" w:hAnsi="Times New Roman" w:cs="Times New Roman"/>
          <w:color w:val="000000" w:themeColor="text1"/>
          <w:sz w:val="20"/>
          <w:szCs w:val="20"/>
        </w:rPr>
        <w:t xml:space="preserve">protected geographical indication </w:t>
      </w:r>
      <w:r w:rsidR="00383A8B" w:rsidRPr="001D1A45">
        <w:rPr>
          <w:rFonts w:ascii="Times New Roman" w:hAnsi="Times New Roman" w:cs="Times New Roman"/>
          <w:color w:val="000000" w:themeColor="text1"/>
          <w:sz w:val="20"/>
          <w:szCs w:val="20"/>
        </w:rPr>
        <w:t xml:space="preserve">by Council Regulation (EC) No. 510/2006, since 2006 (Rice Department, 2006). This confirmed the findings of </w:t>
      </w:r>
      <w:r w:rsidR="005A608F" w:rsidRPr="001D1A45">
        <w:rPr>
          <w:rFonts w:ascii="Times New Roman" w:hAnsi="Times New Roman" w:cs="Times New Roman"/>
          <w:color w:val="000000" w:themeColor="text1"/>
          <w:sz w:val="20"/>
          <w:szCs w:val="20"/>
        </w:rPr>
        <w:t xml:space="preserve">the </w:t>
      </w:r>
      <w:r w:rsidR="00383A8B" w:rsidRPr="001D1A45">
        <w:rPr>
          <w:rFonts w:ascii="Times New Roman" w:hAnsi="Times New Roman" w:cs="Times New Roman"/>
          <w:color w:val="000000" w:themeColor="text1"/>
          <w:sz w:val="20"/>
          <w:szCs w:val="20"/>
        </w:rPr>
        <w:t xml:space="preserve">National Science Technology and Innovation Policy Office (2019) who also found that rice production yield in Thailand was </w:t>
      </w:r>
      <w:r w:rsidR="00F37EAA" w:rsidRPr="001D1A45">
        <w:rPr>
          <w:rFonts w:ascii="Times New Roman" w:hAnsi="Times New Roman" w:cs="Times New Roman"/>
          <w:color w:val="000000" w:themeColor="text1"/>
          <w:sz w:val="20"/>
          <w:szCs w:val="20"/>
        </w:rPr>
        <w:t>low</w:t>
      </w:r>
      <w:r w:rsidR="00383A8B" w:rsidRPr="001D1A45">
        <w:rPr>
          <w:rFonts w:ascii="Times New Roman" w:hAnsi="Times New Roman" w:cs="Times New Roman"/>
          <w:color w:val="000000" w:themeColor="text1"/>
          <w:sz w:val="20"/>
          <w:szCs w:val="20"/>
        </w:rPr>
        <w:t xml:space="preserve"> because the cultivated areas were not </w:t>
      </w:r>
      <w:r w:rsidR="00F37EAA" w:rsidRPr="001D1A45">
        <w:rPr>
          <w:rFonts w:ascii="Times New Roman" w:hAnsi="Times New Roman" w:cs="Times New Roman"/>
          <w:color w:val="000000" w:themeColor="text1"/>
          <w:sz w:val="20"/>
          <w:szCs w:val="20"/>
        </w:rPr>
        <w:t xml:space="preserve">well </w:t>
      </w:r>
      <w:r w:rsidR="00383A8B" w:rsidRPr="001D1A45">
        <w:rPr>
          <w:rFonts w:ascii="Times New Roman" w:hAnsi="Times New Roman" w:cs="Times New Roman"/>
          <w:color w:val="000000" w:themeColor="text1"/>
          <w:sz w:val="20"/>
          <w:szCs w:val="20"/>
        </w:rPr>
        <w:t>irrigat</w:t>
      </w:r>
      <w:r w:rsidR="00F37EAA" w:rsidRPr="001D1A45">
        <w:rPr>
          <w:rFonts w:ascii="Times New Roman" w:hAnsi="Times New Roman" w:cs="Times New Roman"/>
          <w:color w:val="000000" w:themeColor="text1"/>
          <w:sz w:val="20"/>
          <w:szCs w:val="20"/>
        </w:rPr>
        <w:t>ed</w:t>
      </w:r>
      <w:r w:rsidR="00383A8B" w:rsidRPr="001D1A45">
        <w:rPr>
          <w:rFonts w:ascii="Times New Roman" w:hAnsi="Times New Roman" w:cs="Times New Roman"/>
          <w:color w:val="000000" w:themeColor="text1"/>
          <w:sz w:val="20"/>
          <w:szCs w:val="20"/>
        </w:rPr>
        <w:t>. The world’s best rice 2017 award was given to jasmine rice 105. These result</w:t>
      </w:r>
      <w:r w:rsidR="00255BCF" w:rsidRPr="001D1A45">
        <w:rPr>
          <w:rFonts w:ascii="Times New Roman" w:hAnsi="Times New Roman" w:cs="Times New Roman"/>
          <w:color w:val="000000" w:themeColor="text1"/>
          <w:sz w:val="20"/>
          <w:szCs w:val="20"/>
        </w:rPr>
        <w:t>s</w:t>
      </w:r>
      <w:r w:rsidR="00383A8B" w:rsidRPr="001D1A45">
        <w:rPr>
          <w:rFonts w:ascii="Times New Roman" w:hAnsi="Times New Roman" w:cs="Times New Roman"/>
          <w:color w:val="000000" w:themeColor="text1"/>
          <w:sz w:val="20"/>
          <w:szCs w:val="20"/>
        </w:rPr>
        <w:t xml:space="preserve"> show that jasmine rice was one of the most prestigious in the world.</w:t>
      </w:r>
    </w:p>
    <w:p w14:paraId="6AD0D8F1" w14:textId="77777777" w:rsidR="00383A8B" w:rsidRPr="001D1A45" w:rsidRDefault="00383A8B" w:rsidP="00383A8B">
      <w:pPr>
        <w:spacing w:after="0" w:line="240" w:lineRule="auto"/>
        <w:jc w:val="thaiDistribute"/>
        <w:rPr>
          <w:rFonts w:ascii="Times New Roman" w:hAnsi="Times New Roman" w:cs="Times New Roman"/>
          <w:color w:val="000000" w:themeColor="text1"/>
          <w:sz w:val="20"/>
          <w:szCs w:val="20"/>
        </w:rPr>
      </w:pPr>
    </w:p>
    <w:p w14:paraId="6864BA34" w14:textId="63B62406" w:rsidR="00666119" w:rsidRPr="001D1A45" w:rsidRDefault="00AA03F6" w:rsidP="00383A8B">
      <w:pPr>
        <w:spacing w:after="0" w:line="240" w:lineRule="auto"/>
        <w:jc w:val="thaiDistribute"/>
        <w:rPr>
          <w:rFonts w:ascii="Times New Roman" w:hAnsi="Times New Roman" w:cs="Times New Roman"/>
          <w:sz w:val="20"/>
          <w:szCs w:val="20"/>
        </w:rPr>
      </w:pPr>
      <w:r w:rsidRPr="001D1A45">
        <w:rPr>
          <w:rFonts w:ascii="Times New Roman" w:hAnsi="Times New Roman" w:cs="Times New Roman"/>
          <w:color w:val="000000" w:themeColor="text1"/>
          <w:sz w:val="20"/>
          <w:szCs w:val="20"/>
        </w:rPr>
        <w:lastRenderedPageBreak/>
        <w:t>It is</w:t>
      </w:r>
      <w:r w:rsidR="00120A0A" w:rsidRPr="001D1A45">
        <w:rPr>
          <w:rFonts w:ascii="Times New Roman" w:hAnsi="Times New Roman" w:cs="Times New Roman"/>
          <w:color w:val="000000" w:themeColor="text1"/>
          <w:sz w:val="20"/>
          <w:szCs w:val="20"/>
        </w:rPr>
        <w:t xml:space="preserve"> evident </w:t>
      </w:r>
      <w:r w:rsidR="00303EB8" w:rsidRPr="001D1A45">
        <w:rPr>
          <w:rFonts w:ascii="Times New Roman" w:hAnsi="Times New Roman" w:cs="Times New Roman"/>
          <w:color w:val="000000" w:themeColor="text1"/>
          <w:sz w:val="20"/>
          <w:szCs w:val="20"/>
        </w:rPr>
        <w:t xml:space="preserve">from Table 4 </w:t>
      </w:r>
      <w:r w:rsidR="00120A0A" w:rsidRPr="001D1A45">
        <w:rPr>
          <w:rFonts w:ascii="Times New Roman" w:hAnsi="Times New Roman" w:cs="Times New Roman"/>
          <w:color w:val="000000" w:themeColor="text1"/>
          <w:sz w:val="20"/>
          <w:szCs w:val="20"/>
        </w:rPr>
        <w:t>that</w:t>
      </w:r>
      <w:r w:rsidRPr="001D1A45">
        <w:rPr>
          <w:rFonts w:ascii="Times New Roman" w:hAnsi="Times New Roman" w:cs="Times New Roman"/>
          <w:color w:val="000000" w:themeColor="text1"/>
          <w:sz w:val="20"/>
          <w:szCs w:val="20"/>
        </w:rPr>
        <w:t xml:space="preserve"> for</w:t>
      </w:r>
      <w:r w:rsidR="00383A8B" w:rsidRPr="001D1A45">
        <w:rPr>
          <w:rFonts w:ascii="Times New Roman" w:hAnsi="Times New Roman" w:cs="Times New Roman"/>
          <w:color w:val="000000" w:themeColor="text1"/>
          <w:sz w:val="20"/>
          <w:szCs w:val="20"/>
        </w:rPr>
        <w:t xml:space="preserve"> organic farming</w:t>
      </w:r>
      <w:r w:rsidR="00F37EAA" w:rsidRPr="001D1A45">
        <w:rPr>
          <w:rFonts w:ascii="Times New Roman" w:hAnsi="Times New Roman" w:cs="Times New Roman"/>
          <w:color w:val="000000" w:themeColor="text1"/>
          <w:sz w:val="20"/>
          <w:szCs w:val="20"/>
        </w:rPr>
        <w:t>,</w:t>
      </w:r>
      <w:r w:rsidR="00383A8B" w:rsidRPr="001D1A45">
        <w:rPr>
          <w:rFonts w:ascii="Times New Roman" w:hAnsi="Times New Roman" w:cs="Times New Roman"/>
          <w:color w:val="000000" w:themeColor="text1"/>
          <w:sz w:val="20"/>
          <w:szCs w:val="20"/>
        </w:rPr>
        <w:t xml:space="preserve"> </w:t>
      </w:r>
      <w:r w:rsidR="00F37EAA" w:rsidRPr="001D1A45">
        <w:rPr>
          <w:rFonts w:ascii="Times New Roman" w:hAnsi="Times New Roman" w:cs="Times New Roman"/>
          <w:color w:val="000000" w:themeColor="text1"/>
          <w:sz w:val="20"/>
          <w:szCs w:val="20"/>
        </w:rPr>
        <w:t xml:space="preserve">the yield is higher </w:t>
      </w:r>
      <w:r w:rsidR="00383A8B" w:rsidRPr="001D1A45">
        <w:rPr>
          <w:rFonts w:ascii="Times New Roman" w:hAnsi="Times New Roman" w:cs="Times New Roman"/>
          <w:color w:val="000000" w:themeColor="text1"/>
          <w:sz w:val="20"/>
          <w:szCs w:val="20"/>
        </w:rPr>
        <w:t>than conventional farming. These can</w:t>
      </w:r>
      <w:r w:rsidR="00F37EAA" w:rsidRPr="001D1A45">
        <w:rPr>
          <w:rFonts w:ascii="Times New Roman" w:hAnsi="Times New Roman" w:cs="Times New Roman"/>
          <w:color w:val="000000" w:themeColor="text1"/>
          <w:sz w:val="20"/>
          <w:szCs w:val="20"/>
        </w:rPr>
        <w:t xml:space="preserve"> be attributed to the nature of the soil as</w:t>
      </w:r>
      <w:r w:rsidR="00383A8B" w:rsidRPr="001D1A45">
        <w:rPr>
          <w:rFonts w:ascii="Times New Roman" w:hAnsi="Times New Roman" w:cs="Times New Roman"/>
          <w:color w:val="000000" w:themeColor="text1"/>
          <w:sz w:val="20"/>
          <w:szCs w:val="20"/>
        </w:rPr>
        <w:t xml:space="preserve"> </w:t>
      </w:r>
      <w:r w:rsidR="00383A8B" w:rsidRPr="001D1A45">
        <w:rPr>
          <w:rFonts w:ascii="Times New Roman" w:hAnsi="Times New Roman" w:cs="Times New Roman"/>
          <w:sz w:val="20"/>
          <w:szCs w:val="20"/>
        </w:rPr>
        <w:t xml:space="preserve">these areas have sandy or sandy loam soils that are unable to absorb water and fertilizer. Furthermore, </w:t>
      </w:r>
      <w:r w:rsidR="00F37EAA" w:rsidRPr="001D1A45">
        <w:rPr>
          <w:rFonts w:ascii="Times New Roman" w:hAnsi="Times New Roman" w:cs="Times New Roman"/>
          <w:sz w:val="20"/>
          <w:szCs w:val="20"/>
        </w:rPr>
        <w:t>some areas have</w:t>
      </w:r>
      <w:r w:rsidR="00383A8B" w:rsidRPr="001D1A45">
        <w:rPr>
          <w:rFonts w:ascii="Times New Roman" w:hAnsi="Times New Roman" w:cs="Times New Roman"/>
          <w:sz w:val="20"/>
          <w:szCs w:val="20"/>
        </w:rPr>
        <w:t xml:space="preserve"> saline or acidic soils </w:t>
      </w:r>
      <w:r w:rsidR="00F37EAA" w:rsidRPr="001D1A45">
        <w:rPr>
          <w:rFonts w:ascii="Times New Roman" w:hAnsi="Times New Roman" w:cs="Times New Roman"/>
          <w:sz w:val="20"/>
          <w:szCs w:val="20"/>
        </w:rPr>
        <w:t>that</w:t>
      </w:r>
      <w:r w:rsidR="00383A8B" w:rsidRPr="001D1A45">
        <w:rPr>
          <w:rFonts w:ascii="Times New Roman" w:hAnsi="Times New Roman" w:cs="Times New Roman"/>
          <w:sz w:val="20"/>
          <w:szCs w:val="20"/>
        </w:rPr>
        <w:t xml:space="preserve"> lack fertility and organic matte</w:t>
      </w:r>
      <w:r w:rsidR="00491406" w:rsidRPr="001D1A45">
        <w:rPr>
          <w:rFonts w:ascii="Times New Roman" w:hAnsi="Times New Roman" w:cs="Times New Roman"/>
          <w:sz w:val="20"/>
          <w:szCs w:val="20"/>
        </w:rPr>
        <w:t xml:space="preserve">r. </w:t>
      </w:r>
      <w:r w:rsidR="00666119" w:rsidRPr="001D1A45">
        <w:rPr>
          <w:rFonts w:ascii="Times New Roman" w:hAnsi="Times New Roman" w:cs="Times New Roman"/>
          <w:sz w:val="20"/>
          <w:szCs w:val="20"/>
        </w:rPr>
        <w:t>However</w:t>
      </w:r>
      <w:r w:rsidRPr="001D1A45">
        <w:rPr>
          <w:rFonts w:ascii="Times New Roman" w:hAnsi="Times New Roman" w:cs="Times New Roman"/>
          <w:sz w:val="20"/>
          <w:szCs w:val="20"/>
        </w:rPr>
        <w:t>, in organic farming practices, the</w:t>
      </w:r>
      <w:r w:rsidR="00491406" w:rsidRPr="001D1A45">
        <w:rPr>
          <w:rFonts w:ascii="Times New Roman" w:hAnsi="Times New Roman" w:cs="Times New Roman"/>
          <w:sz w:val="20"/>
          <w:szCs w:val="20"/>
        </w:rPr>
        <w:t xml:space="preserve"> post-harvest management stage increase</w:t>
      </w:r>
      <w:r w:rsidRPr="001D1A45">
        <w:rPr>
          <w:rFonts w:ascii="Times New Roman" w:hAnsi="Times New Roman" w:cs="Times New Roman"/>
          <w:sz w:val="20"/>
          <w:szCs w:val="20"/>
        </w:rPr>
        <w:t>s</w:t>
      </w:r>
      <w:r w:rsidR="00491406" w:rsidRPr="001D1A45">
        <w:rPr>
          <w:rFonts w:ascii="Times New Roman" w:hAnsi="Times New Roman" w:cs="Times New Roman"/>
          <w:sz w:val="20"/>
          <w:szCs w:val="20"/>
        </w:rPr>
        <w:t xml:space="preserve"> </w:t>
      </w:r>
      <w:r w:rsidRPr="001D1A45">
        <w:rPr>
          <w:rFonts w:ascii="Times New Roman" w:hAnsi="Times New Roman" w:cs="Times New Roman"/>
          <w:sz w:val="20"/>
          <w:szCs w:val="20"/>
        </w:rPr>
        <w:t xml:space="preserve">the </w:t>
      </w:r>
      <w:r w:rsidR="00491406" w:rsidRPr="001D1A45">
        <w:rPr>
          <w:rFonts w:ascii="Times New Roman" w:hAnsi="Times New Roman" w:cs="Times New Roman"/>
          <w:sz w:val="20"/>
          <w:szCs w:val="20"/>
        </w:rPr>
        <w:t xml:space="preserve">organic matter from rice straw </w:t>
      </w:r>
      <w:r w:rsidR="00666119" w:rsidRPr="001D1A45">
        <w:rPr>
          <w:rFonts w:ascii="Times New Roman" w:hAnsi="Times New Roman" w:cs="Times New Roman"/>
          <w:sz w:val="20"/>
          <w:szCs w:val="20"/>
        </w:rPr>
        <w:t xml:space="preserve">fermentation or ploughing </w:t>
      </w:r>
      <w:r w:rsidR="00491406" w:rsidRPr="001D1A45">
        <w:rPr>
          <w:rFonts w:ascii="Times New Roman" w:hAnsi="Times New Roman" w:cs="Times New Roman"/>
          <w:sz w:val="20"/>
          <w:szCs w:val="20"/>
        </w:rPr>
        <w:t xml:space="preserve">and </w:t>
      </w:r>
      <w:r w:rsidRPr="001D1A45">
        <w:rPr>
          <w:rFonts w:ascii="Times New Roman" w:hAnsi="Times New Roman" w:cs="Times New Roman"/>
          <w:sz w:val="20"/>
          <w:szCs w:val="20"/>
        </w:rPr>
        <w:t xml:space="preserve">also </w:t>
      </w:r>
      <w:r w:rsidR="002B3EFD" w:rsidRPr="001D1A45">
        <w:rPr>
          <w:rFonts w:ascii="Times New Roman" w:hAnsi="Times New Roman" w:cs="Times New Roman"/>
          <w:sz w:val="20"/>
          <w:szCs w:val="20"/>
        </w:rPr>
        <w:t>protects the</w:t>
      </w:r>
      <w:r w:rsidR="00491406" w:rsidRPr="001D1A45">
        <w:rPr>
          <w:rFonts w:ascii="Times New Roman" w:hAnsi="Times New Roman" w:cs="Times New Roman"/>
          <w:sz w:val="20"/>
          <w:szCs w:val="20"/>
        </w:rPr>
        <w:t xml:space="preserve"> soil structure from combustion</w:t>
      </w:r>
      <w:r w:rsidR="00666119" w:rsidRPr="001D1A45">
        <w:rPr>
          <w:rFonts w:ascii="Times New Roman" w:hAnsi="Times New Roman" w:cs="Times New Roman"/>
          <w:sz w:val="20"/>
          <w:szCs w:val="20"/>
        </w:rPr>
        <w:t xml:space="preserve"> thus improving the yield. </w:t>
      </w:r>
      <w:r w:rsidR="00584A58" w:rsidRPr="001D1A45">
        <w:rPr>
          <w:rFonts w:ascii="Times New Roman" w:hAnsi="Times New Roman" w:cs="Times New Roman"/>
          <w:sz w:val="20"/>
          <w:szCs w:val="20"/>
        </w:rPr>
        <w:t>Whereas, c</w:t>
      </w:r>
      <w:r w:rsidR="00666119" w:rsidRPr="001D1A45">
        <w:rPr>
          <w:rFonts w:ascii="Times New Roman" w:hAnsi="Times New Roman" w:cs="Times New Roman"/>
          <w:sz w:val="20"/>
          <w:szCs w:val="20"/>
        </w:rPr>
        <w:t>onventional rice production follows combustion which results in reduced organic matter in soil affecting the yield. Our results thus advocate organic rice production as a better alternative to conventional production where soil quality</w:t>
      </w:r>
      <w:r w:rsidR="00F7372A" w:rsidRPr="001D1A45">
        <w:rPr>
          <w:rFonts w:ascii="Times New Roman" w:hAnsi="Times New Roman" w:cs="Times New Roman"/>
          <w:sz w:val="20"/>
          <w:szCs w:val="20"/>
        </w:rPr>
        <w:t xml:space="preserve"> is poor</w:t>
      </w:r>
      <w:r w:rsidR="00666119" w:rsidRPr="001D1A45">
        <w:rPr>
          <w:rFonts w:ascii="Times New Roman" w:hAnsi="Times New Roman" w:cs="Times New Roman"/>
          <w:sz w:val="20"/>
          <w:szCs w:val="20"/>
        </w:rPr>
        <w:t>.</w:t>
      </w:r>
    </w:p>
    <w:p w14:paraId="1FA4505D" w14:textId="77777777" w:rsidR="00666119" w:rsidRPr="001D1A45" w:rsidRDefault="00666119" w:rsidP="00383A8B">
      <w:pPr>
        <w:spacing w:after="0" w:line="240" w:lineRule="auto"/>
        <w:jc w:val="thaiDistribute"/>
        <w:rPr>
          <w:rFonts w:ascii="Times New Roman" w:hAnsi="Times New Roman" w:cs="Times New Roman"/>
          <w:sz w:val="20"/>
          <w:szCs w:val="20"/>
        </w:rPr>
      </w:pPr>
    </w:p>
    <w:p w14:paraId="1DCF34AC" w14:textId="77777777" w:rsidR="00B63595" w:rsidRPr="001D1A45" w:rsidRDefault="00B63595" w:rsidP="00383A8B">
      <w:pPr>
        <w:spacing w:after="0" w:line="240" w:lineRule="auto"/>
        <w:jc w:val="thaiDistribute"/>
        <w:rPr>
          <w:rFonts w:ascii="Times New Roman" w:hAnsi="Times New Roman" w:cs="Times New Roman"/>
          <w:sz w:val="20"/>
          <w:szCs w:val="20"/>
        </w:rPr>
      </w:pPr>
    </w:p>
    <w:p w14:paraId="13B19B82" w14:textId="7B5BECD3" w:rsidR="00B63595" w:rsidRPr="001D1A45" w:rsidRDefault="00B63595" w:rsidP="00B63595">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Table </w:t>
      </w:r>
      <w:r w:rsidR="0072080A" w:rsidRPr="001D1A45">
        <w:rPr>
          <w:rFonts w:ascii="Times New Roman" w:hAnsi="Times New Roman" w:cs="Times New Roman"/>
          <w:sz w:val="20"/>
          <w:szCs w:val="20"/>
        </w:rPr>
        <w:t>5</w:t>
      </w:r>
      <w:r w:rsidRPr="001D1A45">
        <w:rPr>
          <w:rFonts w:ascii="Times New Roman" w:hAnsi="Times New Roman" w:cs="Times New Roman"/>
          <w:sz w:val="20"/>
          <w:szCs w:val="20"/>
        </w:rPr>
        <w:t xml:space="preserve"> Costs of jasmine rice production</w:t>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t>unit: THB/hectare</w:t>
      </w:r>
    </w:p>
    <w:tbl>
      <w:tblPr>
        <w:tblStyle w:val="TableGrid"/>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202"/>
        <w:gridCol w:w="1170"/>
        <w:gridCol w:w="2432"/>
        <w:gridCol w:w="2275"/>
      </w:tblGrid>
      <w:tr w:rsidR="00B63595" w:rsidRPr="001D1A45" w14:paraId="4ACA337C" w14:textId="77777777" w:rsidTr="000809AB">
        <w:trPr>
          <w:jc w:val="center"/>
        </w:trPr>
        <w:tc>
          <w:tcPr>
            <w:tcW w:w="1079" w:type="pct"/>
            <w:vMerge w:val="restart"/>
            <w:tcBorders>
              <w:top w:val="single" w:sz="4" w:space="0" w:color="auto"/>
              <w:bottom w:val="nil"/>
            </w:tcBorders>
            <w:vAlign w:val="center"/>
          </w:tcPr>
          <w:p w14:paraId="1FA78041"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Size (hectare)</w:t>
            </w:r>
          </w:p>
        </w:tc>
        <w:tc>
          <w:tcPr>
            <w:tcW w:w="3921" w:type="pct"/>
            <w:gridSpan w:val="4"/>
            <w:tcBorders>
              <w:top w:val="single" w:sz="4" w:space="0" w:color="auto"/>
              <w:bottom w:val="single" w:sz="4" w:space="0" w:color="auto"/>
            </w:tcBorders>
          </w:tcPr>
          <w:p w14:paraId="77EFEFAA"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Costs of production</w:t>
            </w:r>
          </w:p>
        </w:tc>
      </w:tr>
      <w:tr w:rsidR="00B63595" w:rsidRPr="001D1A45" w14:paraId="73E26446" w14:textId="77777777" w:rsidTr="009B05CF">
        <w:trPr>
          <w:jc w:val="center"/>
        </w:trPr>
        <w:tc>
          <w:tcPr>
            <w:tcW w:w="1079" w:type="pct"/>
            <w:vMerge/>
            <w:tcBorders>
              <w:bottom w:val="nil"/>
            </w:tcBorders>
          </w:tcPr>
          <w:p w14:paraId="4A25F716" w14:textId="77777777" w:rsidR="00B63595" w:rsidRPr="001D1A45" w:rsidRDefault="00B63595" w:rsidP="000809AB">
            <w:pPr>
              <w:jc w:val="center"/>
              <w:rPr>
                <w:rFonts w:ascii="Times New Roman" w:hAnsi="Times New Roman" w:cs="Times New Roman"/>
                <w:color w:val="000000" w:themeColor="text1"/>
                <w:sz w:val="20"/>
                <w:szCs w:val="20"/>
              </w:rPr>
            </w:pPr>
          </w:p>
        </w:tc>
        <w:tc>
          <w:tcPr>
            <w:tcW w:w="1314" w:type="pct"/>
            <w:gridSpan w:val="2"/>
            <w:tcBorders>
              <w:top w:val="single" w:sz="4" w:space="0" w:color="auto"/>
              <w:bottom w:val="single" w:sz="4" w:space="0" w:color="auto"/>
            </w:tcBorders>
          </w:tcPr>
          <w:p w14:paraId="2D84D512" w14:textId="77777777" w:rsidR="00B63595" w:rsidRPr="001D1A45" w:rsidRDefault="00166C01" w:rsidP="000809AB">
            <w:pPr>
              <w:ind w:firstLine="720"/>
              <w:jc w:val="center"/>
              <w:rPr>
                <w:rFonts w:ascii="Times New Roman" w:hAnsi="Times New Roman" w:cs="Times New Roman"/>
                <w:color w:val="000000" w:themeColor="text1"/>
                <w:sz w:val="20"/>
                <w:szCs w:val="20"/>
              </w:rPr>
            </w:pPr>
            <m:oMathPara>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x</m:t>
                    </m:r>
                  </m:e>
                </m:acc>
              </m:oMath>
            </m:oMathPara>
          </w:p>
        </w:tc>
        <w:tc>
          <w:tcPr>
            <w:tcW w:w="2607" w:type="pct"/>
            <w:gridSpan w:val="2"/>
            <w:tcBorders>
              <w:top w:val="single" w:sz="4" w:space="0" w:color="auto"/>
              <w:bottom w:val="single" w:sz="4" w:space="0" w:color="auto"/>
            </w:tcBorders>
          </w:tcPr>
          <w:p w14:paraId="5BEED15B"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min - max</w:t>
            </w:r>
          </w:p>
        </w:tc>
      </w:tr>
      <w:tr w:rsidR="00B63595" w:rsidRPr="001D1A45" w14:paraId="3704CB7E" w14:textId="77777777" w:rsidTr="009B05CF">
        <w:trPr>
          <w:jc w:val="center"/>
        </w:trPr>
        <w:tc>
          <w:tcPr>
            <w:tcW w:w="1079" w:type="pct"/>
            <w:vMerge/>
            <w:tcBorders>
              <w:bottom w:val="single" w:sz="4" w:space="0" w:color="auto"/>
            </w:tcBorders>
          </w:tcPr>
          <w:p w14:paraId="4F2DD7ED" w14:textId="77777777" w:rsidR="00B63595" w:rsidRPr="001D1A45" w:rsidRDefault="00B63595" w:rsidP="000809AB">
            <w:pPr>
              <w:jc w:val="center"/>
              <w:rPr>
                <w:rFonts w:ascii="Times New Roman" w:hAnsi="Times New Roman" w:cs="Times New Roman"/>
                <w:color w:val="000000" w:themeColor="text1"/>
                <w:sz w:val="20"/>
                <w:szCs w:val="20"/>
              </w:rPr>
            </w:pPr>
          </w:p>
        </w:tc>
        <w:tc>
          <w:tcPr>
            <w:tcW w:w="666" w:type="pct"/>
            <w:tcBorders>
              <w:top w:val="single" w:sz="4" w:space="0" w:color="auto"/>
              <w:bottom w:val="single" w:sz="4" w:space="0" w:color="auto"/>
            </w:tcBorders>
          </w:tcPr>
          <w:p w14:paraId="2CC17ABD"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648" w:type="pct"/>
            <w:tcBorders>
              <w:top w:val="single" w:sz="4" w:space="0" w:color="auto"/>
              <w:bottom w:val="single" w:sz="4" w:space="0" w:color="auto"/>
            </w:tcBorders>
          </w:tcPr>
          <w:p w14:paraId="158E5DC2"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c>
          <w:tcPr>
            <w:tcW w:w="1347" w:type="pct"/>
            <w:tcBorders>
              <w:top w:val="single" w:sz="4" w:space="0" w:color="auto"/>
              <w:bottom w:val="single" w:sz="4" w:space="0" w:color="auto"/>
            </w:tcBorders>
          </w:tcPr>
          <w:p w14:paraId="11AF9EB1"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1261" w:type="pct"/>
            <w:tcBorders>
              <w:top w:val="single" w:sz="4" w:space="0" w:color="auto"/>
              <w:bottom w:val="single" w:sz="4" w:space="0" w:color="auto"/>
            </w:tcBorders>
          </w:tcPr>
          <w:p w14:paraId="19679D28"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r>
      <w:tr w:rsidR="00B63595" w:rsidRPr="001D1A45" w14:paraId="691A0D6B" w14:textId="77777777" w:rsidTr="009B05CF">
        <w:trPr>
          <w:jc w:val="center"/>
        </w:trPr>
        <w:tc>
          <w:tcPr>
            <w:tcW w:w="1079" w:type="pct"/>
            <w:tcBorders>
              <w:top w:val="single" w:sz="4" w:space="0" w:color="auto"/>
            </w:tcBorders>
          </w:tcPr>
          <w:p w14:paraId="4DFF70F2"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cs/>
              </w:rPr>
              <w:t>0.8-1.6</w:t>
            </w:r>
          </w:p>
        </w:tc>
        <w:tc>
          <w:tcPr>
            <w:tcW w:w="666" w:type="pct"/>
            <w:tcBorders>
              <w:top w:val="single" w:sz="4" w:space="0" w:color="auto"/>
            </w:tcBorders>
          </w:tcPr>
          <w:p w14:paraId="5B9CDB64"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2243.75</w:t>
            </w:r>
          </w:p>
        </w:tc>
        <w:tc>
          <w:tcPr>
            <w:tcW w:w="648" w:type="pct"/>
            <w:tcBorders>
              <w:top w:val="single" w:sz="4" w:space="0" w:color="auto"/>
            </w:tcBorders>
          </w:tcPr>
          <w:p w14:paraId="2B995F40"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1600.00</w:t>
            </w:r>
          </w:p>
        </w:tc>
        <w:tc>
          <w:tcPr>
            <w:tcW w:w="1347" w:type="pct"/>
            <w:tcBorders>
              <w:top w:val="single" w:sz="4" w:space="0" w:color="auto"/>
            </w:tcBorders>
          </w:tcPr>
          <w:p w14:paraId="35E7DE83"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1,387.50 - 2,500.00</w:t>
            </w:r>
          </w:p>
        </w:tc>
        <w:tc>
          <w:tcPr>
            <w:tcW w:w="1261" w:type="pct"/>
            <w:tcBorders>
              <w:top w:val="single" w:sz="4" w:space="0" w:color="auto"/>
            </w:tcBorders>
          </w:tcPr>
          <w:p w14:paraId="1B500D47"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1,320.00 - 1,600.00</w:t>
            </w:r>
          </w:p>
        </w:tc>
      </w:tr>
      <w:tr w:rsidR="00B63595" w:rsidRPr="001D1A45" w14:paraId="475B291D" w14:textId="77777777" w:rsidTr="009B05CF">
        <w:trPr>
          <w:jc w:val="center"/>
        </w:trPr>
        <w:tc>
          <w:tcPr>
            <w:tcW w:w="1079" w:type="pct"/>
          </w:tcPr>
          <w:p w14:paraId="2781BDA8"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cs/>
              </w:rPr>
              <w:t>1.6-7.2</w:t>
            </w:r>
          </w:p>
        </w:tc>
        <w:tc>
          <w:tcPr>
            <w:tcW w:w="666" w:type="pct"/>
          </w:tcPr>
          <w:p w14:paraId="37558C35"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2270.12</w:t>
            </w:r>
          </w:p>
        </w:tc>
        <w:tc>
          <w:tcPr>
            <w:tcW w:w="648" w:type="pct"/>
          </w:tcPr>
          <w:p w14:paraId="67F08D3E"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1919.59</w:t>
            </w:r>
          </w:p>
        </w:tc>
        <w:tc>
          <w:tcPr>
            <w:tcW w:w="1347" w:type="pct"/>
          </w:tcPr>
          <w:p w14:paraId="12676203"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1,160.00 – 2,733.33</w:t>
            </w:r>
          </w:p>
        </w:tc>
        <w:tc>
          <w:tcPr>
            <w:tcW w:w="1261" w:type="pct"/>
          </w:tcPr>
          <w:p w14:paraId="2327C271"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1,030.00 – 3,930.00</w:t>
            </w:r>
          </w:p>
        </w:tc>
      </w:tr>
      <w:tr w:rsidR="00B63595" w:rsidRPr="001D1A45" w14:paraId="56A79B60" w14:textId="77777777" w:rsidTr="009B05CF">
        <w:trPr>
          <w:jc w:val="center"/>
        </w:trPr>
        <w:tc>
          <w:tcPr>
            <w:tcW w:w="1079" w:type="pct"/>
            <w:tcBorders>
              <w:bottom w:val="single" w:sz="4" w:space="0" w:color="auto"/>
            </w:tcBorders>
          </w:tcPr>
          <w:p w14:paraId="0F4522FE"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&gt; </w:t>
            </w:r>
            <w:r w:rsidRPr="001D1A45">
              <w:rPr>
                <w:rFonts w:ascii="Times New Roman" w:hAnsi="Times New Roman" w:cs="Times New Roman"/>
                <w:color w:val="000000" w:themeColor="text1"/>
                <w:sz w:val="20"/>
                <w:szCs w:val="20"/>
                <w:cs/>
              </w:rPr>
              <w:t>7.2</w:t>
            </w:r>
          </w:p>
        </w:tc>
        <w:tc>
          <w:tcPr>
            <w:tcW w:w="666" w:type="pct"/>
            <w:tcBorders>
              <w:bottom w:val="single" w:sz="4" w:space="0" w:color="auto"/>
            </w:tcBorders>
          </w:tcPr>
          <w:p w14:paraId="6A5C1B80"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2277.95</w:t>
            </w:r>
          </w:p>
        </w:tc>
        <w:tc>
          <w:tcPr>
            <w:tcW w:w="648" w:type="pct"/>
            <w:tcBorders>
              <w:bottom w:val="single" w:sz="4" w:space="0" w:color="auto"/>
            </w:tcBorders>
          </w:tcPr>
          <w:p w14:paraId="6A97E44D"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2592.55</w:t>
            </w:r>
          </w:p>
        </w:tc>
        <w:tc>
          <w:tcPr>
            <w:tcW w:w="1347" w:type="pct"/>
            <w:tcBorders>
              <w:bottom w:val="single" w:sz="4" w:space="0" w:color="auto"/>
            </w:tcBorders>
          </w:tcPr>
          <w:p w14:paraId="601E3FE7"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1,548.57 – 2,160.20</w:t>
            </w:r>
          </w:p>
        </w:tc>
        <w:tc>
          <w:tcPr>
            <w:tcW w:w="1261" w:type="pct"/>
            <w:tcBorders>
              <w:bottom w:val="single" w:sz="4" w:space="0" w:color="auto"/>
            </w:tcBorders>
          </w:tcPr>
          <w:p w14:paraId="03866A45" w14:textId="77777777" w:rsidR="00B63595" w:rsidRPr="001D1A45" w:rsidRDefault="00B63595" w:rsidP="000809AB">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730.00 – 3,956.60</w:t>
            </w:r>
          </w:p>
        </w:tc>
      </w:tr>
    </w:tbl>
    <w:p w14:paraId="7700A88F" w14:textId="77777777" w:rsidR="00B63595" w:rsidRPr="001D1A45" w:rsidRDefault="00B63595" w:rsidP="00B63595">
      <w:pPr>
        <w:spacing w:after="0" w:line="240" w:lineRule="auto"/>
        <w:ind w:firstLine="720"/>
        <w:jc w:val="thaiDistribute"/>
        <w:rPr>
          <w:rFonts w:ascii="Times New Roman" w:hAnsi="Times New Roman" w:cs="Times New Roman"/>
          <w:sz w:val="20"/>
          <w:szCs w:val="20"/>
        </w:rPr>
      </w:pPr>
    </w:p>
    <w:p w14:paraId="0C1A84AB" w14:textId="45E0D1DE" w:rsidR="005F28B4" w:rsidRPr="001D1A45" w:rsidRDefault="00127A60" w:rsidP="00127A60">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Table </w:t>
      </w:r>
      <w:r w:rsidR="0072080A" w:rsidRPr="001D1A45">
        <w:rPr>
          <w:rFonts w:ascii="Times New Roman" w:hAnsi="Times New Roman" w:cs="Times New Roman"/>
          <w:color w:val="000000" w:themeColor="text1"/>
          <w:sz w:val="20"/>
          <w:szCs w:val="20"/>
        </w:rPr>
        <w:t>5</w:t>
      </w:r>
      <w:r w:rsidRPr="001D1A45">
        <w:rPr>
          <w:rFonts w:ascii="Times New Roman" w:hAnsi="Times New Roman" w:cs="Times New Roman"/>
          <w:color w:val="000000" w:themeColor="text1"/>
          <w:sz w:val="20"/>
          <w:szCs w:val="20"/>
        </w:rPr>
        <w:t xml:space="preserve"> explains that organic rice production costs in different sizes of land were equal to 1,600; 1,919.59 and 2,592.55 THB respectively. Meanwhile, chemical rice production costs were equal to 2,243.75; 2270.12 and 2,277.95 THB respectively. This result shows that </w:t>
      </w:r>
      <w:r w:rsidR="00255BCF" w:rsidRPr="001D1A45">
        <w:rPr>
          <w:rFonts w:ascii="Times New Roman" w:hAnsi="Times New Roman" w:cs="Times New Roman"/>
          <w:color w:val="000000" w:themeColor="text1"/>
          <w:sz w:val="20"/>
          <w:szCs w:val="20"/>
        </w:rPr>
        <w:t xml:space="preserve">the </w:t>
      </w:r>
      <w:r w:rsidRPr="001D1A45">
        <w:rPr>
          <w:rFonts w:ascii="Times New Roman" w:hAnsi="Times New Roman" w:cs="Times New Roman"/>
          <w:color w:val="000000" w:themeColor="text1"/>
          <w:sz w:val="20"/>
          <w:szCs w:val="20"/>
        </w:rPr>
        <w:t xml:space="preserve">costs of organic jasmine rice production in large sizes </w:t>
      </w:r>
      <w:r w:rsidR="00255BCF" w:rsidRPr="001D1A45">
        <w:rPr>
          <w:rFonts w:ascii="Times New Roman" w:hAnsi="Times New Roman" w:cs="Times New Roman"/>
          <w:color w:val="000000" w:themeColor="text1"/>
          <w:sz w:val="20"/>
          <w:szCs w:val="20"/>
        </w:rPr>
        <w:t xml:space="preserve">were </w:t>
      </w:r>
      <w:r w:rsidRPr="001D1A45">
        <w:rPr>
          <w:rFonts w:ascii="Times New Roman" w:hAnsi="Times New Roman" w:cs="Times New Roman"/>
          <w:color w:val="000000" w:themeColor="text1"/>
          <w:sz w:val="20"/>
          <w:szCs w:val="20"/>
        </w:rPr>
        <w:t xml:space="preserve">higher than the chemical jasmine rice production. As the cultivated areas were affected </w:t>
      </w:r>
      <w:r w:rsidR="00255BCF" w:rsidRPr="001D1A45">
        <w:rPr>
          <w:rFonts w:ascii="Times New Roman" w:hAnsi="Times New Roman" w:cs="Times New Roman"/>
          <w:color w:val="000000" w:themeColor="text1"/>
          <w:sz w:val="20"/>
          <w:szCs w:val="20"/>
        </w:rPr>
        <w:t xml:space="preserve">by </w:t>
      </w:r>
      <w:r w:rsidRPr="001D1A45">
        <w:rPr>
          <w:rFonts w:ascii="Times New Roman" w:hAnsi="Times New Roman" w:cs="Times New Roman"/>
          <w:color w:val="000000" w:themeColor="text1"/>
          <w:sz w:val="20"/>
          <w:szCs w:val="20"/>
        </w:rPr>
        <w:t xml:space="preserve">poor rainfall, with low precipitation in 2019, thus, the use of chemical fertilizer was reduced by 50%. This is consistent with the findings of Thai Central Chemical Public Company Limited (2019) who reported that insufficiency of rain during the annual rice cultivating period in the northeast region of Thailand has decreased the demand </w:t>
      </w:r>
      <w:r w:rsidR="005A608F" w:rsidRPr="001D1A45">
        <w:rPr>
          <w:rFonts w:ascii="Times New Roman" w:hAnsi="Times New Roman" w:cs="Times New Roman"/>
          <w:color w:val="000000" w:themeColor="text1"/>
          <w:sz w:val="20"/>
          <w:szCs w:val="20"/>
        </w:rPr>
        <w:t>for</w:t>
      </w:r>
      <w:r w:rsidRPr="001D1A45">
        <w:rPr>
          <w:rFonts w:ascii="Times New Roman" w:hAnsi="Times New Roman" w:cs="Times New Roman"/>
          <w:color w:val="000000" w:themeColor="text1"/>
          <w:sz w:val="20"/>
          <w:szCs w:val="20"/>
        </w:rPr>
        <w:t xml:space="preserve"> chemical fertilizers. When the costs were compared, it was found that organic rice production costs were lower than chemical in all different sizes. These findings are consistent with </w:t>
      </w:r>
      <w:proofErr w:type="spellStart"/>
      <w:r w:rsidRPr="001D1A45">
        <w:rPr>
          <w:rFonts w:ascii="Times New Roman" w:hAnsi="Times New Roman" w:cs="Times New Roman"/>
          <w:color w:val="000000" w:themeColor="text1"/>
          <w:sz w:val="20"/>
          <w:szCs w:val="20"/>
        </w:rPr>
        <w:t>Suwanmaneepong</w:t>
      </w:r>
      <w:proofErr w:type="spellEnd"/>
      <w:r w:rsidRPr="001D1A45">
        <w:rPr>
          <w:rFonts w:ascii="Times New Roman" w:hAnsi="Times New Roman" w:cs="Times New Roman"/>
          <w:color w:val="000000" w:themeColor="text1"/>
          <w:sz w:val="20"/>
          <w:szCs w:val="20"/>
        </w:rPr>
        <w:t xml:space="preserve"> et al. (2020) who also confirmed that </w:t>
      </w:r>
      <w:r w:rsidR="005A608F" w:rsidRPr="001D1A45">
        <w:rPr>
          <w:rFonts w:ascii="Times New Roman" w:hAnsi="Times New Roman" w:cs="Times New Roman"/>
          <w:color w:val="000000" w:themeColor="text1"/>
          <w:sz w:val="20"/>
          <w:szCs w:val="20"/>
        </w:rPr>
        <w:t xml:space="preserve">the </w:t>
      </w:r>
      <w:r w:rsidRPr="001D1A45">
        <w:rPr>
          <w:rFonts w:ascii="Times New Roman" w:hAnsi="Times New Roman" w:cs="Times New Roman"/>
          <w:color w:val="000000" w:themeColor="text1"/>
          <w:sz w:val="20"/>
          <w:szCs w:val="20"/>
        </w:rPr>
        <w:t>costs of chemical farming were higher than organic farming.</w:t>
      </w:r>
    </w:p>
    <w:p w14:paraId="1797D88A" w14:textId="77777777" w:rsidR="00127A60" w:rsidRPr="001D1A45" w:rsidRDefault="00127A60" w:rsidP="00127A60">
      <w:pPr>
        <w:spacing w:after="0" w:line="240" w:lineRule="auto"/>
        <w:jc w:val="thaiDistribute"/>
        <w:rPr>
          <w:rFonts w:ascii="Times New Roman" w:hAnsi="Times New Roman" w:cs="Times New Roman"/>
          <w:color w:val="000000" w:themeColor="text1"/>
          <w:sz w:val="20"/>
          <w:szCs w:val="20"/>
        </w:rPr>
      </w:pPr>
    </w:p>
    <w:p w14:paraId="029AD821" w14:textId="35D15B79" w:rsidR="00127A60" w:rsidRPr="001D1A45" w:rsidRDefault="00127A60" w:rsidP="00127A60">
      <w:pPr>
        <w:spacing w:line="253" w:lineRule="auto"/>
        <w:ind w:right="6"/>
        <w:jc w:val="both"/>
        <w:rPr>
          <w:rFonts w:ascii="Times New Roman" w:eastAsia="Times New Roman" w:hAnsi="Times New Roman" w:cs="Times New Roman"/>
          <w:sz w:val="20"/>
          <w:szCs w:val="20"/>
        </w:rPr>
      </w:pPr>
      <w:r w:rsidRPr="001D1A45">
        <w:rPr>
          <w:rFonts w:ascii="Times New Roman" w:eastAsia="Times New Roman" w:hAnsi="Times New Roman" w:cs="Times New Roman"/>
          <w:sz w:val="20"/>
          <w:szCs w:val="20"/>
        </w:rPr>
        <w:t xml:space="preserve">Moreover, this study found that management costs, </w:t>
      </w:r>
      <w:r w:rsidR="005A608F" w:rsidRPr="001D1A45">
        <w:rPr>
          <w:rFonts w:ascii="Times New Roman" w:eastAsia="Times New Roman" w:hAnsi="Times New Roman" w:cs="Times New Roman"/>
          <w:sz w:val="20"/>
          <w:szCs w:val="20"/>
        </w:rPr>
        <w:t>which</w:t>
      </w:r>
      <w:r w:rsidRPr="001D1A45">
        <w:rPr>
          <w:rFonts w:ascii="Times New Roman" w:eastAsia="Times New Roman" w:hAnsi="Times New Roman" w:cs="Times New Roman"/>
          <w:sz w:val="20"/>
          <w:szCs w:val="20"/>
        </w:rPr>
        <w:t xml:space="preserve"> includes ploughing, labour, pumping water and harvesting were the</w:t>
      </w:r>
      <w:r w:rsidR="001625F6" w:rsidRPr="001D1A45">
        <w:rPr>
          <w:rFonts w:ascii="Times New Roman" w:eastAsia="Times New Roman" w:hAnsi="Times New Roman" w:cs="Times New Roman"/>
          <w:sz w:val="20"/>
          <w:szCs w:val="20"/>
        </w:rPr>
        <w:t xml:space="preserve"> key</w:t>
      </w:r>
      <w:r w:rsidRPr="001D1A45">
        <w:rPr>
          <w:rFonts w:ascii="Times New Roman" w:eastAsia="Times New Roman" w:hAnsi="Times New Roman" w:cs="Times New Roman"/>
          <w:sz w:val="20"/>
          <w:szCs w:val="20"/>
        </w:rPr>
        <w:t xml:space="preserve"> transaction costs of rice production in all different sizes. Chemical rice production was 56% - 59% of management costs but organic production was 69% - 82% of management costs which illustrates that these costs increase due to the soil preparation for maintaining organic matter, nutrients and soil structure to increase rice yields and reducing the need for the fertilizers, pesticides and herbicides usage. This is consistent with the study of </w:t>
      </w:r>
      <w:r w:rsidR="00305AD8" w:rsidRPr="001D1A45">
        <w:rPr>
          <w:rFonts w:ascii="Times New Roman" w:eastAsia="Times New Roman" w:hAnsi="Times New Roman" w:cs="Times New Roman"/>
          <w:sz w:val="20"/>
          <w:szCs w:val="20"/>
        </w:rPr>
        <w:t>V</w:t>
      </w:r>
      <w:r w:rsidRPr="001D1A45">
        <w:rPr>
          <w:rFonts w:ascii="Times New Roman" w:eastAsia="Times New Roman" w:hAnsi="Times New Roman" w:cs="Times New Roman"/>
          <w:sz w:val="20"/>
          <w:szCs w:val="20"/>
        </w:rPr>
        <w:t xml:space="preserve">an der </w:t>
      </w:r>
      <w:proofErr w:type="spellStart"/>
      <w:r w:rsidRPr="001D1A45">
        <w:rPr>
          <w:rFonts w:ascii="Times New Roman" w:eastAsia="Times New Roman" w:hAnsi="Times New Roman" w:cs="Times New Roman"/>
          <w:sz w:val="20"/>
          <w:szCs w:val="20"/>
        </w:rPr>
        <w:t>Wiel</w:t>
      </w:r>
      <w:proofErr w:type="spellEnd"/>
      <w:r w:rsidRPr="001D1A45">
        <w:rPr>
          <w:rFonts w:ascii="Times New Roman" w:eastAsia="Times New Roman" w:hAnsi="Times New Roman" w:cs="Times New Roman"/>
          <w:sz w:val="20"/>
          <w:szCs w:val="20"/>
        </w:rPr>
        <w:t xml:space="preserve"> et al. (2019) who reported that residue of jasmine rice production needs to be increasingly recycled for returning the nutrients into the soil. As a result of these, the fertilizer costs for both were 24% - 27% for chemical and 10% - 17% for organic. At the same time, fertilizers usage in both rice productions were approximately 0.71 unit/hectare (chemical) and 0.75 unit/hectare (organic). </w:t>
      </w:r>
      <w:proofErr w:type="spellStart"/>
      <w:r w:rsidRPr="001D1A45">
        <w:rPr>
          <w:rFonts w:ascii="Times New Roman" w:eastAsia="Times New Roman" w:hAnsi="Times New Roman" w:cs="Times New Roman"/>
          <w:sz w:val="20"/>
          <w:szCs w:val="20"/>
        </w:rPr>
        <w:t>Chouichom</w:t>
      </w:r>
      <w:proofErr w:type="spellEnd"/>
      <w:r w:rsidRPr="001D1A45">
        <w:rPr>
          <w:rFonts w:ascii="Times New Roman" w:eastAsia="Times New Roman" w:hAnsi="Times New Roman" w:cs="Times New Roman"/>
          <w:sz w:val="20"/>
          <w:szCs w:val="20"/>
        </w:rPr>
        <w:t xml:space="preserve"> and </w:t>
      </w:r>
      <w:proofErr w:type="spellStart"/>
      <w:r w:rsidRPr="001D1A45">
        <w:rPr>
          <w:rFonts w:ascii="Times New Roman" w:eastAsia="Times New Roman" w:hAnsi="Times New Roman" w:cs="Times New Roman"/>
          <w:sz w:val="20"/>
          <w:szCs w:val="20"/>
        </w:rPr>
        <w:t>Yamao</w:t>
      </w:r>
      <w:proofErr w:type="spellEnd"/>
      <w:r w:rsidRPr="001D1A45">
        <w:rPr>
          <w:rFonts w:ascii="Times New Roman" w:eastAsia="Times New Roman" w:hAnsi="Times New Roman" w:cs="Times New Roman"/>
          <w:sz w:val="20"/>
          <w:szCs w:val="20"/>
        </w:rPr>
        <w:t xml:space="preserve"> (2010) confirmed that organic production costs were decreased by using their own organic fertilizers. This further confirms the findings of </w:t>
      </w:r>
      <w:proofErr w:type="spellStart"/>
      <w:r w:rsidRPr="001D1A45">
        <w:rPr>
          <w:rFonts w:ascii="Times New Roman" w:eastAsia="Times New Roman" w:hAnsi="Times New Roman" w:cs="Times New Roman"/>
          <w:sz w:val="20"/>
          <w:szCs w:val="20"/>
        </w:rPr>
        <w:t>Cabasan</w:t>
      </w:r>
      <w:proofErr w:type="spellEnd"/>
      <w:r w:rsidRPr="001D1A45">
        <w:rPr>
          <w:rFonts w:ascii="Times New Roman" w:eastAsia="Times New Roman" w:hAnsi="Times New Roman" w:cs="Times New Roman"/>
          <w:sz w:val="20"/>
          <w:szCs w:val="20"/>
        </w:rPr>
        <w:t xml:space="preserve"> et al. (2019) who found that rice production cost consists of fertilizers (27 percent), pesticides (24 percent) and others (49 percent). This is also consistent with Mendoza (2004) who reported that the higher cost in the conventional farms consists of 65% of fertilizer and 18.2% of pesticides. Meanwhile, </w:t>
      </w:r>
      <w:proofErr w:type="spellStart"/>
      <w:r w:rsidRPr="001D1A45">
        <w:rPr>
          <w:rFonts w:ascii="Times New Roman" w:eastAsia="Times New Roman" w:hAnsi="Times New Roman" w:cs="Times New Roman"/>
          <w:sz w:val="20"/>
          <w:szCs w:val="20"/>
        </w:rPr>
        <w:t>Chidchob</w:t>
      </w:r>
      <w:proofErr w:type="spellEnd"/>
      <w:r w:rsidRPr="001D1A45">
        <w:rPr>
          <w:rFonts w:ascii="Times New Roman" w:eastAsia="Times New Roman" w:hAnsi="Times New Roman" w:cs="Times New Roman"/>
          <w:sz w:val="20"/>
          <w:szCs w:val="20"/>
        </w:rPr>
        <w:t xml:space="preserve"> et al. (2014) found that </w:t>
      </w:r>
      <w:r w:rsidR="005A608F" w:rsidRPr="001D1A45">
        <w:rPr>
          <w:rFonts w:ascii="Times New Roman" w:eastAsia="Times New Roman" w:hAnsi="Times New Roman" w:cs="Times New Roman"/>
          <w:sz w:val="20"/>
          <w:szCs w:val="20"/>
        </w:rPr>
        <w:t xml:space="preserve">the </w:t>
      </w:r>
      <w:r w:rsidRPr="001D1A45">
        <w:rPr>
          <w:rFonts w:ascii="Times New Roman" w:eastAsia="Times New Roman" w:hAnsi="Times New Roman" w:cs="Times New Roman"/>
          <w:sz w:val="20"/>
          <w:szCs w:val="20"/>
        </w:rPr>
        <w:t xml:space="preserve">organic rice production supply chain is shorter than general rice production. Total logistics costs for </w:t>
      </w:r>
      <w:r w:rsidR="00970A9D" w:rsidRPr="001D1A45">
        <w:rPr>
          <w:rFonts w:ascii="Times New Roman" w:eastAsia="Times New Roman" w:hAnsi="Times New Roman" w:cs="Times New Roman"/>
          <w:sz w:val="20"/>
          <w:szCs w:val="20"/>
        </w:rPr>
        <w:t xml:space="preserve">the </w:t>
      </w:r>
      <w:r w:rsidRPr="001D1A45">
        <w:rPr>
          <w:rFonts w:ascii="Times New Roman" w:eastAsia="Times New Roman" w:hAnsi="Times New Roman" w:cs="Times New Roman"/>
          <w:sz w:val="20"/>
          <w:szCs w:val="20"/>
        </w:rPr>
        <w:t>producer is 2.31 THB per kilogram which is accounted for 43.42 percent of production costs. Rice mill is approximately 3.55 THB per kilogram (16.06 percent of production cost).</w:t>
      </w:r>
    </w:p>
    <w:p w14:paraId="5C44F48E" w14:textId="77777777" w:rsidR="007176AA" w:rsidRPr="001D1A45" w:rsidRDefault="007176AA" w:rsidP="00E776CF">
      <w:pPr>
        <w:spacing w:after="0" w:line="240" w:lineRule="auto"/>
        <w:ind w:firstLine="720"/>
        <w:jc w:val="thaiDistribute"/>
        <w:rPr>
          <w:rFonts w:ascii="Times New Roman" w:hAnsi="Times New Roman" w:cs="Times New Roman"/>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586"/>
      </w:tblGrid>
      <w:tr w:rsidR="00CB13B8" w:rsidRPr="001D1A45" w14:paraId="358CEEDD" w14:textId="77777777" w:rsidTr="0098370D">
        <w:tc>
          <w:tcPr>
            <w:tcW w:w="4425" w:type="dxa"/>
          </w:tcPr>
          <w:p w14:paraId="5C66C3C6" w14:textId="77777777" w:rsidR="00FA60CE" w:rsidRPr="001D1A45" w:rsidRDefault="00FA60CE" w:rsidP="00FA60CE">
            <w:pPr>
              <w:jc w:val="center"/>
              <w:rPr>
                <w:rFonts w:ascii="Times New Roman" w:hAnsi="Times New Roman" w:cs="Times New Roman"/>
                <w:color w:val="FF0000"/>
                <w:sz w:val="20"/>
                <w:szCs w:val="20"/>
              </w:rPr>
            </w:pPr>
            <w:r w:rsidRPr="001D1A45">
              <w:rPr>
                <w:rFonts w:ascii="Times New Roman" w:hAnsi="Times New Roman" w:cs="Times New Roman"/>
                <w:noProof/>
                <w:color w:val="FF0000"/>
                <w:sz w:val="20"/>
                <w:szCs w:val="20"/>
              </w:rPr>
              <w:drawing>
                <wp:inline distT="0" distB="0" distL="0" distR="0" wp14:anchorId="4EC6BAFF" wp14:editId="3900B19D">
                  <wp:extent cx="2648309" cy="1380226"/>
                  <wp:effectExtent l="19050" t="19050" r="19050" b="1079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20" r="-138"/>
                          <a:stretch/>
                        </pic:blipFill>
                        <pic:spPr bwMode="auto">
                          <a:xfrm>
                            <a:off x="0" y="0"/>
                            <a:ext cx="2652703" cy="138251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c>
          <w:tcPr>
            <w:tcW w:w="4601" w:type="dxa"/>
          </w:tcPr>
          <w:p w14:paraId="6D717B1D" w14:textId="5F7FB26E" w:rsidR="00FA60CE" w:rsidRPr="001D1A45" w:rsidRDefault="00CB13B8" w:rsidP="00FA60CE">
            <w:pPr>
              <w:jc w:val="center"/>
              <w:rPr>
                <w:rFonts w:ascii="Times New Roman" w:hAnsi="Times New Roman" w:cs="Times New Roman"/>
                <w:color w:val="FF0000"/>
                <w:sz w:val="20"/>
                <w:szCs w:val="20"/>
              </w:rPr>
            </w:pPr>
            <w:r w:rsidRPr="001D1A45">
              <w:rPr>
                <w:rFonts w:ascii="Times New Roman" w:hAnsi="Times New Roman" w:cs="Times New Roman"/>
                <w:noProof/>
                <w:color w:val="FF0000"/>
                <w:sz w:val="20"/>
                <w:szCs w:val="20"/>
              </w:rPr>
              <w:drawing>
                <wp:inline distT="0" distB="0" distL="0" distR="0" wp14:anchorId="520F7383" wp14:editId="48B26C14">
                  <wp:extent cx="2713939" cy="1398635"/>
                  <wp:effectExtent l="19050" t="19050" r="1079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4871"/>
                          <a:stretch/>
                        </pic:blipFill>
                        <pic:spPr bwMode="auto">
                          <a:xfrm>
                            <a:off x="0" y="0"/>
                            <a:ext cx="2727298" cy="140552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r>
      <w:tr w:rsidR="00FA60CE" w:rsidRPr="001D1A45" w14:paraId="73FAB570" w14:textId="77777777" w:rsidTr="0098370D">
        <w:tc>
          <w:tcPr>
            <w:tcW w:w="9026" w:type="dxa"/>
            <w:gridSpan w:val="2"/>
          </w:tcPr>
          <w:p w14:paraId="7AB45A57" w14:textId="1583746F" w:rsidR="00FA60CE" w:rsidRPr="001D1A45" w:rsidRDefault="00FA60CE" w:rsidP="00DE7BF8">
            <w:pPr>
              <w:jc w:val="center"/>
              <w:rPr>
                <w:rFonts w:ascii="Times New Roman" w:hAnsi="Times New Roman" w:cs="Times New Roman"/>
                <w:color w:val="FF0000"/>
                <w:sz w:val="20"/>
                <w:szCs w:val="20"/>
              </w:rPr>
            </w:pPr>
            <w:r w:rsidRPr="001D1A45">
              <w:rPr>
                <w:rFonts w:ascii="Times New Roman" w:hAnsi="Times New Roman" w:cs="Times New Roman"/>
                <w:b/>
                <w:bCs/>
                <w:color w:val="000000" w:themeColor="text1"/>
                <w:sz w:val="20"/>
                <w:szCs w:val="20"/>
              </w:rPr>
              <w:t xml:space="preserve">Figure </w:t>
            </w:r>
            <w:r w:rsidR="00C41A9D" w:rsidRPr="001D1A45">
              <w:rPr>
                <w:rFonts w:ascii="Times New Roman" w:hAnsi="Times New Roman" w:cs="Times New Roman"/>
                <w:b/>
                <w:bCs/>
                <w:color w:val="000000" w:themeColor="text1"/>
                <w:sz w:val="20"/>
                <w:szCs w:val="20"/>
              </w:rPr>
              <w:t>6</w:t>
            </w:r>
            <w:r w:rsidR="00AE0198" w:rsidRPr="001D1A45">
              <w:rPr>
                <w:rFonts w:ascii="Times New Roman" w:hAnsi="Times New Roman" w:cs="Times New Roman"/>
                <w:b/>
                <w:bCs/>
                <w:color w:val="000000" w:themeColor="text1"/>
                <w:sz w:val="20"/>
                <w:szCs w:val="20"/>
              </w:rPr>
              <w:t>(a)</w:t>
            </w:r>
            <w:r w:rsidR="00AE0198" w:rsidRPr="001D1A45">
              <w:rPr>
                <w:rFonts w:ascii="Times New Roman" w:hAnsi="Times New Roman" w:cs="Times New Roman"/>
                <w:color w:val="000000" w:themeColor="text1"/>
                <w:sz w:val="20"/>
                <w:szCs w:val="20"/>
              </w:rPr>
              <w:t xml:space="preserve"> </w:t>
            </w:r>
            <w:r w:rsidRPr="001D1A45">
              <w:rPr>
                <w:rFonts w:ascii="Times New Roman" w:hAnsi="Times New Roman" w:cs="Times New Roman"/>
                <w:color w:val="000000" w:themeColor="text1"/>
                <w:sz w:val="20"/>
                <w:szCs w:val="20"/>
              </w:rPr>
              <w:t xml:space="preserve">Small </w:t>
            </w:r>
            <w:r w:rsidR="00DE7BF8" w:rsidRPr="001D1A45">
              <w:rPr>
                <w:rFonts w:ascii="Times New Roman" w:hAnsi="Times New Roman" w:cs="Times New Roman"/>
                <w:color w:val="000000" w:themeColor="text1"/>
                <w:sz w:val="20"/>
                <w:szCs w:val="20"/>
              </w:rPr>
              <w:t>rice production costs; Chemical (left) and Organic (right)</w:t>
            </w:r>
          </w:p>
        </w:tc>
      </w:tr>
      <w:tr w:rsidR="00CB13B8" w:rsidRPr="001D1A45" w14:paraId="40A2B123" w14:textId="77777777" w:rsidTr="0098370D">
        <w:tc>
          <w:tcPr>
            <w:tcW w:w="4425" w:type="dxa"/>
          </w:tcPr>
          <w:p w14:paraId="740F7103" w14:textId="4C2BDC67" w:rsidR="00FA60CE" w:rsidRPr="001D1A45" w:rsidRDefault="00CB13B8" w:rsidP="00FA60CE">
            <w:pPr>
              <w:jc w:val="center"/>
              <w:rPr>
                <w:rFonts w:ascii="Times New Roman" w:hAnsi="Times New Roman" w:cs="Times New Roman"/>
                <w:color w:val="FF0000"/>
                <w:sz w:val="20"/>
                <w:szCs w:val="20"/>
              </w:rPr>
            </w:pPr>
            <w:r w:rsidRPr="001D1A45">
              <w:rPr>
                <w:rFonts w:ascii="Times New Roman" w:hAnsi="Times New Roman" w:cs="Times New Roman"/>
                <w:noProof/>
                <w:color w:val="FF0000"/>
                <w:sz w:val="20"/>
                <w:szCs w:val="20"/>
              </w:rPr>
              <w:lastRenderedPageBreak/>
              <w:drawing>
                <wp:inline distT="0" distB="0" distL="0" distR="0" wp14:anchorId="0F37F63B" wp14:editId="5541C5C1">
                  <wp:extent cx="2707005" cy="1407160"/>
                  <wp:effectExtent l="19050" t="19050" r="17145" b="215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9859" cy="1419040"/>
                          </a:xfrm>
                          <a:prstGeom prst="rect">
                            <a:avLst/>
                          </a:prstGeom>
                          <a:noFill/>
                          <a:ln>
                            <a:solidFill>
                              <a:schemeClr val="tx1"/>
                            </a:solidFill>
                          </a:ln>
                        </pic:spPr>
                      </pic:pic>
                    </a:graphicData>
                  </a:graphic>
                </wp:inline>
              </w:drawing>
            </w:r>
          </w:p>
        </w:tc>
        <w:tc>
          <w:tcPr>
            <w:tcW w:w="4601" w:type="dxa"/>
          </w:tcPr>
          <w:p w14:paraId="0F6F6C84" w14:textId="28EE3F1F" w:rsidR="00FA60CE" w:rsidRPr="001D1A45" w:rsidRDefault="00CB13B8" w:rsidP="00FA60CE">
            <w:pPr>
              <w:jc w:val="center"/>
              <w:rPr>
                <w:rFonts w:ascii="Times New Roman" w:hAnsi="Times New Roman" w:cs="Times New Roman"/>
                <w:color w:val="FF0000"/>
                <w:sz w:val="20"/>
                <w:szCs w:val="20"/>
              </w:rPr>
            </w:pPr>
            <w:r w:rsidRPr="001D1A45">
              <w:rPr>
                <w:rFonts w:ascii="Times New Roman" w:hAnsi="Times New Roman" w:cs="Times New Roman"/>
                <w:noProof/>
                <w:color w:val="FF0000"/>
                <w:sz w:val="20"/>
                <w:szCs w:val="20"/>
              </w:rPr>
              <w:drawing>
                <wp:inline distT="0" distB="0" distL="0" distR="0" wp14:anchorId="6AC05526" wp14:editId="593694C0">
                  <wp:extent cx="2798776" cy="1397203"/>
                  <wp:effectExtent l="19050" t="19050" r="20955"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8807" cy="1402211"/>
                          </a:xfrm>
                          <a:prstGeom prst="rect">
                            <a:avLst/>
                          </a:prstGeom>
                          <a:noFill/>
                          <a:ln>
                            <a:solidFill>
                              <a:schemeClr val="tx1"/>
                            </a:solidFill>
                          </a:ln>
                        </pic:spPr>
                      </pic:pic>
                    </a:graphicData>
                  </a:graphic>
                </wp:inline>
              </w:drawing>
            </w:r>
          </w:p>
        </w:tc>
      </w:tr>
      <w:tr w:rsidR="00FA60CE" w:rsidRPr="001D1A45" w14:paraId="08FA096E" w14:textId="77777777" w:rsidTr="0098370D">
        <w:tc>
          <w:tcPr>
            <w:tcW w:w="9026" w:type="dxa"/>
            <w:gridSpan w:val="2"/>
          </w:tcPr>
          <w:p w14:paraId="3C72537F" w14:textId="4FBDF771" w:rsidR="00FA60CE" w:rsidRPr="001D1A45" w:rsidRDefault="00DE7BF8" w:rsidP="00DE7BF8">
            <w:pPr>
              <w:jc w:val="center"/>
              <w:rPr>
                <w:rFonts w:ascii="Times New Roman" w:hAnsi="Times New Roman" w:cs="Times New Roman"/>
                <w:color w:val="FF0000"/>
                <w:sz w:val="20"/>
                <w:szCs w:val="20"/>
              </w:rPr>
            </w:pPr>
            <w:r w:rsidRPr="001D1A45">
              <w:rPr>
                <w:rFonts w:ascii="Times New Roman" w:hAnsi="Times New Roman" w:cs="Times New Roman"/>
                <w:b/>
                <w:bCs/>
                <w:color w:val="000000" w:themeColor="text1"/>
                <w:sz w:val="20"/>
                <w:szCs w:val="20"/>
              </w:rPr>
              <w:t xml:space="preserve">Figure </w:t>
            </w:r>
            <w:r w:rsidR="00C41A9D" w:rsidRPr="001D1A45">
              <w:rPr>
                <w:rFonts w:ascii="Times New Roman" w:hAnsi="Times New Roman" w:cs="Times New Roman"/>
                <w:b/>
                <w:bCs/>
                <w:color w:val="000000" w:themeColor="text1"/>
                <w:sz w:val="20"/>
                <w:szCs w:val="20"/>
              </w:rPr>
              <w:t>6</w:t>
            </w:r>
            <w:r w:rsidR="00444FD3" w:rsidRPr="001D1A45">
              <w:rPr>
                <w:rFonts w:ascii="Times New Roman" w:hAnsi="Times New Roman" w:cs="Times New Roman"/>
                <w:b/>
                <w:bCs/>
                <w:color w:val="000000" w:themeColor="text1"/>
                <w:sz w:val="20"/>
                <w:szCs w:val="20"/>
              </w:rPr>
              <w:t>(b)</w:t>
            </w:r>
            <w:r w:rsidRPr="001D1A45">
              <w:rPr>
                <w:rFonts w:ascii="Times New Roman" w:hAnsi="Times New Roman" w:cs="Times New Roman"/>
                <w:color w:val="000000" w:themeColor="text1"/>
                <w:sz w:val="20"/>
                <w:szCs w:val="20"/>
              </w:rPr>
              <w:t xml:space="preserve"> Medium rice production costs; Chemical (left) and Organic (right)</w:t>
            </w:r>
          </w:p>
        </w:tc>
      </w:tr>
      <w:tr w:rsidR="00CB13B8" w:rsidRPr="001D1A45" w14:paraId="0BEA99C7" w14:textId="77777777" w:rsidTr="0098370D">
        <w:tc>
          <w:tcPr>
            <w:tcW w:w="4425" w:type="dxa"/>
          </w:tcPr>
          <w:p w14:paraId="7B486FB7" w14:textId="77777777" w:rsidR="00FA60CE" w:rsidRPr="001D1A45" w:rsidRDefault="00FA60CE" w:rsidP="00FA60CE">
            <w:pPr>
              <w:jc w:val="center"/>
              <w:rPr>
                <w:rFonts w:ascii="Times New Roman" w:hAnsi="Times New Roman" w:cs="Times New Roman"/>
                <w:color w:val="FF0000"/>
                <w:sz w:val="20"/>
                <w:szCs w:val="20"/>
              </w:rPr>
            </w:pPr>
            <w:r w:rsidRPr="001D1A45">
              <w:rPr>
                <w:rFonts w:ascii="Times New Roman" w:hAnsi="Times New Roman" w:cs="Times New Roman"/>
                <w:noProof/>
                <w:color w:val="FF0000"/>
                <w:sz w:val="20"/>
                <w:szCs w:val="20"/>
              </w:rPr>
              <w:drawing>
                <wp:inline distT="0" distB="0" distL="0" distR="0" wp14:anchorId="3A7F99E2" wp14:editId="4C3F3650">
                  <wp:extent cx="2707161" cy="1371600"/>
                  <wp:effectExtent l="19050" t="19050" r="17145" b="1905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7201" cy="1371620"/>
                          </a:xfrm>
                          <a:prstGeom prst="rect">
                            <a:avLst/>
                          </a:prstGeom>
                          <a:noFill/>
                          <a:ln>
                            <a:solidFill>
                              <a:schemeClr val="tx1"/>
                            </a:solidFill>
                          </a:ln>
                        </pic:spPr>
                      </pic:pic>
                    </a:graphicData>
                  </a:graphic>
                </wp:inline>
              </w:drawing>
            </w:r>
          </w:p>
        </w:tc>
        <w:tc>
          <w:tcPr>
            <w:tcW w:w="4601" w:type="dxa"/>
          </w:tcPr>
          <w:p w14:paraId="24F2A682" w14:textId="51399795" w:rsidR="00FA60CE" w:rsidRPr="001D1A45" w:rsidRDefault="00CB13B8" w:rsidP="00FA60CE">
            <w:pPr>
              <w:jc w:val="center"/>
              <w:rPr>
                <w:rFonts w:ascii="Times New Roman" w:hAnsi="Times New Roman" w:cs="Times New Roman"/>
                <w:color w:val="FF0000"/>
                <w:sz w:val="20"/>
                <w:szCs w:val="20"/>
              </w:rPr>
            </w:pPr>
            <w:r w:rsidRPr="001D1A45">
              <w:rPr>
                <w:rFonts w:ascii="Times New Roman" w:hAnsi="Times New Roman" w:cs="Times New Roman"/>
                <w:noProof/>
                <w:color w:val="FF0000"/>
                <w:sz w:val="20"/>
                <w:szCs w:val="20"/>
              </w:rPr>
              <w:drawing>
                <wp:inline distT="0" distB="0" distL="0" distR="0" wp14:anchorId="64433DA1" wp14:editId="4FB1F6FA">
                  <wp:extent cx="2798445" cy="1384935"/>
                  <wp:effectExtent l="19050" t="19050" r="20955" b="2476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4277" cy="1412566"/>
                          </a:xfrm>
                          <a:prstGeom prst="rect">
                            <a:avLst/>
                          </a:prstGeom>
                          <a:noFill/>
                          <a:ln>
                            <a:solidFill>
                              <a:schemeClr val="tx1"/>
                            </a:solidFill>
                          </a:ln>
                        </pic:spPr>
                      </pic:pic>
                    </a:graphicData>
                  </a:graphic>
                </wp:inline>
              </w:drawing>
            </w:r>
          </w:p>
        </w:tc>
      </w:tr>
      <w:tr w:rsidR="00FA60CE" w:rsidRPr="001D1A45" w14:paraId="0005D7C9" w14:textId="77777777" w:rsidTr="0098370D">
        <w:tc>
          <w:tcPr>
            <w:tcW w:w="9026" w:type="dxa"/>
            <w:gridSpan w:val="2"/>
          </w:tcPr>
          <w:p w14:paraId="421A24E2" w14:textId="0543D2BA" w:rsidR="00FA60CE" w:rsidRPr="001D1A45" w:rsidRDefault="00DE7BF8" w:rsidP="00DE7BF8">
            <w:pPr>
              <w:jc w:val="center"/>
              <w:rPr>
                <w:rFonts w:ascii="Times New Roman" w:hAnsi="Times New Roman" w:cs="Times New Roman"/>
                <w:color w:val="FF0000"/>
                <w:sz w:val="20"/>
                <w:szCs w:val="20"/>
              </w:rPr>
            </w:pPr>
            <w:r w:rsidRPr="001D1A45">
              <w:rPr>
                <w:rFonts w:ascii="Times New Roman" w:hAnsi="Times New Roman" w:cs="Times New Roman"/>
                <w:b/>
                <w:bCs/>
                <w:color w:val="000000" w:themeColor="text1"/>
                <w:sz w:val="20"/>
                <w:szCs w:val="20"/>
              </w:rPr>
              <w:t xml:space="preserve">Figure </w:t>
            </w:r>
            <w:r w:rsidR="00C41A9D" w:rsidRPr="001D1A45">
              <w:rPr>
                <w:rFonts w:ascii="Times New Roman" w:hAnsi="Times New Roman" w:cs="Times New Roman"/>
                <w:b/>
                <w:bCs/>
                <w:color w:val="000000" w:themeColor="text1"/>
                <w:sz w:val="20"/>
                <w:szCs w:val="20"/>
              </w:rPr>
              <w:t>6</w:t>
            </w:r>
            <w:r w:rsidR="00444FD3" w:rsidRPr="001D1A45">
              <w:rPr>
                <w:rFonts w:ascii="Times New Roman" w:hAnsi="Times New Roman" w:cs="Times New Roman"/>
                <w:b/>
                <w:bCs/>
                <w:color w:val="000000" w:themeColor="text1"/>
                <w:sz w:val="20"/>
                <w:szCs w:val="20"/>
              </w:rPr>
              <w:t>(c)</w:t>
            </w:r>
            <w:r w:rsidRPr="001D1A45">
              <w:rPr>
                <w:rFonts w:ascii="Times New Roman" w:hAnsi="Times New Roman" w:cs="Times New Roman"/>
                <w:color w:val="000000" w:themeColor="text1"/>
                <w:sz w:val="20"/>
                <w:szCs w:val="20"/>
              </w:rPr>
              <w:t xml:space="preserve"> Large rice production costs; Chemical (left) and Organic (right)</w:t>
            </w:r>
          </w:p>
        </w:tc>
      </w:tr>
    </w:tbl>
    <w:p w14:paraId="088D9146" w14:textId="77777777" w:rsidR="0098370D" w:rsidRPr="001D1A45" w:rsidRDefault="0098370D" w:rsidP="0098370D">
      <w:pPr>
        <w:spacing w:line="252" w:lineRule="auto"/>
        <w:ind w:left="20" w:right="6"/>
        <w:jc w:val="both"/>
        <w:rPr>
          <w:rFonts w:ascii="Times New Roman" w:eastAsia="Times New Roman" w:hAnsi="Times New Roman" w:cs="Times New Roman"/>
          <w:sz w:val="20"/>
          <w:szCs w:val="20"/>
        </w:rPr>
      </w:pPr>
    </w:p>
    <w:p w14:paraId="12F167B9" w14:textId="00692C52" w:rsidR="0098370D" w:rsidRPr="001D1A45" w:rsidRDefault="0098370D" w:rsidP="0098370D">
      <w:pPr>
        <w:spacing w:line="252" w:lineRule="auto"/>
        <w:ind w:left="20" w:right="6"/>
        <w:jc w:val="both"/>
        <w:rPr>
          <w:rFonts w:ascii="Times New Roman" w:eastAsia="Times New Roman" w:hAnsi="Times New Roman" w:cs="Times New Roman"/>
          <w:sz w:val="20"/>
          <w:szCs w:val="20"/>
        </w:rPr>
      </w:pPr>
      <w:r w:rsidRPr="001D1A45">
        <w:rPr>
          <w:rFonts w:ascii="Times New Roman" w:eastAsia="Times New Roman" w:hAnsi="Times New Roman" w:cs="Times New Roman"/>
          <w:sz w:val="20"/>
          <w:szCs w:val="20"/>
        </w:rPr>
        <w:t xml:space="preserve">Besides this rice production affects the logistic costs based on </w:t>
      </w:r>
      <w:r w:rsidR="005A608F" w:rsidRPr="001D1A45">
        <w:rPr>
          <w:rFonts w:ascii="Times New Roman" w:eastAsia="Times New Roman" w:hAnsi="Times New Roman" w:cs="Times New Roman"/>
          <w:sz w:val="20"/>
          <w:szCs w:val="20"/>
        </w:rPr>
        <w:t xml:space="preserve">the </w:t>
      </w:r>
      <w:r w:rsidRPr="001D1A45">
        <w:rPr>
          <w:rFonts w:ascii="Times New Roman" w:eastAsia="Times New Roman" w:hAnsi="Times New Roman" w:cs="Times New Roman"/>
          <w:sz w:val="20"/>
          <w:szCs w:val="20"/>
        </w:rPr>
        <w:t xml:space="preserve">area and demand of the market. Logistic cost in organic rice production was around 1% - 7%, while for chemical production was 4% - 6%, as most of the organic rice production in this area </w:t>
      </w:r>
      <w:r w:rsidR="00D34F51" w:rsidRPr="001D1A45">
        <w:rPr>
          <w:rFonts w:ascii="Times New Roman" w:eastAsia="Times New Roman" w:hAnsi="Times New Roman" w:cs="Times New Roman"/>
          <w:sz w:val="20"/>
          <w:szCs w:val="20"/>
        </w:rPr>
        <w:t>i</w:t>
      </w:r>
      <w:r w:rsidRPr="001D1A45">
        <w:rPr>
          <w:rFonts w:ascii="Times New Roman" w:eastAsia="Times New Roman" w:hAnsi="Times New Roman" w:cs="Times New Roman"/>
          <w:sz w:val="20"/>
          <w:szCs w:val="20"/>
        </w:rPr>
        <w:t>s a result of the demand from consumers. Hence, transportation of organic paddy rice will have a destination (specific market) which was certain. In addition, organic producers were grouped together for collecting the product for saving the logistics cost and increasing competitiveness to sell them. On the other hand, chemical paddy rice was uncertain about the market. The producer will have to find the market, which gives the best prices and paddy rice is sold after harvesting.</w:t>
      </w:r>
    </w:p>
    <w:p w14:paraId="5224DCED" w14:textId="77777777" w:rsidR="0098370D" w:rsidRPr="001D1A45" w:rsidRDefault="0098370D" w:rsidP="0098370D">
      <w:pPr>
        <w:spacing w:line="252" w:lineRule="auto"/>
        <w:ind w:left="20" w:right="6"/>
        <w:jc w:val="both"/>
        <w:rPr>
          <w:rFonts w:ascii="Times New Roman" w:eastAsia="Times New Roman" w:hAnsi="Times New Roman" w:cs="Times New Roman"/>
          <w:sz w:val="20"/>
          <w:szCs w:val="20"/>
        </w:rPr>
      </w:pPr>
      <w:r w:rsidRPr="001D1A45">
        <w:rPr>
          <w:rFonts w:ascii="Times New Roman" w:eastAsia="Times New Roman" w:hAnsi="Times New Roman" w:cs="Times New Roman"/>
          <w:sz w:val="20"/>
          <w:szCs w:val="20"/>
        </w:rPr>
        <w:t xml:space="preserve">To sum up, chemical rice production costs were higher than the organic rice production costs as seen in Figure 6(a) to 6(c). Similarly, Mendoza (2002); </w:t>
      </w:r>
      <w:proofErr w:type="spellStart"/>
      <w:r w:rsidRPr="001D1A45">
        <w:rPr>
          <w:rFonts w:ascii="Times New Roman" w:eastAsia="Times New Roman" w:hAnsi="Times New Roman" w:cs="Times New Roman"/>
          <w:sz w:val="20"/>
          <w:szCs w:val="20"/>
        </w:rPr>
        <w:t>Rubinos</w:t>
      </w:r>
      <w:proofErr w:type="spellEnd"/>
      <w:r w:rsidRPr="001D1A45">
        <w:rPr>
          <w:rFonts w:ascii="Times New Roman" w:eastAsia="Times New Roman" w:hAnsi="Times New Roman" w:cs="Times New Roman"/>
          <w:sz w:val="20"/>
          <w:szCs w:val="20"/>
        </w:rPr>
        <w:t xml:space="preserve"> et al. (2007); Shukla et al. (2016); </w:t>
      </w:r>
      <w:proofErr w:type="spellStart"/>
      <w:r w:rsidRPr="001D1A45">
        <w:rPr>
          <w:rFonts w:ascii="Times New Roman" w:eastAsia="Times New Roman" w:hAnsi="Times New Roman" w:cs="Times New Roman"/>
          <w:sz w:val="20"/>
          <w:szCs w:val="20"/>
        </w:rPr>
        <w:t>Tashi</w:t>
      </w:r>
      <w:proofErr w:type="spellEnd"/>
      <w:r w:rsidRPr="001D1A45">
        <w:rPr>
          <w:rFonts w:ascii="Times New Roman" w:eastAsia="Times New Roman" w:hAnsi="Times New Roman" w:cs="Times New Roman"/>
          <w:sz w:val="20"/>
          <w:szCs w:val="20"/>
        </w:rPr>
        <w:t xml:space="preserve"> and Wangchuk (2015) reported that chemical rice production costs were significantly higher than organic rice, as the variable input costs were significantly higher in the chemical rice production.</w:t>
      </w:r>
    </w:p>
    <w:p w14:paraId="0F36F4D3" w14:textId="426FB93F" w:rsidR="00454DA1" w:rsidRPr="001D1A45" w:rsidRDefault="00127A60" w:rsidP="00131262">
      <w:pPr>
        <w:spacing w:after="0" w:line="240" w:lineRule="auto"/>
        <w:jc w:val="thaiDistribute"/>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In term of profits, organic paddy rice in different sizes was equal to 9,361.25; 6,015.77 and 4,900.27 THB/hectare respectively. On the other hand, chemical paddy rice was equal to 3,337.50; 2,825.89 and 2,990.28 THB/hectare respectively. This shows that the value derived from demand by healthy consumers, high quality, certification and demand of specific</w:t>
      </w:r>
      <w:r w:rsidR="004E7A12" w:rsidRPr="001D1A45">
        <w:rPr>
          <w:rFonts w:ascii="Times New Roman" w:hAnsi="Times New Roman" w:cs="Times New Roman"/>
          <w:color w:val="000000" w:themeColor="text1"/>
          <w:sz w:val="20"/>
          <w:szCs w:val="20"/>
        </w:rPr>
        <w:t xml:space="preserve"> </w:t>
      </w:r>
      <w:r w:rsidRPr="001D1A45">
        <w:rPr>
          <w:rFonts w:ascii="Times New Roman" w:hAnsi="Times New Roman" w:cs="Times New Roman"/>
          <w:color w:val="000000" w:themeColor="text1"/>
          <w:sz w:val="20"/>
          <w:szCs w:val="20"/>
        </w:rPr>
        <w:t xml:space="preserve">markets was increased. These findings are consistent with those of Mendoza (2004); </w:t>
      </w:r>
      <w:proofErr w:type="spellStart"/>
      <w:r w:rsidRPr="001D1A45">
        <w:rPr>
          <w:rFonts w:ascii="Times New Roman" w:hAnsi="Times New Roman" w:cs="Times New Roman"/>
          <w:color w:val="000000" w:themeColor="text1"/>
          <w:sz w:val="20"/>
          <w:szCs w:val="20"/>
        </w:rPr>
        <w:t>Chouichom</w:t>
      </w:r>
      <w:proofErr w:type="spellEnd"/>
      <w:r w:rsidRPr="001D1A45">
        <w:rPr>
          <w:rFonts w:ascii="Times New Roman" w:hAnsi="Times New Roman" w:cs="Times New Roman"/>
          <w:color w:val="000000" w:themeColor="text1"/>
          <w:sz w:val="20"/>
          <w:szCs w:val="20"/>
        </w:rPr>
        <w:t xml:space="preserve"> and </w:t>
      </w:r>
      <w:proofErr w:type="spellStart"/>
      <w:r w:rsidRPr="001D1A45">
        <w:rPr>
          <w:rFonts w:ascii="Times New Roman" w:hAnsi="Times New Roman" w:cs="Times New Roman"/>
          <w:color w:val="000000" w:themeColor="text1"/>
          <w:sz w:val="20"/>
          <w:szCs w:val="20"/>
        </w:rPr>
        <w:t>Yamao</w:t>
      </w:r>
      <w:proofErr w:type="spellEnd"/>
      <w:r w:rsidRPr="001D1A45">
        <w:rPr>
          <w:rFonts w:ascii="Times New Roman" w:hAnsi="Times New Roman" w:cs="Times New Roman"/>
          <w:color w:val="000000" w:themeColor="text1"/>
          <w:sz w:val="20"/>
          <w:szCs w:val="20"/>
        </w:rPr>
        <w:t xml:space="preserve"> (2010); and Mehmood et al. (2011) who confirmed that organic paddy rice prices were 2– 7 THB/kilogram, which will slightly higher than the ordinary price. Their organic paddy rice was directly sent to </w:t>
      </w:r>
      <w:r w:rsidR="00970A9D" w:rsidRPr="001D1A45">
        <w:rPr>
          <w:rFonts w:ascii="Times New Roman" w:hAnsi="Times New Roman" w:cs="Times New Roman"/>
          <w:color w:val="000000" w:themeColor="text1"/>
          <w:sz w:val="20"/>
          <w:szCs w:val="20"/>
        </w:rPr>
        <w:t xml:space="preserve">the </w:t>
      </w:r>
      <w:r w:rsidRPr="001D1A45">
        <w:rPr>
          <w:rFonts w:ascii="Times New Roman" w:hAnsi="Times New Roman" w:cs="Times New Roman"/>
          <w:color w:val="000000" w:themeColor="text1"/>
          <w:sz w:val="20"/>
          <w:szCs w:val="20"/>
        </w:rPr>
        <w:t xml:space="preserve">department store, where they fetch higher prices, consistent with Adhikari (2013) who reported that organic farming in Nepal was profitable, where </w:t>
      </w:r>
      <w:r w:rsidR="001D0E14" w:rsidRPr="001D1A45">
        <w:rPr>
          <w:rFonts w:ascii="Times New Roman" w:hAnsi="Times New Roman" w:cs="Times New Roman"/>
          <w:color w:val="000000" w:themeColor="text1"/>
          <w:sz w:val="20"/>
          <w:szCs w:val="20"/>
        </w:rPr>
        <w:t xml:space="preserve">the </w:t>
      </w:r>
      <w:r w:rsidR="00970A9D" w:rsidRPr="001D1A45">
        <w:rPr>
          <w:rFonts w:ascii="Times New Roman" w:hAnsi="Times New Roman" w:cs="Times New Roman"/>
          <w:color w:val="000000" w:themeColor="text1"/>
          <w:sz w:val="20"/>
          <w:szCs w:val="20"/>
        </w:rPr>
        <w:t>benefit-</w:t>
      </w:r>
      <w:r w:rsidRPr="001D1A45">
        <w:rPr>
          <w:rFonts w:ascii="Times New Roman" w:hAnsi="Times New Roman" w:cs="Times New Roman"/>
          <w:color w:val="000000" w:themeColor="text1"/>
          <w:sz w:val="20"/>
          <w:szCs w:val="20"/>
        </w:rPr>
        <w:t xml:space="preserve">cost ratio was 1.5. Thus, organic jasmine rice production was higher than chemical jasmine rice production. Moreover, this study found that </w:t>
      </w:r>
      <w:r w:rsidR="00970A9D" w:rsidRPr="001D1A45">
        <w:rPr>
          <w:rFonts w:ascii="Times New Roman" w:hAnsi="Times New Roman" w:cs="Times New Roman"/>
          <w:color w:val="000000" w:themeColor="text1"/>
          <w:sz w:val="20"/>
          <w:szCs w:val="20"/>
        </w:rPr>
        <w:t xml:space="preserve">the </w:t>
      </w:r>
      <w:r w:rsidRPr="001D1A45">
        <w:rPr>
          <w:rFonts w:ascii="Times New Roman" w:hAnsi="Times New Roman" w:cs="Times New Roman"/>
          <w:color w:val="000000" w:themeColor="text1"/>
          <w:sz w:val="20"/>
          <w:szCs w:val="20"/>
        </w:rPr>
        <w:t xml:space="preserve">profits of both rice productions were decreased when cultivated areas were increased. Because 1.6 – 7.2 ha. and more than 7.2 ha. of cultivated areas will have costs of production which are higher than 0.8 – 1.6 ha as seen in Table </w:t>
      </w:r>
      <w:r w:rsidR="0072080A" w:rsidRPr="001D1A45">
        <w:rPr>
          <w:rFonts w:ascii="Times New Roman" w:hAnsi="Times New Roman" w:cs="Times New Roman"/>
          <w:color w:val="000000" w:themeColor="text1"/>
          <w:sz w:val="20"/>
          <w:szCs w:val="20"/>
        </w:rPr>
        <w:t>6</w:t>
      </w:r>
      <w:r w:rsidRPr="001D1A45">
        <w:rPr>
          <w:rFonts w:ascii="Times New Roman" w:hAnsi="Times New Roman" w:cs="Times New Roman"/>
          <w:color w:val="000000" w:themeColor="text1"/>
          <w:sz w:val="20"/>
          <w:szCs w:val="20"/>
        </w:rPr>
        <w:t>.</w:t>
      </w:r>
      <w:r w:rsidR="005D1BF2" w:rsidRPr="001D1A45">
        <w:rPr>
          <w:rFonts w:ascii="Times New Roman" w:hAnsi="Times New Roman" w:cs="Times New Roman"/>
          <w:color w:val="000000" w:themeColor="text1"/>
          <w:sz w:val="20"/>
          <w:szCs w:val="20"/>
        </w:rPr>
        <w:t xml:space="preserve"> </w:t>
      </w:r>
    </w:p>
    <w:p w14:paraId="534C901B" w14:textId="77777777" w:rsidR="00757AB4" w:rsidRPr="001D1A45" w:rsidRDefault="00757AB4" w:rsidP="0018669D">
      <w:pPr>
        <w:spacing w:after="0" w:line="240" w:lineRule="auto"/>
        <w:ind w:firstLine="720"/>
        <w:jc w:val="thaiDistribute"/>
        <w:rPr>
          <w:rFonts w:ascii="Times New Roman" w:hAnsi="Times New Roman" w:cs="Times New Roman"/>
          <w:color w:val="FF0000"/>
          <w:sz w:val="20"/>
          <w:szCs w:val="20"/>
        </w:rPr>
      </w:pPr>
    </w:p>
    <w:p w14:paraId="3B4150B3" w14:textId="42B5743A" w:rsidR="0018669D" w:rsidRPr="001D1A45" w:rsidRDefault="0018669D" w:rsidP="0018669D">
      <w:pPr>
        <w:spacing w:after="0" w:line="240" w:lineRule="auto"/>
        <w:jc w:val="thaiDistribute"/>
        <w:rPr>
          <w:rFonts w:ascii="Times New Roman" w:hAnsi="Times New Roman" w:cs="Times New Roman"/>
          <w:sz w:val="20"/>
          <w:szCs w:val="20"/>
        </w:rPr>
      </w:pPr>
      <w:r w:rsidRPr="001D1A45">
        <w:rPr>
          <w:rFonts w:ascii="Times New Roman" w:hAnsi="Times New Roman" w:cs="Times New Roman"/>
          <w:sz w:val="20"/>
          <w:szCs w:val="20"/>
        </w:rPr>
        <w:t xml:space="preserve">Table </w:t>
      </w:r>
      <w:r w:rsidR="0072080A" w:rsidRPr="001D1A45">
        <w:rPr>
          <w:rFonts w:ascii="Times New Roman" w:hAnsi="Times New Roman" w:cs="Times New Roman"/>
          <w:sz w:val="20"/>
          <w:szCs w:val="20"/>
        </w:rPr>
        <w:t>6</w:t>
      </w:r>
      <w:r w:rsidRPr="001D1A45">
        <w:rPr>
          <w:rFonts w:ascii="Times New Roman" w:hAnsi="Times New Roman" w:cs="Times New Roman"/>
          <w:sz w:val="20"/>
          <w:szCs w:val="20"/>
        </w:rPr>
        <w:t xml:space="preserve"> Profits of jasmine rice production</w:t>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r>
      <w:r w:rsidRPr="001D1A45">
        <w:rPr>
          <w:rFonts w:ascii="Times New Roman" w:hAnsi="Times New Roman" w:cs="Times New Roman"/>
          <w:sz w:val="20"/>
          <w:szCs w:val="20"/>
        </w:rPr>
        <w:tab/>
        <w:t xml:space="preserve">unit: </w:t>
      </w:r>
      <w:r w:rsidR="00003BF0" w:rsidRPr="001D1A45">
        <w:rPr>
          <w:rFonts w:ascii="Times New Roman" w:hAnsi="Times New Roman" w:cs="Times New Roman"/>
          <w:sz w:val="20"/>
          <w:szCs w:val="20"/>
        </w:rPr>
        <w:t>THB</w:t>
      </w:r>
      <w:r w:rsidRPr="001D1A45">
        <w:rPr>
          <w:rFonts w:ascii="Times New Roman" w:hAnsi="Times New Roman" w:cs="Times New Roman"/>
          <w:sz w:val="20"/>
          <w:szCs w:val="20"/>
        </w:rPr>
        <w:t>/hectare</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1377"/>
        <w:gridCol w:w="1350"/>
        <w:gridCol w:w="2161"/>
        <w:gridCol w:w="2186"/>
      </w:tblGrid>
      <w:tr w:rsidR="0018669D" w:rsidRPr="001D1A45" w14:paraId="16CC110B" w14:textId="77777777" w:rsidTr="00B2622A">
        <w:trPr>
          <w:jc w:val="center"/>
        </w:trPr>
        <w:tc>
          <w:tcPr>
            <w:tcW w:w="1081" w:type="pct"/>
            <w:vMerge w:val="restart"/>
            <w:tcBorders>
              <w:top w:val="single" w:sz="4" w:space="0" w:color="auto"/>
              <w:bottom w:val="nil"/>
            </w:tcBorders>
            <w:vAlign w:val="center"/>
          </w:tcPr>
          <w:p w14:paraId="53C1A44A"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Size (hectare)</w:t>
            </w:r>
          </w:p>
        </w:tc>
        <w:tc>
          <w:tcPr>
            <w:tcW w:w="3919" w:type="pct"/>
            <w:gridSpan w:val="4"/>
            <w:tcBorders>
              <w:top w:val="single" w:sz="4" w:space="0" w:color="auto"/>
              <w:bottom w:val="single" w:sz="4" w:space="0" w:color="auto"/>
            </w:tcBorders>
          </w:tcPr>
          <w:p w14:paraId="46C88CBD"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Profits of production</w:t>
            </w:r>
          </w:p>
        </w:tc>
      </w:tr>
      <w:tr w:rsidR="0018669D" w:rsidRPr="001D1A45" w14:paraId="17F2A744" w14:textId="77777777" w:rsidTr="009B05CF">
        <w:trPr>
          <w:jc w:val="center"/>
        </w:trPr>
        <w:tc>
          <w:tcPr>
            <w:tcW w:w="1081" w:type="pct"/>
            <w:vMerge/>
            <w:tcBorders>
              <w:top w:val="nil"/>
              <w:bottom w:val="nil"/>
            </w:tcBorders>
          </w:tcPr>
          <w:p w14:paraId="2DB6996E" w14:textId="77777777" w:rsidR="0018669D" w:rsidRPr="001D1A45" w:rsidRDefault="0018669D" w:rsidP="00B2622A">
            <w:pPr>
              <w:jc w:val="center"/>
              <w:rPr>
                <w:rFonts w:ascii="Times New Roman" w:hAnsi="Times New Roman" w:cs="Times New Roman"/>
                <w:color w:val="000000" w:themeColor="text1"/>
                <w:sz w:val="20"/>
                <w:szCs w:val="20"/>
              </w:rPr>
            </w:pPr>
          </w:p>
        </w:tc>
        <w:tc>
          <w:tcPr>
            <w:tcW w:w="1511" w:type="pct"/>
            <w:gridSpan w:val="2"/>
            <w:tcBorders>
              <w:top w:val="single" w:sz="4" w:space="0" w:color="auto"/>
              <w:bottom w:val="single" w:sz="4" w:space="0" w:color="auto"/>
            </w:tcBorders>
          </w:tcPr>
          <w:p w14:paraId="5128E0E9" w14:textId="77777777" w:rsidR="0018669D" w:rsidRPr="001D1A45" w:rsidRDefault="00166C01" w:rsidP="00B2622A">
            <w:pPr>
              <w:jc w:val="center"/>
              <w:rPr>
                <w:rFonts w:ascii="Times New Roman" w:hAnsi="Times New Roman" w:cs="Times New Roman"/>
                <w:color w:val="000000" w:themeColor="text1"/>
                <w:sz w:val="20"/>
                <w:szCs w:val="20"/>
              </w:rPr>
            </w:pPr>
            <m:oMathPara>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x</m:t>
                    </m:r>
                  </m:e>
                </m:acc>
              </m:oMath>
            </m:oMathPara>
          </w:p>
        </w:tc>
        <w:tc>
          <w:tcPr>
            <w:tcW w:w="2408" w:type="pct"/>
            <w:gridSpan w:val="2"/>
            <w:tcBorders>
              <w:top w:val="single" w:sz="4" w:space="0" w:color="auto"/>
              <w:bottom w:val="single" w:sz="4" w:space="0" w:color="auto"/>
            </w:tcBorders>
          </w:tcPr>
          <w:p w14:paraId="28491D38"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min - max</w:t>
            </w:r>
          </w:p>
        </w:tc>
      </w:tr>
      <w:tr w:rsidR="0018669D" w:rsidRPr="001D1A45" w14:paraId="6341EA09" w14:textId="77777777" w:rsidTr="009B05CF">
        <w:trPr>
          <w:jc w:val="center"/>
        </w:trPr>
        <w:tc>
          <w:tcPr>
            <w:tcW w:w="1081" w:type="pct"/>
            <w:vMerge/>
            <w:tcBorders>
              <w:top w:val="nil"/>
              <w:bottom w:val="single" w:sz="4" w:space="0" w:color="auto"/>
            </w:tcBorders>
          </w:tcPr>
          <w:p w14:paraId="53079ED7" w14:textId="77777777" w:rsidR="0018669D" w:rsidRPr="001D1A45" w:rsidRDefault="0018669D" w:rsidP="00B2622A">
            <w:pPr>
              <w:jc w:val="center"/>
              <w:rPr>
                <w:rFonts w:ascii="Times New Roman" w:hAnsi="Times New Roman" w:cs="Times New Roman"/>
                <w:color w:val="000000" w:themeColor="text1"/>
                <w:sz w:val="20"/>
                <w:szCs w:val="20"/>
              </w:rPr>
            </w:pPr>
          </w:p>
        </w:tc>
        <w:tc>
          <w:tcPr>
            <w:tcW w:w="763" w:type="pct"/>
            <w:tcBorders>
              <w:top w:val="single" w:sz="4" w:space="0" w:color="auto"/>
              <w:bottom w:val="single" w:sz="4" w:space="0" w:color="auto"/>
            </w:tcBorders>
          </w:tcPr>
          <w:p w14:paraId="66656E5A"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748" w:type="pct"/>
            <w:tcBorders>
              <w:top w:val="single" w:sz="4" w:space="0" w:color="auto"/>
              <w:bottom w:val="single" w:sz="4" w:space="0" w:color="auto"/>
            </w:tcBorders>
          </w:tcPr>
          <w:p w14:paraId="5C476123"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c>
          <w:tcPr>
            <w:tcW w:w="1197" w:type="pct"/>
            <w:tcBorders>
              <w:top w:val="single" w:sz="4" w:space="0" w:color="auto"/>
              <w:bottom w:val="single" w:sz="4" w:space="0" w:color="auto"/>
            </w:tcBorders>
          </w:tcPr>
          <w:p w14:paraId="396671E1"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Chemical</w:t>
            </w:r>
          </w:p>
        </w:tc>
        <w:tc>
          <w:tcPr>
            <w:tcW w:w="1211" w:type="pct"/>
            <w:tcBorders>
              <w:top w:val="single" w:sz="4" w:space="0" w:color="auto"/>
              <w:bottom w:val="single" w:sz="4" w:space="0" w:color="auto"/>
            </w:tcBorders>
          </w:tcPr>
          <w:p w14:paraId="2A2B8960"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Organic</w:t>
            </w:r>
          </w:p>
        </w:tc>
      </w:tr>
      <w:tr w:rsidR="0018669D" w:rsidRPr="001D1A45" w14:paraId="4C6C0283" w14:textId="77777777" w:rsidTr="009B05CF">
        <w:trPr>
          <w:jc w:val="center"/>
        </w:trPr>
        <w:tc>
          <w:tcPr>
            <w:tcW w:w="1081" w:type="pct"/>
            <w:tcBorders>
              <w:top w:val="single" w:sz="4" w:space="0" w:color="auto"/>
            </w:tcBorders>
          </w:tcPr>
          <w:p w14:paraId="72BC4404"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cs/>
              </w:rPr>
              <w:t>0.8-1.6</w:t>
            </w:r>
          </w:p>
        </w:tc>
        <w:tc>
          <w:tcPr>
            <w:tcW w:w="763" w:type="pct"/>
            <w:tcBorders>
              <w:top w:val="single" w:sz="4" w:space="0" w:color="auto"/>
            </w:tcBorders>
          </w:tcPr>
          <w:p w14:paraId="3B8A4B1C"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3,337.50</w:t>
            </w:r>
          </w:p>
        </w:tc>
        <w:tc>
          <w:tcPr>
            <w:tcW w:w="748" w:type="pct"/>
            <w:tcBorders>
              <w:top w:val="single" w:sz="4" w:space="0" w:color="auto"/>
            </w:tcBorders>
          </w:tcPr>
          <w:p w14:paraId="43703C2D"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9,361.25</w:t>
            </w:r>
          </w:p>
        </w:tc>
        <w:tc>
          <w:tcPr>
            <w:tcW w:w="1197" w:type="pct"/>
            <w:tcBorders>
              <w:top w:val="single" w:sz="4" w:space="0" w:color="auto"/>
            </w:tcBorders>
          </w:tcPr>
          <w:p w14:paraId="43C15D5E"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2,675.00 - 4,000.00</w:t>
            </w:r>
          </w:p>
        </w:tc>
        <w:tc>
          <w:tcPr>
            <w:tcW w:w="1211" w:type="pct"/>
            <w:tcBorders>
              <w:top w:val="single" w:sz="4" w:space="0" w:color="auto"/>
            </w:tcBorders>
          </w:tcPr>
          <w:p w14:paraId="6C27C2E0"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5,242.50 - 13,480.00</w:t>
            </w:r>
          </w:p>
        </w:tc>
      </w:tr>
      <w:tr w:rsidR="0018669D" w:rsidRPr="001D1A45" w14:paraId="43AA1CE6" w14:textId="77777777" w:rsidTr="009B05CF">
        <w:trPr>
          <w:jc w:val="center"/>
        </w:trPr>
        <w:tc>
          <w:tcPr>
            <w:tcW w:w="1081" w:type="pct"/>
          </w:tcPr>
          <w:p w14:paraId="66A92E3C"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cs/>
              </w:rPr>
              <w:t>1.6-7.2</w:t>
            </w:r>
          </w:p>
        </w:tc>
        <w:tc>
          <w:tcPr>
            <w:tcW w:w="763" w:type="pct"/>
          </w:tcPr>
          <w:p w14:paraId="035F9B0D" w14:textId="77777777" w:rsidR="0018669D" w:rsidRPr="001D1A45" w:rsidRDefault="0038562A"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2,825.89</w:t>
            </w:r>
          </w:p>
        </w:tc>
        <w:tc>
          <w:tcPr>
            <w:tcW w:w="748" w:type="pct"/>
          </w:tcPr>
          <w:p w14:paraId="05CC00BE" w14:textId="77777777" w:rsidR="0018669D" w:rsidRPr="001D1A45" w:rsidRDefault="0038562A"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6,015.77</w:t>
            </w:r>
          </w:p>
        </w:tc>
        <w:tc>
          <w:tcPr>
            <w:tcW w:w="1197" w:type="pct"/>
          </w:tcPr>
          <w:p w14:paraId="7E452348"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700.00 – 7,102.00</w:t>
            </w:r>
          </w:p>
        </w:tc>
        <w:tc>
          <w:tcPr>
            <w:tcW w:w="1211" w:type="pct"/>
          </w:tcPr>
          <w:p w14:paraId="3D676C14"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3,900.00 – 12,470.00</w:t>
            </w:r>
          </w:p>
        </w:tc>
      </w:tr>
      <w:tr w:rsidR="0018669D" w:rsidRPr="001D1A45" w14:paraId="77566825" w14:textId="77777777" w:rsidTr="009B05CF">
        <w:trPr>
          <w:jc w:val="center"/>
        </w:trPr>
        <w:tc>
          <w:tcPr>
            <w:tcW w:w="1081" w:type="pct"/>
          </w:tcPr>
          <w:p w14:paraId="70237107"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 xml:space="preserve">&gt; </w:t>
            </w:r>
            <w:r w:rsidRPr="001D1A45">
              <w:rPr>
                <w:rFonts w:ascii="Times New Roman" w:hAnsi="Times New Roman" w:cs="Times New Roman"/>
                <w:color w:val="000000" w:themeColor="text1"/>
                <w:sz w:val="20"/>
                <w:szCs w:val="20"/>
                <w:cs/>
              </w:rPr>
              <w:t>7.2</w:t>
            </w:r>
          </w:p>
        </w:tc>
        <w:tc>
          <w:tcPr>
            <w:tcW w:w="763" w:type="pct"/>
          </w:tcPr>
          <w:p w14:paraId="1AB412B4" w14:textId="77777777" w:rsidR="0018669D" w:rsidRPr="001D1A45" w:rsidRDefault="0038562A"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2,990.28</w:t>
            </w:r>
          </w:p>
        </w:tc>
        <w:tc>
          <w:tcPr>
            <w:tcW w:w="748" w:type="pct"/>
          </w:tcPr>
          <w:p w14:paraId="093E524B"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4,900.27</w:t>
            </w:r>
          </w:p>
        </w:tc>
        <w:tc>
          <w:tcPr>
            <w:tcW w:w="1197" w:type="pct"/>
          </w:tcPr>
          <w:p w14:paraId="36E7C4FD"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1,029.31 – 4,000.00</w:t>
            </w:r>
          </w:p>
        </w:tc>
        <w:tc>
          <w:tcPr>
            <w:tcW w:w="1211" w:type="pct"/>
          </w:tcPr>
          <w:p w14:paraId="747CEB29" w14:textId="77777777" w:rsidR="0018669D" w:rsidRPr="001D1A45" w:rsidRDefault="0018669D" w:rsidP="00B2622A">
            <w:pPr>
              <w:jc w:val="center"/>
              <w:rPr>
                <w:rFonts w:ascii="Times New Roman" w:hAnsi="Times New Roman" w:cs="Times New Roman"/>
                <w:color w:val="000000" w:themeColor="text1"/>
                <w:sz w:val="20"/>
                <w:szCs w:val="20"/>
              </w:rPr>
            </w:pPr>
            <w:r w:rsidRPr="001D1A45">
              <w:rPr>
                <w:rFonts w:ascii="Times New Roman" w:hAnsi="Times New Roman" w:cs="Times New Roman"/>
                <w:color w:val="000000" w:themeColor="text1"/>
                <w:sz w:val="20"/>
                <w:szCs w:val="20"/>
              </w:rPr>
              <w:t>2,813.75 – 6,986.79</w:t>
            </w:r>
          </w:p>
        </w:tc>
      </w:tr>
    </w:tbl>
    <w:p w14:paraId="49491CDE" w14:textId="4A863164" w:rsidR="00573BA3" w:rsidRPr="001D1A45" w:rsidRDefault="00E17B68" w:rsidP="00E17B68">
      <w:pPr>
        <w:spacing w:after="0" w:line="240" w:lineRule="auto"/>
        <w:jc w:val="thaiDistribute"/>
        <w:rPr>
          <w:rFonts w:ascii="Times New Roman" w:hAnsi="Times New Roman" w:cs="Times New Roman"/>
          <w:sz w:val="20"/>
          <w:szCs w:val="20"/>
        </w:rPr>
      </w:pPr>
      <w:r w:rsidRPr="001D1A45">
        <w:rPr>
          <w:rFonts w:ascii="Times New Roman" w:hAnsi="Times New Roman" w:cs="Times New Roman"/>
          <w:color w:val="000000" w:themeColor="text1"/>
          <w:sz w:val="20"/>
          <w:szCs w:val="20"/>
        </w:rPr>
        <w:t xml:space="preserve">Hobbs et al. (2008) further confirmed that conservation agriculture focuses on producing goods by minimizing the environmental impact in order to meet the growing needs </w:t>
      </w:r>
      <w:r w:rsidR="00D51676" w:rsidRPr="001D1A45">
        <w:rPr>
          <w:rFonts w:ascii="Times New Roman" w:hAnsi="Times New Roman" w:cs="Times New Roman"/>
          <w:color w:val="000000" w:themeColor="text1"/>
          <w:sz w:val="20"/>
          <w:szCs w:val="20"/>
        </w:rPr>
        <w:t>of</w:t>
      </w:r>
      <w:r w:rsidRPr="001D1A45">
        <w:rPr>
          <w:rFonts w:ascii="Times New Roman" w:hAnsi="Times New Roman" w:cs="Times New Roman"/>
          <w:color w:val="000000" w:themeColor="text1"/>
          <w:sz w:val="20"/>
          <w:szCs w:val="20"/>
        </w:rPr>
        <w:t xml:space="preserve"> the population and was </w:t>
      </w:r>
      <w:r w:rsidR="00D51676" w:rsidRPr="001D1A45">
        <w:rPr>
          <w:rFonts w:ascii="Times New Roman" w:hAnsi="Times New Roman" w:cs="Times New Roman"/>
          <w:color w:val="000000" w:themeColor="text1"/>
          <w:sz w:val="20"/>
          <w:szCs w:val="20"/>
        </w:rPr>
        <w:t xml:space="preserve">a </w:t>
      </w:r>
      <w:r w:rsidRPr="001D1A45">
        <w:rPr>
          <w:rFonts w:ascii="Times New Roman" w:hAnsi="Times New Roman" w:cs="Times New Roman"/>
          <w:color w:val="000000" w:themeColor="text1"/>
          <w:sz w:val="20"/>
          <w:szCs w:val="20"/>
        </w:rPr>
        <w:t xml:space="preserve">more stable and sustainable method than chemical rice production. This is also consistent with Sarkar et al. (2020) who reported that food production security was practices based on </w:t>
      </w:r>
      <w:r w:rsidR="00970A9D" w:rsidRPr="001D1A45">
        <w:rPr>
          <w:rFonts w:ascii="Times New Roman" w:hAnsi="Times New Roman" w:cs="Times New Roman"/>
          <w:color w:val="000000" w:themeColor="text1"/>
          <w:sz w:val="20"/>
          <w:szCs w:val="20"/>
        </w:rPr>
        <w:t xml:space="preserve">the </w:t>
      </w:r>
      <w:r w:rsidRPr="001D1A45">
        <w:rPr>
          <w:rFonts w:ascii="Times New Roman" w:hAnsi="Times New Roman" w:cs="Times New Roman"/>
          <w:color w:val="000000" w:themeColor="text1"/>
          <w:sz w:val="20"/>
          <w:szCs w:val="20"/>
        </w:rPr>
        <w:t xml:space="preserve">elimination of external input (e.g. fertilizers, herbicides, </w:t>
      </w:r>
      <w:r w:rsidRPr="001D1A45">
        <w:rPr>
          <w:rFonts w:ascii="Times New Roman" w:hAnsi="Times New Roman" w:cs="Times New Roman"/>
          <w:color w:val="000000" w:themeColor="text1"/>
          <w:sz w:val="20"/>
          <w:szCs w:val="20"/>
        </w:rPr>
        <w:lastRenderedPageBreak/>
        <w:t>pesticides etc.) that can help to reduce the environmental impact, meanwhile improving human health and well-being. It is evident that soil degradation accelerates by unsustainable agricultural practices involving excessive heavy mechanization (</w:t>
      </w:r>
      <w:proofErr w:type="spellStart"/>
      <w:r w:rsidRPr="001D1A45">
        <w:rPr>
          <w:rFonts w:ascii="Times New Roman" w:hAnsi="Times New Roman" w:cs="Times New Roman"/>
          <w:color w:val="000000" w:themeColor="text1"/>
          <w:sz w:val="20"/>
          <w:szCs w:val="20"/>
        </w:rPr>
        <w:t>Tarolli</w:t>
      </w:r>
      <w:proofErr w:type="spellEnd"/>
      <w:r w:rsidRPr="001D1A45">
        <w:rPr>
          <w:rFonts w:ascii="Times New Roman" w:hAnsi="Times New Roman" w:cs="Times New Roman"/>
          <w:color w:val="000000" w:themeColor="text1"/>
          <w:sz w:val="20"/>
          <w:szCs w:val="20"/>
        </w:rPr>
        <w:t xml:space="preserve"> &amp; </w:t>
      </w:r>
      <w:proofErr w:type="spellStart"/>
      <w:r w:rsidRPr="001D1A45">
        <w:rPr>
          <w:rFonts w:ascii="Times New Roman" w:hAnsi="Times New Roman" w:cs="Times New Roman"/>
          <w:color w:val="000000" w:themeColor="text1"/>
          <w:sz w:val="20"/>
          <w:szCs w:val="20"/>
        </w:rPr>
        <w:t>Straffelini</w:t>
      </w:r>
      <w:proofErr w:type="spellEnd"/>
      <w:r w:rsidRPr="001D1A45">
        <w:rPr>
          <w:rFonts w:ascii="Times New Roman" w:hAnsi="Times New Roman" w:cs="Times New Roman"/>
          <w:color w:val="000000" w:themeColor="text1"/>
          <w:sz w:val="20"/>
          <w:szCs w:val="20"/>
        </w:rPr>
        <w:t xml:space="preserve">, 2020). Moreover, organic production was certificated and has great potential for the international market (Barrett et al., 2002; </w:t>
      </w:r>
      <w:proofErr w:type="spellStart"/>
      <w:r w:rsidRPr="001D1A45">
        <w:rPr>
          <w:rFonts w:ascii="Times New Roman" w:hAnsi="Times New Roman" w:cs="Times New Roman"/>
          <w:color w:val="000000" w:themeColor="text1"/>
          <w:sz w:val="20"/>
          <w:szCs w:val="20"/>
        </w:rPr>
        <w:t>Chidchob</w:t>
      </w:r>
      <w:proofErr w:type="spellEnd"/>
      <w:r w:rsidRPr="001D1A45">
        <w:rPr>
          <w:rFonts w:ascii="Times New Roman" w:hAnsi="Times New Roman" w:cs="Times New Roman"/>
          <w:color w:val="000000" w:themeColor="text1"/>
          <w:sz w:val="20"/>
          <w:szCs w:val="20"/>
        </w:rPr>
        <w:t xml:space="preserve">, 2011) It could help producers by offering highly efficient production. Moreover, it has the potential to increase the competitive advantage and decrease the barriers to global trade (Garcia Martinez &amp; </w:t>
      </w:r>
      <w:proofErr w:type="spellStart"/>
      <w:r w:rsidRPr="001D1A45">
        <w:rPr>
          <w:rFonts w:ascii="Times New Roman" w:hAnsi="Times New Roman" w:cs="Times New Roman"/>
          <w:color w:val="000000" w:themeColor="text1"/>
          <w:sz w:val="20"/>
          <w:szCs w:val="20"/>
        </w:rPr>
        <w:t>Bañados</w:t>
      </w:r>
      <w:proofErr w:type="spellEnd"/>
      <w:r w:rsidRPr="001D1A45">
        <w:rPr>
          <w:rFonts w:ascii="Times New Roman" w:hAnsi="Times New Roman" w:cs="Times New Roman"/>
          <w:color w:val="000000" w:themeColor="text1"/>
          <w:sz w:val="20"/>
          <w:szCs w:val="20"/>
        </w:rPr>
        <w:t>, 2004; Guo et al., 2019). Similarly</w:t>
      </w:r>
      <w:r w:rsidR="00970A9D" w:rsidRPr="001D1A45">
        <w:rPr>
          <w:rFonts w:ascii="Times New Roman" w:hAnsi="Times New Roman" w:cs="Times New Roman"/>
          <w:color w:val="000000" w:themeColor="text1"/>
          <w:sz w:val="20"/>
          <w:szCs w:val="20"/>
        </w:rPr>
        <w:t>,</w:t>
      </w:r>
      <w:r w:rsidRPr="001D1A45">
        <w:rPr>
          <w:rFonts w:ascii="Times New Roman" w:hAnsi="Times New Roman" w:cs="Times New Roman"/>
          <w:color w:val="000000" w:themeColor="text1"/>
          <w:sz w:val="20"/>
          <w:szCs w:val="20"/>
        </w:rPr>
        <w:t xml:space="preserve"> </w:t>
      </w:r>
      <w:proofErr w:type="spellStart"/>
      <w:r w:rsidRPr="001D1A45">
        <w:rPr>
          <w:rFonts w:ascii="Times New Roman" w:hAnsi="Times New Roman" w:cs="Times New Roman"/>
          <w:color w:val="000000" w:themeColor="text1"/>
          <w:sz w:val="20"/>
          <w:szCs w:val="20"/>
        </w:rPr>
        <w:t>Azhar</w:t>
      </w:r>
      <w:proofErr w:type="spellEnd"/>
      <w:r w:rsidRPr="001D1A45">
        <w:rPr>
          <w:rFonts w:ascii="Times New Roman" w:hAnsi="Times New Roman" w:cs="Times New Roman"/>
          <w:color w:val="000000" w:themeColor="text1"/>
          <w:sz w:val="20"/>
          <w:szCs w:val="20"/>
        </w:rPr>
        <w:t xml:space="preserve"> et al. (2019) suggested that Eco-certification is an important tool to improve environmental and social issues caused by commercial food production.</w:t>
      </w:r>
    </w:p>
    <w:p w14:paraId="3DCD4CCE" w14:textId="77777777" w:rsidR="00E17B68" w:rsidRPr="001D1A45" w:rsidRDefault="00E17B68" w:rsidP="00E17B68">
      <w:pPr>
        <w:spacing w:after="0" w:line="240" w:lineRule="auto"/>
        <w:jc w:val="thaiDistribute"/>
        <w:rPr>
          <w:rFonts w:ascii="Times New Roman" w:hAnsi="Times New Roman" w:cs="Times New Roman"/>
          <w:sz w:val="20"/>
          <w:szCs w:val="20"/>
        </w:rPr>
      </w:pPr>
    </w:p>
    <w:p w14:paraId="114173C6" w14:textId="6C033063" w:rsidR="00F40463" w:rsidRPr="001D1A45" w:rsidRDefault="004E4809" w:rsidP="00457611">
      <w:pPr>
        <w:spacing w:after="0" w:line="240" w:lineRule="auto"/>
        <w:rPr>
          <w:rFonts w:ascii="Times New Roman" w:hAnsi="Times New Roman" w:cs="Times New Roman"/>
          <w:b/>
          <w:bCs/>
          <w:sz w:val="20"/>
          <w:szCs w:val="20"/>
          <w:vertAlign w:val="superscript"/>
        </w:rPr>
      </w:pPr>
      <w:r w:rsidRPr="001D1A45">
        <w:rPr>
          <w:rFonts w:ascii="Times New Roman" w:hAnsi="Times New Roman" w:cs="Times New Roman"/>
          <w:b/>
          <w:bCs/>
          <w:sz w:val="20"/>
          <w:szCs w:val="20"/>
        </w:rPr>
        <w:t>4</w:t>
      </w:r>
      <w:r w:rsidR="0089206E" w:rsidRPr="001D1A45">
        <w:rPr>
          <w:rFonts w:ascii="Times New Roman" w:hAnsi="Times New Roman" w:cs="Times New Roman"/>
          <w:b/>
          <w:bCs/>
          <w:sz w:val="20"/>
          <w:szCs w:val="20"/>
        </w:rPr>
        <w:t xml:space="preserve">. </w:t>
      </w:r>
      <w:r w:rsidR="00F40463" w:rsidRPr="001D1A45">
        <w:rPr>
          <w:rFonts w:ascii="Times New Roman" w:hAnsi="Times New Roman" w:cs="Times New Roman"/>
          <w:b/>
          <w:bCs/>
          <w:sz w:val="20"/>
          <w:szCs w:val="20"/>
        </w:rPr>
        <w:t>Conclusions</w:t>
      </w:r>
      <w:r w:rsidR="00E40793" w:rsidRPr="001D1A45">
        <w:rPr>
          <w:rFonts w:ascii="Times New Roman" w:hAnsi="Times New Roman" w:cs="Times New Roman"/>
          <w:b/>
          <w:bCs/>
          <w:sz w:val="20"/>
          <w:szCs w:val="20"/>
        </w:rPr>
        <w:t xml:space="preserve"> </w:t>
      </w:r>
    </w:p>
    <w:p w14:paraId="3014A0E2" w14:textId="0EDEE55A" w:rsidR="008169D9" w:rsidRPr="001D1A45" w:rsidRDefault="001D0E14" w:rsidP="00E17B68">
      <w:pPr>
        <w:spacing w:after="0" w:line="240" w:lineRule="auto"/>
        <w:jc w:val="thaiDistribute"/>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This study presents a comparative assessment of conventional and organic rice production. </w:t>
      </w:r>
      <w:r w:rsidR="00681C5F" w:rsidRPr="001D1A45">
        <w:rPr>
          <w:rFonts w:ascii="Times New Roman" w:hAnsi="Times New Roman" w:cs="Times New Roman"/>
          <w:color w:val="000000" w:themeColor="text1"/>
          <w:sz w:val="20"/>
          <w:szCs w:val="20"/>
          <w:lang w:val="en"/>
        </w:rPr>
        <w:t xml:space="preserve">Both production methods of jasmine rice production are assessed for their environmental and economic impacts in TKRH, Thailand. The findings of this study show how farmers and firms in </w:t>
      </w:r>
      <w:r w:rsidR="005A608F" w:rsidRPr="001D1A45">
        <w:rPr>
          <w:rFonts w:ascii="Times New Roman" w:hAnsi="Times New Roman" w:cs="Times New Roman"/>
          <w:color w:val="000000" w:themeColor="text1"/>
          <w:sz w:val="20"/>
          <w:szCs w:val="20"/>
          <w:lang w:val="en"/>
        </w:rPr>
        <w:t xml:space="preserve">the </w:t>
      </w:r>
      <w:r w:rsidR="00681C5F" w:rsidRPr="001D1A45">
        <w:rPr>
          <w:rFonts w:ascii="Times New Roman" w:hAnsi="Times New Roman" w:cs="Times New Roman"/>
          <w:color w:val="000000" w:themeColor="text1"/>
          <w:sz w:val="20"/>
          <w:szCs w:val="20"/>
          <w:lang w:val="en"/>
        </w:rPr>
        <w:t>jasmine rice industries can increase their competitive advantage by adopting organic rice production method.</w:t>
      </w:r>
      <w:r w:rsidR="00E40793" w:rsidRPr="001D1A45">
        <w:rPr>
          <w:rFonts w:ascii="Times New Roman" w:hAnsi="Times New Roman" w:cs="Times New Roman"/>
          <w:color w:val="000000" w:themeColor="text1"/>
          <w:sz w:val="20"/>
          <w:szCs w:val="20"/>
          <w:lang w:val="en"/>
        </w:rPr>
        <w:t xml:space="preserve"> </w:t>
      </w:r>
      <w:r w:rsidR="00681C5F" w:rsidRPr="001D1A45">
        <w:rPr>
          <w:rFonts w:ascii="Times New Roman" w:hAnsi="Times New Roman" w:cs="Times New Roman"/>
          <w:color w:val="000000" w:themeColor="text1"/>
          <w:sz w:val="20"/>
          <w:szCs w:val="20"/>
          <w:lang w:val="en"/>
        </w:rPr>
        <w:t xml:space="preserve">Furthermore, this study also creates awareness of the benefits and challenges of different rice production methods. In line with the sustainable development goals following the twelfth national economic and social development plan (2017-2021) of the Thai government, this study suggests the adoption of the organic rice production method for sustainable agricultural growth driving the potential economy and increasing food safety and security in the future. </w:t>
      </w:r>
      <w:r w:rsidRPr="001D1A45">
        <w:rPr>
          <w:rFonts w:ascii="Times New Roman" w:hAnsi="Times New Roman" w:cs="Times New Roman"/>
          <w:color w:val="000000" w:themeColor="text1"/>
          <w:sz w:val="20"/>
          <w:szCs w:val="20"/>
          <w:lang w:val="en"/>
        </w:rPr>
        <w:t>The key</w:t>
      </w:r>
      <w:r w:rsidR="00E17B68" w:rsidRPr="001D1A45">
        <w:rPr>
          <w:rFonts w:ascii="Times New Roman" w:hAnsi="Times New Roman" w:cs="Times New Roman"/>
          <w:color w:val="000000" w:themeColor="text1"/>
          <w:sz w:val="20"/>
          <w:szCs w:val="20"/>
          <w:lang w:val="en"/>
        </w:rPr>
        <w:t xml:space="preserve"> findings </w:t>
      </w:r>
      <w:r w:rsidR="00F60341" w:rsidRPr="001D1A45">
        <w:rPr>
          <w:rFonts w:ascii="Times New Roman" w:hAnsi="Times New Roman" w:cs="Times New Roman"/>
          <w:color w:val="000000" w:themeColor="text1"/>
          <w:sz w:val="20"/>
          <w:szCs w:val="20"/>
          <w:lang w:val="en"/>
        </w:rPr>
        <w:t xml:space="preserve">that </w:t>
      </w:r>
      <w:r w:rsidR="00E17B68" w:rsidRPr="001D1A45">
        <w:rPr>
          <w:rFonts w:ascii="Times New Roman" w:hAnsi="Times New Roman" w:cs="Times New Roman"/>
          <w:color w:val="000000" w:themeColor="text1"/>
          <w:sz w:val="20"/>
          <w:szCs w:val="20"/>
          <w:lang w:val="en"/>
        </w:rPr>
        <w:t>support the Global Strategic Framework for Food Security and Nutrition by the Committee on World Food Security (CFS)</w:t>
      </w:r>
      <w:r w:rsidRPr="001D1A45">
        <w:rPr>
          <w:rFonts w:ascii="Times New Roman" w:hAnsi="Times New Roman" w:cs="Times New Roman"/>
          <w:color w:val="000000" w:themeColor="text1"/>
          <w:sz w:val="20"/>
          <w:szCs w:val="20"/>
          <w:lang w:val="en"/>
        </w:rPr>
        <w:t xml:space="preserve"> are</w:t>
      </w:r>
      <w:r w:rsidR="008169D9" w:rsidRPr="001D1A45">
        <w:rPr>
          <w:rFonts w:ascii="Times New Roman" w:hAnsi="Times New Roman" w:cs="Times New Roman"/>
          <w:color w:val="000000" w:themeColor="text1"/>
          <w:sz w:val="20"/>
          <w:szCs w:val="20"/>
          <w:lang w:val="en"/>
        </w:rPr>
        <w:t xml:space="preserve"> as following:</w:t>
      </w:r>
    </w:p>
    <w:p w14:paraId="450F9206" w14:textId="317CBB3D" w:rsidR="00FF1B5D" w:rsidRPr="001D1A45" w:rsidRDefault="008169D9" w:rsidP="008169D9">
      <w:pPr>
        <w:spacing w:after="0" w:line="240" w:lineRule="auto"/>
        <w:ind w:left="720"/>
        <w:jc w:val="thaiDistribute"/>
        <w:rPr>
          <w:rFonts w:ascii="Times New Roman" w:hAnsi="Times New Roman" w:cs="Times New Roman"/>
          <w:color w:val="000000" w:themeColor="text1"/>
          <w:sz w:val="20"/>
          <w:szCs w:val="20"/>
        </w:rPr>
      </w:pPr>
      <w:r w:rsidRPr="001D1A45">
        <w:rPr>
          <w:rFonts w:ascii="Times New Roman" w:hAnsi="Times New Roman" w:cs="Times New Roman"/>
          <w:b/>
          <w:bCs/>
          <w:color w:val="000000" w:themeColor="text1"/>
          <w:sz w:val="20"/>
          <w:szCs w:val="20"/>
          <w:lang w:val="en"/>
        </w:rPr>
        <w:t>a) Governance</w:t>
      </w:r>
      <w:r w:rsidRPr="001D1A45">
        <w:rPr>
          <w:rFonts w:ascii="Times New Roman" w:hAnsi="Times New Roman" w:cs="Times New Roman"/>
          <w:color w:val="000000" w:themeColor="text1"/>
          <w:sz w:val="20"/>
          <w:szCs w:val="20"/>
          <w:lang w:val="en"/>
        </w:rPr>
        <w:t xml:space="preserve"> </w:t>
      </w:r>
      <w:r w:rsidR="00EE3C98" w:rsidRPr="001D1A45">
        <w:rPr>
          <w:rFonts w:ascii="Times New Roman" w:hAnsi="Times New Roman" w:cs="Times New Roman"/>
          <w:color w:val="000000" w:themeColor="text1"/>
          <w:sz w:val="20"/>
          <w:szCs w:val="20"/>
          <w:lang w:val="en"/>
        </w:rPr>
        <w:t>–</w:t>
      </w:r>
      <w:r w:rsidRPr="001D1A45">
        <w:rPr>
          <w:rFonts w:ascii="Times New Roman" w:hAnsi="Times New Roman" w:cs="Times New Roman"/>
          <w:color w:val="000000" w:themeColor="text1"/>
          <w:sz w:val="20"/>
          <w:szCs w:val="20"/>
          <w:lang w:val="en"/>
        </w:rPr>
        <w:t xml:space="preserve"> </w:t>
      </w:r>
      <w:r w:rsidR="00970A9D" w:rsidRPr="001D1A45">
        <w:rPr>
          <w:rFonts w:ascii="Times New Roman" w:hAnsi="Times New Roman" w:cs="Times New Roman"/>
          <w:color w:val="000000" w:themeColor="text1"/>
          <w:sz w:val="20"/>
          <w:szCs w:val="20"/>
          <w:lang w:val="en"/>
        </w:rPr>
        <w:t xml:space="preserve">The </w:t>
      </w:r>
      <w:r w:rsidR="00EE3C98" w:rsidRPr="001D1A45">
        <w:rPr>
          <w:rFonts w:ascii="Times New Roman" w:hAnsi="Times New Roman" w:cs="Times New Roman"/>
          <w:color w:val="000000" w:themeColor="text1"/>
          <w:sz w:val="20"/>
          <w:szCs w:val="20"/>
          <w:lang w:val="en"/>
        </w:rPr>
        <w:t>alternative agricultural approach will help to decre</w:t>
      </w:r>
      <w:r w:rsidR="00841AAB" w:rsidRPr="001D1A45">
        <w:rPr>
          <w:rFonts w:ascii="Times New Roman" w:hAnsi="Times New Roman" w:cs="Times New Roman"/>
          <w:color w:val="000000" w:themeColor="text1"/>
          <w:sz w:val="20"/>
          <w:szCs w:val="20"/>
          <w:lang w:val="en"/>
        </w:rPr>
        <w:t xml:space="preserve">ase </w:t>
      </w:r>
      <w:r w:rsidR="00EE3C98" w:rsidRPr="001D1A45">
        <w:rPr>
          <w:rFonts w:ascii="Times New Roman" w:hAnsi="Times New Roman" w:cs="Times New Roman"/>
          <w:color w:val="000000" w:themeColor="text1"/>
          <w:sz w:val="20"/>
          <w:szCs w:val="20"/>
          <w:lang w:val="en"/>
        </w:rPr>
        <w:t>inadequate state services</w:t>
      </w:r>
      <w:r w:rsidR="00D703E2" w:rsidRPr="001D1A45">
        <w:rPr>
          <w:rFonts w:ascii="Times New Roman" w:hAnsi="Times New Roman" w:cs="Times New Roman"/>
          <w:color w:val="000000" w:themeColor="text1"/>
          <w:sz w:val="20"/>
          <w:szCs w:val="20"/>
          <w:lang w:val="en"/>
        </w:rPr>
        <w:t xml:space="preserve"> (e.g. draught subsidies, agricultural equipment operator, etc.)</w:t>
      </w:r>
      <w:r w:rsidR="00EE3C98" w:rsidRPr="001D1A45">
        <w:rPr>
          <w:rFonts w:ascii="Times New Roman" w:hAnsi="Times New Roman" w:cs="Times New Roman"/>
          <w:color w:val="000000" w:themeColor="text1"/>
          <w:sz w:val="20"/>
          <w:szCs w:val="20"/>
          <w:lang w:val="en"/>
        </w:rPr>
        <w:t xml:space="preserve"> in </w:t>
      </w:r>
      <w:r w:rsidR="00FF1B5D" w:rsidRPr="001D1A45">
        <w:rPr>
          <w:rFonts w:ascii="Times New Roman" w:hAnsi="Times New Roman" w:cs="Times New Roman"/>
          <w:color w:val="000000" w:themeColor="text1"/>
          <w:sz w:val="20"/>
          <w:szCs w:val="20"/>
          <w:lang w:val="en"/>
        </w:rPr>
        <w:t>agricultural sectors</w:t>
      </w:r>
      <w:r w:rsidR="00EE3C98" w:rsidRPr="001D1A45">
        <w:rPr>
          <w:rFonts w:ascii="Times New Roman" w:hAnsi="Times New Roman" w:cs="Times New Roman"/>
          <w:color w:val="000000" w:themeColor="text1"/>
          <w:sz w:val="20"/>
          <w:szCs w:val="20"/>
          <w:lang w:val="en"/>
        </w:rPr>
        <w:t>.</w:t>
      </w:r>
      <w:r w:rsidR="00841AAB" w:rsidRPr="001D1A45">
        <w:rPr>
          <w:rFonts w:ascii="Times New Roman" w:hAnsi="Times New Roman" w:cs="Times New Roman"/>
          <w:color w:val="000000" w:themeColor="text1"/>
          <w:sz w:val="20"/>
          <w:szCs w:val="20"/>
          <w:lang w:val="en"/>
        </w:rPr>
        <w:t xml:space="preserve"> </w:t>
      </w:r>
      <w:r w:rsidR="00FF1B5D" w:rsidRPr="001D1A45">
        <w:rPr>
          <w:rFonts w:ascii="Times New Roman" w:hAnsi="Times New Roman" w:cs="Times New Roman"/>
          <w:color w:val="000000" w:themeColor="text1"/>
          <w:sz w:val="20"/>
          <w:szCs w:val="20"/>
          <w:lang w:val="en"/>
        </w:rPr>
        <w:t xml:space="preserve">This </w:t>
      </w:r>
      <w:r w:rsidR="00A84F6F" w:rsidRPr="001D1A45">
        <w:rPr>
          <w:rFonts w:ascii="Times New Roman" w:hAnsi="Times New Roman" w:cs="Times New Roman"/>
          <w:color w:val="000000" w:themeColor="text1"/>
          <w:sz w:val="20"/>
          <w:szCs w:val="20"/>
          <w:lang w:val="en"/>
        </w:rPr>
        <w:t xml:space="preserve">would </w:t>
      </w:r>
      <w:r w:rsidR="00ED3508" w:rsidRPr="001D1A45">
        <w:rPr>
          <w:rFonts w:ascii="Times New Roman" w:hAnsi="Times New Roman" w:cs="Times New Roman"/>
          <w:color w:val="000000" w:themeColor="text1"/>
          <w:sz w:val="20"/>
          <w:szCs w:val="20"/>
          <w:lang w:val="en"/>
        </w:rPr>
        <w:t>hence</w:t>
      </w:r>
      <w:r w:rsidR="00A84F6F" w:rsidRPr="001D1A45">
        <w:rPr>
          <w:rFonts w:ascii="Times New Roman" w:hAnsi="Times New Roman" w:cs="Times New Roman"/>
          <w:color w:val="000000" w:themeColor="text1"/>
          <w:sz w:val="20"/>
          <w:szCs w:val="20"/>
          <w:lang w:val="en"/>
        </w:rPr>
        <w:t xml:space="preserve"> promote</w:t>
      </w:r>
      <w:r w:rsidR="00FF1B5D" w:rsidRPr="001D1A45">
        <w:rPr>
          <w:rFonts w:ascii="Times New Roman" w:hAnsi="Times New Roman" w:cs="Times New Roman"/>
          <w:color w:val="000000" w:themeColor="text1"/>
          <w:sz w:val="20"/>
          <w:szCs w:val="20"/>
          <w:lang w:val="en"/>
        </w:rPr>
        <w:t xml:space="preserve"> adaptation or self-resilience</w:t>
      </w:r>
      <w:r w:rsidR="00D142BE" w:rsidRPr="001D1A45">
        <w:rPr>
          <w:rFonts w:ascii="Times New Roman" w:hAnsi="Times New Roman" w:cs="Times New Roman"/>
          <w:color w:val="000000" w:themeColor="text1"/>
          <w:sz w:val="20"/>
          <w:szCs w:val="20"/>
          <w:lang w:val="en"/>
        </w:rPr>
        <w:t xml:space="preserve"> to cope </w:t>
      </w:r>
      <w:r w:rsidR="00A84F6F" w:rsidRPr="001D1A45">
        <w:rPr>
          <w:rFonts w:ascii="Times New Roman" w:hAnsi="Times New Roman" w:cs="Times New Roman"/>
          <w:color w:val="000000" w:themeColor="text1"/>
          <w:sz w:val="20"/>
          <w:szCs w:val="20"/>
          <w:lang w:val="en"/>
        </w:rPr>
        <w:t xml:space="preserve">up </w:t>
      </w:r>
      <w:r w:rsidR="00D142BE" w:rsidRPr="001D1A45">
        <w:rPr>
          <w:rFonts w:ascii="Times New Roman" w:hAnsi="Times New Roman" w:cs="Times New Roman"/>
          <w:color w:val="000000" w:themeColor="text1"/>
          <w:sz w:val="20"/>
          <w:szCs w:val="20"/>
          <w:lang w:val="en"/>
        </w:rPr>
        <w:t xml:space="preserve">with </w:t>
      </w:r>
      <w:r w:rsidR="00A84F6F" w:rsidRPr="001D1A45">
        <w:rPr>
          <w:rFonts w:ascii="Times New Roman" w:hAnsi="Times New Roman" w:cs="Times New Roman"/>
          <w:color w:val="000000" w:themeColor="text1"/>
          <w:sz w:val="20"/>
          <w:szCs w:val="20"/>
          <w:lang w:val="en"/>
        </w:rPr>
        <w:t xml:space="preserve">the </w:t>
      </w:r>
      <w:r w:rsidR="00D142BE" w:rsidRPr="001D1A45">
        <w:rPr>
          <w:rFonts w:ascii="Times New Roman" w:hAnsi="Times New Roman" w:cs="Times New Roman"/>
          <w:color w:val="000000" w:themeColor="text1"/>
          <w:sz w:val="20"/>
          <w:szCs w:val="20"/>
          <w:lang w:val="en"/>
        </w:rPr>
        <w:t xml:space="preserve">changing global trend and climate. Furthermore, </w:t>
      </w:r>
      <w:r w:rsidR="00A84F6F" w:rsidRPr="001D1A45">
        <w:rPr>
          <w:rFonts w:ascii="Times New Roman" w:hAnsi="Times New Roman" w:cs="Times New Roman"/>
          <w:color w:val="000000" w:themeColor="text1"/>
          <w:sz w:val="20"/>
          <w:szCs w:val="20"/>
          <w:lang w:val="en"/>
        </w:rPr>
        <w:t xml:space="preserve">the </w:t>
      </w:r>
      <w:r w:rsidR="00D142BE" w:rsidRPr="001D1A45">
        <w:rPr>
          <w:rFonts w:ascii="Times New Roman" w:hAnsi="Times New Roman" w:cs="Times New Roman"/>
          <w:color w:val="000000" w:themeColor="text1"/>
          <w:sz w:val="20"/>
          <w:szCs w:val="20"/>
          <w:lang w:val="en"/>
        </w:rPr>
        <w:t xml:space="preserve">result of this study </w:t>
      </w:r>
      <w:r w:rsidR="00D142BE" w:rsidRPr="001D1A45">
        <w:rPr>
          <w:rFonts w:ascii="Times New Roman" w:hAnsi="Times New Roman" w:cs="Times New Roman"/>
          <w:sz w:val="20"/>
          <w:szCs w:val="20"/>
        </w:rPr>
        <w:t>supports sustainable agriculture to drive the economy</w:t>
      </w:r>
      <w:r w:rsidR="00A84F6F" w:rsidRPr="001D1A45">
        <w:rPr>
          <w:rFonts w:ascii="Times New Roman" w:hAnsi="Times New Roman" w:cs="Times New Roman"/>
          <w:sz w:val="20"/>
          <w:szCs w:val="20"/>
        </w:rPr>
        <w:t>,</w:t>
      </w:r>
      <w:r w:rsidR="00D142BE" w:rsidRPr="001D1A45">
        <w:rPr>
          <w:rFonts w:ascii="Times New Roman" w:hAnsi="Times New Roman" w:cs="Times New Roman"/>
          <w:sz w:val="20"/>
          <w:szCs w:val="20"/>
        </w:rPr>
        <w:t xml:space="preserve"> </w:t>
      </w:r>
      <w:r w:rsidR="00A84F6F" w:rsidRPr="001D1A45">
        <w:rPr>
          <w:rFonts w:ascii="Times New Roman" w:hAnsi="Times New Roman" w:cs="Times New Roman"/>
          <w:sz w:val="20"/>
          <w:szCs w:val="20"/>
        </w:rPr>
        <w:t>promote</w:t>
      </w:r>
      <w:r w:rsidR="00D142BE" w:rsidRPr="001D1A45">
        <w:rPr>
          <w:rFonts w:ascii="Times New Roman" w:hAnsi="Times New Roman" w:cs="Times New Roman"/>
          <w:sz w:val="20"/>
          <w:szCs w:val="20"/>
        </w:rPr>
        <w:t xml:space="preserve"> food safety and </w:t>
      </w:r>
      <w:r w:rsidR="00A84F6F" w:rsidRPr="001D1A45">
        <w:rPr>
          <w:rFonts w:ascii="Times New Roman" w:hAnsi="Times New Roman" w:cs="Times New Roman"/>
          <w:sz w:val="20"/>
          <w:szCs w:val="20"/>
        </w:rPr>
        <w:t xml:space="preserve">food </w:t>
      </w:r>
      <w:r w:rsidR="00D142BE" w:rsidRPr="001D1A45">
        <w:rPr>
          <w:rFonts w:ascii="Times New Roman" w:hAnsi="Times New Roman" w:cs="Times New Roman"/>
          <w:sz w:val="20"/>
          <w:szCs w:val="20"/>
        </w:rPr>
        <w:t>security.</w:t>
      </w:r>
    </w:p>
    <w:p w14:paraId="6B66BA55" w14:textId="3B4CD65C" w:rsidR="008169D9" w:rsidRPr="001D1A45" w:rsidRDefault="008169D9" w:rsidP="008169D9">
      <w:pPr>
        <w:spacing w:after="0" w:line="240" w:lineRule="auto"/>
        <w:ind w:left="720"/>
        <w:jc w:val="thaiDistribute"/>
        <w:rPr>
          <w:rFonts w:ascii="Times New Roman" w:hAnsi="Times New Roman" w:cs="Times New Roman"/>
          <w:color w:val="000000" w:themeColor="text1"/>
          <w:sz w:val="20"/>
          <w:szCs w:val="20"/>
        </w:rPr>
      </w:pPr>
      <w:r w:rsidRPr="001D1A45">
        <w:rPr>
          <w:rFonts w:ascii="Times New Roman" w:hAnsi="Times New Roman" w:cs="Times New Roman"/>
          <w:b/>
          <w:bCs/>
          <w:color w:val="000000" w:themeColor="text1"/>
          <w:sz w:val="20"/>
          <w:szCs w:val="20"/>
          <w:lang w:val="en"/>
        </w:rPr>
        <w:t xml:space="preserve">b) </w:t>
      </w:r>
      <w:r w:rsidRPr="001D1A45">
        <w:rPr>
          <w:rFonts w:ascii="Times New Roman" w:hAnsi="Times New Roman" w:cs="Times New Roman"/>
          <w:b/>
          <w:bCs/>
          <w:color w:val="000000" w:themeColor="text1"/>
          <w:sz w:val="20"/>
          <w:szCs w:val="20"/>
        </w:rPr>
        <w:t>Economic and production issues</w:t>
      </w:r>
      <w:r w:rsidR="0034166A" w:rsidRPr="001D1A45">
        <w:rPr>
          <w:rFonts w:ascii="Times New Roman" w:hAnsi="Times New Roman" w:cs="Times New Roman"/>
          <w:b/>
          <w:bCs/>
          <w:color w:val="000000" w:themeColor="text1"/>
          <w:sz w:val="20"/>
          <w:szCs w:val="20"/>
        </w:rPr>
        <w:t xml:space="preserve"> </w:t>
      </w:r>
      <w:r w:rsidRPr="001D1A45">
        <w:rPr>
          <w:rFonts w:ascii="Times New Roman" w:hAnsi="Times New Roman" w:cs="Times New Roman"/>
          <w:color w:val="000000" w:themeColor="text1"/>
          <w:sz w:val="20"/>
          <w:szCs w:val="20"/>
        </w:rPr>
        <w:t xml:space="preserve">- </w:t>
      </w:r>
      <w:r w:rsidR="00970A9D" w:rsidRPr="001D1A45">
        <w:rPr>
          <w:rFonts w:ascii="Times New Roman" w:hAnsi="Times New Roman" w:cs="Times New Roman"/>
          <w:sz w:val="20"/>
          <w:szCs w:val="20"/>
        </w:rPr>
        <w:t xml:space="preserve">This </w:t>
      </w:r>
      <w:r w:rsidR="00EC02FB" w:rsidRPr="001D1A45">
        <w:rPr>
          <w:rFonts w:ascii="Times New Roman" w:hAnsi="Times New Roman" w:cs="Times New Roman"/>
          <w:sz w:val="20"/>
          <w:szCs w:val="20"/>
        </w:rPr>
        <w:t>study represents a stronger emphasis</w:t>
      </w:r>
      <w:r w:rsidR="00970A9D" w:rsidRPr="001D1A45">
        <w:rPr>
          <w:rFonts w:ascii="Times New Roman" w:hAnsi="Times New Roman" w:cs="Times New Roman"/>
          <w:sz w:val="20"/>
          <w:szCs w:val="20"/>
        </w:rPr>
        <w:t xml:space="preserve"> on</w:t>
      </w:r>
      <w:r w:rsidR="00EC02FB" w:rsidRPr="001D1A45">
        <w:rPr>
          <w:rFonts w:ascii="Times New Roman" w:hAnsi="Times New Roman" w:cs="Times New Roman"/>
          <w:sz w:val="20"/>
          <w:szCs w:val="20"/>
        </w:rPr>
        <w:t xml:space="preserve"> how the higher yield</w:t>
      </w:r>
      <w:r w:rsidR="00970A9D" w:rsidRPr="001D1A45">
        <w:rPr>
          <w:rFonts w:ascii="Times New Roman" w:hAnsi="Times New Roman" w:cs="Times New Roman"/>
          <w:sz w:val="20"/>
          <w:szCs w:val="20"/>
        </w:rPr>
        <w:t xml:space="preserve"> and</w:t>
      </w:r>
      <w:r w:rsidR="00EC02FB" w:rsidRPr="001D1A45">
        <w:rPr>
          <w:rFonts w:ascii="Times New Roman" w:hAnsi="Times New Roman" w:cs="Times New Roman"/>
          <w:sz w:val="20"/>
          <w:szCs w:val="20"/>
        </w:rPr>
        <w:t xml:space="preserve"> low cost for organic farming can be achieved. Furthermore, the study could </w:t>
      </w:r>
      <w:r w:rsidR="00970A9D" w:rsidRPr="001D1A45">
        <w:rPr>
          <w:rFonts w:ascii="Times New Roman" w:hAnsi="Times New Roman" w:cs="Times New Roman"/>
          <w:sz w:val="20"/>
          <w:szCs w:val="20"/>
        </w:rPr>
        <w:t xml:space="preserve">be </w:t>
      </w:r>
      <w:r w:rsidR="00EC02FB" w:rsidRPr="001D1A45">
        <w:rPr>
          <w:rFonts w:ascii="Times New Roman" w:hAnsi="Times New Roman" w:cs="Times New Roman"/>
          <w:sz w:val="20"/>
          <w:szCs w:val="20"/>
        </w:rPr>
        <w:t>appl</w:t>
      </w:r>
      <w:r w:rsidR="00970A9D" w:rsidRPr="001D1A45">
        <w:rPr>
          <w:rFonts w:ascii="Times New Roman" w:hAnsi="Times New Roman" w:cs="Times New Roman"/>
          <w:sz w:val="20"/>
          <w:szCs w:val="20"/>
        </w:rPr>
        <w:t>ied</w:t>
      </w:r>
      <w:r w:rsidR="00EC02FB" w:rsidRPr="001D1A45">
        <w:rPr>
          <w:rFonts w:ascii="Times New Roman" w:hAnsi="Times New Roman" w:cs="Times New Roman"/>
          <w:sz w:val="20"/>
          <w:szCs w:val="20"/>
        </w:rPr>
        <w:t xml:space="preserve"> to other areas and </w:t>
      </w:r>
      <w:r w:rsidR="00970A9D" w:rsidRPr="001D1A45">
        <w:rPr>
          <w:rFonts w:ascii="Times New Roman" w:hAnsi="Times New Roman" w:cs="Times New Roman"/>
          <w:sz w:val="20"/>
          <w:szCs w:val="20"/>
        </w:rPr>
        <w:t xml:space="preserve">suggest </w:t>
      </w:r>
      <w:r w:rsidR="00EC02FB" w:rsidRPr="001D1A45">
        <w:rPr>
          <w:rFonts w:ascii="Times New Roman" w:hAnsi="Times New Roman" w:cs="Times New Roman"/>
          <w:sz w:val="20"/>
          <w:szCs w:val="20"/>
        </w:rPr>
        <w:t>under which conditions organic farming can be more economically profitable than conventional farming.</w:t>
      </w:r>
      <w:r w:rsidR="00F60341" w:rsidRPr="001D1A45">
        <w:rPr>
          <w:rFonts w:ascii="Times New Roman" w:hAnsi="Times New Roman" w:cs="Times New Roman"/>
          <w:color w:val="000000" w:themeColor="text1"/>
          <w:sz w:val="20"/>
          <w:szCs w:val="20"/>
          <w:lang w:val="en"/>
        </w:rPr>
        <w:t xml:space="preserve"> Conventional rice production costs were higher than organic rice production costs. </w:t>
      </w:r>
      <w:r w:rsidR="00A84F6F" w:rsidRPr="001D1A45">
        <w:rPr>
          <w:rFonts w:ascii="Times New Roman" w:hAnsi="Times New Roman" w:cs="Times New Roman"/>
          <w:color w:val="000000" w:themeColor="text1"/>
          <w:sz w:val="20"/>
          <w:szCs w:val="20"/>
          <w:lang w:val="en"/>
        </w:rPr>
        <w:t>Moreover,</w:t>
      </w:r>
      <w:r w:rsidR="00F60341" w:rsidRPr="001D1A45">
        <w:rPr>
          <w:rFonts w:ascii="Times New Roman" w:hAnsi="Times New Roman" w:cs="Times New Roman"/>
          <w:color w:val="000000" w:themeColor="text1"/>
          <w:sz w:val="20"/>
          <w:szCs w:val="20"/>
          <w:lang w:val="en"/>
        </w:rPr>
        <w:t xml:space="preserve"> organic rice production creates more profit than </w:t>
      </w:r>
      <w:r w:rsidR="00970A9D" w:rsidRPr="001D1A45">
        <w:rPr>
          <w:rFonts w:ascii="Times New Roman" w:hAnsi="Times New Roman" w:cs="Times New Roman"/>
          <w:color w:val="000000" w:themeColor="text1"/>
          <w:sz w:val="20"/>
          <w:szCs w:val="20"/>
          <w:lang w:val="en"/>
        </w:rPr>
        <w:t xml:space="preserve">the </w:t>
      </w:r>
      <w:r w:rsidR="00F60341" w:rsidRPr="001D1A45">
        <w:rPr>
          <w:rFonts w:ascii="Times New Roman" w:hAnsi="Times New Roman" w:cs="Times New Roman"/>
          <w:color w:val="000000" w:themeColor="text1"/>
          <w:sz w:val="20"/>
          <w:szCs w:val="20"/>
          <w:lang w:val="en"/>
        </w:rPr>
        <w:t xml:space="preserve">conventional method by </w:t>
      </w:r>
      <w:r w:rsidR="00970A9D" w:rsidRPr="001D1A45">
        <w:rPr>
          <w:rFonts w:ascii="Times New Roman" w:hAnsi="Times New Roman" w:cs="Times New Roman"/>
          <w:color w:val="000000" w:themeColor="text1"/>
          <w:sz w:val="20"/>
          <w:szCs w:val="20"/>
          <w:lang w:val="en"/>
        </w:rPr>
        <w:t>value-</w:t>
      </w:r>
      <w:r w:rsidR="00F60341" w:rsidRPr="001D1A45">
        <w:rPr>
          <w:rFonts w:ascii="Times New Roman" w:hAnsi="Times New Roman" w:cs="Times New Roman"/>
          <w:color w:val="000000" w:themeColor="text1"/>
          <w:sz w:val="20"/>
          <w:szCs w:val="20"/>
          <w:lang w:val="en"/>
        </w:rPr>
        <w:t xml:space="preserve">added which is derived from the demand </w:t>
      </w:r>
      <w:r w:rsidR="00A84F6F" w:rsidRPr="001D1A45">
        <w:rPr>
          <w:rFonts w:ascii="Times New Roman" w:hAnsi="Times New Roman" w:cs="Times New Roman"/>
          <w:color w:val="000000" w:themeColor="text1"/>
          <w:sz w:val="20"/>
          <w:szCs w:val="20"/>
          <w:lang w:val="en"/>
        </w:rPr>
        <w:t xml:space="preserve">from </w:t>
      </w:r>
      <w:r w:rsidR="00F60341" w:rsidRPr="001D1A45">
        <w:rPr>
          <w:rFonts w:ascii="Times New Roman" w:hAnsi="Times New Roman" w:cs="Times New Roman"/>
          <w:color w:val="000000" w:themeColor="text1"/>
          <w:sz w:val="20"/>
          <w:szCs w:val="20"/>
          <w:lang w:val="en"/>
        </w:rPr>
        <w:t xml:space="preserve">healthy consumers, </w:t>
      </w:r>
      <w:r w:rsidR="00970A9D" w:rsidRPr="001D1A45">
        <w:rPr>
          <w:rFonts w:ascii="Times New Roman" w:hAnsi="Times New Roman" w:cs="Times New Roman"/>
          <w:color w:val="000000" w:themeColor="text1"/>
          <w:sz w:val="20"/>
          <w:szCs w:val="20"/>
          <w:lang w:val="en"/>
        </w:rPr>
        <w:t>high-</w:t>
      </w:r>
      <w:r w:rsidR="00F60341" w:rsidRPr="001D1A45">
        <w:rPr>
          <w:rFonts w:ascii="Times New Roman" w:hAnsi="Times New Roman" w:cs="Times New Roman"/>
          <w:color w:val="000000" w:themeColor="text1"/>
          <w:sz w:val="20"/>
          <w:szCs w:val="20"/>
          <w:lang w:val="en"/>
        </w:rPr>
        <w:t xml:space="preserve">quality expectations, certification and increasing demand </w:t>
      </w:r>
      <w:r w:rsidR="00A84F6F" w:rsidRPr="001D1A45">
        <w:rPr>
          <w:rFonts w:ascii="Times New Roman" w:hAnsi="Times New Roman" w:cs="Times New Roman"/>
          <w:color w:val="000000" w:themeColor="text1"/>
          <w:sz w:val="20"/>
          <w:szCs w:val="20"/>
          <w:lang w:val="en"/>
        </w:rPr>
        <w:t>from</w:t>
      </w:r>
      <w:r w:rsidR="00F60341" w:rsidRPr="001D1A45">
        <w:rPr>
          <w:rFonts w:ascii="Times New Roman" w:hAnsi="Times New Roman" w:cs="Times New Roman"/>
          <w:color w:val="000000" w:themeColor="text1"/>
          <w:sz w:val="20"/>
          <w:szCs w:val="20"/>
          <w:lang w:val="en"/>
        </w:rPr>
        <w:t xml:space="preserve"> specific markets. Although organic rice trades at lower volumes</w:t>
      </w:r>
      <w:r w:rsidR="00A84F6F" w:rsidRPr="001D1A45">
        <w:rPr>
          <w:rFonts w:ascii="Times New Roman" w:hAnsi="Times New Roman" w:cs="Times New Roman"/>
          <w:color w:val="000000" w:themeColor="text1"/>
          <w:sz w:val="20"/>
          <w:szCs w:val="20"/>
          <w:lang w:val="en"/>
        </w:rPr>
        <w:t>,</w:t>
      </w:r>
      <w:r w:rsidR="00F60341" w:rsidRPr="001D1A45">
        <w:rPr>
          <w:rFonts w:ascii="Times New Roman" w:hAnsi="Times New Roman" w:cs="Times New Roman"/>
          <w:color w:val="000000" w:themeColor="text1"/>
          <w:sz w:val="20"/>
          <w:szCs w:val="20"/>
          <w:lang w:val="en"/>
        </w:rPr>
        <w:t xml:space="preserve"> </w:t>
      </w:r>
      <w:r w:rsidR="00970A9D" w:rsidRPr="001D1A45">
        <w:rPr>
          <w:rFonts w:ascii="Times New Roman" w:hAnsi="Times New Roman" w:cs="Times New Roman"/>
          <w:color w:val="000000" w:themeColor="text1"/>
          <w:sz w:val="20"/>
          <w:szCs w:val="20"/>
          <w:lang w:val="en"/>
        </w:rPr>
        <w:t>slowly</w:t>
      </w:r>
      <w:r w:rsidR="00F60341" w:rsidRPr="001D1A45">
        <w:rPr>
          <w:rFonts w:ascii="Times New Roman" w:hAnsi="Times New Roman" w:cs="Times New Roman"/>
          <w:color w:val="000000" w:themeColor="text1"/>
          <w:sz w:val="20"/>
          <w:szCs w:val="20"/>
          <w:lang w:val="en"/>
        </w:rPr>
        <w:t xml:space="preserve"> organic rice consumption is increasing because of rising consumer awareness towards food safety and sustainability.</w:t>
      </w:r>
    </w:p>
    <w:p w14:paraId="1DA22ED9" w14:textId="6C4E37BA" w:rsidR="008169D9" w:rsidRPr="001D1A45" w:rsidRDefault="008169D9" w:rsidP="00A57CDD">
      <w:pPr>
        <w:spacing w:after="0" w:line="240" w:lineRule="auto"/>
        <w:ind w:left="720"/>
        <w:jc w:val="thaiDistribute"/>
        <w:rPr>
          <w:rFonts w:ascii="Times New Roman" w:hAnsi="Times New Roman" w:cs="Times New Roman"/>
          <w:color w:val="000000" w:themeColor="text1"/>
          <w:sz w:val="20"/>
          <w:szCs w:val="20"/>
        </w:rPr>
      </w:pPr>
      <w:r w:rsidRPr="001D1A45">
        <w:rPr>
          <w:rFonts w:ascii="Times New Roman" w:hAnsi="Times New Roman" w:cs="Times New Roman"/>
          <w:b/>
          <w:bCs/>
          <w:color w:val="000000" w:themeColor="text1"/>
          <w:sz w:val="20"/>
          <w:szCs w:val="20"/>
        </w:rPr>
        <w:t>c) Demographic and social issues</w:t>
      </w:r>
      <w:r w:rsidRPr="001D1A45">
        <w:rPr>
          <w:rFonts w:ascii="Times New Roman" w:hAnsi="Times New Roman" w:cs="Times New Roman"/>
          <w:color w:val="000000" w:themeColor="text1"/>
          <w:sz w:val="20"/>
          <w:szCs w:val="20"/>
        </w:rPr>
        <w:t xml:space="preserve"> </w:t>
      </w:r>
      <w:r w:rsidR="00454321" w:rsidRPr="001D1A45">
        <w:rPr>
          <w:rFonts w:ascii="Times New Roman" w:hAnsi="Times New Roman" w:cs="Times New Roman"/>
          <w:color w:val="000000" w:themeColor="text1"/>
          <w:sz w:val="20"/>
          <w:szCs w:val="20"/>
        </w:rPr>
        <w:t>–</w:t>
      </w:r>
      <w:r w:rsidRPr="001D1A45">
        <w:rPr>
          <w:rFonts w:ascii="Times New Roman" w:hAnsi="Times New Roman" w:cs="Times New Roman"/>
          <w:color w:val="000000" w:themeColor="text1"/>
          <w:sz w:val="20"/>
          <w:szCs w:val="20"/>
        </w:rPr>
        <w:t xml:space="preserve"> </w:t>
      </w:r>
      <w:r w:rsidR="00970A9D" w:rsidRPr="001D1A45">
        <w:rPr>
          <w:rFonts w:ascii="Times New Roman" w:hAnsi="Times New Roman" w:cs="Times New Roman"/>
          <w:color w:val="000000" w:themeColor="text1"/>
          <w:sz w:val="20"/>
          <w:szCs w:val="20"/>
        </w:rPr>
        <w:t xml:space="preserve">Organic </w:t>
      </w:r>
      <w:r w:rsidR="00454321" w:rsidRPr="001D1A45">
        <w:rPr>
          <w:rFonts w:ascii="Times New Roman" w:hAnsi="Times New Roman" w:cs="Times New Roman"/>
          <w:color w:val="000000" w:themeColor="text1"/>
          <w:sz w:val="20"/>
          <w:szCs w:val="20"/>
        </w:rPr>
        <w:t xml:space="preserve">rice production </w:t>
      </w:r>
      <w:r w:rsidR="00A84F6F" w:rsidRPr="001D1A45">
        <w:rPr>
          <w:rFonts w:ascii="Times New Roman" w:hAnsi="Times New Roman" w:cs="Times New Roman"/>
          <w:color w:val="000000" w:themeColor="text1"/>
          <w:sz w:val="20"/>
          <w:szCs w:val="20"/>
        </w:rPr>
        <w:t xml:space="preserve">can </w:t>
      </w:r>
      <w:r w:rsidR="00970A9D" w:rsidRPr="001D1A45">
        <w:rPr>
          <w:rFonts w:ascii="Times New Roman" w:hAnsi="Times New Roman" w:cs="Times New Roman"/>
          <w:color w:val="000000" w:themeColor="text1"/>
          <w:sz w:val="20"/>
          <w:szCs w:val="20"/>
        </w:rPr>
        <w:t>improve</w:t>
      </w:r>
      <w:r w:rsidR="00454321" w:rsidRPr="001D1A45">
        <w:rPr>
          <w:rFonts w:ascii="Times New Roman" w:hAnsi="Times New Roman" w:cs="Times New Roman"/>
          <w:color w:val="000000" w:themeColor="text1"/>
          <w:sz w:val="20"/>
          <w:szCs w:val="20"/>
        </w:rPr>
        <w:t xml:space="preserve"> human health </w:t>
      </w:r>
      <w:r w:rsidR="00970A9D" w:rsidRPr="001D1A45">
        <w:rPr>
          <w:rFonts w:ascii="Times New Roman" w:hAnsi="Times New Roman" w:cs="Times New Roman"/>
          <w:color w:val="000000" w:themeColor="text1"/>
          <w:sz w:val="20"/>
          <w:szCs w:val="20"/>
        </w:rPr>
        <w:t xml:space="preserve">as it </w:t>
      </w:r>
      <w:r w:rsidR="00454321" w:rsidRPr="001D1A45">
        <w:rPr>
          <w:rFonts w:ascii="Times New Roman" w:hAnsi="Times New Roman" w:cs="Times New Roman"/>
          <w:color w:val="000000" w:themeColor="text1"/>
          <w:sz w:val="20"/>
          <w:szCs w:val="20"/>
        </w:rPr>
        <w:t>decrease</w:t>
      </w:r>
      <w:r w:rsidR="00970A9D" w:rsidRPr="001D1A45">
        <w:rPr>
          <w:rFonts w:ascii="Times New Roman" w:hAnsi="Times New Roman" w:cs="Times New Roman"/>
          <w:color w:val="000000" w:themeColor="text1"/>
          <w:sz w:val="20"/>
          <w:szCs w:val="20"/>
        </w:rPr>
        <w:t>s</w:t>
      </w:r>
      <w:r w:rsidR="00454321" w:rsidRPr="001D1A45">
        <w:rPr>
          <w:rFonts w:ascii="Times New Roman" w:hAnsi="Times New Roman" w:cs="Times New Roman"/>
          <w:color w:val="000000" w:themeColor="text1"/>
          <w:sz w:val="20"/>
          <w:szCs w:val="20"/>
        </w:rPr>
        <w:t xml:space="preserve"> the risk</w:t>
      </w:r>
      <w:r w:rsidR="00A84F6F" w:rsidRPr="001D1A45">
        <w:rPr>
          <w:rFonts w:ascii="Times New Roman" w:hAnsi="Times New Roman" w:cs="Times New Roman"/>
          <w:color w:val="000000" w:themeColor="text1"/>
          <w:sz w:val="20"/>
          <w:szCs w:val="20"/>
        </w:rPr>
        <w:t xml:space="preserve"> of exposure</w:t>
      </w:r>
      <w:r w:rsidR="00454321" w:rsidRPr="001D1A45">
        <w:rPr>
          <w:rFonts w:ascii="Times New Roman" w:hAnsi="Times New Roman" w:cs="Times New Roman"/>
          <w:color w:val="000000" w:themeColor="text1"/>
          <w:sz w:val="20"/>
          <w:szCs w:val="20"/>
        </w:rPr>
        <w:t xml:space="preserve"> </w:t>
      </w:r>
      <w:r w:rsidR="005A608F" w:rsidRPr="001D1A45">
        <w:rPr>
          <w:rFonts w:ascii="Times New Roman" w:hAnsi="Times New Roman" w:cs="Times New Roman"/>
          <w:color w:val="000000" w:themeColor="text1"/>
          <w:sz w:val="20"/>
          <w:szCs w:val="20"/>
        </w:rPr>
        <w:t>to</w:t>
      </w:r>
      <w:r w:rsidR="00454321" w:rsidRPr="001D1A45">
        <w:rPr>
          <w:rFonts w:ascii="Times New Roman" w:hAnsi="Times New Roman" w:cs="Times New Roman"/>
          <w:color w:val="000000" w:themeColor="text1"/>
          <w:sz w:val="20"/>
          <w:szCs w:val="20"/>
        </w:rPr>
        <w:t xml:space="preserve"> </w:t>
      </w:r>
      <w:r w:rsidR="008C3C04" w:rsidRPr="001D1A45">
        <w:rPr>
          <w:rFonts w:ascii="Times New Roman" w:hAnsi="Times New Roman" w:cs="Times New Roman"/>
          <w:color w:val="000000" w:themeColor="text1"/>
          <w:sz w:val="20"/>
          <w:szCs w:val="20"/>
        </w:rPr>
        <w:t>chemical</w:t>
      </w:r>
      <w:r w:rsidR="00A84F6F" w:rsidRPr="001D1A45">
        <w:rPr>
          <w:rFonts w:ascii="Times New Roman" w:hAnsi="Times New Roman" w:cs="Times New Roman"/>
          <w:color w:val="000000" w:themeColor="text1"/>
          <w:sz w:val="20"/>
          <w:szCs w:val="20"/>
        </w:rPr>
        <w:t>s</w:t>
      </w:r>
      <w:r w:rsidR="008C3C04" w:rsidRPr="001D1A45">
        <w:rPr>
          <w:rFonts w:ascii="Times New Roman" w:hAnsi="Times New Roman" w:cs="Times New Roman"/>
          <w:color w:val="000000" w:themeColor="text1"/>
          <w:sz w:val="20"/>
          <w:szCs w:val="20"/>
        </w:rPr>
        <w:t xml:space="preserve"> and supplement</w:t>
      </w:r>
      <w:r w:rsidR="00970A9D" w:rsidRPr="001D1A45">
        <w:rPr>
          <w:rFonts w:ascii="Times New Roman" w:hAnsi="Times New Roman" w:cs="Times New Roman"/>
          <w:color w:val="000000" w:themeColor="text1"/>
          <w:sz w:val="20"/>
          <w:szCs w:val="20"/>
        </w:rPr>
        <w:t>s</w:t>
      </w:r>
      <w:r w:rsidR="00A84F6F" w:rsidRPr="001D1A45">
        <w:rPr>
          <w:rFonts w:ascii="Times New Roman" w:hAnsi="Times New Roman" w:cs="Times New Roman"/>
          <w:color w:val="000000" w:themeColor="text1"/>
          <w:sz w:val="20"/>
          <w:szCs w:val="20"/>
        </w:rPr>
        <w:t xml:space="preserve"> in the food supply which often leads to health complications in the long run. Moreover, it also </w:t>
      </w:r>
      <w:r w:rsidR="008C3C04" w:rsidRPr="001D1A45">
        <w:rPr>
          <w:rFonts w:ascii="Times New Roman" w:hAnsi="Times New Roman" w:cs="Times New Roman"/>
          <w:color w:val="000000" w:themeColor="text1"/>
          <w:sz w:val="20"/>
          <w:szCs w:val="20"/>
        </w:rPr>
        <w:t>prevent</w:t>
      </w:r>
      <w:r w:rsidR="00A84F6F" w:rsidRPr="001D1A45">
        <w:rPr>
          <w:rFonts w:ascii="Times New Roman" w:hAnsi="Times New Roman" w:cs="Times New Roman"/>
          <w:color w:val="000000" w:themeColor="text1"/>
          <w:sz w:val="20"/>
          <w:szCs w:val="20"/>
        </w:rPr>
        <w:t>s</w:t>
      </w:r>
      <w:r w:rsidR="008C3C04" w:rsidRPr="001D1A45">
        <w:rPr>
          <w:rFonts w:ascii="Times New Roman" w:hAnsi="Times New Roman" w:cs="Times New Roman"/>
          <w:color w:val="000000" w:themeColor="text1"/>
          <w:sz w:val="20"/>
          <w:szCs w:val="20"/>
        </w:rPr>
        <w:t xml:space="preserve"> </w:t>
      </w:r>
      <w:r w:rsidR="00A84F6F" w:rsidRPr="001D1A45">
        <w:rPr>
          <w:rFonts w:ascii="Times New Roman" w:hAnsi="Times New Roman" w:cs="Times New Roman"/>
          <w:color w:val="000000" w:themeColor="text1"/>
          <w:sz w:val="20"/>
          <w:szCs w:val="20"/>
        </w:rPr>
        <w:t>the exposure of the</w:t>
      </w:r>
      <w:r w:rsidR="008C3C04" w:rsidRPr="001D1A45">
        <w:rPr>
          <w:rFonts w:ascii="Times New Roman" w:hAnsi="Times New Roman" w:cs="Times New Roman"/>
          <w:color w:val="000000" w:themeColor="text1"/>
          <w:sz w:val="20"/>
          <w:szCs w:val="20"/>
        </w:rPr>
        <w:t xml:space="preserve"> dust and </w:t>
      </w:r>
      <w:r w:rsidR="00A84F6F" w:rsidRPr="001D1A45">
        <w:rPr>
          <w:rFonts w:ascii="Times New Roman" w:hAnsi="Times New Roman" w:cs="Times New Roman"/>
          <w:color w:val="000000" w:themeColor="text1"/>
          <w:sz w:val="20"/>
          <w:szCs w:val="20"/>
        </w:rPr>
        <w:t xml:space="preserve">the </w:t>
      </w:r>
      <w:r w:rsidR="008C3C04" w:rsidRPr="001D1A45">
        <w:rPr>
          <w:rFonts w:ascii="Times New Roman" w:hAnsi="Times New Roman" w:cs="Times New Roman"/>
          <w:color w:val="000000" w:themeColor="text1"/>
          <w:sz w:val="20"/>
          <w:szCs w:val="20"/>
        </w:rPr>
        <w:t>particular matter</w:t>
      </w:r>
      <w:r w:rsidR="009B05CF" w:rsidRPr="001D1A45">
        <w:rPr>
          <w:rFonts w:ascii="Times New Roman" w:hAnsi="Times New Roman" w:cs="Times New Roman"/>
          <w:color w:val="000000" w:themeColor="text1"/>
          <w:sz w:val="20"/>
          <w:szCs w:val="20"/>
        </w:rPr>
        <w:t xml:space="preserve"> of</w:t>
      </w:r>
      <w:r w:rsidR="008C3C04" w:rsidRPr="001D1A45">
        <w:rPr>
          <w:rFonts w:ascii="Times New Roman" w:hAnsi="Times New Roman" w:cs="Times New Roman"/>
          <w:color w:val="000000" w:themeColor="text1"/>
          <w:sz w:val="20"/>
          <w:szCs w:val="20"/>
        </w:rPr>
        <w:t xml:space="preserve"> 10 and 2.5 </w:t>
      </w:r>
      <w:r w:rsidR="009B05CF" w:rsidRPr="001D1A45">
        <w:rPr>
          <w:rFonts w:ascii="Times New Roman" w:hAnsi="Times New Roman" w:cs="Times New Roman"/>
          <w:color w:val="000000" w:themeColor="text1"/>
          <w:sz w:val="20"/>
          <w:szCs w:val="20"/>
        </w:rPr>
        <w:t>micromet</w:t>
      </w:r>
      <w:r w:rsidR="00A84F6F" w:rsidRPr="001D1A45">
        <w:rPr>
          <w:rFonts w:ascii="Times New Roman" w:hAnsi="Times New Roman" w:cs="Times New Roman"/>
          <w:color w:val="000000" w:themeColor="text1"/>
          <w:sz w:val="20"/>
          <w:szCs w:val="20"/>
        </w:rPr>
        <w:t>re</w:t>
      </w:r>
      <w:r w:rsidR="009B05CF" w:rsidRPr="001D1A45">
        <w:rPr>
          <w:rFonts w:ascii="Times New Roman" w:hAnsi="Times New Roman" w:cs="Times New Roman"/>
          <w:color w:val="000000" w:themeColor="text1"/>
          <w:sz w:val="20"/>
          <w:szCs w:val="20"/>
        </w:rPr>
        <w:t>s</w:t>
      </w:r>
      <w:r w:rsidR="00A84F6F" w:rsidRPr="001D1A45">
        <w:rPr>
          <w:rFonts w:ascii="Times New Roman" w:hAnsi="Times New Roman" w:cs="Times New Roman"/>
          <w:color w:val="000000" w:themeColor="text1"/>
          <w:sz w:val="20"/>
          <w:szCs w:val="20"/>
        </w:rPr>
        <w:t xml:space="preserve"> to the environment</w:t>
      </w:r>
      <w:r w:rsidR="009B05CF" w:rsidRPr="001D1A45">
        <w:rPr>
          <w:rFonts w:ascii="Times New Roman" w:hAnsi="Times New Roman" w:cs="Times New Roman"/>
          <w:color w:val="000000" w:themeColor="text1"/>
          <w:sz w:val="20"/>
          <w:szCs w:val="20"/>
        </w:rPr>
        <w:t xml:space="preserve"> </w:t>
      </w:r>
      <w:r w:rsidR="00A84F6F" w:rsidRPr="001D1A45">
        <w:rPr>
          <w:rFonts w:ascii="Times New Roman" w:hAnsi="Times New Roman" w:cs="Times New Roman"/>
          <w:color w:val="000000" w:themeColor="text1"/>
          <w:sz w:val="20"/>
          <w:szCs w:val="20"/>
        </w:rPr>
        <w:t xml:space="preserve">that is generated during the </w:t>
      </w:r>
      <w:r w:rsidR="008C3C04" w:rsidRPr="001D1A45">
        <w:rPr>
          <w:rFonts w:ascii="Times New Roman" w:hAnsi="Times New Roman" w:cs="Times New Roman"/>
          <w:color w:val="000000" w:themeColor="text1"/>
          <w:sz w:val="20"/>
          <w:szCs w:val="20"/>
        </w:rPr>
        <w:t>combustion</w:t>
      </w:r>
      <w:r w:rsidR="00A84F6F" w:rsidRPr="001D1A45">
        <w:rPr>
          <w:rFonts w:ascii="Times New Roman" w:hAnsi="Times New Roman" w:cs="Times New Roman"/>
          <w:color w:val="000000" w:themeColor="text1"/>
          <w:sz w:val="20"/>
          <w:szCs w:val="20"/>
        </w:rPr>
        <w:t xml:space="preserve"> step in conventional rice production</w:t>
      </w:r>
      <w:r w:rsidR="008C3C04" w:rsidRPr="001D1A45">
        <w:rPr>
          <w:rFonts w:ascii="Times New Roman" w:hAnsi="Times New Roman" w:cs="Times New Roman"/>
          <w:color w:val="000000" w:themeColor="text1"/>
          <w:sz w:val="20"/>
          <w:szCs w:val="20"/>
        </w:rPr>
        <w:t xml:space="preserve">. </w:t>
      </w:r>
    </w:p>
    <w:p w14:paraId="05A34D0B" w14:textId="0FBCBADB" w:rsidR="008169D9" w:rsidRPr="001D1A45" w:rsidRDefault="008169D9" w:rsidP="008169D9">
      <w:pPr>
        <w:spacing w:after="0" w:line="240" w:lineRule="auto"/>
        <w:ind w:left="720"/>
        <w:jc w:val="thaiDistribute"/>
        <w:rPr>
          <w:rFonts w:ascii="Times New Roman" w:hAnsi="Times New Roman" w:cs="Times New Roman"/>
          <w:color w:val="000000" w:themeColor="text1"/>
          <w:sz w:val="20"/>
          <w:szCs w:val="20"/>
        </w:rPr>
      </w:pPr>
      <w:r w:rsidRPr="001D1A45">
        <w:rPr>
          <w:rFonts w:ascii="Times New Roman" w:hAnsi="Times New Roman" w:cs="Times New Roman"/>
          <w:b/>
          <w:bCs/>
          <w:color w:val="000000" w:themeColor="text1"/>
          <w:sz w:val="20"/>
          <w:szCs w:val="20"/>
        </w:rPr>
        <w:t>d) Climate/Environment</w:t>
      </w:r>
      <w:r w:rsidRPr="001D1A45">
        <w:rPr>
          <w:rFonts w:ascii="Times New Roman" w:hAnsi="Times New Roman" w:cs="Times New Roman"/>
          <w:color w:val="000000" w:themeColor="text1"/>
          <w:sz w:val="20"/>
          <w:szCs w:val="20"/>
        </w:rPr>
        <w:t xml:space="preserve"> - </w:t>
      </w:r>
      <w:r w:rsidR="006B2773" w:rsidRPr="001D1A45">
        <w:rPr>
          <w:rFonts w:ascii="Times New Roman" w:hAnsi="Times New Roman" w:cs="Times New Roman"/>
          <w:color w:val="000000" w:themeColor="text1"/>
          <w:sz w:val="20"/>
          <w:szCs w:val="20"/>
          <w:lang w:val="en"/>
        </w:rPr>
        <w:t xml:space="preserve">The </w:t>
      </w:r>
      <w:r w:rsidR="00F60341" w:rsidRPr="001D1A45">
        <w:rPr>
          <w:rFonts w:ascii="Times New Roman" w:hAnsi="Times New Roman" w:cs="Times New Roman"/>
          <w:color w:val="000000" w:themeColor="text1"/>
          <w:sz w:val="20"/>
          <w:szCs w:val="20"/>
          <w:lang w:val="en"/>
        </w:rPr>
        <w:t xml:space="preserve">GHG emissions hotspot should concentrate </w:t>
      </w:r>
      <w:r w:rsidR="000809AB" w:rsidRPr="001D1A45">
        <w:rPr>
          <w:rFonts w:ascii="Times New Roman" w:hAnsi="Times New Roman" w:cs="Times New Roman"/>
          <w:color w:val="000000" w:themeColor="text1"/>
          <w:sz w:val="20"/>
          <w:szCs w:val="20"/>
          <w:lang w:val="en"/>
        </w:rPr>
        <w:t xml:space="preserve">on </w:t>
      </w:r>
      <w:r w:rsidR="00F60341" w:rsidRPr="001D1A45">
        <w:rPr>
          <w:rFonts w:ascii="Times New Roman" w:hAnsi="Times New Roman" w:cs="Times New Roman"/>
          <w:color w:val="000000" w:themeColor="text1"/>
          <w:sz w:val="20"/>
          <w:szCs w:val="20"/>
          <w:lang w:val="en"/>
        </w:rPr>
        <w:t xml:space="preserve">the cultivated phase including </w:t>
      </w:r>
      <w:r w:rsidR="00ED3508" w:rsidRPr="001D1A45">
        <w:rPr>
          <w:rFonts w:ascii="Times New Roman" w:hAnsi="Times New Roman" w:cs="Times New Roman"/>
          <w:color w:val="000000" w:themeColor="text1"/>
          <w:sz w:val="20"/>
          <w:szCs w:val="20"/>
          <w:lang w:val="en"/>
        </w:rPr>
        <w:t>post-</w:t>
      </w:r>
      <w:r w:rsidR="00F60341" w:rsidRPr="001D1A45">
        <w:rPr>
          <w:rFonts w:ascii="Times New Roman" w:hAnsi="Times New Roman" w:cs="Times New Roman"/>
          <w:color w:val="000000" w:themeColor="text1"/>
          <w:sz w:val="20"/>
          <w:szCs w:val="20"/>
          <w:lang w:val="en"/>
        </w:rPr>
        <w:t xml:space="preserve">harvest management. </w:t>
      </w:r>
      <w:r w:rsidR="005A608F" w:rsidRPr="001D1A45">
        <w:rPr>
          <w:rFonts w:ascii="Times New Roman" w:hAnsi="Times New Roman" w:cs="Times New Roman"/>
          <w:color w:val="000000" w:themeColor="text1"/>
          <w:sz w:val="20"/>
          <w:szCs w:val="20"/>
          <w:lang w:val="en"/>
        </w:rPr>
        <w:t xml:space="preserve">The </w:t>
      </w:r>
      <w:r w:rsidR="00F60341" w:rsidRPr="001D1A45">
        <w:rPr>
          <w:rFonts w:ascii="Times New Roman" w:hAnsi="Times New Roman" w:cs="Times New Roman"/>
          <w:color w:val="000000" w:themeColor="text1"/>
          <w:sz w:val="20"/>
          <w:szCs w:val="20"/>
          <w:lang w:val="en"/>
        </w:rPr>
        <w:t xml:space="preserve">Rice residue fermentation process, which is chosen in organic rice production, must decrease the day of residue fermentation </w:t>
      </w:r>
      <w:r w:rsidR="00D33F1D" w:rsidRPr="001D1A45">
        <w:rPr>
          <w:rFonts w:ascii="Times New Roman" w:hAnsi="Times New Roman" w:cs="Times New Roman"/>
          <w:color w:val="000000" w:themeColor="text1"/>
          <w:sz w:val="20"/>
          <w:szCs w:val="20"/>
          <w:lang w:val="en"/>
        </w:rPr>
        <w:t>to</w:t>
      </w:r>
      <w:r w:rsidR="00F60341" w:rsidRPr="001D1A45">
        <w:rPr>
          <w:rFonts w:ascii="Times New Roman" w:hAnsi="Times New Roman" w:cs="Times New Roman"/>
          <w:color w:val="000000" w:themeColor="text1"/>
          <w:sz w:val="20"/>
          <w:szCs w:val="20"/>
          <w:lang w:val="en"/>
        </w:rPr>
        <w:t xml:space="preserve"> reduc</w:t>
      </w:r>
      <w:r w:rsidR="00D33F1D" w:rsidRPr="001D1A45">
        <w:rPr>
          <w:rFonts w:ascii="Times New Roman" w:hAnsi="Times New Roman" w:cs="Times New Roman"/>
          <w:color w:val="000000" w:themeColor="text1"/>
          <w:sz w:val="20"/>
          <w:szCs w:val="20"/>
          <w:lang w:val="en"/>
        </w:rPr>
        <w:t>e</w:t>
      </w:r>
      <w:r w:rsidR="00F60341" w:rsidRPr="001D1A45">
        <w:rPr>
          <w:rFonts w:ascii="Times New Roman" w:hAnsi="Times New Roman" w:cs="Times New Roman"/>
          <w:color w:val="000000" w:themeColor="text1"/>
          <w:sz w:val="20"/>
          <w:szCs w:val="20"/>
          <w:lang w:val="en"/>
        </w:rPr>
        <w:t xml:space="preserve"> the GHG emissions that contribute to direct emissions of methane. Whereas combustion, which is selected in conventional rice production should be eliminated at this stage for collecting the organic matter </w:t>
      </w:r>
      <w:r w:rsidR="001D0562" w:rsidRPr="001D1A45">
        <w:rPr>
          <w:rFonts w:ascii="Times New Roman" w:hAnsi="Times New Roman" w:cs="Times New Roman"/>
          <w:color w:val="000000" w:themeColor="text1"/>
          <w:sz w:val="20"/>
          <w:szCs w:val="20"/>
          <w:lang w:val="en"/>
        </w:rPr>
        <w:t>(</w:t>
      </w:r>
      <w:r w:rsidR="001D0562" w:rsidRPr="001D1A45">
        <w:rPr>
          <w:rFonts w:ascii="Times New Roman" w:hAnsi="Times New Roman" w:cs="Times New Roman"/>
          <w:color w:val="000000" w:themeColor="text1"/>
          <w:sz w:val="20"/>
          <w:szCs w:val="20"/>
        </w:rPr>
        <w:t xml:space="preserve">for example, it could be </w:t>
      </w:r>
      <w:r w:rsidR="001D0562" w:rsidRPr="001D1A45">
        <w:rPr>
          <w:rFonts w:ascii="Times New Roman" w:hAnsi="Times New Roman" w:cs="Times New Roman"/>
          <w:color w:val="000000" w:themeColor="text1"/>
          <w:sz w:val="20"/>
          <w:szCs w:val="20"/>
          <w:lang w:val="en"/>
        </w:rPr>
        <w:t xml:space="preserve">changed to ploughing or rice residue fermentation) </w:t>
      </w:r>
      <w:r w:rsidR="00F60341" w:rsidRPr="001D1A45">
        <w:rPr>
          <w:rFonts w:ascii="Times New Roman" w:hAnsi="Times New Roman" w:cs="Times New Roman"/>
          <w:color w:val="000000" w:themeColor="text1"/>
          <w:sz w:val="20"/>
          <w:szCs w:val="20"/>
          <w:lang w:val="en"/>
        </w:rPr>
        <w:t>and maintaining the soil structure to help improve the jasmine rice yields.</w:t>
      </w:r>
    </w:p>
    <w:p w14:paraId="0A1913D7" w14:textId="77777777" w:rsidR="00F60341" w:rsidRPr="001D1A45" w:rsidRDefault="00F60341" w:rsidP="008169D9">
      <w:pPr>
        <w:spacing w:after="0" w:line="240" w:lineRule="auto"/>
        <w:ind w:left="720"/>
        <w:jc w:val="thaiDistribute"/>
        <w:rPr>
          <w:rFonts w:ascii="Times New Roman" w:hAnsi="Times New Roman" w:cs="Times New Roman"/>
          <w:color w:val="000000" w:themeColor="text1"/>
          <w:sz w:val="20"/>
          <w:szCs w:val="20"/>
        </w:rPr>
      </w:pPr>
    </w:p>
    <w:p w14:paraId="507F728F" w14:textId="1E8FB447" w:rsidR="0020565E" w:rsidRPr="001D1A45" w:rsidRDefault="00F60341" w:rsidP="00833E36">
      <w:pPr>
        <w:spacing w:after="0" w:line="240" w:lineRule="auto"/>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Finally, organic rice production in this area (TKRH) can increase the rice yields as rice residue fermentation provides an ideal condition for organic rice production rather than conventional rice production. Organic rice production seems to be an alternative approach to support sustainable agriculture practices. Moreover, it is well evident that climate change affects rice cultivation every year and methane (CH</w:t>
      </w:r>
      <w:r w:rsidRPr="001D1A45">
        <w:rPr>
          <w:rFonts w:ascii="Times New Roman" w:hAnsi="Times New Roman" w:cs="Times New Roman"/>
          <w:color w:val="000000" w:themeColor="text1"/>
          <w:sz w:val="20"/>
          <w:szCs w:val="20"/>
          <w:vertAlign w:val="subscript"/>
          <w:lang w:val="en"/>
        </w:rPr>
        <w:t>4</w:t>
      </w:r>
      <w:r w:rsidRPr="001D1A45">
        <w:rPr>
          <w:rFonts w:ascii="Times New Roman" w:hAnsi="Times New Roman" w:cs="Times New Roman"/>
          <w:color w:val="000000" w:themeColor="text1"/>
          <w:sz w:val="20"/>
          <w:szCs w:val="20"/>
          <w:lang w:val="en"/>
        </w:rPr>
        <w:t>) is emitted mainly from rice cultivation and this has become an important factor in global warming. While Carbon Dioxide (CO</w:t>
      </w:r>
      <w:r w:rsidRPr="001D1A45">
        <w:rPr>
          <w:rFonts w:ascii="Times New Roman" w:hAnsi="Times New Roman" w:cs="Times New Roman"/>
          <w:color w:val="000000" w:themeColor="text1"/>
          <w:sz w:val="20"/>
          <w:szCs w:val="20"/>
          <w:vertAlign w:val="subscript"/>
          <w:lang w:val="en"/>
        </w:rPr>
        <w:t>2</w:t>
      </w:r>
      <w:r w:rsidRPr="001D1A45">
        <w:rPr>
          <w:rFonts w:ascii="Times New Roman" w:hAnsi="Times New Roman" w:cs="Times New Roman"/>
          <w:color w:val="000000" w:themeColor="text1"/>
          <w:sz w:val="20"/>
          <w:szCs w:val="20"/>
          <w:lang w:val="en"/>
        </w:rPr>
        <w:t>) is emitted mainly from agrochemical production. Although Nitrous Oxide (N</w:t>
      </w:r>
      <w:r w:rsidRPr="001D1A45">
        <w:rPr>
          <w:rFonts w:ascii="Times New Roman" w:hAnsi="Times New Roman" w:cs="Times New Roman"/>
          <w:color w:val="000000" w:themeColor="text1"/>
          <w:sz w:val="20"/>
          <w:szCs w:val="20"/>
          <w:vertAlign w:val="subscript"/>
          <w:lang w:val="en"/>
        </w:rPr>
        <w:t>2</w:t>
      </w:r>
      <w:r w:rsidRPr="001D1A45">
        <w:rPr>
          <w:rFonts w:ascii="Times New Roman" w:hAnsi="Times New Roman" w:cs="Times New Roman"/>
          <w:color w:val="000000" w:themeColor="text1"/>
          <w:sz w:val="20"/>
          <w:szCs w:val="20"/>
          <w:lang w:val="en"/>
        </w:rPr>
        <w:t>O) is emitted in small quantities in rice production, the GWP contribution of N</w:t>
      </w:r>
      <w:r w:rsidRPr="001D1A45">
        <w:rPr>
          <w:rFonts w:ascii="Times New Roman" w:hAnsi="Times New Roman" w:cs="Times New Roman"/>
          <w:color w:val="000000" w:themeColor="text1"/>
          <w:sz w:val="20"/>
          <w:szCs w:val="20"/>
          <w:vertAlign w:val="subscript"/>
          <w:lang w:val="en"/>
        </w:rPr>
        <w:t>2</w:t>
      </w:r>
      <w:r w:rsidRPr="001D1A45">
        <w:rPr>
          <w:rFonts w:ascii="Times New Roman" w:hAnsi="Times New Roman" w:cs="Times New Roman"/>
          <w:color w:val="000000" w:themeColor="text1"/>
          <w:sz w:val="20"/>
          <w:szCs w:val="20"/>
          <w:lang w:val="en"/>
        </w:rPr>
        <w:t xml:space="preserve">O is much higher than that </w:t>
      </w:r>
      <w:r w:rsidR="005A608F" w:rsidRPr="001D1A45">
        <w:rPr>
          <w:rFonts w:ascii="Times New Roman" w:hAnsi="Times New Roman" w:cs="Times New Roman"/>
          <w:color w:val="000000" w:themeColor="text1"/>
          <w:sz w:val="20"/>
          <w:szCs w:val="20"/>
          <w:lang w:val="en"/>
        </w:rPr>
        <w:t xml:space="preserve">of </w:t>
      </w:r>
      <w:r w:rsidRPr="001D1A45">
        <w:rPr>
          <w:rFonts w:ascii="Times New Roman" w:hAnsi="Times New Roman" w:cs="Times New Roman"/>
          <w:color w:val="000000" w:themeColor="text1"/>
          <w:sz w:val="20"/>
          <w:szCs w:val="20"/>
          <w:lang w:val="en"/>
        </w:rPr>
        <w:t>CO</w:t>
      </w:r>
      <w:r w:rsidRPr="001D1A45">
        <w:rPr>
          <w:rFonts w:ascii="Times New Roman" w:hAnsi="Times New Roman" w:cs="Times New Roman"/>
          <w:color w:val="000000" w:themeColor="text1"/>
          <w:sz w:val="20"/>
          <w:szCs w:val="20"/>
          <w:vertAlign w:val="subscript"/>
          <w:lang w:val="en"/>
        </w:rPr>
        <w:t>2</w:t>
      </w:r>
      <w:r w:rsidRPr="001D1A45">
        <w:rPr>
          <w:rFonts w:ascii="Times New Roman" w:hAnsi="Times New Roman" w:cs="Times New Roman"/>
          <w:color w:val="000000" w:themeColor="text1"/>
          <w:sz w:val="20"/>
          <w:szCs w:val="20"/>
          <w:lang w:val="en"/>
        </w:rPr>
        <w:t xml:space="preserve">. Hence, organic jasmine rice production, which doesn’t need chemical fertilizer and herbicides appears to be a better alternative from </w:t>
      </w:r>
      <w:r w:rsidR="005A608F" w:rsidRPr="001D1A45">
        <w:rPr>
          <w:rFonts w:ascii="Times New Roman" w:hAnsi="Times New Roman" w:cs="Times New Roman"/>
          <w:color w:val="000000" w:themeColor="text1"/>
          <w:sz w:val="20"/>
          <w:szCs w:val="20"/>
          <w:lang w:val="en"/>
        </w:rPr>
        <w:t>an</w:t>
      </w:r>
      <w:r w:rsidR="001D0562"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environmental perspective.</w:t>
      </w:r>
      <w:r w:rsidR="00BB59D2" w:rsidRPr="001D1A45">
        <w:rPr>
          <w:rFonts w:ascii="Times New Roman" w:hAnsi="Times New Roman" w:cs="Times New Roman"/>
          <w:color w:val="000000" w:themeColor="text1"/>
          <w:sz w:val="20"/>
          <w:szCs w:val="20"/>
          <w:lang w:val="en"/>
        </w:rPr>
        <w:t xml:space="preserve"> However, as </w:t>
      </w:r>
      <w:r w:rsidR="00EF65AD" w:rsidRPr="001D1A45">
        <w:rPr>
          <w:rFonts w:ascii="Times New Roman" w:hAnsi="Times New Roman" w:cs="Times New Roman"/>
          <w:color w:val="000000" w:themeColor="text1"/>
          <w:sz w:val="20"/>
          <w:szCs w:val="20"/>
          <w:lang w:val="en"/>
        </w:rPr>
        <w:t>this study has</w:t>
      </w:r>
      <w:r w:rsidR="00BB59D2" w:rsidRPr="001D1A45">
        <w:rPr>
          <w:rFonts w:ascii="Times New Roman" w:hAnsi="Times New Roman" w:cs="Times New Roman"/>
          <w:color w:val="000000" w:themeColor="text1"/>
          <w:sz w:val="20"/>
          <w:szCs w:val="20"/>
          <w:lang w:val="en"/>
        </w:rPr>
        <w:t xml:space="preserve"> </w:t>
      </w:r>
      <w:r w:rsidR="00470E34" w:rsidRPr="001D1A45">
        <w:rPr>
          <w:rFonts w:ascii="Times New Roman" w:hAnsi="Times New Roman" w:cs="Times New Roman"/>
          <w:color w:val="000000" w:themeColor="text1"/>
          <w:sz w:val="20"/>
          <w:szCs w:val="20"/>
          <w:lang w:val="en"/>
        </w:rPr>
        <w:t xml:space="preserve">not </w:t>
      </w:r>
      <w:r w:rsidR="00BB59D2" w:rsidRPr="001D1A45">
        <w:rPr>
          <w:rFonts w:ascii="Times New Roman" w:hAnsi="Times New Roman" w:cs="Times New Roman"/>
          <w:color w:val="000000" w:themeColor="text1"/>
          <w:sz w:val="20"/>
          <w:szCs w:val="20"/>
          <w:lang w:val="en"/>
        </w:rPr>
        <w:t>investigated other impact categories (such as fine particulate matter, human toxicity etc.), this needs further investigation before any strong conclusions</w:t>
      </w:r>
      <w:r w:rsidR="00434C05" w:rsidRPr="001D1A45">
        <w:rPr>
          <w:rFonts w:ascii="Times New Roman" w:hAnsi="Times New Roman" w:cs="Times New Roman"/>
          <w:color w:val="000000" w:themeColor="text1"/>
          <w:sz w:val="20"/>
          <w:szCs w:val="20"/>
          <w:lang w:val="en"/>
        </w:rPr>
        <w:t xml:space="preserve"> can be drawn</w:t>
      </w:r>
      <w:r w:rsidR="00BB59D2" w:rsidRPr="001D1A45">
        <w:rPr>
          <w:rFonts w:ascii="Times New Roman" w:hAnsi="Times New Roman" w:cs="Times New Roman"/>
          <w:color w:val="000000" w:themeColor="text1"/>
          <w:sz w:val="20"/>
          <w:szCs w:val="20"/>
          <w:lang w:val="en"/>
        </w:rPr>
        <w:t>. Nonetheless</w:t>
      </w:r>
      <w:r w:rsidR="005A608F" w:rsidRPr="001D1A45">
        <w:rPr>
          <w:rFonts w:ascii="Times New Roman" w:hAnsi="Times New Roman" w:cs="Times New Roman"/>
          <w:color w:val="000000" w:themeColor="text1"/>
          <w:sz w:val="20"/>
          <w:szCs w:val="20"/>
          <w:lang w:val="en"/>
        </w:rPr>
        <w:t>,</w:t>
      </w:r>
      <w:r w:rsidR="00BB59D2"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the key contribution of the study is a promotion of an alternative way to support food security in Thailand and globally.</w:t>
      </w:r>
    </w:p>
    <w:p w14:paraId="7FF419EF" w14:textId="5293DEFC" w:rsidR="00BF124C" w:rsidRPr="001D1A45" w:rsidRDefault="00BF124C" w:rsidP="00833E36">
      <w:pPr>
        <w:spacing w:after="0" w:line="240" w:lineRule="auto"/>
        <w:jc w:val="both"/>
        <w:rPr>
          <w:rFonts w:ascii="Times New Roman" w:hAnsi="Times New Roman" w:cs="Times New Roman"/>
          <w:color w:val="000000" w:themeColor="text1"/>
          <w:sz w:val="20"/>
          <w:szCs w:val="20"/>
          <w:lang w:val="en"/>
        </w:rPr>
      </w:pPr>
    </w:p>
    <w:p w14:paraId="0B107D8C" w14:textId="2C9A92AC" w:rsidR="00E40793" w:rsidRPr="001D1A45" w:rsidRDefault="00E40793" w:rsidP="00833E36">
      <w:pPr>
        <w:spacing w:after="0" w:line="240" w:lineRule="auto"/>
        <w:jc w:val="both"/>
        <w:rPr>
          <w:rFonts w:ascii="Times New Roman" w:hAnsi="Times New Roman" w:cs="Times New Roman"/>
          <w:b/>
          <w:bCs/>
          <w:color w:val="000000" w:themeColor="text1"/>
          <w:sz w:val="20"/>
          <w:szCs w:val="20"/>
          <w:lang w:val="en"/>
        </w:rPr>
      </w:pPr>
      <w:r w:rsidRPr="001D1A45">
        <w:rPr>
          <w:rFonts w:ascii="Times New Roman" w:hAnsi="Times New Roman" w:cs="Times New Roman"/>
          <w:b/>
          <w:bCs/>
          <w:color w:val="000000" w:themeColor="text1"/>
          <w:sz w:val="20"/>
          <w:szCs w:val="20"/>
          <w:lang w:val="en"/>
        </w:rPr>
        <w:lastRenderedPageBreak/>
        <w:t>4.1 Contributions</w:t>
      </w:r>
    </w:p>
    <w:p w14:paraId="5F5BE6ED" w14:textId="5C47CCE1" w:rsidR="00E17B68" w:rsidRPr="001D1A45" w:rsidRDefault="00E40793" w:rsidP="00833E36">
      <w:pPr>
        <w:spacing w:after="0" w:line="240" w:lineRule="auto"/>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Most existing studies </w:t>
      </w:r>
      <w:r w:rsidRPr="001D1A45">
        <w:rPr>
          <w:rFonts w:ascii="Times New Roman" w:hAnsi="Times New Roman" w:cs="Times New Roman"/>
          <w:sz w:val="20"/>
          <w:szCs w:val="20"/>
        </w:rPr>
        <w:t xml:space="preserve">only focus on </w:t>
      </w:r>
      <w:r w:rsidR="005A608F" w:rsidRPr="001D1A45">
        <w:rPr>
          <w:rFonts w:ascii="Times New Roman" w:hAnsi="Times New Roman" w:cs="Times New Roman"/>
          <w:sz w:val="20"/>
          <w:szCs w:val="20"/>
        </w:rPr>
        <w:t xml:space="preserve">the </w:t>
      </w:r>
      <w:r w:rsidRPr="001D1A45">
        <w:rPr>
          <w:rFonts w:ascii="Times New Roman" w:hAnsi="Times New Roman" w:cs="Times New Roman"/>
          <w:sz w:val="20"/>
          <w:szCs w:val="20"/>
        </w:rPr>
        <w:t xml:space="preserve">rice production phase and do not consider the entire rice supply chain. </w:t>
      </w:r>
      <w:r w:rsidRPr="001D1A45">
        <w:rPr>
          <w:rFonts w:ascii="Times New Roman" w:hAnsi="Times New Roman" w:cs="Times New Roman"/>
          <w:color w:val="000000" w:themeColor="text1"/>
          <w:sz w:val="20"/>
          <w:szCs w:val="20"/>
          <w:lang w:val="en"/>
        </w:rPr>
        <w:t xml:space="preserve">This study thus adds to the limited literature that focuses on the impact assessment of the entire rice supply chain hence addressing an important research gap. </w:t>
      </w:r>
      <w:r w:rsidR="00E17B68" w:rsidRPr="001D1A45">
        <w:rPr>
          <w:rFonts w:ascii="Times New Roman" w:hAnsi="Times New Roman" w:cs="Times New Roman"/>
          <w:color w:val="000000" w:themeColor="text1"/>
          <w:sz w:val="20"/>
          <w:szCs w:val="20"/>
          <w:lang w:val="en"/>
        </w:rPr>
        <w:t xml:space="preserve">In addition, this study also adds to the limited literature that provides a comparative assessment between conventional and organic rice production. Previous studies have mainly focused on </w:t>
      </w:r>
      <w:r w:rsidR="005A608F" w:rsidRPr="001D1A45">
        <w:rPr>
          <w:rFonts w:ascii="Times New Roman" w:hAnsi="Times New Roman" w:cs="Times New Roman"/>
          <w:color w:val="000000" w:themeColor="text1"/>
          <w:sz w:val="20"/>
          <w:szCs w:val="20"/>
          <w:lang w:val="en"/>
        </w:rPr>
        <w:t xml:space="preserve">the </w:t>
      </w:r>
      <w:r w:rsidR="00E17B68" w:rsidRPr="001D1A45">
        <w:rPr>
          <w:rFonts w:ascii="Times New Roman" w:hAnsi="Times New Roman" w:cs="Times New Roman"/>
          <w:color w:val="000000" w:themeColor="text1"/>
          <w:sz w:val="20"/>
          <w:szCs w:val="20"/>
          <w:lang w:val="en"/>
        </w:rPr>
        <w:t>life cycle assessment of rice production, but this study asses</w:t>
      </w:r>
      <w:r w:rsidR="001D0562" w:rsidRPr="001D1A45">
        <w:rPr>
          <w:rFonts w:ascii="Times New Roman" w:hAnsi="Times New Roman" w:cs="Times New Roman"/>
          <w:color w:val="000000" w:themeColor="text1"/>
          <w:sz w:val="20"/>
          <w:szCs w:val="20"/>
          <w:lang w:val="en"/>
        </w:rPr>
        <w:t>se</w:t>
      </w:r>
      <w:r w:rsidR="00E17B68" w:rsidRPr="001D1A45">
        <w:rPr>
          <w:rFonts w:ascii="Times New Roman" w:hAnsi="Times New Roman" w:cs="Times New Roman"/>
          <w:color w:val="000000" w:themeColor="text1"/>
          <w:sz w:val="20"/>
          <w:szCs w:val="20"/>
          <w:lang w:val="en"/>
        </w:rPr>
        <w:t xml:space="preserve">s the environmental impact of rice production as well as the associated costs involved by using both LCA and LCC methods. </w:t>
      </w:r>
      <w:r w:rsidR="00903F63" w:rsidRPr="001D1A45">
        <w:rPr>
          <w:rFonts w:ascii="Times New Roman" w:hAnsi="Times New Roman" w:cs="Times New Roman"/>
          <w:color w:val="000000" w:themeColor="text1"/>
          <w:sz w:val="20"/>
          <w:szCs w:val="20"/>
          <w:lang w:val="en"/>
        </w:rPr>
        <w:t xml:space="preserve">This </w:t>
      </w:r>
      <w:r w:rsidR="00E17B68" w:rsidRPr="001D1A45">
        <w:rPr>
          <w:rFonts w:ascii="Times New Roman" w:hAnsi="Times New Roman" w:cs="Times New Roman"/>
          <w:color w:val="000000" w:themeColor="text1"/>
          <w:sz w:val="20"/>
          <w:szCs w:val="20"/>
          <w:lang w:val="en"/>
        </w:rPr>
        <w:t xml:space="preserve">study promotes organic jasmine rice production as an alternative rice production method supporting sustainable production and advocating public policymaking to promote such practices. </w:t>
      </w:r>
      <w:r w:rsidR="00D106F2" w:rsidRPr="001D1A45">
        <w:rPr>
          <w:rFonts w:ascii="Times New Roman" w:hAnsi="Times New Roman" w:cs="Times New Roman"/>
          <w:color w:val="000000" w:themeColor="text1"/>
          <w:sz w:val="20"/>
          <w:szCs w:val="20"/>
          <w:lang w:val="en"/>
        </w:rPr>
        <w:t xml:space="preserve">Our findings show that organic rice production can result in better yield compared to conventional production method in regions with poor soil properties. </w:t>
      </w:r>
      <w:r w:rsidR="00E17B68" w:rsidRPr="001D1A45">
        <w:rPr>
          <w:rFonts w:ascii="Times New Roman" w:hAnsi="Times New Roman" w:cs="Times New Roman"/>
          <w:color w:val="000000" w:themeColor="text1"/>
          <w:sz w:val="20"/>
          <w:szCs w:val="20"/>
          <w:lang w:val="en"/>
        </w:rPr>
        <w:t xml:space="preserve">The adoption of organic rice production </w:t>
      </w:r>
      <w:r w:rsidR="00C0417A" w:rsidRPr="001D1A45">
        <w:rPr>
          <w:rFonts w:ascii="Times New Roman" w:hAnsi="Times New Roman" w:cs="Times New Roman"/>
          <w:color w:val="000000" w:themeColor="text1"/>
          <w:sz w:val="20"/>
          <w:szCs w:val="20"/>
          <w:lang w:val="en"/>
        </w:rPr>
        <w:t xml:space="preserve">is </w:t>
      </w:r>
      <w:r w:rsidR="005A608F" w:rsidRPr="001D1A45">
        <w:rPr>
          <w:rFonts w:ascii="Times New Roman" w:hAnsi="Times New Roman" w:cs="Times New Roman"/>
          <w:color w:val="000000" w:themeColor="text1"/>
          <w:sz w:val="20"/>
          <w:szCs w:val="20"/>
          <w:lang w:val="en"/>
        </w:rPr>
        <w:t>l</w:t>
      </w:r>
      <w:r w:rsidR="00C0417A" w:rsidRPr="001D1A45">
        <w:rPr>
          <w:rFonts w:ascii="Times New Roman" w:hAnsi="Times New Roman" w:cs="Times New Roman"/>
          <w:color w:val="000000" w:themeColor="text1"/>
          <w:sz w:val="20"/>
          <w:szCs w:val="20"/>
          <w:lang w:val="en"/>
        </w:rPr>
        <w:t>ikely to</w:t>
      </w:r>
      <w:r w:rsidR="00E17B68" w:rsidRPr="001D1A45">
        <w:rPr>
          <w:rFonts w:ascii="Times New Roman" w:hAnsi="Times New Roman" w:cs="Times New Roman"/>
          <w:color w:val="000000" w:themeColor="text1"/>
          <w:sz w:val="20"/>
          <w:szCs w:val="20"/>
          <w:lang w:val="en"/>
        </w:rPr>
        <w:t xml:space="preserve"> reduce environmental risk by preventing environmental contamination while simultaneously high yield would help to improve the farmer’s livelihood thus meeting the sustainability goals (economic, environmental and social).</w:t>
      </w:r>
      <w:r w:rsidRPr="001D1A45">
        <w:rPr>
          <w:rFonts w:ascii="Times New Roman" w:hAnsi="Times New Roman" w:cs="Times New Roman"/>
          <w:color w:val="000000" w:themeColor="text1"/>
          <w:sz w:val="20"/>
          <w:szCs w:val="20"/>
          <w:lang w:val="en"/>
        </w:rPr>
        <w:t xml:space="preserve"> </w:t>
      </w:r>
    </w:p>
    <w:p w14:paraId="7D65365F" w14:textId="0004E25C" w:rsidR="006E09E8" w:rsidRPr="001D1A45" w:rsidRDefault="006E09E8" w:rsidP="00833E36">
      <w:pPr>
        <w:spacing w:after="0" w:line="240" w:lineRule="auto"/>
        <w:jc w:val="both"/>
        <w:rPr>
          <w:rFonts w:ascii="Times New Roman" w:hAnsi="Times New Roman" w:cs="Times New Roman"/>
          <w:color w:val="000000" w:themeColor="text1"/>
          <w:sz w:val="20"/>
          <w:szCs w:val="20"/>
          <w:lang w:val="en"/>
        </w:rPr>
      </w:pPr>
    </w:p>
    <w:p w14:paraId="566C861D" w14:textId="43588395" w:rsidR="00877692" w:rsidRPr="001D1A45" w:rsidRDefault="00877692" w:rsidP="00833E36">
      <w:pPr>
        <w:spacing w:after="0" w:line="240" w:lineRule="auto"/>
        <w:jc w:val="both"/>
        <w:rPr>
          <w:rFonts w:ascii="Times New Roman" w:hAnsi="Times New Roman" w:cs="Times New Roman"/>
          <w:b/>
          <w:bCs/>
          <w:color w:val="000000" w:themeColor="text1"/>
          <w:sz w:val="20"/>
          <w:szCs w:val="20"/>
          <w:lang w:val="en"/>
        </w:rPr>
      </w:pPr>
      <w:r w:rsidRPr="001D1A45">
        <w:rPr>
          <w:rFonts w:ascii="Times New Roman" w:hAnsi="Times New Roman" w:cs="Times New Roman"/>
          <w:b/>
          <w:bCs/>
          <w:color w:val="000000" w:themeColor="text1"/>
          <w:sz w:val="20"/>
          <w:szCs w:val="20"/>
          <w:lang w:val="en"/>
        </w:rPr>
        <w:t xml:space="preserve">4.2 </w:t>
      </w:r>
      <w:bookmarkStart w:id="5" w:name="_Hlk65417563"/>
      <w:r w:rsidRPr="001D1A45">
        <w:rPr>
          <w:rFonts w:ascii="Times New Roman" w:hAnsi="Times New Roman" w:cs="Times New Roman"/>
          <w:b/>
          <w:bCs/>
          <w:color w:val="000000" w:themeColor="text1"/>
          <w:sz w:val="20"/>
          <w:szCs w:val="20"/>
          <w:lang w:val="en"/>
        </w:rPr>
        <w:t>Limitations and Future Research</w:t>
      </w:r>
      <w:bookmarkEnd w:id="5"/>
    </w:p>
    <w:p w14:paraId="4505895B" w14:textId="57F28B77" w:rsidR="006323B4" w:rsidRPr="001D1A45" w:rsidRDefault="00E17B68" w:rsidP="00833E36">
      <w:pPr>
        <w:spacing w:after="0" w:line="240" w:lineRule="auto"/>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As is the case with any research study, there are associated limitations. Since rice cultivation in the focused area is based on rainfed, so water consumption data used in rice processing was difficult to collect. So, the findings are based on data excluding water consumption. The study doesn’t focus on understanding the </w:t>
      </w:r>
      <w:proofErr w:type="spellStart"/>
      <w:r w:rsidRPr="001D1A45">
        <w:rPr>
          <w:rFonts w:ascii="Times New Roman" w:hAnsi="Times New Roman" w:cs="Times New Roman"/>
          <w:color w:val="000000" w:themeColor="text1"/>
          <w:sz w:val="20"/>
          <w:szCs w:val="20"/>
          <w:lang w:val="en"/>
        </w:rPr>
        <w:t>behavio</w:t>
      </w:r>
      <w:r w:rsidR="006E09E8" w:rsidRPr="001D1A45">
        <w:rPr>
          <w:rFonts w:ascii="Times New Roman" w:hAnsi="Times New Roman" w:cs="Times New Roman"/>
          <w:color w:val="000000" w:themeColor="text1"/>
          <w:sz w:val="20"/>
          <w:szCs w:val="20"/>
          <w:lang w:val="en"/>
        </w:rPr>
        <w:t>u</w:t>
      </w:r>
      <w:r w:rsidRPr="001D1A45">
        <w:rPr>
          <w:rFonts w:ascii="Times New Roman" w:hAnsi="Times New Roman" w:cs="Times New Roman"/>
          <w:color w:val="000000" w:themeColor="text1"/>
          <w:sz w:val="20"/>
          <w:szCs w:val="20"/>
          <w:lang w:val="en"/>
        </w:rPr>
        <w:t>ral</w:t>
      </w:r>
      <w:proofErr w:type="spellEnd"/>
      <w:r w:rsidRPr="001D1A45">
        <w:rPr>
          <w:rFonts w:ascii="Times New Roman" w:hAnsi="Times New Roman" w:cs="Times New Roman"/>
          <w:color w:val="000000" w:themeColor="text1"/>
          <w:sz w:val="20"/>
          <w:szCs w:val="20"/>
          <w:lang w:val="en"/>
        </w:rPr>
        <w:t xml:space="preserve"> attitudes of the farmers engaged in rice production as that understanding would determine the challenges in the uptake of organic rice production by all farmers. Furthermore, </w:t>
      </w:r>
      <w:r w:rsidR="006E09E8" w:rsidRPr="001D1A45">
        <w:rPr>
          <w:rFonts w:ascii="Times New Roman" w:hAnsi="Times New Roman" w:cs="Times New Roman"/>
          <w:color w:val="000000" w:themeColor="text1"/>
          <w:sz w:val="20"/>
          <w:szCs w:val="20"/>
          <w:lang w:val="en"/>
        </w:rPr>
        <w:t xml:space="preserve">the </w:t>
      </w:r>
      <w:r w:rsidRPr="001D1A45">
        <w:rPr>
          <w:rFonts w:ascii="Times New Roman" w:hAnsi="Times New Roman" w:cs="Times New Roman"/>
          <w:color w:val="000000" w:themeColor="text1"/>
          <w:sz w:val="20"/>
          <w:szCs w:val="20"/>
          <w:lang w:val="en"/>
        </w:rPr>
        <w:t>study relies on interviews with the farmers and data available from various government resources. Future studies therefore can adopt a mixed</w:t>
      </w:r>
      <w:r w:rsidR="006E09E8" w:rsidRPr="001D1A45">
        <w:rPr>
          <w:rFonts w:ascii="Times New Roman" w:hAnsi="Times New Roman" w:cs="Times New Roman"/>
          <w:color w:val="000000" w:themeColor="text1"/>
          <w:sz w:val="20"/>
          <w:szCs w:val="20"/>
          <w:lang w:val="en"/>
        </w:rPr>
        <w:t>-</w:t>
      </w:r>
      <w:r w:rsidRPr="001D1A45">
        <w:rPr>
          <w:rFonts w:ascii="Times New Roman" w:hAnsi="Times New Roman" w:cs="Times New Roman"/>
          <w:color w:val="000000" w:themeColor="text1"/>
          <w:sz w:val="20"/>
          <w:szCs w:val="20"/>
          <w:lang w:val="en"/>
        </w:rPr>
        <w:t>method approach and provide triangulation of the findings through qualitative (interviews/secondary data analysis) and quantitative (survey questionnaire) data. Future studies should also focus on developing an approach that decrease</w:t>
      </w:r>
      <w:r w:rsidR="006E09E8"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 CH</w:t>
      </w:r>
      <w:r w:rsidRPr="001D1A45">
        <w:rPr>
          <w:rFonts w:ascii="Times New Roman" w:hAnsi="Times New Roman" w:cs="Times New Roman"/>
          <w:color w:val="000000" w:themeColor="text1"/>
          <w:sz w:val="20"/>
          <w:szCs w:val="20"/>
          <w:vertAlign w:val="subscript"/>
          <w:lang w:val="en"/>
        </w:rPr>
        <w:t>4</w:t>
      </w:r>
      <w:r w:rsidRPr="001D1A45">
        <w:rPr>
          <w:rFonts w:ascii="Times New Roman" w:hAnsi="Times New Roman" w:cs="Times New Roman"/>
          <w:color w:val="000000" w:themeColor="text1"/>
          <w:sz w:val="20"/>
          <w:szCs w:val="20"/>
          <w:lang w:val="en"/>
        </w:rPr>
        <w:t xml:space="preserve"> emissions in </w:t>
      </w:r>
      <w:r w:rsidR="006E09E8" w:rsidRPr="001D1A45">
        <w:rPr>
          <w:rFonts w:ascii="Times New Roman" w:hAnsi="Times New Roman" w:cs="Times New Roman"/>
          <w:color w:val="000000" w:themeColor="text1"/>
          <w:sz w:val="20"/>
          <w:szCs w:val="20"/>
          <w:lang w:val="en"/>
        </w:rPr>
        <w:t xml:space="preserve">the </w:t>
      </w:r>
      <w:r w:rsidRPr="001D1A45">
        <w:rPr>
          <w:rFonts w:ascii="Times New Roman" w:hAnsi="Times New Roman" w:cs="Times New Roman"/>
          <w:color w:val="000000" w:themeColor="text1"/>
          <w:sz w:val="20"/>
          <w:szCs w:val="20"/>
          <w:lang w:val="en"/>
        </w:rPr>
        <w:t>production phase for sustainable agriculture practices. At the same time, future studies can focus on studying the social context more in detail</w:t>
      </w:r>
      <w:r w:rsidR="006B32F7" w:rsidRPr="001D1A45">
        <w:rPr>
          <w:rFonts w:ascii="Times New Roman" w:hAnsi="Times New Roman" w:hint="cs"/>
          <w:color w:val="000000" w:themeColor="text1"/>
          <w:sz w:val="20"/>
          <w:szCs w:val="20"/>
          <w:cs/>
          <w:lang w:val="en"/>
        </w:rPr>
        <w:t xml:space="preserve"> </w:t>
      </w:r>
      <w:r w:rsidR="006B32F7" w:rsidRPr="001D1A45">
        <w:rPr>
          <w:rFonts w:ascii="Times New Roman" w:hAnsi="Times New Roman"/>
          <w:color w:val="000000" w:themeColor="text1"/>
          <w:sz w:val="20"/>
          <w:szCs w:val="20"/>
          <w:lang w:val="en-US"/>
        </w:rPr>
        <w:t>and analyz</w:t>
      </w:r>
      <w:r w:rsidR="00C0417A" w:rsidRPr="001D1A45">
        <w:rPr>
          <w:rFonts w:ascii="Times New Roman" w:hAnsi="Times New Roman"/>
          <w:color w:val="000000" w:themeColor="text1"/>
          <w:sz w:val="20"/>
          <w:szCs w:val="20"/>
          <w:lang w:val="en-US"/>
        </w:rPr>
        <w:t>e</w:t>
      </w:r>
      <w:r w:rsidR="006B32F7" w:rsidRPr="001D1A45">
        <w:rPr>
          <w:rFonts w:ascii="Times New Roman" w:hAnsi="Times New Roman"/>
          <w:color w:val="000000" w:themeColor="text1"/>
          <w:sz w:val="20"/>
          <w:szCs w:val="20"/>
          <w:lang w:val="en-US"/>
        </w:rPr>
        <w:t xml:space="preserve"> the other impact categories (such as fine particulate matter, human toxicity etc.)</w:t>
      </w:r>
      <w:r w:rsidR="00C0417A" w:rsidRPr="001D1A45">
        <w:rPr>
          <w:rFonts w:ascii="Times New Roman" w:hAnsi="Times New Roman"/>
          <w:color w:val="000000" w:themeColor="text1"/>
          <w:sz w:val="20"/>
          <w:szCs w:val="20"/>
          <w:lang w:val="en-US"/>
        </w:rPr>
        <w:t xml:space="preserve"> to understand the full impact of rice production on </w:t>
      </w:r>
      <w:r w:rsidR="0051651D" w:rsidRPr="001D1A45">
        <w:rPr>
          <w:rFonts w:ascii="Times New Roman" w:hAnsi="Times New Roman"/>
          <w:color w:val="000000" w:themeColor="text1"/>
          <w:sz w:val="20"/>
          <w:szCs w:val="20"/>
          <w:lang w:val="en-US"/>
        </w:rPr>
        <w:t xml:space="preserve">the </w:t>
      </w:r>
      <w:r w:rsidR="00C0417A" w:rsidRPr="001D1A45">
        <w:rPr>
          <w:rFonts w:ascii="Times New Roman" w:hAnsi="Times New Roman"/>
          <w:color w:val="000000" w:themeColor="text1"/>
          <w:sz w:val="20"/>
          <w:szCs w:val="20"/>
          <w:lang w:val="en-US"/>
        </w:rPr>
        <w:t>environment</w:t>
      </w:r>
      <w:r w:rsidRPr="001D1A45">
        <w:rPr>
          <w:rFonts w:ascii="Times New Roman" w:hAnsi="Times New Roman" w:cs="Times New Roman"/>
          <w:color w:val="000000" w:themeColor="text1"/>
          <w:sz w:val="20"/>
          <w:szCs w:val="20"/>
          <w:lang w:val="en"/>
        </w:rPr>
        <w:t>.</w:t>
      </w:r>
    </w:p>
    <w:p w14:paraId="6A648ED3" w14:textId="77777777" w:rsidR="00E17B68" w:rsidRPr="001D1A45" w:rsidRDefault="00E17B68" w:rsidP="00833E36">
      <w:pPr>
        <w:spacing w:after="0" w:line="240" w:lineRule="auto"/>
        <w:jc w:val="both"/>
        <w:rPr>
          <w:rFonts w:ascii="Times New Roman" w:hAnsi="Times New Roman" w:cs="Times New Roman"/>
          <w:b/>
          <w:bCs/>
          <w:sz w:val="20"/>
          <w:szCs w:val="20"/>
          <w:lang w:val="en"/>
        </w:rPr>
      </w:pPr>
    </w:p>
    <w:p w14:paraId="007337B6" w14:textId="77777777" w:rsidR="00F40463" w:rsidRPr="001D1A45" w:rsidRDefault="00F40463" w:rsidP="00833E36">
      <w:pPr>
        <w:spacing w:after="0" w:line="240" w:lineRule="auto"/>
        <w:jc w:val="both"/>
        <w:rPr>
          <w:rFonts w:ascii="Times New Roman" w:hAnsi="Times New Roman" w:cs="Times New Roman"/>
          <w:b/>
          <w:bCs/>
          <w:sz w:val="20"/>
          <w:szCs w:val="20"/>
          <w:vertAlign w:val="superscript"/>
        </w:rPr>
      </w:pPr>
      <w:r w:rsidRPr="001D1A45">
        <w:rPr>
          <w:rFonts w:ascii="Times New Roman" w:hAnsi="Times New Roman" w:cs="Times New Roman"/>
          <w:b/>
          <w:bCs/>
          <w:sz w:val="20"/>
          <w:szCs w:val="20"/>
        </w:rPr>
        <w:t>Acknowledgements</w:t>
      </w:r>
    </w:p>
    <w:p w14:paraId="5F2CF7D0" w14:textId="0B33660A" w:rsidR="000109F7" w:rsidRPr="001D1A45" w:rsidRDefault="00DB65DB" w:rsidP="00833E36">
      <w:pPr>
        <w:spacing w:after="0" w:line="240" w:lineRule="auto"/>
        <w:jc w:val="both"/>
        <w:rPr>
          <w:rFonts w:ascii="Times New Roman" w:hAnsi="Times New Roman" w:cs="Times New Roman"/>
          <w:sz w:val="20"/>
          <w:szCs w:val="20"/>
        </w:rPr>
      </w:pPr>
      <w:r w:rsidRPr="001D1A45">
        <w:rPr>
          <w:rFonts w:ascii="Times New Roman" w:hAnsi="Times New Roman" w:cs="Times New Roman"/>
          <w:sz w:val="20"/>
          <w:szCs w:val="20"/>
        </w:rPr>
        <w:t>This work was supported by</w:t>
      </w:r>
      <w:r w:rsidR="009B1437" w:rsidRPr="001D1A45">
        <w:rPr>
          <w:rFonts w:ascii="Times New Roman" w:hAnsi="Times New Roman" w:cs="Times New Roman"/>
          <w:sz w:val="20"/>
          <w:szCs w:val="20"/>
        </w:rPr>
        <w:t xml:space="preserve"> The Royal Golden Jubilee (RGJ) PhD </w:t>
      </w:r>
      <w:r w:rsidR="006E09E8" w:rsidRPr="001D1A45">
        <w:rPr>
          <w:rFonts w:ascii="Times New Roman" w:hAnsi="Times New Roman" w:cs="Times New Roman"/>
          <w:sz w:val="20"/>
          <w:szCs w:val="20"/>
        </w:rPr>
        <w:t>programme</w:t>
      </w:r>
      <w:r w:rsidR="009B1437" w:rsidRPr="001D1A45">
        <w:rPr>
          <w:rFonts w:ascii="Times New Roman" w:hAnsi="Times New Roman" w:cs="Times New Roman"/>
          <w:sz w:val="20"/>
          <w:szCs w:val="20"/>
        </w:rPr>
        <w:t xml:space="preserve">, The Thailand Research Fund (TRF) </w:t>
      </w:r>
      <w:r w:rsidRPr="001D1A45">
        <w:rPr>
          <w:rFonts w:ascii="Times New Roman" w:hAnsi="Times New Roman" w:cs="Times New Roman"/>
          <w:sz w:val="20"/>
          <w:szCs w:val="20"/>
        </w:rPr>
        <w:t>[</w:t>
      </w:r>
      <w:r w:rsidR="00ED05DA" w:rsidRPr="001D1A45">
        <w:rPr>
          <w:rFonts w:ascii="Times New Roman" w:hAnsi="Times New Roman" w:cs="Times New Roman"/>
          <w:sz w:val="20"/>
          <w:szCs w:val="20"/>
        </w:rPr>
        <w:t xml:space="preserve">Grant </w:t>
      </w:r>
      <w:r w:rsidRPr="001D1A45">
        <w:rPr>
          <w:rFonts w:ascii="Times New Roman" w:hAnsi="Times New Roman" w:cs="Times New Roman"/>
          <w:sz w:val="20"/>
          <w:szCs w:val="20"/>
        </w:rPr>
        <w:t>number PhD0095, 2017]</w:t>
      </w:r>
      <w:r w:rsidR="009B1437" w:rsidRPr="001D1A45">
        <w:rPr>
          <w:rFonts w:ascii="Times New Roman" w:hAnsi="Times New Roman" w:cs="Times New Roman"/>
          <w:sz w:val="20"/>
          <w:szCs w:val="20"/>
        </w:rPr>
        <w:t xml:space="preserve">. </w:t>
      </w:r>
    </w:p>
    <w:p w14:paraId="5B2BD754" w14:textId="77777777" w:rsidR="009B1437" w:rsidRPr="001D1A45" w:rsidRDefault="009B1437" w:rsidP="00833E36">
      <w:pPr>
        <w:spacing w:after="0" w:line="240" w:lineRule="auto"/>
        <w:ind w:firstLine="720"/>
        <w:jc w:val="both"/>
        <w:rPr>
          <w:rFonts w:ascii="Times New Roman" w:hAnsi="Times New Roman" w:cs="Times New Roman"/>
          <w:sz w:val="20"/>
          <w:szCs w:val="20"/>
        </w:rPr>
      </w:pPr>
    </w:p>
    <w:p w14:paraId="3BF0A4FB" w14:textId="77777777" w:rsidR="001143F6" w:rsidRPr="001D1A45" w:rsidRDefault="00F40463" w:rsidP="00833E36">
      <w:pPr>
        <w:spacing w:after="0" w:line="240" w:lineRule="auto"/>
        <w:jc w:val="both"/>
        <w:rPr>
          <w:rFonts w:ascii="Times New Roman" w:hAnsi="Times New Roman" w:cs="Times New Roman"/>
          <w:b/>
          <w:bCs/>
          <w:sz w:val="20"/>
          <w:szCs w:val="20"/>
          <w:vertAlign w:val="superscript"/>
        </w:rPr>
      </w:pPr>
      <w:r w:rsidRPr="001D1A45">
        <w:rPr>
          <w:rFonts w:ascii="Times New Roman" w:hAnsi="Times New Roman" w:cs="Times New Roman"/>
          <w:b/>
          <w:bCs/>
          <w:sz w:val="20"/>
          <w:szCs w:val="20"/>
        </w:rPr>
        <w:t>References</w:t>
      </w:r>
    </w:p>
    <w:p w14:paraId="4AA2B7FC" w14:textId="062D549D"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Adhikari, R. (2013). Economics </w:t>
      </w:r>
      <w:r w:rsidR="00D67054"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f </w:t>
      </w:r>
      <w:r w:rsidR="00D67054"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w:t>
      </w:r>
      <w:r w:rsidR="00D67054"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D67054"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roduction. Journal of Agriculture and Environment, 12, 97-103.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D6705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https://doi.org/10.3126/aej.v12i0.7569</w:t>
      </w:r>
    </w:p>
    <w:p w14:paraId="44F110E5" w14:textId="41A2B5FA"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Ahmed, S. M. (2020). Impacts of drought, food security policy and climate change on performance of irrigation schemes in </w:t>
      </w:r>
      <w:proofErr w:type="spellStart"/>
      <w:r w:rsidRPr="001D1A45">
        <w:rPr>
          <w:rFonts w:ascii="Times New Roman" w:hAnsi="Times New Roman" w:cs="Times New Roman"/>
          <w:color w:val="000000" w:themeColor="text1"/>
          <w:sz w:val="20"/>
          <w:szCs w:val="20"/>
          <w:lang w:val="en"/>
        </w:rPr>
        <w:t>Sub-saharan</w:t>
      </w:r>
      <w:proofErr w:type="spellEnd"/>
      <w:r w:rsidRPr="001D1A45">
        <w:rPr>
          <w:rFonts w:ascii="Times New Roman" w:hAnsi="Times New Roman" w:cs="Times New Roman"/>
          <w:color w:val="000000" w:themeColor="text1"/>
          <w:sz w:val="20"/>
          <w:szCs w:val="20"/>
          <w:lang w:val="en"/>
        </w:rPr>
        <w:t xml:space="preserve"> Africa: The case of Sudan. Agricultural Water Management, 232, 106064.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D6705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https://doi.org/10.1016/j.agwat.2020.106064</w:t>
      </w:r>
    </w:p>
    <w:p w14:paraId="042CC4A7" w14:textId="1C86EC8C"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Arunrat</w:t>
      </w:r>
      <w:proofErr w:type="spellEnd"/>
      <w:r w:rsidRPr="001D1A45">
        <w:rPr>
          <w:rFonts w:ascii="Times New Roman" w:hAnsi="Times New Roman" w:cs="Times New Roman"/>
          <w:color w:val="000000" w:themeColor="text1"/>
          <w:sz w:val="20"/>
          <w:szCs w:val="20"/>
          <w:lang w:val="en"/>
        </w:rPr>
        <w:t xml:space="preserve">, N., </w:t>
      </w:r>
      <w:proofErr w:type="spellStart"/>
      <w:r w:rsidRPr="001D1A45">
        <w:rPr>
          <w:rFonts w:ascii="Times New Roman" w:hAnsi="Times New Roman" w:cs="Times New Roman"/>
          <w:color w:val="000000" w:themeColor="text1"/>
          <w:sz w:val="20"/>
          <w:szCs w:val="20"/>
          <w:lang w:val="en"/>
        </w:rPr>
        <w:t>Pumijumnong</w:t>
      </w:r>
      <w:proofErr w:type="spellEnd"/>
      <w:r w:rsidRPr="001D1A45">
        <w:rPr>
          <w:rFonts w:ascii="Times New Roman" w:hAnsi="Times New Roman" w:cs="Times New Roman"/>
          <w:color w:val="000000" w:themeColor="text1"/>
          <w:sz w:val="20"/>
          <w:szCs w:val="20"/>
          <w:lang w:val="en"/>
        </w:rPr>
        <w:t xml:space="preserve">, N., &amp; </w:t>
      </w:r>
      <w:proofErr w:type="spellStart"/>
      <w:r w:rsidRPr="001D1A45">
        <w:rPr>
          <w:rFonts w:ascii="Times New Roman" w:hAnsi="Times New Roman" w:cs="Times New Roman"/>
          <w:color w:val="000000" w:themeColor="text1"/>
          <w:sz w:val="20"/>
          <w:szCs w:val="20"/>
          <w:lang w:val="en"/>
        </w:rPr>
        <w:t>Hatano</w:t>
      </w:r>
      <w:proofErr w:type="spellEnd"/>
      <w:r w:rsidRPr="001D1A45">
        <w:rPr>
          <w:rFonts w:ascii="Times New Roman" w:hAnsi="Times New Roman" w:cs="Times New Roman"/>
          <w:color w:val="000000" w:themeColor="text1"/>
          <w:sz w:val="20"/>
          <w:szCs w:val="20"/>
          <w:lang w:val="en"/>
        </w:rPr>
        <w:t xml:space="preserve">, R. (2018). Predicting local-scale impact of climate change on rice yield and soil organic carbon sequestration: A case study in Roi Et Province, Northeast Thailand. Agricultural Systems, 164, 58-70.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D124C"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https://doi.org/10.1016/j.agsy.2018.04.001</w:t>
      </w:r>
    </w:p>
    <w:p w14:paraId="2239C7BC" w14:textId="39ABAB56"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Azhar</w:t>
      </w:r>
      <w:proofErr w:type="spellEnd"/>
      <w:r w:rsidRPr="001D1A45">
        <w:rPr>
          <w:rFonts w:ascii="Times New Roman" w:hAnsi="Times New Roman" w:cs="Times New Roman"/>
          <w:color w:val="000000" w:themeColor="text1"/>
          <w:sz w:val="20"/>
          <w:szCs w:val="20"/>
          <w:lang w:val="en"/>
        </w:rPr>
        <w:t xml:space="preserve">, B., </w:t>
      </w:r>
      <w:proofErr w:type="spellStart"/>
      <w:r w:rsidRPr="001D1A45">
        <w:rPr>
          <w:rFonts w:ascii="Times New Roman" w:hAnsi="Times New Roman" w:cs="Times New Roman"/>
          <w:color w:val="000000" w:themeColor="text1"/>
          <w:sz w:val="20"/>
          <w:szCs w:val="20"/>
          <w:lang w:val="en"/>
        </w:rPr>
        <w:t>Prideaux</w:t>
      </w:r>
      <w:proofErr w:type="spellEnd"/>
      <w:r w:rsidRPr="001D1A45">
        <w:rPr>
          <w:rFonts w:ascii="Times New Roman" w:hAnsi="Times New Roman" w:cs="Times New Roman"/>
          <w:color w:val="000000" w:themeColor="text1"/>
          <w:sz w:val="20"/>
          <w:szCs w:val="20"/>
          <w:lang w:val="en"/>
        </w:rPr>
        <w:t xml:space="preserve">, M., &amp; Razi, N. (2019). Sustainability </w:t>
      </w:r>
      <w:r w:rsidR="005D124C"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ertification of </w:t>
      </w:r>
      <w:r w:rsidR="005D124C"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 xml:space="preserve">ood. </w:t>
      </w:r>
      <w:r w:rsidR="005D124C" w:rsidRPr="001D1A45">
        <w:rPr>
          <w:rFonts w:ascii="Times New Roman" w:hAnsi="Times New Roman" w:cs="Times New Roman"/>
          <w:color w:val="000000" w:themeColor="text1"/>
          <w:sz w:val="20"/>
          <w:szCs w:val="20"/>
          <w:lang w:val="en"/>
        </w:rPr>
        <w:t>i</w:t>
      </w:r>
      <w:r w:rsidRPr="001D1A45">
        <w:rPr>
          <w:rFonts w:ascii="Times New Roman" w:hAnsi="Times New Roman" w:cs="Times New Roman"/>
          <w:color w:val="000000" w:themeColor="text1"/>
          <w:sz w:val="20"/>
          <w:szCs w:val="20"/>
          <w:lang w:val="en"/>
        </w:rPr>
        <w:t>n P. Ferranti, E. M. Berry, &amp; J. R. Anderson (Eds.), Encyclopedia of Food Security and Sustainability (pp. 538-544). Oxford: Elsevier.</w:t>
      </w:r>
    </w:p>
    <w:p w14:paraId="0D795C2B" w14:textId="09D8E095"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Barrett, H. R., Browne, A. W., Harris, P. J. C., &amp; </w:t>
      </w:r>
      <w:proofErr w:type="spellStart"/>
      <w:r w:rsidRPr="001D1A45">
        <w:rPr>
          <w:rFonts w:ascii="Times New Roman" w:hAnsi="Times New Roman" w:cs="Times New Roman"/>
          <w:color w:val="000000" w:themeColor="text1"/>
          <w:sz w:val="20"/>
          <w:szCs w:val="20"/>
          <w:lang w:val="en"/>
        </w:rPr>
        <w:t>Cadoret</w:t>
      </w:r>
      <w:proofErr w:type="spellEnd"/>
      <w:r w:rsidRPr="001D1A45">
        <w:rPr>
          <w:rFonts w:ascii="Times New Roman" w:hAnsi="Times New Roman" w:cs="Times New Roman"/>
          <w:color w:val="000000" w:themeColor="text1"/>
          <w:sz w:val="20"/>
          <w:szCs w:val="20"/>
          <w:lang w:val="en"/>
        </w:rPr>
        <w:t xml:space="preserve">, K. (2002). Organic certification and the UK market: organic imports from developing countries. Food Policy, 27(4), 301-318.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D124C"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https://doi.org/10.1016/S0306-9192(02)00036-2</w:t>
      </w:r>
    </w:p>
    <w:p w14:paraId="1CE89907" w14:textId="1D19B939"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fr-BE"/>
        </w:rPr>
      </w:pPr>
      <w:proofErr w:type="spellStart"/>
      <w:r w:rsidRPr="001D1A45">
        <w:rPr>
          <w:rFonts w:ascii="Times New Roman" w:hAnsi="Times New Roman" w:cs="Times New Roman"/>
          <w:color w:val="000000" w:themeColor="text1"/>
          <w:sz w:val="20"/>
          <w:szCs w:val="20"/>
          <w:lang w:val="en"/>
        </w:rPr>
        <w:t>Binh</w:t>
      </w:r>
      <w:proofErr w:type="spellEnd"/>
      <w:r w:rsidRPr="001D1A45">
        <w:rPr>
          <w:rFonts w:ascii="Times New Roman" w:hAnsi="Times New Roman" w:cs="Times New Roman"/>
          <w:color w:val="000000" w:themeColor="text1"/>
          <w:sz w:val="20"/>
          <w:szCs w:val="20"/>
          <w:lang w:val="en"/>
        </w:rPr>
        <w:t xml:space="preserve">, N. T., &amp; Tuan, V. A. (2016). Greenhouse </w:t>
      </w:r>
      <w:r w:rsidR="005D124C" w:rsidRPr="001D1A45">
        <w:rPr>
          <w:rFonts w:ascii="Times New Roman" w:hAnsi="Times New Roman" w:cs="Times New Roman"/>
          <w:color w:val="000000" w:themeColor="text1"/>
          <w:sz w:val="20"/>
          <w:szCs w:val="20"/>
          <w:lang w:val="en"/>
        </w:rPr>
        <w:t>g</w:t>
      </w:r>
      <w:r w:rsidRPr="001D1A45">
        <w:rPr>
          <w:rFonts w:ascii="Times New Roman" w:hAnsi="Times New Roman" w:cs="Times New Roman"/>
          <w:color w:val="000000" w:themeColor="text1"/>
          <w:sz w:val="20"/>
          <w:szCs w:val="20"/>
          <w:lang w:val="en"/>
        </w:rPr>
        <w:t xml:space="preserve">as </w:t>
      </w:r>
      <w:r w:rsidR="005D124C" w:rsidRPr="001D1A45">
        <w:rPr>
          <w:rFonts w:ascii="Times New Roman" w:hAnsi="Times New Roman" w:cs="Times New Roman"/>
          <w:color w:val="000000" w:themeColor="text1"/>
          <w:sz w:val="20"/>
          <w:szCs w:val="20"/>
          <w:lang w:val="en"/>
        </w:rPr>
        <w:t>e</w:t>
      </w:r>
      <w:r w:rsidRPr="001D1A45">
        <w:rPr>
          <w:rFonts w:ascii="Times New Roman" w:hAnsi="Times New Roman" w:cs="Times New Roman"/>
          <w:color w:val="000000" w:themeColor="text1"/>
          <w:sz w:val="20"/>
          <w:szCs w:val="20"/>
          <w:lang w:val="en"/>
        </w:rPr>
        <w:t xml:space="preserve">mission from </w:t>
      </w:r>
      <w:r w:rsidR="005D124C"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 xml:space="preserve">reight </w:t>
      </w:r>
      <w:r w:rsidR="005D124C" w:rsidRPr="001D1A45">
        <w:rPr>
          <w:rFonts w:ascii="Times New Roman" w:hAnsi="Times New Roman" w:cs="Times New Roman"/>
          <w:color w:val="000000" w:themeColor="text1"/>
          <w:sz w:val="20"/>
          <w:szCs w:val="20"/>
          <w:lang w:val="en"/>
        </w:rPr>
        <w:t>t</w:t>
      </w:r>
      <w:r w:rsidRPr="001D1A45">
        <w:rPr>
          <w:rFonts w:ascii="Times New Roman" w:hAnsi="Times New Roman" w:cs="Times New Roman"/>
          <w:color w:val="000000" w:themeColor="text1"/>
          <w:sz w:val="20"/>
          <w:szCs w:val="20"/>
          <w:lang w:val="en"/>
        </w:rPr>
        <w:t>ransport-</w:t>
      </w:r>
      <w:r w:rsidR="005D124C"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ccounting for the </w:t>
      </w:r>
      <w:r w:rsidR="005D124C"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5D124C"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upply </w:t>
      </w:r>
      <w:r w:rsidR="005D124C"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hain in Vietnam. </w:t>
      </w:r>
      <w:proofErr w:type="spellStart"/>
      <w:r w:rsidRPr="001D1A45">
        <w:rPr>
          <w:rFonts w:ascii="Times New Roman" w:hAnsi="Times New Roman" w:cs="Times New Roman"/>
          <w:color w:val="000000" w:themeColor="text1"/>
          <w:sz w:val="20"/>
          <w:szCs w:val="20"/>
          <w:lang w:val="fr-BE"/>
        </w:rPr>
        <w:t>Procedia</w:t>
      </w:r>
      <w:proofErr w:type="spellEnd"/>
      <w:r w:rsidRPr="001D1A45">
        <w:rPr>
          <w:rFonts w:ascii="Times New Roman" w:hAnsi="Times New Roman" w:cs="Times New Roman"/>
          <w:color w:val="000000" w:themeColor="text1"/>
          <w:sz w:val="20"/>
          <w:szCs w:val="20"/>
          <w:lang w:val="fr-BE"/>
        </w:rPr>
        <w:t xml:space="preserve"> CIRP, 40, 46-49. </w:t>
      </w:r>
      <w:proofErr w:type="spellStart"/>
      <w:proofErr w:type="gramStart"/>
      <w:r w:rsidRPr="001D1A45">
        <w:rPr>
          <w:rFonts w:ascii="Times New Roman" w:hAnsi="Times New Roman" w:cs="Times New Roman"/>
          <w:color w:val="000000" w:themeColor="text1"/>
          <w:sz w:val="20"/>
          <w:szCs w:val="20"/>
          <w:lang w:val="fr-BE"/>
        </w:rPr>
        <w:t>doi</w:t>
      </w:r>
      <w:proofErr w:type="spellEnd"/>
      <w:r w:rsidRPr="001D1A45">
        <w:rPr>
          <w:rFonts w:ascii="Times New Roman" w:hAnsi="Times New Roman" w:cs="Times New Roman"/>
          <w:color w:val="000000" w:themeColor="text1"/>
          <w:sz w:val="20"/>
          <w:szCs w:val="20"/>
          <w:lang w:val="fr-BE"/>
        </w:rPr>
        <w:t>:</w:t>
      </w:r>
      <w:proofErr w:type="gramEnd"/>
      <w:r w:rsidR="005D124C" w:rsidRPr="001D1A45">
        <w:rPr>
          <w:rFonts w:ascii="Times New Roman" w:hAnsi="Times New Roman" w:cs="Times New Roman"/>
          <w:color w:val="000000" w:themeColor="text1"/>
          <w:sz w:val="20"/>
          <w:szCs w:val="20"/>
          <w:lang w:val="fr-BE"/>
        </w:rPr>
        <w:t xml:space="preserve"> </w:t>
      </w:r>
      <w:r w:rsidRPr="001D1A45">
        <w:rPr>
          <w:rFonts w:ascii="Times New Roman" w:hAnsi="Times New Roman" w:cs="Times New Roman"/>
          <w:color w:val="000000" w:themeColor="text1"/>
          <w:sz w:val="20"/>
          <w:szCs w:val="20"/>
          <w:lang w:val="fr-BE"/>
        </w:rPr>
        <w:t>https://doi.org/10.1016/j.procir.2016.01.051</w:t>
      </w:r>
    </w:p>
    <w:p w14:paraId="0EE492AD" w14:textId="7EE391E6"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fr-BE"/>
        </w:rPr>
        <w:t>Bocchiola</w:t>
      </w:r>
      <w:proofErr w:type="spellEnd"/>
      <w:r w:rsidRPr="001D1A45">
        <w:rPr>
          <w:rFonts w:ascii="Times New Roman" w:hAnsi="Times New Roman" w:cs="Times New Roman"/>
          <w:color w:val="000000" w:themeColor="text1"/>
          <w:sz w:val="20"/>
          <w:szCs w:val="20"/>
          <w:lang w:val="fr-BE"/>
        </w:rPr>
        <w:t xml:space="preserve">, D., </w:t>
      </w:r>
      <w:proofErr w:type="spellStart"/>
      <w:r w:rsidRPr="001D1A45">
        <w:rPr>
          <w:rFonts w:ascii="Times New Roman" w:hAnsi="Times New Roman" w:cs="Times New Roman"/>
          <w:color w:val="000000" w:themeColor="text1"/>
          <w:sz w:val="20"/>
          <w:szCs w:val="20"/>
          <w:lang w:val="fr-BE"/>
        </w:rPr>
        <w:t>Brunetti</w:t>
      </w:r>
      <w:proofErr w:type="spellEnd"/>
      <w:r w:rsidRPr="001D1A45">
        <w:rPr>
          <w:rFonts w:ascii="Times New Roman" w:hAnsi="Times New Roman" w:cs="Times New Roman"/>
          <w:color w:val="000000" w:themeColor="text1"/>
          <w:sz w:val="20"/>
          <w:szCs w:val="20"/>
          <w:lang w:val="fr-BE"/>
        </w:rPr>
        <w:t xml:space="preserve">, L., </w:t>
      </w:r>
      <w:proofErr w:type="spellStart"/>
      <w:r w:rsidRPr="001D1A45">
        <w:rPr>
          <w:rFonts w:ascii="Times New Roman" w:hAnsi="Times New Roman" w:cs="Times New Roman"/>
          <w:color w:val="000000" w:themeColor="text1"/>
          <w:sz w:val="20"/>
          <w:szCs w:val="20"/>
          <w:lang w:val="fr-BE"/>
        </w:rPr>
        <w:t>Soncini</w:t>
      </w:r>
      <w:proofErr w:type="spellEnd"/>
      <w:r w:rsidRPr="001D1A45">
        <w:rPr>
          <w:rFonts w:ascii="Times New Roman" w:hAnsi="Times New Roman" w:cs="Times New Roman"/>
          <w:color w:val="000000" w:themeColor="text1"/>
          <w:sz w:val="20"/>
          <w:szCs w:val="20"/>
          <w:lang w:val="fr-BE"/>
        </w:rPr>
        <w:t xml:space="preserve">, A., </w:t>
      </w:r>
      <w:proofErr w:type="spellStart"/>
      <w:r w:rsidRPr="001D1A45">
        <w:rPr>
          <w:rFonts w:ascii="Times New Roman" w:hAnsi="Times New Roman" w:cs="Times New Roman"/>
          <w:color w:val="000000" w:themeColor="text1"/>
          <w:sz w:val="20"/>
          <w:szCs w:val="20"/>
          <w:lang w:val="fr-BE"/>
        </w:rPr>
        <w:t>Polinelli</w:t>
      </w:r>
      <w:proofErr w:type="spellEnd"/>
      <w:r w:rsidRPr="001D1A45">
        <w:rPr>
          <w:rFonts w:ascii="Times New Roman" w:hAnsi="Times New Roman" w:cs="Times New Roman"/>
          <w:color w:val="000000" w:themeColor="text1"/>
          <w:sz w:val="20"/>
          <w:szCs w:val="20"/>
          <w:lang w:val="fr-BE"/>
        </w:rPr>
        <w:t xml:space="preserve">, F., &amp; </w:t>
      </w:r>
      <w:proofErr w:type="spellStart"/>
      <w:r w:rsidRPr="001D1A45">
        <w:rPr>
          <w:rFonts w:ascii="Times New Roman" w:hAnsi="Times New Roman" w:cs="Times New Roman"/>
          <w:color w:val="000000" w:themeColor="text1"/>
          <w:sz w:val="20"/>
          <w:szCs w:val="20"/>
          <w:lang w:val="fr-BE"/>
        </w:rPr>
        <w:t>Gianinetto</w:t>
      </w:r>
      <w:proofErr w:type="spellEnd"/>
      <w:r w:rsidRPr="001D1A45">
        <w:rPr>
          <w:rFonts w:ascii="Times New Roman" w:hAnsi="Times New Roman" w:cs="Times New Roman"/>
          <w:color w:val="000000" w:themeColor="text1"/>
          <w:sz w:val="20"/>
          <w:szCs w:val="20"/>
          <w:lang w:val="fr-BE"/>
        </w:rPr>
        <w:t xml:space="preserve">, M. (2019). </w:t>
      </w:r>
      <w:r w:rsidRPr="001D1A45">
        <w:rPr>
          <w:rFonts w:ascii="Times New Roman" w:hAnsi="Times New Roman" w:cs="Times New Roman"/>
          <w:color w:val="000000" w:themeColor="text1"/>
          <w:sz w:val="20"/>
          <w:szCs w:val="20"/>
          <w:lang w:val="en"/>
        </w:rPr>
        <w:t xml:space="preserve">Impact of climate change on agricultural productivity and food security in the Himalayas: A case study in Nepal. Agricultural Systems, 171, 113-125.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D124C"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https://doi.org/10.1016/j.agsy.2019.01.008</w:t>
      </w:r>
    </w:p>
    <w:p w14:paraId="165DDE95" w14:textId="7B612EB8"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Boonwichai</w:t>
      </w:r>
      <w:proofErr w:type="spellEnd"/>
      <w:r w:rsidRPr="001D1A45">
        <w:rPr>
          <w:rFonts w:ascii="Times New Roman" w:hAnsi="Times New Roman" w:cs="Times New Roman"/>
          <w:color w:val="000000" w:themeColor="text1"/>
          <w:sz w:val="20"/>
          <w:szCs w:val="20"/>
          <w:lang w:val="en"/>
        </w:rPr>
        <w:t xml:space="preserve">, S., Shrestha, S., Babel, M. S., </w:t>
      </w:r>
      <w:proofErr w:type="spellStart"/>
      <w:r w:rsidRPr="001D1A45">
        <w:rPr>
          <w:rFonts w:ascii="Times New Roman" w:hAnsi="Times New Roman" w:cs="Times New Roman"/>
          <w:color w:val="000000" w:themeColor="text1"/>
          <w:sz w:val="20"/>
          <w:szCs w:val="20"/>
          <w:lang w:val="en"/>
        </w:rPr>
        <w:t>Weesakul</w:t>
      </w:r>
      <w:proofErr w:type="spellEnd"/>
      <w:r w:rsidRPr="001D1A45">
        <w:rPr>
          <w:rFonts w:ascii="Times New Roman" w:hAnsi="Times New Roman" w:cs="Times New Roman"/>
          <w:color w:val="000000" w:themeColor="text1"/>
          <w:sz w:val="20"/>
          <w:szCs w:val="20"/>
          <w:lang w:val="en"/>
        </w:rPr>
        <w:t xml:space="preserve">, S., &amp; Datta, A. (2018). Climate change impacts on irrigation water requirement, crop water productivity and rice yield in the Songkhram River Basin, Thailand. Journal of Cleaner Production, 198, 1157-1164.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D124C"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https://doi.org/10.1016/j.jclepro.2018.07.146</w:t>
      </w:r>
    </w:p>
    <w:p w14:paraId="28D1615C" w14:textId="75DC85C5"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Cabasan</w:t>
      </w:r>
      <w:proofErr w:type="spellEnd"/>
      <w:r w:rsidRPr="001D1A45">
        <w:rPr>
          <w:rFonts w:ascii="Times New Roman" w:hAnsi="Times New Roman" w:cs="Times New Roman"/>
          <w:color w:val="000000" w:themeColor="text1"/>
          <w:sz w:val="20"/>
          <w:szCs w:val="20"/>
          <w:lang w:val="en"/>
        </w:rPr>
        <w:t xml:space="preserve">, M. T. N., </w:t>
      </w:r>
      <w:proofErr w:type="spellStart"/>
      <w:r w:rsidRPr="001D1A45">
        <w:rPr>
          <w:rFonts w:ascii="Times New Roman" w:hAnsi="Times New Roman" w:cs="Times New Roman"/>
          <w:color w:val="000000" w:themeColor="text1"/>
          <w:sz w:val="20"/>
          <w:szCs w:val="20"/>
          <w:lang w:val="en"/>
        </w:rPr>
        <w:t>Tabora</w:t>
      </w:r>
      <w:proofErr w:type="spellEnd"/>
      <w:r w:rsidRPr="001D1A45">
        <w:rPr>
          <w:rFonts w:ascii="Times New Roman" w:hAnsi="Times New Roman" w:cs="Times New Roman"/>
          <w:color w:val="000000" w:themeColor="text1"/>
          <w:sz w:val="20"/>
          <w:szCs w:val="20"/>
          <w:lang w:val="en"/>
        </w:rPr>
        <w:t xml:space="preserve">, J. A. G., </w:t>
      </w:r>
      <w:proofErr w:type="spellStart"/>
      <w:r w:rsidRPr="001D1A45">
        <w:rPr>
          <w:rFonts w:ascii="Times New Roman" w:hAnsi="Times New Roman" w:cs="Times New Roman"/>
          <w:color w:val="000000" w:themeColor="text1"/>
          <w:sz w:val="20"/>
          <w:szCs w:val="20"/>
          <w:lang w:val="en"/>
        </w:rPr>
        <w:t>Cabatac</w:t>
      </w:r>
      <w:proofErr w:type="spellEnd"/>
      <w:r w:rsidRPr="001D1A45">
        <w:rPr>
          <w:rFonts w:ascii="Times New Roman" w:hAnsi="Times New Roman" w:cs="Times New Roman"/>
          <w:color w:val="000000" w:themeColor="text1"/>
          <w:sz w:val="20"/>
          <w:szCs w:val="20"/>
          <w:lang w:val="en"/>
        </w:rPr>
        <w:t xml:space="preserve">, N. N., </w:t>
      </w:r>
      <w:proofErr w:type="spellStart"/>
      <w:r w:rsidRPr="001D1A45">
        <w:rPr>
          <w:rFonts w:ascii="Times New Roman" w:hAnsi="Times New Roman" w:cs="Times New Roman"/>
          <w:color w:val="000000" w:themeColor="text1"/>
          <w:sz w:val="20"/>
          <w:szCs w:val="20"/>
          <w:lang w:val="en"/>
        </w:rPr>
        <w:t>Jumao</w:t>
      </w:r>
      <w:proofErr w:type="spellEnd"/>
      <w:r w:rsidRPr="001D1A45">
        <w:rPr>
          <w:rFonts w:ascii="Times New Roman" w:hAnsi="Times New Roman" w:cs="Times New Roman"/>
          <w:color w:val="000000" w:themeColor="text1"/>
          <w:sz w:val="20"/>
          <w:szCs w:val="20"/>
          <w:lang w:val="en"/>
        </w:rPr>
        <w:t xml:space="preserve">-as, C. M., </w:t>
      </w:r>
      <w:proofErr w:type="spellStart"/>
      <w:r w:rsidRPr="001D1A45">
        <w:rPr>
          <w:rFonts w:ascii="Times New Roman" w:hAnsi="Times New Roman" w:cs="Times New Roman"/>
          <w:color w:val="000000" w:themeColor="text1"/>
          <w:sz w:val="20"/>
          <w:szCs w:val="20"/>
          <w:lang w:val="en"/>
        </w:rPr>
        <w:t>Soberano</w:t>
      </w:r>
      <w:proofErr w:type="spellEnd"/>
      <w:r w:rsidRPr="001D1A45">
        <w:rPr>
          <w:rFonts w:ascii="Times New Roman" w:hAnsi="Times New Roman" w:cs="Times New Roman"/>
          <w:color w:val="000000" w:themeColor="text1"/>
          <w:sz w:val="20"/>
          <w:szCs w:val="20"/>
          <w:lang w:val="en"/>
        </w:rPr>
        <w:t xml:space="preserve">, J. O., </w:t>
      </w:r>
      <w:proofErr w:type="spellStart"/>
      <w:r w:rsidRPr="001D1A45">
        <w:rPr>
          <w:rFonts w:ascii="Times New Roman" w:hAnsi="Times New Roman" w:cs="Times New Roman"/>
          <w:color w:val="000000" w:themeColor="text1"/>
          <w:sz w:val="20"/>
          <w:szCs w:val="20"/>
          <w:lang w:val="en"/>
        </w:rPr>
        <w:t>Turba</w:t>
      </w:r>
      <w:proofErr w:type="spellEnd"/>
      <w:r w:rsidRPr="001D1A45">
        <w:rPr>
          <w:rFonts w:ascii="Times New Roman" w:hAnsi="Times New Roman" w:cs="Times New Roman"/>
          <w:color w:val="000000" w:themeColor="text1"/>
          <w:sz w:val="20"/>
          <w:szCs w:val="20"/>
          <w:lang w:val="en"/>
        </w:rPr>
        <w:t xml:space="preserve">, J. V., </w:t>
      </w:r>
      <w:proofErr w:type="spellStart"/>
      <w:r w:rsidRPr="001D1A45">
        <w:rPr>
          <w:rFonts w:ascii="Times New Roman" w:hAnsi="Times New Roman" w:cs="Times New Roman"/>
          <w:color w:val="000000" w:themeColor="text1"/>
          <w:sz w:val="20"/>
          <w:szCs w:val="20"/>
          <w:lang w:val="en"/>
        </w:rPr>
        <w:t>Barlaan</w:t>
      </w:r>
      <w:proofErr w:type="spellEnd"/>
      <w:r w:rsidRPr="001D1A45">
        <w:rPr>
          <w:rFonts w:ascii="Times New Roman" w:hAnsi="Times New Roman" w:cs="Times New Roman"/>
          <w:color w:val="000000" w:themeColor="text1"/>
          <w:sz w:val="20"/>
          <w:szCs w:val="20"/>
          <w:lang w:val="en"/>
        </w:rPr>
        <w:t>, E. (2019). Economic and ecological perspectives of farmers on rice insect pest management. Global Journal of Environmental Science and Management-</w:t>
      </w:r>
      <w:proofErr w:type="spellStart"/>
      <w:r w:rsidRPr="001D1A45">
        <w:rPr>
          <w:rFonts w:ascii="Times New Roman" w:hAnsi="Times New Roman" w:cs="Times New Roman"/>
          <w:color w:val="000000" w:themeColor="text1"/>
          <w:sz w:val="20"/>
          <w:szCs w:val="20"/>
          <w:lang w:val="en"/>
        </w:rPr>
        <w:t>Gjesm</w:t>
      </w:r>
      <w:proofErr w:type="spellEnd"/>
      <w:r w:rsidRPr="001D1A45">
        <w:rPr>
          <w:rFonts w:ascii="Times New Roman" w:hAnsi="Times New Roman" w:cs="Times New Roman"/>
          <w:color w:val="000000" w:themeColor="text1"/>
          <w:sz w:val="20"/>
          <w:szCs w:val="20"/>
          <w:lang w:val="en"/>
        </w:rPr>
        <w:t xml:space="preserve">, 5(1), 31-42. </w:t>
      </w:r>
      <w:proofErr w:type="spellStart"/>
      <w:r w:rsidR="005D124C" w:rsidRPr="001D1A45">
        <w:rPr>
          <w:rFonts w:ascii="Times New Roman" w:hAnsi="Times New Roman" w:cs="Times New Roman"/>
          <w:color w:val="000000" w:themeColor="text1"/>
          <w:sz w:val="20"/>
          <w:szCs w:val="20"/>
          <w:lang w:val="en"/>
        </w:rPr>
        <w:t>doi</w:t>
      </w:r>
      <w:proofErr w:type="spellEnd"/>
      <w:r w:rsidR="005D124C" w:rsidRPr="001D1A45">
        <w:rPr>
          <w:rFonts w:ascii="Times New Roman" w:hAnsi="Times New Roman" w:cs="Times New Roman"/>
          <w:color w:val="000000" w:themeColor="text1"/>
          <w:sz w:val="20"/>
          <w:szCs w:val="20"/>
          <w:lang w:val="en"/>
        </w:rPr>
        <w:t>: https://</w:t>
      </w:r>
      <w:r w:rsidRPr="001D1A45">
        <w:rPr>
          <w:rFonts w:ascii="Times New Roman" w:hAnsi="Times New Roman" w:cs="Times New Roman"/>
          <w:color w:val="000000" w:themeColor="text1"/>
          <w:sz w:val="20"/>
          <w:szCs w:val="20"/>
          <w:lang w:val="en"/>
        </w:rPr>
        <w:t>doi:10.22034/gjesm.2019.01.03</w:t>
      </w:r>
    </w:p>
    <w:p w14:paraId="67DB7D4E" w14:textId="0C2EE908"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Chidchob</w:t>
      </w:r>
      <w:proofErr w:type="spellEnd"/>
      <w:r w:rsidRPr="001D1A45">
        <w:rPr>
          <w:rFonts w:ascii="Times New Roman" w:hAnsi="Times New Roman" w:cs="Times New Roman"/>
          <w:color w:val="000000" w:themeColor="text1"/>
          <w:sz w:val="20"/>
          <w:szCs w:val="20"/>
          <w:lang w:val="en"/>
        </w:rPr>
        <w:t xml:space="preserve">, T. (2011). The </w:t>
      </w:r>
      <w:r w:rsidR="005D124C"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articipation </w:t>
      </w:r>
      <w:r w:rsidR="005D124C" w:rsidRPr="001D1A45">
        <w:rPr>
          <w:rFonts w:ascii="Times New Roman" w:hAnsi="Times New Roman" w:cs="Times New Roman"/>
          <w:color w:val="000000" w:themeColor="text1"/>
          <w:sz w:val="20"/>
          <w:szCs w:val="20"/>
          <w:lang w:val="en"/>
        </w:rPr>
        <w:t>d</w:t>
      </w:r>
      <w:r w:rsidRPr="001D1A45">
        <w:rPr>
          <w:rFonts w:ascii="Times New Roman" w:hAnsi="Times New Roman" w:cs="Times New Roman"/>
          <w:color w:val="000000" w:themeColor="text1"/>
          <w:sz w:val="20"/>
          <w:szCs w:val="20"/>
          <w:lang w:val="en"/>
        </w:rPr>
        <w:t xml:space="preserve">evelopment form in the </w:t>
      </w:r>
      <w:r w:rsidR="005D124C"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upply </w:t>
      </w:r>
      <w:r w:rsidR="005D124C"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hain </w:t>
      </w:r>
      <w:r w:rsidR="005D124C"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 xml:space="preserve">anagement for </w:t>
      </w:r>
      <w:r w:rsidR="005D124C" w:rsidRPr="001D1A45">
        <w:rPr>
          <w:rFonts w:ascii="Times New Roman" w:hAnsi="Times New Roman" w:cs="Times New Roman"/>
          <w:color w:val="000000" w:themeColor="text1"/>
          <w:sz w:val="20"/>
          <w:szCs w:val="20"/>
          <w:lang w:val="en"/>
        </w:rPr>
        <w:t>e</w:t>
      </w:r>
      <w:r w:rsidRPr="001D1A45">
        <w:rPr>
          <w:rFonts w:ascii="Times New Roman" w:hAnsi="Times New Roman" w:cs="Times New Roman"/>
          <w:color w:val="000000" w:themeColor="text1"/>
          <w:sz w:val="20"/>
          <w:szCs w:val="20"/>
          <w:lang w:val="en"/>
        </w:rPr>
        <w:t xml:space="preserve">xporting </w:t>
      </w:r>
      <w:r w:rsidR="005D124C"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w:t>
      </w:r>
      <w:r w:rsidR="005D124C" w:rsidRPr="001D1A45">
        <w:rPr>
          <w:rFonts w:ascii="Times New Roman" w:hAnsi="Times New Roman" w:cs="Times New Roman"/>
          <w:color w:val="000000" w:themeColor="text1"/>
          <w:sz w:val="20"/>
          <w:szCs w:val="20"/>
          <w:lang w:val="en"/>
        </w:rPr>
        <w:t>j</w:t>
      </w:r>
      <w:r w:rsidRPr="001D1A45">
        <w:rPr>
          <w:rFonts w:ascii="Times New Roman" w:hAnsi="Times New Roman" w:cs="Times New Roman"/>
          <w:color w:val="000000" w:themeColor="text1"/>
          <w:sz w:val="20"/>
          <w:szCs w:val="20"/>
          <w:lang w:val="en"/>
        </w:rPr>
        <w:t xml:space="preserve">asmine </w:t>
      </w:r>
      <w:r w:rsidR="005D124C"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of </w:t>
      </w:r>
      <w:r w:rsidR="005D124C" w:rsidRPr="001D1A45">
        <w:rPr>
          <w:rFonts w:ascii="Times New Roman" w:hAnsi="Times New Roman" w:cs="Times New Roman"/>
          <w:color w:val="000000" w:themeColor="text1"/>
          <w:sz w:val="20"/>
          <w:szCs w:val="20"/>
          <w:lang w:val="en"/>
        </w:rPr>
        <w:t>b</w:t>
      </w:r>
      <w:r w:rsidRPr="001D1A45">
        <w:rPr>
          <w:rFonts w:ascii="Times New Roman" w:hAnsi="Times New Roman" w:cs="Times New Roman"/>
          <w:color w:val="000000" w:themeColor="text1"/>
          <w:sz w:val="20"/>
          <w:szCs w:val="20"/>
          <w:lang w:val="en"/>
        </w:rPr>
        <w:t xml:space="preserve">an </w:t>
      </w:r>
      <w:proofErr w:type="spellStart"/>
      <w:r w:rsidR="005D124C" w:rsidRPr="001D1A45">
        <w:rPr>
          <w:rFonts w:ascii="Times New Roman" w:hAnsi="Times New Roman" w:cs="Times New Roman"/>
          <w:color w:val="000000" w:themeColor="text1"/>
          <w:sz w:val="20"/>
          <w:szCs w:val="20"/>
          <w:lang w:val="en"/>
        </w:rPr>
        <w:t>t</w:t>
      </w:r>
      <w:r w:rsidRPr="001D1A45">
        <w:rPr>
          <w:rFonts w:ascii="Times New Roman" w:hAnsi="Times New Roman" w:cs="Times New Roman"/>
          <w:color w:val="000000" w:themeColor="text1"/>
          <w:sz w:val="20"/>
          <w:szCs w:val="20"/>
          <w:lang w:val="en"/>
        </w:rPr>
        <w:t>rasaeng</w:t>
      </w:r>
      <w:proofErr w:type="spellEnd"/>
      <w:r w:rsidRPr="001D1A45">
        <w:rPr>
          <w:rFonts w:ascii="Times New Roman" w:hAnsi="Times New Roman" w:cs="Times New Roman"/>
          <w:color w:val="000000" w:themeColor="text1"/>
          <w:sz w:val="20"/>
          <w:szCs w:val="20"/>
          <w:lang w:val="en"/>
        </w:rPr>
        <w:t xml:space="preserve"> </w:t>
      </w:r>
      <w:r w:rsidR="005D124C"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w:t>
      </w:r>
      <w:r w:rsidR="005D124C"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ooperative in </w:t>
      </w:r>
      <w:proofErr w:type="spellStart"/>
      <w:r w:rsidR="005D124C"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mphur</w:t>
      </w:r>
      <w:proofErr w:type="spellEnd"/>
      <w:r w:rsidR="005D124C" w:rsidRPr="001D1A45">
        <w:rPr>
          <w:rFonts w:ascii="Times New Roman" w:hAnsi="Times New Roman" w:cs="Times New Roman"/>
          <w:color w:val="000000" w:themeColor="text1"/>
          <w:sz w:val="20"/>
          <w:szCs w:val="20"/>
          <w:lang w:val="en"/>
        </w:rPr>
        <w:t xml:space="preserve"> </w:t>
      </w:r>
      <w:proofErr w:type="spellStart"/>
      <w:r w:rsidR="005D124C"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uang</w:t>
      </w:r>
      <w:proofErr w:type="spellEnd"/>
      <w:r w:rsidRPr="001D1A45">
        <w:rPr>
          <w:rFonts w:ascii="Times New Roman" w:hAnsi="Times New Roman" w:cs="Times New Roman"/>
          <w:color w:val="000000" w:themeColor="text1"/>
          <w:sz w:val="20"/>
          <w:szCs w:val="20"/>
          <w:lang w:val="en"/>
        </w:rPr>
        <w:t xml:space="preserve"> </w:t>
      </w:r>
      <w:proofErr w:type="spellStart"/>
      <w:r w:rsidRPr="001D1A45">
        <w:rPr>
          <w:rFonts w:ascii="Times New Roman" w:hAnsi="Times New Roman" w:cs="Times New Roman"/>
          <w:color w:val="000000" w:themeColor="text1"/>
          <w:sz w:val="20"/>
          <w:szCs w:val="20"/>
          <w:lang w:val="en"/>
        </w:rPr>
        <w:t>Surin</w:t>
      </w:r>
      <w:proofErr w:type="spellEnd"/>
      <w:r w:rsidRPr="001D1A45">
        <w:rPr>
          <w:rFonts w:ascii="Times New Roman" w:hAnsi="Times New Roman" w:cs="Times New Roman"/>
          <w:color w:val="000000" w:themeColor="text1"/>
          <w:sz w:val="20"/>
          <w:szCs w:val="20"/>
          <w:lang w:val="en"/>
        </w:rPr>
        <w:t xml:space="preserve"> </w:t>
      </w:r>
      <w:r w:rsidR="005D124C"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rovince. </w:t>
      </w:r>
      <w:proofErr w:type="spellStart"/>
      <w:r w:rsidRPr="001D1A45">
        <w:rPr>
          <w:rFonts w:ascii="Times New Roman" w:hAnsi="Times New Roman" w:cs="Times New Roman"/>
          <w:color w:val="000000" w:themeColor="text1"/>
          <w:sz w:val="20"/>
          <w:szCs w:val="20"/>
          <w:lang w:val="en"/>
        </w:rPr>
        <w:t>Phetchabun</w:t>
      </w:r>
      <w:proofErr w:type="spellEnd"/>
      <w:r w:rsidRPr="001D1A45">
        <w:rPr>
          <w:rFonts w:ascii="Times New Roman" w:hAnsi="Times New Roman" w:cs="Times New Roman"/>
          <w:color w:val="000000" w:themeColor="text1"/>
          <w:sz w:val="20"/>
          <w:szCs w:val="20"/>
          <w:lang w:val="en"/>
        </w:rPr>
        <w:t xml:space="preserve"> Rajabhat Journal, 13(2), 1-8.</w:t>
      </w:r>
    </w:p>
    <w:p w14:paraId="7173D2E1" w14:textId="230C136D"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lastRenderedPageBreak/>
        <w:t>Chidchob</w:t>
      </w:r>
      <w:proofErr w:type="spellEnd"/>
      <w:r w:rsidRPr="001D1A45">
        <w:rPr>
          <w:rFonts w:ascii="Times New Roman" w:hAnsi="Times New Roman" w:cs="Times New Roman"/>
          <w:color w:val="000000" w:themeColor="text1"/>
          <w:sz w:val="20"/>
          <w:szCs w:val="20"/>
          <w:lang w:val="en"/>
        </w:rPr>
        <w:t xml:space="preserve">, T., </w:t>
      </w:r>
      <w:proofErr w:type="spellStart"/>
      <w:r w:rsidRPr="001D1A45">
        <w:rPr>
          <w:rFonts w:ascii="Times New Roman" w:hAnsi="Times New Roman" w:cs="Times New Roman"/>
          <w:color w:val="000000" w:themeColor="text1"/>
          <w:sz w:val="20"/>
          <w:szCs w:val="20"/>
          <w:lang w:val="en"/>
        </w:rPr>
        <w:t>Sompen</w:t>
      </w:r>
      <w:proofErr w:type="spellEnd"/>
      <w:r w:rsidRPr="001D1A45">
        <w:rPr>
          <w:rFonts w:ascii="Times New Roman" w:hAnsi="Times New Roman" w:cs="Times New Roman"/>
          <w:color w:val="000000" w:themeColor="text1"/>
          <w:sz w:val="20"/>
          <w:szCs w:val="20"/>
          <w:lang w:val="en"/>
        </w:rPr>
        <w:t xml:space="preserve">, N., </w:t>
      </w:r>
      <w:proofErr w:type="spellStart"/>
      <w:r w:rsidRPr="001D1A45">
        <w:rPr>
          <w:rFonts w:ascii="Times New Roman" w:hAnsi="Times New Roman" w:cs="Times New Roman"/>
          <w:color w:val="000000" w:themeColor="text1"/>
          <w:sz w:val="20"/>
          <w:szCs w:val="20"/>
          <w:lang w:val="en"/>
        </w:rPr>
        <w:t>Yaowasakunmat</w:t>
      </w:r>
      <w:proofErr w:type="spellEnd"/>
      <w:r w:rsidRPr="001D1A45">
        <w:rPr>
          <w:rFonts w:ascii="Times New Roman" w:hAnsi="Times New Roman" w:cs="Times New Roman"/>
          <w:color w:val="000000" w:themeColor="text1"/>
          <w:sz w:val="20"/>
          <w:szCs w:val="20"/>
          <w:lang w:val="en"/>
        </w:rPr>
        <w:t xml:space="preserve">, S., &amp; </w:t>
      </w:r>
      <w:proofErr w:type="spellStart"/>
      <w:r w:rsidRPr="001D1A45">
        <w:rPr>
          <w:rFonts w:ascii="Times New Roman" w:hAnsi="Times New Roman" w:cs="Times New Roman"/>
          <w:color w:val="000000" w:themeColor="text1"/>
          <w:sz w:val="20"/>
          <w:szCs w:val="20"/>
          <w:lang w:val="en"/>
        </w:rPr>
        <w:t>Dungwak</w:t>
      </w:r>
      <w:proofErr w:type="spellEnd"/>
      <w:r w:rsidRPr="001D1A45">
        <w:rPr>
          <w:rFonts w:ascii="Times New Roman" w:hAnsi="Times New Roman" w:cs="Times New Roman"/>
          <w:color w:val="000000" w:themeColor="text1"/>
          <w:sz w:val="20"/>
          <w:szCs w:val="20"/>
          <w:lang w:val="en"/>
        </w:rPr>
        <w:t xml:space="preserve">, P. (2014). Organic </w:t>
      </w:r>
      <w:r w:rsidR="005D124C" w:rsidRPr="001D1A45">
        <w:rPr>
          <w:rFonts w:ascii="Times New Roman" w:hAnsi="Times New Roman" w:cs="Times New Roman"/>
          <w:color w:val="000000" w:themeColor="text1"/>
          <w:sz w:val="20"/>
          <w:szCs w:val="20"/>
          <w:lang w:val="en"/>
        </w:rPr>
        <w:t>j</w:t>
      </w:r>
      <w:r w:rsidRPr="001D1A45">
        <w:rPr>
          <w:rFonts w:ascii="Times New Roman" w:hAnsi="Times New Roman" w:cs="Times New Roman"/>
          <w:color w:val="000000" w:themeColor="text1"/>
          <w:sz w:val="20"/>
          <w:szCs w:val="20"/>
          <w:lang w:val="en"/>
        </w:rPr>
        <w:t xml:space="preserve">asmine </w:t>
      </w:r>
      <w:r w:rsidR="005D124C"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5D124C"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upply </w:t>
      </w:r>
      <w:r w:rsidR="005D124C"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hain </w:t>
      </w:r>
      <w:r w:rsidR="005D124C" w:rsidRPr="001D1A45">
        <w:rPr>
          <w:rFonts w:ascii="Times New Roman" w:hAnsi="Times New Roman" w:cs="Times New Roman"/>
          <w:color w:val="000000" w:themeColor="text1"/>
          <w:sz w:val="20"/>
          <w:szCs w:val="20"/>
          <w:lang w:val="en"/>
        </w:rPr>
        <w:t>d</w:t>
      </w:r>
      <w:r w:rsidRPr="001D1A45">
        <w:rPr>
          <w:rFonts w:ascii="Times New Roman" w:hAnsi="Times New Roman" w:cs="Times New Roman"/>
          <w:color w:val="000000" w:themeColor="text1"/>
          <w:sz w:val="20"/>
          <w:szCs w:val="20"/>
          <w:lang w:val="en"/>
        </w:rPr>
        <w:t xml:space="preserve">evelopment in Thailand </w:t>
      </w:r>
      <w:r w:rsidR="005D124C"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 xml:space="preserve">odel. </w:t>
      </w:r>
      <w:proofErr w:type="spellStart"/>
      <w:r w:rsidRPr="001D1A45">
        <w:rPr>
          <w:rFonts w:ascii="Times New Roman" w:hAnsi="Times New Roman" w:cs="Times New Roman"/>
          <w:color w:val="000000" w:themeColor="text1"/>
          <w:sz w:val="20"/>
          <w:szCs w:val="20"/>
          <w:lang w:val="en"/>
        </w:rPr>
        <w:t>Khon</w:t>
      </w:r>
      <w:proofErr w:type="spellEnd"/>
      <w:r w:rsidRPr="001D1A45">
        <w:rPr>
          <w:rFonts w:ascii="Times New Roman" w:hAnsi="Times New Roman" w:cs="Times New Roman"/>
          <w:color w:val="000000" w:themeColor="text1"/>
          <w:sz w:val="20"/>
          <w:szCs w:val="20"/>
          <w:lang w:val="en"/>
        </w:rPr>
        <w:t xml:space="preserve"> </w:t>
      </w:r>
      <w:proofErr w:type="spellStart"/>
      <w:r w:rsidRPr="001D1A45">
        <w:rPr>
          <w:rFonts w:ascii="Times New Roman" w:hAnsi="Times New Roman" w:cs="Times New Roman"/>
          <w:color w:val="000000" w:themeColor="text1"/>
          <w:sz w:val="20"/>
          <w:szCs w:val="20"/>
          <w:lang w:val="en"/>
        </w:rPr>
        <w:t>Kaen</w:t>
      </w:r>
      <w:proofErr w:type="spellEnd"/>
      <w:r w:rsidRPr="001D1A45">
        <w:rPr>
          <w:rFonts w:ascii="Times New Roman" w:hAnsi="Times New Roman" w:cs="Times New Roman"/>
          <w:color w:val="000000" w:themeColor="text1"/>
          <w:sz w:val="20"/>
          <w:szCs w:val="20"/>
          <w:lang w:val="en"/>
        </w:rPr>
        <w:t xml:space="preserve"> Agriculture Journal, 42(243-249).</w:t>
      </w:r>
    </w:p>
    <w:p w14:paraId="2BB82A0B" w14:textId="471F0394"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Chouichom</w:t>
      </w:r>
      <w:proofErr w:type="spellEnd"/>
      <w:r w:rsidRPr="001D1A45">
        <w:rPr>
          <w:rFonts w:ascii="Times New Roman" w:hAnsi="Times New Roman" w:cs="Times New Roman"/>
          <w:color w:val="000000" w:themeColor="text1"/>
          <w:sz w:val="20"/>
          <w:szCs w:val="20"/>
          <w:lang w:val="en"/>
        </w:rPr>
        <w:t xml:space="preserve">, S., &amp; </w:t>
      </w:r>
      <w:proofErr w:type="spellStart"/>
      <w:r w:rsidRPr="001D1A45">
        <w:rPr>
          <w:rFonts w:ascii="Times New Roman" w:hAnsi="Times New Roman" w:cs="Times New Roman"/>
          <w:color w:val="000000" w:themeColor="text1"/>
          <w:sz w:val="20"/>
          <w:szCs w:val="20"/>
          <w:lang w:val="en"/>
        </w:rPr>
        <w:t>Yamao</w:t>
      </w:r>
      <w:proofErr w:type="spellEnd"/>
      <w:r w:rsidRPr="001D1A45">
        <w:rPr>
          <w:rFonts w:ascii="Times New Roman" w:hAnsi="Times New Roman" w:cs="Times New Roman"/>
          <w:color w:val="000000" w:themeColor="text1"/>
          <w:sz w:val="20"/>
          <w:szCs w:val="20"/>
          <w:lang w:val="en"/>
        </w:rPr>
        <w:t>, M. (2010). Comparing</w:t>
      </w:r>
      <w:r w:rsidR="005D124C" w:rsidRPr="001D1A45">
        <w:rPr>
          <w:rFonts w:ascii="Times New Roman" w:hAnsi="Times New Roman" w:cs="Times New Roman"/>
          <w:color w:val="000000" w:themeColor="text1"/>
          <w:sz w:val="20"/>
          <w:szCs w:val="20"/>
          <w:lang w:val="en"/>
        </w:rPr>
        <w:t xml:space="preserve"> o</w:t>
      </w:r>
      <w:r w:rsidRPr="001D1A45">
        <w:rPr>
          <w:rFonts w:ascii="Times New Roman" w:hAnsi="Times New Roman" w:cs="Times New Roman"/>
          <w:color w:val="000000" w:themeColor="text1"/>
          <w:sz w:val="20"/>
          <w:szCs w:val="20"/>
          <w:lang w:val="en"/>
        </w:rPr>
        <w:t xml:space="preserve">pinions and </w:t>
      </w:r>
      <w:proofErr w:type="spellStart"/>
      <w:r w:rsidR="005D124C"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ttitutes</w:t>
      </w:r>
      <w:proofErr w:type="spellEnd"/>
      <w:r w:rsidRPr="001D1A45">
        <w:rPr>
          <w:rFonts w:ascii="Times New Roman" w:hAnsi="Times New Roman" w:cs="Times New Roman"/>
          <w:color w:val="000000" w:themeColor="text1"/>
          <w:sz w:val="20"/>
          <w:szCs w:val="20"/>
          <w:lang w:val="en"/>
        </w:rPr>
        <w:t xml:space="preserve"> of </w:t>
      </w:r>
      <w:r w:rsidR="005D124C"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and </w:t>
      </w:r>
      <w:r w:rsidR="005D124C" w:rsidRPr="001D1A45">
        <w:rPr>
          <w:rFonts w:ascii="Times New Roman" w:hAnsi="Times New Roman" w:cs="Times New Roman"/>
          <w:color w:val="000000" w:themeColor="text1"/>
          <w:sz w:val="20"/>
          <w:szCs w:val="20"/>
          <w:lang w:val="en"/>
        </w:rPr>
        <w:t>n</w:t>
      </w:r>
      <w:r w:rsidRPr="001D1A45">
        <w:rPr>
          <w:rFonts w:ascii="Times New Roman" w:hAnsi="Times New Roman" w:cs="Times New Roman"/>
          <w:color w:val="000000" w:themeColor="text1"/>
          <w:sz w:val="20"/>
          <w:szCs w:val="20"/>
          <w:lang w:val="en"/>
        </w:rPr>
        <w:t xml:space="preserve">on-organic </w:t>
      </w:r>
      <w:r w:rsidR="005D124C"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 xml:space="preserve">armers </w:t>
      </w:r>
      <w:r w:rsidR="005D124C" w:rsidRPr="001D1A45">
        <w:rPr>
          <w:rFonts w:ascii="Times New Roman" w:hAnsi="Times New Roman" w:cs="Times New Roman"/>
          <w:color w:val="000000" w:themeColor="text1"/>
          <w:sz w:val="20"/>
          <w:szCs w:val="20"/>
          <w:lang w:val="en"/>
        </w:rPr>
        <w:t>t</w:t>
      </w:r>
      <w:r w:rsidRPr="001D1A45">
        <w:rPr>
          <w:rFonts w:ascii="Times New Roman" w:hAnsi="Times New Roman" w:cs="Times New Roman"/>
          <w:color w:val="000000" w:themeColor="text1"/>
          <w:sz w:val="20"/>
          <w:szCs w:val="20"/>
          <w:lang w:val="en"/>
        </w:rPr>
        <w:t xml:space="preserve">owards </w:t>
      </w:r>
      <w:r w:rsidR="005D124C"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w:t>
      </w:r>
      <w:r w:rsidR="005D124C"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5D124C"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 xml:space="preserve">arming </w:t>
      </w:r>
      <w:r w:rsidR="005D124C"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ystem in North-Eastern Thailand. Journal of Organic Systems, 5(1), 25-35.</w:t>
      </w:r>
    </w:p>
    <w:p w14:paraId="3630E890"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Curran, M. A. (2008). Life-Cycle Assessment. In S. E. </w:t>
      </w:r>
      <w:proofErr w:type="spellStart"/>
      <w:r w:rsidRPr="001D1A45">
        <w:rPr>
          <w:rFonts w:ascii="Times New Roman" w:hAnsi="Times New Roman" w:cs="Times New Roman"/>
          <w:color w:val="000000" w:themeColor="text1"/>
          <w:sz w:val="20"/>
          <w:szCs w:val="20"/>
          <w:lang w:val="en"/>
        </w:rPr>
        <w:t>Jørgensen</w:t>
      </w:r>
      <w:proofErr w:type="spellEnd"/>
      <w:r w:rsidRPr="001D1A45">
        <w:rPr>
          <w:rFonts w:ascii="Times New Roman" w:hAnsi="Times New Roman" w:cs="Times New Roman"/>
          <w:color w:val="000000" w:themeColor="text1"/>
          <w:sz w:val="20"/>
          <w:szCs w:val="20"/>
          <w:lang w:val="en"/>
        </w:rPr>
        <w:t xml:space="preserve"> &amp; B. D. </w:t>
      </w:r>
      <w:proofErr w:type="spellStart"/>
      <w:r w:rsidRPr="001D1A45">
        <w:rPr>
          <w:rFonts w:ascii="Times New Roman" w:hAnsi="Times New Roman" w:cs="Times New Roman"/>
          <w:color w:val="000000" w:themeColor="text1"/>
          <w:sz w:val="20"/>
          <w:szCs w:val="20"/>
          <w:lang w:val="en"/>
        </w:rPr>
        <w:t>Fath</w:t>
      </w:r>
      <w:proofErr w:type="spellEnd"/>
      <w:r w:rsidRPr="001D1A45">
        <w:rPr>
          <w:rFonts w:ascii="Times New Roman" w:hAnsi="Times New Roman" w:cs="Times New Roman"/>
          <w:color w:val="000000" w:themeColor="text1"/>
          <w:sz w:val="20"/>
          <w:szCs w:val="20"/>
          <w:lang w:val="en"/>
        </w:rPr>
        <w:t xml:space="preserve"> (Eds.), Encyclopedia of Ecology (pp. 2168-2174). Oxford: Academic Press.</w:t>
      </w:r>
    </w:p>
    <w:p w14:paraId="512F7801" w14:textId="35B7F4D8"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Garcia Martinez, M., &amp; </w:t>
      </w:r>
      <w:proofErr w:type="spellStart"/>
      <w:r w:rsidRPr="001D1A45">
        <w:rPr>
          <w:rFonts w:ascii="Times New Roman" w:hAnsi="Times New Roman" w:cs="Times New Roman"/>
          <w:color w:val="000000" w:themeColor="text1"/>
          <w:sz w:val="20"/>
          <w:szCs w:val="20"/>
          <w:lang w:val="en"/>
        </w:rPr>
        <w:t>Bañados</w:t>
      </w:r>
      <w:proofErr w:type="spellEnd"/>
      <w:r w:rsidRPr="001D1A45">
        <w:rPr>
          <w:rFonts w:ascii="Times New Roman" w:hAnsi="Times New Roman" w:cs="Times New Roman"/>
          <w:color w:val="000000" w:themeColor="text1"/>
          <w:sz w:val="20"/>
          <w:szCs w:val="20"/>
          <w:lang w:val="en"/>
        </w:rPr>
        <w:t xml:space="preserve">, F. (2004). Impact of EU organic product certification legislation on Chile organic exports. Food Policy, 29(1), 1-14.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91830"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https://doi.org/10.1016/j.foodpol.2004.01.001</w:t>
      </w:r>
    </w:p>
    <w:p w14:paraId="251BA82A" w14:textId="7CAC6B82"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Greenhouse Gas Management Organization. (2015). Organization Carbon Footprint Manual. BKK</w:t>
      </w:r>
    </w:p>
    <w:p w14:paraId="49D8F329" w14:textId="49187F57" w:rsidR="00591830" w:rsidRPr="001D1A45" w:rsidRDefault="00591830"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Greenhouse Gas Management Organization. (2020). Organization Carbon Footprint Emission Factors. BKK</w:t>
      </w:r>
    </w:p>
    <w:p w14:paraId="0A6BAEC0" w14:textId="066CB2A2"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Guo, Z., Bai, L., &amp; Gong, S. (2019). Government regulations and voluntary certifications in food safety in China: A review. Trends in Food Science &amp; Technology.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91830"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https://doi.org/10.1016/j.tifs.2019.04.014</w:t>
      </w:r>
    </w:p>
    <w:p w14:paraId="4B36964B" w14:textId="1C636276"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Habibi, E., </w:t>
      </w:r>
      <w:proofErr w:type="spellStart"/>
      <w:r w:rsidRPr="001D1A45">
        <w:rPr>
          <w:rFonts w:ascii="Times New Roman" w:hAnsi="Times New Roman" w:cs="Times New Roman"/>
          <w:color w:val="000000" w:themeColor="text1"/>
          <w:sz w:val="20"/>
          <w:szCs w:val="20"/>
          <w:lang w:val="en"/>
        </w:rPr>
        <w:t>Niknejad</w:t>
      </w:r>
      <w:proofErr w:type="spellEnd"/>
      <w:r w:rsidRPr="001D1A45">
        <w:rPr>
          <w:rFonts w:ascii="Times New Roman" w:hAnsi="Times New Roman" w:cs="Times New Roman"/>
          <w:color w:val="000000" w:themeColor="text1"/>
          <w:sz w:val="20"/>
          <w:szCs w:val="20"/>
          <w:lang w:val="en"/>
        </w:rPr>
        <w:t xml:space="preserve">, Y., </w:t>
      </w:r>
      <w:proofErr w:type="spellStart"/>
      <w:r w:rsidRPr="001D1A45">
        <w:rPr>
          <w:rFonts w:ascii="Times New Roman" w:hAnsi="Times New Roman" w:cs="Times New Roman"/>
          <w:color w:val="000000" w:themeColor="text1"/>
          <w:sz w:val="20"/>
          <w:szCs w:val="20"/>
          <w:lang w:val="en"/>
        </w:rPr>
        <w:t>Fallah</w:t>
      </w:r>
      <w:proofErr w:type="spellEnd"/>
      <w:r w:rsidRPr="001D1A45">
        <w:rPr>
          <w:rFonts w:ascii="Times New Roman" w:hAnsi="Times New Roman" w:cs="Times New Roman"/>
          <w:color w:val="000000" w:themeColor="text1"/>
          <w:sz w:val="20"/>
          <w:szCs w:val="20"/>
          <w:lang w:val="en"/>
        </w:rPr>
        <w:t xml:space="preserve">, H., Dastan, S., &amp; Tari, D. B. (2019). Life cycle assessment of rice production systems in different paddy field size levels in north of Iran. Environmental Monitoring and Assessment, 191(4), 202. doi:10.1007/s10661-019-7344-0 </w:t>
      </w:r>
    </w:p>
    <w:p w14:paraId="4A13A754" w14:textId="3E75B2B4"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He, X., </w:t>
      </w:r>
      <w:proofErr w:type="spellStart"/>
      <w:r w:rsidRPr="001D1A45">
        <w:rPr>
          <w:rFonts w:ascii="Times New Roman" w:hAnsi="Times New Roman" w:cs="Times New Roman"/>
          <w:color w:val="000000" w:themeColor="text1"/>
          <w:sz w:val="20"/>
          <w:szCs w:val="20"/>
          <w:lang w:val="en"/>
        </w:rPr>
        <w:t>Qiao</w:t>
      </w:r>
      <w:proofErr w:type="spellEnd"/>
      <w:r w:rsidRPr="001D1A45">
        <w:rPr>
          <w:rFonts w:ascii="Times New Roman" w:hAnsi="Times New Roman" w:cs="Times New Roman"/>
          <w:color w:val="000000" w:themeColor="text1"/>
          <w:sz w:val="20"/>
          <w:szCs w:val="20"/>
          <w:lang w:val="en"/>
        </w:rPr>
        <w:t xml:space="preserve">, Y., Liang, L., Knudsen, M. T., &amp; Martin, F. (2018). Environmental life cycle assessment of long-term organic rice production in subtropical China. Journal of Cleaner Production, 176, 880-888.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91830"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https://doi.org/10.1016/j.jclepro.2017.12.045</w:t>
      </w:r>
    </w:p>
    <w:p w14:paraId="7FC25771" w14:textId="0FBA54E4"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Hobbs, P. R., Sayre, K., &amp; Gupta, R. (2008). The </w:t>
      </w:r>
      <w:r w:rsidR="005D124C"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ole of </w:t>
      </w:r>
      <w:r w:rsidR="005D124C"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onservation </w:t>
      </w:r>
      <w:r w:rsidR="005D124C"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griculture in </w:t>
      </w:r>
      <w:r w:rsidR="005D124C"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ustainable </w:t>
      </w:r>
      <w:r w:rsidR="005D124C"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griculture.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hilosophical </w:t>
      </w:r>
      <w:r w:rsidR="007C1C76" w:rsidRPr="001D1A45">
        <w:rPr>
          <w:rFonts w:ascii="Times New Roman" w:hAnsi="Times New Roman" w:cs="Times New Roman"/>
          <w:color w:val="000000" w:themeColor="text1"/>
          <w:sz w:val="20"/>
          <w:szCs w:val="20"/>
          <w:lang w:val="en"/>
        </w:rPr>
        <w:t>T</w:t>
      </w:r>
      <w:r w:rsidRPr="001D1A45">
        <w:rPr>
          <w:rFonts w:ascii="Times New Roman" w:hAnsi="Times New Roman" w:cs="Times New Roman"/>
          <w:color w:val="000000" w:themeColor="text1"/>
          <w:sz w:val="20"/>
          <w:szCs w:val="20"/>
          <w:lang w:val="en"/>
        </w:rPr>
        <w:t>ransactions of The Royal Society B, 363, 543-555. doi:10.1098/rstb.2007.2169</w:t>
      </w:r>
    </w:p>
    <w:p w14:paraId="5DA18202" w14:textId="6C19F368"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Igbedioh</w:t>
      </w:r>
      <w:proofErr w:type="spellEnd"/>
      <w:r w:rsidRPr="001D1A45">
        <w:rPr>
          <w:rFonts w:ascii="Times New Roman" w:hAnsi="Times New Roman" w:cs="Times New Roman"/>
          <w:color w:val="000000" w:themeColor="text1"/>
          <w:sz w:val="20"/>
          <w:szCs w:val="20"/>
          <w:lang w:val="en"/>
        </w:rPr>
        <w:t xml:space="preserve">, S. O. (1991). Effects of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gricultural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esticides on </w:t>
      </w:r>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 xml:space="preserve">umans,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nimals, and </w:t>
      </w:r>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 xml:space="preserve">igher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lants in </w:t>
      </w:r>
      <w:r w:rsidR="007C1C76" w:rsidRPr="001D1A45">
        <w:rPr>
          <w:rFonts w:ascii="Times New Roman" w:hAnsi="Times New Roman" w:cs="Times New Roman"/>
          <w:color w:val="000000" w:themeColor="text1"/>
          <w:sz w:val="20"/>
          <w:szCs w:val="20"/>
          <w:lang w:val="en"/>
        </w:rPr>
        <w:t>d</w:t>
      </w:r>
      <w:r w:rsidRPr="001D1A45">
        <w:rPr>
          <w:rFonts w:ascii="Times New Roman" w:hAnsi="Times New Roman" w:cs="Times New Roman"/>
          <w:color w:val="000000" w:themeColor="text1"/>
          <w:sz w:val="20"/>
          <w:szCs w:val="20"/>
          <w:lang w:val="en"/>
        </w:rPr>
        <w:t xml:space="preserve">eveloping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ountries. Archives of Environmental Health: An International Journal, 46(4), 218-224. doi:10.1080/00039896.1991.9937452</w:t>
      </w:r>
    </w:p>
    <w:p w14:paraId="6166AA74" w14:textId="05C7A056"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Information Technology and Communication. (2017). Farmer </w:t>
      </w:r>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ap. Retrieved from Bangkok, Thailand: http://www.ictc.doae.go.th/wp-content/uploads/2017/11/farmermap59.pdf</w:t>
      </w:r>
    </w:p>
    <w:p w14:paraId="114EC6D8" w14:textId="061CE335"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IPCC. (2006). 2006 IPCC Guidelines for </w:t>
      </w:r>
      <w:r w:rsidR="007C1C76" w:rsidRPr="001D1A45">
        <w:rPr>
          <w:rFonts w:ascii="Times New Roman" w:hAnsi="Times New Roman" w:cs="Times New Roman"/>
          <w:color w:val="000000" w:themeColor="text1"/>
          <w:sz w:val="20"/>
          <w:szCs w:val="20"/>
          <w:lang w:val="en"/>
        </w:rPr>
        <w:t>n</w:t>
      </w:r>
      <w:r w:rsidRPr="001D1A45">
        <w:rPr>
          <w:rFonts w:ascii="Times New Roman" w:hAnsi="Times New Roman" w:cs="Times New Roman"/>
          <w:color w:val="000000" w:themeColor="text1"/>
          <w:sz w:val="20"/>
          <w:szCs w:val="20"/>
          <w:lang w:val="en"/>
        </w:rPr>
        <w:t xml:space="preserve">ational </w:t>
      </w:r>
      <w:r w:rsidR="007C1C76" w:rsidRPr="001D1A45">
        <w:rPr>
          <w:rFonts w:ascii="Times New Roman" w:hAnsi="Times New Roman" w:cs="Times New Roman"/>
          <w:color w:val="000000" w:themeColor="text1"/>
          <w:sz w:val="20"/>
          <w:szCs w:val="20"/>
          <w:lang w:val="en"/>
        </w:rPr>
        <w:t>g</w:t>
      </w:r>
      <w:r w:rsidRPr="001D1A45">
        <w:rPr>
          <w:rFonts w:ascii="Times New Roman" w:hAnsi="Times New Roman" w:cs="Times New Roman"/>
          <w:color w:val="000000" w:themeColor="text1"/>
          <w:sz w:val="20"/>
          <w:szCs w:val="20"/>
          <w:lang w:val="en"/>
        </w:rPr>
        <w:t xml:space="preserve">reenhouse </w:t>
      </w:r>
      <w:r w:rsidR="007C1C76" w:rsidRPr="001D1A45">
        <w:rPr>
          <w:rFonts w:ascii="Times New Roman" w:hAnsi="Times New Roman" w:cs="Times New Roman"/>
          <w:color w:val="000000" w:themeColor="text1"/>
          <w:sz w:val="20"/>
          <w:szCs w:val="20"/>
          <w:lang w:val="en"/>
        </w:rPr>
        <w:t>g</w:t>
      </w:r>
      <w:r w:rsidRPr="001D1A45">
        <w:rPr>
          <w:rFonts w:ascii="Times New Roman" w:hAnsi="Times New Roman" w:cs="Times New Roman"/>
          <w:color w:val="000000" w:themeColor="text1"/>
          <w:sz w:val="20"/>
          <w:szCs w:val="20"/>
          <w:lang w:val="en"/>
        </w:rPr>
        <w:t xml:space="preserve">as </w:t>
      </w:r>
      <w:r w:rsidR="007C1C76" w:rsidRPr="001D1A45">
        <w:rPr>
          <w:rFonts w:ascii="Times New Roman" w:hAnsi="Times New Roman" w:cs="Times New Roman"/>
          <w:color w:val="000000" w:themeColor="text1"/>
          <w:sz w:val="20"/>
          <w:szCs w:val="20"/>
          <w:lang w:val="en"/>
        </w:rPr>
        <w:t>i</w:t>
      </w:r>
      <w:r w:rsidRPr="001D1A45">
        <w:rPr>
          <w:rFonts w:ascii="Times New Roman" w:hAnsi="Times New Roman" w:cs="Times New Roman"/>
          <w:color w:val="000000" w:themeColor="text1"/>
          <w:sz w:val="20"/>
          <w:szCs w:val="20"/>
          <w:lang w:val="en"/>
        </w:rPr>
        <w:t>nventories. Retrieved from https://www.ipcc-nggip.iges.or.jp/public/2006gl/vol4.html</w:t>
      </w:r>
    </w:p>
    <w:p w14:paraId="25B3065A" w14:textId="7F8D835E"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Isvilanonda</w:t>
      </w:r>
      <w:proofErr w:type="spellEnd"/>
      <w:r w:rsidRPr="001D1A45">
        <w:rPr>
          <w:rFonts w:ascii="Times New Roman" w:hAnsi="Times New Roman" w:cs="Times New Roman"/>
          <w:color w:val="000000" w:themeColor="text1"/>
          <w:sz w:val="20"/>
          <w:szCs w:val="20"/>
          <w:lang w:val="en"/>
        </w:rPr>
        <w:t xml:space="preserve">, S., &amp; </w:t>
      </w:r>
      <w:proofErr w:type="spellStart"/>
      <w:r w:rsidRPr="001D1A45">
        <w:rPr>
          <w:rFonts w:ascii="Times New Roman" w:hAnsi="Times New Roman" w:cs="Times New Roman"/>
          <w:color w:val="000000" w:themeColor="text1"/>
          <w:sz w:val="20"/>
          <w:szCs w:val="20"/>
          <w:lang w:val="en"/>
        </w:rPr>
        <w:t>Bunyasiri</w:t>
      </w:r>
      <w:proofErr w:type="spellEnd"/>
      <w:r w:rsidRPr="001D1A45">
        <w:rPr>
          <w:rFonts w:ascii="Times New Roman" w:hAnsi="Times New Roman" w:cs="Times New Roman"/>
          <w:color w:val="000000" w:themeColor="text1"/>
          <w:sz w:val="20"/>
          <w:szCs w:val="20"/>
          <w:lang w:val="en"/>
        </w:rPr>
        <w:t xml:space="preserve">, I. (2009). Food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ecurity in Thailand: Status, Rural Poor Vulnerability, and Some Policy Options. </w:t>
      </w:r>
      <w:proofErr w:type="spellStart"/>
      <w:r w:rsidRPr="001D1A45">
        <w:rPr>
          <w:rFonts w:ascii="Times New Roman" w:hAnsi="Times New Roman" w:cs="Times New Roman"/>
          <w:color w:val="000000" w:themeColor="text1"/>
          <w:sz w:val="20"/>
          <w:szCs w:val="20"/>
          <w:lang w:val="en"/>
        </w:rPr>
        <w:t>Kasetsart</w:t>
      </w:r>
      <w:proofErr w:type="spellEnd"/>
      <w:r w:rsidRPr="001D1A45">
        <w:rPr>
          <w:rFonts w:ascii="Times New Roman" w:hAnsi="Times New Roman" w:cs="Times New Roman"/>
          <w:color w:val="000000" w:themeColor="text1"/>
          <w:sz w:val="20"/>
          <w:szCs w:val="20"/>
          <w:lang w:val="en"/>
        </w:rPr>
        <w:t xml:space="preserve"> University, Department of Agricultural and Resource Economics, Working Papers.</w:t>
      </w:r>
    </w:p>
    <w:p w14:paraId="1A8B77EB" w14:textId="67DE8732"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Joshi, N., </w:t>
      </w:r>
      <w:proofErr w:type="spellStart"/>
      <w:r w:rsidRPr="001D1A45">
        <w:rPr>
          <w:rFonts w:ascii="Times New Roman" w:hAnsi="Times New Roman" w:cs="Times New Roman"/>
          <w:color w:val="000000" w:themeColor="text1"/>
          <w:sz w:val="20"/>
          <w:szCs w:val="20"/>
          <w:lang w:val="en"/>
        </w:rPr>
        <w:t>Maharjan</w:t>
      </w:r>
      <w:proofErr w:type="spellEnd"/>
      <w:r w:rsidRPr="001D1A45">
        <w:rPr>
          <w:rFonts w:ascii="Times New Roman" w:hAnsi="Times New Roman" w:cs="Times New Roman"/>
          <w:color w:val="000000" w:themeColor="text1"/>
          <w:sz w:val="20"/>
          <w:szCs w:val="20"/>
          <w:lang w:val="en"/>
        </w:rPr>
        <w:t xml:space="preserve">, K., &amp; </w:t>
      </w:r>
      <w:proofErr w:type="spellStart"/>
      <w:r w:rsidRPr="001D1A45">
        <w:rPr>
          <w:rFonts w:ascii="Times New Roman" w:hAnsi="Times New Roman" w:cs="Times New Roman"/>
          <w:color w:val="000000" w:themeColor="text1"/>
          <w:sz w:val="20"/>
          <w:szCs w:val="20"/>
          <w:lang w:val="en"/>
        </w:rPr>
        <w:t>Piya</w:t>
      </w:r>
      <w:proofErr w:type="spellEnd"/>
      <w:r w:rsidRPr="001D1A45">
        <w:rPr>
          <w:rFonts w:ascii="Times New Roman" w:hAnsi="Times New Roman" w:cs="Times New Roman"/>
          <w:color w:val="000000" w:themeColor="text1"/>
          <w:sz w:val="20"/>
          <w:szCs w:val="20"/>
          <w:lang w:val="en"/>
        </w:rPr>
        <w:t xml:space="preserve">, L. (2011). Production </w:t>
      </w:r>
      <w:r w:rsidR="007C1C76" w:rsidRPr="001D1A45">
        <w:rPr>
          <w:rFonts w:ascii="Times New Roman" w:hAnsi="Times New Roman" w:cs="Times New Roman"/>
          <w:color w:val="000000" w:themeColor="text1"/>
          <w:sz w:val="20"/>
          <w:szCs w:val="20"/>
          <w:lang w:val="en"/>
        </w:rPr>
        <w:t>e</w:t>
      </w:r>
      <w:r w:rsidRPr="001D1A45">
        <w:rPr>
          <w:rFonts w:ascii="Times New Roman" w:hAnsi="Times New Roman" w:cs="Times New Roman"/>
          <w:color w:val="000000" w:themeColor="text1"/>
          <w:sz w:val="20"/>
          <w:szCs w:val="20"/>
          <w:lang w:val="en"/>
        </w:rPr>
        <w:t xml:space="preserve">conomics of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in </w:t>
      </w:r>
      <w:r w:rsidR="007C1C76" w:rsidRPr="001D1A45">
        <w:rPr>
          <w:rFonts w:ascii="Times New Roman" w:hAnsi="Times New Roman" w:cs="Times New Roman"/>
          <w:color w:val="000000" w:themeColor="text1"/>
          <w:sz w:val="20"/>
          <w:szCs w:val="20"/>
          <w:lang w:val="en"/>
        </w:rPr>
        <w:t>d</w:t>
      </w:r>
      <w:r w:rsidRPr="001D1A45">
        <w:rPr>
          <w:rFonts w:ascii="Times New Roman" w:hAnsi="Times New Roman" w:cs="Times New Roman"/>
          <w:color w:val="000000" w:themeColor="text1"/>
          <w:sz w:val="20"/>
          <w:szCs w:val="20"/>
          <w:lang w:val="en"/>
        </w:rPr>
        <w:t xml:space="preserve">ifferent </w:t>
      </w:r>
      <w:r w:rsidR="007C1C76" w:rsidRPr="001D1A45">
        <w:rPr>
          <w:rFonts w:ascii="Times New Roman" w:hAnsi="Times New Roman" w:cs="Times New Roman"/>
          <w:color w:val="000000" w:themeColor="text1"/>
          <w:sz w:val="20"/>
          <w:szCs w:val="20"/>
          <w:lang w:val="en"/>
        </w:rPr>
        <w:t>d</w:t>
      </w:r>
      <w:r w:rsidRPr="001D1A45">
        <w:rPr>
          <w:rFonts w:ascii="Times New Roman" w:hAnsi="Times New Roman" w:cs="Times New Roman"/>
          <w:color w:val="000000" w:themeColor="text1"/>
          <w:sz w:val="20"/>
          <w:szCs w:val="20"/>
          <w:lang w:val="en"/>
        </w:rPr>
        <w:t xml:space="preserve">evelopment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egions of Nepal (Vol. 17).</w:t>
      </w:r>
    </w:p>
    <w:p w14:paraId="33A379DA" w14:textId="3877ECEB"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Junpen</w:t>
      </w:r>
      <w:proofErr w:type="spellEnd"/>
      <w:r w:rsidRPr="001D1A45">
        <w:rPr>
          <w:rFonts w:ascii="Times New Roman" w:hAnsi="Times New Roman" w:cs="Times New Roman"/>
          <w:color w:val="000000" w:themeColor="text1"/>
          <w:sz w:val="20"/>
          <w:szCs w:val="20"/>
          <w:lang w:val="en"/>
        </w:rPr>
        <w:t xml:space="preserve">, A., </w:t>
      </w:r>
      <w:proofErr w:type="spellStart"/>
      <w:r w:rsidRPr="001D1A45">
        <w:rPr>
          <w:rFonts w:ascii="Times New Roman" w:hAnsi="Times New Roman" w:cs="Times New Roman"/>
          <w:color w:val="000000" w:themeColor="text1"/>
          <w:sz w:val="20"/>
          <w:szCs w:val="20"/>
          <w:lang w:val="en"/>
        </w:rPr>
        <w:t>Pansuk</w:t>
      </w:r>
      <w:proofErr w:type="spellEnd"/>
      <w:r w:rsidRPr="001D1A45">
        <w:rPr>
          <w:rFonts w:ascii="Times New Roman" w:hAnsi="Times New Roman" w:cs="Times New Roman"/>
          <w:color w:val="000000" w:themeColor="text1"/>
          <w:sz w:val="20"/>
          <w:szCs w:val="20"/>
          <w:lang w:val="en"/>
        </w:rPr>
        <w:t xml:space="preserve">, J., </w:t>
      </w:r>
      <w:proofErr w:type="spellStart"/>
      <w:r w:rsidRPr="001D1A45">
        <w:rPr>
          <w:rFonts w:ascii="Times New Roman" w:hAnsi="Times New Roman" w:cs="Times New Roman"/>
          <w:color w:val="000000" w:themeColor="text1"/>
          <w:sz w:val="20"/>
          <w:szCs w:val="20"/>
          <w:lang w:val="en"/>
        </w:rPr>
        <w:t>Kamnoet</w:t>
      </w:r>
      <w:proofErr w:type="spellEnd"/>
      <w:r w:rsidRPr="001D1A45">
        <w:rPr>
          <w:rFonts w:ascii="Times New Roman" w:hAnsi="Times New Roman" w:cs="Times New Roman"/>
          <w:color w:val="000000" w:themeColor="text1"/>
          <w:sz w:val="20"/>
          <w:szCs w:val="20"/>
          <w:lang w:val="en"/>
        </w:rPr>
        <w:t xml:space="preserve">, O., </w:t>
      </w:r>
      <w:proofErr w:type="spellStart"/>
      <w:r w:rsidRPr="001D1A45">
        <w:rPr>
          <w:rFonts w:ascii="Times New Roman" w:hAnsi="Times New Roman" w:cs="Times New Roman"/>
          <w:color w:val="000000" w:themeColor="text1"/>
          <w:sz w:val="20"/>
          <w:szCs w:val="20"/>
          <w:lang w:val="en"/>
        </w:rPr>
        <w:t>Cheewaphongphan</w:t>
      </w:r>
      <w:proofErr w:type="spellEnd"/>
      <w:r w:rsidRPr="001D1A45">
        <w:rPr>
          <w:rFonts w:ascii="Times New Roman" w:hAnsi="Times New Roman" w:cs="Times New Roman"/>
          <w:color w:val="000000" w:themeColor="text1"/>
          <w:sz w:val="20"/>
          <w:szCs w:val="20"/>
          <w:lang w:val="en"/>
        </w:rPr>
        <w:t xml:space="preserve">, P., &amp; </w:t>
      </w:r>
      <w:proofErr w:type="spellStart"/>
      <w:r w:rsidRPr="001D1A45">
        <w:rPr>
          <w:rFonts w:ascii="Times New Roman" w:hAnsi="Times New Roman" w:cs="Times New Roman"/>
          <w:color w:val="000000" w:themeColor="text1"/>
          <w:sz w:val="20"/>
          <w:szCs w:val="20"/>
          <w:lang w:val="en"/>
        </w:rPr>
        <w:t>Garivait</w:t>
      </w:r>
      <w:proofErr w:type="spellEnd"/>
      <w:r w:rsidRPr="001D1A45">
        <w:rPr>
          <w:rFonts w:ascii="Times New Roman" w:hAnsi="Times New Roman" w:cs="Times New Roman"/>
          <w:color w:val="000000" w:themeColor="text1"/>
          <w:sz w:val="20"/>
          <w:szCs w:val="20"/>
          <w:lang w:val="en"/>
        </w:rPr>
        <w:t xml:space="preserve">, S. (2018). Emission of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ir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ollutants from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esidue </w:t>
      </w:r>
      <w:r w:rsidR="007C1C76"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pen </w:t>
      </w:r>
      <w:r w:rsidR="007C1C76" w:rsidRPr="001D1A45">
        <w:rPr>
          <w:rFonts w:ascii="Times New Roman" w:hAnsi="Times New Roman" w:cs="Times New Roman"/>
          <w:color w:val="000000" w:themeColor="text1"/>
          <w:sz w:val="20"/>
          <w:szCs w:val="20"/>
          <w:lang w:val="en"/>
        </w:rPr>
        <w:t>b</w:t>
      </w:r>
      <w:r w:rsidRPr="001D1A45">
        <w:rPr>
          <w:rFonts w:ascii="Times New Roman" w:hAnsi="Times New Roman" w:cs="Times New Roman"/>
          <w:color w:val="000000" w:themeColor="text1"/>
          <w:sz w:val="20"/>
          <w:szCs w:val="20"/>
          <w:lang w:val="en"/>
        </w:rPr>
        <w:t>urning in Thailand, 2018. Atmosphere, 9(11), 449. Retrieved from https://www.mdpi.com/2073-4433/9/11/449</w:t>
      </w:r>
    </w:p>
    <w:p w14:paraId="3F6BF849" w14:textId="5102DFA0"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Kunanuntakij</w:t>
      </w:r>
      <w:proofErr w:type="spellEnd"/>
      <w:r w:rsidRPr="001D1A45">
        <w:rPr>
          <w:rFonts w:ascii="Times New Roman" w:hAnsi="Times New Roman" w:cs="Times New Roman"/>
          <w:color w:val="000000" w:themeColor="text1"/>
          <w:sz w:val="20"/>
          <w:szCs w:val="20"/>
          <w:lang w:val="en"/>
        </w:rPr>
        <w:t xml:space="preserve">, K., </w:t>
      </w:r>
      <w:proofErr w:type="spellStart"/>
      <w:r w:rsidRPr="001D1A45">
        <w:rPr>
          <w:rFonts w:ascii="Times New Roman" w:hAnsi="Times New Roman" w:cs="Times New Roman"/>
          <w:color w:val="000000" w:themeColor="text1"/>
          <w:sz w:val="20"/>
          <w:szCs w:val="20"/>
          <w:lang w:val="en"/>
        </w:rPr>
        <w:t>Varabuntoonvit</w:t>
      </w:r>
      <w:proofErr w:type="spellEnd"/>
      <w:r w:rsidRPr="001D1A45">
        <w:rPr>
          <w:rFonts w:ascii="Times New Roman" w:hAnsi="Times New Roman" w:cs="Times New Roman"/>
          <w:color w:val="000000" w:themeColor="text1"/>
          <w:sz w:val="20"/>
          <w:szCs w:val="20"/>
          <w:lang w:val="en"/>
        </w:rPr>
        <w:t xml:space="preserve">, V., </w:t>
      </w:r>
      <w:proofErr w:type="spellStart"/>
      <w:r w:rsidRPr="001D1A45">
        <w:rPr>
          <w:rFonts w:ascii="Times New Roman" w:hAnsi="Times New Roman" w:cs="Times New Roman"/>
          <w:color w:val="000000" w:themeColor="text1"/>
          <w:sz w:val="20"/>
          <w:szCs w:val="20"/>
          <w:lang w:val="en"/>
        </w:rPr>
        <w:t>Vorayos</w:t>
      </w:r>
      <w:proofErr w:type="spellEnd"/>
      <w:r w:rsidRPr="001D1A45">
        <w:rPr>
          <w:rFonts w:ascii="Times New Roman" w:hAnsi="Times New Roman" w:cs="Times New Roman"/>
          <w:color w:val="000000" w:themeColor="text1"/>
          <w:sz w:val="20"/>
          <w:szCs w:val="20"/>
          <w:lang w:val="en"/>
        </w:rPr>
        <w:t xml:space="preserve">, N., </w:t>
      </w:r>
      <w:proofErr w:type="spellStart"/>
      <w:r w:rsidRPr="001D1A45">
        <w:rPr>
          <w:rFonts w:ascii="Times New Roman" w:hAnsi="Times New Roman" w:cs="Times New Roman"/>
          <w:color w:val="000000" w:themeColor="text1"/>
          <w:sz w:val="20"/>
          <w:szCs w:val="20"/>
          <w:lang w:val="en"/>
        </w:rPr>
        <w:t>Panjapornpon</w:t>
      </w:r>
      <w:proofErr w:type="spellEnd"/>
      <w:r w:rsidRPr="001D1A45">
        <w:rPr>
          <w:rFonts w:ascii="Times New Roman" w:hAnsi="Times New Roman" w:cs="Times New Roman"/>
          <w:color w:val="000000" w:themeColor="text1"/>
          <w:sz w:val="20"/>
          <w:szCs w:val="20"/>
          <w:lang w:val="en"/>
        </w:rPr>
        <w:t xml:space="preserve">, C., &amp; </w:t>
      </w:r>
      <w:proofErr w:type="spellStart"/>
      <w:r w:rsidRPr="001D1A45">
        <w:rPr>
          <w:rFonts w:ascii="Times New Roman" w:hAnsi="Times New Roman" w:cs="Times New Roman"/>
          <w:color w:val="000000" w:themeColor="text1"/>
          <w:sz w:val="20"/>
          <w:szCs w:val="20"/>
          <w:lang w:val="en"/>
        </w:rPr>
        <w:t>Mungcharoen</w:t>
      </w:r>
      <w:proofErr w:type="spellEnd"/>
      <w:r w:rsidRPr="001D1A45">
        <w:rPr>
          <w:rFonts w:ascii="Times New Roman" w:hAnsi="Times New Roman" w:cs="Times New Roman"/>
          <w:color w:val="000000" w:themeColor="text1"/>
          <w:sz w:val="20"/>
          <w:szCs w:val="20"/>
          <w:lang w:val="en"/>
        </w:rPr>
        <w:t xml:space="preserve">, T. (2017). Thailand Green GDP assessment based on environmentally extended input-output model. Journal of Cleaner Production, 167, 970-977.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591830"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https://doi.org/10.1016/j.jclepro.2017.02.106</w:t>
      </w:r>
    </w:p>
    <w:p w14:paraId="054AED14" w14:textId="58034B1E"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Limnirankul</w:t>
      </w:r>
      <w:proofErr w:type="spellEnd"/>
      <w:r w:rsidRPr="001D1A45">
        <w:rPr>
          <w:rFonts w:ascii="Times New Roman" w:hAnsi="Times New Roman" w:cs="Times New Roman"/>
          <w:color w:val="000000" w:themeColor="text1"/>
          <w:sz w:val="20"/>
          <w:szCs w:val="20"/>
          <w:lang w:val="en"/>
        </w:rPr>
        <w:t xml:space="preserve">, B., </w:t>
      </w:r>
      <w:proofErr w:type="spellStart"/>
      <w:r w:rsidRPr="001D1A45">
        <w:rPr>
          <w:rFonts w:ascii="Times New Roman" w:hAnsi="Times New Roman" w:cs="Times New Roman"/>
          <w:color w:val="000000" w:themeColor="text1"/>
          <w:sz w:val="20"/>
          <w:szCs w:val="20"/>
          <w:lang w:val="en"/>
        </w:rPr>
        <w:t>Promburom</w:t>
      </w:r>
      <w:proofErr w:type="spellEnd"/>
      <w:r w:rsidRPr="001D1A45">
        <w:rPr>
          <w:rFonts w:ascii="Times New Roman" w:hAnsi="Times New Roman" w:cs="Times New Roman"/>
          <w:color w:val="000000" w:themeColor="text1"/>
          <w:sz w:val="20"/>
          <w:szCs w:val="20"/>
          <w:lang w:val="en"/>
        </w:rPr>
        <w:t xml:space="preserve">, P., &amp; </w:t>
      </w:r>
      <w:proofErr w:type="spellStart"/>
      <w:r w:rsidRPr="001D1A45">
        <w:rPr>
          <w:rFonts w:ascii="Times New Roman" w:hAnsi="Times New Roman" w:cs="Times New Roman"/>
          <w:color w:val="000000" w:themeColor="text1"/>
          <w:sz w:val="20"/>
          <w:szCs w:val="20"/>
          <w:lang w:val="en"/>
        </w:rPr>
        <w:t>Thongngam</w:t>
      </w:r>
      <w:proofErr w:type="spellEnd"/>
      <w:r w:rsidRPr="001D1A45">
        <w:rPr>
          <w:rFonts w:ascii="Times New Roman" w:hAnsi="Times New Roman" w:cs="Times New Roman"/>
          <w:color w:val="000000" w:themeColor="text1"/>
          <w:sz w:val="20"/>
          <w:szCs w:val="20"/>
          <w:lang w:val="en"/>
        </w:rPr>
        <w:t xml:space="preserve">, K. (2015). Community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articipation in </w:t>
      </w:r>
      <w:r w:rsidR="007C1C76" w:rsidRPr="001D1A45">
        <w:rPr>
          <w:rFonts w:ascii="Times New Roman" w:hAnsi="Times New Roman" w:cs="Times New Roman"/>
          <w:color w:val="000000" w:themeColor="text1"/>
          <w:sz w:val="20"/>
          <w:szCs w:val="20"/>
          <w:lang w:val="en"/>
        </w:rPr>
        <w:t>d</w:t>
      </w:r>
      <w:r w:rsidRPr="001D1A45">
        <w:rPr>
          <w:rFonts w:ascii="Times New Roman" w:hAnsi="Times New Roman" w:cs="Times New Roman"/>
          <w:color w:val="000000" w:themeColor="text1"/>
          <w:sz w:val="20"/>
          <w:szCs w:val="20"/>
          <w:lang w:val="en"/>
        </w:rPr>
        <w:t xml:space="preserve">eveloping and </w:t>
      </w:r>
      <w:proofErr w:type="spellStart"/>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ssessing</w:t>
      </w:r>
      <w:proofErr w:type="spellEnd"/>
      <w:r w:rsidRPr="001D1A45">
        <w:rPr>
          <w:rFonts w:ascii="Times New Roman" w:hAnsi="Times New Roman" w:cs="Times New Roman"/>
          <w:color w:val="000000" w:themeColor="text1"/>
          <w:sz w:val="20"/>
          <w:szCs w:val="20"/>
          <w:lang w:val="en"/>
        </w:rPr>
        <w:t xml:space="preserve"> </w:t>
      </w:r>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 xml:space="preserve">ousehold </w:t>
      </w:r>
      <w:r w:rsidR="007C1C76"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 xml:space="preserve">ood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ecurity in the </w:t>
      </w:r>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 xml:space="preserve">ighlands of Northern Thailand. Agriculture and Agricultural Science Procedia, 5, 52-59. </w:t>
      </w:r>
      <w:r w:rsidR="00C32E7F" w:rsidRPr="001D1A45">
        <w:rPr>
          <w:rFonts w:ascii="Times New Roman" w:hAnsi="Times New Roman" w:cs="Times New Roman"/>
          <w:color w:val="000000" w:themeColor="text1"/>
          <w:sz w:val="20"/>
          <w:szCs w:val="20"/>
          <w:lang w:val="en"/>
        </w:rPr>
        <w:t>doi.org/10.1016/j.aaspro.2015.08.008</w:t>
      </w:r>
    </w:p>
    <w:p w14:paraId="2C7B51C3" w14:textId="42CE297C" w:rsidR="00037760" w:rsidRPr="001D1A45" w:rsidRDefault="00037760"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Maraseni</w:t>
      </w:r>
      <w:proofErr w:type="spellEnd"/>
      <w:r w:rsidRPr="001D1A45">
        <w:rPr>
          <w:rFonts w:ascii="Times New Roman" w:hAnsi="Times New Roman" w:cs="Times New Roman"/>
          <w:color w:val="000000" w:themeColor="text1"/>
          <w:sz w:val="20"/>
          <w:szCs w:val="20"/>
          <w:lang w:val="en"/>
        </w:rPr>
        <w:t xml:space="preserve">, T. N., Deo, R. C., Qu, J., Gentle, P., &amp; Neupane, P. R. (2018). An international comparison of rice consumption </w:t>
      </w:r>
      <w:proofErr w:type="spellStart"/>
      <w:r w:rsidRPr="001D1A45">
        <w:rPr>
          <w:rFonts w:ascii="Times New Roman" w:hAnsi="Times New Roman" w:cs="Times New Roman"/>
          <w:color w:val="000000" w:themeColor="text1"/>
          <w:sz w:val="20"/>
          <w:szCs w:val="20"/>
          <w:lang w:val="en"/>
        </w:rPr>
        <w:t>behaviours</w:t>
      </w:r>
      <w:proofErr w:type="spellEnd"/>
      <w:r w:rsidRPr="001D1A45">
        <w:rPr>
          <w:rFonts w:ascii="Times New Roman" w:hAnsi="Times New Roman" w:cs="Times New Roman"/>
          <w:color w:val="000000" w:themeColor="text1"/>
          <w:sz w:val="20"/>
          <w:szCs w:val="20"/>
          <w:lang w:val="en"/>
        </w:rPr>
        <w:t xml:space="preserve"> and greenhouse gas emissions from rice production. Journal of Cleaner Production, 172, 2288-2300.</w:t>
      </w:r>
      <w:r w:rsidR="00C32E7F" w:rsidRPr="001D1A45">
        <w:t xml:space="preserve"> </w:t>
      </w:r>
      <w:r w:rsidR="00C32E7F" w:rsidRPr="001D1A45">
        <w:rPr>
          <w:rFonts w:ascii="Times New Roman" w:hAnsi="Times New Roman" w:cs="Times New Roman"/>
          <w:color w:val="000000" w:themeColor="text1"/>
          <w:sz w:val="20"/>
          <w:szCs w:val="20"/>
          <w:lang w:val="en"/>
        </w:rPr>
        <w:t>doi:10.1016/j.jclepro.2017.11.182</w:t>
      </w:r>
    </w:p>
    <w:p w14:paraId="3832ED9A" w14:textId="18FAFC10" w:rsidR="00425DDF" w:rsidRPr="001D1A45" w:rsidRDefault="00425DDF"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Mehmood, Y., Anjum B., &amp; Sabir, M. (2011). Benefit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ost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atio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nalysis of </w:t>
      </w:r>
      <w:r w:rsidR="007C1C76"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and </w:t>
      </w:r>
      <w:r w:rsidR="007C1C76" w:rsidRPr="001D1A45">
        <w:rPr>
          <w:rFonts w:ascii="Times New Roman" w:hAnsi="Times New Roman" w:cs="Times New Roman"/>
          <w:color w:val="000000" w:themeColor="text1"/>
          <w:sz w:val="20"/>
          <w:szCs w:val="20"/>
          <w:lang w:val="en"/>
        </w:rPr>
        <w:t>i</w:t>
      </w:r>
      <w:r w:rsidRPr="001D1A45">
        <w:rPr>
          <w:rFonts w:ascii="Times New Roman" w:hAnsi="Times New Roman" w:cs="Times New Roman"/>
          <w:color w:val="000000" w:themeColor="text1"/>
          <w:sz w:val="20"/>
          <w:szCs w:val="20"/>
          <w:lang w:val="en"/>
        </w:rPr>
        <w:t xml:space="preserve">norganic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rop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roduction; Evidence from District </w:t>
      </w:r>
      <w:proofErr w:type="spellStart"/>
      <w:r w:rsidRPr="001D1A45">
        <w:rPr>
          <w:rFonts w:ascii="Times New Roman" w:hAnsi="Times New Roman" w:cs="Times New Roman"/>
          <w:color w:val="000000" w:themeColor="text1"/>
          <w:sz w:val="20"/>
          <w:szCs w:val="20"/>
          <w:lang w:val="en"/>
        </w:rPr>
        <w:t>Sheikhipura</w:t>
      </w:r>
      <w:proofErr w:type="spellEnd"/>
      <w:r w:rsidRPr="001D1A45">
        <w:rPr>
          <w:rFonts w:ascii="Times New Roman" w:hAnsi="Times New Roman" w:cs="Times New Roman"/>
          <w:color w:val="000000" w:themeColor="text1"/>
          <w:sz w:val="20"/>
          <w:szCs w:val="20"/>
          <w:lang w:val="en"/>
        </w:rPr>
        <w:t xml:space="preserve"> in Punjab Pakistan. Pakistan Journal of Science, 63(3), 174-177.</w:t>
      </w:r>
    </w:p>
    <w:p w14:paraId="11F8F3F9"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Mendoza, T. C. (2002). Comparative productivity, profitability and energy use in Organic, LEISA and Conventional rice production in the Philippines. Livestock Research for Rural Development, 14(6). Retrieved from https://www.lrrd.cipav.org.co/lrrd14/6/mend146.htm</w:t>
      </w:r>
    </w:p>
    <w:p w14:paraId="1D554861" w14:textId="0C790661"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Mendoza, T. C. (2004). Evaluating the </w:t>
      </w:r>
      <w:r w:rsidR="007C1C76" w:rsidRPr="001D1A45">
        <w:rPr>
          <w:rFonts w:ascii="Times New Roman" w:hAnsi="Times New Roman" w:cs="Times New Roman"/>
          <w:color w:val="000000" w:themeColor="text1"/>
          <w:sz w:val="20"/>
          <w:szCs w:val="20"/>
          <w:lang w:val="en"/>
        </w:rPr>
        <w:t>b</w:t>
      </w:r>
      <w:r w:rsidRPr="001D1A45">
        <w:rPr>
          <w:rFonts w:ascii="Times New Roman" w:hAnsi="Times New Roman" w:cs="Times New Roman"/>
          <w:color w:val="000000" w:themeColor="text1"/>
          <w:sz w:val="20"/>
          <w:szCs w:val="20"/>
          <w:lang w:val="en"/>
        </w:rPr>
        <w:t xml:space="preserve">enefits of </w:t>
      </w:r>
      <w:r w:rsidR="007C1C76"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w:t>
      </w:r>
      <w:r w:rsidR="007C1C76"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 xml:space="preserve">arming in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groecosystems in the Philippines. Journal of Sustainable Agriculture, 24(2), 93-115. doi:10.1300/J064v24n02_09</w:t>
      </w:r>
    </w:p>
    <w:p w14:paraId="36490430" w14:textId="09E2AA79"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Mungkung</w:t>
      </w:r>
      <w:proofErr w:type="spellEnd"/>
      <w:r w:rsidRPr="001D1A45">
        <w:rPr>
          <w:rFonts w:ascii="Times New Roman" w:hAnsi="Times New Roman" w:cs="Times New Roman"/>
          <w:color w:val="000000" w:themeColor="text1"/>
          <w:sz w:val="20"/>
          <w:szCs w:val="20"/>
          <w:lang w:val="en"/>
        </w:rPr>
        <w:t xml:space="preserve">, R., </w:t>
      </w:r>
      <w:proofErr w:type="spellStart"/>
      <w:r w:rsidRPr="001D1A45">
        <w:rPr>
          <w:rFonts w:ascii="Times New Roman" w:hAnsi="Times New Roman" w:cs="Times New Roman"/>
          <w:color w:val="000000" w:themeColor="text1"/>
          <w:sz w:val="20"/>
          <w:szCs w:val="20"/>
          <w:lang w:val="en"/>
        </w:rPr>
        <w:t>Gheewala</w:t>
      </w:r>
      <w:proofErr w:type="spellEnd"/>
      <w:r w:rsidRPr="001D1A45">
        <w:rPr>
          <w:rFonts w:ascii="Times New Roman" w:hAnsi="Times New Roman" w:cs="Times New Roman"/>
          <w:color w:val="000000" w:themeColor="text1"/>
          <w:sz w:val="20"/>
          <w:szCs w:val="20"/>
          <w:lang w:val="en"/>
        </w:rPr>
        <w:t xml:space="preserve">, S., </w:t>
      </w:r>
      <w:proofErr w:type="spellStart"/>
      <w:r w:rsidRPr="001D1A45">
        <w:rPr>
          <w:rFonts w:ascii="Times New Roman" w:hAnsi="Times New Roman" w:cs="Times New Roman"/>
          <w:color w:val="000000" w:themeColor="text1"/>
          <w:sz w:val="20"/>
          <w:szCs w:val="20"/>
          <w:lang w:val="en"/>
        </w:rPr>
        <w:t>Poovarodom</w:t>
      </w:r>
      <w:proofErr w:type="spellEnd"/>
      <w:r w:rsidRPr="001D1A45">
        <w:rPr>
          <w:rFonts w:ascii="Times New Roman" w:hAnsi="Times New Roman" w:cs="Times New Roman"/>
          <w:color w:val="000000" w:themeColor="text1"/>
          <w:sz w:val="20"/>
          <w:szCs w:val="20"/>
          <w:lang w:val="en"/>
        </w:rPr>
        <w:t xml:space="preserve">, N., &amp; </w:t>
      </w:r>
      <w:proofErr w:type="spellStart"/>
      <w:r w:rsidRPr="001D1A45">
        <w:rPr>
          <w:rFonts w:ascii="Times New Roman" w:hAnsi="Times New Roman" w:cs="Times New Roman"/>
          <w:color w:val="000000" w:themeColor="text1"/>
          <w:sz w:val="20"/>
          <w:szCs w:val="20"/>
          <w:lang w:val="en"/>
        </w:rPr>
        <w:t>Towprayoon</w:t>
      </w:r>
      <w:proofErr w:type="spellEnd"/>
      <w:r w:rsidRPr="001D1A45">
        <w:rPr>
          <w:rFonts w:ascii="Times New Roman" w:hAnsi="Times New Roman" w:cs="Times New Roman"/>
          <w:color w:val="000000" w:themeColor="text1"/>
          <w:sz w:val="20"/>
          <w:szCs w:val="20"/>
          <w:lang w:val="en"/>
        </w:rPr>
        <w:t xml:space="preserve">, S. (2011). Carbon </w:t>
      </w:r>
      <w:proofErr w:type="spellStart"/>
      <w:r w:rsidR="007C1C76"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ootprinting</w:t>
      </w:r>
      <w:proofErr w:type="spellEnd"/>
      <w:r w:rsidRPr="001D1A45">
        <w:rPr>
          <w:rFonts w:ascii="Times New Roman" w:hAnsi="Times New Roman" w:cs="Times New Roman"/>
          <w:color w:val="000000" w:themeColor="text1"/>
          <w:sz w:val="20"/>
          <w:szCs w:val="20"/>
          <w:lang w:val="en"/>
        </w:rPr>
        <w:t xml:space="preserve"> of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roducts. </w:t>
      </w:r>
      <w:proofErr w:type="spellStart"/>
      <w:r w:rsidRPr="001D1A45">
        <w:rPr>
          <w:rFonts w:ascii="Times New Roman" w:hAnsi="Times New Roman" w:cs="Times New Roman"/>
          <w:color w:val="000000" w:themeColor="text1"/>
          <w:sz w:val="20"/>
          <w:szCs w:val="20"/>
          <w:lang w:val="en"/>
        </w:rPr>
        <w:t>Kasetsart</w:t>
      </w:r>
      <w:proofErr w:type="spellEnd"/>
      <w:r w:rsidRPr="001D1A45">
        <w:rPr>
          <w:rFonts w:ascii="Times New Roman" w:hAnsi="Times New Roman" w:cs="Times New Roman"/>
          <w:color w:val="000000" w:themeColor="text1"/>
          <w:sz w:val="20"/>
          <w:szCs w:val="20"/>
          <w:lang w:val="en"/>
        </w:rPr>
        <w:t xml:space="preserve"> Engineering Journal, 24(75), 53-60.</w:t>
      </w:r>
    </w:p>
    <w:p w14:paraId="6AC8C0D0" w14:textId="0FABB2CB"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Mungkung</w:t>
      </w:r>
      <w:proofErr w:type="spellEnd"/>
      <w:r w:rsidRPr="001D1A45">
        <w:rPr>
          <w:rFonts w:ascii="Times New Roman" w:hAnsi="Times New Roman" w:cs="Times New Roman"/>
          <w:color w:val="000000" w:themeColor="text1"/>
          <w:sz w:val="20"/>
          <w:szCs w:val="20"/>
          <w:lang w:val="en"/>
        </w:rPr>
        <w:t xml:space="preserve">, R., </w:t>
      </w:r>
      <w:proofErr w:type="spellStart"/>
      <w:r w:rsidRPr="001D1A45">
        <w:rPr>
          <w:rFonts w:ascii="Times New Roman" w:hAnsi="Times New Roman" w:cs="Times New Roman"/>
          <w:color w:val="000000" w:themeColor="text1"/>
          <w:sz w:val="20"/>
          <w:szCs w:val="20"/>
          <w:lang w:val="en"/>
        </w:rPr>
        <w:t>Pengthamkeerati</w:t>
      </w:r>
      <w:proofErr w:type="spellEnd"/>
      <w:r w:rsidRPr="001D1A45">
        <w:rPr>
          <w:rFonts w:ascii="Times New Roman" w:hAnsi="Times New Roman" w:cs="Times New Roman"/>
          <w:color w:val="000000" w:themeColor="text1"/>
          <w:sz w:val="20"/>
          <w:szCs w:val="20"/>
          <w:lang w:val="en"/>
        </w:rPr>
        <w:t xml:space="preserve">, P., </w:t>
      </w:r>
      <w:proofErr w:type="spellStart"/>
      <w:r w:rsidRPr="001D1A45">
        <w:rPr>
          <w:rFonts w:ascii="Times New Roman" w:hAnsi="Times New Roman" w:cs="Times New Roman"/>
          <w:color w:val="000000" w:themeColor="text1"/>
          <w:sz w:val="20"/>
          <w:szCs w:val="20"/>
          <w:lang w:val="en"/>
        </w:rPr>
        <w:t>Chaichana</w:t>
      </w:r>
      <w:proofErr w:type="spellEnd"/>
      <w:r w:rsidRPr="001D1A45">
        <w:rPr>
          <w:rFonts w:ascii="Times New Roman" w:hAnsi="Times New Roman" w:cs="Times New Roman"/>
          <w:color w:val="000000" w:themeColor="text1"/>
          <w:sz w:val="20"/>
          <w:szCs w:val="20"/>
          <w:lang w:val="en"/>
        </w:rPr>
        <w:t xml:space="preserve">, R., </w:t>
      </w:r>
      <w:proofErr w:type="spellStart"/>
      <w:r w:rsidRPr="001D1A45">
        <w:rPr>
          <w:rFonts w:ascii="Times New Roman" w:hAnsi="Times New Roman" w:cs="Times New Roman"/>
          <w:color w:val="000000" w:themeColor="text1"/>
          <w:sz w:val="20"/>
          <w:szCs w:val="20"/>
          <w:lang w:val="en"/>
        </w:rPr>
        <w:t>Watcharothai</w:t>
      </w:r>
      <w:proofErr w:type="spellEnd"/>
      <w:r w:rsidRPr="001D1A45">
        <w:rPr>
          <w:rFonts w:ascii="Times New Roman" w:hAnsi="Times New Roman" w:cs="Times New Roman"/>
          <w:color w:val="000000" w:themeColor="text1"/>
          <w:sz w:val="20"/>
          <w:szCs w:val="20"/>
          <w:lang w:val="en"/>
        </w:rPr>
        <w:t xml:space="preserve">, S., </w:t>
      </w:r>
      <w:proofErr w:type="spellStart"/>
      <w:r w:rsidRPr="001D1A45">
        <w:rPr>
          <w:rFonts w:ascii="Times New Roman" w:hAnsi="Times New Roman" w:cs="Times New Roman"/>
          <w:color w:val="000000" w:themeColor="text1"/>
          <w:sz w:val="20"/>
          <w:szCs w:val="20"/>
          <w:lang w:val="en"/>
        </w:rPr>
        <w:t>Kitpakornsanti</w:t>
      </w:r>
      <w:proofErr w:type="spellEnd"/>
      <w:r w:rsidRPr="001D1A45">
        <w:rPr>
          <w:rFonts w:ascii="Times New Roman" w:hAnsi="Times New Roman" w:cs="Times New Roman"/>
          <w:color w:val="000000" w:themeColor="text1"/>
          <w:sz w:val="20"/>
          <w:szCs w:val="20"/>
          <w:lang w:val="en"/>
        </w:rPr>
        <w:t xml:space="preserve">, K., &amp; </w:t>
      </w:r>
      <w:proofErr w:type="spellStart"/>
      <w:r w:rsidRPr="001D1A45">
        <w:rPr>
          <w:rFonts w:ascii="Times New Roman" w:hAnsi="Times New Roman" w:cs="Times New Roman"/>
          <w:color w:val="000000" w:themeColor="text1"/>
          <w:sz w:val="20"/>
          <w:szCs w:val="20"/>
          <w:lang w:val="en"/>
        </w:rPr>
        <w:t>Tapananont</w:t>
      </w:r>
      <w:proofErr w:type="spellEnd"/>
      <w:r w:rsidRPr="001D1A45">
        <w:rPr>
          <w:rFonts w:ascii="Times New Roman" w:hAnsi="Times New Roman" w:cs="Times New Roman"/>
          <w:color w:val="000000" w:themeColor="text1"/>
          <w:sz w:val="20"/>
          <w:szCs w:val="20"/>
          <w:lang w:val="en"/>
        </w:rPr>
        <w:t xml:space="preserve">, S. (2019). Life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ycle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ssessment of Thai organic </w:t>
      </w:r>
      <w:proofErr w:type="spellStart"/>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om</w:t>
      </w:r>
      <w:proofErr w:type="spellEnd"/>
      <w:r w:rsidRPr="001D1A45">
        <w:rPr>
          <w:rFonts w:ascii="Times New Roman" w:hAnsi="Times New Roman" w:cs="Times New Roman"/>
          <w:color w:val="000000" w:themeColor="text1"/>
          <w:sz w:val="20"/>
          <w:szCs w:val="20"/>
          <w:lang w:val="en"/>
        </w:rPr>
        <w:t xml:space="preserve"> </w:t>
      </w:r>
      <w:proofErr w:type="spellStart"/>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ali</w:t>
      </w:r>
      <w:proofErr w:type="spellEnd"/>
      <w:r w:rsidRPr="001D1A45">
        <w:rPr>
          <w:rFonts w:ascii="Times New Roman" w:hAnsi="Times New Roman" w:cs="Times New Roman"/>
          <w:color w:val="000000" w:themeColor="text1"/>
          <w:sz w:val="20"/>
          <w:szCs w:val="20"/>
          <w:lang w:val="en"/>
        </w:rPr>
        <w:t xml:space="preserve"> rice to evaluate the climate change, water use and biodiversity impacts. Journal of Cleaner Production, 211, 687-694.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305AD8" w:rsidRPr="001D1A45">
        <w:rPr>
          <w:rFonts w:ascii="Times New Roman" w:hAnsi="Times New Roman" w:cs="Times New Roman"/>
          <w:color w:val="000000" w:themeColor="text1"/>
          <w:sz w:val="20"/>
          <w:szCs w:val="20"/>
          <w:lang w:val="en"/>
        </w:rPr>
        <w:t xml:space="preserve"> </w:t>
      </w:r>
      <w:r w:rsidR="00C32E7F" w:rsidRPr="001D1A45">
        <w:rPr>
          <w:rFonts w:ascii="Times New Roman" w:hAnsi="Times New Roman" w:cs="Times New Roman"/>
          <w:color w:val="000000" w:themeColor="text1"/>
          <w:sz w:val="20"/>
          <w:szCs w:val="20"/>
          <w:lang w:val="en"/>
        </w:rPr>
        <w:t>https://doi.org/10.1016/j.jclepro.2018.11.197</w:t>
      </w:r>
    </w:p>
    <w:p w14:paraId="6EBF9E59" w14:textId="353CE3A8" w:rsidR="003E781B" w:rsidRPr="001D1A45" w:rsidRDefault="003E781B" w:rsidP="00833E36">
      <w:pPr>
        <w:spacing w:after="0" w:line="240" w:lineRule="auto"/>
        <w:ind w:left="720" w:hanging="720"/>
        <w:jc w:val="both"/>
        <w:rPr>
          <w:rFonts w:ascii="Times New Roman" w:hAnsi="Times New Roman"/>
          <w:color w:val="000000" w:themeColor="text1"/>
          <w:sz w:val="20"/>
          <w:szCs w:val="20"/>
          <w:lang w:val="en-US"/>
        </w:rPr>
      </w:pPr>
      <w:proofErr w:type="spellStart"/>
      <w:r w:rsidRPr="001D1A45">
        <w:rPr>
          <w:rFonts w:ascii="Times New Roman" w:hAnsi="Times New Roman" w:cs="Times New Roman"/>
          <w:color w:val="000000" w:themeColor="text1"/>
          <w:sz w:val="20"/>
          <w:szCs w:val="20"/>
          <w:lang w:val="en"/>
        </w:rPr>
        <w:lastRenderedPageBreak/>
        <w:t>Nabavi-Pelesaraei</w:t>
      </w:r>
      <w:proofErr w:type="spellEnd"/>
      <w:r w:rsidRPr="001D1A45">
        <w:rPr>
          <w:rFonts w:ascii="Times New Roman" w:hAnsi="Times New Roman" w:cs="Times New Roman"/>
          <w:color w:val="000000" w:themeColor="text1"/>
          <w:sz w:val="20"/>
          <w:szCs w:val="20"/>
          <w:lang w:val="en"/>
        </w:rPr>
        <w:t xml:space="preserve">, A., Rafiee, S., </w:t>
      </w:r>
      <w:proofErr w:type="spellStart"/>
      <w:r w:rsidRPr="001D1A45">
        <w:rPr>
          <w:rFonts w:ascii="Times New Roman" w:hAnsi="Times New Roman" w:cs="Times New Roman"/>
          <w:color w:val="000000" w:themeColor="text1"/>
          <w:sz w:val="20"/>
          <w:szCs w:val="20"/>
          <w:lang w:val="en"/>
        </w:rPr>
        <w:t>Mohtasebi</w:t>
      </w:r>
      <w:proofErr w:type="spellEnd"/>
      <w:r w:rsidRPr="001D1A45">
        <w:rPr>
          <w:rFonts w:ascii="Times New Roman" w:hAnsi="Times New Roman" w:cs="Times New Roman"/>
          <w:color w:val="000000" w:themeColor="text1"/>
          <w:sz w:val="20"/>
          <w:szCs w:val="20"/>
          <w:lang w:val="en"/>
        </w:rPr>
        <w:t xml:space="preserve">, S. S., </w:t>
      </w:r>
      <w:proofErr w:type="spellStart"/>
      <w:r w:rsidRPr="001D1A45">
        <w:rPr>
          <w:rFonts w:ascii="Times New Roman" w:hAnsi="Times New Roman" w:cs="Times New Roman"/>
          <w:color w:val="000000" w:themeColor="text1"/>
          <w:sz w:val="20"/>
          <w:szCs w:val="20"/>
          <w:lang w:val="en"/>
        </w:rPr>
        <w:t>Hosseinzadeh-Bandbafha</w:t>
      </w:r>
      <w:proofErr w:type="spellEnd"/>
      <w:r w:rsidRPr="001D1A45">
        <w:rPr>
          <w:rFonts w:ascii="Times New Roman" w:hAnsi="Times New Roman" w:cs="Times New Roman"/>
          <w:color w:val="000000" w:themeColor="text1"/>
          <w:sz w:val="20"/>
          <w:szCs w:val="20"/>
          <w:lang w:val="en"/>
        </w:rPr>
        <w:t>, H., &amp; Chau, K. W. (2019). Assessment of optimized pattern in milling factories of rice production based on energy, environmental and economic objectives. Energy, 169, 1259-1273.</w:t>
      </w:r>
      <w:r w:rsidR="00C32E7F" w:rsidRPr="001D1A45">
        <w:rPr>
          <w:rFonts w:ascii="Times New Roman" w:hAnsi="Times New Roman" w:cs="Times New Roman"/>
          <w:color w:val="000000" w:themeColor="text1"/>
          <w:sz w:val="20"/>
          <w:szCs w:val="20"/>
          <w:lang w:val="en"/>
        </w:rPr>
        <w:t xml:space="preserve"> </w:t>
      </w:r>
      <w:proofErr w:type="spellStart"/>
      <w:r w:rsidR="00637EB5" w:rsidRPr="001D1A45">
        <w:rPr>
          <w:rFonts w:ascii="Times New Roman" w:hAnsi="Times New Roman"/>
          <w:color w:val="000000" w:themeColor="text1"/>
          <w:sz w:val="20"/>
          <w:szCs w:val="20"/>
          <w:lang w:val="en-US"/>
        </w:rPr>
        <w:t>doi</w:t>
      </w:r>
      <w:proofErr w:type="spellEnd"/>
      <w:r w:rsidR="00637EB5" w:rsidRPr="001D1A45">
        <w:rPr>
          <w:rFonts w:ascii="Times New Roman" w:hAnsi="Times New Roman"/>
          <w:color w:val="000000" w:themeColor="text1"/>
          <w:sz w:val="20"/>
          <w:szCs w:val="20"/>
          <w:lang w:val="en-US"/>
        </w:rPr>
        <w:t>: 10.1016/j.energy.2018.12.106</w:t>
      </w:r>
    </w:p>
    <w:p w14:paraId="531C70CC"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fr-BE"/>
        </w:rPr>
      </w:pPr>
      <w:r w:rsidRPr="001D1A45">
        <w:rPr>
          <w:rFonts w:ascii="Times New Roman" w:hAnsi="Times New Roman" w:cs="Times New Roman"/>
          <w:color w:val="000000" w:themeColor="text1"/>
          <w:sz w:val="20"/>
          <w:szCs w:val="20"/>
          <w:lang w:val="en"/>
        </w:rPr>
        <w:t xml:space="preserve">National Science Technology and Innovation Policy Office. (2019). Technology roadmap of rice industry "jasmine rice". </w:t>
      </w:r>
      <w:proofErr w:type="gramStart"/>
      <w:r w:rsidRPr="001D1A45">
        <w:rPr>
          <w:rFonts w:ascii="Times New Roman" w:hAnsi="Times New Roman" w:cs="Times New Roman"/>
          <w:color w:val="000000" w:themeColor="text1"/>
          <w:sz w:val="20"/>
          <w:szCs w:val="20"/>
          <w:lang w:val="fr-BE"/>
        </w:rPr>
        <w:t>BKK:</w:t>
      </w:r>
      <w:proofErr w:type="gramEnd"/>
      <w:r w:rsidRPr="001D1A45">
        <w:rPr>
          <w:rFonts w:ascii="Times New Roman" w:hAnsi="Times New Roman" w:cs="Times New Roman"/>
          <w:color w:val="000000" w:themeColor="text1"/>
          <w:sz w:val="20"/>
          <w:szCs w:val="20"/>
          <w:lang w:val="fr-BE"/>
        </w:rPr>
        <w:t xml:space="preserve"> </w:t>
      </w:r>
      <w:proofErr w:type="spellStart"/>
      <w:r w:rsidRPr="001D1A45">
        <w:rPr>
          <w:rFonts w:ascii="Times New Roman" w:hAnsi="Times New Roman" w:cs="Times New Roman"/>
          <w:color w:val="000000" w:themeColor="text1"/>
          <w:sz w:val="20"/>
          <w:szCs w:val="20"/>
          <w:lang w:val="fr-BE"/>
        </w:rPr>
        <w:t>Printable</w:t>
      </w:r>
      <w:proofErr w:type="spellEnd"/>
      <w:r w:rsidRPr="001D1A45">
        <w:rPr>
          <w:rFonts w:ascii="Times New Roman" w:hAnsi="Times New Roman" w:cs="Times New Roman"/>
          <w:color w:val="000000" w:themeColor="text1"/>
          <w:sz w:val="20"/>
          <w:szCs w:val="20"/>
          <w:lang w:val="fr-BE"/>
        </w:rPr>
        <w:t>.</w:t>
      </w:r>
    </w:p>
    <w:p w14:paraId="3E7ACCD1" w14:textId="682DAB71"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fr-BE"/>
        </w:rPr>
        <w:t>Nicolopoulou-Stamati</w:t>
      </w:r>
      <w:proofErr w:type="spellEnd"/>
      <w:r w:rsidRPr="001D1A45">
        <w:rPr>
          <w:rFonts w:ascii="Times New Roman" w:hAnsi="Times New Roman" w:cs="Times New Roman"/>
          <w:color w:val="000000" w:themeColor="text1"/>
          <w:sz w:val="20"/>
          <w:szCs w:val="20"/>
          <w:lang w:val="fr-BE"/>
        </w:rPr>
        <w:t xml:space="preserve">, P., </w:t>
      </w:r>
      <w:proofErr w:type="spellStart"/>
      <w:r w:rsidRPr="001D1A45">
        <w:rPr>
          <w:rFonts w:ascii="Times New Roman" w:hAnsi="Times New Roman" w:cs="Times New Roman"/>
          <w:color w:val="000000" w:themeColor="text1"/>
          <w:sz w:val="20"/>
          <w:szCs w:val="20"/>
          <w:lang w:val="fr-BE"/>
        </w:rPr>
        <w:t>Maipas</w:t>
      </w:r>
      <w:proofErr w:type="spellEnd"/>
      <w:r w:rsidRPr="001D1A45">
        <w:rPr>
          <w:rFonts w:ascii="Times New Roman" w:hAnsi="Times New Roman" w:cs="Times New Roman"/>
          <w:color w:val="000000" w:themeColor="text1"/>
          <w:sz w:val="20"/>
          <w:szCs w:val="20"/>
          <w:lang w:val="fr-BE"/>
        </w:rPr>
        <w:t xml:space="preserve">, S., </w:t>
      </w:r>
      <w:proofErr w:type="spellStart"/>
      <w:r w:rsidRPr="001D1A45">
        <w:rPr>
          <w:rFonts w:ascii="Times New Roman" w:hAnsi="Times New Roman" w:cs="Times New Roman"/>
          <w:color w:val="000000" w:themeColor="text1"/>
          <w:sz w:val="20"/>
          <w:szCs w:val="20"/>
          <w:lang w:val="fr-BE"/>
        </w:rPr>
        <w:t>Kotampasi</w:t>
      </w:r>
      <w:proofErr w:type="spellEnd"/>
      <w:r w:rsidRPr="001D1A45">
        <w:rPr>
          <w:rFonts w:ascii="Times New Roman" w:hAnsi="Times New Roman" w:cs="Times New Roman"/>
          <w:color w:val="000000" w:themeColor="text1"/>
          <w:sz w:val="20"/>
          <w:szCs w:val="20"/>
          <w:lang w:val="fr-BE"/>
        </w:rPr>
        <w:t xml:space="preserve">, C., </w:t>
      </w:r>
      <w:proofErr w:type="spellStart"/>
      <w:r w:rsidRPr="001D1A45">
        <w:rPr>
          <w:rFonts w:ascii="Times New Roman" w:hAnsi="Times New Roman" w:cs="Times New Roman"/>
          <w:color w:val="000000" w:themeColor="text1"/>
          <w:sz w:val="20"/>
          <w:szCs w:val="20"/>
          <w:lang w:val="fr-BE"/>
        </w:rPr>
        <w:t>Stamatis</w:t>
      </w:r>
      <w:proofErr w:type="spellEnd"/>
      <w:r w:rsidRPr="001D1A45">
        <w:rPr>
          <w:rFonts w:ascii="Times New Roman" w:hAnsi="Times New Roman" w:cs="Times New Roman"/>
          <w:color w:val="000000" w:themeColor="text1"/>
          <w:sz w:val="20"/>
          <w:szCs w:val="20"/>
          <w:lang w:val="fr-BE"/>
        </w:rPr>
        <w:t xml:space="preserve">, P., &amp; Hens, L. (2016). </w:t>
      </w:r>
      <w:r w:rsidRPr="001D1A45">
        <w:rPr>
          <w:rFonts w:ascii="Times New Roman" w:hAnsi="Times New Roman" w:cs="Times New Roman"/>
          <w:color w:val="000000" w:themeColor="text1"/>
          <w:sz w:val="20"/>
          <w:szCs w:val="20"/>
          <w:lang w:val="en"/>
        </w:rPr>
        <w:t xml:space="preserve">Chemical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esticides and</w:t>
      </w:r>
      <w:r w:rsidR="007C1C76" w:rsidRPr="001D1A45">
        <w:rPr>
          <w:rFonts w:ascii="Times New Roman" w:hAnsi="Times New Roman" w:cs="Times New Roman"/>
          <w:color w:val="000000" w:themeColor="text1"/>
          <w:sz w:val="20"/>
          <w:szCs w:val="20"/>
          <w:lang w:val="en"/>
        </w:rPr>
        <w:t xml:space="preserve"> h</w:t>
      </w:r>
      <w:r w:rsidRPr="001D1A45">
        <w:rPr>
          <w:rFonts w:ascii="Times New Roman" w:hAnsi="Times New Roman" w:cs="Times New Roman"/>
          <w:color w:val="000000" w:themeColor="text1"/>
          <w:sz w:val="20"/>
          <w:szCs w:val="20"/>
          <w:lang w:val="en"/>
        </w:rPr>
        <w:t xml:space="preserve">uman </w:t>
      </w:r>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 xml:space="preserve">ealth: The </w:t>
      </w:r>
      <w:r w:rsidR="007C1C76" w:rsidRPr="001D1A45">
        <w:rPr>
          <w:rFonts w:ascii="Times New Roman" w:hAnsi="Times New Roman" w:cs="Times New Roman"/>
          <w:color w:val="000000" w:themeColor="text1"/>
          <w:sz w:val="20"/>
          <w:szCs w:val="20"/>
          <w:lang w:val="en"/>
        </w:rPr>
        <w:t>u</w:t>
      </w:r>
      <w:r w:rsidRPr="001D1A45">
        <w:rPr>
          <w:rFonts w:ascii="Times New Roman" w:hAnsi="Times New Roman" w:cs="Times New Roman"/>
          <w:color w:val="000000" w:themeColor="text1"/>
          <w:sz w:val="20"/>
          <w:szCs w:val="20"/>
          <w:lang w:val="en"/>
        </w:rPr>
        <w:t xml:space="preserve">rgent </w:t>
      </w:r>
      <w:r w:rsidR="007C1C76" w:rsidRPr="001D1A45">
        <w:rPr>
          <w:rFonts w:ascii="Times New Roman" w:hAnsi="Times New Roman" w:cs="Times New Roman"/>
          <w:color w:val="000000" w:themeColor="text1"/>
          <w:sz w:val="20"/>
          <w:szCs w:val="20"/>
          <w:lang w:val="en"/>
        </w:rPr>
        <w:t>n</w:t>
      </w:r>
      <w:r w:rsidRPr="001D1A45">
        <w:rPr>
          <w:rFonts w:ascii="Times New Roman" w:hAnsi="Times New Roman" w:cs="Times New Roman"/>
          <w:color w:val="000000" w:themeColor="text1"/>
          <w:sz w:val="20"/>
          <w:szCs w:val="20"/>
          <w:lang w:val="en"/>
        </w:rPr>
        <w:t xml:space="preserve">eed for a </w:t>
      </w:r>
      <w:r w:rsidR="007C1C76" w:rsidRPr="001D1A45">
        <w:rPr>
          <w:rFonts w:ascii="Times New Roman" w:hAnsi="Times New Roman" w:cs="Times New Roman"/>
          <w:color w:val="000000" w:themeColor="text1"/>
          <w:sz w:val="20"/>
          <w:szCs w:val="20"/>
          <w:lang w:val="en"/>
        </w:rPr>
        <w:t>n</w:t>
      </w:r>
      <w:r w:rsidRPr="001D1A45">
        <w:rPr>
          <w:rFonts w:ascii="Times New Roman" w:hAnsi="Times New Roman" w:cs="Times New Roman"/>
          <w:color w:val="000000" w:themeColor="text1"/>
          <w:sz w:val="20"/>
          <w:szCs w:val="20"/>
          <w:lang w:val="en"/>
        </w:rPr>
        <w:t xml:space="preserve">ew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oncept in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griculture. Frontiers in Public Health, 4(148). doi:10.3389/fpubh.2016.00148</w:t>
      </w:r>
    </w:p>
    <w:p w14:paraId="73619E97" w14:textId="50994462"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Office of Agricultural Economics. (2018). Rice</w:t>
      </w:r>
      <w:r w:rsidR="007C1C76" w:rsidRPr="001D1A45">
        <w:rPr>
          <w:rFonts w:ascii="Times New Roman" w:hAnsi="Times New Roman" w:cs="Times New Roman"/>
          <w:color w:val="000000" w:themeColor="text1"/>
          <w:sz w:val="20"/>
          <w:szCs w:val="20"/>
          <w:lang w:val="en"/>
        </w:rPr>
        <w:t xml:space="preserve"> p</w:t>
      </w:r>
      <w:r w:rsidRPr="001D1A45">
        <w:rPr>
          <w:rFonts w:ascii="Times New Roman" w:hAnsi="Times New Roman" w:cs="Times New Roman"/>
          <w:color w:val="000000" w:themeColor="text1"/>
          <w:sz w:val="20"/>
          <w:szCs w:val="20"/>
          <w:lang w:val="en"/>
        </w:rPr>
        <w:t>roduction. Retrieved Mar 21, 2020, from Office of Agricultural Economics, http://www.oae.go.th/assets/portals/1/fileups/prcaidata/files/major%20rice%2061%20province(1).pdf</w:t>
      </w:r>
    </w:p>
    <w:p w14:paraId="47D92E2C" w14:textId="79580121"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fr-BE"/>
        </w:rPr>
        <w:t xml:space="preserve">Peng, S., Tang, Q., &amp; Zou, Y. (2009). </w:t>
      </w:r>
      <w:r w:rsidRPr="001D1A45">
        <w:rPr>
          <w:rFonts w:ascii="Times New Roman" w:hAnsi="Times New Roman" w:cs="Times New Roman"/>
          <w:color w:val="000000" w:themeColor="text1"/>
          <w:sz w:val="20"/>
          <w:szCs w:val="20"/>
          <w:lang w:val="en"/>
        </w:rPr>
        <w:t xml:space="preserve">Current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tatus and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hallenges of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roduction in China. Plant Production Science, 12(1), 3-8. doi:10.1626/pps.12.3</w:t>
      </w:r>
    </w:p>
    <w:p w14:paraId="63F6EF6C" w14:textId="70029D19"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Pengthamkeerati</w:t>
      </w:r>
      <w:proofErr w:type="spellEnd"/>
      <w:r w:rsidRPr="001D1A45">
        <w:rPr>
          <w:rFonts w:ascii="Times New Roman" w:hAnsi="Times New Roman" w:cs="Times New Roman"/>
          <w:color w:val="000000" w:themeColor="text1"/>
          <w:sz w:val="20"/>
          <w:szCs w:val="20"/>
          <w:lang w:val="en"/>
        </w:rPr>
        <w:t xml:space="preserve">, P. (2011). Potential on </w:t>
      </w:r>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 xml:space="preserve">itigating </w:t>
      </w:r>
      <w:r w:rsidR="007C1C76" w:rsidRPr="001D1A45">
        <w:rPr>
          <w:rFonts w:ascii="Times New Roman" w:hAnsi="Times New Roman" w:cs="Times New Roman"/>
          <w:color w:val="000000" w:themeColor="text1"/>
          <w:sz w:val="20"/>
          <w:szCs w:val="20"/>
          <w:lang w:val="en"/>
        </w:rPr>
        <w:t>g</w:t>
      </w:r>
      <w:r w:rsidRPr="001D1A45">
        <w:rPr>
          <w:rFonts w:ascii="Times New Roman" w:hAnsi="Times New Roman" w:cs="Times New Roman"/>
          <w:color w:val="000000" w:themeColor="text1"/>
          <w:sz w:val="20"/>
          <w:szCs w:val="20"/>
          <w:lang w:val="en"/>
        </w:rPr>
        <w:t xml:space="preserve">reenhouse </w:t>
      </w:r>
      <w:r w:rsidR="007C1C76" w:rsidRPr="001D1A45">
        <w:rPr>
          <w:rFonts w:ascii="Times New Roman" w:hAnsi="Times New Roman" w:cs="Times New Roman"/>
          <w:color w:val="000000" w:themeColor="text1"/>
          <w:sz w:val="20"/>
          <w:szCs w:val="20"/>
          <w:lang w:val="en"/>
        </w:rPr>
        <w:t>g</w:t>
      </w:r>
      <w:r w:rsidRPr="001D1A45">
        <w:rPr>
          <w:rFonts w:ascii="Times New Roman" w:hAnsi="Times New Roman" w:cs="Times New Roman"/>
          <w:color w:val="000000" w:themeColor="text1"/>
          <w:sz w:val="20"/>
          <w:szCs w:val="20"/>
          <w:lang w:val="en"/>
        </w:rPr>
        <w:t xml:space="preserve">as </w:t>
      </w:r>
      <w:r w:rsidR="007C1C76" w:rsidRPr="001D1A45">
        <w:rPr>
          <w:rFonts w:ascii="Times New Roman" w:hAnsi="Times New Roman" w:cs="Times New Roman"/>
          <w:color w:val="000000" w:themeColor="text1"/>
          <w:sz w:val="20"/>
          <w:szCs w:val="20"/>
          <w:lang w:val="en"/>
        </w:rPr>
        <w:t>e</w:t>
      </w:r>
      <w:r w:rsidRPr="001D1A45">
        <w:rPr>
          <w:rFonts w:ascii="Times New Roman" w:hAnsi="Times New Roman" w:cs="Times New Roman"/>
          <w:color w:val="000000" w:themeColor="text1"/>
          <w:sz w:val="20"/>
          <w:szCs w:val="20"/>
          <w:lang w:val="en"/>
        </w:rPr>
        <w:t xml:space="preserve">mission and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oil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arbon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equestration by Good Agricultural Practice and </w:t>
      </w:r>
      <w:r w:rsidR="007C1C76" w:rsidRPr="001D1A45">
        <w:rPr>
          <w:rFonts w:ascii="Times New Roman" w:hAnsi="Times New Roman" w:cs="Times New Roman"/>
          <w:color w:val="000000" w:themeColor="text1"/>
          <w:sz w:val="20"/>
          <w:szCs w:val="20"/>
          <w:lang w:val="en"/>
        </w:rPr>
        <w:t>w</w:t>
      </w:r>
      <w:r w:rsidRPr="001D1A45">
        <w:rPr>
          <w:rFonts w:ascii="Times New Roman" w:hAnsi="Times New Roman" w:cs="Times New Roman"/>
          <w:color w:val="000000" w:themeColor="text1"/>
          <w:sz w:val="20"/>
          <w:szCs w:val="20"/>
          <w:lang w:val="en"/>
        </w:rPr>
        <w:t xml:space="preserve">ater </w:t>
      </w:r>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 xml:space="preserve">anagement in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addy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ield. Retrieved from BKK: http://www.tnrr.in.th/2558/?page=result_search&amp;record_id=207443</w:t>
      </w:r>
    </w:p>
    <w:p w14:paraId="65935988" w14:textId="2F51B242"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Phungpracha</w:t>
      </w:r>
      <w:proofErr w:type="spellEnd"/>
      <w:r w:rsidRPr="001D1A45">
        <w:rPr>
          <w:rFonts w:ascii="Times New Roman" w:hAnsi="Times New Roman" w:cs="Times New Roman"/>
          <w:color w:val="000000" w:themeColor="text1"/>
          <w:sz w:val="20"/>
          <w:szCs w:val="20"/>
          <w:lang w:val="en"/>
        </w:rPr>
        <w:t xml:space="preserve">, E., </w:t>
      </w:r>
      <w:proofErr w:type="spellStart"/>
      <w:r w:rsidRPr="001D1A45">
        <w:rPr>
          <w:rFonts w:ascii="Times New Roman" w:hAnsi="Times New Roman" w:cs="Times New Roman"/>
          <w:color w:val="000000" w:themeColor="text1"/>
          <w:sz w:val="20"/>
          <w:szCs w:val="20"/>
          <w:lang w:val="en"/>
        </w:rPr>
        <w:t>Kansuntisukmongkon</w:t>
      </w:r>
      <w:proofErr w:type="spellEnd"/>
      <w:r w:rsidRPr="001D1A45">
        <w:rPr>
          <w:rFonts w:ascii="Times New Roman" w:hAnsi="Times New Roman" w:cs="Times New Roman"/>
          <w:color w:val="000000" w:themeColor="text1"/>
          <w:sz w:val="20"/>
          <w:szCs w:val="20"/>
          <w:lang w:val="en"/>
        </w:rPr>
        <w:t xml:space="preserve">, K., &amp; </w:t>
      </w:r>
      <w:proofErr w:type="spellStart"/>
      <w:r w:rsidRPr="001D1A45">
        <w:rPr>
          <w:rFonts w:ascii="Times New Roman" w:hAnsi="Times New Roman" w:cs="Times New Roman"/>
          <w:color w:val="000000" w:themeColor="text1"/>
          <w:sz w:val="20"/>
          <w:szCs w:val="20"/>
          <w:lang w:val="en"/>
        </w:rPr>
        <w:t>Panya</w:t>
      </w:r>
      <w:proofErr w:type="spellEnd"/>
      <w:r w:rsidRPr="001D1A45">
        <w:rPr>
          <w:rFonts w:ascii="Times New Roman" w:hAnsi="Times New Roman" w:cs="Times New Roman"/>
          <w:color w:val="000000" w:themeColor="text1"/>
          <w:sz w:val="20"/>
          <w:szCs w:val="20"/>
          <w:lang w:val="en"/>
        </w:rPr>
        <w:t xml:space="preserve">, O. (2016). Traditional ecological knowledge in Thailand: Mechanisms and contributions to food security. </w:t>
      </w:r>
      <w:proofErr w:type="spellStart"/>
      <w:r w:rsidRPr="001D1A45">
        <w:rPr>
          <w:rFonts w:ascii="Times New Roman" w:hAnsi="Times New Roman" w:cs="Times New Roman"/>
          <w:color w:val="000000" w:themeColor="text1"/>
          <w:sz w:val="20"/>
          <w:szCs w:val="20"/>
          <w:lang w:val="en"/>
        </w:rPr>
        <w:t>Kasetsart</w:t>
      </w:r>
      <w:proofErr w:type="spellEnd"/>
      <w:r w:rsidRPr="001D1A45">
        <w:rPr>
          <w:rFonts w:ascii="Times New Roman" w:hAnsi="Times New Roman" w:cs="Times New Roman"/>
          <w:color w:val="000000" w:themeColor="text1"/>
          <w:sz w:val="20"/>
          <w:szCs w:val="20"/>
          <w:lang w:val="en"/>
        </w:rPr>
        <w:t xml:space="preserve"> Journal of Social Sciences, 37(2), 82-87.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7C1C76"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https://doi.org/10.1016/j.kjss.2015.07.001</w:t>
      </w:r>
    </w:p>
    <w:p w14:paraId="0D3982AA" w14:textId="1484F735"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Pintobtang</w:t>
      </w:r>
      <w:proofErr w:type="spellEnd"/>
      <w:r w:rsidRPr="001D1A45">
        <w:rPr>
          <w:rFonts w:ascii="Times New Roman" w:hAnsi="Times New Roman" w:cs="Times New Roman"/>
          <w:color w:val="000000" w:themeColor="text1"/>
          <w:sz w:val="20"/>
          <w:szCs w:val="20"/>
          <w:lang w:val="en"/>
        </w:rPr>
        <w:t xml:space="preserve">, P. (2016). Thai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ice still as hope. Times to create chances for "Thai native rice". Retrieved July 16, 2019, from Chulalongkorn University https://www.chula.ac.th/cuinside/5381/</w:t>
      </w:r>
    </w:p>
    <w:p w14:paraId="54AA026F" w14:textId="74150B7F"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Qi, X., Fu, Y., Wang, R. Y., Ng, C. N., Dang, H., &amp; He, Y. (2018). Improving the sustainability of agricultural land use: An integrated framework for the conflict between food security and environmental deterioration. Applied Geography, 90, 214-223.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305AD8"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https://doi.org/10.1016/j.apgeog.2017.12.009</w:t>
      </w:r>
    </w:p>
    <w:p w14:paraId="517FAB69" w14:textId="4C0C7B4E" w:rsidR="00E17B68" w:rsidRPr="001D1A45" w:rsidRDefault="00E17B68" w:rsidP="00833E36">
      <w:pPr>
        <w:spacing w:after="0" w:line="240" w:lineRule="auto"/>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Rice Department. (2006). Rice: Geographical Indication. BKK: Rice Department.</w:t>
      </w:r>
    </w:p>
    <w:p w14:paraId="06BEB2C2" w14:textId="15084B29"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Rice Department. (2017). Situation of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roduction 2017. Retrieved from BKK, Thailand: http://www.ricethailand.go.th/web/images/pdf/situationrice/10-300960.pdf</w:t>
      </w:r>
    </w:p>
    <w:p w14:paraId="0D8C4EAA" w14:textId="24A9E08E"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Rice Department. (2019). Area of rice production in Thailand. Retrieved from BKK: http://www.ricethailand.go.th/web/images/Announce/point%20to%202562-63%20r1.pdf</w:t>
      </w:r>
    </w:p>
    <w:p w14:paraId="5533903B" w14:textId="4BFC01B3"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fr-BE"/>
        </w:rPr>
        <w:t>Rubinos</w:t>
      </w:r>
      <w:proofErr w:type="spellEnd"/>
      <w:r w:rsidRPr="001D1A45">
        <w:rPr>
          <w:rFonts w:ascii="Times New Roman" w:hAnsi="Times New Roman" w:cs="Times New Roman"/>
          <w:color w:val="000000" w:themeColor="text1"/>
          <w:sz w:val="20"/>
          <w:szCs w:val="20"/>
          <w:lang w:val="fr-BE"/>
        </w:rPr>
        <w:t xml:space="preserve">, R., </w:t>
      </w:r>
      <w:proofErr w:type="spellStart"/>
      <w:r w:rsidRPr="001D1A45">
        <w:rPr>
          <w:rFonts w:ascii="Times New Roman" w:hAnsi="Times New Roman" w:cs="Times New Roman"/>
          <w:color w:val="000000" w:themeColor="text1"/>
          <w:sz w:val="20"/>
          <w:szCs w:val="20"/>
          <w:lang w:val="fr-BE"/>
        </w:rPr>
        <w:t>Jalipa</w:t>
      </w:r>
      <w:proofErr w:type="spellEnd"/>
      <w:r w:rsidRPr="001D1A45">
        <w:rPr>
          <w:rFonts w:ascii="Times New Roman" w:hAnsi="Times New Roman" w:cs="Times New Roman"/>
          <w:color w:val="000000" w:themeColor="text1"/>
          <w:sz w:val="20"/>
          <w:szCs w:val="20"/>
          <w:lang w:val="fr-BE"/>
        </w:rPr>
        <w:t xml:space="preserve">, A. T., &amp; </w:t>
      </w:r>
      <w:proofErr w:type="spellStart"/>
      <w:r w:rsidRPr="001D1A45">
        <w:rPr>
          <w:rFonts w:ascii="Times New Roman" w:hAnsi="Times New Roman" w:cs="Times New Roman"/>
          <w:color w:val="000000" w:themeColor="text1"/>
          <w:sz w:val="20"/>
          <w:szCs w:val="20"/>
          <w:lang w:val="fr-BE"/>
        </w:rPr>
        <w:t>Bayacag</w:t>
      </w:r>
      <w:proofErr w:type="spellEnd"/>
      <w:r w:rsidRPr="001D1A45">
        <w:rPr>
          <w:rFonts w:ascii="Times New Roman" w:hAnsi="Times New Roman" w:cs="Times New Roman"/>
          <w:color w:val="000000" w:themeColor="text1"/>
          <w:sz w:val="20"/>
          <w:szCs w:val="20"/>
          <w:lang w:val="fr-BE"/>
        </w:rPr>
        <w:t xml:space="preserve">, P. (2007). </w:t>
      </w:r>
      <w:r w:rsidRPr="001D1A45">
        <w:rPr>
          <w:rFonts w:ascii="Times New Roman" w:hAnsi="Times New Roman" w:cs="Times New Roman"/>
          <w:color w:val="000000" w:themeColor="text1"/>
          <w:sz w:val="20"/>
          <w:szCs w:val="20"/>
          <w:lang w:val="en"/>
        </w:rPr>
        <w:t xml:space="preserve">Comparative </w:t>
      </w:r>
      <w:r w:rsidR="007C1C76" w:rsidRPr="001D1A45">
        <w:rPr>
          <w:rFonts w:ascii="Times New Roman" w:hAnsi="Times New Roman" w:cs="Times New Roman"/>
          <w:color w:val="000000" w:themeColor="text1"/>
          <w:sz w:val="20"/>
          <w:szCs w:val="20"/>
          <w:lang w:val="en"/>
        </w:rPr>
        <w:t>e</w:t>
      </w:r>
      <w:r w:rsidRPr="001D1A45">
        <w:rPr>
          <w:rFonts w:ascii="Times New Roman" w:hAnsi="Times New Roman" w:cs="Times New Roman"/>
          <w:color w:val="000000" w:themeColor="text1"/>
          <w:sz w:val="20"/>
          <w:szCs w:val="20"/>
          <w:lang w:val="en"/>
        </w:rPr>
        <w:t xml:space="preserve">conomic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tudy of </w:t>
      </w:r>
      <w:r w:rsidR="007C1C76"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and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onventional</w:t>
      </w:r>
      <w:r w:rsidR="004D2964" w:rsidRPr="001D1A45">
        <w:rPr>
          <w:rFonts w:ascii="Times New Roman" w:hAnsi="Times New Roman" w:cs="Times New Roman"/>
          <w:color w:val="000000" w:themeColor="text1"/>
          <w:sz w:val="20"/>
          <w:szCs w:val="20"/>
          <w:lang w:val="en"/>
        </w:rPr>
        <w:t xml:space="preserve">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f</w:t>
      </w:r>
      <w:r w:rsidRPr="001D1A45">
        <w:rPr>
          <w:rFonts w:ascii="Times New Roman" w:hAnsi="Times New Roman" w:cs="Times New Roman"/>
          <w:color w:val="000000" w:themeColor="text1"/>
          <w:sz w:val="20"/>
          <w:szCs w:val="20"/>
          <w:lang w:val="en"/>
        </w:rPr>
        <w:t>arming in Magsaysay, Davao Del Sur. Paper presented at the 10th National Convention on</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Statistic (NCS) EDSA Shangri-La Hotel</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http://citeseerx.ist.psu.edu/viewdoc/download?doi=10.1.1.561.3114&amp;rep=rep1&amp;type=pdf</w:t>
      </w:r>
    </w:p>
    <w:p w14:paraId="23D71C81" w14:textId="764CB750"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Sanguansermsri</w:t>
      </w:r>
      <w:proofErr w:type="spellEnd"/>
      <w:r w:rsidRPr="001D1A45">
        <w:rPr>
          <w:rFonts w:ascii="Times New Roman" w:hAnsi="Times New Roman" w:cs="Times New Roman"/>
          <w:color w:val="000000" w:themeColor="text1"/>
          <w:sz w:val="20"/>
          <w:szCs w:val="20"/>
          <w:lang w:val="en"/>
        </w:rPr>
        <w:t xml:space="preserve">, M. (2007). Method and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roblems of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ultivation in the </w:t>
      </w:r>
      <w:r w:rsidR="007C1C76" w:rsidRPr="001D1A45">
        <w:rPr>
          <w:rFonts w:ascii="Times New Roman" w:hAnsi="Times New Roman" w:cs="Times New Roman"/>
          <w:color w:val="000000" w:themeColor="text1"/>
          <w:sz w:val="20"/>
          <w:szCs w:val="20"/>
          <w:lang w:val="en"/>
        </w:rPr>
        <w:t>l</w:t>
      </w:r>
      <w:r w:rsidRPr="001D1A45">
        <w:rPr>
          <w:rFonts w:ascii="Times New Roman" w:hAnsi="Times New Roman" w:cs="Times New Roman"/>
          <w:color w:val="000000" w:themeColor="text1"/>
          <w:sz w:val="20"/>
          <w:szCs w:val="20"/>
          <w:lang w:val="en"/>
        </w:rPr>
        <w:t>ower North region of Thailand.</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Naresuan University Engineering Journal, 2(1), 1-10.</w:t>
      </w:r>
    </w:p>
    <w:p w14:paraId="12E1ACB7" w14:textId="5C4BA0F0"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Sarkar, D., Kar, S. K., Chattopadhyay, A., Shikha, </w:t>
      </w:r>
      <w:proofErr w:type="spellStart"/>
      <w:r w:rsidRPr="001D1A45">
        <w:rPr>
          <w:rFonts w:ascii="Times New Roman" w:hAnsi="Times New Roman" w:cs="Times New Roman"/>
          <w:color w:val="000000" w:themeColor="text1"/>
          <w:sz w:val="20"/>
          <w:szCs w:val="20"/>
          <w:lang w:val="en"/>
        </w:rPr>
        <w:t>Rakshit</w:t>
      </w:r>
      <w:proofErr w:type="spellEnd"/>
      <w:r w:rsidRPr="001D1A45">
        <w:rPr>
          <w:rFonts w:ascii="Times New Roman" w:hAnsi="Times New Roman" w:cs="Times New Roman"/>
          <w:color w:val="000000" w:themeColor="text1"/>
          <w:sz w:val="20"/>
          <w:szCs w:val="20"/>
          <w:lang w:val="en"/>
        </w:rPr>
        <w:t xml:space="preserve">, A., Tripathi, V. K., Abhilash, P. C. (2020). Low input sustainable agriculture: A viable climate-smart option for boosting food production in a warming world. Ecological Indicators, 115, 106412.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305AD8"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https://doi.org/10.1016/j.ecolind.2020.106412</w:t>
      </w:r>
    </w:p>
    <w:p w14:paraId="3076B895" w14:textId="3E9EBD75"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Schaltegger</w:t>
      </w:r>
      <w:proofErr w:type="spellEnd"/>
      <w:r w:rsidRPr="001D1A45">
        <w:rPr>
          <w:rFonts w:ascii="Times New Roman" w:hAnsi="Times New Roman" w:cs="Times New Roman"/>
          <w:color w:val="000000" w:themeColor="text1"/>
          <w:sz w:val="20"/>
          <w:szCs w:val="20"/>
          <w:lang w:val="en"/>
        </w:rPr>
        <w:t>, S. (2014). Measuring and managing sustainability performance of supply chains. Supply Chain</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Management: An International Journal, 19(3), 232-241. doi:10.1108/SCM-02-2014-0061</w:t>
      </w:r>
    </w:p>
    <w:p w14:paraId="1CA4E976" w14:textId="5FE7A999"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Scientific Applications International Corporation (SAIC). (2006). Life Cycle Assessment: Principles and</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practice. Retrieved from CINCINNATI, OHIO:</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https://nepis.epa.gov/Exe/ZyPDF.cgi/P1000L86.PDF?Dockey=P1000L86.PDF</w:t>
      </w:r>
    </w:p>
    <w:p w14:paraId="0F48E8F3"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Shukla, S., </w:t>
      </w:r>
      <w:proofErr w:type="spellStart"/>
      <w:r w:rsidRPr="001D1A45">
        <w:rPr>
          <w:rFonts w:ascii="Times New Roman" w:hAnsi="Times New Roman" w:cs="Times New Roman"/>
          <w:color w:val="000000" w:themeColor="text1"/>
          <w:sz w:val="20"/>
          <w:szCs w:val="20"/>
          <w:lang w:val="en"/>
        </w:rPr>
        <w:t>Bloese</w:t>
      </w:r>
      <w:proofErr w:type="spellEnd"/>
      <w:r w:rsidRPr="001D1A45">
        <w:rPr>
          <w:rFonts w:ascii="Times New Roman" w:hAnsi="Times New Roman" w:cs="Times New Roman"/>
          <w:color w:val="000000" w:themeColor="text1"/>
          <w:sz w:val="20"/>
          <w:szCs w:val="20"/>
          <w:lang w:val="en"/>
        </w:rPr>
        <w:t>, J., &amp; Ray, T. (2016). Effect of yield, quality attributes and cost of rice (Oryza sativa L.) variety under System of rice intensification (SRI) Organic &amp; Conventional methods of rice cultivation. International Journal of Scientific and Research Publications, 6(6), 313-316.</w:t>
      </w:r>
    </w:p>
    <w:p w14:paraId="33CF5806"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Suwanmaneepong</w:t>
      </w:r>
      <w:proofErr w:type="spellEnd"/>
      <w:r w:rsidRPr="001D1A45">
        <w:rPr>
          <w:rFonts w:ascii="Times New Roman" w:hAnsi="Times New Roman" w:cs="Times New Roman"/>
          <w:color w:val="000000" w:themeColor="text1"/>
          <w:sz w:val="20"/>
          <w:szCs w:val="20"/>
          <w:lang w:val="en"/>
        </w:rPr>
        <w:t xml:space="preserve">, S., </w:t>
      </w:r>
      <w:proofErr w:type="spellStart"/>
      <w:r w:rsidRPr="001D1A45">
        <w:rPr>
          <w:rFonts w:ascii="Times New Roman" w:hAnsi="Times New Roman" w:cs="Times New Roman"/>
          <w:color w:val="000000" w:themeColor="text1"/>
          <w:sz w:val="20"/>
          <w:szCs w:val="20"/>
          <w:lang w:val="en"/>
        </w:rPr>
        <w:t>Kerdsriserm</w:t>
      </w:r>
      <w:proofErr w:type="spellEnd"/>
      <w:r w:rsidRPr="001D1A45">
        <w:rPr>
          <w:rFonts w:ascii="Times New Roman" w:hAnsi="Times New Roman" w:cs="Times New Roman"/>
          <w:color w:val="000000" w:themeColor="text1"/>
          <w:sz w:val="20"/>
          <w:szCs w:val="20"/>
          <w:lang w:val="en"/>
        </w:rPr>
        <w:t xml:space="preserve">, C., Lepcha, N., Cavite, H. J., &amp; </w:t>
      </w:r>
      <w:proofErr w:type="spellStart"/>
      <w:r w:rsidRPr="001D1A45">
        <w:rPr>
          <w:rFonts w:ascii="Times New Roman" w:hAnsi="Times New Roman" w:cs="Times New Roman"/>
          <w:color w:val="000000" w:themeColor="text1"/>
          <w:sz w:val="20"/>
          <w:szCs w:val="20"/>
          <w:lang w:val="en"/>
        </w:rPr>
        <w:t>Llones</w:t>
      </w:r>
      <w:proofErr w:type="spellEnd"/>
      <w:r w:rsidRPr="001D1A45">
        <w:rPr>
          <w:rFonts w:ascii="Times New Roman" w:hAnsi="Times New Roman" w:cs="Times New Roman"/>
          <w:color w:val="000000" w:themeColor="text1"/>
          <w:sz w:val="20"/>
          <w:szCs w:val="20"/>
          <w:lang w:val="en"/>
        </w:rPr>
        <w:t>, C. A. (2020). Cost and return analysis of organic and conventional rice production in Chachoengsao Province, Thailand. Organic Agriculture. doi:10.1007/s13165-020-00280-9</w:t>
      </w:r>
    </w:p>
    <w:p w14:paraId="63CEE3CC" w14:textId="38FFEA4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Tarolli</w:t>
      </w:r>
      <w:proofErr w:type="spellEnd"/>
      <w:r w:rsidRPr="001D1A45">
        <w:rPr>
          <w:rFonts w:ascii="Times New Roman" w:hAnsi="Times New Roman" w:cs="Times New Roman"/>
          <w:color w:val="000000" w:themeColor="text1"/>
          <w:sz w:val="20"/>
          <w:szCs w:val="20"/>
          <w:lang w:val="en"/>
        </w:rPr>
        <w:t xml:space="preserve">, P., &amp; </w:t>
      </w:r>
      <w:proofErr w:type="spellStart"/>
      <w:r w:rsidRPr="001D1A45">
        <w:rPr>
          <w:rFonts w:ascii="Times New Roman" w:hAnsi="Times New Roman" w:cs="Times New Roman"/>
          <w:color w:val="000000" w:themeColor="text1"/>
          <w:sz w:val="20"/>
          <w:szCs w:val="20"/>
          <w:lang w:val="en"/>
        </w:rPr>
        <w:t>Straffelini</w:t>
      </w:r>
      <w:proofErr w:type="spellEnd"/>
      <w:r w:rsidRPr="001D1A45">
        <w:rPr>
          <w:rFonts w:ascii="Times New Roman" w:hAnsi="Times New Roman" w:cs="Times New Roman"/>
          <w:color w:val="000000" w:themeColor="text1"/>
          <w:sz w:val="20"/>
          <w:szCs w:val="20"/>
          <w:lang w:val="en"/>
        </w:rPr>
        <w:t xml:space="preserve">, E. (2020). Agriculture in </w:t>
      </w:r>
      <w:r w:rsidR="007C1C76" w:rsidRPr="001D1A45">
        <w:rPr>
          <w:rFonts w:ascii="Times New Roman" w:hAnsi="Times New Roman" w:cs="Times New Roman"/>
          <w:color w:val="000000" w:themeColor="text1"/>
          <w:sz w:val="20"/>
          <w:szCs w:val="20"/>
          <w:lang w:val="en"/>
        </w:rPr>
        <w:t>h</w:t>
      </w:r>
      <w:r w:rsidRPr="001D1A45">
        <w:rPr>
          <w:rFonts w:ascii="Times New Roman" w:hAnsi="Times New Roman" w:cs="Times New Roman"/>
          <w:color w:val="000000" w:themeColor="text1"/>
          <w:sz w:val="20"/>
          <w:szCs w:val="20"/>
          <w:lang w:val="en"/>
        </w:rPr>
        <w:t xml:space="preserve">illy and </w:t>
      </w:r>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 xml:space="preserve">ountainous </w:t>
      </w:r>
      <w:r w:rsidR="007C1C76" w:rsidRPr="001D1A45">
        <w:rPr>
          <w:rFonts w:ascii="Times New Roman" w:hAnsi="Times New Roman" w:cs="Times New Roman"/>
          <w:color w:val="000000" w:themeColor="text1"/>
          <w:sz w:val="20"/>
          <w:szCs w:val="20"/>
          <w:lang w:val="en"/>
        </w:rPr>
        <w:t>l</w:t>
      </w:r>
      <w:r w:rsidRPr="001D1A45">
        <w:rPr>
          <w:rFonts w:ascii="Times New Roman" w:hAnsi="Times New Roman" w:cs="Times New Roman"/>
          <w:color w:val="000000" w:themeColor="text1"/>
          <w:sz w:val="20"/>
          <w:szCs w:val="20"/>
          <w:lang w:val="en"/>
        </w:rPr>
        <w:t xml:space="preserve">andscapes: Threats, Monitoring and Sustainable Management. Geography and Sustainability.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305AD8"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https://doi.org/10.1016/j.geosus.2020.03.003</w:t>
      </w:r>
    </w:p>
    <w:p w14:paraId="6561849E"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Tashi</w:t>
      </w:r>
      <w:proofErr w:type="spellEnd"/>
      <w:r w:rsidRPr="001D1A45">
        <w:rPr>
          <w:rFonts w:ascii="Times New Roman" w:hAnsi="Times New Roman" w:cs="Times New Roman"/>
          <w:color w:val="000000" w:themeColor="text1"/>
          <w:sz w:val="20"/>
          <w:szCs w:val="20"/>
          <w:lang w:val="en"/>
        </w:rPr>
        <w:t>, S., &amp; Wangchuk, K. (2015). Organic vs. conventional rice production: comparative assessment under farmers’ condition in Bhutan. Organic Agriculture, 6. doi:10.1007/s13165-015-0132-4</w:t>
      </w:r>
    </w:p>
    <w:p w14:paraId="1E831788" w14:textId="3CAEE9F2"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Thai Central Chemical Public Company Limited. (2019). Annual Report 2019. Retrieved from BKK:</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http://www.tcccthai.com/files/download/mdna/20190222-tccc-mdna-fy2018-th.pdf</w:t>
      </w:r>
    </w:p>
    <w:p w14:paraId="576FB5ED" w14:textId="60E1A2D5"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Thailand Development Research Institute. (2010). Study of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upply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hain and </w:t>
      </w:r>
      <w:r w:rsidR="007C1C76" w:rsidRPr="001D1A45">
        <w:rPr>
          <w:rFonts w:ascii="Times New Roman" w:hAnsi="Times New Roman" w:cs="Times New Roman"/>
          <w:color w:val="000000" w:themeColor="text1"/>
          <w:sz w:val="20"/>
          <w:szCs w:val="20"/>
          <w:lang w:val="en"/>
        </w:rPr>
        <w:t>l</w:t>
      </w:r>
      <w:r w:rsidRPr="001D1A45">
        <w:rPr>
          <w:rFonts w:ascii="Times New Roman" w:hAnsi="Times New Roman" w:cs="Times New Roman"/>
          <w:color w:val="000000" w:themeColor="text1"/>
          <w:sz w:val="20"/>
          <w:szCs w:val="20"/>
          <w:lang w:val="en"/>
        </w:rPr>
        <w:t xml:space="preserve">ogistics </w:t>
      </w:r>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anagement o</w:t>
      </w:r>
      <w:r w:rsidR="004D2964" w:rsidRPr="001D1A45">
        <w:rPr>
          <w:rFonts w:ascii="Times New Roman" w:hAnsi="Times New Roman" w:cs="Times New Roman"/>
          <w:color w:val="000000" w:themeColor="text1"/>
          <w:sz w:val="20"/>
          <w:szCs w:val="20"/>
          <w:lang w:val="en"/>
        </w:rPr>
        <w:t xml:space="preserve">f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griculture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roducts. Retrieved from Bangkok, Thailand:</w:t>
      </w:r>
    </w:p>
    <w:p w14:paraId="541D4C67" w14:textId="29E68BC0"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lastRenderedPageBreak/>
        <w:t>Trongwattanawuth</w:t>
      </w:r>
      <w:proofErr w:type="spellEnd"/>
      <w:r w:rsidRPr="001D1A45">
        <w:rPr>
          <w:rFonts w:ascii="Times New Roman" w:hAnsi="Times New Roman" w:cs="Times New Roman"/>
          <w:color w:val="000000" w:themeColor="text1"/>
          <w:sz w:val="20"/>
          <w:szCs w:val="20"/>
          <w:lang w:val="en"/>
        </w:rPr>
        <w:t xml:space="preserve">, S., </w:t>
      </w:r>
      <w:proofErr w:type="spellStart"/>
      <w:r w:rsidRPr="001D1A45">
        <w:rPr>
          <w:rFonts w:ascii="Times New Roman" w:hAnsi="Times New Roman" w:cs="Times New Roman"/>
          <w:color w:val="000000" w:themeColor="text1"/>
          <w:sz w:val="20"/>
          <w:szCs w:val="20"/>
          <w:lang w:val="en"/>
        </w:rPr>
        <w:t>Siriprasertsin</w:t>
      </w:r>
      <w:proofErr w:type="spellEnd"/>
      <w:r w:rsidRPr="001D1A45">
        <w:rPr>
          <w:rFonts w:ascii="Times New Roman" w:hAnsi="Times New Roman" w:cs="Times New Roman"/>
          <w:color w:val="000000" w:themeColor="text1"/>
          <w:sz w:val="20"/>
          <w:szCs w:val="20"/>
          <w:lang w:val="en"/>
        </w:rPr>
        <w:t xml:space="preserve">, P., &amp; </w:t>
      </w:r>
      <w:proofErr w:type="spellStart"/>
      <w:r w:rsidRPr="001D1A45">
        <w:rPr>
          <w:rFonts w:ascii="Times New Roman" w:hAnsi="Times New Roman" w:cs="Times New Roman"/>
          <w:color w:val="000000" w:themeColor="text1"/>
          <w:sz w:val="20"/>
          <w:szCs w:val="20"/>
          <w:lang w:val="en"/>
        </w:rPr>
        <w:t>Baimai</w:t>
      </w:r>
      <w:proofErr w:type="spellEnd"/>
      <w:r w:rsidRPr="001D1A45">
        <w:rPr>
          <w:rFonts w:ascii="Times New Roman" w:hAnsi="Times New Roman" w:cs="Times New Roman"/>
          <w:color w:val="000000" w:themeColor="text1"/>
          <w:sz w:val="20"/>
          <w:szCs w:val="20"/>
          <w:lang w:val="en"/>
        </w:rPr>
        <w:t xml:space="preserve">, C. (2018). Supply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hain </w:t>
      </w:r>
      <w:r w:rsidR="007C1C76" w:rsidRPr="001D1A45">
        <w:rPr>
          <w:rFonts w:ascii="Times New Roman" w:hAnsi="Times New Roman" w:cs="Times New Roman"/>
          <w:color w:val="000000" w:themeColor="text1"/>
          <w:sz w:val="20"/>
          <w:szCs w:val="20"/>
          <w:lang w:val="en"/>
        </w:rPr>
        <w:t>a</w:t>
      </w:r>
      <w:r w:rsidRPr="001D1A45">
        <w:rPr>
          <w:rFonts w:ascii="Times New Roman" w:hAnsi="Times New Roman" w:cs="Times New Roman"/>
          <w:color w:val="000000" w:themeColor="text1"/>
          <w:sz w:val="20"/>
          <w:szCs w:val="20"/>
          <w:lang w:val="en"/>
        </w:rPr>
        <w:t xml:space="preserve">nalysis of </w:t>
      </w:r>
      <w:r w:rsidR="007C1C76"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 xml:space="preserve">mall </w:t>
      </w:r>
      <w:r w:rsidR="007C1C76" w:rsidRPr="001D1A45">
        <w:rPr>
          <w:rFonts w:ascii="Times New Roman" w:hAnsi="Times New Roman" w:cs="Times New Roman"/>
          <w:color w:val="000000" w:themeColor="text1"/>
          <w:sz w:val="20"/>
          <w:szCs w:val="20"/>
          <w:lang w:val="en"/>
        </w:rPr>
        <w:t>o</w:t>
      </w:r>
      <w:r w:rsidRPr="001D1A45">
        <w:rPr>
          <w:rFonts w:ascii="Times New Roman" w:hAnsi="Times New Roman" w:cs="Times New Roman"/>
          <w:color w:val="000000" w:themeColor="text1"/>
          <w:sz w:val="20"/>
          <w:szCs w:val="20"/>
          <w:lang w:val="en"/>
        </w:rPr>
        <w:t xml:space="preserve">rganic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m</w:t>
      </w:r>
      <w:r w:rsidRPr="001D1A45">
        <w:rPr>
          <w:rFonts w:ascii="Times New Roman" w:hAnsi="Times New Roman" w:cs="Times New Roman"/>
          <w:color w:val="000000" w:themeColor="text1"/>
          <w:sz w:val="20"/>
          <w:szCs w:val="20"/>
          <w:lang w:val="en"/>
        </w:rPr>
        <w:t xml:space="preserve">ills in Chiang Mai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rovince. Using Supply Chain Operations Reference (SCOR) Model. </w:t>
      </w:r>
      <w:proofErr w:type="spellStart"/>
      <w:r w:rsidRPr="001D1A45">
        <w:rPr>
          <w:rFonts w:ascii="Times New Roman" w:hAnsi="Times New Roman" w:cs="Times New Roman"/>
          <w:color w:val="000000" w:themeColor="text1"/>
          <w:sz w:val="20"/>
          <w:szCs w:val="20"/>
          <w:lang w:val="en"/>
        </w:rPr>
        <w:t>Romphruek</w:t>
      </w:r>
      <w:proofErr w:type="spellEnd"/>
      <w:r w:rsidRPr="001D1A45">
        <w:rPr>
          <w:rFonts w:ascii="Times New Roman" w:hAnsi="Times New Roman" w:cs="Times New Roman"/>
          <w:color w:val="000000" w:themeColor="text1"/>
          <w:sz w:val="20"/>
          <w:szCs w:val="20"/>
          <w:lang w:val="en"/>
        </w:rPr>
        <w:t xml:space="preserve"> Journal, 36(1), 157-180.</w:t>
      </w:r>
    </w:p>
    <w:p w14:paraId="07052A04" w14:textId="52EC2323" w:rsidR="00E17B68" w:rsidRPr="001D1A45" w:rsidRDefault="00305AD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V</w:t>
      </w:r>
      <w:r w:rsidR="00E17B68" w:rsidRPr="001D1A45">
        <w:rPr>
          <w:rFonts w:ascii="Times New Roman" w:hAnsi="Times New Roman" w:cs="Times New Roman"/>
          <w:color w:val="000000" w:themeColor="text1"/>
          <w:sz w:val="20"/>
          <w:szCs w:val="20"/>
          <w:lang w:val="en"/>
        </w:rPr>
        <w:t xml:space="preserve">an der </w:t>
      </w:r>
      <w:proofErr w:type="spellStart"/>
      <w:r w:rsidR="00E17B68" w:rsidRPr="001D1A45">
        <w:rPr>
          <w:rFonts w:ascii="Times New Roman" w:hAnsi="Times New Roman" w:cs="Times New Roman"/>
          <w:color w:val="000000" w:themeColor="text1"/>
          <w:sz w:val="20"/>
          <w:szCs w:val="20"/>
          <w:lang w:val="en"/>
        </w:rPr>
        <w:t>Wiel</w:t>
      </w:r>
      <w:proofErr w:type="spellEnd"/>
      <w:r w:rsidR="00E17B68" w:rsidRPr="001D1A45">
        <w:rPr>
          <w:rFonts w:ascii="Times New Roman" w:hAnsi="Times New Roman" w:cs="Times New Roman"/>
          <w:color w:val="000000" w:themeColor="text1"/>
          <w:sz w:val="20"/>
          <w:szCs w:val="20"/>
          <w:lang w:val="en"/>
        </w:rPr>
        <w:t xml:space="preserve">, B. Z., </w:t>
      </w:r>
      <w:proofErr w:type="spellStart"/>
      <w:r w:rsidR="00E17B68" w:rsidRPr="001D1A45">
        <w:rPr>
          <w:rFonts w:ascii="Times New Roman" w:hAnsi="Times New Roman" w:cs="Times New Roman"/>
          <w:color w:val="000000" w:themeColor="text1"/>
          <w:sz w:val="20"/>
          <w:szCs w:val="20"/>
          <w:lang w:val="en"/>
        </w:rPr>
        <w:t>Weijma</w:t>
      </w:r>
      <w:proofErr w:type="spellEnd"/>
      <w:r w:rsidR="00E17B68" w:rsidRPr="001D1A45">
        <w:rPr>
          <w:rFonts w:ascii="Times New Roman" w:hAnsi="Times New Roman" w:cs="Times New Roman"/>
          <w:color w:val="000000" w:themeColor="text1"/>
          <w:sz w:val="20"/>
          <w:szCs w:val="20"/>
          <w:lang w:val="en"/>
        </w:rPr>
        <w:t xml:space="preserve">, J., van </w:t>
      </w:r>
      <w:proofErr w:type="spellStart"/>
      <w:r w:rsidR="00E17B68" w:rsidRPr="001D1A45">
        <w:rPr>
          <w:rFonts w:ascii="Times New Roman" w:hAnsi="Times New Roman" w:cs="Times New Roman"/>
          <w:color w:val="000000" w:themeColor="text1"/>
          <w:sz w:val="20"/>
          <w:szCs w:val="20"/>
          <w:lang w:val="en"/>
        </w:rPr>
        <w:t>Middelaar</w:t>
      </w:r>
      <w:proofErr w:type="spellEnd"/>
      <w:r w:rsidR="00E17B68" w:rsidRPr="001D1A45">
        <w:rPr>
          <w:rFonts w:ascii="Times New Roman" w:hAnsi="Times New Roman" w:cs="Times New Roman"/>
          <w:color w:val="000000" w:themeColor="text1"/>
          <w:sz w:val="20"/>
          <w:szCs w:val="20"/>
          <w:lang w:val="en"/>
        </w:rPr>
        <w:t xml:space="preserve">, C. E., </w:t>
      </w:r>
      <w:proofErr w:type="spellStart"/>
      <w:r w:rsidR="00E17B68" w:rsidRPr="001D1A45">
        <w:rPr>
          <w:rFonts w:ascii="Times New Roman" w:hAnsi="Times New Roman" w:cs="Times New Roman"/>
          <w:color w:val="000000" w:themeColor="text1"/>
          <w:sz w:val="20"/>
          <w:szCs w:val="20"/>
          <w:lang w:val="en"/>
        </w:rPr>
        <w:t>Kleinke</w:t>
      </w:r>
      <w:proofErr w:type="spellEnd"/>
      <w:r w:rsidR="00E17B68" w:rsidRPr="001D1A45">
        <w:rPr>
          <w:rFonts w:ascii="Times New Roman" w:hAnsi="Times New Roman" w:cs="Times New Roman"/>
          <w:color w:val="000000" w:themeColor="text1"/>
          <w:sz w:val="20"/>
          <w:szCs w:val="20"/>
          <w:lang w:val="en"/>
        </w:rPr>
        <w:t xml:space="preserve">, M., </w:t>
      </w:r>
      <w:proofErr w:type="spellStart"/>
      <w:r w:rsidR="00E17B68" w:rsidRPr="001D1A45">
        <w:rPr>
          <w:rFonts w:ascii="Times New Roman" w:hAnsi="Times New Roman" w:cs="Times New Roman"/>
          <w:color w:val="000000" w:themeColor="text1"/>
          <w:sz w:val="20"/>
          <w:szCs w:val="20"/>
          <w:lang w:val="en"/>
        </w:rPr>
        <w:t>Buisman</w:t>
      </w:r>
      <w:proofErr w:type="spellEnd"/>
      <w:r w:rsidR="00E17B68" w:rsidRPr="001D1A45">
        <w:rPr>
          <w:rFonts w:ascii="Times New Roman" w:hAnsi="Times New Roman" w:cs="Times New Roman"/>
          <w:color w:val="000000" w:themeColor="text1"/>
          <w:sz w:val="20"/>
          <w:szCs w:val="20"/>
          <w:lang w:val="en"/>
        </w:rPr>
        <w:t xml:space="preserve">, C. J. N., &amp; Wichern, F. (2019). Restoring nutrient circularity: A review of nutrient stock and flow analyses of local </w:t>
      </w:r>
      <w:proofErr w:type="spellStart"/>
      <w:r w:rsidR="00E17B68" w:rsidRPr="001D1A45">
        <w:rPr>
          <w:rFonts w:ascii="Times New Roman" w:hAnsi="Times New Roman" w:cs="Times New Roman"/>
          <w:color w:val="000000" w:themeColor="text1"/>
          <w:sz w:val="20"/>
          <w:szCs w:val="20"/>
          <w:lang w:val="en"/>
        </w:rPr>
        <w:t>agro</w:t>
      </w:r>
      <w:proofErr w:type="spellEnd"/>
      <w:r w:rsidR="00E17B68" w:rsidRPr="001D1A45">
        <w:rPr>
          <w:rFonts w:ascii="Times New Roman" w:hAnsi="Times New Roman" w:cs="Times New Roman"/>
          <w:color w:val="000000" w:themeColor="text1"/>
          <w:sz w:val="20"/>
          <w:szCs w:val="20"/>
          <w:lang w:val="en"/>
        </w:rPr>
        <w:t xml:space="preserve">-food-waste systems. Resources, Conservation &amp; Recycling: X, 3, 100014. </w:t>
      </w:r>
      <w:proofErr w:type="spellStart"/>
      <w:r w:rsidR="00E17B68" w:rsidRPr="001D1A45">
        <w:rPr>
          <w:rFonts w:ascii="Times New Roman" w:hAnsi="Times New Roman" w:cs="Times New Roman"/>
          <w:color w:val="000000" w:themeColor="text1"/>
          <w:sz w:val="20"/>
          <w:szCs w:val="20"/>
          <w:lang w:val="en"/>
        </w:rPr>
        <w:t>doi</w:t>
      </w:r>
      <w:proofErr w:type="spellEnd"/>
      <w:r w:rsidR="00E17B68" w:rsidRPr="001D1A45">
        <w:rPr>
          <w:rFonts w:ascii="Times New Roman" w:hAnsi="Times New Roman" w:cs="Times New Roman"/>
          <w:color w:val="000000" w:themeColor="text1"/>
          <w:sz w:val="20"/>
          <w:szCs w:val="20"/>
          <w:lang w:val="en"/>
        </w:rPr>
        <w:t>:</w:t>
      </w:r>
      <w:r w:rsidRPr="001D1A45">
        <w:rPr>
          <w:rFonts w:ascii="Times New Roman" w:hAnsi="Times New Roman" w:cs="Times New Roman"/>
          <w:color w:val="000000" w:themeColor="text1"/>
          <w:sz w:val="20"/>
          <w:szCs w:val="20"/>
          <w:lang w:val="en"/>
        </w:rPr>
        <w:t xml:space="preserve"> </w:t>
      </w:r>
      <w:r w:rsidR="00E17B68" w:rsidRPr="001D1A45">
        <w:rPr>
          <w:rFonts w:ascii="Times New Roman" w:hAnsi="Times New Roman" w:cs="Times New Roman"/>
          <w:color w:val="000000" w:themeColor="text1"/>
          <w:sz w:val="20"/>
          <w:szCs w:val="20"/>
          <w:lang w:val="en"/>
        </w:rPr>
        <w:t>https://doi.org/10.1016/j.rcrx.2019.100014</w:t>
      </w:r>
    </w:p>
    <w:p w14:paraId="101B379D" w14:textId="49CBC801" w:rsidR="00E17B68" w:rsidRPr="001D1A45" w:rsidRDefault="00305AD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V</w:t>
      </w:r>
      <w:r w:rsidR="00E17B68" w:rsidRPr="001D1A45">
        <w:rPr>
          <w:rFonts w:ascii="Times New Roman" w:hAnsi="Times New Roman" w:cs="Times New Roman"/>
          <w:color w:val="000000" w:themeColor="text1"/>
          <w:sz w:val="20"/>
          <w:szCs w:val="20"/>
          <w:lang w:val="en"/>
        </w:rPr>
        <w:t xml:space="preserve">an </w:t>
      </w:r>
      <w:proofErr w:type="spellStart"/>
      <w:r w:rsidR="00E17B68" w:rsidRPr="001D1A45">
        <w:rPr>
          <w:rFonts w:ascii="Times New Roman" w:hAnsi="Times New Roman" w:cs="Times New Roman"/>
          <w:color w:val="000000" w:themeColor="text1"/>
          <w:sz w:val="20"/>
          <w:szCs w:val="20"/>
          <w:lang w:val="en"/>
        </w:rPr>
        <w:t>Meijl</w:t>
      </w:r>
      <w:proofErr w:type="spellEnd"/>
      <w:r w:rsidR="00E17B68" w:rsidRPr="001D1A45">
        <w:rPr>
          <w:rFonts w:ascii="Times New Roman" w:hAnsi="Times New Roman" w:cs="Times New Roman"/>
          <w:color w:val="000000" w:themeColor="text1"/>
          <w:sz w:val="20"/>
          <w:szCs w:val="20"/>
          <w:lang w:val="en"/>
        </w:rPr>
        <w:t xml:space="preserve">, H., </w:t>
      </w:r>
      <w:proofErr w:type="spellStart"/>
      <w:r w:rsidR="00E17B68" w:rsidRPr="001D1A45">
        <w:rPr>
          <w:rFonts w:ascii="Times New Roman" w:hAnsi="Times New Roman" w:cs="Times New Roman"/>
          <w:color w:val="000000" w:themeColor="text1"/>
          <w:sz w:val="20"/>
          <w:szCs w:val="20"/>
          <w:lang w:val="en"/>
        </w:rPr>
        <w:t>Shutes</w:t>
      </w:r>
      <w:proofErr w:type="spellEnd"/>
      <w:r w:rsidR="00E17B68" w:rsidRPr="001D1A45">
        <w:rPr>
          <w:rFonts w:ascii="Times New Roman" w:hAnsi="Times New Roman" w:cs="Times New Roman"/>
          <w:color w:val="000000" w:themeColor="text1"/>
          <w:sz w:val="20"/>
          <w:szCs w:val="20"/>
          <w:lang w:val="en"/>
        </w:rPr>
        <w:t xml:space="preserve">, L., Valin, H., </w:t>
      </w:r>
      <w:proofErr w:type="spellStart"/>
      <w:r w:rsidR="00E17B68" w:rsidRPr="001D1A45">
        <w:rPr>
          <w:rFonts w:ascii="Times New Roman" w:hAnsi="Times New Roman" w:cs="Times New Roman"/>
          <w:color w:val="000000" w:themeColor="text1"/>
          <w:sz w:val="20"/>
          <w:szCs w:val="20"/>
          <w:lang w:val="en"/>
        </w:rPr>
        <w:t>Stehfest</w:t>
      </w:r>
      <w:proofErr w:type="spellEnd"/>
      <w:r w:rsidR="00E17B68" w:rsidRPr="001D1A45">
        <w:rPr>
          <w:rFonts w:ascii="Times New Roman" w:hAnsi="Times New Roman" w:cs="Times New Roman"/>
          <w:color w:val="000000" w:themeColor="text1"/>
          <w:sz w:val="20"/>
          <w:szCs w:val="20"/>
          <w:lang w:val="en"/>
        </w:rPr>
        <w:t xml:space="preserve">, E., van Dijk, M., Kuiper, M., </w:t>
      </w:r>
      <w:proofErr w:type="spellStart"/>
      <w:r w:rsidR="00E17B68" w:rsidRPr="001D1A45">
        <w:rPr>
          <w:rFonts w:ascii="Times New Roman" w:hAnsi="Times New Roman" w:cs="Times New Roman"/>
          <w:color w:val="000000" w:themeColor="text1"/>
          <w:sz w:val="20"/>
          <w:szCs w:val="20"/>
          <w:lang w:val="en"/>
        </w:rPr>
        <w:t>Havlik</w:t>
      </w:r>
      <w:proofErr w:type="spellEnd"/>
      <w:r w:rsidR="00E17B68" w:rsidRPr="001D1A45">
        <w:rPr>
          <w:rFonts w:ascii="Times New Roman" w:hAnsi="Times New Roman" w:cs="Times New Roman"/>
          <w:color w:val="000000" w:themeColor="text1"/>
          <w:sz w:val="20"/>
          <w:szCs w:val="20"/>
          <w:lang w:val="en"/>
        </w:rPr>
        <w:t xml:space="preserve">, P. (2020). Modelling alternative futures of global food security: Insights from FOODSECURE. Global Food Security, 25, 100358. </w:t>
      </w:r>
      <w:proofErr w:type="spellStart"/>
      <w:r w:rsidR="00E17B68" w:rsidRPr="001D1A45">
        <w:rPr>
          <w:rFonts w:ascii="Times New Roman" w:hAnsi="Times New Roman" w:cs="Times New Roman"/>
          <w:color w:val="000000" w:themeColor="text1"/>
          <w:sz w:val="20"/>
          <w:szCs w:val="20"/>
          <w:lang w:val="en"/>
        </w:rPr>
        <w:t>doi</w:t>
      </w:r>
      <w:proofErr w:type="spellEnd"/>
      <w:r w:rsidR="00E17B68" w:rsidRPr="001D1A45">
        <w:rPr>
          <w:rFonts w:ascii="Times New Roman" w:hAnsi="Times New Roman" w:cs="Times New Roman"/>
          <w:color w:val="000000" w:themeColor="text1"/>
          <w:sz w:val="20"/>
          <w:szCs w:val="20"/>
          <w:lang w:val="en"/>
        </w:rPr>
        <w:t>:</w:t>
      </w:r>
      <w:r w:rsidR="007C1C76" w:rsidRPr="001D1A45">
        <w:rPr>
          <w:rFonts w:ascii="Times New Roman" w:hAnsi="Times New Roman" w:cs="Times New Roman"/>
          <w:color w:val="000000" w:themeColor="text1"/>
          <w:sz w:val="20"/>
          <w:szCs w:val="20"/>
          <w:lang w:val="en"/>
        </w:rPr>
        <w:t xml:space="preserve"> </w:t>
      </w:r>
      <w:r w:rsidR="00E17B68" w:rsidRPr="001D1A45">
        <w:rPr>
          <w:rFonts w:ascii="Times New Roman" w:hAnsi="Times New Roman" w:cs="Times New Roman"/>
          <w:color w:val="000000" w:themeColor="text1"/>
          <w:sz w:val="20"/>
          <w:szCs w:val="20"/>
          <w:lang w:val="en"/>
        </w:rPr>
        <w:t>https://doi.org/10.1016/j.gfs.2020.100358</w:t>
      </w:r>
    </w:p>
    <w:p w14:paraId="0FF0A74F" w14:textId="439C0C11"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Varinruk</w:t>
      </w:r>
      <w:proofErr w:type="spellEnd"/>
      <w:r w:rsidRPr="001D1A45">
        <w:rPr>
          <w:rFonts w:ascii="Times New Roman" w:hAnsi="Times New Roman" w:cs="Times New Roman"/>
          <w:color w:val="000000" w:themeColor="text1"/>
          <w:sz w:val="20"/>
          <w:szCs w:val="20"/>
          <w:lang w:val="en"/>
        </w:rPr>
        <w:t xml:space="preserve">, B. (2017). Thailand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roduction and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esearch and</w:t>
      </w:r>
      <w:r w:rsidR="007C1C76" w:rsidRPr="001D1A45">
        <w:rPr>
          <w:rFonts w:ascii="Times New Roman" w:hAnsi="Times New Roman" w:cs="Times New Roman"/>
          <w:color w:val="000000" w:themeColor="text1"/>
          <w:sz w:val="20"/>
          <w:szCs w:val="20"/>
          <w:lang w:val="en"/>
        </w:rPr>
        <w:t xml:space="preserve"> d</w:t>
      </w:r>
      <w:r w:rsidRPr="001D1A45">
        <w:rPr>
          <w:rFonts w:ascii="Times New Roman" w:hAnsi="Times New Roman" w:cs="Times New Roman"/>
          <w:color w:val="000000" w:themeColor="text1"/>
          <w:sz w:val="20"/>
          <w:szCs w:val="20"/>
          <w:lang w:val="en"/>
        </w:rPr>
        <w:t xml:space="preserve">evelopment on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limate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hange.</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Retrieved from Hanoi, Vietnam:</w:t>
      </w:r>
      <w:r w:rsidR="004D2964"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http://mddb.apec.org/Documents/2017/PPFS/WKSP1/17_ppfs_wksp1_008.pdf</w:t>
      </w:r>
    </w:p>
    <w:p w14:paraId="625872C1" w14:textId="1F4F0493"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Wang, D., Hao, Y., &amp; Wang, J. (2018). Impact of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limate </w:t>
      </w:r>
      <w:r w:rsidR="007C1C76"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 xml:space="preserve">hange on China’s </w:t>
      </w:r>
      <w:r w:rsidR="007C1C76" w:rsidRPr="001D1A45">
        <w:rPr>
          <w:rFonts w:ascii="Times New Roman" w:hAnsi="Times New Roman" w:cs="Times New Roman"/>
          <w:color w:val="000000" w:themeColor="text1"/>
          <w:sz w:val="20"/>
          <w:szCs w:val="20"/>
          <w:lang w:val="en"/>
        </w:rPr>
        <w:t>r</w:t>
      </w:r>
      <w:r w:rsidRPr="001D1A45">
        <w:rPr>
          <w:rFonts w:ascii="Times New Roman" w:hAnsi="Times New Roman" w:cs="Times New Roman"/>
          <w:color w:val="000000" w:themeColor="text1"/>
          <w:sz w:val="20"/>
          <w:szCs w:val="20"/>
          <w:lang w:val="en"/>
        </w:rPr>
        <w:t xml:space="preserve">ice </w:t>
      </w:r>
      <w:r w:rsidR="007C1C76"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roduction-an Empirical Estimation Based on Panel Data (1979–2011) from China’s Main Rice-Producing Areas. The Singapore Economic Review, 63, 535–553. doi:10.1142/S0217590817400240</w:t>
      </w:r>
    </w:p>
    <w:p w14:paraId="431CBCED" w14:textId="77777777"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Wang, M., Xia, X., Zhang, Q., &amp; Liu, J. (2010). Life cycle assessment of a rice production system in </w:t>
      </w:r>
      <w:proofErr w:type="spellStart"/>
      <w:r w:rsidRPr="001D1A45">
        <w:rPr>
          <w:rFonts w:ascii="Times New Roman" w:hAnsi="Times New Roman" w:cs="Times New Roman"/>
          <w:color w:val="000000" w:themeColor="text1"/>
          <w:sz w:val="20"/>
          <w:szCs w:val="20"/>
          <w:lang w:val="en"/>
        </w:rPr>
        <w:t>Taihu</w:t>
      </w:r>
      <w:proofErr w:type="spellEnd"/>
      <w:r w:rsidRPr="001D1A45">
        <w:rPr>
          <w:rFonts w:ascii="Times New Roman" w:hAnsi="Times New Roman" w:cs="Times New Roman"/>
          <w:color w:val="000000" w:themeColor="text1"/>
          <w:sz w:val="20"/>
          <w:szCs w:val="20"/>
          <w:lang w:val="en"/>
        </w:rPr>
        <w:t xml:space="preserve"> region, China. International Journal of Sustainable Development &amp; World Ecology, 17(2), 157-161. doi:10.1080/13504501003594224</w:t>
      </w:r>
    </w:p>
    <w:p w14:paraId="56D22383" w14:textId="52B229CE"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Wangjai</w:t>
      </w:r>
      <w:proofErr w:type="spellEnd"/>
      <w:r w:rsidRPr="001D1A45">
        <w:rPr>
          <w:rFonts w:ascii="Times New Roman" w:hAnsi="Times New Roman" w:cs="Times New Roman"/>
          <w:color w:val="000000" w:themeColor="text1"/>
          <w:sz w:val="20"/>
          <w:szCs w:val="20"/>
          <w:lang w:val="en"/>
        </w:rPr>
        <w:t xml:space="preserve">, W., </w:t>
      </w:r>
      <w:proofErr w:type="spellStart"/>
      <w:r w:rsidRPr="001D1A45">
        <w:rPr>
          <w:rFonts w:ascii="Times New Roman" w:hAnsi="Times New Roman" w:cs="Times New Roman"/>
          <w:color w:val="000000" w:themeColor="text1"/>
          <w:sz w:val="20"/>
          <w:szCs w:val="20"/>
          <w:lang w:val="en"/>
        </w:rPr>
        <w:t>Yooprasert</w:t>
      </w:r>
      <w:proofErr w:type="spellEnd"/>
      <w:r w:rsidRPr="001D1A45">
        <w:rPr>
          <w:rFonts w:ascii="Times New Roman" w:hAnsi="Times New Roman" w:cs="Times New Roman"/>
          <w:color w:val="000000" w:themeColor="text1"/>
          <w:sz w:val="20"/>
          <w:szCs w:val="20"/>
          <w:lang w:val="en"/>
        </w:rPr>
        <w:t xml:space="preserve">, B., &amp; </w:t>
      </w:r>
      <w:proofErr w:type="spellStart"/>
      <w:r w:rsidRPr="001D1A45">
        <w:rPr>
          <w:rFonts w:ascii="Times New Roman" w:hAnsi="Times New Roman" w:cs="Times New Roman"/>
          <w:color w:val="000000" w:themeColor="text1"/>
          <w:sz w:val="20"/>
          <w:szCs w:val="20"/>
          <w:lang w:val="en"/>
        </w:rPr>
        <w:t>Saranrom</w:t>
      </w:r>
      <w:proofErr w:type="spellEnd"/>
      <w:r w:rsidRPr="001D1A45">
        <w:rPr>
          <w:rFonts w:ascii="Times New Roman" w:hAnsi="Times New Roman" w:cs="Times New Roman"/>
          <w:color w:val="000000" w:themeColor="text1"/>
          <w:sz w:val="20"/>
          <w:szCs w:val="20"/>
          <w:lang w:val="en"/>
        </w:rPr>
        <w:t xml:space="preserve">, P. (2017). Supply chain management of organic rice production of </w:t>
      </w:r>
      <w:proofErr w:type="spellStart"/>
      <w:r w:rsidRPr="001D1A45">
        <w:rPr>
          <w:rFonts w:ascii="Times New Roman" w:hAnsi="Times New Roman" w:cs="Times New Roman"/>
          <w:color w:val="000000" w:themeColor="text1"/>
          <w:sz w:val="20"/>
          <w:szCs w:val="20"/>
          <w:lang w:val="en"/>
        </w:rPr>
        <w:t>Tabthai</w:t>
      </w:r>
      <w:proofErr w:type="spellEnd"/>
      <w:r w:rsidRPr="001D1A45">
        <w:rPr>
          <w:rFonts w:ascii="Times New Roman" w:hAnsi="Times New Roman" w:cs="Times New Roman"/>
          <w:color w:val="000000" w:themeColor="text1"/>
          <w:sz w:val="20"/>
          <w:szCs w:val="20"/>
          <w:lang w:val="en"/>
        </w:rPr>
        <w:t xml:space="preserve"> organic cooperatives in </w:t>
      </w:r>
      <w:proofErr w:type="spellStart"/>
      <w:r w:rsidRPr="001D1A45">
        <w:rPr>
          <w:rFonts w:ascii="Times New Roman" w:hAnsi="Times New Roman" w:cs="Times New Roman"/>
          <w:color w:val="000000" w:themeColor="text1"/>
          <w:sz w:val="20"/>
          <w:szCs w:val="20"/>
          <w:lang w:val="en"/>
        </w:rPr>
        <w:t>Thamo</w:t>
      </w:r>
      <w:proofErr w:type="spellEnd"/>
      <w:r w:rsidRPr="001D1A45">
        <w:rPr>
          <w:rFonts w:ascii="Times New Roman" w:hAnsi="Times New Roman" w:cs="Times New Roman"/>
          <w:color w:val="000000" w:themeColor="text1"/>
          <w:sz w:val="20"/>
          <w:szCs w:val="20"/>
          <w:lang w:val="en"/>
        </w:rPr>
        <w:t xml:space="preserve"> sub-district, </w:t>
      </w:r>
      <w:proofErr w:type="spellStart"/>
      <w:r w:rsidRPr="001D1A45">
        <w:rPr>
          <w:rFonts w:ascii="Times New Roman" w:hAnsi="Times New Roman" w:cs="Times New Roman"/>
          <w:color w:val="000000" w:themeColor="text1"/>
          <w:sz w:val="20"/>
          <w:szCs w:val="20"/>
          <w:lang w:val="en"/>
        </w:rPr>
        <w:t>Prasat</w:t>
      </w:r>
      <w:proofErr w:type="spellEnd"/>
      <w:r w:rsidRPr="001D1A45">
        <w:rPr>
          <w:rFonts w:ascii="Times New Roman" w:hAnsi="Times New Roman" w:cs="Times New Roman"/>
          <w:color w:val="000000" w:themeColor="text1"/>
          <w:sz w:val="20"/>
          <w:szCs w:val="20"/>
          <w:lang w:val="en"/>
        </w:rPr>
        <w:t xml:space="preserve"> district, </w:t>
      </w:r>
      <w:proofErr w:type="spellStart"/>
      <w:r w:rsidRPr="001D1A45">
        <w:rPr>
          <w:rFonts w:ascii="Times New Roman" w:hAnsi="Times New Roman" w:cs="Times New Roman"/>
          <w:color w:val="000000" w:themeColor="text1"/>
          <w:sz w:val="20"/>
          <w:szCs w:val="20"/>
          <w:lang w:val="en"/>
        </w:rPr>
        <w:t>Surin</w:t>
      </w:r>
      <w:proofErr w:type="spellEnd"/>
      <w:r w:rsidRPr="001D1A45">
        <w:rPr>
          <w:rFonts w:ascii="Times New Roman" w:hAnsi="Times New Roman" w:cs="Times New Roman"/>
          <w:color w:val="000000" w:themeColor="text1"/>
          <w:sz w:val="20"/>
          <w:szCs w:val="20"/>
          <w:lang w:val="en"/>
        </w:rPr>
        <w:t xml:space="preserve"> province. </w:t>
      </w:r>
      <w:proofErr w:type="spellStart"/>
      <w:r w:rsidRPr="001D1A45">
        <w:rPr>
          <w:rFonts w:ascii="Times New Roman" w:hAnsi="Times New Roman" w:cs="Times New Roman"/>
          <w:color w:val="000000" w:themeColor="text1"/>
          <w:sz w:val="20"/>
          <w:szCs w:val="20"/>
          <w:lang w:val="en"/>
        </w:rPr>
        <w:t>Khon</w:t>
      </w:r>
      <w:proofErr w:type="spellEnd"/>
      <w:r w:rsidRPr="001D1A45">
        <w:rPr>
          <w:rFonts w:ascii="Times New Roman" w:hAnsi="Times New Roman" w:cs="Times New Roman"/>
          <w:color w:val="000000" w:themeColor="text1"/>
          <w:sz w:val="20"/>
          <w:szCs w:val="20"/>
          <w:lang w:val="en"/>
        </w:rPr>
        <w:t xml:space="preserve"> </w:t>
      </w:r>
      <w:proofErr w:type="spellStart"/>
      <w:r w:rsidRPr="001D1A45">
        <w:rPr>
          <w:rFonts w:ascii="Times New Roman" w:hAnsi="Times New Roman" w:cs="Times New Roman"/>
          <w:color w:val="000000" w:themeColor="text1"/>
          <w:sz w:val="20"/>
          <w:szCs w:val="20"/>
          <w:lang w:val="en"/>
        </w:rPr>
        <w:t>Kaen</w:t>
      </w:r>
      <w:proofErr w:type="spellEnd"/>
      <w:r w:rsidRPr="001D1A45">
        <w:rPr>
          <w:rFonts w:ascii="Times New Roman" w:hAnsi="Times New Roman" w:cs="Times New Roman"/>
          <w:color w:val="000000" w:themeColor="text1"/>
          <w:sz w:val="20"/>
          <w:szCs w:val="20"/>
          <w:lang w:val="en"/>
        </w:rPr>
        <w:t xml:space="preserve"> Agricultural Journal, 45, 1576-1581.</w:t>
      </w:r>
    </w:p>
    <w:p w14:paraId="17FAB0B6" w14:textId="270CD972" w:rsidR="00037760" w:rsidRPr="001D1A45" w:rsidRDefault="00037760" w:rsidP="00833E36">
      <w:pPr>
        <w:spacing w:after="0" w:line="240" w:lineRule="auto"/>
        <w:ind w:left="720" w:hanging="720"/>
        <w:jc w:val="both"/>
        <w:rPr>
          <w:rFonts w:ascii="Times New Roman" w:hAnsi="Times New Roman" w:cs="Times New Roman"/>
          <w:color w:val="000000" w:themeColor="text1"/>
          <w:sz w:val="20"/>
          <w:szCs w:val="20"/>
          <w:lang w:val="en"/>
        </w:rPr>
      </w:pPr>
      <w:r w:rsidRPr="001D1A45">
        <w:rPr>
          <w:rFonts w:ascii="Times New Roman" w:hAnsi="Times New Roman" w:cs="Times New Roman"/>
          <w:color w:val="000000" w:themeColor="text1"/>
          <w:sz w:val="20"/>
          <w:szCs w:val="20"/>
          <w:lang w:val="en"/>
        </w:rPr>
        <w:t xml:space="preserve">Xu, Q., Wang, X., Xiao, B., &amp; Hu, K. (2019). Rice-crab coculture to sustain cleaner food production in </w:t>
      </w:r>
      <w:proofErr w:type="spellStart"/>
      <w:r w:rsidRPr="001D1A45">
        <w:rPr>
          <w:rFonts w:ascii="Times New Roman" w:hAnsi="Times New Roman" w:cs="Times New Roman"/>
          <w:color w:val="000000" w:themeColor="text1"/>
          <w:sz w:val="20"/>
          <w:szCs w:val="20"/>
          <w:lang w:val="en"/>
        </w:rPr>
        <w:t>Liaohe</w:t>
      </w:r>
      <w:proofErr w:type="spellEnd"/>
      <w:r w:rsidRPr="001D1A45">
        <w:rPr>
          <w:rFonts w:ascii="Times New Roman" w:hAnsi="Times New Roman" w:cs="Times New Roman"/>
          <w:color w:val="000000" w:themeColor="text1"/>
          <w:sz w:val="20"/>
          <w:szCs w:val="20"/>
          <w:lang w:val="en"/>
        </w:rPr>
        <w:t xml:space="preserve"> River Basin, China: An economic and environmental assessment. Journal of Cleaner Production, 208, 188-198.</w:t>
      </w:r>
      <w:r w:rsidR="00637EB5" w:rsidRPr="001D1A45">
        <w:rPr>
          <w:rFonts w:ascii="Times New Roman" w:hAnsi="Times New Roman" w:cs="Times New Roman"/>
          <w:color w:val="000000" w:themeColor="text1"/>
          <w:sz w:val="20"/>
          <w:szCs w:val="20"/>
          <w:lang w:val="en"/>
        </w:rPr>
        <w:t xml:space="preserve"> </w:t>
      </w:r>
      <w:proofErr w:type="spellStart"/>
      <w:r w:rsidR="00637EB5" w:rsidRPr="001D1A45">
        <w:rPr>
          <w:rFonts w:ascii="Times New Roman" w:hAnsi="Times New Roman" w:cs="Times New Roman"/>
          <w:color w:val="000000" w:themeColor="text1"/>
          <w:sz w:val="20"/>
          <w:szCs w:val="20"/>
          <w:lang w:val="en"/>
        </w:rPr>
        <w:t>doi</w:t>
      </w:r>
      <w:proofErr w:type="spellEnd"/>
      <w:r w:rsidR="00637EB5" w:rsidRPr="001D1A45">
        <w:rPr>
          <w:rFonts w:ascii="Times New Roman" w:hAnsi="Times New Roman" w:cs="Times New Roman"/>
          <w:color w:val="000000" w:themeColor="text1"/>
          <w:sz w:val="20"/>
          <w:szCs w:val="20"/>
          <w:lang w:val="en"/>
        </w:rPr>
        <w:t>: https://doi.org/10.1016/j.jclepro.2018.10.092</w:t>
      </w:r>
    </w:p>
    <w:p w14:paraId="036AAD0B" w14:textId="34EF9B03" w:rsidR="00E17B68" w:rsidRPr="001D1A45"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Yodkhum</w:t>
      </w:r>
      <w:proofErr w:type="spellEnd"/>
      <w:r w:rsidRPr="001D1A45">
        <w:rPr>
          <w:rFonts w:ascii="Times New Roman" w:hAnsi="Times New Roman" w:cs="Times New Roman"/>
          <w:color w:val="000000" w:themeColor="text1"/>
          <w:sz w:val="20"/>
          <w:szCs w:val="20"/>
          <w:lang w:val="en"/>
        </w:rPr>
        <w:t xml:space="preserve">, S., </w:t>
      </w:r>
      <w:proofErr w:type="spellStart"/>
      <w:r w:rsidRPr="001D1A45">
        <w:rPr>
          <w:rFonts w:ascii="Times New Roman" w:hAnsi="Times New Roman" w:cs="Times New Roman"/>
          <w:color w:val="000000" w:themeColor="text1"/>
          <w:sz w:val="20"/>
          <w:szCs w:val="20"/>
          <w:lang w:val="en"/>
        </w:rPr>
        <w:t>Gheewala</w:t>
      </w:r>
      <w:proofErr w:type="spellEnd"/>
      <w:r w:rsidRPr="001D1A45">
        <w:rPr>
          <w:rFonts w:ascii="Times New Roman" w:hAnsi="Times New Roman" w:cs="Times New Roman"/>
          <w:color w:val="000000" w:themeColor="text1"/>
          <w:sz w:val="20"/>
          <w:szCs w:val="20"/>
          <w:lang w:val="en"/>
        </w:rPr>
        <w:t xml:space="preserve">, S. H., &amp; </w:t>
      </w:r>
      <w:proofErr w:type="spellStart"/>
      <w:r w:rsidRPr="001D1A45">
        <w:rPr>
          <w:rFonts w:ascii="Times New Roman" w:hAnsi="Times New Roman" w:cs="Times New Roman"/>
          <w:color w:val="000000" w:themeColor="text1"/>
          <w:sz w:val="20"/>
          <w:szCs w:val="20"/>
          <w:lang w:val="en"/>
        </w:rPr>
        <w:t>Sampattagul</w:t>
      </w:r>
      <w:proofErr w:type="spellEnd"/>
      <w:r w:rsidRPr="001D1A45">
        <w:rPr>
          <w:rFonts w:ascii="Times New Roman" w:hAnsi="Times New Roman" w:cs="Times New Roman"/>
          <w:color w:val="000000" w:themeColor="text1"/>
          <w:sz w:val="20"/>
          <w:szCs w:val="20"/>
          <w:lang w:val="en"/>
        </w:rPr>
        <w:t xml:space="preserve">, S. (2017). Life cycle GHG evaluation of organic rice production in northern Thailand. Journal of Environmental Management, 196, 217-223. </w:t>
      </w:r>
      <w:proofErr w:type="spellStart"/>
      <w:r w:rsidRPr="001D1A45">
        <w:rPr>
          <w:rFonts w:ascii="Times New Roman" w:hAnsi="Times New Roman" w:cs="Times New Roman"/>
          <w:color w:val="000000" w:themeColor="text1"/>
          <w:sz w:val="20"/>
          <w:szCs w:val="20"/>
          <w:lang w:val="en"/>
        </w:rPr>
        <w:t>doi</w:t>
      </w:r>
      <w:proofErr w:type="spellEnd"/>
      <w:r w:rsidRPr="001D1A45">
        <w:rPr>
          <w:rFonts w:ascii="Times New Roman" w:hAnsi="Times New Roman" w:cs="Times New Roman"/>
          <w:color w:val="000000" w:themeColor="text1"/>
          <w:sz w:val="20"/>
          <w:szCs w:val="20"/>
          <w:lang w:val="en"/>
        </w:rPr>
        <w:t>:</w:t>
      </w:r>
      <w:r w:rsidR="00425DDF"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https://doi.org/10.1016/j.jenvman.2017.03.004</w:t>
      </w:r>
    </w:p>
    <w:p w14:paraId="0C429096" w14:textId="073F7CFD" w:rsidR="00F40463" w:rsidRPr="00255BCF" w:rsidRDefault="00E17B68" w:rsidP="00833E36">
      <w:pPr>
        <w:spacing w:after="0" w:line="240" w:lineRule="auto"/>
        <w:ind w:left="720" w:hanging="720"/>
        <w:jc w:val="both"/>
        <w:rPr>
          <w:rFonts w:ascii="Times New Roman" w:hAnsi="Times New Roman" w:cs="Times New Roman"/>
          <w:color w:val="000000" w:themeColor="text1"/>
          <w:sz w:val="20"/>
          <w:szCs w:val="20"/>
          <w:lang w:val="en"/>
        </w:rPr>
      </w:pPr>
      <w:proofErr w:type="spellStart"/>
      <w:r w:rsidRPr="001D1A45">
        <w:rPr>
          <w:rFonts w:ascii="Times New Roman" w:hAnsi="Times New Roman" w:cs="Times New Roman"/>
          <w:color w:val="000000" w:themeColor="text1"/>
          <w:sz w:val="20"/>
          <w:szCs w:val="20"/>
          <w:lang w:val="en"/>
        </w:rPr>
        <w:t>Yusoff</w:t>
      </w:r>
      <w:proofErr w:type="spellEnd"/>
      <w:r w:rsidRPr="001D1A45">
        <w:rPr>
          <w:rFonts w:ascii="Times New Roman" w:hAnsi="Times New Roman" w:cs="Times New Roman"/>
          <w:color w:val="000000" w:themeColor="text1"/>
          <w:sz w:val="20"/>
          <w:szCs w:val="20"/>
          <w:lang w:val="en"/>
        </w:rPr>
        <w:t xml:space="preserve">, S. B., &amp; </w:t>
      </w:r>
      <w:proofErr w:type="spellStart"/>
      <w:r w:rsidRPr="001D1A45">
        <w:rPr>
          <w:rFonts w:ascii="Times New Roman" w:hAnsi="Times New Roman" w:cs="Times New Roman"/>
          <w:color w:val="000000" w:themeColor="text1"/>
          <w:sz w:val="20"/>
          <w:szCs w:val="20"/>
          <w:lang w:val="en"/>
        </w:rPr>
        <w:t>Panchakaran</w:t>
      </w:r>
      <w:proofErr w:type="spellEnd"/>
      <w:r w:rsidRPr="001D1A45">
        <w:rPr>
          <w:rFonts w:ascii="Times New Roman" w:hAnsi="Times New Roman" w:cs="Times New Roman"/>
          <w:color w:val="000000" w:themeColor="text1"/>
          <w:sz w:val="20"/>
          <w:szCs w:val="20"/>
          <w:lang w:val="en"/>
        </w:rPr>
        <w:t xml:space="preserve">, P. (2015). Life Cycle Assessment on </w:t>
      </w:r>
      <w:r w:rsidR="00FD3F7D" w:rsidRPr="001D1A45">
        <w:rPr>
          <w:rFonts w:ascii="Times New Roman" w:hAnsi="Times New Roman" w:cs="Times New Roman"/>
          <w:color w:val="000000" w:themeColor="text1"/>
          <w:sz w:val="20"/>
          <w:szCs w:val="20"/>
          <w:lang w:val="en"/>
        </w:rPr>
        <w:t>p</w:t>
      </w:r>
      <w:r w:rsidRPr="001D1A45">
        <w:rPr>
          <w:rFonts w:ascii="Times New Roman" w:hAnsi="Times New Roman" w:cs="Times New Roman"/>
          <w:color w:val="000000" w:themeColor="text1"/>
          <w:sz w:val="20"/>
          <w:szCs w:val="20"/>
          <w:lang w:val="en"/>
        </w:rPr>
        <w:t xml:space="preserve">addy </w:t>
      </w:r>
      <w:r w:rsidR="00FD3F7D" w:rsidRPr="001D1A45">
        <w:rPr>
          <w:rFonts w:ascii="Times New Roman" w:hAnsi="Times New Roman" w:cs="Times New Roman"/>
          <w:color w:val="000000" w:themeColor="text1"/>
          <w:sz w:val="20"/>
          <w:szCs w:val="20"/>
          <w:lang w:val="en"/>
        </w:rPr>
        <w:t>c</w:t>
      </w:r>
      <w:r w:rsidRPr="001D1A45">
        <w:rPr>
          <w:rFonts w:ascii="Times New Roman" w:hAnsi="Times New Roman" w:cs="Times New Roman"/>
          <w:color w:val="000000" w:themeColor="text1"/>
          <w:sz w:val="20"/>
          <w:szCs w:val="20"/>
          <w:lang w:val="en"/>
        </w:rPr>
        <w:t>ultivation in Malaysia: A</w:t>
      </w:r>
      <w:r w:rsidR="00FD3F7D" w:rsidRPr="001D1A45">
        <w:rPr>
          <w:rFonts w:ascii="Times New Roman" w:hAnsi="Times New Roman" w:cs="Times New Roman"/>
          <w:color w:val="000000" w:themeColor="text1"/>
          <w:sz w:val="20"/>
          <w:szCs w:val="20"/>
          <w:lang w:val="en"/>
        </w:rPr>
        <w:t xml:space="preserve"> c</w:t>
      </w:r>
      <w:r w:rsidRPr="001D1A45">
        <w:rPr>
          <w:rFonts w:ascii="Times New Roman" w:hAnsi="Times New Roman" w:cs="Times New Roman"/>
          <w:color w:val="000000" w:themeColor="text1"/>
          <w:sz w:val="20"/>
          <w:szCs w:val="20"/>
          <w:lang w:val="en"/>
        </w:rPr>
        <w:t>ase</w:t>
      </w:r>
      <w:r w:rsidR="00D63A9D" w:rsidRPr="001D1A45">
        <w:rPr>
          <w:rFonts w:ascii="Times New Roman" w:hAnsi="Times New Roman" w:cs="Times New Roman"/>
          <w:color w:val="000000" w:themeColor="text1"/>
          <w:sz w:val="20"/>
          <w:szCs w:val="20"/>
          <w:lang w:val="en"/>
        </w:rPr>
        <w:t xml:space="preserve"> </w:t>
      </w:r>
      <w:r w:rsidR="00FD3F7D" w:rsidRPr="001D1A45">
        <w:rPr>
          <w:rFonts w:ascii="Times New Roman" w:hAnsi="Times New Roman" w:cs="Times New Roman"/>
          <w:color w:val="000000" w:themeColor="text1"/>
          <w:sz w:val="20"/>
          <w:szCs w:val="20"/>
          <w:lang w:val="en"/>
        </w:rPr>
        <w:t>s</w:t>
      </w:r>
      <w:r w:rsidRPr="001D1A45">
        <w:rPr>
          <w:rFonts w:ascii="Times New Roman" w:hAnsi="Times New Roman" w:cs="Times New Roman"/>
          <w:color w:val="000000" w:themeColor="text1"/>
          <w:sz w:val="20"/>
          <w:szCs w:val="20"/>
          <w:lang w:val="en"/>
        </w:rPr>
        <w:t>tudy in Kedah. Retrieved from Malaysia:</w:t>
      </w:r>
      <w:r w:rsidR="00D63A9D" w:rsidRPr="001D1A45">
        <w:rPr>
          <w:rFonts w:ascii="Times New Roman" w:hAnsi="Times New Roman" w:cs="Times New Roman"/>
          <w:color w:val="000000" w:themeColor="text1"/>
          <w:sz w:val="20"/>
          <w:szCs w:val="20"/>
          <w:lang w:val="en"/>
        </w:rPr>
        <w:t xml:space="preserve"> </w:t>
      </w:r>
      <w:r w:rsidRPr="001D1A45">
        <w:rPr>
          <w:rFonts w:ascii="Times New Roman" w:hAnsi="Times New Roman" w:cs="Times New Roman"/>
          <w:color w:val="000000" w:themeColor="text1"/>
          <w:sz w:val="20"/>
          <w:szCs w:val="20"/>
          <w:lang w:val="en"/>
        </w:rPr>
        <w:t>https://umexpert.um.edu.my/file/publication/00003157_122800.pdf</w:t>
      </w:r>
    </w:p>
    <w:sectPr w:rsidR="00F40463" w:rsidRPr="00255B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AB93F" w14:textId="77777777" w:rsidR="00166C01" w:rsidRDefault="00166C01" w:rsidP="00416094">
      <w:pPr>
        <w:spacing w:after="0" w:line="240" w:lineRule="auto"/>
      </w:pPr>
      <w:r>
        <w:separator/>
      </w:r>
    </w:p>
  </w:endnote>
  <w:endnote w:type="continuationSeparator" w:id="0">
    <w:p w14:paraId="0DFF4A94" w14:textId="77777777" w:rsidR="00166C01" w:rsidRDefault="00166C01" w:rsidP="0041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E144" w14:textId="77777777" w:rsidR="00166C01" w:rsidRDefault="00166C01" w:rsidP="00416094">
      <w:pPr>
        <w:spacing w:after="0" w:line="240" w:lineRule="auto"/>
      </w:pPr>
      <w:r>
        <w:separator/>
      </w:r>
    </w:p>
  </w:footnote>
  <w:footnote w:type="continuationSeparator" w:id="0">
    <w:p w14:paraId="01E69A0A" w14:textId="77777777" w:rsidR="00166C01" w:rsidRDefault="00166C01" w:rsidP="00416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376029CA"/>
    <w:multiLevelType w:val="hybridMultilevel"/>
    <w:tmpl w:val="3438A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3NjMzsjS2tDAyMzNV0lEKTi0uzszPAymwrAUA/jnMG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evvswab5tf5veederv2tvusrwxvzp9t0t0&quot;&gt;GSCM 1-Converted&lt;record-ids&gt;&lt;item&gt;36&lt;/item&gt;&lt;item&gt;53&lt;/item&gt;&lt;item&gt;59&lt;/item&gt;&lt;item&gt;63&lt;/item&gt;&lt;item&gt;85&lt;/item&gt;&lt;item&gt;166&lt;/item&gt;&lt;item&gt;172&lt;/item&gt;&lt;/record-ids&gt;&lt;/item&gt;&lt;/Libraries&gt;"/>
  </w:docVars>
  <w:rsids>
    <w:rsidRoot w:val="00207537"/>
    <w:rsid w:val="00001E73"/>
    <w:rsid w:val="00001EB7"/>
    <w:rsid w:val="00003BF0"/>
    <w:rsid w:val="00005185"/>
    <w:rsid w:val="00010108"/>
    <w:rsid w:val="000109F7"/>
    <w:rsid w:val="0001153F"/>
    <w:rsid w:val="0001605D"/>
    <w:rsid w:val="00017238"/>
    <w:rsid w:val="000179D7"/>
    <w:rsid w:val="00020F08"/>
    <w:rsid w:val="00024E1B"/>
    <w:rsid w:val="00026D41"/>
    <w:rsid w:val="00027FE1"/>
    <w:rsid w:val="000329B6"/>
    <w:rsid w:val="000332B1"/>
    <w:rsid w:val="00033C3D"/>
    <w:rsid w:val="00035A28"/>
    <w:rsid w:val="0003758C"/>
    <w:rsid w:val="00037760"/>
    <w:rsid w:val="00037B7E"/>
    <w:rsid w:val="000409CF"/>
    <w:rsid w:val="00041910"/>
    <w:rsid w:val="00042E36"/>
    <w:rsid w:val="00043594"/>
    <w:rsid w:val="00045C2E"/>
    <w:rsid w:val="00050B27"/>
    <w:rsid w:val="00052233"/>
    <w:rsid w:val="00053A11"/>
    <w:rsid w:val="00054DF8"/>
    <w:rsid w:val="00055520"/>
    <w:rsid w:val="00057098"/>
    <w:rsid w:val="00057D18"/>
    <w:rsid w:val="00060A35"/>
    <w:rsid w:val="00067BB0"/>
    <w:rsid w:val="0007074F"/>
    <w:rsid w:val="000708AB"/>
    <w:rsid w:val="000733D3"/>
    <w:rsid w:val="000739CA"/>
    <w:rsid w:val="00073C33"/>
    <w:rsid w:val="000740F8"/>
    <w:rsid w:val="00074DE7"/>
    <w:rsid w:val="00076946"/>
    <w:rsid w:val="000769F4"/>
    <w:rsid w:val="00076F0A"/>
    <w:rsid w:val="000809AB"/>
    <w:rsid w:val="00080A04"/>
    <w:rsid w:val="00081B1C"/>
    <w:rsid w:val="00091295"/>
    <w:rsid w:val="00091F91"/>
    <w:rsid w:val="0009483D"/>
    <w:rsid w:val="000951E8"/>
    <w:rsid w:val="000964DD"/>
    <w:rsid w:val="00096AB1"/>
    <w:rsid w:val="00097748"/>
    <w:rsid w:val="000A36DB"/>
    <w:rsid w:val="000A4968"/>
    <w:rsid w:val="000A74FA"/>
    <w:rsid w:val="000B0DEC"/>
    <w:rsid w:val="000B4C39"/>
    <w:rsid w:val="000B7FB7"/>
    <w:rsid w:val="000C0608"/>
    <w:rsid w:val="000C202F"/>
    <w:rsid w:val="000C3DF0"/>
    <w:rsid w:val="000C440A"/>
    <w:rsid w:val="000C5352"/>
    <w:rsid w:val="000D0322"/>
    <w:rsid w:val="000D374A"/>
    <w:rsid w:val="000D5E4D"/>
    <w:rsid w:val="000D741A"/>
    <w:rsid w:val="000D7A9F"/>
    <w:rsid w:val="000E0985"/>
    <w:rsid w:val="000E1A24"/>
    <w:rsid w:val="000E3037"/>
    <w:rsid w:val="000E77CE"/>
    <w:rsid w:val="000F3EBD"/>
    <w:rsid w:val="000F461D"/>
    <w:rsid w:val="000F4D16"/>
    <w:rsid w:val="000F51EA"/>
    <w:rsid w:val="000F7427"/>
    <w:rsid w:val="0010426E"/>
    <w:rsid w:val="00104917"/>
    <w:rsid w:val="00104CC3"/>
    <w:rsid w:val="001050FE"/>
    <w:rsid w:val="0010660E"/>
    <w:rsid w:val="001131A8"/>
    <w:rsid w:val="00113495"/>
    <w:rsid w:val="001143F6"/>
    <w:rsid w:val="0011527C"/>
    <w:rsid w:val="00115413"/>
    <w:rsid w:val="00116A70"/>
    <w:rsid w:val="0011736F"/>
    <w:rsid w:val="00120A0A"/>
    <w:rsid w:val="00122557"/>
    <w:rsid w:val="00127A60"/>
    <w:rsid w:val="0013093B"/>
    <w:rsid w:val="00131262"/>
    <w:rsid w:val="00131AF0"/>
    <w:rsid w:val="00131E85"/>
    <w:rsid w:val="001349E9"/>
    <w:rsid w:val="0013510F"/>
    <w:rsid w:val="00136215"/>
    <w:rsid w:val="00137449"/>
    <w:rsid w:val="001403E5"/>
    <w:rsid w:val="00140AF1"/>
    <w:rsid w:val="001416DE"/>
    <w:rsid w:val="00141A94"/>
    <w:rsid w:val="00144607"/>
    <w:rsid w:val="001452EA"/>
    <w:rsid w:val="001455A3"/>
    <w:rsid w:val="00146669"/>
    <w:rsid w:val="00146779"/>
    <w:rsid w:val="00146FCC"/>
    <w:rsid w:val="00147157"/>
    <w:rsid w:val="001529E4"/>
    <w:rsid w:val="00152E70"/>
    <w:rsid w:val="00153F23"/>
    <w:rsid w:val="00154EDA"/>
    <w:rsid w:val="0015500E"/>
    <w:rsid w:val="001563ED"/>
    <w:rsid w:val="00156755"/>
    <w:rsid w:val="001603CF"/>
    <w:rsid w:val="001625F6"/>
    <w:rsid w:val="00162E06"/>
    <w:rsid w:val="0016424E"/>
    <w:rsid w:val="001644C1"/>
    <w:rsid w:val="00164BE7"/>
    <w:rsid w:val="001658DD"/>
    <w:rsid w:val="001664D8"/>
    <w:rsid w:val="001665DF"/>
    <w:rsid w:val="00166C01"/>
    <w:rsid w:val="00167D5A"/>
    <w:rsid w:val="001715B5"/>
    <w:rsid w:val="00172DF7"/>
    <w:rsid w:val="00172E96"/>
    <w:rsid w:val="001755BD"/>
    <w:rsid w:val="00176FEB"/>
    <w:rsid w:val="00177A39"/>
    <w:rsid w:val="00180855"/>
    <w:rsid w:val="00184760"/>
    <w:rsid w:val="00184B5A"/>
    <w:rsid w:val="0018669D"/>
    <w:rsid w:val="0019062D"/>
    <w:rsid w:val="0019073A"/>
    <w:rsid w:val="00192F09"/>
    <w:rsid w:val="0019352E"/>
    <w:rsid w:val="00193595"/>
    <w:rsid w:val="0019411E"/>
    <w:rsid w:val="001A01EB"/>
    <w:rsid w:val="001A2AA8"/>
    <w:rsid w:val="001A53DA"/>
    <w:rsid w:val="001B0DD9"/>
    <w:rsid w:val="001B1363"/>
    <w:rsid w:val="001B2B16"/>
    <w:rsid w:val="001B32B2"/>
    <w:rsid w:val="001B32BD"/>
    <w:rsid w:val="001B6A46"/>
    <w:rsid w:val="001C2ABF"/>
    <w:rsid w:val="001C438C"/>
    <w:rsid w:val="001C47BB"/>
    <w:rsid w:val="001C4DFE"/>
    <w:rsid w:val="001C5328"/>
    <w:rsid w:val="001C54F5"/>
    <w:rsid w:val="001C5F1E"/>
    <w:rsid w:val="001D0284"/>
    <w:rsid w:val="001D0562"/>
    <w:rsid w:val="001D0E14"/>
    <w:rsid w:val="001D151B"/>
    <w:rsid w:val="001D1623"/>
    <w:rsid w:val="001D1A45"/>
    <w:rsid w:val="001D1DC4"/>
    <w:rsid w:val="001D216A"/>
    <w:rsid w:val="001D5C0B"/>
    <w:rsid w:val="001D66E6"/>
    <w:rsid w:val="001E141D"/>
    <w:rsid w:val="001E1A8A"/>
    <w:rsid w:val="001E47A0"/>
    <w:rsid w:val="001E6F68"/>
    <w:rsid w:val="001E7D97"/>
    <w:rsid w:val="001F0033"/>
    <w:rsid w:val="001F05CF"/>
    <w:rsid w:val="001F4E5A"/>
    <w:rsid w:val="001F5358"/>
    <w:rsid w:val="001F589A"/>
    <w:rsid w:val="00203314"/>
    <w:rsid w:val="002042C9"/>
    <w:rsid w:val="0020565E"/>
    <w:rsid w:val="00207537"/>
    <w:rsid w:val="0021078A"/>
    <w:rsid w:val="002150BE"/>
    <w:rsid w:val="00215351"/>
    <w:rsid w:val="0022091F"/>
    <w:rsid w:val="00220B1A"/>
    <w:rsid w:val="0023051F"/>
    <w:rsid w:val="00231939"/>
    <w:rsid w:val="0023292F"/>
    <w:rsid w:val="00232CAC"/>
    <w:rsid w:val="002353AA"/>
    <w:rsid w:val="00236573"/>
    <w:rsid w:val="00237611"/>
    <w:rsid w:val="00237FCC"/>
    <w:rsid w:val="00241475"/>
    <w:rsid w:val="002414F2"/>
    <w:rsid w:val="00246DCF"/>
    <w:rsid w:val="00247536"/>
    <w:rsid w:val="00251680"/>
    <w:rsid w:val="002524DD"/>
    <w:rsid w:val="00254863"/>
    <w:rsid w:val="00255BCF"/>
    <w:rsid w:val="00260B9D"/>
    <w:rsid w:val="00260C72"/>
    <w:rsid w:val="00262B30"/>
    <w:rsid w:val="002631CD"/>
    <w:rsid w:val="002640AD"/>
    <w:rsid w:val="002651C7"/>
    <w:rsid w:val="00272CB6"/>
    <w:rsid w:val="002767F4"/>
    <w:rsid w:val="00282C6B"/>
    <w:rsid w:val="00283606"/>
    <w:rsid w:val="002846D2"/>
    <w:rsid w:val="0029075B"/>
    <w:rsid w:val="00293049"/>
    <w:rsid w:val="00296132"/>
    <w:rsid w:val="00297418"/>
    <w:rsid w:val="002A06B5"/>
    <w:rsid w:val="002A0AC1"/>
    <w:rsid w:val="002A1AFA"/>
    <w:rsid w:val="002A21A8"/>
    <w:rsid w:val="002A43C7"/>
    <w:rsid w:val="002A5D06"/>
    <w:rsid w:val="002A67D9"/>
    <w:rsid w:val="002B396E"/>
    <w:rsid w:val="002B3EE1"/>
    <w:rsid w:val="002B3EFD"/>
    <w:rsid w:val="002B4F9A"/>
    <w:rsid w:val="002B6D29"/>
    <w:rsid w:val="002C29D6"/>
    <w:rsid w:val="002C356A"/>
    <w:rsid w:val="002C7360"/>
    <w:rsid w:val="002D243F"/>
    <w:rsid w:val="002D332A"/>
    <w:rsid w:val="002D350F"/>
    <w:rsid w:val="002D3A70"/>
    <w:rsid w:val="002D7269"/>
    <w:rsid w:val="002D7A97"/>
    <w:rsid w:val="002E032E"/>
    <w:rsid w:val="002E11E7"/>
    <w:rsid w:val="002E406F"/>
    <w:rsid w:val="002E4D0C"/>
    <w:rsid w:val="002E5F46"/>
    <w:rsid w:val="002F102E"/>
    <w:rsid w:val="002F1052"/>
    <w:rsid w:val="002F339C"/>
    <w:rsid w:val="002F3910"/>
    <w:rsid w:val="002F5A28"/>
    <w:rsid w:val="002F6469"/>
    <w:rsid w:val="002F6995"/>
    <w:rsid w:val="002F7991"/>
    <w:rsid w:val="0030096D"/>
    <w:rsid w:val="00301A1E"/>
    <w:rsid w:val="00301FD5"/>
    <w:rsid w:val="003026CE"/>
    <w:rsid w:val="00302DF7"/>
    <w:rsid w:val="00302F58"/>
    <w:rsid w:val="00303EB8"/>
    <w:rsid w:val="00305AD8"/>
    <w:rsid w:val="00306C9F"/>
    <w:rsid w:val="00306DBA"/>
    <w:rsid w:val="0031276A"/>
    <w:rsid w:val="003137B2"/>
    <w:rsid w:val="00314C96"/>
    <w:rsid w:val="003176FA"/>
    <w:rsid w:val="0032306C"/>
    <w:rsid w:val="003270F9"/>
    <w:rsid w:val="00334343"/>
    <w:rsid w:val="003352C0"/>
    <w:rsid w:val="0034166A"/>
    <w:rsid w:val="00342C1A"/>
    <w:rsid w:val="00343A22"/>
    <w:rsid w:val="0034480E"/>
    <w:rsid w:val="00344942"/>
    <w:rsid w:val="00350BCA"/>
    <w:rsid w:val="00350F4B"/>
    <w:rsid w:val="00352BB0"/>
    <w:rsid w:val="00353112"/>
    <w:rsid w:val="003535BF"/>
    <w:rsid w:val="003540AD"/>
    <w:rsid w:val="00356F08"/>
    <w:rsid w:val="00366316"/>
    <w:rsid w:val="00371973"/>
    <w:rsid w:val="00374CD3"/>
    <w:rsid w:val="00377F6B"/>
    <w:rsid w:val="00381CD3"/>
    <w:rsid w:val="00383A8B"/>
    <w:rsid w:val="0038562A"/>
    <w:rsid w:val="0039599B"/>
    <w:rsid w:val="003965B0"/>
    <w:rsid w:val="003A2AEF"/>
    <w:rsid w:val="003A3116"/>
    <w:rsid w:val="003A3F4F"/>
    <w:rsid w:val="003B2B49"/>
    <w:rsid w:val="003B4112"/>
    <w:rsid w:val="003B6193"/>
    <w:rsid w:val="003B6A0C"/>
    <w:rsid w:val="003C1984"/>
    <w:rsid w:val="003C2B9D"/>
    <w:rsid w:val="003C696B"/>
    <w:rsid w:val="003D7FE8"/>
    <w:rsid w:val="003E42FC"/>
    <w:rsid w:val="003E781B"/>
    <w:rsid w:val="003E7A89"/>
    <w:rsid w:val="003F097E"/>
    <w:rsid w:val="003F1760"/>
    <w:rsid w:val="003F3A5B"/>
    <w:rsid w:val="003F4F73"/>
    <w:rsid w:val="003F76D1"/>
    <w:rsid w:val="00400F01"/>
    <w:rsid w:val="004026CB"/>
    <w:rsid w:val="00404168"/>
    <w:rsid w:val="004064D4"/>
    <w:rsid w:val="004068CA"/>
    <w:rsid w:val="004078B9"/>
    <w:rsid w:val="00407F6E"/>
    <w:rsid w:val="00410169"/>
    <w:rsid w:val="004115D8"/>
    <w:rsid w:val="00413031"/>
    <w:rsid w:val="00416094"/>
    <w:rsid w:val="0042061D"/>
    <w:rsid w:val="004223F1"/>
    <w:rsid w:val="004245F7"/>
    <w:rsid w:val="00424E66"/>
    <w:rsid w:val="004250D9"/>
    <w:rsid w:val="00425DDF"/>
    <w:rsid w:val="00425F41"/>
    <w:rsid w:val="004321CE"/>
    <w:rsid w:val="004335F2"/>
    <w:rsid w:val="004343E4"/>
    <w:rsid w:val="00434C05"/>
    <w:rsid w:val="00441533"/>
    <w:rsid w:val="004424A5"/>
    <w:rsid w:val="00443B24"/>
    <w:rsid w:val="00444FD3"/>
    <w:rsid w:val="00445346"/>
    <w:rsid w:val="004468EB"/>
    <w:rsid w:val="00451C4A"/>
    <w:rsid w:val="00451C4F"/>
    <w:rsid w:val="00452EA7"/>
    <w:rsid w:val="00453400"/>
    <w:rsid w:val="00454321"/>
    <w:rsid w:val="00454DA1"/>
    <w:rsid w:val="00455DEC"/>
    <w:rsid w:val="00457611"/>
    <w:rsid w:val="004611D7"/>
    <w:rsid w:val="00464E08"/>
    <w:rsid w:val="004651E1"/>
    <w:rsid w:val="00466592"/>
    <w:rsid w:val="0046667F"/>
    <w:rsid w:val="00470E34"/>
    <w:rsid w:val="00470FFE"/>
    <w:rsid w:val="00471F1D"/>
    <w:rsid w:val="004748F1"/>
    <w:rsid w:val="0047714F"/>
    <w:rsid w:val="004817B9"/>
    <w:rsid w:val="004834F1"/>
    <w:rsid w:val="00483827"/>
    <w:rsid w:val="00485630"/>
    <w:rsid w:val="0048716F"/>
    <w:rsid w:val="004879F5"/>
    <w:rsid w:val="00491406"/>
    <w:rsid w:val="0049463B"/>
    <w:rsid w:val="004957B3"/>
    <w:rsid w:val="00495F12"/>
    <w:rsid w:val="00496B23"/>
    <w:rsid w:val="00496E6C"/>
    <w:rsid w:val="004A1F41"/>
    <w:rsid w:val="004A6932"/>
    <w:rsid w:val="004B5A6C"/>
    <w:rsid w:val="004C0EED"/>
    <w:rsid w:val="004C1504"/>
    <w:rsid w:val="004C16EE"/>
    <w:rsid w:val="004C43F9"/>
    <w:rsid w:val="004C5A37"/>
    <w:rsid w:val="004C5A56"/>
    <w:rsid w:val="004C5BA8"/>
    <w:rsid w:val="004D06C5"/>
    <w:rsid w:val="004D122E"/>
    <w:rsid w:val="004D2366"/>
    <w:rsid w:val="004D2964"/>
    <w:rsid w:val="004D35FE"/>
    <w:rsid w:val="004D3D19"/>
    <w:rsid w:val="004D5993"/>
    <w:rsid w:val="004D7BA4"/>
    <w:rsid w:val="004E02FA"/>
    <w:rsid w:val="004E2C82"/>
    <w:rsid w:val="004E3074"/>
    <w:rsid w:val="004E3266"/>
    <w:rsid w:val="004E3969"/>
    <w:rsid w:val="004E4809"/>
    <w:rsid w:val="004E7A12"/>
    <w:rsid w:val="004F13B7"/>
    <w:rsid w:val="00500EFC"/>
    <w:rsid w:val="00501645"/>
    <w:rsid w:val="00502197"/>
    <w:rsid w:val="005032C1"/>
    <w:rsid w:val="00504065"/>
    <w:rsid w:val="00504C3B"/>
    <w:rsid w:val="00504EDD"/>
    <w:rsid w:val="00506527"/>
    <w:rsid w:val="00510180"/>
    <w:rsid w:val="00510868"/>
    <w:rsid w:val="0051121A"/>
    <w:rsid w:val="005133C7"/>
    <w:rsid w:val="0051465B"/>
    <w:rsid w:val="005146B2"/>
    <w:rsid w:val="00514E8C"/>
    <w:rsid w:val="0051651D"/>
    <w:rsid w:val="0051665E"/>
    <w:rsid w:val="00516B7D"/>
    <w:rsid w:val="00521B39"/>
    <w:rsid w:val="00521E76"/>
    <w:rsid w:val="0052304D"/>
    <w:rsid w:val="005273FD"/>
    <w:rsid w:val="00527C71"/>
    <w:rsid w:val="0053158C"/>
    <w:rsid w:val="0053167F"/>
    <w:rsid w:val="00531A48"/>
    <w:rsid w:val="00532633"/>
    <w:rsid w:val="0053438B"/>
    <w:rsid w:val="00536E4A"/>
    <w:rsid w:val="005402C8"/>
    <w:rsid w:val="005409A4"/>
    <w:rsid w:val="00541F6D"/>
    <w:rsid w:val="00546748"/>
    <w:rsid w:val="00547317"/>
    <w:rsid w:val="00550E57"/>
    <w:rsid w:val="005515E7"/>
    <w:rsid w:val="005522D3"/>
    <w:rsid w:val="0055238A"/>
    <w:rsid w:val="00552B41"/>
    <w:rsid w:val="0055366D"/>
    <w:rsid w:val="005536AB"/>
    <w:rsid w:val="00554F0F"/>
    <w:rsid w:val="00556272"/>
    <w:rsid w:val="00565C91"/>
    <w:rsid w:val="00570753"/>
    <w:rsid w:val="00570E17"/>
    <w:rsid w:val="00571163"/>
    <w:rsid w:val="00571597"/>
    <w:rsid w:val="0057286A"/>
    <w:rsid w:val="00573199"/>
    <w:rsid w:val="00573BA3"/>
    <w:rsid w:val="0057743F"/>
    <w:rsid w:val="0057793B"/>
    <w:rsid w:val="005809E9"/>
    <w:rsid w:val="00580ABD"/>
    <w:rsid w:val="00581A98"/>
    <w:rsid w:val="00582B3C"/>
    <w:rsid w:val="00584A11"/>
    <w:rsid w:val="00584A58"/>
    <w:rsid w:val="0059110B"/>
    <w:rsid w:val="00591830"/>
    <w:rsid w:val="0059273C"/>
    <w:rsid w:val="00594A9F"/>
    <w:rsid w:val="00595529"/>
    <w:rsid w:val="005960E6"/>
    <w:rsid w:val="00597102"/>
    <w:rsid w:val="005A1F5A"/>
    <w:rsid w:val="005A21E5"/>
    <w:rsid w:val="005A2DA1"/>
    <w:rsid w:val="005A4270"/>
    <w:rsid w:val="005A4E20"/>
    <w:rsid w:val="005A608F"/>
    <w:rsid w:val="005A6F67"/>
    <w:rsid w:val="005A75D4"/>
    <w:rsid w:val="005B4FBB"/>
    <w:rsid w:val="005B7853"/>
    <w:rsid w:val="005C04B0"/>
    <w:rsid w:val="005C17C7"/>
    <w:rsid w:val="005C2832"/>
    <w:rsid w:val="005C46BF"/>
    <w:rsid w:val="005C79AB"/>
    <w:rsid w:val="005D016D"/>
    <w:rsid w:val="005D124C"/>
    <w:rsid w:val="005D1BF2"/>
    <w:rsid w:val="005D3942"/>
    <w:rsid w:val="005D3E61"/>
    <w:rsid w:val="005D498F"/>
    <w:rsid w:val="005D6763"/>
    <w:rsid w:val="005D79D5"/>
    <w:rsid w:val="005E59F6"/>
    <w:rsid w:val="005F0AD7"/>
    <w:rsid w:val="005F28B4"/>
    <w:rsid w:val="005F2BEE"/>
    <w:rsid w:val="005F322F"/>
    <w:rsid w:val="005F3232"/>
    <w:rsid w:val="005F4802"/>
    <w:rsid w:val="005F7487"/>
    <w:rsid w:val="00603753"/>
    <w:rsid w:val="006047EB"/>
    <w:rsid w:val="00605451"/>
    <w:rsid w:val="00606EB8"/>
    <w:rsid w:val="00610B7D"/>
    <w:rsid w:val="00612484"/>
    <w:rsid w:val="0061523E"/>
    <w:rsid w:val="0062353F"/>
    <w:rsid w:val="0062362E"/>
    <w:rsid w:val="0062513E"/>
    <w:rsid w:val="00630A6E"/>
    <w:rsid w:val="006319A8"/>
    <w:rsid w:val="006323B4"/>
    <w:rsid w:val="00636222"/>
    <w:rsid w:val="00636710"/>
    <w:rsid w:val="00637EB5"/>
    <w:rsid w:val="00640A82"/>
    <w:rsid w:val="00644751"/>
    <w:rsid w:val="006467F0"/>
    <w:rsid w:val="006477E7"/>
    <w:rsid w:val="006554E8"/>
    <w:rsid w:val="00656DDB"/>
    <w:rsid w:val="006575CC"/>
    <w:rsid w:val="0066008B"/>
    <w:rsid w:val="00661409"/>
    <w:rsid w:val="00661C57"/>
    <w:rsid w:val="00662544"/>
    <w:rsid w:val="00663AB0"/>
    <w:rsid w:val="00664478"/>
    <w:rsid w:val="00665416"/>
    <w:rsid w:val="00666119"/>
    <w:rsid w:val="00671D65"/>
    <w:rsid w:val="00672CDF"/>
    <w:rsid w:val="00673837"/>
    <w:rsid w:val="00680C1F"/>
    <w:rsid w:val="00681C5F"/>
    <w:rsid w:val="006840F9"/>
    <w:rsid w:val="00684A48"/>
    <w:rsid w:val="00685E34"/>
    <w:rsid w:val="00686A41"/>
    <w:rsid w:val="00687479"/>
    <w:rsid w:val="00687918"/>
    <w:rsid w:val="00695449"/>
    <w:rsid w:val="006965C0"/>
    <w:rsid w:val="0069758F"/>
    <w:rsid w:val="00697C42"/>
    <w:rsid w:val="006A193E"/>
    <w:rsid w:val="006A264F"/>
    <w:rsid w:val="006A3D17"/>
    <w:rsid w:val="006A52DF"/>
    <w:rsid w:val="006A70EB"/>
    <w:rsid w:val="006A79D1"/>
    <w:rsid w:val="006B04BF"/>
    <w:rsid w:val="006B0658"/>
    <w:rsid w:val="006B2773"/>
    <w:rsid w:val="006B32F7"/>
    <w:rsid w:val="006B46D7"/>
    <w:rsid w:val="006B498B"/>
    <w:rsid w:val="006C1AEB"/>
    <w:rsid w:val="006C39D0"/>
    <w:rsid w:val="006C497C"/>
    <w:rsid w:val="006C73F3"/>
    <w:rsid w:val="006D551C"/>
    <w:rsid w:val="006D577D"/>
    <w:rsid w:val="006D5F15"/>
    <w:rsid w:val="006D61E5"/>
    <w:rsid w:val="006D73B7"/>
    <w:rsid w:val="006E06B2"/>
    <w:rsid w:val="006E09E8"/>
    <w:rsid w:val="006E4F1E"/>
    <w:rsid w:val="006E7F0A"/>
    <w:rsid w:val="006F520F"/>
    <w:rsid w:val="006F5819"/>
    <w:rsid w:val="007016A5"/>
    <w:rsid w:val="00703EFE"/>
    <w:rsid w:val="007047FC"/>
    <w:rsid w:val="0070601D"/>
    <w:rsid w:val="007116DF"/>
    <w:rsid w:val="00715DCE"/>
    <w:rsid w:val="00716568"/>
    <w:rsid w:val="00716ACB"/>
    <w:rsid w:val="00716D95"/>
    <w:rsid w:val="007176AA"/>
    <w:rsid w:val="007203F6"/>
    <w:rsid w:val="0072080A"/>
    <w:rsid w:val="00720EFA"/>
    <w:rsid w:val="007244FE"/>
    <w:rsid w:val="00727885"/>
    <w:rsid w:val="0073015D"/>
    <w:rsid w:val="00732309"/>
    <w:rsid w:val="00733D39"/>
    <w:rsid w:val="00733E5C"/>
    <w:rsid w:val="007355F2"/>
    <w:rsid w:val="00736CFA"/>
    <w:rsid w:val="007442E8"/>
    <w:rsid w:val="00745E68"/>
    <w:rsid w:val="007466F8"/>
    <w:rsid w:val="0075279A"/>
    <w:rsid w:val="007547B3"/>
    <w:rsid w:val="0075637B"/>
    <w:rsid w:val="007570A4"/>
    <w:rsid w:val="007573EE"/>
    <w:rsid w:val="00757AB4"/>
    <w:rsid w:val="00761B41"/>
    <w:rsid w:val="007624B1"/>
    <w:rsid w:val="00762CF1"/>
    <w:rsid w:val="0076331D"/>
    <w:rsid w:val="00765567"/>
    <w:rsid w:val="007674B9"/>
    <w:rsid w:val="00770BA6"/>
    <w:rsid w:val="00771DA8"/>
    <w:rsid w:val="0077683B"/>
    <w:rsid w:val="00776DCC"/>
    <w:rsid w:val="00781A6B"/>
    <w:rsid w:val="00781BE1"/>
    <w:rsid w:val="00783E83"/>
    <w:rsid w:val="007846C4"/>
    <w:rsid w:val="007848ED"/>
    <w:rsid w:val="00786C65"/>
    <w:rsid w:val="007879BC"/>
    <w:rsid w:val="007921A7"/>
    <w:rsid w:val="00792488"/>
    <w:rsid w:val="0079409C"/>
    <w:rsid w:val="00795499"/>
    <w:rsid w:val="007A029A"/>
    <w:rsid w:val="007A07DD"/>
    <w:rsid w:val="007A1FF4"/>
    <w:rsid w:val="007A3FF9"/>
    <w:rsid w:val="007A5876"/>
    <w:rsid w:val="007A590B"/>
    <w:rsid w:val="007A6202"/>
    <w:rsid w:val="007A7CD8"/>
    <w:rsid w:val="007B2662"/>
    <w:rsid w:val="007B2805"/>
    <w:rsid w:val="007B3795"/>
    <w:rsid w:val="007B515E"/>
    <w:rsid w:val="007C1C76"/>
    <w:rsid w:val="007C3D5B"/>
    <w:rsid w:val="007C43E6"/>
    <w:rsid w:val="007C5B1C"/>
    <w:rsid w:val="007C6C53"/>
    <w:rsid w:val="007D0E69"/>
    <w:rsid w:val="007D0F24"/>
    <w:rsid w:val="007D29D1"/>
    <w:rsid w:val="007D2E3A"/>
    <w:rsid w:val="007D397B"/>
    <w:rsid w:val="007D592F"/>
    <w:rsid w:val="007D66DF"/>
    <w:rsid w:val="007D7B1E"/>
    <w:rsid w:val="007E2E44"/>
    <w:rsid w:val="007E3E27"/>
    <w:rsid w:val="007E51D8"/>
    <w:rsid w:val="007E525D"/>
    <w:rsid w:val="007E63A1"/>
    <w:rsid w:val="007E67A1"/>
    <w:rsid w:val="007F0A4F"/>
    <w:rsid w:val="007F2A68"/>
    <w:rsid w:val="007F2BBB"/>
    <w:rsid w:val="00801511"/>
    <w:rsid w:val="008023F7"/>
    <w:rsid w:val="008053B8"/>
    <w:rsid w:val="0080547D"/>
    <w:rsid w:val="00811494"/>
    <w:rsid w:val="0081169E"/>
    <w:rsid w:val="00812330"/>
    <w:rsid w:val="00814349"/>
    <w:rsid w:val="008169D9"/>
    <w:rsid w:val="00821F81"/>
    <w:rsid w:val="00823440"/>
    <w:rsid w:val="00823B51"/>
    <w:rsid w:val="00831FF9"/>
    <w:rsid w:val="008324F8"/>
    <w:rsid w:val="00833E36"/>
    <w:rsid w:val="00835FF3"/>
    <w:rsid w:val="008362E6"/>
    <w:rsid w:val="0084127F"/>
    <w:rsid w:val="0084147D"/>
    <w:rsid w:val="00841AAB"/>
    <w:rsid w:val="00843236"/>
    <w:rsid w:val="00850927"/>
    <w:rsid w:val="00850CF2"/>
    <w:rsid w:val="00853F6E"/>
    <w:rsid w:val="008563F9"/>
    <w:rsid w:val="008567E0"/>
    <w:rsid w:val="00862173"/>
    <w:rsid w:val="00862857"/>
    <w:rsid w:val="00865765"/>
    <w:rsid w:val="00866F4F"/>
    <w:rsid w:val="0087035F"/>
    <w:rsid w:val="00877062"/>
    <w:rsid w:val="00877692"/>
    <w:rsid w:val="00882838"/>
    <w:rsid w:val="00883B2D"/>
    <w:rsid w:val="00884E42"/>
    <w:rsid w:val="008873C2"/>
    <w:rsid w:val="00887F3B"/>
    <w:rsid w:val="00890630"/>
    <w:rsid w:val="0089206E"/>
    <w:rsid w:val="008930EC"/>
    <w:rsid w:val="00893813"/>
    <w:rsid w:val="0089447A"/>
    <w:rsid w:val="00896D4B"/>
    <w:rsid w:val="0089787B"/>
    <w:rsid w:val="008A089C"/>
    <w:rsid w:val="008A2324"/>
    <w:rsid w:val="008A7FD7"/>
    <w:rsid w:val="008B1BF9"/>
    <w:rsid w:val="008B43DA"/>
    <w:rsid w:val="008B4FF3"/>
    <w:rsid w:val="008B5A5E"/>
    <w:rsid w:val="008B6BED"/>
    <w:rsid w:val="008B6EA1"/>
    <w:rsid w:val="008C068A"/>
    <w:rsid w:val="008C06C6"/>
    <w:rsid w:val="008C0B64"/>
    <w:rsid w:val="008C3C04"/>
    <w:rsid w:val="008C42A7"/>
    <w:rsid w:val="008C526A"/>
    <w:rsid w:val="008D0835"/>
    <w:rsid w:val="008D4CB7"/>
    <w:rsid w:val="008E2599"/>
    <w:rsid w:val="008E25D4"/>
    <w:rsid w:val="008E2C73"/>
    <w:rsid w:val="008E3999"/>
    <w:rsid w:val="008E4043"/>
    <w:rsid w:val="008E6C33"/>
    <w:rsid w:val="008E7B5F"/>
    <w:rsid w:val="008F17C9"/>
    <w:rsid w:val="008F48CF"/>
    <w:rsid w:val="008F51D2"/>
    <w:rsid w:val="008F55CD"/>
    <w:rsid w:val="008F6440"/>
    <w:rsid w:val="008F7699"/>
    <w:rsid w:val="00903F63"/>
    <w:rsid w:val="009041F3"/>
    <w:rsid w:val="00910485"/>
    <w:rsid w:val="009123C4"/>
    <w:rsid w:val="00913826"/>
    <w:rsid w:val="00917187"/>
    <w:rsid w:val="00925827"/>
    <w:rsid w:val="00930CB9"/>
    <w:rsid w:val="0094112A"/>
    <w:rsid w:val="00941236"/>
    <w:rsid w:val="00942A31"/>
    <w:rsid w:val="009449C6"/>
    <w:rsid w:val="009456B4"/>
    <w:rsid w:val="009465D1"/>
    <w:rsid w:val="00947235"/>
    <w:rsid w:val="009478F5"/>
    <w:rsid w:val="009524A7"/>
    <w:rsid w:val="00954969"/>
    <w:rsid w:val="0096167C"/>
    <w:rsid w:val="00962003"/>
    <w:rsid w:val="00962A88"/>
    <w:rsid w:val="00965EDD"/>
    <w:rsid w:val="009662D8"/>
    <w:rsid w:val="00970A9D"/>
    <w:rsid w:val="00970ED1"/>
    <w:rsid w:val="00971A1F"/>
    <w:rsid w:val="00971A30"/>
    <w:rsid w:val="00972ECA"/>
    <w:rsid w:val="00972FB2"/>
    <w:rsid w:val="009772E0"/>
    <w:rsid w:val="009773F9"/>
    <w:rsid w:val="00977CB5"/>
    <w:rsid w:val="00981A62"/>
    <w:rsid w:val="009824EC"/>
    <w:rsid w:val="0098370D"/>
    <w:rsid w:val="0098749C"/>
    <w:rsid w:val="0099143B"/>
    <w:rsid w:val="00991BB5"/>
    <w:rsid w:val="00993BF0"/>
    <w:rsid w:val="009960AC"/>
    <w:rsid w:val="00997D7E"/>
    <w:rsid w:val="009A47DC"/>
    <w:rsid w:val="009A6076"/>
    <w:rsid w:val="009B05CF"/>
    <w:rsid w:val="009B1437"/>
    <w:rsid w:val="009B21CA"/>
    <w:rsid w:val="009B2FB3"/>
    <w:rsid w:val="009B32C8"/>
    <w:rsid w:val="009B36CB"/>
    <w:rsid w:val="009B4342"/>
    <w:rsid w:val="009B6FF0"/>
    <w:rsid w:val="009B7B0B"/>
    <w:rsid w:val="009C2977"/>
    <w:rsid w:val="009D03A3"/>
    <w:rsid w:val="009D1659"/>
    <w:rsid w:val="009D3929"/>
    <w:rsid w:val="009D471D"/>
    <w:rsid w:val="009D5007"/>
    <w:rsid w:val="009D622C"/>
    <w:rsid w:val="009E1604"/>
    <w:rsid w:val="009E284A"/>
    <w:rsid w:val="009E32DE"/>
    <w:rsid w:val="009E43FE"/>
    <w:rsid w:val="009E5335"/>
    <w:rsid w:val="009E5553"/>
    <w:rsid w:val="009F2116"/>
    <w:rsid w:val="009F288A"/>
    <w:rsid w:val="009F5B02"/>
    <w:rsid w:val="009F630A"/>
    <w:rsid w:val="00A00026"/>
    <w:rsid w:val="00A0041B"/>
    <w:rsid w:val="00A05F85"/>
    <w:rsid w:val="00A07EFC"/>
    <w:rsid w:val="00A13232"/>
    <w:rsid w:val="00A15280"/>
    <w:rsid w:val="00A169BD"/>
    <w:rsid w:val="00A20ED0"/>
    <w:rsid w:val="00A22704"/>
    <w:rsid w:val="00A239BA"/>
    <w:rsid w:val="00A23EEA"/>
    <w:rsid w:val="00A23EEC"/>
    <w:rsid w:val="00A249CF"/>
    <w:rsid w:val="00A2507B"/>
    <w:rsid w:val="00A31517"/>
    <w:rsid w:val="00A337D7"/>
    <w:rsid w:val="00A34501"/>
    <w:rsid w:val="00A34630"/>
    <w:rsid w:val="00A3501C"/>
    <w:rsid w:val="00A35343"/>
    <w:rsid w:val="00A35C11"/>
    <w:rsid w:val="00A3629E"/>
    <w:rsid w:val="00A40CBD"/>
    <w:rsid w:val="00A45632"/>
    <w:rsid w:val="00A507B5"/>
    <w:rsid w:val="00A50DFA"/>
    <w:rsid w:val="00A5105D"/>
    <w:rsid w:val="00A516B0"/>
    <w:rsid w:val="00A5458D"/>
    <w:rsid w:val="00A5577C"/>
    <w:rsid w:val="00A560B9"/>
    <w:rsid w:val="00A565F8"/>
    <w:rsid w:val="00A56BD3"/>
    <w:rsid w:val="00A57AEE"/>
    <w:rsid w:val="00A57CDD"/>
    <w:rsid w:val="00A62935"/>
    <w:rsid w:val="00A63A11"/>
    <w:rsid w:val="00A64D9C"/>
    <w:rsid w:val="00A650FB"/>
    <w:rsid w:val="00A65667"/>
    <w:rsid w:val="00A664ED"/>
    <w:rsid w:val="00A71EB1"/>
    <w:rsid w:val="00A7319A"/>
    <w:rsid w:val="00A75E46"/>
    <w:rsid w:val="00A84F6F"/>
    <w:rsid w:val="00A857C7"/>
    <w:rsid w:val="00A86369"/>
    <w:rsid w:val="00A868B2"/>
    <w:rsid w:val="00A87210"/>
    <w:rsid w:val="00A87499"/>
    <w:rsid w:val="00A90514"/>
    <w:rsid w:val="00A914C7"/>
    <w:rsid w:val="00A962FA"/>
    <w:rsid w:val="00A97809"/>
    <w:rsid w:val="00AA0216"/>
    <w:rsid w:val="00AA03F6"/>
    <w:rsid w:val="00AA2A56"/>
    <w:rsid w:val="00AA2DAB"/>
    <w:rsid w:val="00AA6BCE"/>
    <w:rsid w:val="00AA7C4A"/>
    <w:rsid w:val="00AA7DE1"/>
    <w:rsid w:val="00AB0719"/>
    <w:rsid w:val="00AB1AB8"/>
    <w:rsid w:val="00AB1B74"/>
    <w:rsid w:val="00AB23EB"/>
    <w:rsid w:val="00AB6EAC"/>
    <w:rsid w:val="00AB7593"/>
    <w:rsid w:val="00AC3D77"/>
    <w:rsid w:val="00AC583B"/>
    <w:rsid w:val="00AC633B"/>
    <w:rsid w:val="00AC733D"/>
    <w:rsid w:val="00AD1C61"/>
    <w:rsid w:val="00AD223C"/>
    <w:rsid w:val="00AD2E0F"/>
    <w:rsid w:val="00AD39D0"/>
    <w:rsid w:val="00AD3CD6"/>
    <w:rsid w:val="00AD4DBF"/>
    <w:rsid w:val="00AD5A0D"/>
    <w:rsid w:val="00AD6431"/>
    <w:rsid w:val="00AD6615"/>
    <w:rsid w:val="00AD6E56"/>
    <w:rsid w:val="00AD7640"/>
    <w:rsid w:val="00AD7CBB"/>
    <w:rsid w:val="00AE0198"/>
    <w:rsid w:val="00AE0360"/>
    <w:rsid w:val="00AE133D"/>
    <w:rsid w:val="00AE1F40"/>
    <w:rsid w:val="00AE416C"/>
    <w:rsid w:val="00AE42BD"/>
    <w:rsid w:val="00AE677A"/>
    <w:rsid w:val="00AE770F"/>
    <w:rsid w:val="00AF0A37"/>
    <w:rsid w:val="00AF4E82"/>
    <w:rsid w:val="00AF557D"/>
    <w:rsid w:val="00AF64E0"/>
    <w:rsid w:val="00B00C3C"/>
    <w:rsid w:val="00B011EB"/>
    <w:rsid w:val="00B0562E"/>
    <w:rsid w:val="00B0765E"/>
    <w:rsid w:val="00B114E4"/>
    <w:rsid w:val="00B11B76"/>
    <w:rsid w:val="00B1571F"/>
    <w:rsid w:val="00B16AC9"/>
    <w:rsid w:val="00B16EB9"/>
    <w:rsid w:val="00B23FB5"/>
    <w:rsid w:val="00B244BE"/>
    <w:rsid w:val="00B25D18"/>
    <w:rsid w:val="00B2622A"/>
    <w:rsid w:val="00B267A7"/>
    <w:rsid w:val="00B31B86"/>
    <w:rsid w:val="00B35893"/>
    <w:rsid w:val="00B37182"/>
    <w:rsid w:val="00B37506"/>
    <w:rsid w:val="00B406EF"/>
    <w:rsid w:val="00B417B5"/>
    <w:rsid w:val="00B424DA"/>
    <w:rsid w:val="00B4538D"/>
    <w:rsid w:val="00B50F3E"/>
    <w:rsid w:val="00B52048"/>
    <w:rsid w:val="00B53D1A"/>
    <w:rsid w:val="00B54944"/>
    <w:rsid w:val="00B55C9D"/>
    <w:rsid w:val="00B60339"/>
    <w:rsid w:val="00B63595"/>
    <w:rsid w:val="00B70120"/>
    <w:rsid w:val="00B73487"/>
    <w:rsid w:val="00B77763"/>
    <w:rsid w:val="00B8155C"/>
    <w:rsid w:val="00B81750"/>
    <w:rsid w:val="00B8466B"/>
    <w:rsid w:val="00B87928"/>
    <w:rsid w:val="00B92588"/>
    <w:rsid w:val="00B93485"/>
    <w:rsid w:val="00B94383"/>
    <w:rsid w:val="00B95000"/>
    <w:rsid w:val="00BA2DB6"/>
    <w:rsid w:val="00BA77EB"/>
    <w:rsid w:val="00BA7C2D"/>
    <w:rsid w:val="00BB230B"/>
    <w:rsid w:val="00BB234B"/>
    <w:rsid w:val="00BB2FD6"/>
    <w:rsid w:val="00BB59D2"/>
    <w:rsid w:val="00BB74AB"/>
    <w:rsid w:val="00BB7C69"/>
    <w:rsid w:val="00BC1261"/>
    <w:rsid w:val="00BC2330"/>
    <w:rsid w:val="00BC4E66"/>
    <w:rsid w:val="00BC57B6"/>
    <w:rsid w:val="00BD0142"/>
    <w:rsid w:val="00BD0601"/>
    <w:rsid w:val="00BD34EF"/>
    <w:rsid w:val="00BD55E7"/>
    <w:rsid w:val="00BD5A82"/>
    <w:rsid w:val="00BD616E"/>
    <w:rsid w:val="00BE51B3"/>
    <w:rsid w:val="00BF124C"/>
    <w:rsid w:val="00BF3CD7"/>
    <w:rsid w:val="00BF41C0"/>
    <w:rsid w:val="00BF5FF1"/>
    <w:rsid w:val="00BF7344"/>
    <w:rsid w:val="00BF78D3"/>
    <w:rsid w:val="00C00705"/>
    <w:rsid w:val="00C02AAA"/>
    <w:rsid w:val="00C0417A"/>
    <w:rsid w:val="00C04633"/>
    <w:rsid w:val="00C05A80"/>
    <w:rsid w:val="00C11931"/>
    <w:rsid w:val="00C17303"/>
    <w:rsid w:val="00C17529"/>
    <w:rsid w:val="00C20A84"/>
    <w:rsid w:val="00C20C5D"/>
    <w:rsid w:val="00C20EDF"/>
    <w:rsid w:val="00C21B0F"/>
    <w:rsid w:val="00C227BE"/>
    <w:rsid w:val="00C248E0"/>
    <w:rsid w:val="00C24A1D"/>
    <w:rsid w:val="00C24AF3"/>
    <w:rsid w:val="00C25469"/>
    <w:rsid w:val="00C2767D"/>
    <w:rsid w:val="00C27811"/>
    <w:rsid w:val="00C31004"/>
    <w:rsid w:val="00C32991"/>
    <w:rsid w:val="00C32E7F"/>
    <w:rsid w:val="00C33F31"/>
    <w:rsid w:val="00C40E19"/>
    <w:rsid w:val="00C41A9D"/>
    <w:rsid w:val="00C41C25"/>
    <w:rsid w:val="00C42D3B"/>
    <w:rsid w:val="00C43E4A"/>
    <w:rsid w:val="00C46855"/>
    <w:rsid w:val="00C5155B"/>
    <w:rsid w:val="00C518CE"/>
    <w:rsid w:val="00C52020"/>
    <w:rsid w:val="00C5324B"/>
    <w:rsid w:val="00C538E0"/>
    <w:rsid w:val="00C5617F"/>
    <w:rsid w:val="00C65D0B"/>
    <w:rsid w:val="00C66633"/>
    <w:rsid w:val="00C7769A"/>
    <w:rsid w:val="00C77DB1"/>
    <w:rsid w:val="00C817A7"/>
    <w:rsid w:val="00C833F7"/>
    <w:rsid w:val="00C83E45"/>
    <w:rsid w:val="00C84B5D"/>
    <w:rsid w:val="00C85BA2"/>
    <w:rsid w:val="00C94EF3"/>
    <w:rsid w:val="00C95E22"/>
    <w:rsid w:val="00CA21FE"/>
    <w:rsid w:val="00CA23A4"/>
    <w:rsid w:val="00CA4E7B"/>
    <w:rsid w:val="00CB05FE"/>
    <w:rsid w:val="00CB13B8"/>
    <w:rsid w:val="00CB392E"/>
    <w:rsid w:val="00CB60C6"/>
    <w:rsid w:val="00CB6C35"/>
    <w:rsid w:val="00CC0B93"/>
    <w:rsid w:val="00CC13D9"/>
    <w:rsid w:val="00CC3822"/>
    <w:rsid w:val="00CC4D88"/>
    <w:rsid w:val="00CC7B90"/>
    <w:rsid w:val="00CD1D25"/>
    <w:rsid w:val="00CD2B9E"/>
    <w:rsid w:val="00CD2F9F"/>
    <w:rsid w:val="00CD465C"/>
    <w:rsid w:val="00CE0DFE"/>
    <w:rsid w:val="00CE1624"/>
    <w:rsid w:val="00CE19CB"/>
    <w:rsid w:val="00CE2623"/>
    <w:rsid w:val="00CE2DAC"/>
    <w:rsid w:val="00CE4791"/>
    <w:rsid w:val="00CE4EC6"/>
    <w:rsid w:val="00CE5D10"/>
    <w:rsid w:val="00CF0616"/>
    <w:rsid w:val="00CF0674"/>
    <w:rsid w:val="00CF0FDE"/>
    <w:rsid w:val="00CF1D91"/>
    <w:rsid w:val="00CF76C3"/>
    <w:rsid w:val="00D01D32"/>
    <w:rsid w:val="00D02407"/>
    <w:rsid w:val="00D02D91"/>
    <w:rsid w:val="00D0385F"/>
    <w:rsid w:val="00D05437"/>
    <w:rsid w:val="00D106F2"/>
    <w:rsid w:val="00D11A3F"/>
    <w:rsid w:val="00D13069"/>
    <w:rsid w:val="00D142BE"/>
    <w:rsid w:val="00D152D9"/>
    <w:rsid w:val="00D15377"/>
    <w:rsid w:val="00D20CF7"/>
    <w:rsid w:val="00D21718"/>
    <w:rsid w:val="00D21A20"/>
    <w:rsid w:val="00D2208D"/>
    <w:rsid w:val="00D22CC7"/>
    <w:rsid w:val="00D2569F"/>
    <w:rsid w:val="00D276BD"/>
    <w:rsid w:val="00D27BF2"/>
    <w:rsid w:val="00D333B9"/>
    <w:rsid w:val="00D336F1"/>
    <w:rsid w:val="00D33F1D"/>
    <w:rsid w:val="00D34F51"/>
    <w:rsid w:val="00D353FF"/>
    <w:rsid w:val="00D354FC"/>
    <w:rsid w:val="00D358C7"/>
    <w:rsid w:val="00D36E85"/>
    <w:rsid w:val="00D37204"/>
    <w:rsid w:val="00D37BEB"/>
    <w:rsid w:val="00D40A61"/>
    <w:rsid w:val="00D4113E"/>
    <w:rsid w:val="00D414E1"/>
    <w:rsid w:val="00D42661"/>
    <w:rsid w:val="00D43032"/>
    <w:rsid w:val="00D43229"/>
    <w:rsid w:val="00D439CA"/>
    <w:rsid w:val="00D454FF"/>
    <w:rsid w:val="00D51676"/>
    <w:rsid w:val="00D57DBC"/>
    <w:rsid w:val="00D61427"/>
    <w:rsid w:val="00D6161A"/>
    <w:rsid w:val="00D63A2C"/>
    <w:rsid w:val="00D63A9D"/>
    <w:rsid w:val="00D63F7A"/>
    <w:rsid w:val="00D644FA"/>
    <w:rsid w:val="00D64F1E"/>
    <w:rsid w:val="00D67054"/>
    <w:rsid w:val="00D703E2"/>
    <w:rsid w:val="00D709F7"/>
    <w:rsid w:val="00D71AC2"/>
    <w:rsid w:val="00D728AA"/>
    <w:rsid w:val="00D734F2"/>
    <w:rsid w:val="00D75C23"/>
    <w:rsid w:val="00D81B93"/>
    <w:rsid w:val="00D84BEC"/>
    <w:rsid w:val="00D906A1"/>
    <w:rsid w:val="00D90CA0"/>
    <w:rsid w:val="00D91863"/>
    <w:rsid w:val="00D929F6"/>
    <w:rsid w:val="00D94EAE"/>
    <w:rsid w:val="00D95EA2"/>
    <w:rsid w:val="00D97DA9"/>
    <w:rsid w:val="00DA1027"/>
    <w:rsid w:val="00DA25C8"/>
    <w:rsid w:val="00DA3C02"/>
    <w:rsid w:val="00DA48A7"/>
    <w:rsid w:val="00DA4BAD"/>
    <w:rsid w:val="00DA533A"/>
    <w:rsid w:val="00DA57AD"/>
    <w:rsid w:val="00DA6882"/>
    <w:rsid w:val="00DB2A1D"/>
    <w:rsid w:val="00DB41B2"/>
    <w:rsid w:val="00DB4E09"/>
    <w:rsid w:val="00DB556C"/>
    <w:rsid w:val="00DB5C43"/>
    <w:rsid w:val="00DB65DB"/>
    <w:rsid w:val="00DC0147"/>
    <w:rsid w:val="00DC0655"/>
    <w:rsid w:val="00DC1511"/>
    <w:rsid w:val="00DC1E36"/>
    <w:rsid w:val="00DC303B"/>
    <w:rsid w:val="00DC3AA3"/>
    <w:rsid w:val="00DC3BCB"/>
    <w:rsid w:val="00DD3FBC"/>
    <w:rsid w:val="00DD65CF"/>
    <w:rsid w:val="00DE0F75"/>
    <w:rsid w:val="00DE3F00"/>
    <w:rsid w:val="00DE4FF5"/>
    <w:rsid w:val="00DE5783"/>
    <w:rsid w:val="00DE65E7"/>
    <w:rsid w:val="00DE7BF8"/>
    <w:rsid w:val="00DF1739"/>
    <w:rsid w:val="00DF5C33"/>
    <w:rsid w:val="00DF7510"/>
    <w:rsid w:val="00DF777E"/>
    <w:rsid w:val="00DF7BBD"/>
    <w:rsid w:val="00E0296A"/>
    <w:rsid w:val="00E03B58"/>
    <w:rsid w:val="00E03E95"/>
    <w:rsid w:val="00E04D00"/>
    <w:rsid w:val="00E107C4"/>
    <w:rsid w:val="00E1144C"/>
    <w:rsid w:val="00E116CE"/>
    <w:rsid w:val="00E14B2A"/>
    <w:rsid w:val="00E1557A"/>
    <w:rsid w:val="00E17B68"/>
    <w:rsid w:val="00E2019F"/>
    <w:rsid w:val="00E249D5"/>
    <w:rsid w:val="00E2561F"/>
    <w:rsid w:val="00E275EB"/>
    <w:rsid w:val="00E27D4A"/>
    <w:rsid w:val="00E3144B"/>
    <w:rsid w:val="00E31ADA"/>
    <w:rsid w:val="00E34F72"/>
    <w:rsid w:val="00E40793"/>
    <w:rsid w:val="00E41C7A"/>
    <w:rsid w:val="00E43234"/>
    <w:rsid w:val="00E45A2F"/>
    <w:rsid w:val="00E605EB"/>
    <w:rsid w:val="00E62E6F"/>
    <w:rsid w:val="00E63A77"/>
    <w:rsid w:val="00E63FAC"/>
    <w:rsid w:val="00E64064"/>
    <w:rsid w:val="00E66507"/>
    <w:rsid w:val="00E71637"/>
    <w:rsid w:val="00E718FD"/>
    <w:rsid w:val="00E72BCA"/>
    <w:rsid w:val="00E7343C"/>
    <w:rsid w:val="00E746F8"/>
    <w:rsid w:val="00E7475A"/>
    <w:rsid w:val="00E75898"/>
    <w:rsid w:val="00E765AE"/>
    <w:rsid w:val="00E776CF"/>
    <w:rsid w:val="00E80868"/>
    <w:rsid w:val="00E8102B"/>
    <w:rsid w:val="00E82B77"/>
    <w:rsid w:val="00E83D3E"/>
    <w:rsid w:val="00E84946"/>
    <w:rsid w:val="00E87EC5"/>
    <w:rsid w:val="00E902D0"/>
    <w:rsid w:val="00E97C38"/>
    <w:rsid w:val="00EA0CC4"/>
    <w:rsid w:val="00EA1EF3"/>
    <w:rsid w:val="00EA2312"/>
    <w:rsid w:val="00EA231F"/>
    <w:rsid w:val="00EA31EF"/>
    <w:rsid w:val="00EA741F"/>
    <w:rsid w:val="00EB1F59"/>
    <w:rsid w:val="00EB290B"/>
    <w:rsid w:val="00EB44EC"/>
    <w:rsid w:val="00EB5351"/>
    <w:rsid w:val="00EB6237"/>
    <w:rsid w:val="00EB7158"/>
    <w:rsid w:val="00EC02FB"/>
    <w:rsid w:val="00EC07B3"/>
    <w:rsid w:val="00EC3589"/>
    <w:rsid w:val="00EC5067"/>
    <w:rsid w:val="00EC64E5"/>
    <w:rsid w:val="00EC6D1D"/>
    <w:rsid w:val="00EC7033"/>
    <w:rsid w:val="00ED05DA"/>
    <w:rsid w:val="00ED1FEE"/>
    <w:rsid w:val="00ED3508"/>
    <w:rsid w:val="00ED3687"/>
    <w:rsid w:val="00ED4144"/>
    <w:rsid w:val="00ED5EFE"/>
    <w:rsid w:val="00ED7128"/>
    <w:rsid w:val="00EE07FC"/>
    <w:rsid w:val="00EE1182"/>
    <w:rsid w:val="00EE3C98"/>
    <w:rsid w:val="00EE6C52"/>
    <w:rsid w:val="00EE76F0"/>
    <w:rsid w:val="00EF11CF"/>
    <w:rsid w:val="00EF3333"/>
    <w:rsid w:val="00EF424E"/>
    <w:rsid w:val="00EF65AD"/>
    <w:rsid w:val="00EF6C55"/>
    <w:rsid w:val="00EF7379"/>
    <w:rsid w:val="00EF76D9"/>
    <w:rsid w:val="00EF7AED"/>
    <w:rsid w:val="00F03E91"/>
    <w:rsid w:val="00F0581C"/>
    <w:rsid w:val="00F06B42"/>
    <w:rsid w:val="00F10A38"/>
    <w:rsid w:val="00F11CEA"/>
    <w:rsid w:val="00F13677"/>
    <w:rsid w:val="00F14F77"/>
    <w:rsid w:val="00F17192"/>
    <w:rsid w:val="00F25D37"/>
    <w:rsid w:val="00F32151"/>
    <w:rsid w:val="00F3359E"/>
    <w:rsid w:val="00F36CB0"/>
    <w:rsid w:val="00F37E32"/>
    <w:rsid w:val="00F37EAA"/>
    <w:rsid w:val="00F40463"/>
    <w:rsid w:val="00F41C18"/>
    <w:rsid w:val="00F43A50"/>
    <w:rsid w:val="00F46FBB"/>
    <w:rsid w:val="00F473FC"/>
    <w:rsid w:val="00F52531"/>
    <w:rsid w:val="00F563FA"/>
    <w:rsid w:val="00F60341"/>
    <w:rsid w:val="00F635A6"/>
    <w:rsid w:val="00F66313"/>
    <w:rsid w:val="00F664F5"/>
    <w:rsid w:val="00F6667C"/>
    <w:rsid w:val="00F707BA"/>
    <w:rsid w:val="00F71850"/>
    <w:rsid w:val="00F735A2"/>
    <w:rsid w:val="00F7372A"/>
    <w:rsid w:val="00F7525A"/>
    <w:rsid w:val="00F76CF2"/>
    <w:rsid w:val="00F80A33"/>
    <w:rsid w:val="00F82601"/>
    <w:rsid w:val="00F83FB7"/>
    <w:rsid w:val="00F84D72"/>
    <w:rsid w:val="00F8633D"/>
    <w:rsid w:val="00F908E6"/>
    <w:rsid w:val="00F90D09"/>
    <w:rsid w:val="00F9374F"/>
    <w:rsid w:val="00F9740E"/>
    <w:rsid w:val="00F978A8"/>
    <w:rsid w:val="00F97D10"/>
    <w:rsid w:val="00FA0627"/>
    <w:rsid w:val="00FA2B30"/>
    <w:rsid w:val="00FA2F57"/>
    <w:rsid w:val="00FA34DD"/>
    <w:rsid w:val="00FA37DC"/>
    <w:rsid w:val="00FA40B1"/>
    <w:rsid w:val="00FA483B"/>
    <w:rsid w:val="00FA51DA"/>
    <w:rsid w:val="00FA5AB1"/>
    <w:rsid w:val="00FA60CE"/>
    <w:rsid w:val="00FA6690"/>
    <w:rsid w:val="00FB2992"/>
    <w:rsid w:val="00FB2FA4"/>
    <w:rsid w:val="00FB3499"/>
    <w:rsid w:val="00FB577A"/>
    <w:rsid w:val="00FB7289"/>
    <w:rsid w:val="00FC0560"/>
    <w:rsid w:val="00FC3A79"/>
    <w:rsid w:val="00FC4757"/>
    <w:rsid w:val="00FC4819"/>
    <w:rsid w:val="00FC5245"/>
    <w:rsid w:val="00FC6AEA"/>
    <w:rsid w:val="00FC7FA6"/>
    <w:rsid w:val="00FD11B9"/>
    <w:rsid w:val="00FD212A"/>
    <w:rsid w:val="00FD3369"/>
    <w:rsid w:val="00FD3912"/>
    <w:rsid w:val="00FD3F7D"/>
    <w:rsid w:val="00FD61D3"/>
    <w:rsid w:val="00FE0083"/>
    <w:rsid w:val="00FE133A"/>
    <w:rsid w:val="00FE1A76"/>
    <w:rsid w:val="00FE3692"/>
    <w:rsid w:val="00FE3BE8"/>
    <w:rsid w:val="00FE69F4"/>
    <w:rsid w:val="00FE6B94"/>
    <w:rsid w:val="00FF02DE"/>
    <w:rsid w:val="00FF1B5D"/>
    <w:rsid w:val="00FF28F3"/>
    <w:rsid w:val="00FF29C8"/>
    <w:rsid w:val="00FF6170"/>
    <w:rsid w:val="00FF75E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D96E2"/>
  <w15:docId w15:val="{6D4302BA-D9B8-40FA-969F-DAF2F1E8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37"/>
    <w:pPr>
      <w:ind w:left="720"/>
      <w:contextualSpacing/>
    </w:pPr>
  </w:style>
  <w:style w:type="paragraph" w:styleId="Caption">
    <w:name w:val="caption"/>
    <w:basedOn w:val="Normal"/>
    <w:next w:val="Normal"/>
    <w:unhideWhenUsed/>
    <w:qFormat/>
    <w:rsid w:val="00C5617F"/>
    <w:pPr>
      <w:spacing w:line="240" w:lineRule="auto"/>
    </w:pPr>
    <w:rPr>
      <w:i/>
      <w:iCs/>
      <w:color w:val="1F497D" w:themeColor="text2"/>
      <w:sz w:val="18"/>
      <w:szCs w:val="22"/>
    </w:rPr>
  </w:style>
  <w:style w:type="table" w:styleId="TableGrid">
    <w:name w:val="Table Grid"/>
    <w:basedOn w:val="TableNormal"/>
    <w:uiPriority w:val="59"/>
    <w:rsid w:val="0001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143F6"/>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1143F6"/>
    <w:rPr>
      <w:rFonts w:ascii="Times New Roman" w:hAnsi="Times New Roman" w:cs="Times New Roman"/>
      <w:noProof/>
      <w:sz w:val="20"/>
      <w:lang w:val="en-GB"/>
    </w:rPr>
  </w:style>
  <w:style w:type="paragraph" w:customStyle="1" w:styleId="EndNoteBibliography">
    <w:name w:val="EndNote Bibliography"/>
    <w:basedOn w:val="Normal"/>
    <w:link w:val="EndNoteBibliographyChar"/>
    <w:rsid w:val="001143F6"/>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1143F6"/>
    <w:rPr>
      <w:rFonts w:ascii="Times New Roman" w:hAnsi="Times New Roman" w:cs="Times New Roman"/>
      <w:noProof/>
      <w:sz w:val="20"/>
      <w:lang w:val="en-GB"/>
    </w:rPr>
  </w:style>
  <w:style w:type="character" w:styleId="Hyperlink">
    <w:name w:val="Hyperlink"/>
    <w:basedOn w:val="DefaultParagraphFont"/>
    <w:uiPriority w:val="99"/>
    <w:unhideWhenUsed/>
    <w:rsid w:val="001143F6"/>
    <w:rPr>
      <w:color w:val="0000FF" w:themeColor="hyperlink"/>
      <w:u w:val="single"/>
    </w:rPr>
  </w:style>
  <w:style w:type="character" w:customStyle="1" w:styleId="UnresolvedMention1">
    <w:name w:val="Unresolved Mention1"/>
    <w:basedOn w:val="DefaultParagraphFont"/>
    <w:uiPriority w:val="99"/>
    <w:semiHidden/>
    <w:unhideWhenUsed/>
    <w:rsid w:val="001143F6"/>
    <w:rPr>
      <w:color w:val="605E5C"/>
      <w:shd w:val="clear" w:color="auto" w:fill="E1DFDD"/>
    </w:rPr>
  </w:style>
  <w:style w:type="character" w:styleId="PlaceholderText">
    <w:name w:val="Placeholder Text"/>
    <w:basedOn w:val="DefaultParagraphFont"/>
    <w:uiPriority w:val="99"/>
    <w:semiHidden/>
    <w:rsid w:val="00D40A61"/>
    <w:rPr>
      <w:color w:val="808080"/>
    </w:rPr>
  </w:style>
  <w:style w:type="paragraph" w:styleId="BalloonText">
    <w:name w:val="Balloon Text"/>
    <w:basedOn w:val="Normal"/>
    <w:link w:val="BalloonTextChar"/>
    <w:uiPriority w:val="99"/>
    <w:semiHidden/>
    <w:unhideWhenUsed/>
    <w:rsid w:val="00D37BE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37BEB"/>
    <w:rPr>
      <w:rFonts w:ascii="Tahoma" w:hAnsi="Tahoma" w:cs="Angsana New"/>
      <w:sz w:val="16"/>
      <w:szCs w:val="20"/>
    </w:rPr>
  </w:style>
  <w:style w:type="character" w:styleId="UnresolvedMention">
    <w:name w:val="Unresolved Mention"/>
    <w:basedOn w:val="DefaultParagraphFont"/>
    <w:uiPriority w:val="99"/>
    <w:semiHidden/>
    <w:unhideWhenUsed/>
    <w:rsid w:val="00571163"/>
    <w:rPr>
      <w:color w:val="605E5C"/>
      <w:shd w:val="clear" w:color="auto" w:fill="E1DFDD"/>
    </w:rPr>
  </w:style>
  <w:style w:type="character" w:styleId="FollowedHyperlink">
    <w:name w:val="FollowedHyperlink"/>
    <w:basedOn w:val="DefaultParagraphFont"/>
    <w:uiPriority w:val="99"/>
    <w:semiHidden/>
    <w:unhideWhenUsed/>
    <w:rsid w:val="001F05CF"/>
    <w:rPr>
      <w:color w:val="800080" w:themeColor="followedHyperlink"/>
      <w:u w:val="single"/>
    </w:rPr>
  </w:style>
  <w:style w:type="character" w:styleId="CommentReference">
    <w:name w:val="annotation reference"/>
    <w:basedOn w:val="DefaultParagraphFont"/>
    <w:uiPriority w:val="99"/>
    <w:semiHidden/>
    <w:unhideWhenUsed/>
    <w:rsid w:val="00814349"/>
    <w:rPr>
      <w:sz w:val="16"/>
      <w:szCs w:val="16"/>
    </w:rPr>
  </w:style>
  <w:style w:type="paragraph" w:styleId="CommentText">
    <w:name w:val="annotation text"/>
    <w:basedOn w:val="Normal"/>
    <w:link w:val="CommentTextChar"/>
    <w:uiPriority w:val="99"/>
    <w:semiHidden/>
    <w:unhideWhenUsed/>
    <w:rsid w:val="00814349"/>
    <w:pPr>
      <w:spacing w:line="240" w:lineRule="auto"/>
    </w:pPr>
    <w:rPr>
      <w:sz w:val="20"/>
      <w:szCs w:val="25"/>
    </w:rPr>
  </w:style>
  <w:style w:type="character" w:customStyle="1" w:styleId="CommentTextChar">
    <w:name w:val="Comment Text Char"/>
    <w:basedOn w:val="DefaultParagraphFont"/>
    <w:link w:val="CommentText"/>
    <w:uiPriority w:val="99"/>
    <w:semiHidden/>
    <w:rsid w:val="00814349"/>
    <w:rPr>
      <w:sz w:val="20"/>
      <w:szCs w:val="25"/>
    </w:rPr>
  </w:style>
  <w:style w:type="paragraph" w:styleId="CommentSubject">
    <w:name w:val="annotation subject"/>
    <w:basedOn w:val="CommentText"/>
    <w:next w:val="CommentText"/>
    <w:link w:val="CommentSubjectChar"/>
    <w:uiPriority w:val="99"/>
    <w:semiHidden/>
    <w:unhideWhenUsed/>
    <w:rsid w:val="00814349"/>
    <w:rPr>
      <w:b/>
      <w:bCs/>
    </w:rPr>
  </w:style>
  <w:style w:type="character" w:customStyle="1" w:styleId="CommentSubjectChar">
    <w:name w:val="Comment Subject Char"/>
    <w:basedOn w:val="CommentTextChar"/>
    <w:link w:val="CommentSubject"/>
    <w:uiPriority w:val="99"/>
    <w:semiHidden/>
    <w:rsid w:val="00814349"/>
    <w:rPr>
      <w:b/>
      <w:bCs/>
      <w:sz w:val="20"/>
      <w:szCs w:val="25"/>
    </w:rPr>
  </w:style>
  <w:style w:type="paragraph" w:styleId="Revision">
    <w:name w:val="Revision"/>
    <w:hidden/>
    <w:uiPriority w:val="99"/>
    <w:semiHidden/>
    <w:rsid w:val="00AD6E56"/>
    <w:pPr>
      <w:spacing w:after="0" w:line="240" w:lineRule="auto"/>
    </w:pPr>
    <w:rPr>
      <w:lang w:val="en-GB"/>
    </w:rPr>
  </w:style>
  <w:style w:type="paragraph" w:styleId="Header">
    <w:name w:val="header"/>
    <w:basedOn w:val="Normal"/>
    <w:link w:val="HeaderChar"/>
    <w:uiPriority w:val="99"/>
    <w:unhideWhenUsed/>
    <w:rsid w:val="0041609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16094"/>
    <w:rPr>
      <w:lang w:val="en-GB"/>
    </w:rPr>
  </w:style>
  <w:style w:type="paragraph" w:styleId="Footer">
    <w:name w:val="footer"/>
    <w:basedOn w:val="Normal"/>
    <w:link w:val="FooterChar"/>
    <w:uiPriority w:val="99"/>
    <w:unhideWhenUsed/>
    <w:rsid w:val="0041609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160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7557">
      <w:bodyDiv w:val="1"/>
      <w:marLeft w:val="0"/>
      <w:marRight w:val="0"/>
      <w:marTop w:val="0"/>
      <w:marBottom w:val="0"/>
      <w:divBdr>
        <w:top w:val="none" w:sz="0" w:space="0" w:color="auto"/>
        <w:left w:val="none" w:sz="0" w:space="0" w:color="auto"/>
        <w:bottom w:val="none" w:sz="0" w:space="0" w:color="auto"/>
        <w:right w:val="none" w:sz="0" w:space="0" w:color="auto"/>
      </w:divBdr>
    </w:div>
    <w:div w:id="96101593">
      <w:bodyDiv w:val="1"/>
      <w:marLeft w:val="0"/>
      <w:marRight w:val="0"/>
      <w:marTop w:val="0"/>
      <w:marBottom w:val="0"/>
      <w:divBdr>
        <w:top w:val="none" w:sz="0" w:space="0" w:color="auto"/>
        <w:left w:val="none" w:sz="0" w:space="0" w:color="auto"/>
        <w:bottom w:val="none" w:sz="0" w:space="0" w:color="auto"/>
        <w:right w:val="none" w:sz="0" w:space="0" w:color="auto"/>
      </w:divBdr>
      <w:divsChild>
        <w:div w:id="1647852243">
          <w:marLeft w:val="0"/>
          <w:marRight w:val="-15855"/>
          <w:marTop w:val="0"/>
          <w:marBottom w:val="0"/>
          <w:divBdr>
            <w:top w:val="none" w:sz="0" w:space="0" w:color="auto"/>
            <w:left w:val="none" w:sz="0" w:space="0" w:color="auto"/>
            <w:bottom w:val="none" w:sz="0" w:space="0" w:color="auto"/>
            <w:right w:val="none" w:sz="0" w:space="0" w:color="auto"/>
          </w:divBdr>
        </w:div>
        <w:div w:id="1276598889">
          <w:marLeft w:val="0"/>
          <w:marRight w:val="-15855"/>
          <w:marTop w:val="0"/>
          <w:marBottom w:val="0"/>
          <w:divBdr>
            <w:top w:val="none" w:sz="0" w:space="0" w:color="auto"/>
            <w:left w:val="none" w:sz="0" w:space="0" w:color="auto"/>
            <w:bottom w:val="none" w:sz="0" w:space="0" w:color="auto"/>
            <w:right w:val="none" w:sz="0" w:space="0" w:color="auto"/>
          </w:divBdr>
        </w:div>
      </w:divsChild>
    </w:div>
    <w:div w:id="346950637">
      <w:bodyDiv w:val="1"/>
      <w:marLeft w:val="0"/>
      <w:marRight w:val="0"/>
      <w:marTop w:val="0"/>
      <w:marBottom w:val="0"/>
      <w:divBdr>
        <w:top w:val="none" w:sz="0" w:space="0" w:color="auto"/>
        <w:left w:val="none" w:sz="0" w:space="0" w:color="auto"/>
        <w:bottom w:val="none" w:sz="0" w:space="0" w:color="auto"/>
        <w:right w:val="none" w:sz="0" w:space="0" w:color="auto"/>
      </w:divBdr>
    </w:div>
    <w:div w:id="409818098">
      <w:bodyDiv w:val="1"/>
      <w:marLeft w:val="0"/>
      <w:marRight w:val="0"/>
      <w:marTop w:val="0"/>
      <w:marBottom w:val="0"/>
      <w:divBdr>
        <w:top w:val="none" w:sz="0" w:space="0" w:color="auto"/>
        <w:left w:val="none" w:sz="0" w:space="0" w:color="auto"/>
        <w:bottom w:val="none" w:sz="0" w:space="0" w:color="auto"/>
        <w:right w:val="none" w:sz="0" w:space="0" w:color="auto"/>
      </w:divBdr>
      <w:divsChild>
        <w:div w:id="962148635">
          <w:marLeft w:val="0"/>
          <w:marRight w:val="0"/>
          <w:marTop w:val="0"/>
          <w:marBottom w:val="0"/>
          <w:divBdr>
            <w:top w:val="none" w:sz="0" w:space="0" w:color="auto"/>
            <w:left w:val="none" w:sz="0" w:space="0" w:color="auto"/>
            <w:bottom w:val="none" w:sz="0" w:space="0" w:color="auto"/>
            <w:right w:val="none" w:sz="0" w:space="0" w:color="auto"/>
          </w:divBdr>
          <w:divsChild>
            <w:div w:id="1720861779">
              <w:marLeft w:val="0"/>
              <w:marRight w:val="0"/>
              <w:marTop w:val="0"/>
              <w:marBottom w:val="0"/>
              <w:divBdr>
                <w:top w:val="none" w:sz="0" w:space="0" w:color="auto"/>
                <w:left w:val="none" w:sz="0" w:space="0" w:color="auto"/>
                <w:bottom w:val="none" w:sz="0" w:space="0" w:color="auto"/>
                <w:right w:val="none" w:sz="0" w:space="0" w:color="auto"/>
              </w:divBdr>
              <w:divsChild>
                <w:div w:id="10051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72766">
      <w:bodyDiv w:val="1"/>
      <w:marLeft w:val="0"/>
      <w:marRight w:val="0"/>
      <w:marTop w:val="0"/>
      <w:marBottom w:val="0"/>
      <w:divBdr>
        <w:top w:val="none" w:sz="0" w:space="0" w:color="auto"/>
        <w:left w:val="none" w:sz="0" w:space="0" w:color="auto"/>
        <w:bottom w:val="none" w:sz="0" w:space="0" w:color="auto"/>
        <w:right w:val="none" w:sz="0" w:space="0" w:color="auto"/>
      </w:divBdr>
    </w:div>
    <w:div w:id="482088700">
      <w:bodyDiv w:val="1"/>
      <w:marLeft w:val="0"/>
      <w:marRight w:val="0"/>
      <w:marTop w:val="0"/>
      <w:marBottom w:val="0"/>
      <w:divBdr>
        <w:top w:val="none" w:sz="0" w:space="0" w:color="auto"/>
        <w:left w:val="none" w:sz="0" w:space="0" w:color="auto"/>
        <w:bottom w:val="none" w:sz="0" w:space="0" w:color="auto"/>
        <w:right w:val="none" w:sz="0" w:space="0" w:color="auto"/>
      </w:divBdr>
    </w:div>
    <w:div w:id="527377610">
      <w:bodyDiv w:val="1"/>
      <w:marLeft w:val="0"/>
      <w:marRight w:val="0"/>
      <w:marTop w:val="0"/>
      <w:marBottom w:val="0"/>
      <w:divBdr>
        <w:top w:val="none" w:sz="0" w:space="0" w:color="auto"/>
        <w:left w:val="none" w:sz="0" w:space="0" w:color="auto"/>
        <w:bottom w:val="none" w:sz="0" w:space="0" w:color="auto"/>
        <w:right w:val="none" w:sz="0" w:space="0" w:color="auto"/>
      </w:divBdr>
    </w:div>
    <w:div w:id="552280017">
      <w:bodyDiv w:val="1"/>
      <w:marLeft w:val="0"/>
      <w:marRight w:val="0"/>
      <w:marTop w:val="0"/>
      <w:marBottom w:val="0"/>
      <w:divBdr>
        <w:top w:val="none" w:sz="0" w:space="0" w:color="auto"/>
        <w:left w:val="none" w:sz="0" w:space="0" w:color="auto"/>
        <w:bottom w:val="none" w:sz="0" w:space="0" w:color="auto"/>
        <w:right w:val="none" w:sz="0" w:space="0" w:color="auto"/>
      </w:divBdr>
    </w:div>
    <w:div w:id="587543572">
      <w:bodyDiv w:val="1"/>
      <w:marLeft w:val="0"/>
      <w:marRight w:val="0"/>
      <w:marTop w:val="0"/>
      <w:marBottom w:val="0"/>
      <w:divBdr>
        <w:top w:val="none" w:sz="0" w:space="0" w:color="auto"/>
        <w:left w:val="none" w:sz="0" w:space="0" w:color="auto"/>
        <w:bottom w:val="none" w:sz="0" w:space="0" w:color="auto"/>
        <w:right w:val="none" w:sz="0" w:space="0" w:color="auto"/>
      </w:divBdr>
    </w:div>
    <w:div w:id="729839691">
      <w:bodyDiv w:val="1"/>
      <w:marLeft w:val="0"/>
      <w:marRight w:val="0"/>
      <w:marTop w:val="0"/>
      <w:marBottom w:val="0"/>
      <w:divBdr>
        <w:top w:val="none" w:sz="0" w:space="0" w:color="auto"/>
        <w:left w:val="none" w:sz="0" w:space="0" w:color="auto"/>
        <w:bottom w:val="none" w:sz="0" w:space="0" w:color="auto"/>
        <w:right w:val="none" w:sz="0" w:space="0" w:color="auto"/>
      </w:divBdr>
    </w:div>
    <w:div w:id="778795696">
      <w:bodyDiv w:val="1"/>
      <w:marLeft w:val="0"/>
      <w:marRight w:val="0"/>
      <w:marTop w:val="0"/>
      <w:marBottom w:val="0"/>
      <w:divBdr>
        <w:top w:val="none" w:sz="0" w:space="0" w:color="auto"/>
        <w:left w:val="none" w:sz="0" w:space="0" w:color="auto"/>
        <w:bottom w:val="none" w:sz="0" w:space="0" w:color="auto"/>
        <w:right w:val="none" w:sz="0" w:space="0" w:color="auto"/>
      </w:divBdr>
      <w:divsChild>
        <w:div w:id="1789084157">
          <w:marLeft w:val="0"/>
          <w:marRight w:val="0"/>
          <w:marTop w:val="0"/>
          <w:marBottom w:val="120"/>
          <w:divBdr>
            <w:top w:val="none" w:sz="0" w:space="0" w:color="auto"/>
            <w:left w:val="none" w:sz="0" w:space="0" w:color="auto"/>
            <w:bottom w:val="none" w:sz="0" w:space="0" w:color="auto"/>
            <w:right w:val="none" w:sz="0" w:space="0" w:color="auto"/>
          </w:divBdr>
        </w:div>
      </w:divsChild>
    </w:div>
    <w:div w:id="793523938">
      <w:bodyDiv w:val="1"/>
      <w:marLeft w:val="0"/>
      <w:marRight w:val="0"/>
      <w:marTop w:val="0"/>
      <w:marBottom w:val="0"/>
      <w:divBdr>
        <w:top w:val="none" w:sz="0" w:space="0" w:color="auto"/>
        <w:left w:val="none" w:sz="0" w:space="0" w:color="auto"/>
        <w:bottom w:val="none" w:sz="0" w:space="0" w:color="auto"/>
        <w:right w:val="none" w:sz="0" w:space="0" w:color="auto"/>
      </w:divBdr>
    </w:div>
    <w:div w:id="963149456">
      <w:bodyDiv w:val="1"/>
      <w:marLeft w:val="0"/>
      <w:marRight w:val="0"/>
      <w:marTop w:val="0"/>
      <w:marBottom w:val="0"/>
      <w:divBdr>
        <w:top w:val="none" w:sz="0" w:space="0" w:color="auto"/>
        <w:left w:val="none" w:sz="0" w:space="0" w:color="auto"/>
        <w:bottom w:val="none" w:sz="0" w:space="0" w:color="auto"/>
        <w:right w:val="none" w:sz="0" w:space="0" w:color="auto"/>
      </w:divBdr>
    </w:div>
    <w:div w:id="968121488">
      <w:bodyDiv w:val="1"/>
      <w:marLeft w:val="0"/>
      <w:marRight w:val="0"/>
      <w:marTop w:val="0"/>
      <w:marBottom w:val="0"/>
      <w:divBdr>
        <w:top w:val="none" w:sz="0" w:space="0" w:color="auto"/>
        <w:left w:val="none" w:sz="0" w:space="0" w:color="auto"/>
        <w:bottom w:val="none" w:sz="0" w:space="0" w:color="auto"/>
        <w:right w:val="none" w:sz="0" w:space="0" w:color="auto"/>
      </w:divBdr>
    </w:div>
    <w:div w:id="1145317132">
      <w:bodyDiv w:val="1"/>
      <w:marLeft w:val="0"/>
      <w:marRight w:val="0"/>
      <w:marTop w:val="0"/>
      <w:marBottom w:val="0"/>
      <w:divBdr>
        <w:top w:val="none" w:sz="0" w:space="0" w:color="auto"/>
        <w:left w:val="none" w:sz="0" w:space="0" w:color="auto"/>
        <w:bottom w:val="none" w:sz="0" w:space="0" w:color="auto"/>
        <w:right w:val="none" w:sz="0" w:space="0" w:color="auto"/>
      </w:divBdr>
    </w:div>
    <w:div w:id="1182552198">
      <w:bodyDiv w:val="1"/>
      <w:marLeft w:val="0"/>
      <w:marRight w:val="0"/>
      <w:marTop w:val="0"/>
      <w:marBottom w:val="0"/>
      <w:divBdr>
        <w:top w:val="none" w:sz="0" w:space="0" w:color="auto"/>
        <w:left w:val="none" w:sz="0" w:space="0" w:color="auto"/>
        <w:bottom w:val="none" w:sz="0" w:space="0" w:color="auto"/>
        <w:right w:val="none" w:sz="0" w:space="0" w:color="auto"/>
      </w:divBdr>
    </w:div>
    <w:div w:id="1186099116">
      <w:bodyDiv w:val="1"/>
      <w:marLeft w:val="0"/>
      <w:marRight w:val="0"/>
      <w:marTop w:val="0"/>
      <w:marBottom w:val="0"/>
      <w:divBdr>
        <w:top w:val="none" w:sz="0" w:space="0" w:color="auto"/>
        <w:left w:val="none" w:sz="0" w:space="0" w:color="auto"/>
        <w:bottom w:val="none" w:sz="0" w:space="0" w:color="auto"/>
        <w:right w:val="none" w:sz="0" w:space="0" w:color="auto"/>
      </w:divBdr>
    </w:div>
    <w:div w:id="1332413246">
      <w:bodyDiv w:val="1"/>
      <w:marLeft w:val="0"/>
      <w:marRight w:val="0"/>
      <w:marTop w:val="0"/>
      <w:marBottom w:val="0"/>
      <w:divBdr>
        <w:top w:val="none" w:sz="0" w:space="0" w:color="auto"/>
        <w:left w:val="none" w:sz="0" w:space="0" w:color="auto"/>
        <w:bottom w:val="none" w:sz="0" w:space="0" w:color="auto"/>
        <w:right w:val="none" w:sz="0" w:space="0" w:color="auto"/>
      </w:divBdr>
    </w:div>
    <w:div w:id="1374696057">
      <w:bodyDiv w:val="1"/>
      <w:marLeft w:val="0"/>
      <w:marRight w:val="0"/>
      <w:marTop w:val="0"/>
      <w:marBottom w:val="0"/>
      <w:divBdr>
        <w:top w:val="none" w:sz="0" w:space="0" w:color="auto"/>
        <w:left w:val="none" w:sz="0" w:space="0" w:color="auto"/>
        <w:bottom w:val="none" w:sz="0" w:space="0" w:color="auto"/>
        <w:right w:val="none" w:sz="0" w:space="0" w:color="auto"/>
      </w:divBdr>
    </w:div>
    <w:div w:id="1444306191">
      <w:bodyDiv w:val="1"/>
      <w:marLeft w:val="0"/>
      <w:marRight w:val="0"/>
      <w:marTop w:val="0"/>
      <w:marBottom w:val="0"/>
      <w:divBdr>
        <w:top w:val="none" w:sz="0" w:space="0" w:color="auto"/>
        <w:left w:val="none" w:sz="0" w:space="0" w:color="auto"/>
        <w:bottom w:val="none" w:sz="0" w:space="0" w:color="auto"/>
        <w:right w:val="none" w:sz="0" w:space="0" w:color="auto"/>
      </w:divBdr>
    </w:div>
    <w:div w:id="1658653849">
      <w:bodyDiv w:val="1"/>
      <w:marLeft w:val="0"/>
      <w:marRight w:val="0"/>
      <w:marTop w:val="0"/>
      <w:marBottom w:val="0"/>
      <w:divBdr>
        <w:top w:val="none" w:sz="0" w:space="0" w:color="auto"/>
        <w:left w:val="none" w:sz="0" w:space="0" w:color="auto"/>
        <w:bottom w:val="none" w:sz="0" w:space="0" w:color="auto"/>
        <w:right w:val="none" w:sz="0" w:space="0" w:color="auto"/>
      </w:divBdr>
    </w:div>
    <w:div w:id="2031906342">
      <w:bodyDiv w:val="1"/>
      <w:marLeft w:val="0"/>
      <w:marRight w:val="0"/>
      <w:marTop w:val="0"/>
      <w:marBottom w:val="0"/>
      <w:divBdr>
        <w:top w:val="none" w:sz="0" w:space="0" w:color="auto"/>
        <w:left w:val="none" w:sz="0" w:space="0" w:color="auto"/>
        <w:bottom w:val="none" w:sz="0" w:space="0" w:color="auto"/>
        <w:right w:val="none" w:sz="0" w:space="0" w:color="auto"/>
      </w:divBdr>
    </w:div>
    <w:div w:id="2054496051">
      <w:bodyDiv w:val="1"/>
      <w:marLeft w:val="0"/>
      <w:marRight w:val="0"/>
      <w:marTop w:val="0"/>
      <w:marBottom w:val="0"/>
      <w:divBdr>
        <w:top w:val="none" w:sz="0" w:space="0" w:color="auto"/>
        <w:left w:val="none" w:sz="0" w:space="0" w:color="auto"/>
        <w:bottom w:val="none" w:sz="0" w:space="0" w:color="auto"/>
        <w:right w:val="none" w:sz="0" w:space="0" w:color="auto"/>
      </w:divBdr>
    </w:div>
    <w:div w:id="2063944149">
      <w:bodyDiv w:val="1"/>
      <w:marLeft w:val="0"/>
      <w:marRight w:val="0"/>
      <w:marTop w:val="0"/>
      <w:marBottom w:val="0"/>
      <w:divBdr>
        <w:top w:val="none" w:sz="0" w:space="0" w:color="auto"/>
        <w:left w:val="none" w:sz="0" w:space="0" w:color="auto"/>
        <w:bottom w:val="none" w:sz="0" w:space="0" w:color="auto"/>
        <w:right w:val="none" w:sz="0" w:space="0" w:color="auto"/>
      </w:divBdr>
    </w:div>
    <w:div w:id="21432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ocuments\PhD\LCA%20c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ocuments\PhD\LCA%20c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Sheet2!$B$2</c:f>
              <c:strCache>
                <c:ptCount val="1"/>
                <c:pt idx="0">
                  <c:v>Conventional</c:v>
                </c:pt>
              </c:strCache>
            </c:strRef>
          </c:tx>
          <c:spPr>
            <a:solidFill>
              <a:schemeClr val="accent1"/>
            </a:solidFill>
            <a:ln>
              <a:noFill/>
            </a:ln>
            <a:effectLst/>
            <a:sp3d/>
          </c:spPr>
          <c:invertIfNegative val="0"/>
          <c:cat>
            <c:strRef>
              <c:f>Sheet2!$A$3:$A$5</c:f>
              <c:strCache>
                <c:ptCount val="3"/>
                <c:pt idx="0">
                  <c:v>Production</c:v>
                </c:pt>
                <c:pt idx="1">
                  <c:v>Processing</c:v>
                </c:pt>
                <c:pt idx="2">
                  <c:v>Distribution</c:v>
                </c:pt>
              </c:strCache>
            </c:strRef>
          </c:cat>
          <c:val>
            <c:numRef>
              <c:f>Sheet2!$B$3:$B$5</c:f>
              <c:numCache>
                <c:formatCode>General</c:formatCode>
                <c:ptCount val="3"/>
                <c:pt idx="0">
                  <c:v>3.0700000000000003</c:v>
                </c:pt>
                <c:pt idx="1">
                  <c:v>1.9900000000000002</c:v>
                </c:pt>
                <c:pt idx="2">
                  <c:v>32.36</c:v>
                </c:pt>
              </c:numCache>
            </c:numRef>
          </c:val>
          <c:extLst>
            <c:ext xmlns:c16="http://schemas.microsoft.com/office/drawing/2014/chart" uri="{C3380CC4-5D6E-409C-BE32-E72D297353CC}">
              <c16:uniqueId val="{00000000-B443-4297-9979-83DD159F870D}"/>
            </c:ext>
          </c:extLst>
        </c:ser>
        <c:ser>
          <c:idx val="1"/>
          <c:order val="1"/>
          <c:tx>
            <c:strRef>
              <c:f>Sheet2!$C$2</c:f>
              <c:strCache>
                <c:ptCount val="1"/>
                <c:pt idx="0">
                  <c:v>Organic</c:v>
                </c:pt>
              </c:strCache>
            </c:strRef>
          </c:tx>
          <c:spPr>
            <a:solidFill>
              <a:schemeClr val="accent2"/>
            </a:solidFill>
            <a:ln>
              <a:noFill/>
            </a:ln>
            <a:effectLst/>
            <a:sp3d/>
          </c:spPr>
          <c:invertIfNegative val="0"/>
          <c:cat>
            <c:strRef>
              <c:f>Sheet2!$A$3:$A$5</c:f>
              <c:strCache>
                <c:ptCount val="3"/>
                <c:pt idx="0">
                  <c:v>Production</c:v>
                </c:pt>
                <c:pt idx="1">
                  <c:v>Processing</c:v>
                </c:pt>
                <c:pt idx="2">
                  <c:v>Distribution</c:v>
                </c:pt>
              </c:strCache>
            </c:strRef>
          </c:cat>
          <c:val>
            <c:numRef>
              <c:f>Sheet2!$C$3:$C$5</c:f>
              <c:numCache>
                <c:formatCode>0.00</c:formatCode>
                <c:ptCount val="3"/>
                <c:pt idx="0">
                  <c:v>4.0199999999999996</c:v>
                </c:pt>
                <c:pt idx="1">
                  <c:v>1.9900000000000002</c:v>
                </c:pt>
                <c:pt idx="2">
                  <c:v>32.35</c:v>
                </c:pt>
              </c:numCache>
            </c:numRef>
          </c:val>
          <c:extLst>
            <c:ext xmlns:c16="http://schemas.microsoft.com/office/drawing/2014/chart" uri="{C3380CC4-5D6E-409C-BE32-E72D297353CC}">
              <c16:uniqueId val="{00000001-B443-4297-9979-83DD159F870D}"/>
            </c:ext>
          </c:extLst>
        </c:ser>
        <c:dLbls>
          <c:showLegendKey val="0"/>
          <c:showVal val="0"/>
          <c:showCatName val="0"/>
          <c:showSerName val="0"/>
          <c:showPercent val="0"/>
          <c:showBubbleSize val="0"/>
        </c:dLbls>
        <c:gapWidth val="150"/>
        <c:shape val="box"/>
        <c:axId val="479326672"/>
        <c:axId val="479356320"/>
        <c:axId val="0"/>
      </c:bar3DChart>
      <c:catAx>
        <c:axId val="479326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9356320"/>
        <c:crosses val="autoZero"/>
        <c:auto val="1"/>
        <c:lblAlgn val="ctr"/>
        <c:lblOffset val="100"/>
        <c:noMultiLvlLbl val="0"/>
      </c:catAx>
      <c:valAx>
        <c:axId val="47935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793266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36116923740698"/>
          <c:y val="2.1853156513330571E-2"/>
          <c:w val="0.83838136123395535"/>
          <c:h val="0.70472890338361194"/>
        </c:manualLayout>
      </c:layout>
      <c:bar3DChart>
        <c:barDir val="col"/>
        <c:grouping val="clustered"/>
        <c:varyColors val="0"/>
        <c:ser>
          <c:idx val="0"/>
          <c:order val="0"/>
          <c:tx>
            <c:strRef>
              <c:f>Sheet2!$B$9</c:f>
              <c:strCache>
                <c:ptCount val="1"/>
                <c:pt idx="0">
                  <c:v>Conventional</c:v>
                </c:pt>
              </c:strCache>
            </c:strRef>
          </c:tx>
          <c:spPr>
            <a:solidFill>
              <a:schemeClr val="accent1"/>
            </a:solidFill>
            <a:ln>
              <a:noFill/>
            </a:ln>
            <a:effectLst/>
            <a:sp3d/>
          </c:spPr>
          <c:invertIfNegative val="0"/>
          <c:cat>
            <c:strRef>
              <c:f>Sheet2!$A$10:$A$14</c:f>
              <c:strCache>
                <c:ptCount val="5"/>
                <c:pt idx="0">
                  <c:v>Post-harvest management</c:v>
                </c:pt>
                <c:pt idx="1">
                  <c:v>Soil Preparation</c:v>
                </c:pt>
                <c:pt idx="2">
                  <c:v>Cultivating</c:v>
                </c:pt>
                <c:pt idx="3">
                  <c:v>Harvesting</c:v>
                </c:pt>
                <c:pt idx="4">
                  <c:v>Transportation</c:v>
                </c:pt>
              </c:strCache>
            </c:strRef>
          </c:cat>
          <c:val>
            <c:numRef>
              <c:f>Sheet2!$B$10:$B$14</c:f>
              <c:numCache>
                <c:formatCode>0.0000</c:formatCode>
                <c:ptCount val="5"/>
                <c:pt idx="0">
                  <c:v>1.4834828956294215</c:v>
                </c:pt>
                <c:pt idx="1">
                  <c:v>0.18440934199050296</c:v>
                </c:pt>
                <c:pt idx="2">
                  <c:v>4.7334043996511289E-2</c:v>
                </c:pt>
                <c:pt idx="3">
                  <c:v>1.7753658300222891E-3</c:v>
                </c:pt>
                <c:pt idx="4">
                  <c:v>1.3539994185483089</c:v>
                </c:pt>
              </c:numCache>
            </c:numRef>
          </c:val>
          <c:extLst>
            <c:ext xmlns:c16="http://schemas.microsoft.com/office/drawing/2014/chart" uri="{C3380CC4-5D6E-409C-BE32-E72D297353CC}">
              <c16:uniqueId val="{00000000-CAB9-4105-88DF-034C3ECE5E64}"/>
            </c:ext>
          </c:extLst>
        </c:ser>
        <c:ser>
          <c:idx val="1"/>
          <c:order val="1"/>
          <c:tx>
            <c:strRef>
              <c:f>Sheet2!$D$9</c:f>
              <c:strCache>
                <c:ptCount val="1"/>
                <c:pt idx="0">
                  <c:v>Organic</c:v>
                </c:pt>
              </c:strCache>
            </c:strRef>
          </c:tx>
          <c:spPr>
            <a:solidFill>
              <a:schemeClr val="accent2"/>
            </a:solidFill>
            <a:ln>
              <a:noFill/>
            </a:ln>
            <a:effectLst/>
            <a:sp3d/>
          </c:spPr>
          <c:invertIfNegative val="0"/>
          <c:cat>
            <c:strRef>
              <c:f>Sheet2!$A$10:$A$14</c:f>
              <c:strCache>
                <c:ptCount val="5"/>
                <c:pt idx="0">
                  <c:v>Post-harvest management</c:v>
                </c:pt>
                <c:pt idx="1">
                  <c:v>Soil Preparation</c:v>
                </c:pt>
                <c:pt idx="2">
                  <c:v>Cultivating</c:v>
                </c:pt>
                <c:pt idx="3">
                  <c:v>Harvesting</c:v>
                </c:pt>
                <c:pt idx="4">
                  <c:v>Transportation</c:v>
                </c:pt>
              </c:strCache>
            </c:strRef>
          </c:cat>
          <c:val>
            <c:numRef>
              <c:f>Sheet2!$D$10:$D$14</c:f>
              <c:numCache>
                <c:formatCode>0.0000</c:formatCode>
                <c:ptCount val="5"/>
                <c:pt idx="0">
                  <c:v>2.6237538461538463</c:v>
                </c:pt>
                <c:pt idx="1">
                  <c:v>2.3701538461538461E-2</c:v>
                </c:pt>
                <c:pt idx="2">
                  <c:v>1.257846153846154E-2</c:v>
                </c:pt>
                <c:pt idx="3">
                  <c:v>1.353846153846154E-3</c:v>
                </c:pt>
                <c:pt idx="4">
                  <c:v>1.3540000000000001</c:v>
                </c:pt>
              </c:numCache>
            </c:numRef>
          </c:val>
          <c:extLst>
            <c:ext xmlns:c16="http://schemas.microsoft.com/office/drawing/2014/chart" uri="{C3380CC4-5D6E-409C-BE32-E72D297353CC}">
              <c16:uniqueId val="{00000001-CAB9-4105-88DF-034C3ECE5E64}"/>
            </c:ext>
          </c:extLst>
        </c:ser>
        <c:dLbls>
          <c:showLegendKey val="0"/>
          <c:showVal val="0"/>
          <c:showCatName val="0"/>
          <c:showSerName val="0"/>
          <c:showPercent val="0"/>
          <c:showBubbleSize val="0"/>
        </c:dLbls>
        <c:gapWidth val="150"/>
        <c:shape val="box"/>
        <c:axId val="314271312"/>
        <c:axId val="320079056"/>
        <c:axId val="0"/>
      </c:bar3DChart>
      <c:catAx>
        <c:axId val="314271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0079056"/>
        <c:crosses val="autoZero"/>
        <c:auto val="1"/>
        <c:lblAlgn val="ctr"/>
        <c:lblOffset val="100"/>
        <c:noMultiLvlLbl val="0"/>
      </c:catAx>
      <c:valAx>
        <c:axId val="320079056"/>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4271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3426-4EC7-4E1A-AF57-81408ED5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11696</Words>
  <Characters>66669</Characters>
  <Application>Microsoft Office Word</Application>
  <DocSecurity>0</DocSecurity>
  <Lines>555</Lines>
  <Paragraphs>156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อิทธิศักดิ์ จิราภรณ์วารี</dc:creator>
  <cp:lastModifiedBy>Vikas Kumar</cp:lastModifiedBy>
  <cp:revision>3</cp:revision>
  <cp:lastPrinted>2021-04-07T23:23:00Z</cp:lastPrinted>
  <dcterms:created xsi:type="dcterms:W3CDTF">2021-04-07T23:22:00Z</dcterms:created>
  <dcterms:modified xsi:type="dcterms:W3CDTF">2021-04-07T23:23:00Z</dcterms:modified>
</cp:coreProperties>
</file>