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4C694" w14:textId="77777777" w:rsidR="000539BA" w:rsidRDefault="000539BA" w:rsidP="000539BA">
      <w:pPr>
        <w:spacing w:after="0" w:line="480" w:lineRule="auto"/>
        <w:contextualSpacing/>
        <w:jc w:val="both"/>
        <w:rPr>
          <w:b/>
        </w:rPr>
      </w:pPr>
      <w:bookmarkStart w:id="0" w:name="_GoBack"/>
      <w:bookmarkEnd w:id="0"/>
      <w:r>
        <w:rPr>
          <w:b/>
        </w:rPr>
        <w:t>A narrative review of motivations for dating app use and associated sexual behaviours: Recommendations to promote safe sex among Indian dating app users</w:t>
      </w:r>
    </w:p>
    <w:p w14:paraId="21D998F4" w14:textId="77777777" w:rsidR="000539BA" w:rsidRDefault="000539BA" w:rsidP="00E224BE">
      <w:pPr>
        <w:spacing w:line="480" w:lineRule="auto"/>
        <w:rPr>
          <w:rFonts w:cs="Times New Roman"/>
          <w:b/>
          <w:color w:val="000000" w:themeColor="text1"/>
          <w:szCs w:val="24"/>
          <w:lang w:val="en-GB"/>
        </w:rPr>
      </w:pPr>
    </w:p>
    <w:p w14:paraId="6C9876E8" w14:textId="53106182" w:rsidR="00603F69" w:rsidRPr="001144CE" w:rsidRDefault="00B12BB4" w:rsidP="00E224BE">
      <w:pPr>
        <w:spacing w:line="480" w:lineRule="auto"/>
        <w:rPr>
          <w:rFonts w:cs="Times New Roman"/>
          <w:color w:val="000000" w:themeColor="text1"/>
          <w:szCs w:val="24"/>
          <w:lang w:val="en-GB"/>
        </w:rPr>
      </w:pPr>
      <w:r>
        <w:rPr>
          <w:rFonts w:cs="Times New Roman"/>
          <w:b/>
          <w:color w:val="000000" w:themeColor="text1"/>
          <w:szCs w:val="24"/>
          <w:lang w:val="en-GB"/>
        </w:rPr>
        <w:t>Introduction</w:t>
      </w:r>
      <w:r w:rsidR="00DB1E37">
        <w:rPr>
          <w:rFonts w:cs="Times New Roman"/>
          <w:b/>
          <w:color w:val="000000" w:themeColor="text1"/>
          <w:szCs w:val="24"/>
          <w:lang w:val="en-GB"/>
        </w:rPr>
        <w:t xml:space="preserve"> </w:t>
      </w:r>
    </w:p>
    <w:p w14:paraId="2F19009D" w14:textId="790B87FF" w:rsidR="00BE17E6" w:rsidRDefault="00E70BED" w:rsidP="001C3571">
      <w:pPr>
        <w:spacing w:line="480" w:lineRule="auto"/>
        <w:ind w:firstLine="720"/>
        <w:contextualSpacing/>
        <w:rPr>
          <w:rFonts w:cs="Times New Roman"/>
          <w:color w:val="000000" w:themeColor="text1"/>
          <w:szCs w:val="24"/>
        </w:rPr>
      </w:pPr>
      <w:r>
        <w:rPr>
          <w:rFonts w:cs="Times New Roman"/>
          <w:color w:val="000000" w:themeColor="text1"/>
          <w:szCs w:val="24"/>
        </w:rPr>
        <w:t>T</w:t>
      </w:r>
      <w:r w:rsidR="00603F69" w:rsidRPr="00B50EC4">
        <w:rPr>
          <w:rFonts w:cs="Times New Roman"/>
          <w:color w:val="000000" w:themeColor="text1"/>
          <w:szCs w:val="24"/>
        </w:rPr>
        <w:t>he introduction of smartphone-based GSN apps revolutioni</w:t>
      </w:r>
      <w:r w:rsidR="00603F69">
        <w:rPr>
          <w:rFonts w:cs="Times New Roman"/>
          <w:color w:val="000000" w:themeColor="text1"/>
          <w:szCs w:val="24"/>
        </w:rPr>
        <w:t>s</w:t>
      </w:r>
      <w:r w:rsidR="00603F69" w:rsidRPr="00B50EC4">
        <w:rPr>
          <w:rFonts w:cs="Times New Roman"/>
          <w:color w:val="000000" w:themeColor="text1"/>
          <w:szCs w:val="24"/>
        </w:rPr>
        <w:t>ed the dating arena by allowing individuals to meet partners in one</w:t>
      </w:r>
      <w:r w:rsidR="00603F69">
        <w:rPr>
          <w:rFonts w:cs="Times New Roman"/>
          <w:color w:val="000000" w:themeColor="text1"/>
          <w:szCs w:val="24"/>
        </w:rPr>
        <w:t>'</w:t>
      </w:r>
      <w:r w:rsidR="00603F69" w:rsidRPr="00B50EC4">
        <w:rPr>
          <w:rFonts w:cs="Times New Roman"/>
          <w:color w:val="000000" w:themeColor="text1"/>
          <w:szCs w:val="24"/>
        </w:rPr>
        <w:t xml:space="preserve">s </w:t>
      </w:r>
      <w:r w:rsidR="0007458F">
        <w:rPr>
          <w:rFonts w:cs="Times New Roman"/>
          <w:color w:val="000000" w:themeColor="text1"/>
          <w:szCs w:val="24"/>
        </w:rPr>
        <w:t xml:space="preserve">geographical </w:t>
      </w:r>
      <w:r w:rsidR="00603F69" w:rsidRPr="00B50EC4">
        <w:rPr>
          <w:rFonts w:cs="Times New Roman"/>
          <w:color w:val="000000" w:themeColor="text1"/>
          <w:szCs w:val="24"/>
        </w:rPr>
        <w:t xml:space="preserve">vicinity. GSN apps are an advancement to dating websites as </w:t>
      </w:r>
      <w:r w:rsidR="009E17BC">
        <w:rPr>
          <w:rFonts w:cs="Times New Roman"/>
          <w:color w:val="000000" w:themeColor="text1"/>
          <w:szCs w:val="24"/>
        </w:rPr>
        <w:t>they</w:t>
      </w:r>
      <w:r w:rsidR="00603F69" w:rsidRPr="00B50EC4">
        <w:rPr>
          <w:rFonts w:cs="Times New Roman"/>
          <w:color w:val="000000" w:themeColor="text1"/>
          <w:szCs w:val="24"/>
        </w:rPr>
        <w:t xml:space="preserve"> </w:t>
      </w:r>
      <w:r w:rsidR="00603F69">
        <w:rPr>
          <w:rFonts w:cs="Times New Roman"/>
          <w:color w:val="000000" w:themeColor="text1"/>
          <w:szCs w:val="24"/>
        </w:rPr>
        <w:t>enable</w:t>
      </w:r>
      <w:r w:rsidR="00603F69" w:rsidRPr="00B50EC4">
        <w:rPr>
          <w:rFonts w:cs="Times New Roman"/>
          <w:color w:val="000000" w:themeColor="text1"/>
          <w:szCs w:val="24"/>
        </w:rPr>
        <w:t xml:space="preserve"> individuals to connect with others </w:t>
      </w:r>
      <w:r w:rsidR="00603F69">
        <w:rPr>
          <w:rFonts w:cs="Times New Roman"/>
          <w:color w:val="000000" w:themeColor="text1"/>
          <w:szCs w:val="24"/>
        </w:rPr>
        <w:t>'</w:t>
      </w:r>
      <w:r w:rsidR="00603F69" w:rsidRPr="00B50EC4">
        <w:rPr>
          <w:rFonts w:cs="Times New Roman"/>
          <w:color w:val="000000" w:themeColor="text1"/>
          <w:szCs w:val="24"/>
        </w:rPr>
        <w:t>on the go</w:t>
      </w:r>
      <w:r w:rsidR="00603F69">
        <w:rPr>
          <w:rFonts w:cs="Times New Roman"/>
          <w:color w:val="000000" w:themeColor="text1"/>
          <w:szCs w:val="24"/>
        </w:rPr>
        <w:t>'</w:t>
      </w:r>
      <w:r w:rsidR="00603F69" w:rsidRPr="00B50EC4">
        <w:rPr>
          <w:rFonts w:cs="Times New Roman"/>
          <w:color w:val="000000" w:themeColor="text1"/>
          <w:szCs w:val="24"/>
        </w:rPr>
        <w:t xml:space="preserve"> using the phone</w:t>
      </w:r>
      <w:r w:rsidR="00603F69">
        <w:rPr>
          <w:rFonts w:cs="Times New Roman"/>
          <w:color w:val="000000" w:themeColor="text1"/>
          <w:szCs w:val="24"/>
        </w:rPr>
        <w:t>'</w:t>
      </w:r>
      <w:r w:rsidR="00603F69" w:rsidRPr="00B50EC4">
        <w:rPr>
          <w:rFonts w:cs="Times New Roman"/>
          <w:color w:val="000000" w:themeColor="text1"/>
          <w:szCs w:val="24"/>
        </w:rPr>
        <w:t>s global posi</w:t>
      </w:r>
      <w:r w:rsidR="00603F69">
        <w:rPr>
          <w:rFonts w:cs="Times New Roman"/>
          <w:color w:val="000000" w:themeColor="text1"/>
          <w:szCs w:val="24"/>
        </w:rPr>
        <w:t>tioning system (GPS) while reducing</w:t>
      </w:r>
      <w:r w:rsidR="00603F69" w:rsidRPr="00B50EC4">
        <w:rPr>
          <w:rFonts w:cs="Times New Roman"/>
          <w:color w:val="000000" w:themeColor="text1"/>
          <w:szCs w:val="24"/>
        </w:rPr>
        <w:t xml:space="preserve"> much o</w:t>
      </w:r>
      <w:r w:rsidR="00474D2C">
        <w:rPr>
          <w:rFonts w:cs="Times New Roman"/>
          <w:color w:val="000000" w:themeColor="text1"/>
          <w:szCs w:val="24"/>
        </w:rPr>
        <w:t>f the stigma attached to digital dating</w:t>
      </w:r>
      <w:r w:rsidR="00603F69" w:rsidRPr="00B50EC4">
        <w:rPr>
          <w:rFonts w:cs="Times New Roman"/>
          <w:color w:val="000000" w:themeColor="text1"/>
          <w:szCs w:val="24"/>
        </w:rPr>
        <w:t xml:space="preserve"> </w:t>
      </w:r>
      <w:r w:rsidR="00603F69" w:rsidRPr="00B50EC4">
        <w:rPr>
          <w:rFonts w:cs="Times New Roman"/>
          <w:color w:val="000000" w:themeColor="text1"/>
          <w:szCs w:val="24"/>
        </w:rPr>
        <w:fldChar w:fldCharType="begin" w:fldLock="1"/>
      </w:r>
      <w:r w:rsidR="00603F69" w:rsidRPr="00B50EC4">
        <w:rPr>
          <w:rFonts w:cs="Times New Roman"/>
          <w:color w:val="000000" w:themeColor="text1"/>
          <w:szCs w:val="24"/>
        </w:rPr>
        <w:instrText>ADDIN CSL_CITATION {"citationItems":[{"id":"ITEM-1","itemData":{"DOI":"10.1016/j.paid.2017.01.026","ISSN":"0191-8869","author":[{"dropping-particle":"","family":"Timmermans","given":"Elisabeth","non-dropping-particle":"","parse-names":false,"suffix":""},{"dropping-particle":"De","family":"Caluwé","given":"Elien","non-dropping-particle":"","parse-names":false,"suffix":""}],"container-title":"Personality and Individual Differences","id":"ITEM-1","issued":{"date-parts":[["2017"]]},"page":"74-79","publisher":"Elsevier Ltd","title":"To Tinder or not to Tinder , that ' s the question : An individual differences perspective to Tinder use and motives","type":"article-journal","volume":"110"},"uris":["http://www.mendeley.com/documents/?uuid=b1d203da-d49f-4b6d-b216-84b67a8b50a2"]}],"mendeley":{"formattedCitation":"(Elisabeth Timmermans &amp; Caluwé, 2017)","manualFormatting":"(Timmermans &amp; Caluwé, 2017)","plainTextFormattedCitation":"(Elisabeth Timmermans &amp; Caluwé, 2017)","previouslyFormattedCitation":"(Elisabeth Timmermans &amp; Caluwé, 2017)"},"properties":{"noteIndex":0},"schema":"https://github.com/citation-style-language/schema/raw/master/csl-citation.json"}</w:instrText>
      </w:r>
      <w:r w:rsidR="00603F69" w:rsidRPr="00B50EC4">
        <w:rPr>
          <w:rFonts w:cs="Times New Roman"/>
          <w:color w:val="000000" w:themeColor="text1"/>
          <w:szCs w:val="24"/>
        </w:rPr>
        <w:fldChar w:fldCharType="separate"/>
      </w:r>
      <w:r w:rsidR="00603F69" w:rsidRPr="00B50EC4">
        <w:rPr>
          <w:rFonts w:cs="Times New Roman"/>
          <w:noProof/>
          <w:color w:val="000000" w:themeColor="text1"/>
          <w:szCs w:val="24"/>
        </w:rPr>
        <w:t xml:space="preserve">(Timmermans &amp; </w:t>
      </w:r>
      <w:r w:rsidR="00127E57">
        <w:rPr>
          <w:rFonts w:cs="Times New Roman"/>
          <w:noProof/>
          <w:color w:val="000000" w:themeColor="text1"/>
          <w:szCs w:val="24"/>
        </w:rPr>
        <w:t xml:space="preserve">De </w:t>
      </w:r>
      <w:r w:rsidR="00603F69" w:rsidRPr="00B50EC4">
        <w:rPr>
          <w:rFonts w:cs="Times New Roman"/>
          <w:noProof/>
          <w:color w:val="000000" w:themeColor="text1"/>
          <w:szCs w:val="24"/>
        </w:rPr>
        <w:t>Caluwé, 2017)</w:t>
      </w:r>
      <w:r w:rsidR="00603F69" w:rsidRPr="00B50EC4">
        <w:rPr>
          <w:rFonts w:cs="Times New Roman"/>
          <w:color w:val="000000" w:themeColor="text1"/>
          <w:szCs w:val="24"/>
        </w:rPr>
        <w:fldChar w:fldCharType="end"/>
      </w:r>
      <w:r w:rsidR="00603F69" w:rsidRPr="00B50EC4">
        <w:rPr>
          <w:rFonts w:cs="Times New Roman"/>
          <w:color w:val="000000" w:themeColor="text1"/>
          <w:szCs w:val="24"/>
        </w:rPr>
        <w:t xml:space="preserve">.  </w:t>
      </w:r>
      <w:r w:rsidR="003B267C">
        <w:rPr>
          <w:rFonts w:cs="Times New Roman"/>
        </w:rPr>
        <w:t>Dating</w:t>
      </w:r>
      <w:r w:rsidR="003B267C">
        <w:rPr>
          <w:rFonts w:cs="Times New Roman"/>
          <w:lang w:val="en-GB"/>
        </w:rPr>
        <w:t xml:space="preserve"> apps are the most common venue for heterosexuals couples to meet (Rosenfeld, Thomas, &amp; Hausen, 2019).</w:t>
      </w:r>
    </w:p>
    <w:p w14:paraId="1A4F868D" w14:textId="5C51C563" w:rsidR="00D964E2" w:rsidRDefault="003B267C" w:rsidP="001C3571">
      <w:pPr>
        <w:spacing w:line="480" w:lineRule="auto"/>
        <w:ind w:firstLine="720"/>
        <w:contextualSpacing/>
        <w:rPr>
          <w:rFonts w:cs="Times New Roman"/>
          <w:color w:val="000000" w:themeColor="text1"/>
          <w:szCs w:val="24"/>
        </w:rPr>
      </w:pPr>
      <w:r w:rsidRPr="002F7680">
        <w:rPr>
          <w:lang w:val="en-GB"/>
        </w:rPr>
        <w:t>Tinder entered</w:t>
      </w:r>
      <w:r>
        <w:rPr>
          <w:lang w:val="en-GB"/>
        </w:rPr>
        <w:t xml:space="preserve"> the Indian market in 2016, with currently over </w:t>
      </w:r>
      <w:r>
        <w:t>7.6 million swipes per day, making it the most commonly used dating app in India</w:t>
      </w:r>
      <w:r>
        <w:rPr>
          <w:lang w:val="en-GB"/>
        </w:rPr>
        <w:t xml:space="preserve"> (Chugh</w:t>
      </w:r>
      <w:r w:rsidR="00C76B57">
        <w:rPr>
          <w:lang w:val="en-GB"/>
        </w:rPr>
        <w:t>, 2019)</w:t>
      </w:r>
      <w:r>
        <w:t>.</w:t>
      </w:r>
      <w:r>
        <w:rPr>
          <w:rFonts w:cs="Times New Roman"/>
          <w:color w:val="000000" w:themeColor="text1"/>
          <w:szCs w:val="24"/>
        </w:rPr>
        <w:t xml:space="preserve"> However, online partner-seeking is not new to Indians. Online matchmaking in India dates back to the</w:t>
      </w:r>
      <w:r w:rsidRPr="00B50EC4">
        <w:rPr>
          <w:rFonts w:cs="Times New Roman"/>
          <w:color w:val="000000" w:themeColor="text1"/>
          <w:szCs w:val="24"/>
        </w:rPr>
        <w:t xml:space="preserve"> launch of the matrimonial website Shaadi.com</w:t>
      </w:r>
      <w:r>
        <w:rPr>
          <w:rFonts w:cs="Times New Roman"/>
          <w:color w:val="000000" w:themeColor="text1"/>
          <w:szCs w:val="24"/>
        </w:rPr>
        <w:t>,</w:t>
      </w:r>
      <w:r w:rsidRPr="00B50EC4">
        <w:rPr>
          <w:rFonts w:cs="Times New Roman"/>
          <w:color w:val="000000" w:themeColor="text1"/>
          <w:szCs w:val="24"/>
        </w:rPr>
        <w:t xml:space="preserve"> in the early 1990s </w:t>
      </w:r>
      <w:r w:rsidRPr="00B50EC4">
        <w:rPr>
          <w:rFonts w:cs="Times New Roman"/>
          <w:color w:val="000000" w:themeColor="text1"/>
          <w:szCs w:val="24"/>
        </w:rPr>
        <w:fldChar w:fldCharType="begin" w:fldLock="1"/>
      </w:r>
      <w:r w:rsidRPr="00B50EC4">
        <w:rPr>
          <w:rFonts w:cs="Times New Roman"/>
          <w:color w:val="000000" w:themeColor="text1"/>
          <w:szCs w:val="24"/>
        </w:rPr>
        <w:instrText>ADDIN CSL_CITATION {"citationItems":[{"id":"ITEM-1","itemData":{"DOI":"10.1080/00856401.2017.1296657","ISSN":"14790270","author":[{"dropping-particle":"","family":"Sahoo","given":"Sarbeswar","non-dropping-particle":"","parse-names":false,"suffix":""}],"container-title":"South Asia: Journal of South Asia Studies","id":"ITEM-1","issue":"2","issued":{"date-parts":[["2017","4","3"]]},"page":"354-357","publisher":"Routledge","title":"Matrimonial","type":"article-journal","volume":"40"},"uris":["http://www.mendeley.com/documents/?uuid=8598e266-e039-3c80-aeed-f7d9e94b737e"]}],"mendeley":{"formattedCitation":"(Sahoo, 2017)","plainTextFormattedCitation":"(Sahoo, 2017)","previouslyFormattedCitation":"(Sahoo, 2017)"},"properties":{"noteIndex":0},"schema":"https://github.com/citation-style-language/schema/raw/master/csl-citation.json"}</w:instrText>
      </w:r>
      <w:r w:rsidRPr="00B50EC4">
        <w:rPr>
          <w:rFonts w:cs="Times New Roman"/>
          <w:color w:val="000000" w:themeColor="text1"/>
          <w:szCs w:val="24"/>
        </w:rPr>
        <w:fldChar w:fldCharType="separate"/>
      </w:r>
      <w:r w:rsidRPr="00B50EC4">
        <w:rPr>
          <w:rFonts w:cs="Times New Roman"/>
          <w:noProof/>
          <w:color w:val="000000" w:themeColor="text1"/>
          <w:szCs w:val="24"/>
        </w:rPr>
        <w:t>(Sahoo, 2017)</w:t>
      </w:r>
      <w:r w:rsidRPr="00B50EC4">
        <w:rPr>
          <w:rFonts w:cs="Times New Roman"/>
          <w:color w:val="000000" w:themeColor="text1"/>
          <w:szCs w:val="24"/>
        </w:rPr>
        <w:fldChar w:fldCharType="end"/>
      </w:r>
      <w:r w:rsidRPr="00B50EC4">
        <w:rPr>
          <w:rFonts w:cs="Times New Roman"/>
          <w:color w:val="000000" w:themeColor="text1"/>
          <w:szCs w:val="24"/>
        </w:rPr>
        <w:t>. As arra</w:t>
      </w:r>
      <w:r>
        <w:rPr>
          <w:rFonts w:cs="Times New Roman"/>
          <w:color w:val="000000" w:themeColor="text1"/>
          <w:szCs w:val="24"/>
        </w:rPr>
        <w:t>nged marriages in India emphasis</w:t>
      </w:r>
      <w:r w:rsidRPr="00B50EC4">
        <w:rPr>
          <w:rFonts w:cs="Times New Roman"/>
          <w:color w:val="000000" w:themeColor="text1"/>
          <w:szCs w:val="24"/>
        </w:rPr>
        <w:t>e</w:t>
      </w:r>
      <w:r>
        <w:rPr>
          <w:rFonts w:cs="Times New Roman"/>
          <w:color w:val="000000" w:themeColor="text1"/>
          <w:szCs w:val="24"/>
        </w:rPr>
        <w:t xml:space="preserve"> caste and class compatibility,</w:t>
      </w:r>
      <w:r w:rsidRPr="00B50EC4">
        <w:rPr>
          <w:rFonts w:cs="Times New Roman"/>
          <w:color w:val="000000" w:themeColor="text1"/>
          <w:szCs w:val="24"/>
        </w:rPr>
        <w:t xml:space="preserve"> matrimonial websites include</w:t>
      </w:r>
      <w:r>
        <w:rPr>
          <w:rFonts w:cs="Times New Roman"/>
          <w:color w:val="000000" w:themeColor="text1"/>
          <w:szCs w:val="24"/>
        </w:rPr>
        <w:t xml:space="preserve"> details enabling</w:t>
      </w:r>
      <w:r w:rsidRPr="00B50EC4">
        <w:rPr>
          <w:rFonts w:cs="Times New Roman"/>
          <w:color w:val="000000" w:themeColor="text1"/>
          <w:szCs w:val="24"/>
        </w:rPr>
        <w:t xml:space="preserve"> ind</w:t>
      </w:r>
      <w:r>
        <w:rPr>
          <w:rFonts w:cs="Times New Roman"/>
          <w:color w:val="000000" w:themeColor="text1"/>
          <w:szCs w:val="24"/>
        </w:rPr>
        <w:t xml:space="preserve">ividuals to </w:t>
      </w:r>
      <w:r w:rsidRPr="00B50EC4">
        <w:rPr>
          <w:rFonts w:cs="Times New Roman"/>
          <w:color w:val="000000" w:themeColor="text1"/>
          <w:szCs w:val="24"/>
        </w:rPr>
        <w:t xml:space="preserve">choose spouses within their </w:t>
      </w:r>
      <w:r w:rsidRPr="00B50EC4">
        <w:rPr>
          <w:rFonts w:cs="Times New Roman"/>
          <w:noProof/>
          <w:color w:val="000000" w:themeColor="text1"/>
          <w:szCs w:val="24"/>
        </w:rPr>
        <w:t>caste</w:t>
      </w:r>
      <w:r>
        <w:rPr>
          <w:rFonts w:cs="Times New Roman"/>
          <w:color w:val="000000" w:themeColor="text1"/>
          <w:szCs w:val="24"/>
        </w:rPr>
        <w:t xml:space="preserve">, </w:t>
      </w:r>
      <w:r w:rsidRPr="00B50EC4">
        <w:rPr>
          <w:rFonts w:cs="Times New Roman"/>
          <w:color w:val="000000" w:themeColor="text1"/>
          <w:szCs w:val="24"/>
        </w:rPr>
        <w:t>class,</w:t>
      </w:r>
      <w:r>
        <w:rPr>
          <w:rFonts w:cs="Times New Roman"/>
          <w:color w:val="000000" w:themeColor="text1"/>
          <w:szCs w:val="24"/>
        </w:rPr>
        <w:t xml:space="preserve"> region, and linguistic background,</w:t>
      </w:r>
      <w:r w:rsidRPr="00B50EC4">
        <w:rPr>
          <w:rFonts w:cs="Times New Roman"/>
          <w:color w:val="000000" w:themeColor="text1"/>
          <w:szCs w:val="24"/>
        </w:rPr>
        <w:t xml:space="preserve"> thereby combining aspects of traditional arranged marriages and modern marriages based on love</w:t>
      </w:r>
      <w:r>
        <w:rPr>
          <w:rFonts w:cs="Times New Roman"/>
          <w:color w:val="000000" w:themeColor="text1"/>
          <w:szCs w:val="24"/>
        </w:rPr>
        <w:t xml:space="preserve"> </w:t>
      </w:r>
      <w:r w:rsidRPr="00B50EC4">
        <w:rPr>
          <w:rFonts w:cs="Times New Roman"/>
          <w:color w:val="000000" w:themeColor="text1"/>
          <w:szCs w:val="24"/>
        </w:rPr>
        <w:fldChar w:fldCharType="begin" w:fldLock="1"/>
      </w:r>
      <w:r w:rsidRPr="00B50EC4">
        <w:rPr>
          <w:rFonts w:cs="Times New Roman"/>
          <w:color w:val="000000" w:themeColor="text1"/>
          <w:szCs w:val="24"/>
        </w:rPr>
        <w:instrText>ADDIN CSL_CITATION {"citationItems":[{"id":"ITEM-1","itemData":{"DOI":"10.1080/00856401.2017.1296657","ISSN":"14790270","author":[{"dropping-particle":"","family":"Sahoo","given":"Sarbeswar","non-dropping-particle":"","parse-names":false,"suffix":""}],"container-title":"South Asia: Journal of South Asia Studies","id":"ITEM-1","issue":"2","issued":{"date-parts":[["2017","4","3"]]},"page":"354-357","publisher":"Routledge","title":"Matrimonial","type":"article-journal","volume":"40"},"uris":["http://www.mendeley.com/documents/?uuid=8598e266-e039-3c80-aeed-f7d9e94b737e"]}],"mendeley":{"formattedCitation":"(Sahoo, 2017)","plainTextFormattedCitation":"(Sahoo, 2017)","previouslyFormattedCitation":"(Sahoo, 2017)"},"properties":{"noteIndex":0},"schema":"https://github.com/citation-style-language/schema/raw/master/csl-citation.json"}</w:instrText>
      </w:r>
      <w:r w:rsidRPr="00B50EC4">
        <w:rPr>
          <w:rFonts w:cs="Times New Roman"/>
          <w:color w:val="000000" w:themeColor="text1"/>
          <w:szCs w:val="24"/>
        </w:rPr>
        <w:fldChar w:fldCharType="separate"/>
      </w:r>
      <w:r w:rsidRPr="00B50EC4">
        <w:rPr>
          <w:rFonts w:cs="Times New Roman"/>
          <w:noProof/>
          <w:color w:val="000000" w:themeColor="text1"/>
          <w:szCs w:val="24"/>
        </w:rPr>
        <w:t>(Sahoo, 2017)</w:t>
      </w:r>
      <w:r w:rsidRPr="00B50EC4">
        <w:rPr>
          <w:rFonts w:cs="Times New Roman"/>
          <w:color w:val="000000" w:themeColor="text1"/>
          <w:szCs w:val="24"/>
        </w:rPr>
        <w:fldChar w:fldCharType="end"/>
      </w:r>
      <w:r>
        <w:rPr>
          <w:rFonts w:cs="Times New Roman"/>
          <w:color w:val="000000" w:themeColor="text1"/>
          <w:szCs w:val="24"/>
        </w:rPr>
        <w:t>. Following the success of Tinder in India</w:t>
      </w:r>
      <w:r>
        <w:t xml:space="preserve">, several novel dating apps have been designed to </w:t>
      </w:r>
      <w:r w:rsidRPr="00B50EC4">
        <w:t xml:space="preserve">strike a balance between casual dating and more </w:t>
      </w:r>
      <w:r w:rsidRPr="00B50EC4">
        <w:rPr>
          <w:noProof/>
        </w:rPr>
        <w:t>serious</w:t>
      </w:r>
      <w:r>
        <w:t xml:space="preserve"> relationship seeking goals of young adults in India </w:t>
      </w:r>
      <w:r w:rsidR="00996465">
        <w:t>s</w:t>
      </w:r>
      <w:r w:rsidR="00D31644">
        <w:t xml:space="preserve">uch as </w:t>
      </w:r>
      <w:r w:rsidRPr="00B50EC4">
        <w:t>Aisle, Sirf Coffee</w:t>
      </w:r>
      <w:r>
        <w:t>,</w:t>
      </w:r>
      <w:r w:rsidRPr="00B50EC4">
        <w:t xml:space="preserve"> Find Life</w:t>
      </w:r>
      <w:r>
        <w:t xml:space="preserve"> Over Here (FLOH)</w:t>
      </w:r>
      <w:r w:rsidR="00D31644">
        <w:t xml:space="preserve"> and Truly Madly</w:t>
      </w:r>
      <w:r>
        <w:t xml:space="preserve"> </w:t>
      </w:r>
      <w:r w:rsidRPr="00B50EC4">
        <w:fldChar w:fldCharType="begin" w:fldLock="1"/>
      </w:r>
      <w:r w:rsidRPr="00B50EC4">
        <w:instrText>ADDIN CSL_CITATION {"citationItems":[{"id":"ITEM-1","itemData":{"URL":"https://www.techinasia.com/4-indias-dating-apps-arent-tinder","accessed":{"date-parts":[["2020","7","9"]]},"author":[{"dropping-particle":"","family":"Mclntyre","given":"K.","non-dropping-particle":"","parse-names":false,"suffix":""}],"id":"ITEM-1","issued":{"date-parts":[["2016"]]},"title":"4 of India's dating apps that aren’t Tinder","type":"webpage"},"uris":["http://www.mendeley.com/documents/?uuid=0047b26f-dcb2-317b-972f-58d0c5f7c21b"]}],"mendeley":{"formattedCitation":"(Mclntyre, 2016)","plainTextFormattedCitation":"(Mclntyre, 2016)","previouslyFormattedCitation":"(Mclntyre, 2016)"},"properties":{"noteIndex":0},"schema":"https://github.com/citation-style-language/schema/raw/master/csl-citation.json"}</w:instrText>
      </w:r>
      <w:r w:rsidRPr="00B50EC4">
        <w:fldChar w:fldCharType="separate"/>
      </w:r>
      <w:r w:rsidRPr="00B50EC4">
        <w:rPr>
          <w:noProof/>
        </w:rPr>
        <w:t>(</w:t>
      </w:r>
      <w:r w:rsidR="00585579">
        <w:rPr>
          <w:noProof/>
        </w:rPr>
        <w:t>Escobedo, 2017</w:t>
      </w:r>
      <w:r w:rsidRPr="003A3779">
        <w:rPr>
          <w:noProof/>
        </w:rPr>
        <w:t>)</w:t>
      </w:r>
      <w:r w:rsidRPr="00B50EC4">
        <w:fldChar w:fldCharType="end"/>
      </w:r>
      <w:r w:rsidRPr="00B50EC4">
        <w:t xml:space="preserve">. </w:t>
      </w:r>
    </w:p>
    <w:p w14:paraId="339DA509" w14:textId="53A787F7" w:rsidR="00E224BE" w:rsidRDefault="00603F69" w:rsidP="00C272BB">
      <w:pPr>
        <w:spacing w:line="480" w:lineRule="auto"/>
        <w:ind w:firstLine="720"/>
        <w:rPr>
          <w:rFonts w:cs="Times New Roman"/>
        </w:rPr>
      </w:pPr>
      <w:r>
        <w:rPr>
          <w:rFonts w:cs="Times New Roman"/>
          <w:lang w:val="en-GB"/>
        </w:rPr>
        <w:t>A</w:t>
      </w:r>
      <w:r w:rsidR="00DA7059">
        <w:rPr>
          <w:rFonts w:cs="Times New Roman"/>
          <w:lang w:val="en-GB"/>
        </w:rPr>
        <w:t xml:space="preserve">n extensive </w:t>
      </w:r>
      <w:r>
        <w:rPr>
          <w:rFonts w:cs="Times New Roman"/>
          <w:lang w:val="en-GB"/>
        </w:rPr>
        <w:t xml:space="preserve">pool of research </w:t>
      </w:r>
      <w:r w:rsidR="00B75668">
        <w:rPr>
          <w:rFonts w:cs="Times New Roman"/>
          <w:lang w:val="en-GB"/>
        </w:rPr>
        <w:t xml:space="preserve">has </w:t>
      </w:r>
      <w:r w:rsidR="002E2E9B">
        <w:rPr>
          <w:rFonts w:cs="Times New Roman"/>
          <w:lang w:val="en-GB"/>
        </w:rPr>
        <w:t>explored</w:t>
      </w:r>
      <w:r>
        <w:rPr>
          <w:rFonts w:cs="Times New Roman"/>
          <w:lang w:val="en-GB"/>
        </w:rPr>
        <w:t xml:space="preserve"> motivations for using dating apps among heterosexual individuals</w:t>
      </w:r>
      <w:r w:rsidR="0020244C">
        <w:rPr>
          <w:rFonts w:cs="Times New Roman"/>
          <w:lang w:val="en-GB"/>
        </w:rPr>
        <w:t xml:space="preserve"> </w:t>
      </w:r>
      <w:r w:rsidR="0020244C" w:rsidRPr="0020244C">
        <w:rPr>
          <w:rFonts w:cs="Times New Roman"/>
          <w:lang w:val="en-GB"/>
        </w:rPr>
        <w:t>from</w:t>
      </w:r>
      <w:r w:rsidR="00DA7059">
        <w:rPr>
          <w:rFonts w:cs="Times New Roman"/>
          <w:lang w:val="en-GB"/>
        </w:rPr>
        <w:t xml:space="preserve"> </w:t>
      </w:r>
      <w:r w:rsidR="0020244C">
        <w:rPr>
          <w:rFonts w:cs="Times New Roman"/>
          <w:lang w:val="en-GB"/>
        </w:rPr>
        <w:t>the USA</w:t>
      </w:r>
      <w:r w:rsidR="00D31644">
        <w:rPr>
          <w:rFonts w:cs="Times New Roman"/>
          <w:lang w:val="en-GB"/>
        </w:rPr>
        <w:t xml:space="preserve"> and Europe</w:t>
      </w:r>
      <w:r w:rsidR="00F44CB6">
        <w:rPr>
          <w:rFonts w:cs="Times New Roman"/>
          <w:lang w:val="en-GB"/>
        </w:rPr>
        <w:t>.</w:t>
      </w:r>
      <w:r>
        <w:rPr>
          <w:rFonts w:cs="Times New Roman"/>
          <w:lang w:val="en-GB"/>
        </w:rPr>
        <w:t xml:space="preserve"> </w:t>
      </w:r>
      <w:r w:rsidR="00F44CB6">
        <w:rPr>
          <w:rFonts w:cs="Times New Roman"/>
          <w:lang w:val="en-GB"/>
        </w:rPr>
        <w:t>T</w:t>
      </w:r>
      <w:r w:rsidR="0007458F">
        <w:rPr>
          <w:rFonts w:cs="Times New Roman"/>
          <w:lang w:val="en-GB"/>
        </w:rPr>
        <w:t xml:space="preserve">he most predominant motivations </w:t>
      </w:r>
      <w:r>
        <w:rPr>
          <w:rFonts w:cs="Times New Roman"/>
          <w:lang w:val="en-GB"/>
        </w:rPr>
        <w:t>incl</w:t>
      </w:r>
      <w:r w:rsidR="00474D2C">
        <w:rPr>
          <w:rFonts w:cs="Times New Roman"/>
          <w:lang w:val="en-GB"/>
        </w:rPr>
        <w:t>u</w:t>
      </w:r>
      <w:r w:rsidR="002E2E9B">
        <w:rPr>
          <w:rFonts w:cs="Times New Roman"/>
          <w:lang w:val="en-GB"/>
        </w:rPr>
        <w:t>ded</w:t>
      </w:r>
      <w:r w:rsidR="00474D2C">
        <w:rPr>
          <w:rFonts w:cs="Times New Roman"/>
          <w:lang w:val="en-GB"/>
        </w:rPr>
        <w:t xml:space="preserve"> </w:t>
      </w:r>
      <w:r w:rsidR="00474D2C">
        <w:rPr>
          <w:rFonts w:cs="Times New Roman"/>
          <w:lang w:val="en-GB"/>
        </w:rPr>
        <w:lastRenderedPageBreak/>
        <w:t>entertainment, socialisation</w:t>
      </w:r>
      <w:r>
        <w:rPr>
          <w:rFonts w:cs="Times New Roman"/>
          <w:lang w:val="en-GB"/>
        </w:rPr>
        <w:t>, and seeking relationships</w:t>
      </w:r>
      <w:r w:rsidR="00F44CB6">
        <w:rPr>
          <w:rFonts w:cs="Times New Roman"/>
          <w:lang w:val="en-GB"/>
        </w:rPr>
        <w:t xml:space="preserve"> </w:t>
      </w:r>
      <w:r>
        <w:rPr>
          <w:rFonts w:cs="Times New Roman"/>
          <w:lang w:val="en-GB"/>
        </w:rPr>
        <w:t>(e.g.</w:t>
      </w:r>
      <w:r w:rsidR="00DC11D9">
        <w:rPr>
          <w:rFonts w:cs="Times New Roman"/>
          <w:lang w:val="en-GB"/>
        </w:rPr>
        <w:t>,</w:t>
      </w:r>
      <w:r>
        <w:rPr>
          <w:rFonts w:cs="Times New Roman"/>
          <w:lang w:val="en-GB"/>
        </w:rPr>
        <w:t xml:space="preserve"> Griffin, Canevello,</w:t>
      </w:r>
      <w:r w:rsidR="003A3779">
        <w:rPr>
          <w:rFonts w:cs="Times New Roman"/>
          <w:lang w:val="en-GB"/>
        </w:rPr>
        <w:t xml:space="preserve"> &amp; McAnulty, 2018)</w:t>
      </w:r>
      <w:r>
        <w:rPr>
          <w:rFonts w:cs="Times New Roman"/>
          <w:lang w:val="en-GB"/>
        </w:rPr>
        <w:t xml:space="preserve">. </w:t>
      </w:r>
      <w:r w:rsidR="00670D98">
        <w:rPr>
          <w:rFonts w:cs="Times New Roman"/>
          <w:noProof/>
          <w:color w:val="000000" w:themeColor="text1"/>
          <w:szCs w:val="24"/>
          <w:lang w:val="en-GB"/>
        </w:rPr>
        <w:t xml:space="preserve">Despite dating </w:t>
      </w:r>
      <w:r w:rsidR="00670D98" w:rsidRPr="00B50EC4">
        <w:rPr>
          <w:rFonts w:cs="Times New Roman"/>
          <w:noProof/>
          <w:color w:val="000000" w:themeColor="text1"/>
          <w:szCs w:val="24"/>
          <w:lang w:val="en-GB"/>
        </w:rPr>
        <w:t xml:space="preserve">app usage </w:t>
      </w:r>
      <w:r w:rsidR="00670D98">
        <w:rPr>
          <w:rFonts w:cs="Times New Roman"/>
          <w:noProof/>
          <w:color w:val="000000" w:themeColor="text1"/>
          <w:szCs w:val="24"/>
          <w:lang w:val="en-GB"/>
        </w:rPr>
        <w:t>extending worldwide,</w:t>
      </w:r>
      <w:r w:rsidR="00670D98" w:rsidRPr="00B50EC4">
        <w:rPr>
          <w:rFonts w:cs="Times New Roman"/>
          <w:noProof/>
          <w:color w:val="000000" w:themeColor="text1"/>
          <w:szCs w:val="24"/>
          <w:lang w:val="en-GB"/>
        </w:rPr>
        <w:t xml:space="preserve"> with several As</w:t>
      </w:r>
      <w:r w:rsidR="00670D98">
        <w:rPr>
          <w:rFonts w:cs="Times New Roman"/>
          <w:noProof/>
          <w:color w:val="000000" w:themeColor="text1"/>
          <w:szCs w:val="24"/>
          <w:lang w:val="en-GB"/>
        </w:rPr>
        <w:t>ian nations having a large user-</w:t>
      </w:r>
      <w:r w:rsidR="00670D98" w:rsidRPr="00B50EC4">
        <w:rPr>
          <w:rFonts w:cs="Times New Roman"/>
          <w:noProof/>
          <w:color w:val="000000" w:themeColor="text1"/>
          <w:szCs w:val="24"/>
          <w:lang w:val="en-GB"/>
        </w:rPr>
        <w:t>base for Tinder</w:t>
      </w:r>
      <w:r w:rsidR="00670D98">
        <w:rPr>
          <w:rFonts w:cs="Times New Roman"/>
          <w:noProof/>
          <w:color w:val="000000" w:themeColor="text1"/>
          <w:szCs w:val="24"/>
          <w:lang w:val="en-GB"/>
        </w:rPr>
        <w:t xml:space="preserve"> (</w:t>
      </w:r>
      <w:r w:rsidR="00670D98">
        <w:rPr>
          <w:lang w:val="en-GB"/>
        </w:rPr>
        <w:t>Chugh, 2019)</w:t>
      </w:r>
      <w:r w:rsidR="00670D98">
        <w:rPr>
          <w:rFonts w:cs="Times New Roman"/>
          <w:noProof/>
          <w:color w:val="000000" w:themeColor="text1"/>
          <w:szCs w:val="24"/>
          <w:lang w:val="en-GB"/>
        </w:rPr>
        <w:t xml:space="preserve">, </w:t>
      </w:r>
      <w:r w:rsidR="00670D98" w:rsidRPr="00B50EC4">
        <w:rPr>
          <w:rFonts w:cs="Times New Roman"/>
          <w:noProof/>
          <w:color w:val="000000" w:themeColor="text1"/>
          <w:szCs w:val="24"/>
          <w:lang w:val="en-GB"/>
        </w:rPr>
        <w:t xml:space="preserve">there is </w:t>
      </w:r>
      <w:r w:rsidR="00670D98">
        <w:rPr>
          <w:rFonts w:cs="Times New Roman"/>
          <w:noProof/>
          <w:color w:val="000000" w:themeColor="text1"/>
          <w:szCs w:val="24"/>
          <w:lang w:val="en-GB"/>
        </w:rPr>
        <w:t>sparse and disparate</w:t>
      </w:r>
      <w:r w:rsidR="00670D98" w:rsidRPr="00B50EC4">
        <w:rPr>
          <w:rFonts w:cs="Times New Roman"/>
          <w:noProof/>
          <w:color w:val="000000" w:themeColor="text1"/>
          <w:szCs w:val="24"/>
          <w:lang w:val="en-GB"/>
        </w:rPr>
        <w:t xml:space="preserve"> research on </w:t>
      </w:r>
      <w:r w:rsidR="00670D98">
        <w:rPr>
          <w:rFonts w:cs="Times New Roman"/>
          <w:noProof/>
          <w:color w:val="000000" w:themeColor="text1"/>
          <w:szCs w:val="24"/>
          <w:lang w:val="en-GB"/>
        </w:rPr>
        <w:t>motivations for, and sexual behavioural outcomes of, using dating apps among</w:t>
      </w:r>
      <w:r w:rsidR="00670D98" w:rsidRPr="00B50EC4">
        <w:rPr>
          <w:rFonts w:cs="Times New Roman"/>
          <w:noProof/>
          <w:color w:val="000000" w:themeColor="text1"/>
          <w:szCs w:val="24"/>
          <w:lang w:val="en-GB"/>
        </w:rPr>
        <w:t xml:space="preserve"> Asian samples. </w:t>
      </w:r>
      <w:r w:rsidR="000D694D">
        <w:rPr>
          <w:rFonts w:cs="Times New Roman"/>
        </w:rPr>
        <w:t>The dearth of</w:t>
      </w:r>
      <w:r w:rsidR="00424CB0">
        <w:rPr>
          <w:rFonts w:cs="Times New Roman"/>
        </w:rPr>
        <w:t xml:space="preserve"> </w:t>
      </w:r>
      <w:r w:rsidR="00493683">
        <w:rPr>
          <w:rFonts w:cs="Times New Roman"/>
        </w:rPr>
        <w:t>research with Asian samples makes it difficult to determine the social</w:t>
      </w:r>
      <w:r w:rsidR="003B267C">
        <w:rPr>
          <w:rFonts w:cs="Times New Roman"/>
        </w:rPr>
        <w:t>, p</w:t>
      </w:r>
      <w:r w:rsidR="00493683">
        <w:rPr>
          <w:rFonts w:cs="Times New Roman"/>
        </w:rPr>
        <w:t>sychological</w:t>
      </w:r>
      <w:r w:rsidR="003B267C">
        <w:rPr>
          <w:rFonts w:cs="Times New Roman"/>
        </w:rPr>
        <w:t xml:space="preserve"> and health</w:t>
      </w:r>
      <w:r w:rsidR="00493683">
        <w:rPr>
          <w:rFonts w:cs="Times New Roman"/>
        </w:rPr>
        <w:t xml:space="preserve"> implications that these new technologies have on dating and intimacy</w:t>
      </w:r>
      <w:r w:rsidR="003B267C">
        <w:rPr>
          <w:rFonts w:cs="Times New Roman"/>
        </w:rPr>
        <w:t xml:space="preserve"> as t</w:t>
      </w:r>
      <w:r w:rsidR="003B267C" w:rsidRPr="000C0222">
        <w:rPr>
          <w:rFonts w:cs="Times New Roman"/>
        </w:rPr>
        <w:t xml:space="preserve">he results </w:t>
      </w:r>
      <w:r w:rsidR="003B267C">
        <w:rPr>
          <w:rFonts w:cs="Times New Roman"/>
        </w:rPr>
        <w:t xml:space="preserve">from Western studies </w:t>
      </w:r>
      <w:r w:rsidR="003B267C" w:rsidRPr="000C0222">
        <w:rPr>
          <w:rFonts w:cs="Times New Roman"/>
        </w:rPr>
        <w:t xml:space="preserve">may not be </w:t>
      </w:r>
      <w:r w:rsidR="003B267C">
        <w:rPr>
          <w:rFonts w:cs="Times New Roman"/>
        </w:rPr>
        <w:t xml:space="preserve">applicable </w:t>
      </w:r>
      <w:r w:rsidR="003B267C" w:rsidRPr="000C0222">
        <w:rPr>
          <w:rFonts w:cs="Times New Roman"/>
        </w:rPr>
        <w:t xml:space="preserve">to dating app users from </w:t>
      </w:r>
      <w:r w:rsidR="003B267C">
        <w:rPr>
          <w:rFonts w:cs="Times New Roman"/>
        </w:rPr>
        <w:t>the East.</w:t>
      </w:r>
      <w:r w:rsidR="00493683">
        <w:rPr>
          <w:rFonts w:cs="Times New Roman"/>
        </w:rPr>
        <w:t xml:space="preserve"> Further, the studies that have been conducted t</w:t>
      </w:r>
      <w:r w:rsidR="003B267C">
        <w:rPr>
          <w:rFonts w:cs="Times New Roman"/>
        </w:rPr>
        <w:t>o</w:t>
      </w:r>
      <w:r w:rsidR="00493683">
        <w:rPr>
          <w:rFonts w:cs="Times New Roman"/>
        </w:rPr>
        <w:t xml:space="preserve"> date in </w:t>
      </w:r>
      <w:r w:rsidR="00F44CB6">
        <w:rPr>
          <w:rFonts w:cs="Times New Roman"/>
        </w:rPr>
        <w:t xml:space="preserve">Asian </w:t>
      </w:r>
      <w:r w:rsidR="00493683">
        <w:rPr>
          <w:rFonts w:cs="Times New Roman"/>
        </w:rPr>
        <w:t xml:space="preserve">countries such as China and the Philippines have largely been restricted to specific demographics </w:t>
      </w:r>
      <w:r w:rsidR="007742B9">
        <w:rPr>
          <w:rFonts w:cs="Times New Roman"/>
        </w:rPr>
        <w:t>such as men who have sex with men</w:t>
      </w:r>
      <w:r w:rsidR="00C272BB">
        <w:rPr>
          <w:rFonts w:cs="Times New Roman"/>
        </w:rPr>
        <w:t xml:space="preserve"> (MSM)</w:t>
      </w:r>
      <w:r w:rsidR="00493683">
        <w:rPr>
          <w:rFonts w:cs="Times New Roman"/>
        </w:rPr>
        <w:t xml:space="preserve"> making it difficult to draw conclusive inferences </w:t>
      </w:r>
      <w:r w:rsidR="003B267C">
        <w:rPr>
          <w:rFonts w:cs="Times New Roman"/>
        </w:rPr>
        <w:t>regarding</w:t>
      </w:r>
      <w:r w:rsidR="00493683">
        <w:rPr>
          <w:rFonts w:cs="Times New Roman"/>
        </w:rPr>
        <w:t xml:space="preserve"> a </w:t>
      </w:r>
      <w:r w:rsidR="003B267C">
        <w:rPr>
          <w:rFonts w:cs="Times New Roman"/>
        </w:rPr>
        <w:t xml:space="preserve">heterosexual </w:t>
      </w:r>
      <w:r w:rsidR="00493683">
        <w:rPr>
          <w:rFonts w:cs="Times New Roman"/>
        </w:rPr>
        <w:t xml:space="preserve">population </w:t>
      </w:r>
      <w:r w:rsidR="00493683">
        <w:rPr>
          <w:rFonts w:cs="Times New Roman"/>
        </w:rPr>
        <w:fldChar w:fldCharType="begin" w:fldLock="1"/>
      </w:r>
      <w:r w:rsidR="00493683">
        <w:rPr>
          <w:rFonts w:cs="Times New Roman"/>
        </w:rPr>
        <w:instrText>ADDIN CSL_CITATION {"citationItems":[{"id":"ITEM-1","itemData":{"DOI":"10.1080/14442213.2018.1454503","ISSN":"1444-2213","author":[{"dropping-particle":"","family":"Atienza","given":"Paul Michael Leanardo","non-dropping-particle":"","parse-names":false,"suffix":""}],"container-title":"The Asia Pacific Journal of Anthropology","id":"ITEM-1","issue":"3","issued":{"date-parts":[["2018"]]},"page":"231-244","publisher":"Taylor &amp; Francis","title":"Censoring the Sexual Self : Reflections from an Ethnographic Study of Gay Filipinos on Mobile Dating Apps in Manila Censoring the Sexual Self : Re fl ections from an Ethnographic Study of Gay Filipinos on Mobile Dating Apps in Manila","type":"article-journal","volume":"19"},"uris":["http://www.mendeley.com/documents/?uuid=0618b51a-7a9e-46a5-ac93-ba3e8865b496"]},{"id":"ITEM-2","itemData":{"DOI":"10.1177/2050157919888558","author":[{"dropping-particle":"","family":"Wu","given":"Shangwei","non-dropping-particle":"","parse-names":false,"suffix":""},{"dropping-particle":"","family":"Ward","given":"Janelle","non-dropping-particle":"","parse-names":false,"suffix":""}],"container-title":"Mobile Media &amp; Communication","id":"ITEM-2","issued":{"date-parts":[["2019"]]},"title":"Looking for “ interesting people ”: Chinese gay men ’ s exploration of relationship development on dating apps","type":"article-journal"},"uris":["http://www.mendeley.com/documents/?uuid=ed93235f-c524-4217-b2a2-c28bdef825df"]}],"mendeley":{"formattedCitation":"(Atienza, 2018; Wu &amp; Ward, 2019)","plainTextFormattedCitation":"(Atienza, 2018; Wu &amp; Ward, 2019)","previouslyFormattedCitation":"(Atienza, 2018; Wu &amp; Ward, 2019)"},"properties":{"noteIndex":0},"schema":"https://github.com/citation-style-language/schema/raw/master/csl-citation.json"}</w:instrText>
      </w:r>
      <w:r w:rsidR="00493683">
        <w:rPr>
          <w:rFonts w:cs="Times New Roman"/>
        </w:rPr>
        <w:fldChar w:fldCharType="separate"/>
      </w:r>
      <w:r w:rsidR="00585579">
        <w:rPr>
          <w:rFonts w:cs="Times New Roman"/>
          <w:noProof/>
        </w:rPr>
        <w:t>(</w:t>
      </w:r>
      <w:r w:rsidR="00493683" w:rsidRPr="003A7D60">
        <w:rPr>
          <w:rFonts w:cs="Times New Roman"/>
          <w:noProof/>
        </w:rPr>
        <w:t>Wu &amp; Ward, 2019)</w:t>
      </w:r>
      <w:r w:rsidR="00493683">
        <w:rPr>
          <w:rFonts w:cs="Times New Roman"/>
        </w:rPr>
        <w:fldChar w:fldCharType="end"/>
      </w:r>
      <w:r w:rsidR="00493683">
        <w:rPr>
          <w:rFonts w:cs="Times New Roman"/>
        </w:rPr>
        <w:t xml:space="preserve">. </w:t>
      </w:r>
    </w:p>
    <w:p w14:paraId="4209508B" w14:textId="77777777" w:rsidR="000539BA" w:rsidRDefault="000539BA" w:rsidP="00C272BB">
      <w:pPr>
        <w:spacing w:line="480" w:lineRule="auto"/>
        <w:ind w:firstLine="720"/>
        <w:rPr>
          <w:rFonts w:cs="Times New Roman"/>
        </w:rPr>
      </w:pPr>
    </w:p>
    <w:p w14:paraId="4E1DCA64" w14:textId="07110947" w:rsidR="00734D96" w:rsidRPr="00E224BE" w:rsidRDefault="00734D96" w:rsidP="001C3571">
      <w:pPr>
        <w:spacing w:line="480" w:lineRule="auto"/>
        <w:rPr>
          <w:rFonts w:cs="Times New Roman"/>
        </w:rPr>
      </w:pPr>
      <w:r w:rsidRPr="001F1AA7">
        <w:rPr>
          <w:b/>
        </w:rPr>
        <w:t>Barriers to safe sex behaviours in India: Lack of sex education and access to condoms</w:t>
      </w:r>
    </w:p>
    <w:p w14:paraId="201A940E" w14:textId="034D72E5" w:rsidR="00734D96" w:rsidRPr="00E224BE" w:rsidRDefault="00734D96" w:rsidP="00C272BB">
      <w:pPr>
        <w:pStyle w:val="NormalWeb"/>
        <w:spacing w:before="0" w:beforeAutospacing="0" w:after="0" w:afterAutospacing="0" w:line="480" w:lineRule="auto"/>
        <w:ind w:firstLine="720"/>
      </w:pPr>
      <w:r>
        <w:t>In India, the combined STI/RTI (</w:t>
      </w:r>
      <w:r w:rsidR="000028EB">
        <w:t>Sexually Transmitted Infections/</w:t>
      </w:r>
      <w:r>
        <w:t>Reproductive Tract Infections) prevalence rate among the population (15-49 years) is 6% (NACO, 2017). One determinant of the increasing STI rates may be engagement in risky sex, especially in young people, who are under the influence of alcohol. This may be due to the lack of information on safe sex practices (</w:t>
      </w:r>
      <w:r w:rsidR="00BA36D6">
        <w:t>Brahme et al., 2020)</w:t>
      </w:r>
      <w:r w:rsidR="00DC11D9">
        <w:t>,</w:t>
      </w:r>
      <w:r w:rsidR="00D31644">
        <w:rPr>
          <w:shd w:val="clear" w:color="auto" w:fill="FFFFFF"/>
          <w:lang w:val="en-GB"/>
        </w:rPr>
        <w:t xml:space="preserve"> a</w:t>
      </w:r>
      <w:r>
        <w:rPr>
          <w:shd w:val="clear" w:color="auto" w:fill="FFFFFF"/>
          <w:lang w:val="en-GB"/>
        </w:rPr>
        <w:t>s sex is still considered a taboo in India (Majumdar, 2018)</w:t>
      </w:r>
      <w:r w:rsidR="00D31644">
        <w:rPr>
          <w:shd w:val="clear" w:color="auto" w:fill="FFFFFF"/>
          <w:lang w:val="en-GB"/>
        </w:rPr>
        <w:t>. I</w:t>
      </w:r>
      <w:r>
        <w:rPr>
          <w:shd w:val="clear" w:color="auto" w:fill="FFFFFF"/>
          <w:lang w:val="en-GB"/>
        </w:rPr>
        <w:t>t is unsurprising that the</w:t>
      </w:r>
      <w:r w:rsidRPr="00B50EC4">
        <w:rPr>
          <w:shd w:val="clear" w:color="auto" w:fill="FFFFFF"/>
          <w:lang w:val="en-GB"/>
        </w:rPr>
        <w:t xml:space="preserve"> Ministry of Human Resource Development (MHRD)</w:t>
      </w:r>
      <w:r>
        <w:rPr>
          <w:shd w:val="clear" w:color="auto" w:fill="FFFFFF"/>
          <w:lang w:val="en-GB"/>
        </w:rPr>
        <w:t xml:space="preserve">’s </w:t>
      </w:r>
      <w:r w:rsidRPr="00B50EC4">
        <w:rPr>
          <w:shd w:val="clear" w:color="auto" w:fill="FFFFFF"/>
          <w:lang w:val="en-GB"/>
        </w:rPr>
        <w:t>introduction of sex education (termed as Family Life Education</w:t>
      </w:r>
      <w:r>
        <w:rPr>
          <w:shd w:val="clear" w:color="auto" w:fill="FFFFFF"/>
          <w:lang w:val="en-GB"/>
        </w:rPr>
        <w:t>al</w:t>
      </w:r>
      <w:r w:rsidR="00D31644">
        <w:rPr>
          <w:shd w:val="clear" w:color="auto" w:fill="FFFFFF"/>
          <w:lang w:val="en-GB"/>
        </w:rPr>
        <w:t>;</w:t>
      </w:r>
      <w:r>
        <w:rPr>
          <w:shd w:val="clear" w:color="auto" w:fill="FFFFFF"/>
          <w:lang w:val="en-GB"/>
        </w:rPr>
        <w:t xml:space="preserve"> FLE</w:t>
      </w:r>
      <w:r w:rsidRPr="00B50EC4">
        <w:rPr>
          <w:shd w:val="clear" w:color="auto" w:fill="FFFFFF"/>
          <w:lang w:val="en-GB"/>
        </w:rPr>
        <w:t>) in Indian school curriculums</w:t>
      </w:r>
      <w:r>
        <w:rPr>
          <w:shd w:val="clear" w:color="auto" w:fill="FFFFFF"/>
          <w:lang w:val="en-GB"/>
        </w:rPr>
        <w:t xml:space="preserve"> </w:t>
      </w:r>
      <w:r w:rsidRPr="00B50EC4">
        <w:rPr>
          <w:shd w:val="clear" w:color="auto" w:fill="FFFFFF"/>
          <w:lang w:val="en-GB"/>
        </w:rPr>
        <w:t>invited strong opposition from parents and several state governments (Ana</w:t>
      </w:r>
      <w:r w:rsidR="00DC11D9">
        <w:rPr>
          <w:shd w:val="clear" w:color="auto" w:fill="FFFFFF"/>
          <w:lang w:val="en-GB"/>
        </w:rPr>
        <w:t>ndhi,</w:t>
      </w:r>
      <w:r w:rsidR="00BA36D6">
        <w:rPr>
          <w:shd w:val="clear" w:color="auto" w:fill="FFFFFF"/>
          <w:lang w:val="en-GB"/>
        </w:rPr>
        <w:t xml:space="preserve"> 2007)</w:t>
      </w:r>
      <w:r w:rsidRPr="00B50EC4">
        <w:rPr>
          <w:shd w:val="clear" w:color="auto" w:fill="FFFFFF"/>
          <w:lang w:val="en-GB"/>
        </w:rPr>
        <w:t>. Many of the ardent critics believed that it would corrupt the youth by promoting promiscuity (Tripathi &amp; Sekher, 2013).</w:t>
      </w:r>
      <w:r>
        <w:rPr>
          <w:shd w:val="clear" w:color="auto" w:fill="FFFFFF"/>
          <w:lang w:val="en-GB"/>
        </w:rPr>
        <w:t xml:space="preserve"> However, there is no evidence for this claim, as Comprehensive Sex Education (CSE) is found to have benefits over an abstinence-only program, </w:t>
      </w:r>
      <w:r>
        <w:rPr>
          <w:shd w:val="clear" w:color="auto" w:fill="FFFFFF"/>
          <w:lang w:val="en-GB"/>
        </w:rPr>
        <w:lastRenderedPageBreak/>
        <w:t>as indicated by a reduction of teen pregnancies and delay in sexual initiation compared to students who received no sex education (Kohler, Manhart, &amp; Lafferty, 2008).</w:t>
      </w:r>
      <w:r>
        <w:t xml:space="preserve"> However, despite this evidence </w:t>
      </w:r>
      <w:r>
        <w:rPr>
          <w:shd w:val="clear" w:color="auto" w:fill="FFFFFF"/>
          <w:lang w:val="en-GB"/>
        </w:rPr>
        <w:t xml:space="preserve">the FLE </w:t>
      </w:r>
      <w:r w:rsidRPr="00B50EC4">
        <w:rPr>
          <w:shd w:val="clear" w:color="auto" w:fill="FFFFFF"/>
          <w:lang w:val="en-GB"/>
        </w:rPr>
        <w:t>programme was banned in six states, which included Maharashtra, Gujarat, Rajasthan, Madhya Pradesh, Chhattisgarh, and Karnataka (Ismail, Shajahan, Rao, &amp; Wylie, 2015).</w:t>
      </w:r>
      <w:r>
        <w:rPr>
          <w:shd w:val="clear" w:color="auto" w:fill="FFFFFF"/>
          <w:lang w:val="en-GB"/>
        </w:rPr>
        <w:t xml:space="preserve">  </w:t>
      </w:r>
    </w:p>
    <w:p w14:paraId="49349378" w14:textId="63EC074B" w:rsidR="00734D96" w:rsidRDefault="00734D96" w:rsidP="00C272BB">
      <w:pPr>
        <w:pStyle w:val="NormalWeb"/>
        <w:shd w:val="clear" w:color="auto" w:fill="FFFFFF"/>
        <w:spacing w:before="0" w:beforeAutospacing="0" w:after="0" w:afterAutospacing="0" w:line="480" w:lineRule="auto"/>
        <w:ind w:firstLine="720"/>
        <w:contextualSpacing/>
        <w:rPr>
          <w:shd w:val="clear" w:color="auto" w:fill="FFFFFF"/>
          <w:lang w:val="en-GB"/>
        </w:rPr>
      </w:pPr>
      <w:r>
        <w:rPr>
          <w:shd w:val="clear" w:color="auto" w:fill="FFFFFF"/>
          <w:lang w:val="en-GB"/>
        </w:rPr>
        <w:t xml:space="preserve">Nonetheless, the FLE curriculum has some inherent issues, particularly in relation to its </w:t>
      </w:r>
      <w:r w:rsidR="000028EB">
        <w:rPr>
          <w:shd w:val="clear" w:color="auto" w:fill="FFFFFF"/>
          <w:lang w:val="en-GB"/>
        </w:rPr>
        <w:t xml:space="preserve">narrow </w:t>
      </w:r>
      <w:r>
        <w:rPr>
          <w:shd w:val="clear" w:color="auto" w:fill="FFFFFF"/>
          <w:lang w:val="en-GB"/>
        </w:rPr>
        <w:t>content which is focussed on the science of reproduction and reproductive health and not on risky sexual behaviours, preventive behaviours, and prevention of STIs</w:t>
      </w:r>
      <w:r w:rsidR="00475455">
        <w:rPr>
          <w:shd w:val="clear" w:color="auto" w:fill="FFFFFF"/>
          <w:lang w:val="en-GB"/>
        </w:rPr>
        <w:t xml:space="preserve"> </w:t>
      </w:r>
      <w:r w:rsidR="00475455">
        <w:t>(</w:t>
      </w:r>
      <w:r w:rsidR="00475455">
        <w:rPr>
          <w:shd w:val="clear" w:color="auto" w:fill="FFFFFF"/>
          <w:lang w:val="en-GB"/>
        </w:rPr>
        <w:t>Brahme et al., 2020)</w:t>
      </w:r>
      <w:r>
        <w:rPr>
          <w:shd w:val="clear" w:color="auto" w:fill="FFFFFF"/>
          <w:lang w:val="en-GB"/>
        </w:rPr>
        <w:t xml:space="preserve">. </w:t>
      </w:r>
      <w:r>
        <w:rPr>
          <w:rStyle w:val="CommentReference"/>
          <w:rFonts w:eastAsiaTheme="minorHAnsi" w:cstheme="minorBidi"/>
          <w:color w:val="auto"/>
          <w:sz w:val="24"/>
          <w:szCs w:val="24"/>
        </w:rPr>
        <w:t>This may be driven both by the state, but also by teachers, who are expected to conduct the course. For example, even school</w:t>
      </w:r>
      <w:r w:rsidR="001F565F">
        <w:rPr>
          <w:rStyle w:val="CommentReference"/>
          <w:rFonts w:eastAsiaTheme="minorHAnsi" w:cstheme="minorBidi"/>
          <w:color w:val="auto"/>
          <w:sz w:val="24"/>
          <w:szCs w:val="24"/>
        </w:rPr>
        <w:t xml:space="preserve"> </w:t>
      </w:r>
      <w:r>
        <w:rPr>
          <w:rStyle w:val="CommentReference"/>
          <w:rFonts w:eastAsiaTheme="minorHAnsi" w:cstheme="minorBidi"/>
          <w:color w:val="auto"/>
          <w:sz w:val="24"/>
          <w:szCs w:val="24"/>
        </w:rPr>
        <w:t>teachers</w:t>
      </w:r>
      <w:r>
        <w:rPr>
          <w:shd w:val="clear" w:color="auto" w:fill="FFFFFF"/>
          <w:lang w:val="en-GB"/>
        </w:rPr>
        <w:t xml:space="preserve"> (in both government and private schools in Delhi) who were in favour of introducing sex education, preferred to introduce topics such as </w:t>
      </w:r>
      <w:r w:rsidRPr="00B50EC4">
        <w:rPr>
          <w:shd w:val="clear" w:color="auto" w:fill="FFFFFF"/>
          <w:lang w:val="en-GB"/>
        </w:rPr>
        <w:t>reproductive anatomy, physiology</w:t>
      </w:r>
      <w:r>
        <w:rPr>
          <w:shd w:val="clear" w:color="auto" w:fill="FFFFFF"/>
          <w:lang w:val="en-GB"/>
        </w:rPr>
        <w:t>,</w:t>
      </w:r>
      <w:r w:rsidRPr="00B50EC4">
        <w:rPr>
          <w:shd w:val="clear" w:color="auto" w:fill="FFFFFF"/>
          <w:lang w:val="en-GB"/>
        </w:rPr>
        <w:t xml:space="preserve"> and birth control measures</w:t>
      </w:r>
      <w:r>
        <w:rPr>
          <w:shd w:val="clear" w:color="auto" w:fill="FFFFFF"/>
          <w:lang w:val="en-GB"/>
        </w:rPr>
        <w:t xml:space="preserve">, and were opposed </w:t>
      </w:r>
      <w:r w:rsidRPr="00B50EC4">
        <w:rPr>
          <w:shd w:val="clear" w:color="auto" w:fill="FFFFFF"/>
          <w:lang w:val="en-GB"/>
        </w:rPr>
        <w:t>to c</w:t>
      </w:r>
      <w:r>
        <w:rPr>
          <w:shd w:val="clear" w:color="auto" w:fill="FFFFFF"/>
          <w:lang w:val="en-GB"/>
        </w:rPr>
        <w:t>overing</w:t>
      </w:r>
      <w:r w:rsidRPr="00B50EC4">
        <w:rPr>
          <w:shd w:val="clear" w:color="auto" w:fill="FFFFFF"/>
          <w:lang w:val="en-GB"/>
        </w:rPr>
        <w:t xml:space="preserve"> topics such as abortion, premarital sex and masturbation (Bhasin &amp; Aggarwal, 1999).</w:t>
      </w:r>
      <w:r>
        <w:rPr>
          <w:shd w:val="clear" w:color="auto" w:fill="FFFFFF"/>
          <w:lang w:val="en-GB"/>
        </w:rPr>
        <w:t xml:space="preserve"> </w:t>
      </w:r>
      <w:r>
        <w:t>With the growing incidence of STIs</w:t>
      </w:r>
      <w:r w:rsidR="00E6122D">
        <w:t xml:space="preserve"> (World Health Organisation, 2019),</w:t>
      </w:r>
      <w:r>
        <w:t xml:space="preserve"> coupled with a large number of dating app users in India, it may be critical to revisit the course content.</w:t>
      </w:r>
      <w:r>
        <w:rPr>
          <w:shd w:val="clear" w:color="auto" w:fill="FFFFFF"/>
          <w:lang w:val="en-GB"/>
        </w:rPr>
        <w:t xml:space="preserve"> Indeed, </w:t>
      </w:r>
      <w:r w:rsidRPr="00B50EC4">
        <w:rPr>
          <w:shd w:val="clear" w:color="auto" w:fill="FFFFFF"/>
          <w:lang w:val="en-GB"/>
        </w:rPr>
        <w:t xml:space="preserve">a perceived lack of sexual risk due to the </w:t>
      </w:r>
      <w:r w:rsidR="00607FB1">
        <w:rPr>
          <w:shd w:val="clear" w:color="auto" w:fill="FFFFFF"/>
          <w:lang w:val="en-GB"/>
        </w:rPr>
        <w:t xml:space="preserve">provision of </w:t>
      </w:r>
      <w:r w:rsidRPr="00B50EC4">
        <w:rPr>
          <w:shd w:val="clear" w:color="auto" w:fill="FFFFFF"/>
          <w:lang w:val="en-GB"/>
        </w:rPr>
        <w:t>inadequate sexual health information may be an added disadvantage for young Indians who choose to be sexually active (</w:t>
      </w:r>
      <w:r w:rsidR="00301E92">
        <w:rPr>
          <w:shd w:val="clear" w:color="auto" w:fill="FFFFFF"/>
          <w:lang w:val="en-GB"/>
        </w:rPr>
        <w:t xml:space="preserve">Brahme et al., </w:t>
      </w:r>
      <w:r>
        <w:rPr>
          <w:shd w:val="clear" w:color="auto" w:fill="FFFFFF"/>
          <w:lang w:val="en-GB"/>
        </w:rPr>
        <w:t>2020</w:t>
      </w:r>
      <w:r w:rsidRPr="00B50EC4">
        <w:rPr>
          <w:shd w:val="clear" w:color="auto" w:fill="FFFFFF"/>
          <w:lang w:val="en-GB"/>
        </w:rPr>
        <w:t>)</w:t>
      </w:r>
      <w:r>
        <w:rPr>
          <w:shd w:val="clear" w:color="auto" w:fill="FFFFFF"/>
          <w:lang w:val="en-GB"/>
        </w:rPr>
        <w:t>, who form a large demographic of dating app use</w:t>
      </w:r>
      <w:r w:rsidR="00E224BE">
        <w:rPr>
          <w:shd w:val="clear" w:color="auto" w:fill="FFFFFF"/>
          <w:lang w:val="en-GB"/>
        </w:rPr>
        <w:t xml:space="preserve">rs (The Economic Times, 2015). </w:t>
      </w:r>
    </w:p>
    <w:p w14:paraId="44351CFE" w14:textId="293813F0" w:rsidR="00734D96" w:rsidRDefault="00734D96" w:rsidP="00C272BB">
      <w:pPr>
        <w:pStyle w:val="NormalWeb"/>
        <w:shd w:val="clear" w:color="auto" w:fill="FFFFFF"/>
        <w:spacing w:before="0" w:beforeAutospacing="0" w:after="0" w:afterAutospacing="0" w:line="480" w:lineRule="auto"/>
        <w:ind w:firstLine="720"/>
        <w:contextualSpacing/>
      </w:pPr>
      <w:r>
        <w:rPr>
          <w:shd w:val="clear" w:color="auto" w:fill="FFFFFF"/>
          <w:lang w:val="en-GB"/>
        </w:rPr>
        <w:t xml:space="preserve">Further complicating sexual risk outcomes among an Indian population, </w:t>
      </w:r>
      <w:r w:rsidRPr="00B50EC4">
        <w:rPr>
          <w:shd w:val="clear" w:color="auto" w:fill="FFFFFF"/>
          <w:lang w:val="en-GB"/>
        </w:rPr>
        <w:t>young adults who choose to be sexually active may face unique cultural barrier</w:t>
      </w:r>
      <w:r>
        <w:rPr>
          <w:shd w:val="clear" w:color="auto" w:fill="FFFFFF"/>
          <w:lang w:val="en-GB"/>
        </w:rPr>
        <w:t xml:space="preserve">s, such as social stigma associated with premarital sex and gender discrimination that inhibits women from purchasing and negotiating condom use </w:t>
      </w:r>
      <w:r w:rsidRPr="00270820">
        <w:rPr>
          <w:shd w:val="clear" w:color="auto" w:fill="FFFFFF"/>
          <w:lang w:val="en-GB"/>
        </w:rPr>
        <w:t>(</w:t>
      </w:r>
      <w:r w:rsidRPr="00B50EC4">
        <w:rPr>
          <w:shd w:val="clear" w:color="auto" w:fill="FFFFFF"/>
          <w:lang w:val="en-GB"/>
        </w:rPr>
        <w:t>Santhya, Acharya, &amp; Jejeebhoy, 2011</w:t>
      </w:r>
      <w:r w:rsidR="00BA36D6">
        <w:rPr>
          <w:shd w:val="clear" w:color="auto" w:fill="FFFFFF"/>
          <w:lang w:val="en-GB"/>
        </w:rPr>
        <w:t>)</w:t>
      </w:r>
      <w:r w:rsidRPr="00771D3B">
        <w:rPr>
          <w:shd w:val="clear" w:color="auto" w:fill="FFFFFF"/>
          <w:lang w:val="en-GB"/>
        </w:rPr>
        <w:t>.</w:t>
      </w:r>
      <w:r>
        <w:rPr>
          <w:shd w:val="clear" w:color="auto" w:fill="FFFFFF"/>
          <w:lang w:val="en-GB"/>
        </w:rPr>
        <w:t xml:space="preserve"> </w:t>
      </w:r>
      <w:r>
        <w:t xml:space="preserve">The persistence of misconceptions, such as the belief that one cannot get pregnant through one-time sexual activity </w:t>
      </w:r>
      <w:r>
        <w:lastRenderedPageBreak/>
        <w:t xml:space="preserve">may lead to a perceived lack of risk in terms of pregnancies and STI contraction (Santhya et al., 2011). These factors all suggest that research </w:t>
      </w:r>
      <w:r w:rsidR="00607FB1">
        <w:t xml:space="preserve">examining </w:t>
      </w:r>
      <w:r>
        <w:t>dating app use and associated sexual behaviors</w:t>
      </w:r>
      <w:r w:rsidR="00607FB1">
        <w:t xml:space="preserve"> is necessary</w:t>
      </w:r>
      <w:r>
        <w:t xml:space="preserve"> to ensure that interventions can be tailored to an at</w:t>
      </w:r>
      <w:r w:rsidR="00607FB1">
        <w:t>-</w:t>
      </w:r>
      <w:r>
        <w:t>risk Indian population.</w:t>
      </w:r>
    </w:p>
    <w:p w14:paraId="44A12105" w14:textId="1886E252" w:rsidR="00603F69" w:rsidRDefault="00603F69" w:rsidP="00C272BB">
      <w:pPr>
        <w:spacing w:line="480" w:lineRule="auto"/>
        <w:ind w:firstLine="720"/>
        <w:rPr>
          <w:b/>
        </w:rPr>
      </w:pPr>
      <w:r>
        <w:rPr>
          <w:rFonts w:cs="Times New Roman"/>
          <w:color w:val="000000" w:themeColor="text1"/>
          <w:szCs w:val="24"/>
          <w:lang w:val="en-GB"/>
        </w:rPr>
        <w:t xml:space="preserve">This narrative review </w:t>
      </w:r>
      <w:r w:rsidR="00CC3630">
        <w:rPr>
          <w:rFonts w:cs="Times New Roman"/>
          <w:color w:val="000000" w:themeColor="text1"/>
          <w:szCs w:val="24"/>
          <w:lang w:val="en-GB"/>
        </w:rPr>
        <w:t>aims</w:t>
      </w:r>
      <w:r w:rsidR="00365A8C">
        <w:t xml:space="preserve"> to (i) identify motivations for dating app use, (ii) identify sexua</w:t>
      </w:r>
      <w:r w:rsidR="00CC3630">
        <w:t>l behaviours among app users</w:t>
      </w:r>
      <w:r w:rsidR="00175092">
        <w:t xml:space="preserve"> </w:t>
      </w:r>
      <w:r w:rsidR="00E70511">
        <w:t xml:space="preserve">in </w:t>
      </w:r>
      <w:r w:rsidR="00175092">
        <w:t>compar</w:t>
      </w:r>
      <w:r w:rsidR="00E70511">
        <w:t>ison with</w:t>
      </w:r>
      <w:r w:rsidR="00175092">
        <w:t xml:space="preserve"> non-</w:t>
      </w:r>
      <w:r w:rsidR="000539BA">
        <w:t>users, (</w:t>
      </w:r>
      <w:r w:rsidR="003B267C">
        <w:t>iii</w:t>
      </w:r>
      <w:r w:rsidR="00B47406">
        <w:t xml:space="preserve">) examine </w:t>
      </w:r>
      <w:r w:rsidR="00301E92">
        <w:t>body image</w:t>
      </w:r>
      <w:r w:rsidR="003464A3">
        <w:t xml:space="preserve"> </w:t>
      </w:r>
      <w:r w:rsidR="00184543">
        <w:t xml:space="preserve">and </w:t>
      </w:r>
      <w:r w:rsidR="003B267C">
        <w:t>dating app use</w:t>
      </w:r>
      <w:r w:rsidR="00E70511">
        <w:t>,</w:t>
      </w:r>
      <w:r w:rsidR="00463E23">
        <w:t xml:space="preserve"> </w:t>
      </w:r>
      <w:r w:rsidR="00792921">
        <w:t>(</w:t>
      </w:r>
      <w:r w:rsidR="003B267C">
        <w:t>i</w:t>
      </w:r>
      <w:r w:rsidR="00CC3630">
        <w:t xml:space="preserve">v) </w:t>
      </w:r>
      <w:r w:rsidR="00CC3630">
        <w:rPr>
          <w:rFonts w:cs="Times New Roman"/>
          <w:color w:val="000000" w:themeColor="text1"/>
          <w:szCs w:val="24"/>
          <w:lang w:val="en-GB"/>
        </w:rPr>
        <w:t>introduce the psychological theory of self-affirmation as a potential framework to promote safe sex behaviours, particularly in terms of condom use</w:t>
      </w:r>
      <w:r w:rsidR="00E70511">
        <w:rPr>
          <w:rFonts w:cs="Times New Roman"/>
          <w:color w:val="000000" w:themeColor="text1"/>
          <w:szCs w:val="24"/>
          <w:lang w:val="en-GB"/>
        </w:rPr>
        <w:t>,</w:t>
      </w:r>
      <w:r w:rsidR="00CC3630">
        <w:rPr>
          <w:rFonts w:cs="Times New Roman"/>
          <w:color w:val="000000" w:themeColor="text1"/>
          <w:szCs w:val="24"/>
          <w:lang w:val="en-GB"/>
        </w:rPr>
        <w:t xml:space="preserve"> and (v) provide recommendations on methods to promote safe sex choices among dating app users in India.</w:t>
      </w:r>
    </w:p>
    <w:p w14:paraId="33AE3FE9" w14:textId="77777777" w:rsidR="000539BA" w:rsidRDefault="000539BA" w:rsidP="001C3571">
      <w:pPr>
        <w:spacing w:after="0" w:line="480" w:lineRule="auto"/>
        <w:rPr>
          <w:b/>
        </w:rPr>
      </w:pPr>
    </w:p>
    <w:p w14:paraId="6892F4E3" w14:textId="4F0FFEC9" w:rsidR="00603F69" w:rsidRDefault="00603F69" w:rsidP="001C3571">
      <w:pPr>
        <w:spacing w:after="0" w:line="480" w:lineRule="auto"/>
        <w:rPr>
          <w:b/>
        </w:rPr>
      </w:pPr>
      <w:r w:rsidRPr="00C6563D">
        <w:rPr>
          <w:b/>
        </w:rPr>
        <w:t>Methods</w:t>
      </w:r>
    </w:p>
    <w:p w14:paraId="160BB6D6" w14:textId="1EF2A6EA" w:rsidR="00603F69" w:rsidRPr="00E224BE" w:rsidRDefault="00E224BE" w:rsidP="001C3571">
      <w:pPr>
        <w:spacing w:after="0" w:line="480" w:lineRule="auto"/>
        <w:rPr>
          <w:i/>
        </w:rPr>
      </w:pPr>
      <w:r>
        <w:rPr>
          <w:i/>
        </w:rPr>
        <w:t>Search strategy</w:t>
      </w:r>
    </w:p>
    <w:p w14:paraId="57AC6379" w14:textId="77D31C9C" w:rsidR="003F6111" w:rsidRPr="00E224BE" w:rsidRDefault="00603F69" w:rsidP="00C272BB">
      <w:pPr>
        <w:spacing w:after="0" w:line="480" w:lineRule="auto"/>
        <w:ind w:firstLine="720"/>
      </w:pPr>
      <w:r>
        <w:t xml:space="preserve">A </w:t>
      </w:r>
      <w:r w:rsidR="00BE7CD5">
        <w:t>literature</w:t>
      </w:r>
      <w:r w:rsidR="00FB4FCD">
        <w:t xml:space="preserve"> search</w:t>
      </w:r>
      <w:r w:rsidR="00BE7CD5">
        <w:t xml:space="preserve"> </w:t>
      </w:r>
      <w:r w:rsidR="002C16C7">
        <w:t>for a narrative review</w:t>
      </w:r>
      <w:r w:rsidR="00BE7CD5">
        <w:t xml:space="preserve"> was </w:t>
      </w:r>
      <w:r w:rsidR="00D74463">
        <w:t xml:space="preserve">conducted </w:t>
      </w:r>
      <w:r w:rsidR="00424CB0">
        <w:t>(s</w:t>
      </w:r>
      <w:r w:rsidR="003B267C">
        <w:t>ee Ferrari, 2015; Green et al., 2006)</w:t>
      </w:r>
      <w:r w:rsidR="00BE7CD5">
        <w:t xml:space="preserve">. </w:t>
      </w:r>
      <w:r w:rsidR="0020779C">
        <w:t>An electronic database search was carried out</w:t>
      </w:r>
      <w:r w:rsidR="008B6EA4">
        <w:t xml:space="preserve"> for articles published </w:t>
      </w:r>
      <w:r w:rsidR="00D74463">
        <w:t>from 2016-2020</w:t>
      </w:r>
      <w:r w:rsidR="008B6EA4">
        <w:t xml:space="preserve"> (</w:t>
      </w:r>
      <w:r w:rsidR="00FB4FCD">
        <w:t xml:space="preserve">due to the recent prominence of research on heterosexual </w:t>
      </w:r>
      <w:r w:rsidR="00D74463">
        <w:t>dating app use</w:t>
      </w:r>
      <w:r w:rsidR="00A572E3">
        <w:t xml:space="preserve"> since 2016</w:t>
      </w:r>
      <w:r w:rsidR="008B6EA4">
        <w:t>)</w:t>
      </w:r>
      <w:r w:rsidR="0020779C">
        <w:t xml:space="preserve"> on Web of Science, PubMed and Google Scholar </w:t>
      </w:r>
      <w:r w:rsidR="003F6111">
        <w:t>using the following terms</w:t>
      </w:r>
      <w:r w:rsidR="008B6EA4">
        <w:t>:</w:t>
      </w:r>
      <w:r>
        <w:t xml:space="preserve"> (i) dating applications, (ii) dating apps, (iii) dating app use, (iv) Tinder, (v) heterosexual, (vi) motivations, (vii) sexual risks, (viii) unsafe sex, (ix) sexually transmitted infections,</w:t>
      </w:r>
      <w:r w:rsidR="008B6EA4">
        <w:t xml:space="preserve"> and </w:t>
      </w:r>
      <w:r>
        <w:t>(x) sex behaviours</w:t>
      </w:r>
      <w:r w:rsidR="00237F08">
        <w:t>.</w:t>
      </w:r>
      <w:r w:rsidR="00E224BE">
        <w:t xml:space="preserve"> </w:t>
      </w:r>
    </w:p>
    <w:p w14:paraId="5AAB0BDF" w14:textId="77777777" w:rsidR="000539BA" w:rsidRDefault="000539BA" w:rsidP="001C3571">
      <w:pPr>
        <w:spacing w:after="0" w:line="480" w:lineRule="auto"/>
        <w:rPr>
          <w:i/>
        </w:rPr>
      </w:pPr>
    </w:p>
    <w:p w14:paraId="0A99537A" w14:textId="4F1B0566" w:rsidR="00603F69" w:rsidRPr="00E224BE" w:rsidRDefault="00603F69" w:rsidP="001C3571">
      <w:pPr>
        <w:spacing w:after="0" w:line="480" w:lineRule="auto"/>
        <w:rPr>
          <w:i/>
        </w:rPr>
      </w:pPr>
      <w:r w:rsidRPr="00FE0ABD">
        <w:rPr>
          <w:i/>
        </w:rPr>
        <w:t>Selec</w:t>
      </w:r>
      <w:r w:rsidR="00E224BE">
        <w:rPr>
          <w:i/>
        </w:rPr>
        <w:t>tion criteria</w:t>
      </w:r>
    </w:p>
    <w:p w14:paraId="3724280B" w14:textId="7C51C893" w:rsidR="00850A0C" w:rsidRDefault="00603F69" w:rsidP="00C272BB">
      <w:pPr>
        <w:spacing w:after="0" w:line="480" w:lineRule="auto"/>
        <w:ind w:firstLine="720"/>
        <w:rPr>
          <w:rFonts w:cs="Times New Roman"/>
          <w:color w:val="000000" w:themeColor="text1"/>
          <w:szCs w:val="24"/>
          <w:lang w:val="en-GB"/>
        </w:rPr>
      </w:pPr>
      <w:r>
        <w:t xml:space="preserve">The </w:t>
      </w:r>
      <w:r w:rsidR="000A7C2A">
        <w:t>inclusion criteria w</w:t>
      </w:r>
      <w:r w:rsidR="008B6EA4">
        <w:t>ere</w:t>
      </w:r>
      <w:r>
        <w:t xml:space="preserve"> empirical research</w:t>
      </w:r>
      <w:r w:rsidR="00AC2E8E">
        <w:t xml:space="preserve"> (both quantitative and qualitative)</w:t>
      </w:r>
      <w:r>
        <w:t xml:space="preserve"> </w:t>
      </w:r>
      <w:r w:rsidR="000A7C2A">
        <w:t xml:space="preserve">that looked at </w:t>
      </w:r>
      <w:r w:rsidR="008B6EA4">
        <w:t xml:space="preserve">(i) </w:t>
      </w:r>
      <w:r>
        <w:t xml:space="preserve">motivations </w:t>
      </w:r>
      <w:r w:rsidR="000A7C2A">
        <w:t xml:space="preserve">for using dating apps </w:t>
      </w:r>
      <w:r>
        <w:t xml:space="preserve">and </w:t>
      </w:r>
      <w:r w:rsidR="008B6EA4">
        <w:t xml:space="preserve">(ii) </w:t>
      </w:r>
      <w:r w:rsidR="000762D6">
        <w:t xml:space="preserve">determinants of </w:t>
      </w:r>
      <w:r>
        <w:t>sexual behaviour</w:t>
      </w:r>
      <w:r w:rsidR="000A7C2A">
        <w:t xml:space="preserve">s in </w:t>
      </w:r>
      <w:r>
        <w:t>heterosexual</w:t>
      </w:r>
      <w:r w:rsidR="008B6EA4">
        <w:t xml:space="preserve"> male and female</w:t>
      </w:r>
      <w:r>
        <w:t xml:space="preserve"> </w:t>
      </w:r>
      <w:r w:rsidR="000A7C2A">
        <w:t>dating app users</w:t>
      </w:r>
      <w:r w:rsidR="008B6EA4">
        <w:t xml:space="preserve"> aged 18 years and above</w:t>
      </w:r>
      <w:r>
        <w:t xml:space="preserve">. The exclusion criteria were articles which: (i) looked at other topics linked to dating app use, e.g., rape </w:t>
      </w:r>
      <w:r w:rsidRPr="0026150B">
        <w:t xml:space="preserve">(Thompson, </w:t>
      </w:r>
      <w:r w:rsidRPr="0026150B">
        <w:lastRenderedPageBreak/>
        <w:t>2018),</w:t>
      </w:r>
      <w:r>
        <w:t xml:space="preserve"> (ii) per</w:t>
      </w:r>
      <w:r w:rsidR="00496551">
        <w:t>tained to individuals with</w:t>
      </w:r>
      <w:r>
        <w:t xml:space="preserve"> sexual orientations</w:t>
      </w:r>
      <w:r w:rsidR="00496551">
        <w:t xml:space="preserve"> other</w:t>
      </w:r>
      <w:r>
        <w:t xml:space="preserve"> than heterosexual, </w:t>
      </w:r>
      <w:r w:rsidR="006059C6">
        <w:t>(</w:t>
      </w:r>
      <w:r>
        <w:t xml:space="preserve">e.g., </w:t>
      </w:r>
      <w:r w:rsidR="0026150B">
        <w:t>MSM</w:t>
      </w:r>
      <w:r w:rsidR="00A572E3">
        <w:t xml:space="preserve">, </w:t>
      </w:r>
      <w:r w:rsidRPr="00AD33C7">
        <w:rPr>
          <w:rFonts w:cs="Times New Roman"/>
          <w:color w:val="000000" w:themeColor="text1"/>
          <w:szCs w:val="24"/>
          <w:shd w:val="clear" w:color="auto" w:fill="FFFFFF"/>
        </w:rPr>
        <w:t>Miller &amp; Behm-Morawitz, 2020</w:t>
      </w:r>
      <w:r w:rsidR="00A572E3">
        <w:t>;</w:t>
      </w:r>
      <w:r>
        <w:t xml:space="preserve"> and </w:t>
      </w:r>
      <w:r w:rsidR="00496551">
        <w:t>bisexuals</w:t>
      </w:r>
      <w:r w:rsidR="00A572E3">
        <w:t>,</w:t>
      </w:r>
      <w:r w:rsidR="00496551">
        <w:t xml:space="preserve"> Fields et al., 2020)</w:t>
      </w:r>
      <w:r>
        <w:t xml:space="preserve">, and (iii) review articles. Overall, 1035 articles were identified for the initial screening. </w:t>
      </w:r>
      <w:r w:rsidR="006059C6">
        <w:t xml:space="preserve">One author screened the articles with reference to the </w:t>
      </w:r>
      <w:r>
        <w:t>inclusion and exclusion criteria</w:t>
      </w:r>
      <w:r w:rsidR="006059C6">
        <w:t>;</w:t>
      </w:r>
      <w:r>
        <w:t xml:space="preserve"> </w:t>
      </w:r>
      <w:r w:rsidRPr="005C5DF5">
        <w:t>1</w:t>
      </w:r>
      <w:r w:rsidR="005C5DF5" w:rsidRPr="003935A1">
        <w:t>7</w:t>
      </w:r>
      <w:r w:rsidRPr="005C5DF5">
        <w:t xml:space="preserve"> articles on dating app motivations worldwide </w:t>
      </w:r>
      <w:r w:rsidR="006059C6" w:rsidRPr="005C5DF5">
        <w:t>(</w:t>
      </w:r>
      <w:r w:rsidR="00070C27" w:rsidRPr="005C5DF5">
        <w:t>3</w:t>
      </w:r>
      <w:r w:rsidRPr="005C5DF5">
        <w:t xml:space="preserve"> </w:t>
      </w:r>
      <w:r w:rsidR="006059C6" w:rsidRPr="005C5DF5">
        <w:t xml:space="preserve">were specific to </w:t>
      </w:r>
      <w:r w:rsidRPr="005C5DF5">
        <w:t>Indi</w:t>
      </w:r>
      <w:r w:rsidR="006059C6" w:rsidRPr="005C5DF5">
        <w:t>a) were eligible for inclusion</w:t>
      </w:r>
      <w:r>
        <w:t xml:space="preserve">. </w:t>
      </w:r>
      <w:r w:rsidRPr="00513774">
        <w:t>S</w:t>
      </w:r>
      <w:r>
        <w:t>even</w:t>
      </w:r>
      <w:r w:rsidRPr="00513774">
        <w:t xml:space="preserve"> articles</w:t>
      </w:r>
      <w:r>
        <w:t xml:space="preserve"> on sexual behaviours of dating app users worldwide were identified</w:t>
      </w:r>
      <w:r w:rsidR="006059C6">
        <w:t xml:space="preserve"> (0 were specific to </w:t>
      </w:r>
      <w:r>
        <w:t>India</w:t>
      </w:r>
      <w:r w:rsidR="006059C6">
        <w:t>)</w:t>
      </w:r>
      <w:r>
        <w:t>.</w:t>
      </w:r>
      <w:r w:rsidR="00850A0C">
        <w:t xml:space="preserve"> Tables 1 </w:t>
      </w:r>
      <w:r w:rsidR="000762D6">
        <w:t>d</w:t>
      </w:r>
      <w:r w:rsidR="00850A0C">
        <w:t>escribe</w:t>
      </w:r>
      <w:r w:rsidR="000762D6">
        <w:t>s</w:t>
      </w:r>
      <w:r w:rsidR="00850A0C">
        <w:t xml:space="preserve"> </w:t>
      </w:r>
      <w:r w:rsidR="006059C6">
        <w:t>the studies</w:t>
      </w:r>
      <w:r w:rsidR="00850A0C">
        <w:t xml:space="preserve"> on the motivations for using dating apps. Table </w:t>
      </w:r>
      <w:r w:rsidR="000762D6">
        <w:t>2</w:t>
      </w:r>
      <w:r w:rsidR="00850A0C">
        <w:t xml:space="preserve"> describes studies on </w:t>
      </w:r>
      <w:r w:rsidR="00850A0C" w:rsidRPr="0067590B">
        <w:rPr>
          <w:rFonts w:cs="Times New Roman"/>
          <w:color w:val="000000" w:themeColor="text1"/>
          <w:szCs w:val="24"/>
          <w:lang w:val="en-GB"/>
        </w:rPr>
        <w:t>risky sexual behaviour associated with dating app use</w:t>
      </w:r>
      <w:r w:rsidR="00850A0C">
        <w:rPr>
          <w:rFonts w:cs="Times New Roman"/>
          <w:color w:val="000000" w:themeColor="text1"/>
          <w:szCs w:val="24"/>
          <w:lang w:val="en-GB"/>
        </w:rPr>
        <w:t>.</w:t>
      </w:r>
    </w:p>
    <w:p w14:paraId="0C18D310" w14:textId="3DFB1E0D" w:rsidR="00850A0C" w:rsidRPr="00DB6645" w:rsidRDefault="00850A0C" w:rsidP="00DB6645">
      <w:pPr>
        <w:spacing w:line="480" w:lineRule="auto"/>
        <w:rPr>
          <w:rFonts w:cs="Times New Roman"/>
          <w:color w:val="000000" w:themeColor="text1"/>
          <w:szCs w:val="24"/>
          <w:lang w:val="en-GB"/>
        </w:rPr>
        <w:sectPr w:rsidR="00850A0C" w:rsidRPr="00DB6645">
          <w:headerReference w:type="default" r:id="rId8"/>
          <w:footerReference w:type="even" r:id="rId9"/>
          <w:footerReference w:type="default" r:id="rId10"/>
          <w:pgSz w:w="12240" w:h="15840"/>
          <w:pgMar w:top="1440" w:right="1440" w:bottom="1440" w:left="1440" w:header="720" w:footer="720" w:gutter="0"/>
          <w:cols w:space="720"/>
          <w:docGrid w:linePitch="360"/>
        </w:sectPr>
      </w:pPr>
    </w:p>
    <w:p w14:paraId="15B1C745" w14:textId="05EDBA82" w:rsidR="00850A0C" w:rsidRDefault="00850A0C" w:rsidP="00850A0C">
      <w:pPr>
        <w:spacing w:line="240" w:lineRule="auto"/>
        <w:jc w:val="both"/>
        <w:rPr>
          <w:rFonts w:cs="Times New Roman"/>
          <w:b/>
          <w:color w:val="000000" w:themeColor="text1"/>
          <w:szCs w:val="24"/>
          <w:lang w:val="en-GB"/>
        </w:rPr>
      </w:pPr>
      <w:r w:rsidRPr="00095AF7">
        <w:rPr>
          <w:rFonts w:cs="Times New Roman"/>
          <w:b/>
          <w:color w:val="000000" w:themeColor="text1"/>
          <w:szCs w:val="24"/>
          <w:lang w:val="en-GB"/>
        </w:rPr>
        <w:lastRenderedPageBreak/>
        <w:t xml:space="preserve">Table 1: </w:t>
      </w:r>
      <w:r>
        <w:rPr>
          <w:rFonts w:cs="Times New Roman"/>
          <w:b/>
          <w:color w:val="000000" w:themeColor="text1"/>
          <w:szCs w:val="24"/>
          <w:lang w:val="en-GB"/>
        </w:rPr>
        <w:t>Worldwide studies on m</w:t>
      </w:r>
      <w:r w:rsidRPr="00095AF7">
        <w:rPr>
          <w:rFonts w:cs="Times New Roman"/>
          <w:b/>
          <w:color w:val="000000" w:themeColor="text1"/>
          <w:szCs w:val="24"/>
          <w:lang w:val="en-GB"/>
        </w:rPr>
        <w:t>otivations for dating app use</w:t>
      </w:r>
    </w:p>
    <w:p w14:paraId="6036650D" w14:textId="77777777" w:rsidR="00850A0C" w:rsidRDefault="00850A0C" w:rsidP="00850A0C">
      <w:pPr>
        <w:spacing w:line="240" w:lineRule="auto"/>
        <w:jc w:val="both"/>
        <w:rPr>
          <w:rStyle w:val="CommentReference"/>
        </w:rPr>
      </w:pPr>
    </w:p>
    <w:tbl>
      <w:tblPr>
        <w:tblStyle w:val="TableGrid"/>
        <w:tblW w:w="12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
        <w:gridCol w:w="2730"/>
        <w:gridCol w:w="1410"/>
        <w:gridCol w:w="2880"/>
        <w:gridCol w:w="1440"/>
        <w:gridCol w:w="3780"/>
      </w:tblGrid>
      <w:tr w:rsidR="003A3779" w14:paraId="3266D7D4" w14:textId="007D8EE7" w:rsidTr="00F60891">
        <w:trPr>
          <w:trHeight w:val="692"/>
        </w:trPr>
        <w:tc>
          <w:tcPr>
            <w:tcW w:w="625" w:type="dxa"/>
            <w:tcBorders>
              <w:top w:val="single" w:sz="4" w:space="0" w:color="auto"/>
              <w:bottom w:val="single" w:sz="4" w:space="0" w:color="auto"/>
            </w:tcBorders>
          </w:tcPr>
          <w:p w14:paraId="5A575949" w14:textId="77777777" w:rsidR="003A3779" w:rsidRPr="00270820" w:rsidRDefault="003A3779" w:rsidP="00070C27">
            <w:pPr>
              <w:rPr>
                <w:rFonts w:cs="Times New Roman"/>
                <w:b/>
                <w:color w:val="000000" w:themeColor="text1"/>
                <w:szCs w:val="24"/>
                <w:lang w:val="en-GB"/>
              </w:rPr>
            </w:pPr>
            <w:r w:rsidRPr="00270820">
              <w:rPr>
                <w:rFonts w:cs="Times New Roman"/>
                <w:b/>
                <w:color w:val="000000" w:themeColor="text1"/>
                <w:szCs w:val="24"/>
                <w:lang w:val="en-GB"/>
              </w:rPr>
              <w:t>Sl. No.</w:t>
            </w:r>
          </w:p>
        </w:tc>
        <w:tc>
          <w:tcPr>
            <w:tcW w:w="2730" w:type="dxa"/>
            <w:tcBorders>
              <w:top w:val="single" w:sz="4" w:space="0" w:color="auto"/>
              <w:bottom w:val="single" w:sz="4" w:space="0" w:color="auto"/>
            </w:tcBorders>
          </w:tcPr>
          <w:p w14:paraId="6409378F" w14:textId="77777777" w:rsidR="003A3779" w:rsidRPr="00270820" w:rsidRDefault="003A3779" w:rsidP="00070C27">
            <w:pPr>
              <w:rPr>
                <w:rFonts w:cs="Times New Roman"/>
                <w:b/>
                <w:color w:val="000000" w:themeColor="text1"/>
                <w:szCs w:val="24"/>
                <w:lang w:val="en-GB"/>
              </w:rPr>
            </w:pPr>
            <w:r w:rsidRPr="00270820">
              <w:rPr>
                <w:rFonts w:cs="Times New Roman"/>
                <w:b/>
                <w:color w:val="000000" w:themeColor="text1"/>
                <w:szCs w:val="24"/>
                <w:lang w:val="en-GB"/>
              </w:rPr>
              <w:t>Author</w:t>
            </w:r>
            <w:r>
              <w:rPr>
                <w:rFonts w:cs="Times New Roman"/>
                <w:b/>
                <w:color w:val="000000" w:themeColor="text1"/>
                <w:szCs w:val="24"/>
                <w:lang w:val="en-GB"/>
              </w:rPr>
              <w:t>(</w:t>
            </w:r>
            <w:r w:rsidRPr="00270820">
              <w:rPr>
                <w:rFonts w:cs="Times New Roman"/>
                <w:b/>
                <w:color w:val="000000" w:themeColor="text1"/>
                <w:szCs w:val="24"/>
                <w:lang w:val="en-GB"/>
              </w:rPr>
              <w:t>s</w:t>
            </w:r>
            <w:r>
              <w:rPr>
                <w:rFonts w:cs="Times New Roman"/>
                <w:b/>
                <w:color w:val="000000" w:themeColor="text1"/>
                <w:szCs w:val="24"/>
                <w:lang w:val="en-GB"/>
              </w:rPr>
              <w:t>)</w:t>
            </w:r>
            <w:r w:rsidRPr="00270820">
              <w:rPr>
                <w:rFonts w:cs="Times New Roman"/>
                <w:b/>
                <w:color w:val="000000" w:themeColor="text1"/>
                <w:szCs w:val="24"/>
                <w:lang w:val="en-GB"/>
              </w:rPr>
              <w:t xml:space="preserve"> and year</w:t>
            </w:r>
          </w:p>
        </w:tc>
        <w:tc>
          <w:tcPr>
            <w:tcW w:w="1410" w:type="dxa"/>
            <w:tcBorders>
              <w:top w:val="single" w:sz="4" w:space="0" w:color="auto"/>
              <w:bottom w:val="single" w:sz="4" w:space="0" w:color="auto"/>
            </w:tcBorders>
          </w:tcPr>
          <w:p w14:paraId="50A55452" w14:textId="77777777" w:rsidR="003A3779" w:rsidRPr="00270820" w:rsidRDefault="003A3779" w:rsidP="00070C27">
            <w:pPr>
              <w:rPr>
                <w:rFonts w:cs="Times New Roman"/>
                <w:b/>
                <w:color w:val="000000" w:themeColor="text1"/>
                <w:szCs w:val="24"/>
                <w:lang w:val="en-GB"/>
              </w:rPr>
            </w:pPr>
            <w:r w:rsidRPr="00270820">
              <w:rPr>
                <w:rFonts w:cs="Times New Roman"/>
                <w:b/>
                <w:color w:val="000000" w:themeColor="text1"/>
                <w:szCs w:val="24"/>
                <w:lang w:val="en-GB"/>
              </w:rPr>
              <w:t>Method</w:t>
            </w:r>
          </w:p>
        </w:tc>
        <w:tc>
          <w:tcPr>
            <w:tcW w:w="2880" w:type="dxa"/>
            <w:tcBorders>
              <w:top w:val="single" w:sz="4" w:space="0" w:color="auto"/>
              <w:bottom w:val="single" w:sz="4" w:space="0" w:color="auto"/>
            </w:tcBorders>
          </w:tcPr>
          <w:p w14:paraId="71A0B2CA" w14:textId="77777777" w:rsidR="003A3779" w:rsidRPr="00270820" w:rsidRDefault="003A3779" w:rsidP="00070C27">
            <w:pPr>
              <w:rPr>
                <w:rFonts w:cs="Times New Roman"/>
                <w:b/>
                <w:color w:val="000000" w:themeColor="text1"/>
                <w:szCs w:val="24"/>
                <w:lang w:val="en-GB"/>
              </w:rPr>
            </w:pPr>
            <w:r w:rsidRPr="00270820">
              <w:rPr>
                <w:rFonts w:cs="Times New Roman"/>
                <w:b/>
                <w:color w:val="000000" w:themeColor="text1"/>
                <w:szCs w:val="24"/>
                <w:lang w:val="en-GB"/>
              </w:rPr>
              <w:t>Sample size</w:t>
            </w:r>
          </w:p>
        </w:tc>
        <w:tc>
          <w:tcPr>
            <w:tcW w:w="1440" w:type="dxa"/>
            <w:tcBorders>
              <w:top w:val="single" w:sz="4" w:space="0" w:color="auto"/>
              <w:bottom w:val="single" w:sz="4" w:space="0" w:color="auto"/>
            </w:tcBorders>
          </w:tcPr>
          <w:p w14:paraId="3CF7E9E4" w14:textId="77777777" w:rsidR="003A3779" w:rsidRPr="00270820" w:rsidRDefault="003A3779" w:rsidP="00070C27">
            <w:pPr>
              <w:rPr>
                <w:rFonts w:cs="Times New Roman"/>
                <w:b/>
                <w:color w:val="000000" w:themeColor="text1"/>
                <w:szCs w:val="24"/>
                <w:lang w:val="en-GB"/>
              </w:rPr>
            </w:pPr>
            <w:r>
              <w:rPr>
                <w:rFonts w:cs="Times New Roman"/>
                <w:b/>
                <w:color w:val="000000" w:themeColor="text1"/>
                <w:szCs w:val="24"/>
                <w:lang w:val="en-GB"/>
              </w:rPr>
              <w:t xml:space="preserve">Country </w:t>
            </w:r>
          </w:p>
        </w:tc>
        <w:tc>
          <w:tcPr>
            <w:tcW w:w="3780" w:type="dxa"/>
            <w:tcBorders>
              <w:top w:val="single" w:sz="4" w:space="0" w:color="auto"/>
              <w:bottom w:val="single" w:sz="4" w:space="0" w:color="auto"/>
            </w:tcBorders>
          </w:tcPr>
          <w:p w14:paraId="0DD4A912" w14:textId="1EA5EB1B" w:rsidR="003A3779" w:rsidRPr="00270820" w:rsidRDefault="003A3779">
            <w:pPr>
              <w:jc w:val="center"/>
              <w:rPr>
                <w:rFonts w:cs="Times New Roman"/>
                <w:b/>
                <w:color w:val="000000" w:themeColor="text1"/>
                <w:szCs w:val="24"/>
                <w:lang w:val="en-GB"/>
              </w:rPr>
            </w:pPr>
            <w:r>
              <w:rPr>
                <w:rFonts w:cs="Times New Roman"/>
                <w:b/>
                <w:color w:val="000000" w:themeColor="text1"/>
                <w:szCs w:val="24"/>
                <w:lang w:val="en-GB"/>
              </w:rPr>
              <w:t>All m</w:t>
            </w:r>
            <w:r w:rsidRPr="00270820">
              <w:rPr>
                <w:rFonts w:cs="Times New Roman"/>
                <w:b/>
                <w:color w:val="000000" w:themeColor="text1"/>
                <w:szCs w:val="24"/>
                <w:lang w:val="en-GB"/>
              </w:rPr>
              <w:t>otivations</w:t>
            </w:r>
            <w:r>
              <w:rPr>
                <w:rFonts w:cs="Times New Roman"/>
                <w:b/>
                <w:color w:val="000000" w:themeColor="text1"/>
                <w:szCs w:val="24"/>
                <w:lang w:val="en-GB"/>
              </w:rPr>
              <w:t xml:space="preserve"> identified </w:t>
            </w:r>
          </w:p>
        </w:tc>
      </w:tr>
      <w:tr w:rsidR="003A3779" w14:paraId="1CF82262" w14:textId="06B46B44" w:rsidTr="00F60891">
        <w:trPr>
          <w:trHeight w:val="980"/>
        </w:trPr>
        <w:tc>
          <w:tcPr>
            <w:tcW w:w="625" w:type="dxa"/>
            <w:tcBorders>
              <w:top w:val="single" w:sz="4" w:space="0" w:color="auto"/>
            </w:tcBorders>
          </w:tcPr>
          <w:p w14:paraId="2E72B403" w14:textId="77777777" w:rsidR="003A3779" w:rsidRPr="00E7150D" w:rsidRDefault="003A3779" w:rsidP="00070C27">
            <w:pPr>
              <w:jc w:val="both"/>
              <w:rPr>
                <w:rFonts w:cs="Times New Roman"/>
                <w:color w:val="000000" w:themeColor="text1"/>
                <w:szCs w:val="24"/>
                <w:highlight w:val="yellow"/>
                <w:lang w:val="en-GB"/>
              </w:rPr>
            </w:pPr>
            <w:r w:rsidRPr="00FE0ABD">
              <w:rPr>
                <w:rFonts w:cs="Times New Roman"/>
                <w:color w:val="000000" w:themeColor="text1"/>
                <w:szCs w:val="24"/>
                <w:lang w:val="en-GB"/>
              </w:rPr>
              <w:t>1</w:t>
            </w:r>
          </w:p>
        </w:tc>
        <w:tc>
          <w:tcPr>
            <w:tcW w:w="2730" w:type="dxa"/>
            <w:tcBorders>
              <w:top w:val="single" w:sz="4" w:space="0" w:color="auto"/>
            </w:tcBorders>
          </w:tcPr>
          <w:p w14:paraId="0170A252" w14:textId="77777777" w:rsidR="003A3779" w:rsidRPr="00FE0ABD" w:rsidRDefault="003A3779" w:rsidP="003935A1">
            <w:pPr>
              <w:rPr>
                <w:rFonts w:cs="Times New Roman"/>
                <w:noProof/>
                <w:color w:val="000000" w:themeColor="text1"/>
                <w:szCs w:val="24"/>
              </w:rPr>
            </w:pPr>
            <w:r w:rsidRPr="00FE0ABD">
              <w:rPr>
                <w:rFonts w:cs="Times New Roman"/>
                <w:noProof/>
                <w:color w:val="000000" w:themeColor="text1"/>
                <w:szCs w:val="24"/>
              </w:rPr>
              <w:t>Carpenter &amp; McEwan, 2016</w:t>
            </w:r>
          </w:p>
        </w:tc>
        <w:tc>
          <w:tcPr>
            <w:tcW w:w="1410" w:type="dxa"/>
            <w:tcBorders>
              <w:top w:val="single" w:sz="4" w:space="0" w:color="auto"/>
            </w:tcBorders>
          </w:tcPr>
          <w:p w14:paraId="590FE55A" w14:textId="77777777" w:rsidR="003A3779" w:rsidRPr="00FE0ABD" w:rsidRDefault="003A3779" w:rsidP="00070C27">
            <w:pPr>
              <w:jc w:val="both"/>
              <w:rPr>
                <w:rFonts w:cs="Times New Roman"/>
                <w:color w:val="000000" w:themeColor="text1"/>
                <w:szCs w:val="24"/>
                <w:lang w:val="en-GB"/>
              </w:rPr>
            </w:pPr>
            <w:r w:rsidRPr="00FE0ABD">
              <w:rPr>
                <w:rFonts w:cs="Times New Roman"/>
                <w:color w:val="000000" w:themeColor="text1"/>
                <w:szCs w:val="24"/>
                <w:lang w:val="en-GB"/>
              </w:rPr>
              <w:t xml:space="preserve">Quantitative </w:t>
            </w:r>
          </w:p>
        </w:tc>
        <w:tc>
          <w:tcPr>
            <w:tcW w:w="2880" w:type="dxa"/>
            <w:tcBorders>
              <w:top w:val="single" w:sz="4" w:space="0" w:color="auto"/>
            </w:tcBorders>
          </w:tcPr>
          <w:p w14:paraId="51DE8510" w14:textId="38CB4A7F" w:rsidR="003A3779" w:rsidRPr="00FE0ABD" w:rsidRDefault="003A3779">
            <w:pPr>
              <w:rPr>
                <w:rFonts w:cs="Times New Roman"/>
                <w:color w:val="000000" w:themeColor="text1"/>
                <w:szCs w:val="24"/>
                <w:lang w:val="en-GB"/>
              </w:rPr>
            </w:pPr>
            <w:r>
              <w:rPr>
                <w:rFonts w:cs="Times New Roman"/>
                <w:color w:val="000000" w:themeColor="text1"/>
                <w:szCs w:val="24"/>
                <w:lang w:val="en-GB"/>
              </w:rPr>
              <w:t>83 male and 143 female</w:t>
            </w:r>
            <w:r w:rsidRPr="00FE0ABD">
              <w:rPr>
                <w:rFonts w:cs="Times New Roman"/>
                <w:color w:val="000000" w:themeColor="text1"/>
                <w:szCs w:val="24"/>
                <w:lang w:val="en-GB"/>
              </w:rPr>
              <w:t xml:space="preserve"> college students</w:t>
            </w:r>
            <w:r>
              <w:rPr>
                <w:rFonts w:cs="Times New Roman"/>
                <w:color w:val="000000" w:themeColor="text1"/>
                <w:szCs w:val="24"/>
                <w:lang w:val="en-GB"/>
              </w:rPr>
              <w:t xml:space="preserve"> </w:t>
            </w:r>
          </w:p>
        </w:tc>
        <w:tc>
          <w:tcPr>
            <w:tcW w:w="1440" w:type="dxa"/>
            <w:tcBorders>
              <w:top w:val="single" w:sz="4" w:space="0" w:color="auto"/>
            </w:tcBorders>
          </w:tcPr>
          <w:p w14:paraId="60A3942C" w14:textId="77777777" w:rsidR="003A3779" w:rsidRPr="00FE0ABD" w:rsidRDefault="003A3779" w:rsidP="00070C27">
            <w:pPr>
              <w:jc w:val="both"/>
              <w:rPr>
                <w:rFonts w:cs="Times New Roman"/>
                <w:color w:val="000000" w:themeColor="text1"/>
                <w:szCs w:val="24"/>
                <w:lang w:val="en-GB"/>
              </w:rPr>
            </w:pPr>
            <w:r w:rsidRPr="00FE0ABD">
              <w:rPr>
                <w:rFonts w:cs="Times New Roman"/>
                <w:color w:val="000000" w:themeColor="text1"/>
                <w:szCs w:val="24"/>
                <w:lang w:val="en-GB"/>
              </w:rPr>
              <w:t>US</w:t>
            </w:r>
            <w:r>
              <w:rPr>
                <w:rFonts w:cs="Times New Roman"/>
                <w:color w:val="000000" w:themeColor="text1"/>
                <w:szCs w:val="24"/>
                <w:lang w:val="en-GB"/>
              </w:rPr>
              <w:t>A</w:t>
            </w:r>
          </w:p>
        </w:tc>
        <w:tc>
          <w:tcPr>
            <w:tcW w:w="3780" w:type="dxa"/>
            <w:tcBorders>
              <w:top w:val="single" w:sz="4" w:space="0" w:color="auto"/>
            </w:tcBorders>
          </w:tcPr>
          <w:p w14:paraId="2BE114E8" w14:textId="3DD7C4B2" w:rsidR="003A3779" w:rsidRPr="003935A1" w:rsidRDefault="003A3779" w:rsidP="00E224BE">
            <w:pPr>
              <w:pStyle w:val="ListParagraph"/>
              <w:numPr>
                <w:ilvl w:val="0"/>
                <w:numId w:val="94"/>
              </w:numPr>
              <w:jc w:val="both"/>
              <w:rPr>
                <w:rFonts w:cs="Times New Roman"/>
                <w:color w:val="000000" w:themeColor="text1"/>
                <w:szCs w:val="24"/>
                <w:lang w:val="en-GB"/>
              </w:rPr>
            </w:pPr>
            <w:r w:rsidRPr="003935A1">
              <w:rPr>
                <w:rFonts w:cs="Times New Roman"/>
                <w:color w:val="000000" w:themeColor="text1"/>
                <w:szCs w:val="24"/>
                <w:lang w:val="en-GB"/>
              </w:rPr>
              <w:t>Entertainment</w:t>
            </w:r>
          </w:p>
          <w:p w14:paraId="3A91C538" w14:textId="19A1A753" w:rsidR="003A3779" w:rsidRDefault="003A3779" w:rsidP="00E224BE">
            <w:pPr>
              <w:pStyle w:val="ListParagraph"/>
              <w:numPr>
                <w:ilvl w:val="0"/>
                <w:numId w:val="94"/>
              </w:numPr>
              <w:jc w:val="both"/>
              <w:rPr>
                <w:lang w:val="en-GB"/>
              </w:rPr>
            </w:pPr>
            <w:r w:rsidRPr="003935A1">
              <w:rPr>
                <w:rFonts w:cs="Times New Roman"/>
                <w:color w:val="000000" w:themeColor="text1"/>
                <w:szCs w:val="24"/>
                <w:lang w:val="en-GB"/>
              </w:rPr>
              <w:t>Dating</w:t>
            </w:r>
          </w:p>
          <w:p w14:paraId="2B094065" w14:textId="76DFF39D" w:rsidR="003A3779" w:rsidRPr="003935A1" w:rsidRDefault="003A3779" w:rsidP="00E224BE">
            <w:pPr>
              <w:pStyle w:val="ListParagraph"/>
              <w:numPr>
                <w:ilvl w:val="0"/>
                <w:numId w:val="94"/>
              </w:numPr>
              <w:jc w:val="both"/>
              <w:rPr>
                <w:rFonts w:cs="Times New Roman"/>
                <w:color w:val="000000" w:themeColor="text1"/>
                <w:szCs w:val="24"/>
                <w:lang w:val="en-GB"/>
              </w:rPr>
            </w:pPr>
            <w:r w:rsidRPr="003935A1">
              <w:rPr>
                <w:rFonts w:cs="Times New Roman"/>
                <w:color w:val="000000" w:themeColor="text1"/>
                <w:szCs w:val="24"/>
                <w:lang w:val="en-GB"/>
              </w:rPr>
              <w:t xml:space="preserve">Sex </w:t>
            </w:r>
          </w:p>
        </w:tc>
      </w:tr>
      <w:tr w:rsidR="003A3779" w14:paraId="09AE2D65" w14:textId="77777777" w:rsidTr="00F60891">
        <w:trPr>
          <w:trHeight w:val="1835"/>
        </w:trPr>
        <w:tc>
          <w:tcPr>
            <w:tcW w:w="625" w:type="dxa"/>
          </w:tcPr>
          <w:p w14:paraId="5ACD1A6D" w14:textId="1E2D1588" w:rsidR="003A3779" w:rsidRPr="00FE0ABD" w:rsidRDefault="003A3779" w:rsidP="00070C27">
            <w:pPr>
              <w:jc w:val="both"/>
              <w:rPr>
                <w:rFonts w:cs="Times New Roman"/>
                <w:color w:val="000000" w:themeColor="text1"/>
                <w:szCs w:val="24"/>
                <w:lang w:val="en-GB"/>
              </w:rPr>
            </w:pPr>
            <w:r>
              <w:rPr>
                <w:rFonts w:cs="Times New Roman"/>
                <w:color w:val="000000" w:themeColor="text1"/>
                <w:szCs w:val="24"/>
                <w:lang w:val="en-GB"/>
              </w:rPr>
              <w:t>2</w:t>
            </w:r>
          </w:p>
        </w:tc>
        <w:tc>
          <w:tcPr>
            <w:tcW w:w="2730" w:type="dxa"/>
          </w:tcPr>
          <w:p w14:paraId="097BB18D" w14:textId="4D33B980" w:rsidR="003A3779" w:rsidRPr="00006DB0" w:rsidRDefault="003A3779" w:rsidP="003935A1">
            <w:pPr>
              <w:rPr>
                <w:rFonts w:cs="Times New Roman"/>
                <w:noProof/>
                <w:color w:val="000000" w:themeColor="text1"/>
                <w:szCs w:val="24"/>
              </w:rPr>
            </w:pPr>
            <w:r w:rsidRPr="003935A1">
              <w:rPr>
                <w:rFonts w:cs="Times New Roman"/>
                <w:color w:val="222222"/>
                <w:szCs w:val="24"/>
                <w:shd w:val="clear" w:color="auto" w:fill="FFFFFF"/>
              </w:rPr>
              <w:t>Gatter &amp; Hodkinson, 2016</w:t>
            </w:r>
          </w:p>
        </w:tc>
        <w:tc>
          <w:tcPr>
            <w:tcW w:w="1410" w:type="dxa"/>
          </w:tcPr>
          <w:p w14:paraId="69571B8D" w14:textId="6BE2323C" w:rsidR="003A3779" w:rsidRPr="00FE0ABD" w:rsidRDefault="003A3779" w:rsidP="00070C27">
            <w:pPr>
              <w:jc w:val="both"/>
              <w:rPr>
                <w:rFonts w:cs="Times New Roman"/>
                <w:color w:val="000000" w:themeColor="text1"/>
                <w:szCs w:val="24"/>
                <w:lang w:val="en-GB"/>
              </w:rPr>
            </w:pPr>
            <w:r>
              <w:rPr>
                <w:rFonts w:cs="Times New Roman"/>
                <w:color w:val="000000" w:themeColor="text1"/>
                <w:szCs w:val="24"/>
                <w:lang w:val="en-GB"/>
              </w:rPr>
              <w:t xml:space="preserve">Quantitative </w:t>
            </w:r>
          </w:p>
        </w:tc>
        <w:tc>
          <w:tcPr>
            <w:tcW w:w="2880" w:type="dxa"/>
          </w:tcPr>
          <w:p w14:paraId="4DC8EC4E" w14:textId="38B7E29F" w:rsidR="003A3779" w:rsidRDefault="003A3779">
            <w:pPr>
              <w:rPr>
                <w:rFonts w:cs="Times New Roman"/>
                <w:color w:val="000000" w:themeColor="text1"/>
                <w:szCs w:val="24"/>
                <w:lang w:val="en-GB"/>
              </w:rPr>
            </w:pPr>
            <w:r>
              <w:rPr>
                <w:rFonts w:cs="Times New Roman"/>
                <w:color w:val="000000" w:themeColor="text1"/>
                <w:szCs w:val="24"/>
                <w:lang w:val="en-GB"/>
              </w:rPr>
              <w:t>29 male and 46 female adults aged 18 and above (56 dating app users and 19 non-users)</w:t>
            </w:r>
          </w:p>
        </w:tc>
        <w:tc>
          <w:tcPr>
            <w:tcW w:w="1440" w:type="dxa"/>
          </w:tcPr>
          <w:p w14:paraId="301E3E62" w14:textId="0222D4EB" w:rsidR="003A3779" w:rsidRPr="00FE0ABD" w:rsidRDefault="003A3779" w:rsidP="00070C27">
            <w:pPr>
              <w:jc w:val="both"/>
              <w:rPr>
                <w:rFonts w:cs="Times New Roman"/>
                <w:color w:val="000000" w:themeColor="text1"/>
                <w:szCs w:val="24"/>
                <w:lang w:val="en-GB"/>
              </w:rPr>
            </w:pPr>
            <w:r>
              <w:rPr>
                <w:rFonts w:cs="Times New Roman"/>
                <w:color w:val="000000" w:themeColor="text1"/>
                <w:szCs w:val="24"/>
                <w:lang w:val="en-GB"/>
              </w:rPr>
              <w:t xml:space="preserve">Austria </w:t>
            </w:r>
          </w:p>
        </w:tc>
        <w:tc>
          <w:tcPr>
            <w:tcW w:w="3780" w:type="dxa"/>
          </w:tcPr>
          <w:p w14:paraId="0CCEADF1" w14:textId="5B2B78AB" w:rsidR="003A3779" w:rsidRPr="003935A1" w:rsidRDefault="003A3779" w:rsidP="00E224BE">
            <w:pPr>
              <w:pStyle w:val="ListParagraph"/>
              <w:numPr>
                <w:ilvl w:val="0"/>
                <w:numId w:val="94"/>
              </w:numPr>
              <w:rPr>
                <w:rFonts w:cs="Times New Roman"/>
                <w:color w:val="000000" w:themeColor="text1"/>
                <w:szCs w:val="24"/>
                <w:lang w:val="en-GB"/>
              </w:rPr>
            </w:pPr>
            <w:r w:rsidRPr="003935A1">
              <w:rPr>
                <w:rFonts w:cs="Times New Roman"/>
                <w:color w:val="000000" w:themeColor="text1"/>
                <w:szCs w:val="24"/>
                <w:lang w:val="en-GB"/>
              </w:rPr>
              <w:t>Hook-up</w:t>
            </w:r>
          </w:p>
          <w:p w14:paraId="0C130591" w14:textId="77777777" w:rsidR="003A3779" w:rsidRPr="003935A1" w:rsidRDefault="003A3779" w:rsidP="00E224BE">
            <w:pPr>
              <w:pStyle w:val="ListParagraph"/>
              <w:numPr>
                <w:ilvl w:val="0"/>
                <w:numId w:val="94"/>
              </w:numPr>
              <w:rPr>
                <w:rFonts w:cs="Times New Roman"/>
                <w:color w:val="000000" w:themeColor="text1"/>
                <w:szCs w:val="24"/>
                <w:lang w:val="en-GB"/>
              </w:rPr>
            </w:pPr>
            <w:r w:rsidRPr="003935A1">
              <w:rPr>
                <w:rFonts w:cs="Times New Roman"/>
                <w:color w:val="000000" w:themeColor="text1"/>
                <w:szCs w:val="24"/>
                <w:lang w:val="en-GB"/>
              </w:rPr>
              <w:t>To find a romantic partner</w:t>
            </w:r>
          </w:p>
          <w:p w14:paraId="5556A9D2" w14:textId="77777777" w:rsidR="003A3779" w:rsidRPr="003935A1" w:rsidRDefault="003A3779" w:rsidP="00E224BE">
            <w:pPr>
              <w:pStyle w:val="ListParagraph"/>
              <w:numPr>
                <w:ilvl w:val="0"/>
                <w:numId w:val="94"/>
              </w:numPr>
              <w:rPr>
                <w:rFonts w:cs="Times New Roman"/>
                <w:color w:val="000000" w:themeColor="text1"/>
                <w:szCs w:val="24"/>
                <w:lang w:val="en-GB"/>
              </w:rPr>
            </w:pPr>
            <w:r w:rsidRPr="003935A1">
              <w:rPr>
                <w:rFonts w:cs="Times New Roman"/>
                <w:color w:val="000000" w:themeColor="text1"/>
                <w:szCs w:val="24"/>
                <w:lang w:val="en-GB"/>
              </w:rPr>
              <w:t>Fun</w:t>
            </w:r>
          </w:p>
          <w:p w14:paraId="1DC47513" w14:textId="77777777" w:rsidR="003A3779" w:rsidRPr="003935A1" w:rsidRDefault="003A3779" w:rsidP="00E224BE">
            <w:pPr>
              <w:pStyle w:val="ListParagraph"/>
              <w:numPr>
                <w:ilvl w:val="0"/>
                <w:numId w:val="94"/>
              </w:numPr>
              <w:rPr>
                <w:rFonts w:cs="Times New Roman"/>
                <w:color w:val="000000" w:themeColor="text1"/>
                <w:szCs w:val="24"/>
                <w:lang w:val="en-GB"/>
              </w:rPr>
            </w:pPr>
            <w:r w:rsidRPr="003935A1">
              <w:rPr>
                <w:rFonts w:cs="Times New Roman"/>
                <w:color w:val="000000" w:themeColor="text1"/>
                <w:szCs w:val="24"/>
                <w:lang w:val="en-GB"/>
              </w:rPr>
              <w:t>To make new friends</w:t>
            </w:r>
          </w:p>
          <w:p w14:paraId="134C0B79" w14:textId="4CCD6D85" w:rsidR="003A3779" w:rsidRPr="003935A1" w:rsidRDefault="003A3779" w:rsidP="00E224BE">
            <w:pPr>
              <w:pStyle w:val="ListParagraph"/>
              <w:numPr>
                <w:ilvl w:val="0"/>
                <w:numId w:val="94"/>
              </w:numPr>
              <w:rPr>
                <w:rFonts w:cs="Times New Roman"/>
                <w:color w:val="000000" w:themeColor="text1"/>
                <w:szCs w:val="24"/>
                <w:lang w:val="en-GB"/>
              </w:rPr>
            </w:pPr>
            <w:r w:rsidRPr="003935A1">
              <w:rPr>
                <w:rFonts w:cs="Times New Roman"/>
                <w:color w:val="000000" w:themeColor="text1"/>
                <w:szCs w:val="24"/>
                <w:lang w:val="en-GB"/>
              </w:rPr>
              <w:t xml:space="preserve">To keep in contact with existing friends </w:t>
            </w:r>
          </w:p>
        </w:tc>
      </w:tr>
      <w:tr w:rsidR="003A3779" w14:paraId="7C471757" w14:textId="77777777" w:rsidTr="00F60891">
        <w:trPr>
          <w:trHeight w:val="827"/>
        </w:trPr>
        <w:tc>
          <w:tcPr>
            <w:tcW w:w="625" w:type="dxa"/>
          </w:tcPr>
          <w:p w14:paraId="0639C226" w14:textId="3B92B96F" w:rsidR="003A3779" w:rsidRPr="00FE0ABD" w:rsidRDefault="003A3779" w:rsidP="00585534">
            <w:pPr>
              <w:jc w:val="both"/>
              <w:rPr>
                <w:rFonts w:cs="Times New Roman"/>
                <w:color w:val="000000" w:themeColor="text1"/>
                <w:szCs w:val="24"/>
                <w:lang w:val="en-GB"/>
              </w:rPr>
            </w:pPr>
            <w:r>
              <w:rPr>
                <w:rFonts w:cs="Times New Roman"/>
                <w:color w:val="000000" w:themeColor="text1"/>
                <w:szCs w:val="24"/>
                <w:lang w:val="en-GB"/>
              </w:rPr>
              <w:t>3</w:t>
            </w:r>
          </w:p>
        </w:tc>
        <w:tc>
          <w:tcPr>
            <w:tcW w:w="2730" w:type="dxa"/>
          </w:tcPr>
          <w:p w14:paraId="70D9D7EF" w14:textId="1AD6ADBA" w:rsidR="003A3779" w:rsidRPr="00FE0ABD" w:rsidRDefault="003A3779" w:rsidP="003935A1">
            <w:pPr>
              <w:rPr>
                <w:rFonts w:cs="Times New Roman"/>
                <w:noProof/>
                <w:color w:val="000000" w:themeColor="text1"/>
                <w:szCs w:val="24"/>
              </w:rPr>
            </w:pPr>
            <w:r>
              <w:rPr>
                <w:rFonts w:cs="Times New Roman"/>
                <w:noProof/>
                <w:color w:val="000000" w:themeColor="text1"/>
                <w:szCs w:val="24"/>
              </w:rPr>
              <w:t>Madan &amp; Jain, 2016</w:t>
            </w:r>
          </w:p>
        </w:tc>
        <w:tc>
          <w:tcPr>
            <w:tcW w:w="1410" w:type="dxa"/>
          </w:tcPr>
          <w:p w14:paraId="703DEB80" w14:textId="38D38453" w:rsidR="003A3779" w:rsidRPr="00FE0ABD" w:rsidRDefault="003A3779" w:rsidP="00585534">
            <w:pPr>
              <w:jc w:val="both"/>
              <w:rPr>
                <w:rFonts w:cs="Times New Roman"/>
                <w:color w:val="000000" w:themeColor="text1"/>
                <w:szCs w:val="24"/>
                <w:lang w:val="en-GB"/>
              </w:rPr>
            </w:pPr>
            <w:r>
              <w:rPr>
                <w:rFonts w:cs="Times New Roman"/>
                <w:color w:val="000000" w:themeColor="text1"/>
                <w:szCs w:val="24"/>
                <w:lang w:val="en-GB"/>
              </w:rPr>
              <w:t xml:space="preserve">Qualitative </w:t>
            </w:r>
          </w:p>
        </w:tc>
        <w:tc>
          <w:tcPr>
            <w:tcW w:w="2880" w:type="dxa"/>
          </w:tcPr>
          <w:p w14:paraId="12807B20" w14:textId="25883BA2" w:rsidR="003A3779" w:rsidRDefault="003A3779" w:rsidP="00585534">
            <w:pPr>
              <w:rPr>
                <w:rFonts w:cs="Times New Roman"/>
                <w:color w:val="000000" w:themeColor="text1"/>
                <w:szCs w:val="24"/>
                <w:lang w:val="en-GB"/>
              </w:rPr>
            </w:pPr>
            <w:r>
              <w:rPr>
                <w:rFonts w:cs="Times New Roman"/>
                <w:color w:val="000000" w:themeColor="text1"/>
                <w:szCs w:val="24"/>
                <w:lang w:val="en-GB"/>
              </w:rPr>
              <w:t xml:space="preserve">3 male and 5 female emerging adults </w:t>
            </w:r>
          </w:p>
        </w:tc>
        <w:tc>
          <w:tcPr>
            <w:tcW w:w="1440" w:type="dxa"/>
          </w:tcPr>
          <w:p w14:paraId="66002435" w14:textId="6BEEE6E0" w:rsidR="003A3779" w:rsidRPr="00FE0ABD" w:rsidRDefault="003A3779" w:rsidP="00585534">
            <w:pPr>
              <w:jc w:val="both"/>
              <w:rPr>
                <w:rFonts w:cs="Times New Roman"/>
                <w:color w:val="000000" w:themeColor="text1"/>
                <w:szCs w:val="24"/>
                <w:lang w:val="en-GB"/>
              </w:rPr>
            </w:pPr>
            <w:r>
              <w:rPr>
                <w:rFonts w:cs="Times New Roman"/>
                <w:color w:val="000000" w:themeColor="text1"/>
                <w:szCs w:val="24"/>
                <w:lang w:val="en-GB"/>
              </w:rPr>
              <w:t>India</w:t>
            </w:r>
          </w:p>
        </w:tc>
        <w:tc>
          <w:tcPr>
            <w:tcW w:w="3780" w:type="dxa"/>
          </w:tcPr>
          <w:p w14:paraId="72FA0B06" w14:textId="77777777" w:rsidR="003A3779" w:rsidRPr="003935A1" w:rsidRDefault="003A3779" w:rsidP="00E224BE">
            <w:pPr>
              <w:pStyle w:val="ListParagraph"/>
              <w:numPr>
                <w:ilvl w:val="0"/>
                <w:numId w:val="94"/>
              </w:numPr>
              <w:jc w:val="both"/>
              <w:rPr>
                <w:rFonts w:cs="Times New Roman"/>
                <w:color w:val="000000" w:themeColor="text1"/>
                <w:szCs w:val="24"/>
                <w:lang w:val="en-GB"/>
              </w:rPr>
            </w:pPr>
            <w:r w:rsidRPr="003935A1">
              <w:rPr>
                <w:rFonts w:cs="Times New Roman"/>
                <w:color w:val="000000" w:themeColor="text1"/>
                <w:szCs w:val="24"/>
                <w:lang w:val="en-GB"/>
              </w:rPr>
              <w:t>Socialisation</w:t>
            </w:r>
          </w:p>
          <w:p w14:paraId="2E79FE31" w14:textId="7D85CAEE" w:rsidR="003A3779" w:rsidRPr="003935A1" w:rsidRDefault="003A3779" w:rsidP="00E224BE">
            <w:pPr>
              <w:pStyle w:val="ListParagraph"/>
              <w:numPr>
                <w:ilvl w:val="0"/>
                <w:numId w:val="94"/>
              </w:numPr>
              <w:jc w:val="both"/>
              <w:rPr>
                <w:rFonts w:cs="Times New Roman"/>
                <w:color w:val="000000" w:themeColor="text1"/>
                <w:szCs w:val="24"/>
                <w:lang w:val="en-GB"/>
              </w:rPr>
            </w:pPr>
            <w:r w:rsidRPr="003935A1">
              <w:rPr>
                <w:rFonts w:cs="Times New Roman"/>
                <w:color w:val="000000" w:themeColor="text1"/>
                <w:szCs w:val="24"/>
                <w:lang w:val="en-GB"/>
              </w:rPr>
              <w:t>Curiosity</w:t>
            </w:r>
          </w:p>
        </w:tc>
      </w:tr>
      <w:tr w:rsidR="003A3779" w14:paraId="504936FE" w14:textId="24E08201" w:rsidTr="00F60891">
        <w:trPr>
          <w:trHeight w:val="1890"/>
        </w:trPr>
        <w:tc>
          <w:tcPr>
            <w:tcW w:w="625" w:type="dxa"/>
          </w:tcPr>
          <w:p w14:paraId="764BCC36" w14:textId="699CD9A4" w:rsidR="003A3779" w:rsidRPr="00FE0ABD" w:rsidRDefault="003A3779" w:rsidP="00585534">
            <w:pPr>
              <w:jc w:val="both"/>
              <w:rPr>
                <w:rFonts w:cs="Times New Roman"/>
                <w:color w:val="000000" w:themeColor="text1"/>
                <w:szCs w:val="24"/>
                <w:lang w:val="en-GB"/>
              </w:rPr>
            </w:pPr>
            <w:r>
              <w:rPr>
                <w:rFonts w:cs="Times New Roman"/>
                <w:color w:val="000000" w:themeColor="text1"/>
                <w:szCs w:val="24"/>
                <w:lang w:val="en-GB"/>
              </w:rPr>
              <w:t>4</w:t>
            </w:r>
          </w:p>
        </w:tc>
        <w:tc>
          <w:tcPr>
            <w:tcW w:w="2730" w:type="dxa"/>
          </w:tcPr>
          <w:p w14:paraId="54E61FD0" w14:textId="77777777" w:rsidR="003A3779" w:rsidRPr="00FE0ABD" w:rsidRDefault="003A3779" w:rsidP="003935A1">
            <w:pPr>
              <w:rPr>
                <w:rFonts w:cs="Times New Roman"/>
                <w:color w:val="000000" w:themeColor="text1"/>
                <w:szCs w:val="24"/>
              </w:rPr>
            </w:pPr>
            <w:r w:rsidRPr="00FE0ABD">
              <w:rPr>
                <w:rFonts w:cs="Times New Roman"/>
                <w:noProof/>
                <w:color w:val="000000" w:themeColor="text1"/>
                <w:szCs w:val="24"/>
              </w:rPr>
              <w:t>Ranzini &amp; Lutz, 2017</w:t>
            </w:r>
          </w:p>
        </w:tc>
        <w:tc>
          <w:tcPr>
            <w:tcW w:w="1410" w:type="dxa"/>
          </w:tcPr>
          <w:p w14:paraId="1B5F537E" w14:textId="77777777" w:rsidR="003A3779" w:rsidRPr="00FE0ABD" w:rsidRDefault="003A3779" w:rsidP="00585534">
            <w:pPr>
              <w:jc w:val="both"/>
              <w:rPr>
                <w:rFonts w:cs="Times New Roman"/>
                <w:color w:val="000000" w:themeColor="text1"/>
                <w:szCs w:val="24"/>
                <w:lang w:val="en-GB"/>
              </w:rPr>
            </w:pPr>
            <w:r w:rsidRPr="00FE0ABD">
              <w:rPr>
                <w:rFonts w:cs="Times New Roman"/>
                <w:color w:val="000000" w:themeColor="text1"/>
                <w:szCs w:val="24"/>
                <w:lang w:val="en-GB"/>
              </w:rPr>
              <w:t xml:space="preserve">Quantitative </w:t>
            </w:r>
          </w:p>
        </w:tc>
        <w:tc>
          <w:tcPr>
            <w:tcW w:w="2880" w:type="dxa"/>
          </w:tcPr>
          <w:p w14:paraId="3312D5F3" w14:textId="10AEEA90" w:rsidR="003A3779" w:rsidRPr="00FE0ABD" w:rsidRDefault="003A3779" w:rsidP="00585534">
            <w:pPr>
              <w:rPr>
                <w:rFonts w:cs="Times New Roman"/>
                <w:color w:val="000000" w:themeColor="text1"/>
                <w:szCs w:val="24"/>
                <w:lang w:val="en-GB"/>
              </w:rPr>
            </w:pPr>
            <w:r>
              <w:rPr>
                <w:rFonts w:cs="Times New Roman"/>
                <w:color w:val="000000" w:themeColor="text1"/>
                <w:szCs w:val="24"/>
                <w:lang w:val="en-GB"/>
              </w:rPr>
              <w:t>278</w:t>
            </w:r>
            <w:r w:rsidRPr="00FE0ABD">
              <w:rPr>
                <w:rFonts w:cs="Times New Roman"/>
                <w:color w:val="000000" w:themeColor="text1"/>
                <w:szCs w:val="24"/>
                <w:lang w:val="en-GB"/>
              </w:rPr>
              <w:t xml:space="preserve"> </w:t>
            </w:r>
            <w:r>
              <w:rPr>
                <w:rFonts w:cs="Times New Roman"/>
                <w:color w:val="000000" w:themeColor="text1"/>
                <w:szCs w:val="24"/>
                <w:lang w:val="en-GB"/>
              </w:rPr>
              <w:t xml:space="preserve">males and 218 females </w:t>
            </w:r>
            <w:r w:rsidRPr="00FE0ABD">
              <w:rPr>
                <w:rFonts w:cs="Times New Roman"/>
                <w:color w:val="000000" w:themeColor="text1"/>
                <w:szCs w:val="24"/>
                <w:lang w:val="en-GB"/>
              </w:rPr>
              <w:t>aged 18 and above</w:t>
            </w:r>
          </w:p>
          <w:p w14:paraId="74A6A88F" w14:textId="77777777" w:rsidR="003A3779" w:rsidRPr="00FE0ABD" w:rsidRDefault="003A3779" w:rsidP="00585534">
            <w:pPr>
              <w:rPr>
                <w:rFonts w:cs="Times New Roman"/>
                <w:color w:val="000000" w:themeColor="text1"/>
                <w:szCs w:val="24"/>
                <w:lang w:val="en-GB"/>
              </w:rPr>
            </w:pPr>
          </w:p>
        </w:tc>
        <w:tc>
          <w:tcPr>
            <w:tcW w:w="1440" w:type="dxa"/>
          </w:tcPr>
          <w:p w14:paraId="389D7B9F" w14:textId="77777777" w:rsidR="003A3779" w:rsidRPr="00FE0ABD" w:rsidRDefault="003A3779" w:rsidP="00585534">
            <w:pPr>
              <w:jc w:val="both"/>
              <w:rPr>
                <w:rFonts w:cs="Times New Roman"/>
                <w:color w:val="000000" w:themeColor="text1"/>
                <w:szCs w:val="24"/>
                <w:lang w:val="en-GB"/>
              </w:rPr>
            </w:pPr>
            <w:r w:rsidRPr="00FE0ABD">
              <w:rPr>
                <w:rFonts w:cs="Times New Roman"/>
                <w:color w:val="000000" w:themeColor="text1"/>
                <w:szCs w:val="24"/>
                <w:lang w:val="en-GB"/>
              </w:rPr>
              <w:t>US</w:t>
            </w:r>
            <w:r>
              <w:rPr>
                <w:rFonts w:cs="Times New Roman"/>
                <w:color w:val="000000" w:themeColor="text1"/>
                <w:szCs w:val="24"/>
                <w:lang w:val="en-GB"/>
              </w:rPr>
              <w:t>A</w:t>
            </w:r>
          </w:p>
        </w:tc>
        <w:tc>
          <w:tcPr>
            <w:tcW w:w="3780" w:type="dxa"/>
          </w:tcPr>
          <w:p w14:paraId="0C9C5E67" w14:textId="674B40BB" w:rsidR="003A3779" w:rsidRPr="003935A1" w:rsidRDefault="003A3779" w:rsidP="00E224BE">
            <w:pPr>
              <w:pStyle w:val="ListParagraph"/>
              <w:numPr>
                <w:ilvl w:val="0"/>
                <w:numId w:val="94"/>
              </w:numPr>
              <w:jc w:val="both"/>
              <w:rPr>
                <w:rFonts w:cs="Times New Roman"/>
                <w:color w:val="000000" w:themeColor="text1"/>
                <w:szCs w:val="24"/>
                <w:lang w:val="en-GB"/>
              </w:rPr>
            </w:pPr>
            <w:r w:rsidRPr="003935A1">
              <w:rPr>
                <w:rFonts w:cs="Times New Roman"/>
                <w:color w:val="000000" w:themeColor="text1"/>
                <w:szCs w:val="24"/>
                <w:lang w:val="en-GB"/>
              </w:rPr>
              <w:t>Entertainment</w:t>
            </w:r>
          </w:p>
          <w:p w14:paraId="65DE4E83" w14:textId="6CB92CFB" w:rsidR="003A3779" w:rsidRPr="003935A1" w:rsidRDefault="003A3779" w:rsidP="00E224BE">
            <w:pPr>
              <w:pStyle w:val="ListParagraph"/>
              <w:numPr>
                <w:ilvl w:val="0"/>
                <w:numId w:val="94"/>
              </w:numPr>
              <w:jc w:val="both"/>
              <w:rPr>
                <w:rFonts w:cs="Times New Roman"/>
                <w:color w:val="000000" w:themeColor="text1"/>
                <w:szCs w:val="24"/>
                <w:lang w:val="en-GB"/>
              </w:rPr>
            </w:pPr>
            <w:r w:rsidRPr="003935A1">
              <w:rPr>
                <w:rFonts w:cs="Times New Roman"/>
                <w:color w:val="000000" w:themeColor="text1"/>
                <w:szCs w:val="24"/>
                <w:lang w:val="en-GB"/>
              </w:rPr>
              <w:t>Relationship-seeking</w:t>
            </w:r>
          </w:p>
          <w:p w14:paraId="1C76E12B" w14:textId="6C475A4E" w:rsidR="003A3779" w:rsidRPr="003935A1" w:rsidRDefault="003A3779" w:rsidP="00E224BE">
            <w:pPr>
              <w:pStyle w:val="ListParagraph"/>
              <w:numPr>
                <w:ilvl w:val="0"/>
                <w:numId w:val="94"/>
              </w:numPr>
              <w:jc w:val="both"/>
              <w:rPr>
                <w:rFonts w:cs="Times New Roman"/>
                <w:color w:val="000000" w:themeColor="text1"/>
                <w:szCs w:val="24"/>
                <w:lang w:val="en-GB"/>
              </w:rPr>
            </w:pPr>
            <w:r w:rsidRPr="003935A1">
              <w:rPr>
                <w:rFonts w:cs="Times New Roman"/>
                <w:color w:val="000000" w:themeColor="text1"/>
                <w:szCs w:val="24"/>
                <w:lang w:val="en-GB"/>
              </w:rPr>
              <w:t>Travelling</w:t>
            </w:r>
          </w:p>
          <w:p w14:paraId="17A8DF7A" w14:textId="73586054" w:rsidR="003A3779" w:rsidRPr="003935A1" w:rsidRDefault="003A3779" w:rsidP="00E224BE">
            <w:pPr>
              <w:pStyle w:val="ListParagraph"/>
              <w:numPr>
                <w:ilvl w:val="0"/>
                <w:numId w:val="94"/>
              </w:numPr>
              <w:jc w:val="both"/>
              <w:rPr>
                <w:rFonts w:cs="Times New Roman"/>
                <w:color w:val="000000" w:themeColor="text1"/>
                <w:szCs w:val="24"/>
                <w:lang w:val="en-GB"/>
              </w:rPr>
            </w:pPr>
            <w:r w:rsidRPr="003935A1">
              <w:rPr>
                <w:rFonts w:cs="Times New Roman"/>
                <w:color w:val="000000" w:themeColor="text1"/>
                <w:szCs w:val="24"/>
                <w:lang w:val="en-GB"/>
              </w:rPr>
              <w:t>Hook-up</w:t>
            </w:r>
          </w:p>
          <w:p w14:paraId="44920F48" w14:textId="7FFD2A1F" w:rsidR="003A3779" w:rsidRPr="003935A1" w:rsidRDefault="003A3779" w:rsidP="00E224BE">
            <w:pPr>
              <w:pStyle w:val="ListParagraph"/>
              <w:numPr>
                <w:ilvl w:val="0"/>
                <w:numId w:val="94"/>
              </w:numPr>
              <w:jc w:val="both"/>
              <w:rPr>
                <w:rFonts w:cs="Times New Roman"/>
                <w:color w:val="000000" w:themeColor="text1"/>
                <w:szCs w:val="24"/>
                <w:lang w:val="en-GB"/>
              </w:rPr>
            </w:pPr>
            <w:r w:rsidRPr="003935A1">
              <w:rPr>
                <w:rFonts w:cs="Times New Roman"/>
                <w:color w:val="000000" w:themeColor="text1"/>
                <w:szCs w:val="24"/>
                <w:lang w:val="en-GB"/>
              </w:rPr>
              <w:t xml:space="preserve">Friendship </w:t>
            </w:r>
          </w:p>
          <w:p w14:paraId="32610D55" w14:textId="5EE8A363" w:rsidR="003A3779" w:rsidRPr="003935A1" w:rsidRDefault="003A3779" w:rsidP="00E224BE">
            <w:pPr>
              <w:pStyle w:val="ListParagraph"/>
              <w:numPr>
                <w:ilvl w:val="0"/>
                <w:numId w:val="94"/>
              </w:numPr>
              <w:jc w:val="both"/>
              <w:rPr>
                <w:rFonts w:cs="Times New Roman"/>
                <w:color w:val="000000" w:themeColor="text1"/>
                <w:szCs w:val="24"/>
                <w:lang w:val="en-GB"/>
              </w:rPr>
            </w:pPr>
            <w:r w:rsidRPr="003935A1">
              <w:rPr>
                <w:rFonts w:cs="Times New Roman"/>
                <w:color w:val="000000" w:themeColor="text1"/>
                <w:szCs w:val="24"/>
                <w:lang w:val="en-GB"/>
              </w:rPr>
              <w:t>Self-validation</w:t>
            </w:r>
          </w:p>
        </w:tc>
      </w:tr>
      <w:tr w:rsidR="003A3779" w14:paraId="321DAD38" w14:textId="0C618D58" w:rsidTr="00F60891">
        <w:trPr>
          <w:trHeight w:val="1880"/>
        </w:trPr>
        <w:tc>
          <w:tcPr>
            <w:tcW w:w="625" w:type="dxa"/>
          </w:tcPr>
          <w:p w14:paraId="23CF8232" w14:textId="41565526" w:rsidR="003A3779" w:rsidRPr="00E7150D" w:rsidRDefault="003A3779" w:rsidP="00585534">
            <w:pPr>
              <w:jc w:val="both"/>
              <w:rPr>
                <w:rFonts w:cs="Times New Roman"/>
                <w:color w:val="000000" w:themeColor="text1"/>
                <w:szCs w:val="24"/>
                <w:highlight w:val="yellow"/>
                <w:lang w:val="en-GB"/>
              </w:rPr>
            </w:pPr>
            <w:r>
              <w:rPr>
                <w:rFonts w:cs="Times New Roman"/>
                <w:color w:val="000000" w:themeColor="text1"/>
                <w:szCs w:val="24"/>
                <w:lang w:val="en-GB"/>
              </w:rPr>
              <w:lastRenderedPageBreak/>
              <w:t>5</w:t>
            </w:r>
          </w:p>
        </w:tc>
        <w:tc>
          <w:tcPr>
            <w:tcW w:w="2730" w:type="dxa"/>
          </w:tcPr>
          <w:p w14:paraId="6AC27C6C" w14:textId="3B999156" w:rsidR="003A3779" w:rsidRPr="00FE0ABD" w:rsidRDefault="003A3779">
            <w:pPr>
              <w:rPr>
                <w:rFonts w:cs="Times New Roman"/>
                <w:noProof/>
                <w:color w:val="000000" w:themeColor="text1"/>
                <w:szCs w:val="24"/>
              </w:rPr>
            </w:pPr>
            <w:r w:rsidRPr="00FE0ABD">
              <w:rPr>
                <w:rFonts w:cs="Times New Roman"/>
                <w:color w:val="000000" w:themeColor="text1"/>
                <w:szCs w:val="24"/>
              </w:rPr>
              <w:t xml:space="preserve">Sumter, </w:t>
            </w:r>
            <w:r>
              <w:rPr>
                <w:rFonts w:cs="Times New Roman"/>
                <w:color w:val="000000" w:themeColor="text1"/>
                <w:szCs w:val="24"/>
              </w:rPr>
              <w:t xml:space="preserve">Vandenbosch, &amp; Ligtenberg, </w:t>
            </w:r>
            <w:r w:rsidRPr="00FE0ABD">
              <w:rPr>
                <w:rFonts w:cs="Times New Roman"/>
                <w:color w:val="000000" w:themeColor="text1"/>
                <w:szCs w:val="24"/>
              </w:rPr>
              <w:t>2017</w:t>
            </w:r>
          </w:p>
        </w:tc>
        <w:tc>
          <w:tcPr>
            <w:tcW w:w="1410" w:type="dxa"/>
          </w:tcPr>
          <w:p w14:paraId="422C2748" w14:textId="77777777" w:rsidR="003A3779" w:rsidRPr="00FE0ABD" w:rsidRDefault="003A3779" w:rsidP="00585534">
            <w:pPr>
              <w:jc w:val="both"/>
              <w:rPr>
                <w:rFonts w:cs="Times New Roman"/>
                <w:color w:val="000000" w:themeColor="text1"/>
                <w:szCs w:val="24"/>
                <w:lang w:val="en-GB"/>
              </w:rPr>
            </w:pPr>
            <w:r w:rsidRPr="00FE0ABD">
              <w:rPr>
                <w:rFonts w:cs="Times New Roman"/>
                <w:color w:val="000000" w:themeColor="text1"/>
                <w:szCs w:val="24"/>
                <w:lang w:val="en-GB"/>
              </w:rPr>
              <w:t>Quantitative</w:t>
            </w:r>
          </w:p>
        </w:tc>
        <w:tc>
          <w:tcPr>
            <w:tcW w:w="2880" w:type="dxa"/>
          </w:tcPr>
          <w:p w14:paraId="32EBCC26" w14:textId="72B4F39A" w:rsidR="003A3779" w:rsidRPr="00FE0ABD" w:rsidRDefault="003A3779" w:rsidP="00585534">
            <w:pPr>
              <w:rPr>
                <w:rFonts w:cs="Times New Roman"/>
                <w:color w:val="000000" w:themeColor="text1"/>
                <w:szCs w:val="24"/>
                <w:lang w:val="en-GB"/>
              </w:rPr>
            </w:pPr>
            <w:r>
              <w:rPr>
                <w:rFonts w:cs="Times New Roman"/>
                <w:color w:val="000000" w:themeColor="text1"/>
                <w:szCs w:val="24"/>
                <w:lang w:val="en-GB"/>
              </w:rPr>
              <w:t>83 male and 80 female</w:t>
            </w:r>
            <w:r w:rsidRPr="00FE0ABD">
              <w:rPr>
                <w:rFonts w:cs="Times New Roman"/>
                <w:color w:val="000000" w:themeColor="text1"/>
                <w:szCs w:val="24"/>
                <w:lang w:val="en-GB"/>
              </w:rPr>
              <w:t xml:space="preserve"> emerging adults </w:t>
            </w:r>
            <w:r w:rsidRPr="00FE0ABD">
              <w:rPr>
                <w:rStyle w:val="FootnoteReference"/>
                <w:rFonts w:cs="Times New Roman"/>
                <w:color w:val="000000" w:themeColor="text1"/>
                <w:szCs w:val="24"/>
                <w:lang w:val="en-GB"/>
              </w:rPr>
              <w:footnoteReference w:id="1"/>
            </w:r>
            <w:r>
              <w:rPr>
                <w:rFonts w:cs="Times New Roman"/>
                <w:color w:val="000000" w:themeColor="text1"/>
                <w:szCs w:val="24"/>
                <w:lang w:val="en-GB"/>
              </w:rPr>
              <w:t xml:space="preserve"> </w:t>
            </w:r>
          </w:p>
        </w:tc>
        <w:tc>
          <w:tcPr>
            <w:tcW w:w="1440" w:type="dxa"/>
          </w:tcPr>
          <w:p w14:paraId="1B03A33A" w14:textId="77777777" w:rsidR="003A3779" w:rsidRPr="00FE0ABD" w:rsidRDefault="003A3779" w:rsidP="00585534">
            <w:pPr>
              <w:jc w:val="both"/>
              <w:rPr>
                <w:rFonts w:cs="Times New Roman"/>
                <w:color w:val="000000" w:themeColor="text1"/>
                <w:szCs w:val="24"/>
                <w:lang w:val="en-GB"/>
              </w:rPr>
            </w:pPr>
            <w:r w:rsidRPr="00FE0ABD">
              <w:rPr>
                <w:rFonts w:cs="Times New Roman"/>
                <w:color w:val="000000" w:themeColor="text1"/>
                <w:szCs w:val="24"/>
                <w:lang w:val="en-GB"/>
              </w:rPr>
              <w:t xml:space="preserve">Netherlands </w:t>
            </w:r>
          </w:p>
        </w:tc>
        <w:tc>
          <w:tcPr>
            <w:tcW w:w="3780" w:type="dxa"/>
          </w:tcPr>
          <w:p w14:paraId="75999E3E"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Thrill of excitement</w:t>
            </w:r>
          </w:p>
          <w:p w14:paraId="215896E1"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Trendiness</w:t>
            </w:r>
          </w:p>
          <w:p w14:paraId="5EA0EE02"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Love</w:t>
            </w:r>
          </w:p>
          <w:p w14:paraId="5ED7AC60"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 xml:space="preserve">Self-worth validation </w:t>
            </w:r>
          </w:p>
          <w:p w14:paraId="0A62922D" w14:textId="280D743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Casual sex</w:t>
            </w:r>
          </w:p>
          <w:p w14:paraId="04EDCEA8" w14:textId="77777777" w:rsidR="003A3779" w:rsidRPr="003935A1" w:rsidRDefault="003A3779" w:rsidP="00E224BE">
            <w:pPr>
              <w:pStyle w:val="ListParagraph"/>
              <w:numPr>
                <w:ilvl w:val="0"/>
                <w:numId w:val="94"/>
              </w:numPr>
              <w:rPr>
                <w:rFonts w:cs="Times New Roman"/>
                <w:color w:val="000000" w:themeColor="text1"/>
                <w:szCs w:val="24"/>
                <w:lang w:val="en-GB"/>
              </w:rPr>
            </w:pPr>
            <w:r w:rsidRPr="003935A1">
              <w:rPr>
                <w:rFonts w:cs="Times New Roman"/>
                <w:color w:val="000000" w:themeColor="text1"/>
                <w:szCs w:val="24"/>
                <w:lang w:val="en-GB"/>
              </w:rPr>
              <w:t>Ease of communication</w:t>
            </w:r>
          </w:p>
        </w:tc>
      </w:tr>
      <w:tr w:rsidR="003A3779" w14:paraId="66F2EFCB" w14:textId="3F186E5C" w:rsidTr="00F60891">
        <w:trPr>
          <w:trHeight w:val="3942"/>
        </w:trPr>
        <w:tc>
          <w:tcPr>
            <w:tcW w:w="625" w:type="dxa"/>
          </w:tcPr>
          <w:p w14:paraId="378AFAF0" w14:textId="27301A8E"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t>6</w:t>
            </w:r>
          </w:p>
        </w:tc>
        <w:tc>
          <w:tcPr>
            <w:tcW w:w="2730" w:type="dxa"/>
          </w:tcPr>
          <w:p w14:paraId="69C98880" w14:textId="77777777" w:rsidR="003A3779" w:rsidRPr="00FE0ABD" w:rsidRDefault="003A3779">
            <w:pPr>
              <w:rPr>
                <w:rFonts w:cs="Times New Roman"/>
                <w:color w:val="000000" w:themeColor="text1"/>
                <w:szCs w:val="24"/>
                <w:lang w:val="en-GB"/>
              </w:rPr>
            </w:pPr>
            <w:r w:rsidRPr="00FE0ABD">
              <w:rPr>
                <w:rFonts w:cs="Times New Roman"/>
                <w:noProof/>
                <w:color w:val="000000" w:themeColor="text1"/>
                <w:szCs w:val="24"/>
              </w:rPr>
              <w:t>Timmermans &amp; De Caluwé, 2017</w:t>
            </w:r>
          </w:p>
        </w:tc>
        <w:tc>
          <w:tcPr>
            <w:tcW w:w="1410" w:type="dxa"/>
          </w:tcPr>
          <w:p w14:paraId="738682FE" w14:textId="77777777" w:rsidR="003A3779" w:rsidRPr="00FE0ABD" w:rsidRDefault="003A3779" w:rsidP="00585534">
            <w:pPr>
              <w:jc w:val="both"/>
              <w:rPr>
                <w:rFonts w:cs="Times New Roman"/>
                <w:color w:val="000000" w:themeColor="text1"/>
                <w:szCs w:val="24"/>
                <w:lang w:val="en-GB"/>
              </w:rPr>
            </w:pPr>
            <w:r w:rsidRPr="00FE0ABD">
              <w:rPr>
                <w:rFonts w:cs="Times New Roman"/>
                <w:color w:val="000000" w:themeColor="text1"/>
                <w:szCs w:val="24"/>
                <w:lang w:val="en-GB"/>
              </w:rPr>
              <w:t xml:space="preserve">Quantitative </w:t>
            </w:r>
          </w:p>
        </w:tc>
        <w:tc>
          <w:tcPr>
            <w:tcW w:w="2880" w:type="dxa"/>
          </w:tcPr>
          <w:p w14:paraId="0A5C4B14" w14:textId="1880D1D6" w:rsidR="003A3779" w:rsidRPr="00FE0ABD" w:rsidRDefault="003A3779" w:rsidP="00585534">
            <w:pPr>
              <w:rPr>
                <w:rFonts w:cs="Times New Roman"/>
                <w:color w:val="000000" w:themeColor="text1"/>
                <w:szCs w:val="24"/>
                <w:lang w:val="en-GB"/>
              </w:rPr>
            </w:pPr>
            <w:r>
              <w:rPr>
                <w:rFonts w:cs="Times New Roman"/>
                <w:color w:val="000000" w:themeColor="text1"/>
                <w:szCs w:val="24"/>
                <w:lang w:val="en-GB"/>
              </w:rPr>
              <w:t>208 male and 294 female</w:t>
            </w:r>
            <w:r w:rsidRPr="00FE0ABD">
              <w:rPr>
                <w:rFonts w:cs="Times New Roman"/>
                <w:color w:val="000000" w:themeColor="text1"/>
                <w:szCs w:val="24"/>
                <w:lang w:val="en-GB"/>
              </w:rPr>
              <w:t xml:space="preserve"> emerging adults</w:t>
            </w:r>
            <w:r>
              <w:rPr>
                <w:rFonts w:cs="Times New Roman"/>
                <w:color w:val="000000" w:themeColor="text1"/>
                <w:szCs w:val="24"/>
                <w:lang w:val="en-GB"/>
              </w:rPr>
              <w:t xml:space="preserve"> (378 dating app users; 124 non-users)</w:t>
            </w:r>
          </w:p>
        </w:tc>
        <w:tc>
          <w:tcPr>
            <w:tcW w:w="1440" w:type="dxa"/>
          </w:tcPr>
          <w:p w14:paraId="11B8FB09" w14:textId="77777777" w:rsidR="003A3779" w:rsidRPr="00FE0ABD" w:rsidRDefault="003A3779" w:rsidP="00585534">
            <w:pPr>
              <w:jc w:val="both"/>
              <w:rPr>
                <w:rFonts w:cs="Times New Roman"/>
                <w:color w:val="000000" w:themeColor="text1"/>
                <w:szCs w:val="24"/>
                <w:lang w:val="en-GB"/>
              </w:rPr>
            </w:pPr>
            <w:r w:rsidRPr="00FE0ABD">
              <w:rPr>
                <w:rFonts w:cs="Times New Roman"/>
                <w:color w:val="000000" w:themeColor="text1"/>
                <w:szCs w:val="24"/>
                <w:lang w:val="en-GB"/>
              </w:rPr>
              <w:t xml:space="preserve">Belgium </w:t>
            </w:r>
          </w:p>
        </w:tc>
        <w:tc>
          <w:tcPr>
            <w:tcW w:w="3780" w:type="dxa"/>
          </w:tcPr>
          <w:p w14:paraId="008347AA"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Entertainment</w:t>
            </w:r>
          </w:p>
          <w:p w14:paraId="4760EB7F"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 xml:space="preserve">Curiosity </w:t>
            </w:r>
          </w:p>
          <w:p w14:paraId="6C373D74"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Socialisation</w:t>
            </w:r>
          </w:p>
          <w:p w14:paraId="1E3D7A09"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Social approval</w:t>
            </w:r>
          </w:p>
          <w:p w14:paraId="377F7E84"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Distraction</w:t>
            </w:r>
          </w:p>
          <w:p w14:paraId="3125603A"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Relationship-seeking</w:t>
            </w:r>
          </w:p>
          <w:p w14:paraId="01E9557C"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 xml:space="preserve">Flirting </w:t>
            </w:r>
          </w:p>
          <w:p w14:paraId="6F81234D"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 xml:space="preserve">Sexual orientation </w:t>
            </w:r>
          </w:p>
          <w:p w14:paraId="48343616"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 xml:space="preserve">Travelling </w:t>
            </w:r>
          </w:p>
          <w:p w14:paraId="160BD72A"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Peer pressure</w:t>
            </w:r>
          </w:p>
          <w:p w14:paraId="5F4A32AF"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 xml:space="preserve">Sexual experience </w:t>
            </w:r>
          </w:p>
          <w:p w14:paraId="3C8747E7"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Getting over an ex</w:t>
            </w:r>
          </w:p>
          <w:p w14:paraId="2CDE4B13"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 xml:space="preserve">Belongingness </w:t>
            </w:r>
          </w:p>
        </w:tc>
      </w:tr>
      <w:tr w:rsidR="003A3779" w14:paraId="59BF0483" w14:textId="0A5DD36A" w:rsidTr="00F60891">
        <w:trPr>
          <w:trHeight w:val="972"/>
        </w:trPr>
        <w:tc>
          <w:tcPr>
            <w:tcW w:w="625" w:type="dxa"/>
          </w:tcPr>
          <w:p w14:paraId="10E61B10" w14:textId="7B777261" w:rsidR="003A3779" w:rsidRPr="00FE0ABD" w:rsidRDefault="003A3779" w:rsidP="00585534">
            <w:pPr>
              <w:jc w:val="both"/>
              <w:rPr>
                <w:rFonts w:cs="Times New Roman"/>
                <w:color w:val="000000" w:themeColor="text1"/>
                <w:szCs w:val="24"/>
                <w:lang w:val="en-GB"/>
              </w:rPr>
            </w:pPr>
            <w:r>
              <w:rPr>
                <w:rFonts w:cs="Times New Roman"/>
                <w:color w:val="000000" w:themeColor="text1"/>
                <w:szCs w:val="24"/>
                <w:lang w:val="en-GB"/>
              </w:rPr>
              <w:t>7</w:t>
            </w:r>
          </w:p>
        </w:tc>
        <w:tc>
          <w:tcPr>
            <w:tcW w:w="2730" w:type="dxa"/>
          </w:tcPr>
          <w:p w14:paraId="66A8DFE5" w14:textId="77777777" w:rsidR="003A3779" w:rsidRPr="00FE0ABD" w:rsidRDefault="003A3779" w:rsidP="003935A1">
            <w:pPr>
              <w:rPr>
                <w:rFonts w:cs="Times New Roman"/>
                <w:color w:val="000000" w:themeColor="text1"/>
                <w:szCs w:val="24"/>
                <w:lang w:val="en-GB"/>
              </w:rPr>
            </w:pPr>
            <w:r w:rsidRPr="00FE0ABD">
              <w:rPr>
                <w:rFonts w:cs="Times New Roman"/>
                <w:color w:val="000000" w:themeColor="text1"/>
                <w:szCs w:val="24"/>
              </w:rPr>
              <w:t>Ward, 2017</w:t>
            </w:r>
          </w:p>
        </w:tc>
        <w:tc>
          <w:tcPr>
            <w:tcW w:w="1410" w:type="dxa"/>
          </w:tcPr>
          <w:p w14:paraId="77A23F09" w14:textId="77777777" w:rsidR="003A3779" w:rsidRPr="00FE0ABD" w:rsidRDefault="003A3779" w:rsidP="00585534">
            <w:pPr>
              <w:jc w:val="both"/>
              <w:rPr>
                <w:rFonts w:cs="Times New Roman"/>
                <w:color w:val="000000" w:themeColor="text1"/>
                <w:szCs w:val="24"/>
                <w:lang w:val="en-GB"/>
              </w:rPr>
            </w:pPr>
            <w:r w:rsidRPr="00FE0ABD">
              <w:rPr>
                <w:rFonts w:cs="Times New Roman"/>
                <w:color w:val="000000" w:themeColor="text1"/>
                <w:szCs w:val="24"/>
                <w:lang w:val="en-GB"/>
              </w:rPr>
              <w:t xml:space="preserve">Qualitative </w:t>
            </w:r>
          </w:p>
        </w:tc>
        <w:tc>
          <w:tcPr>
            <w:tcW w:w="2880" w:type="dxa"/>
          </w:tcPr>
          <w:p w14:paraId="26593D39" w14:textId="0D696690" w:rsidR="003A3779" w:rsidRPr="00FE0ABD" w:rsidRDefault="003A3779" w:rsidP="00585534">
            <w:pPr>
              <w:rPr>
                <w:rFonts w:cs="Times New Roman"/>
                <w:color w:val="000000" w:themeColor="text1"/>
                <w:szCs w:val="24"/>
                <w:lang w:val="en-GB"/>
              </w:rPr>
            </w:pPr>
            <w:r>
              <w:rPr>
                <w:rFonts w:cs="Times New Roman"/>
                <w:color w:val="000000" w:themeColor="text1"/>
                <w:szCs w:val="24"/>
                <w:lang w:val="en-GB"/>
              </w:rPr>
              <w:t>11</w:t>
            </w:r>
            <w:r w:rsidRPr="00FE0ABD">
              <w:rPr>
                <w:rFonts w:cs="Times New Roman"/>
                <w:color w:val="000000" w:themeColor="text1"/>
                <w:szCs w:val="24"/>
                <w:lang w:val="en-GB"/>
              </w:rPr>
              <w:t xml:space="preserve"> </w:t>
            </w:r>
            <w:r>
              <w:rPr>
                <w:rFonts w:cs="Times New Roman"/>
                <w:color w:val="000000" w:themeColor="text1"/>
                <w:szCs w:val="24"/>
                <w:lang w:val="en-GB"/>
              </w:rPr>
              <w:t>male and 10 female dating app users</w:t>
            </w:r>
          </w:p>
        </w:tc>
        <w:tc>
          <w:tcPr>
            <w:tcW w:w="1440" w:type="dxa"/>
          </w:tcPr>
          <w:p w14:paraId="488E7E69" w14:textId="77777777" w:rsidR="003A3779" w:rsidRPr="00FE0ABD" w:rsidRDefault="003A3779" w:rsidP="00585534">
            <w:pPr>
              <w:rPr>
                <w:rFonts w:cs="Times New Roman"/>
                <w:color w:val="000000" w:themeColor="text1"/>
                <w:szCs w:val="24"/>
                <w:lang w:val="en-GB"/>
              </w:rPr>
            </w:pPr>
            <w:r w:rsidRPr="00FE0ABD">
              <w:rPr>
                <w:rFonts w:cs="Times New Roman"/>
                <w:color w:val="000000" w:themeColor="text1"/>
                <w:szCs w:val="24"/>
                <w:lang w:val="en-GB"/>
              </w:rPr>
              <w:t xml:space="preserve">Netherlands </w:t>
            </w:r>
          </w:p>
        </w:tc>
        <w:tc>
          <w:tcPr>
            <w:tcW w:w="3780" w:type="dxa"/>
          </w:tcPr>
          <w:p w14:paraId="1D945FA8"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 xml:space="preserve">Entertainment </w:t>
            </w:r>
          </w:p>
          <w:p w14:paraId="60267DE1"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Ego-boost</w:t>
            </w:r>
          </w:p>
          <w:p w14:paraId="3FB81660"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 xml:space="preserve">Relationship-seeking </w:t>
            </w:r>
          </w:p>
          <w:p w14:paraId="143F4176" w14:textId="77777777" w:rsidR="003A3779" w:rsidRPr="00FE0ABD" w:rsidRDefault="003A3779" w:rsidP="00585534">
            <w:pPr>
              <w:pStyle w:val="ListParagraph"/>
              <w:rPr>
                <w:lang w:val="en-GB"/>
              </w:rPr>
            </w:pPr>
          </w:p>
        </w:tc>
      </w:tr>
      <w:tr w:rsidR="003A3779" w14:paraId="76E4D047" w14:textId="0B603BFA" w:rsidTr="00F60891">
        <w:trPr>
          <w:trHeight w:val="1970"/>
        </w:trPr>
        <w:tc>
          <w:tcPr>
            <w:tcW w:w="625" w:type="dxa"/>
          </w:tcPr>
          <w:p w14:paraId="101CFBB8" w14:textId="306BE74E" w:rsidR="003A3779" w:rsidRPr="00626A6E" w:rsidRDefault="003A3779" w:rsidP="00585534">
            <w:pPr>
              <w:jc w:val="both"/>
              <w:rPr>
                <w:rFonts w:cs="Times New Roman"/>
                <w:color w:val="000000" w:themeColor="text1"/>
                <w:szCs w:val="24"/>
                <w:lang w:val="en-GB"/>
              </w:rPr>
            </w:pPr>
            <w:r>
              <w:rPr>
                <w:rFonts w:cs="Times New Roman"/>
                <w:color w:val="000000" w:themeColor="text1"/>
                <w:szCs w:val="24"/>
                <w:lang w:val="en-GB"/>
              </w:rPr>
              <w:lastRenderedPageBreak/>
              <w:t>8</w:t>
            </w:r>
          </w:p>
        </w:tc>
        <w:tc>
          <w:tcPr>
            <w:tcW w:w="2730" w:type="dxa"/>
          </w:tcPr>
          <w:p w14:paraId="42F18B6C" w14:textId="77777777" w:rsidR="003A3779" w:rsidRPr="00626A6E" w:rsidRDefault="003A3779" w:rsidP="003935A1">
            <w:pPr>
              <w:rPr>
                <w:rFonts w:cs="Times New Roman"/>
                <w:color w:val="000000" w:themeColor="text1"/>
                <w:szCs w:val="24"/>
              </w:rPr>
            </w:pPr>
            <w:r w:rsidRPr="00626A6E">
              <w:rPr>
                <w:rFonts w:cs="Times New Roman"/>
                <w:noProof/>
                <w:color w:val="000000" w:themeColor="text1"/>
                <w:szCs w:val="24"/>
              </w:rPr>
              <w:t>Griffin et al., 2018</w:t>
            </w:r>
          </w:p>
        </w:tc>
        <w:tc>
          <w:tcPr>
            <w:tcW w:w="1410" w:type="dxa"/>
          </w:tcPr>
          <w:p w14:paraId="477E964F" w14:textId="77777777" w:rsidR="003A3779" w:rsidRPr="00626A6E" w:rsidRDefault="003A3779" w:rsidP="00585534">
            <w:pPr>
              <w:jc w:val="both"/>
              <w:rPr>
                <w:rFonts w:cs="Times New Roman"/>
                <w:color w:val="000000" w:themeColor="text1"/>
                <w:szCs w:val="24"/>
                <w:lang w:val="en-GB"/>
              </w:rPr>
            </w:pPr>
            <w:r w:rsidRPr="00626A6E">
              <w:rPr>
                <w:rFonts w:cs="Times New Roman"/>
                <w:color w:val="000000" w:themeColor="text1"/>
                <w:szCs w:val="24"/>
                <w:lang w:val="en-GB"/>
              </w:rPr>
              <w:t xml:space="preserve">Quantitative </w:t>
            </w:r>
          </w:p>
        </w:tc>
        <w:tc>
          <w:tcPr>
            <w:tcW w:w="2880" w:type="dxa"/>
          </w:tcPr>
          <w:p w14:paraId="5E593A00" w14:textId="796D2534" w:rsidR="003A3779" w:rsidRPr="00626A6E" w:rsidRDefault="003A3779" w:rsidP="00585534">
            <w:pPr>
              <w:rPr>
                <w:rFonts w:cs="Times New Roman"/>
                <w:color w:val="000000" w:themeColor="text1"/>
                <w:szCs w:val="24"/>
                <w:lang w:val="en-GB"/>
              </w:rPr>
            </w:pPr>
            <w:r>
              <w:rPr>
                <w:rFonts w:cs="Times New Roman"/>
                <w:color w:val="000000" w:themeColor="text1"/>
                <w:szCs w:val="24"/>
                <w:lang w:val="en-GB"/>
              </w:rPr>
              <w:t>196 male and 213 female</w:t>
            </w:r>
            <w:r w:rsidRPr="00626A6E">
              <w:rPr>
                <w:rFonts w:cs="Times New Roman"/>
                <w:color w:val="000000" w:themeColor="text1"/>
                <w:szCs w:val="24"/>
                <w:lang w:val="en-GB"/>
              </w:rPr>
              <w:t xml:space="preserve"> college students </w:t>
            </w:r>
          </w:p>
        </w:tc>
        <w:tc>
          <w:tcPr>
            <w:tcW w:w="1440" w:type="dxa"/>
          </w:tcPr>
          <w:p w14:paraId="20130205" w14:textId="77777777" w:rsidR="003A3779" w:rsidRPr="00626A6E" w:rsidRDefault="003A3779" w:rsidP="00585534">
            <w:pPr>
              <w:rPr>
                <w:rFonts w:cs="Times New Roman"/>
                <w:color w:val="000000" w:themeColor="text1"/>
                <w:szCs w:val="24"/>
                <w:lang w:val="en-GB"/>
              </w:rPr>
            </w:pPr>
            <w:r w:rsidRPr="00626A6E">
              <w:rPr>
                <w:rFonts w:cs="Times New Roman"/>
                <w:color w:val="000000" w:themeColor="text1"/>
                <w:szCs w:val="24"/>
                <w:lang w:val="en-GB"/>
              </w:rPr>
              <w:t>US</w:t>
            </w:r>
            <w:r>
              <w:rPr>
                <w:rFonts w:cs="Times New Roman"/>
                <w:color w:val="000000" w:themeColor="text1"/>
                <w:szCs w:val="24"/>
                <w:lang w:val="en-GB"/>
              </w:rPr>
              <w:t>A</w:t>
            </w:r>
          </w:p>
        </w:tc>
        <w:tc>
          <w:tcPr>
            <w:tcW w:w="3780" w:type="dxa"/>
          </w:tcPr>
          <w:p w14:paraId="14414280"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Fun</w:t>
            </w:r>
          </w:p>
          <w:p w14:paraId="26A0E352"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Socialisation</w:t>
            </w:r>
          </w:p>
          <w:p w14:paraId="053D8AD2"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Convenience</w:t>
            </w:r>
          </w:p>
          <w:p w14:paraId="25035F73" w14:textId="36955CC0"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Relationship</w:t>
            </w:r>
            <w:r>
              <w:rPr>
                <w:rFonts w:cs="Times New Roman"/>
                <w:color w:val="000000" w:themeColor="text1"/>
                <w:szCs w:val="24"/>
                <w:lang w:val="en-GB"/>
              </w:rPr>
              <w:t>-</w:t>
            </w:r>
            <w:r w:rsidRPr="00896D28">
              <w:rPr>
                <w:rFonts w:cs="Times New Roman"/>
                <w:color w:val="000000" w:themeColor="text1"/>
                <w:szCs w:val="24"/>
                <w:lang w:val="en-GB"/>
              </w:rPr>
              <w:t>seeking</w:t>
            </w:r>
          </w:p>
          <w:p w14:paraId="0D718B5C"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Hook-up</w:t>
            </w:r>
          </w:p>
          <w:p w14:paraId="57FBEDF6"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 xml:space="preserve">Pressure from friends </w:t>
            </w:r>
          </w:p>
        </w:tc>
      </w:tr>
      <w:tr w:rsidR="003A3779" w14:paraId="30EC4C47" w14:textId="6DF586EB" w:rsidTr="00F60891">
        <w:trPr>
          <w:trHeight w:val="2150"/>
        </w:trPr>
        <w:tc>
          <w:tcPr>
            <w:tcW w:w="625" w:type="dxa"/>
          </w:tcPr>
          <w:p w14:paraId="431732CC" w14:textId="1B13FB2F"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t>9</w:t>
            </w:r>
          </w:p>
        </w:tc>
        <w:tc>
          <w:tcPr>
            <w:tcW w:w="2730" w:type="dxa"/>
          </w:tcPr>
          <w:p w14:paraId="6C049173" w14:textId="77777777" w:rsidR="003A3779" w:rsidRPr="00626A6E" w:rsidRDefault="003A3779" w:rsidP="003935A1">
            <w:pPr>
              <w:rPr>
                <w:rFonts w:cs="Times New Roman"/>
                <w:noProof/>
                <w:color w:val="000000" w:themeColor="text1"/>
                <w:szCs w:val="24"/>
              </w:rPr>
            </w:pPr>
            <w:r w:rsidRPr="00626A6E">
              <w:rPr>
                <w:rFonts w:cs="Times New Roman"/>
                <w:noProof/>
                <w:color w:val="000000" w:themeColor="text1"/>
                <w:szCs w:val="24"/>
              </w:rPr>
              <w:t>LeFebvre, 2018</w:t>
            </w:r>
          </w:p>
        </w:tc>
        <w:tc>
          <w:tcPr>
            <w:tcW w:w="1410" w:type="dxa"/>
          </w:tcPr>
          <w:p w14:paraId="064CE4B6" w14:textId="77777777" w:rsidR="003A3779" w:rsidRPr="00626A6E" w:rsidRDefault="003A3779" w:rsidP="00585534">
            <w:pPr>
              <w:jc w:val="both"/>
              <w:rPr>
                <w:rFonts w:cs="Times New Roman"/>
                <w:color w:val="000000" w:themeColor="text1"/>
                <w:szCs w:val="24"/>
                <w:lang w:val="en-GB"/>
              </w:rPr>
            </w:pPr>
            <w:r w:rsidRPr="00626A6E">
              <w:rPr>
                <w:rFonts w:cs="Times New Roman"/>
                <w:color w:val="000000" w:themeColor="text1"/>
                <w:szCs w:val="24"/>
                <w:lang w:val="en-GB"/>
              </w:rPr>
              <w:t xml:space="preserve">Quantitative </w:t>
            </w:r>
          </w:p>
        </w:tc>
        <w:tc>
          <w:tcPr>
            <w:tcW w:w="2880" w:type="dxa"/>
          </w:tcPr>
          <w:p w14:paraId="4EEEDE60" w14:textId="6B393FB0" w:rsidR="003A3779" w:rsidRPr="00626A6E" w:rsidRDefault="003A3779" w:rsidP="00585534">
            <w:pPr>
              <w:rPr>
                <w:rFonts w:cs="Times New Roman"/>
                <w:color w:val="000000" w:themeColor="text1"/>
                <w:szCs w:val="24"/>
                <w:lang w:val="en-GB"/>
              </w:rPr>
            </w:pPr>
            <w:r w:rsidRPr="00626A6E">
              <w:rPr>
                <w:rFonts w:cs="Times New Roman"/>
                <w:color w:val="000000" w:themeColor="text1"/>
                <w:szCs w:val="24"/>
                <w:lang w:val="en-GB"/>
              </w:rPr>
              <w:t>395 young adults, aged 18 to 34 years</w:t>
            </w:r>
            <w:r>
              <w:rPr>
                <w:rFonts w:cs="Times New Roman"/>
                <w:color w:val="000000" w:themeColor="text1"/>
                <w:szCs w:val="24"/>
                <w:lang w:val="en-GB"/>
              </w:rPr>
              <w:t xml:space="preserve"> </w:t>
            </w:r>
          </w:p>
        </w:tc>
        <w:tc>
          <w:tcPr>
            <w:tcW w:w="1440" w:type="dxa"/>
          </w:tcPr>
          <w:p w14:paraId="3CD5F4EC" w14:textId="77777777" w:rsidR="003A3779" w:rsidRPr="00626A6E" w:rsidRDefault="003A3779" w:rsidP="00585534">
            <w:pPr>
              <w:jc w:val="both"/>
              <w:rPr>
                <w:rFonts w:cs="Times New Roman"/>
                <w:color w:val="000000" w:themeColor="text1"/>
                <w:szCs w:val="24"/>
                <w:lang w:val="en-GB"/>
              </w:rPr>
            </w:pPr>
            <w:r w:rsidRPr="00626A6E">
              <w:rPr>
                <w:rFonts w:cs="Times New Roman"/>
                <w:color w:val="000000" w:themeColor="text1"/>
                <w:szCs w:val="24"/>
                <w:lang w:val="en-GB"/>
              </w:rPr>
              <w:t>US</w:t>
            </w:r>
            <w:r>
              <w:rPr>
                <w:rFonts w:cs="Times New Roman"/>
                <w:color w:val="000000" w:themeColor="text1"/>
                <w:szCs w:val="24"/>
                <w:lang w:val="en-GB"/>
              </w:rPr>
              <w:t>A</w:t>
            </w:r>
          </w:p>
        </w:tc>
        <w:tc>
          <w:tcPr>
            <w:tcW w:w="3780" w:type="dxa"/>
          </w:tcPr>
          <w:p w14:paraId="7721D8B9"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Popularity</w:t>
            </w:r>
          </w:p>
          <w:p w14:paraId="68842CFD"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Design</w:t>
            </w:r>
          </w:p>
          <w:p w14:paraId="31BEC273" w14:textId="6897EDD9" w:rsidR="003A3779" w:rsidRPr="003935A1"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Interpersonal</w:t>
            </w:r>
            <w:r>
              <w:rPr>
                <w:rFonts w:cs="Times New Roman"/>
                <w:color w:val="000000" w:themeColor="text1"/>
                <w:szCs w:val="24"/>
                <w:lang w:val="en-GB"/>
              </w:rPr>
              <w:t xml:space="preserve"> </w:t>
            </w:r>
            <w:r w:rsidRPr="003935A1">
              <w:rPr>
                <w:rFonts w:cs="Times New Roman"/>
                <w:color w:val="000000" w:themeColor="text1"/>
                <w:szCs w:val="24"/>
                <w:lang w:val="en-GB"/>
              </w:rPr>
              <w:t>relationships</w:t>
            </w:r>
          </w:p>
          <w:p w14:paraId="7E3675C3"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 xml:space="preserve">Curiosity </w:t>
            </w:r>
          </w:p>
          <w:p w14:paraId="0A50BEB1"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Hook-up</w:t>
            </w:r>
          </w:p>
          <w:p w14:paraId="56B041B9" w14:textId="3AD1C2D2"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Geo</w:t>
            </w:r>
            <w:r>
              <w:rPr>
                <w:rFonts w:cs="Times New Roman"/>
                <w:color w:val="000000" w:themeColor="text1"/>
                <w:szCs w:val="24"/>
                <w:lang w:val="en-GB"/>
              </w:rPr>
              <w:t>-</w:t>
            </w:r>
            <w:r w:rsidRPr="00896D28">
              <w:rPr>
                <w:rFonts w:cs="Times New Roman"/>
                <w:color w:val="000000" w:themeColor="text1"/>
                <w:szCs w:val="24"/>
                <w:lang w:val="en-GB"/>
              </w:rPr>
              <w:t>locality</w:t>
            </w:r>
          </w:p>
          <w:p w14:paraId="42D6439A"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 xml:space="preserve">Entertainment </w:t>
            </w:r>
          </w:p>
        </w:tc>
      </w:tr>
      <w:tr w:rsidR="003A3779" w14:paraId="3DCAC16B" w14:textId="32E4BF6F" w:rsidTr="00F60891">
        <w:trPr>
          <w:trHeight w:val="4112"/>
        </w:trPr>
        <w:tc>
          <w:tcPr>
            <w:tcW w:w="625" w:type="dxa"/>
          </w:tcPr>
          <w:p w14:paraId="11CD2393" w14:textId="278C8B61"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t>10</w:t>
            </w:r>
          </w:p>
        </w:tc>
        <w:tc>
          <w:tcPr>
            <w:tcW w:w="2730" w:type="dxa"/>
          </w:tcPr>
          <w:p w14:paraId="05DA6C30" w14:textId="7E00C60A" w:rsidR="003A3779" w:rsidRPr="00626A6E" w:rsidRDefault="003A3779" w:rsidP="003935A1">
            <w:pPr>
              <w:rPr>
                <w:rFonts w:cs="Times New Roman"/>
                <w:noProof/>
                <w:color w:val="000000" w:themeColor="text1"/>
                <w:szCs w:val="24"/>
              </w:rPr>
            </w:pPr>
            <w:r>
              <w:rPr>
                <w:rFonts w:cs="Times New Roman"/>
                <w:color w:val="000000" w:themeColor="text1"/>
                <w:szCs w:val="24"/>
                <w:lang w:val="en-GB"/>
              </w:rPr>
              <w:t>Sawyer, Smith, &amp; Benotsch, 2018</w:t>
            </w:r>
          </w:p>
        </w:tc>
        <w:tc>
          <w:tcPr>
            <w:tcW w:w="1410" w:type="dxa"/>
          </w:tcPr>
          <w:p w14:paraId="2775203E" w14:textId="6D4BAF98" w:rsidR="003A3779" w:rsidRPr="00626A6E" w:rsidRDefault="003A3779" w:rsidP="00585534">
            <w:pPr>
              <w:jc w:val="both"/>
              <w:rPr>
                <w:rFonts w:cs="Times New Roman"/>
                <w:color w:val="000000" w:themeColor="text1"/>
                <w:szCs w:val="24"/>
                <w:lang w:val="en-GB"/>
              </w:rPr>
            </w:pPr>
            <w:r>
              <w:rPr>
                <w:rFonts w:cs="Times New Roman"/>
                <w:color w:val="000000" w:themeColor="text1"/>
                <w:szCs w:val="24"/>
                <w:lang w:val="en-GB"/>
              </w:rPr>
              <w:t>Quantitative</w:t>
            </w:r>
          </w:p>
        </w:tc>
        <w:tc>
          <w:tcPr>
            <w:tcW w:w="2880" w:type="dxa"/>
          </w:tcPr>
          <w:p w14:paraId="5362A3D8" w14:textId="0E4D3043" w:rsidR="003A3779" w:rsidRPr="00626A6E" w:rsidRDefault="003A3779" w:rsidP="00585534">
            <w:pPr>
              <w:rPr>
                <w:rFonts w:cs="Times New Roman"/>
                <w:color w:val="000000" w:themeColor="text1"/>
                <w:szCs w:val="24"/>
                <w:lang w:val="en-GB"/>
              </w:rPr>
            </w:pPr>
            <w:r>
              <w:rPr>
                <w:rFonts w:cs="Times New Roman"/>
                <w:color w:val="000000" w:themeColor="text1"/>
                <w:szCs w:val="24"/>
                <w:lang w:val="en-GB"/>
              </w:rPr>
              <w:t>147 male and 362 female undergraduate students (201 dating app users; 308 non-users)</w:t>
            </w:r>
          </w:p>
        </w:tc>
        <w:tc>
          <w:tcPr>
            <w:tcW w:w="1440" w:type="dxa"/>
          </w:tcPr>
          <w:p w14:paraId="0A346D97" w14:textId="07CFD85D" w:rsidR="003A3779" w:rsidRPr="00626A6E" w:rsidRDefault="003A3779" w:rsidP="00585534">
            <w:pPr>
              <w:jc w:val="both"/>
              <w:rPr>
                <w:rFonts w:cs="Times New Roman"/>
                <w:color w:val="000000" w:themeColor="text1"/>
                <w:szCs w:val="24"/>
                <w:lang w:val="en-GB"/>
              </w:rPr>
            </w:pPr>
            <w:r>
              <w:rPr>
                <w:rFonts w:cs="Times New Roman"/>
                <w:szCs w:val="24"/>
                <w:lang w:val="en-GB"/>
              </w:rPr>
              <w:t>USA</w:t>
            </w:r>
          </w:p>
        </w:tc>
        <w:tc>
          <w:tcPr>
            <w:tcW w:w="3780" w:type="dxa"/>
          </w:tcPr>
          <w:p w14:paraId="5F4C7DFD" w14:textId="6DA387DB"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Fun</w:t>
            </w:r>
          </w:p>
          <w:p w14:paraId="032150AA" w14:textId="55CBD124" w:rsidR="003A3779" w:rsidRPr="00896D28"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Meet new people</w:t>
            </w:r>
          </w:p>
          <w:p w14:paraId="19E3BA2C" w14:textId="28E5782B" w:rsidR="003A3779" w:rsidRPr="00896D28"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 xml:space="preserve">Socialisation / chat with others </w:t>
            </w:r>
          </w:p>
          <w:p w14:paraId="1E56BC67" w14:textId="77777777" w:rsidR="003A3779"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Flirt</w:t>
            </w:r>
          </w:p>
          <w:p w14:paraId="7B27DADC" w14:textId="77777777" w:rsidR="003A3779"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 xml:space="preserve">Have interesting conversations </w:t>
            </w:r>
          </w:p>
          <w:p w14:paraId="5A5395B1" w14:textId="15E11E2F" w:rsidR="003A3779"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Find people to hang out with</w:t>
            </w:r>
          </w:p>
          <w:p w14:paraId="39D86AEE" w14:textId="77777777" w:rsidR="003A3779"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 xml:space="preserve">Feel attractive </w:t>
            </w:r>
          </w:p>
          <w:p w14:paraId="061AA4CA" w14:textId="77777777" w:rsidR="003A3779"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Relationship-seeking</w:t>
            </w:r>
          </w:p>
          <w:p w14:paraId="15D2C4BF" w14:textId="77777777" w:rsidR="003A3779"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Increase self-confidence</w:t>
            </w:r>
          </w:p>
          <w:p w14:paraId="4C605019" w14:textId="77777777" w:rsidR="003A3779"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 xml:space="preserve">Shyness </w:t>
            </w:r>
          </w:p>
          <w:p w14:paraId="7E42B924" w14:textId="77777777" w:rsidR="003A3779"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Hook-ups</w:t>
            </w:r>
          </w:p>
          <w:p w14:paraId="185CDE59" w14:textId="063FCBC9" w:rsidR="003A3779" w:rsidRPr="00896D28"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To upset someone</w:t>
            </w:r>
          </w:p>
        </w:tc>
      </w:tr>
      <w:tr w:rsidR="003A3779" w14:paraId="1CE185D9" w14:textId="2986C5B2" w:rsidTr="00F60891">
        <w:trPr>
          <w:trHeight w:val="2150"/>
        </w:trPr>
        <w:tc>
          <w:tcPr>
            <w:tcW w:w="625" w:type="dxa"/>
          </w:tcPr>
          <w:p w14:paraId="743717C2" w14:textId="5879A068"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lastRenderedPageBreak/>
              <w:t>11</w:t>
            </w:r>
          </w:p>
        </w:tc>
        <w:tc>
          <w:tcPr>
            <w:tcW w:w="2730" w:type="dxa"/>
          </w:tcPr>
          <w:p w14:paraId="009750C3" w14:textId="77777777" w:rsidR="003A3779" w:rsidRPr="00FE0ABD" w:rsidRDefault="003A3779">
            <w:pPr>
              <w:rPr>
                <w:rFonts w:cs="Times New Roman"/>
                <w:noProof/>
                <w:color w:val="000000" w:themeColor="text1"/>
                <w:szCs w:val="24"/>
              </w:rPr>
            </w:pPr>
            <w:r w:rsidRPr="00FE0ABD">
              <w:rPr>
                <w:rFonts w:cs="Times New Roman"/>
                <w:noProof/>
                <w:color w:val="000000" w:themeColor="text1"/>
                <w:szCs w:val="24"/>
              </w:rPr>
              <w:t>Shimokobe &amp; Miranda, 2018</w:t>
            </w:r>
          </w:p>
        </w:tc>
        <w:tc>
          <w:tcPr>
            <w:tcW w:w="1410" w:type="dxa"/>
          </w:tcPr>
          <w:p w14:paraId="4801EFE1" w14:textId="77777777" w:rsidR="003A3779" w:rsidRPr="00FE0ABD" w:rsidRDefault="003A3779" w:rsidP="00585534">
            <w:pPr>
              <w:jc w:val="both"/>
              <w:rPr>
                <w:rFonts w:cs="Times New Roman"/>
                <w:color w:val="000000" w:themeColor="text1"/>
                <w:szCs w:val="24"/>
                <w:lang w:val="en-GB"/>
              </w:rPr>
            </w:pPr>
            <w:r w:rsidRPr="00FE0ABD">
              <w:rPr>
                <w:rFonts w:cs="Times New Roman"/>
                <w:color w:val="000000" w:themeColor="text1"/>
                <w:szCs w:val="24"/>
                <w:lang w:val="en-GB"/>
              </w:rPr>
              <w:t xml:space="preserve">Quantitative </w:t>
            </w:r>
          </w:p>
        </w:tc>
        <w:tc>
          <w:tcPr>
            <w:tcW w:w="2880" w:type="dxa"/>
          </w:tcPr>
          <w:p w14:paraId="0D5C5692" w14:textId="2FF72219" w:rsidR="003A3779" w:rsidRPr="00FE0ABD" w:rsidRDefault="003A3779" w:rsidP="00585534">
            <w:pPr>
              <w:rPr>
                <w:rFonts w:cs="Times New Roman"/>
                <w:color w:val="000000" w:themeColor="text1"/>
                <w:szCs w:val="24"/>
                <w:lang w:val="en-GB"/>
              </w:rPr>
            </w:pPr>
            <w:r>
              <w:rPr>
                <w:rFonts w:cs="Times New Roman"/>
                <w:color w:val="000000" w:themeColor="text1"/>
                <w:szCs w:val="24"/>
                <w:lang w:val="en-GB"/>
              </w:rPr>
              <w:t>93 male and 36 female</w:t>
            </w:r>
            <w:r w:rsidRPr="00FE0ABD">
              <w:rPr>
                <w:rFonts w:cs="Times New Roman"/>
                <w:color w:val="000000" w:themeColor="text1"/>
                <w:szCs w:val="24"/>
                <w:lang w:val="en-GB"/>
              </w:rPr>
              <w:t xml:space="preserve"> college students</w:t>
            </w:r>
            <w:r>
              <w:rPr>
                <w:rFonts w:cs="Times New Roman"/>
                <w:color w:val="000000" w:themeColor="text1"/>
                <w:szCs w:val="24"/>
                <w:lang w:val="en-GB"/>
              </w:rPr>
              <w:t xml:space="preserve"> </w:t>
            </w:r>
          </w:p>
        </w:tc>
        <w:tc>
          <w:tcPr>
            <w:tcW w:w="1440" w:type="dxa"/>
          </w:tcPr>
          <w:p w14:paraId="2A71D716" w14:textId="77777777" w:rsidR="003A3779" w:rsidRPr="00FE0ABD" w:rsidRDefault="003A3779" w:rsidP="00585534">
            <w:pPr>
              <w:jc w:val="both"/>
              <w:rPr>
                <w:rFonts w:cs="Times New Roman"/>
                <w:color w:val="000000" w:themeColor="text1"/>
                <w:szCs w:val="24"/>
                <w:lang w:val="en-GB"/>
              </w:rPr>
            </w:pPr>
            <w:r w:rsidRPr="00FE0ABD">
              <w:rPr>
                <w:rFonts w:cs="Times New Roman"/>
                <w:color w:val="000000" w:themeColor="text1"/>
                <w:szCs w:val="24"/>
                <w:lang w:val="en-GB"/>
              </w:rPr>
              <w:t>US</w:t>
            </w:r>
            <w:r>
              <w:rPr>
                <w:rFonts w:cs="Times New Roman"/>
                <w:color w:val="000000" w:themeColor="text1"/>
                <w:szCs w:val="24"/>
                <w:lang w:val="en-GB"/>
              </w:rPr>
              <w:t>A</w:t>
            </w:r>
          </w:p>
        </w:tc>
        <w:tc>
          <w:tcPr>
            <w:tcW w:w="3780" w:type="dxa"/>
          </w:tcPr>
          <w:p w14:paraId="6D91C3D0" w14:textId="4D0B8D12" w:rsidR="003A3779" w:rsidRDefault="003A3779" w:rsidP="00E224BE">
            <w:pPr>
              <w:pStyle w:val="ListParagraph"/>
              <w:numPr>
                <w:ilvl w:val="0"/>
                <w:numId w:val="94"/>
              </w:numPr>
              <w:jc w:val="both"/>
              <w:rPr>
                <w:rFonts w:cs="Times New Roman"/>
                <w:color w:val="000000" w:themeColor="text1"/>
                <w:szCs w:val="24"/>
                <w:lang w:val="en-GB"/>
              </w:rPr>
            </w:pPr>
            <w:r>
              <w:rPr>
                <w:rFonts w:cs="Times New Roman"/>
                <w:color w:val="000000" w:themeColor="text1"/>
                <w:szCs w:val="24"/>
                <w:lang w:val="en-GB"/>
              </w:rPr>
              <w:t>Self-confidence boost</w:t>
            </w:r>
          </w:p>
          <w:p w14:paraId="1F4C5A00" w14:textId="77777777" w:rsidR="003A3779" w:rsidRDefault="003A3779" w:rsidP="00E224BE">
            <w:pPr>
              <w:pStyle w:val="ListParagraph"/>
              <w:numPr>
                <w:ilvl w:val="0"/>
                <w:numId w:val="94"/>
              </w:numPr>
              <w:jc w:val="both"/>
              <w:rPr>
                <w:rFonts w:cs="Times New Roman"/>
                <w:color w:val="000000" w:themeColor="text1"/>
                <w:szCs w:val="24"/>
                <w:lang w:val="en-GB"/>
              </w:rPr>
            </w:pPr>
            <w:r>
              <w:rPr>
                <w:rFonts w:cs="Times New Roman"/>
                <w:color w:val="000000" w:themeColor="text1"/>
                <w:szCs w:val="24"/>
                <w:lang w:val="en-GB"/>
              </w:rPr>
              <w:t xml:space="preserve">Dating </w:t>
            </w:r>
          </w:p>
          <w:p w14:paraId="3A3B809B" w14:textId="77777777" w:rsidR="003A3779" w:rsidRDefault="003A3779" w:rsidP="00E224BE">
            <w:pPr>
              <w:pStyle w:val="ListParagraph"/>
              <w:numPr>
                <w:ilvl w:val="0"/>
                <w:numId w:val="94"/>
              </w:numPr>
              <w:jc w:val="both"/>
              <w:rPr>
                <w:rFonts w:cs="Times New Roman"/>
                <w:color w:val="000000" w:themeColor="text1"/>
                <w:szCs w:val="24"/>
                <w:lang w:val="en-GB"/>
              </w:rPr>
            </w:pPr>
            <w:r>
              <w:rPr>
                <w:rFonts w:cs="Times New Roman"/>
                <w:color w:val="000000" w:themeColor="text1"/>
                <w:szCs w:val="24"/>
                <w:lang w:val="en-GB"/>
              </w:rPr>
              <w:t xml:space="preserve">Relationship-seeking </w:t>
            </w:r>
          </w:p>
          <w:p w14:paraId="1A510448" w14:textId="77777777" w:rsidR="003A3779" w:rsidRDefault="003A3779" w:rsidP="00E224BE">
            <w:pPr>
              <w:pStyle w:val="ListParagraph"/>
              <w:numPr>
                <w:ilvl w:val="0"/>
                <w:numId w:val="94"/>
              </w:numPr>
              <w:jc w:val="both"/>
              <w:rPr>
                <w:rFonts w:cs="Times New Roman"/>
                <w:color w:val="000000" w:themeColor="text1"/>
                <w:szCs w:val="24"/>
                <w:lang w:val="en-GB"/>
              </w:rPr>
            </w:pPr>
            <w:r>
              <w:rPr>
                <w:rFonts w:cs="Times New Roman"/>
                <w:color w:val="000000" w:themeColor="text1"/>
                <w:szCs w:val="24"/>
                <w:lang w:val="en-GB"/>
              </w:rPr>
              <w:t xml:space="preserve">Socialisation </w:t>
            </w:r>
          </w:p>
          <w:p w14:paraId="457BDE96" w14:textId="77777777" w:rsidR="003A3779" w:rsidRDefault="003A3779" w:rsidP="00E224BE">
            <w:pPr>
              <w:pStyle w:val="ListParagraph"/>
              <w:numPr>
                <w:ilvl w:val="0"/>
                <w:numId w:val="94"/>
              </w:numPr>
              <w:jc w:val="both"/>
              <w:rPr>
                <w:rFonts w:cs="Times New Roman"/>
                <w:color w:val="000000" w:themeColor="text1"/>
                <w:szCs w:val="24"/>
                <w:lang w:val="en-GB"/>
              </w:rPr>
            </w:pPr>
            <w:r>
              <w:rPr>
                <w:rFonts w:cs="Times New Roman"/>
                <w:color w:val="000000" w:themeColor="text1"/>
                <w:szCs w:val="24"/>
                <w:lang w:val="en-GB"/>
              </w:rPr>
              <w:t xml:space="preserve">Rebound </w:t>
            </w:r>
          </w:p>
          <w:p w14:paraId="6108836F" w14:textId="77777777" w:rsidR="003A3779" w:rsidRDefault="003A3779" w:rsidP="00E224BE">
            <w:pPr>
              <w:pStyle w:val="ListParagraph"/>
              <w:numPr>
                <w:ilvl w:val="0"/>
                <w:numId w:val="94"/>
              </w:numPr>
              <w:jc w:val="both"/>
              <w:rPr>
                <w:rFonts w:cs="Times New Roman"/>
                <w:color w:val="000000" w:themeColor="text1"/>
                <w:szCs w:val="24"/>
                <w:lang w:val="en-GB"/>
              </w:rPr>
            </w:pPr>
            <w:r>
              <w:rPr>
                <w:rFonts w:cs="Times New Roman"/>
                <w:color w:val="000000" w:themeColor="text1"/>
                <w:szCs w:val="24"/>
                <w:lang w:val="en-GB"/>
              </w:rPr>
              <w:t xml:space="preserve">Trolling </w:t>
            </w:r>
          </w:p>
          <w:p w14:paraId="6C553BBC" w14:textId="707D7216" w:rsidR="003A3779" w:rsidRPr="00896D28" w:rsidRDefault="003A3779" w:rsidP="00E224BE">
            <w:pPr>
              <w:pStyle w:val="ListParagraph"/>
              <w:numPr>
                <w:ilvl w:val="0"/>
                <w:numId w:val="94"/>
              </w:numPr>
              <w:jc w:val="both"/>
              <w:rPr>
                <w:rFonts w:cs="Times New Roman"/>
                <w:color w:val="000000" w:themeColor="text1"/>
                <w:szCs w:val="24"/>
                <w:lang w:val="en-GB"/>
              </w:rPr>
            </w:pPr>
            <w:r>
              <w:rPr>
                <w:rFonts w:cs="Times New Roman"/>
                <w:color w:val="000000" w:themeColor="text1"/>
                <w:szCs w:val="24"/>
                <w:lang w:val="en-GB"/>
              </w:rPr>
              <w:t>Hook-up</w:t>
            </w:r>
          </w:p>
        </w:tc>
      </w:tr>
      <w:tr w:rsidR="003A3779" w14:paraId="40B33861" w14:textId="67ECEC36" w:rsidTr="00F60891">
        <w:trPr>
          <w:trHeight w:val="1160"/>
        </w:trPr>
        <w:tc>
          <w:tcPr>
            <w:tcW w:w="625" w:type="dxa"/>
          </w:tcPr>
          <w:p w14:paraId="12D894B3" w14:textId="4F2FDCD4"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t>12</w:t>
            </w:r>
          </w:p>
        </w:tc>
        <w:tc>
          <w:tcPr>
            <w:tcW w:w="2730" w:type="dxa"/>
          </w:tcPr>
          <w:p w14:paraId="19CD59B7" w14:textId="77777777" w:rsidR="003A3779" w:rsidRPr="00626A6E" w:rsidRDefault="003A3779">
            <w:pPr>
              <w:rPr>
                <w:rFonts w:cs="Times New Roman"/>
                <w:color w:val="000000" w:themeColor="text1"/>
                <w:szCs w:val="24"/>
                <w:lang w:val="en-GB"/>
              </w:rPr>
            </w:pPr>
            <w:r w:rsidRPr="00626A6E">
              <w:rPr>
                <w:rFonts w:cs="Times New Roman"/>
                <w:noProof/>
                <w:color w:val="000000" w:themeColor="text1"/>
                <w:szCs w:val="24"/>
              </w:rPr>
              <w:t>Timmermans &amp; Courtois, 2018</w:t>
            </w:r>
          </w:p>
        </w:tc>
        <w:tc>
          <w:tcPr>
            <w:tcW w:w="1410" w:type="dxa"/>
          </w:tcPr>
          <w:p w14:paraId="75F78E47" w14:textId="77777777" w:rsidR="003A3779" w:rsidRPr="00626A6E" w:rsidRDefault="003A3779" w:rsidP="00585534">
            <w:pPr>
              <w:jc w:val="both"/>
              <w:rPr>
                <w:rFonts w:cs="Times New Roman"/>
                <w:color w:val="000000" w:themeColor="text1"/>
                <w:szCs w:val="24"/>
                <w:lang w:val="en-GB"/>
              </w:rPr>
            </w:pPr>
            <w:r w:rsidRPr="00626A6E">
              <w:rPr>
                <w:rFonts w:cs="Times New Roman"/>
                <w:color w:val="000000" w:themeColor="text1"/>
                <w:szCs w:val="24"/>
                <w:lang w:val="en-GB"/>
              </w:rPr>
              <w:t>Quantitative</w:t>
            </w:r>
          </w:p>
        </w:tc>
        <w:tc>
          <w:tcPr>
            <w:tcW w:w="2880" w:type="dxa"/>
          </w:tcPr>
          <w:p w14:paraId="351A40F7" w14:textId="60A08847" w:rsidR="003A3779" w:rsidRPr="00626A6E" w:rsidRDefault="003A3779" w:rsidP="00585534">
            <w:pPr>
              <w:rPr>
                <w:rFonts w:cs="Times New Roman"/>
                <w:color w:val="000000" w:themeColor="text1"/>
                <w:szCs w:val="24"/>
                <w:lang w:val="en-GB"/>
              </w:rPr>
            </w:pPr>
            <w:r>
              <w:rPr>
                <w:rFonts w:cs="Times New Roman"/>
                <w:color w:val="000000" w:themeColor="text1"/>
                <w:szCs w:val="24"/>
                <w:lang w:val="en-GB"/>
              </w:rPr>
              <w:t>426</w:t>
            </w:r>
            <w:r w:rsidRPr="00626A6E">
              <w:rPr>
                <w:rFonts w:cs="Times New Roman"/>
                <w:color w:val="000000" w:themeColor="text1"/>
                <w:szCs w:val="24"/>
                <w:lang w:val="en-GB"/>
              </w:rPr>
              <w:t xml:space="preserve"> </w:t>
            </w:r>
            <w:r>
              <w:rPr>
                <w:rFonts w:cs="Times New Roman"/>
                <w:color w:val="000000" w:themeColor="text1"/>
                <w:szCs w:val="24"/>
                <w:lang w:val="en-GB"/>
              </w:rPr>
              <w:t xml:space="preserve">male and 612 female </w:t>
            </w:r>
            <w:r w:rsidRPr="00626A6E">
              <w:rPr>
                <w:rFonts w:cs="Times New Roman"/>
                <w:color w:val="000000" w:themeColor="text1"/>
                <w:szCs w:val="24"/>
                <w:lang w:val="en-GB"/>
              </w:rPr>
              <w:t>emerging adults</w:t>
            </w:r>
            <w:r>
              <w:rPr>
                <w:rFonts w:cs="Times New Roman"/>
                <w:color w:val="000000" w:themeColor="text1"/>
                <w:szCs w:val="24"/>
                <w:lang w:val="en-GB"/>
              </w:rPr>
              <w:t xml:space="preserve"> </w:t>
            </w:r>
          </w:p>
        </w:tc>
        <w:tc>
          <w:tcPr>
            <w:tcW w:w="1440" w:type="dxa"/>
          </w:tcPr>
          <w:p w14:paraId="4B3B1148" w14:textId="77777777" w:rsidR="003A3779" w:rsidRPr="00626A6E" w:rsidRDefault="003A3779" w:rsidP="00585534">
            <w:pPr>
              <w:jc w:val="both"/>
              <w:rPr>
                <w:rFonts w:cs="Times New Roman"/>
                <w:color w:val="000000" w:themeColor="text1"/>
                <w:szCs w:val="24"/>
                <w:lang w:val="en-GB"/>
              </w:rPr>
            </w:pPr>
            <w:r w:rsidRPr="00626A6E">
              <w:rPr>
                <w:rFonts w:cs="Times New Roman"/>
                <w:color w:val="000000" w:themeColor="text1"/>
                <w:szCs w:val="24"/>
                <w:lang w:val="en-GB"/>
              </w:rPr>
              <w:t>Belgium</w:t>
            </w:r>
          </w:p>
        </w:tc>
        <w:tc>
          <w:tcPr>
            <w:tcW w:w="3780" w:type="dxa"/>
          </w:tcPr>
          <w:p w14:paraId="3412D0EC"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Relationship-seeking</w:t>
            </w:r>
          </w:p>
          <w:p w14:paraId="50E5B870"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Sexual experience</w:t>
            </w:r>
          </w:p>
          <w:p w14:paraId="17E17E33" w14:textId="77777777" w:rsidR="003A3779" w:rsidRPr="00896D28" w:rsidRDefault="003A3779" w:rsidP="00E224BE">
            <w:pPr>
              <w:pStyle w:val="ListParagraph"/>
              <w:numPr>
                <w:ilvl w:val="0"/>
                <w:numId w:val="94"/>
              </w:numPr>
              <w:jc w:val="both"/>
              <w:rPr>
                <w:rFonts w:cs="Times New Roman"/>
                <w:color w:val="000000" w:themeColor="text1"/>
                <w:szCs w:val="24"/>
                <w:lang w:val="en-GB"/>
              </w:rPr>
            </w:pPr>
            <w:r w:rsidRPr="00896D28">
              <w:rPr>
                <w:rFonts w:cs="Times New Roman"/>
                <w:color w:val="000000" w:themeColor="text1"/>
                <w:szCs w:val="24"/>
                <w:lang w:val="en-GB"/>
              </w:rPr>
              <w:t>Socialisation</w:t>
            </w:r>
          </w:p>
        </w:tc>
      </w:tr>
      <w:tr w:rsidR="003A3779" w14:paraId="4C8AE5CE" w14:textId="77777777" w:rsidTr="00F60891">
        <w:trPr>
          <w:trHeight w:val="917"/>
        </w:trPr>
        <w:tc>
          <w:tcPr>
            <w:tcW w:w="625" w:type="dxa"/>
          </w:tcPr>
          <w:p w14:paraId="6534F39D" w14:textId="3C6A3503"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t>13</w:t>
            </w:r>
          </w:p>
        </w:tc>
        <w:tc>
          <w:tcPr>
            <w:tcW w:w="2730" w:type="dxa"/>
          </w:tcPr>
          <w:p w14:paraId="3B72C360" w14:textId="3517B74A" w:rsidR="003A3779" w:rsidRPr="00626A6E" w:rsidRDefault="003A3779">
            <w:pPr>
              <w:rPr>
                <w:rFonts w:cs="Times New Roman"/>
                <w:noProof/>
                <w:color w:val="000000" w:themeColor="text1"/>
                <w:szCs w:val="24"/>
              </w:rPr>
            </w:pPr>
            <w:r>
              <w:rPr>
                <w:rFonts w:cs="Times New Roman"/>
                <w:noProof/>
                <w:color w:val="000000" w:themeColor="text1"/>
                <w:szCs w:val="24"/>
              </w:rPr>
              <w:t>Chakraborty, 2019</w:t>
            </w:r>
          </w:p>
        </w:tc>
        <w:tc>
          <w:tcPr>
            <w:tcW w:w="1410" w:type="dxa"/>
          </w:tcPr>
          <w:p w14:paraId="3CBDFE96" w14:textId="69DF6460" w:rsidR="003A3779" w:rsidRPr="00626A6E" w:rsidRDefault="003A3779" w:rsidP="00585534">
            <w:pPr>
              <w:jc w:val="both"/>
              <w:rPr>
                <w:rFonts w:cs="Times New Roman"/>
                <w:color w:val="000000" w:themeColor="text1"/>
                <w:szCs w:val="24"/>
                <w:lang w:val="en-GB"/>
              </w:rPr>
            </w:pPr>
            <w:r>
              <w:rPr>
                <w:rFonts w:cs="Times New Roman"/>
                <w:color w:val="000000" w:themeColor="text1"/>
                <w:szCs w:val="24"/>
                <w:lang w:val="en-GB"/>
              </w:rPr>
              <w:t xml:space="preserve">Quantitative </w:t>
            </w:r>
          </w:p>
        </w:tc>
        <w:tc>
          <w:tcPr>
            <w:tcW w:w="2880" w:type="dxa"/>
          </w:tcPr>
          <w:p w14:paraId="5FDC899F" w14:textId="3A1AB68E" w:rsidR="003A3779" w:rsidRDefault="003A3779" w:rsidP="00585534">
            <w:pPr>
              <w:rPr>
                <w:rFonts w:cs="Times New Roman"/>
                <w:color w:val="000000" w:themeColor="text1"/>
                <w:szCs w:val="24"/>
                <w:lang w:val="en-GB"/>
              </w:rPr>
            </w:pPr>
            <w:r>
              <w:rPr>
                <w:rFonts w:cs="Times New Roman"/>
                <w:color w:val="000000" w:themeColor="text1"/>
                <w:szCs w:val="24"/>
                <w:lang w:val="en-GB"/>
              </w:rPr>
              <w:t>174 male and 122 female emerging adults</w:t>
            </w:r>
          </w:p>
        </w:tc>
        <w:tc>
          <w:tcPr>
            <w:tcW w:w="1440" w:type="dxa"/>
          </w:tcPr>
          <w:p w14:paraId="2A987D64" w14:textId="64497E67" w:rsidR="003A3779" w:rsidRPr="00626A6E" w:rsidRDefault="003A3779" w:rsidP="00585534">
            <w:pPr>
              <w:jc w:val="both"/>
              <w:rPr>
                <w:rFonts w:cs="Times New Roman"/>
                <w:color w:val="000000" w:themeColor="text1"/>
                <w:szCs w:val="24"/>
                <w:lang w:val="en-GB"/>
              </w:rPr>
            </w:pPr>
            <w:r>
              <w:rPr>
                <w:rFonts w:cs="Times New Roman"/>
                <w:color w:val="000000" w:themeColor="text1"/>
                <w:szCs w:val="24"/>
                <w:lang w:val="en-GB"/>
              </w:rPr>
              <w:t xml:space="preserve">India </w:t>
            </w:r>
          </w:p>
        </w:tc>
        <w:tc>
          <w:tcPr>
            <w:tcW w:w="3780" w:type="dxa"/>
          </w:tcPr>
          <w:p w14:paraId="370F3CFF" w14:textId="7ADDB5AC" w:rsidR="003A3779" w:rsidRPr="00896D28" w:rsidRDefault="003A3779" w:rsidP="00E224BE">
            <w:pPr>
              <w:pStyle w:val="ListParagraph"/>
              <w:numPr>
                <w:ilvl w:val="0"/>
                <w:numId w:val="94"/>
              </w:numPr>
              <w:jc w:val="both"/>
              <w:rPr>
                <w:rFonts w:cs="Times New Roman"/>
                <w:color w:val="000000" w:themeColor="text1"/>
                <w:szCs w:val="24"/>
                <w:lang w:val="en-GB"/>
              </w:rPr>
            </w:pPr>
            <w:r w:rsidRPr="00270820">
              <w:rPr>
                <w:rFonts w:cs="Times New Roman"/>
                <w:color w:val="000000" w:themeColor="text1"/>
                <w:szCs w:val="24"/>
                <w:lang w:val="en-GB"/>
              </w:rPr>
              <w:t>Playfulness</w:t>
            </w:r>
          </w:p>
        </w:tc>
      </w:tr>
      <w:tr w:rsidR="003A3779" w14:paraId="6A55ED59" w14:textId="27451635" w:rsidTr="00F60891">
        <w:trPr>
          <w:trHeight w:val="1403"/>
        </w:trPr>
        <w:tc>
          <w:tcPr>
            <w:tcW w:w="625" w:type="dxa"/>
          </w:tcPr>
          <w:p w14:paraId="3686B083" w14:textId="7A37A36E"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t>14</w:t>
            </w:r>
          </w:p>
        </w:tc>
        <w:tc>
          <w:tcPr>
            <w:tcW w:w="2730" w:type="dxa"/>
          </w:tcPr>
          <w:p w14:paraId="682E722C" w14:textId="7EBA78D9" w:rsidR="003A3779" w:rsidRDefault="003A3779">
            <w:pPr>
              <w:rPr>
                <w:rFonts w:cs="Times New Roman"/>
                <w:noProof/>
                <w:color w:val="000000" w:themeColor="text1"/>
                <w:szCs w:val="24"/>
              </w:rPr>
            </w:pPr>
            <w:r>
              <w:rPr>
                <w:rFonts w:cs="Times New Roman"/>
                <w:color w:val="000000" w:themeColor="text1"/>
                <w:szCs w:val="24"/>
              </w:rPr>
              <w:t>Sohail, Mahmood, Khan, &amp; Gull, 2019</w:t>
            </w:r>
          </w:p>
        </w:tc>
        <w:tc>
          <w:tcPr>
            <w:tcW w:w="1410" w:type="dxa"/>
          </w:tcPr>
          <w:p w14:paraId="58DEE0FE" w14:textId="77777777"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t xml:space="preserve">Quantitative </w:t>
            </w:r>
          </w:p>
        </w:tc>
        <w:tc>
          <w:tcPr>
            <w:tcW w:w="2880" w:type="dxa"/>
          </w:tcPr>
          <w:p w14:paraId="796A5666" w14:textId="52BB098D" w:rsidR="003A3779" w:rsidRDefault="003A3779" w:rsidP="00585534">
            <w:pPr>
              <w:rPr>
                <w:rFonts w:cs="Times New Roman"/>
                <w:color w:val="000000" w:themeColor="text1"/>
                <w:szCs w:val="24"/>
                <w:lang w:val="en-GB"/>
              </w:rPr>
            </w:pPr>
            <w:r>
              <w:rPr>
                <w:rFonts w:cs="Times New Roman"/>
                <w:color w:val="000000" w:themeColor="text1"/>
                <w:szCs w:val="24"/>
                <w:lang w:val="en-GB"/>
              </w:rPr>
              <w:t>150 male and 150 female dating app users</w:t>
            </w:r>
          </w:p>
        </w:tc>
        <w:tc>
          <w:tcPr>
            <w:tcW w:w="1440" w:type="dxa"/>
          </w:tcPr>
          <w:p w14:paraId="7F8176FE" w14:textId="77777777" w:rsidR="003A3779" w:rsidRPr="00E7150D" w:rsidRDefault="003A3779" w:rsidP="00585534">
            <w:pPr>
              <w:jc w:val="both"/>
              <w:rPr>
                <w:rFonts w:cs="Times New Roman"/>
                <w:color w:val="000000" w:themeColor="text1"/>
                <w:szCs w:val="24"/>
                <w:lang w:val="en-GB"/>
              </w:rPr>
            </w:pPr>
            <w:r>
              <w:rPr>
                <w:rFonts w:cs="Times New Roman"/>
                <w:color w:val="000000" w:themeColor="text1"/>
                <w:szCs w:val="24"/>
                <w:lang w:val="en-GB"/>
              </w:rPr>
              <w:t xml:space="preserve">Pakistan </w:t>
            </w:r>
          </w:p>
        </w:tc>
        <w:tc>
          <w:tcPr>
            <w:tcW w:w="3780" w:type="dxa"/>
          </w:tcPr>
          <w:p w14:paraId="7DDFBC47" w14:textId="43D680E2" w:rsidR="003A3779" w:rsidRPr="00F60891" w:rsidRDefault="003A3779" w:rsidP="00F60891">
            <w:pPr>
              <w:pStyle w:val="ListParagraph"/>
              <w:numPr>
                <w:ilvl w:val="0"/>
                <w:numId w:val="94"/>
              </w:numPr>
              <w:jc w:val="both"/>
              <w:rPr>
                <w:rFonts w:cs="Times New Roman"/>
                <w:color w:val="000000" w:themeColor="text1"/>
                <w:szCs w:val="24"/>
                <w:lang w:val="en-GB"/>
              </w:rPr>
            </w:pPr>
            <w:r w:rsidRPr="003935A1">
              <w:rPr>
                <w:rFonts w:cs="Times New Roman"/>
                <w:color w:val="000000" w:themeColor="text1"/>
                <w:szCs w:val="24"/>
                <w:lang w:val="en-GB"/>
              </w:rPr>
              <w:t>Relationship-building</w:t>
            </w:r>
          </w:p>
          <w:p w14:paraId="49E3B4CE" w14:textId="1DD20AAE" w:rsidR="003A3779" w:rsidRPr="00F60891" w:rsidRDefault="003A3779" w:rsidP="00F60891">
            <w:pPr>
              <w:pStyle w:val="ListParagraph"/>
              <w:numPr>
                <w:ilvl w:val="0"/>
                <w:numId w:val="94"/>
              </w:numPr>
              <w:rPr>
                <w:rFonts w:cs="Times New Roman"/>
                <w:color w:val="000000" w:themeColor="text1"/>
                <w:szCs w:val="24"/>
                <w:lang w:val="en-GB"/>
              </w:rPr>
            </w:pPr>
            <w:r w:rsidRPr="003935A1">
              <w:rPr>
                <w:rFonts w:cs="Times New Roman"/>
                <w:color w:val="000000" w:themeColor="text1"/>
                <w:szCs w:val="24"/>
                <w:lang w:val="en-GB"/>
              </w:rPr>
              <w:t>Surveillance</w:t>
            </w:r>
          </w:p>
          <w:p w14:paraId="3E50E91B" w14:textId="21DD1250" w:rsidR="003A3779" w:rsidRPr="00F60891" w:rsidRDefault="003A3779" w:rsidP="003935A1">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Hook-up</w:t>
            </w:r>
          </w:p>
          <w:p w14:paraId="3AEFCD32" w14:textId="409CA17D" w:rsidR="003A3779" w:rsidRPr="003935A1" w:rsidRDefault="003A3779" w:rsidP="00E224BE">
            <w:pPr>
              <w:pStyle w:val="ListParagraph"/>
              <w:numPr>
                <w:ilvl w:val="0"/>
                <w:numId w:val="94"/>
              </w:numPr>
              <w:rPr>
                <w:rFonts w:cs="Times New Roman"/>
                <w:color w:val="000000" w:themeColor="text1"/>
                <w:szCs w:val="24"/>
                <w:lang w:val="en-GB"/>
              </w:rPr>
            </w:pPr>
            <w:r>
              <w:rPr>
                <w:rFonts w:cs="Times New Roman"/>
                <w:color w:val="000000" w:themeColor="text1"/>
                <w:szCs w:val="24"/>
                <w:lang w:val="en-GB"/>
              </w:rPr>
              <w:t>Personal identity</w:t>
            </w:r>
          </w:p>
          <w:p w14:paraId="6647C4CE" w14:textId="6C0B8D73" w:rsidR="003A3779" w:rsidRPr="00E2230E" w:rsidRDefault="003A3779" w:rsidP="003935A1">
            <w:pPr>
              <w:pStyle w:val="ListParagraph"/>
              <w:ind w:left="630"/>
              <w:rPr>
                <w:lang w:val="en-GB"/>
              </w:rPr>
            </w:pPr>
          </w:p>
        </w:tc>
      </w:tr>
      <w:tr w:rsidR="003A3779" w14:paraId="1A448A16" w14:textId="47CF344E" w:rsidTr="00F60891">
        <w:trPr>
          <w:trHeight w:val="2160"/>
        </w:trPr>
        <w:tc>
          <w:tcPr>
            <w:tcW w:w="625" w:type="dxa"/>
          </w:tcPr>
          <w:p w14:paraId="7D7F595A" w14:textId="123E6F37"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t>15</w:t>
            </w:r>
          </w:p>
        </w:tc>
        <w:tc>
          <w:tcPr>
            <w:tcW w:w="2730" w:type="dxa"/>
          </w:tcPr>
          <w:p w14:paraId="1993D2B9" w14:textId="77777777" w:rsidR="003A3779" w:rsidRDefault="003A3779">
            <w:pPr>
              <w:rPr>
                <w:rFonts w:cs="Times New Roman"/>
                <w:noProof/>
                <w:color w:val="000000" w:themeColor="text1"/>
                <w:szCs w:val="24"/>
              </w:rPr>
            </w:pPr>
            <w:r>
              <w:rPr>
                <w:rFonts w:cs="Times New Roman"/>
                <w:noProof/>
                <w:color w:val="000000" w:themeColor="text1"/>
                <w:szCs w:val="24"/>
              </w:rPr>
              <w:t>Solis &amp; Wong, 2019</w:t>
            </w:r>
          </w:p>
        </w:tc>
        <w:tc>
          <w:tcPr>
            <w:tcW w:w="1410" w:type="dxa"/>
          </w:tcPr>
          <w:p w14:paraId="5707D4F4" w14:textId="77777777"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t xml:space="preserve">Quantitative </w:t>
            </w:r>
          </w:p>
        </w:tc>
        <w:tc>
          <w:tcPr>
            <w:tcW w:w="2880" w:type="dxa"/>
          </w:tcPr>
          <w:p w14:paraId="628174FF" w14:textId="0A5D0F13" w:rsidR="003A3779" w:rsidRDefault="003A3779" w:rsidP="00585534">
            <w:pPr>
              <w:rPr>
                <w:rFonts w:cs="Times New Roman"/>
                <w:color w:val="000000" w:themeColor="text1"/>
                <w:szCs w:val="24"/>
                <w:lang w:val="en-GB"/>
              </w:rPr>
            </w:pPr>
            <w:r>
              <w:rPr>
                <w:rFonts w:cs="Times New Roman"/>
                <w:color w:val="000000" w:themeColor="text1"/>
                <w:szCs w:val="24"/>
                <w:lang w:val="en-GB"/>
              </w:rPr>
              <w:t>249 male and 184 female dating app users</w:t>
            </w:r>
          </w:p>
        </w:tc>
        <w:tc>
          <w:tcPr>
            <w:tcW w:w="1440" w:type="dxa"/>
          </w:tcPr>
          <w:p w14:paraId="1B724B1B" w14:textId="77777777"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t xml:space="preserve">China </w:t>
            </w:r>
          </w:p>
        </w:tc>
        <w:tc>
          <w:tcPr>
            <w:tcW w:w="3780" w:type="dxa"/>
          </w:tcPr>
          <w:p w14:paraId="0AB816F0"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Coolness</w:t>
            </w:r>
          </w:p>
          <w:p w14:paraId="5354BDA4"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Fun and ease of connectivity</w:t>
            </w:r>
          </w:p>
          <w:p w14:paraId="74FC2F37"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 xml:space="preserve">Socialisation </w:t>
            </w:r>
          </w:p>
          <w:p w14:paraId="09AC4DBD"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Self-esteem</w:t>
            </w:r>
          </w:p>
          <w:p w14:paraId="322F0FC5"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Love</w:t>
            </w:r>
          </w:p>
          <w:p w14:paraId="527CD6AD"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Sexual experience</w:t>
            </w:r>
          </w:p>
        </w:tc>
      </w:tr>
      <w:tr w:rsidR="003A3779" w14:paraId="143A53E2" w14:textId="3EF5015D" w:rsidTr="00F60891">
        <w:trPr>
          <w:trHeight w:val="2060"/>
        </w:trPr>
        <w:tc>
          <w:tcPr>
            <w:tcW w:w="625" w:type="dxa"/>
          </w:tcPr>
          <w:p w14:paraId="52721C4C" w14:textId="003D3CF8"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lastRenderedPageBreak/>
              <w:t>16</w:t>
            </w:r>
          </w:p>
        </w:tc>
        <w:tc>
          <w:tcPr>
            <w:tcW w:w="2730" w:type="dxa"/>
          </w:tcPr>
          <w:p w14:paraId="7EB47330" w14:textId="77777777" w:rsidR="003A3779" w:rsidRPr="00626A6E" w:rsidRDefault="003A3779">
            <w:pPr>
              <w:rPr>
                <w:rFonts w:cs="Times New Roman"/>
                <w:noProof/>
                <w:color w:val="000000" w:themeColor="text1"/>
                <w:szCs w:val="24"/>
              </w:rPr>
            </w:pPr>
            <w:r w:rsidRPr="00626A6E">
              <w:rPr>
                <w:rFonts w:cs="Times New Roman"/>
                <w:noProof/>
                <w:color w:val="000000" w:themeColor="text1"/>
                <w:szCs w:val="24"/>
              </w:rPr>
              <w:t>Sumter &amp; Vandenbosh, 2019</w:t>
            </w:r>
          </w:p>
        </w:tc>
        <w:tc>
          <w:tcPr>
            <w:tcW w:w="1410" w:type="dxa"/>
          </w:tcPr>
          <w:p w14:paraId="6BB3E1A2" w14:textId="77777777" w:rsidR="003A3779" w:rsidRPr="00626A6E" w:rsidRDefault="003A3779" w:rsidP="00585534">
            <w:pPr>
              <w:jc w:val="both"/>
              <w:rPr>
                <w:rFonts w:cs="Times New Roman"/>
                <w:color w:val="000000" w:themeColor="text1"/>
                <w:szCs w:val="24"/>
                <w:lang w:val="en-GB"/>
              </w:rPr>
            </w:pPr>
            <w:r w:rsidRPr="00626A6E">
              <w:rPr>
                <w:rFonts w:cs="Times New Roman"/>
                <w:color w:val="000000" w:themeColor="text1"/>
                <w:szCs w:val="24"/>
                <w:lang w:val="en-GB"/>
              </w:rPr>
              <w:t xml:space="preserve">Quantitative </w:t>
            </w:r>
          </w:p>
        </w:tc>
        <w:tc>
          <w:tcPr>
            <w:tcW w:w="2880" w:type="dxa"/>
          </w:tcPr>
          <w:p w14:paraId="6EE404F3" w14:textId="650F373C" w:rsidR="003A3779" w:rsidRPr="00626A6E" w:rsidRDefault="003A3779" w:rsidP="00585534">
            <w:pPr>
              <w:rPr>
                <w:rFonts w:cs="Times New Roman"/>
                <w:color w:val="000000" w:themeColor="text1"/>
                <w:szCs w:val="24"/>
                <w:lang w:val="en-GB"/>
              </w:rPr>
            </w:pPr>
            <w:r>
              <w:rPr>
                <w:rFonts w:cs="Times New Roman"/>
                <w:color w:val="000000" w:themeColor="text1"/>
                <w:szCs w:val="24"/>
                <w:lang w:val="en-GB"/>
              </w:rPr>
              <w:t>216</w:t>
            </w:r>
            <w:r w:rsidRPr="00626A6E">
              <w:rPr>
                <w:rFonts w:cs="Times New Roman"/>
                <w:color w:val="000000" w:themeColor="text1"/>
                <w:szCs w:val="24"/>
                <w:lang w:val="en-GB"/>
              </w:rPr>
              <w:t xml:space="preserve"> </w:t>
            </w:r>
            <w:r>
              <w:rPr>
                <w:rFonts w:cs="Times New Roman"/>
                <w:color w:val="000000" w:themeColor="text1"/>
                <w:szCs w:val="24"/>
                <w:lang w:val="en-GB"/>
              </w:rPr>
              <w:t xml:space="preserve">male and 325 female </w:t>
            </w:r>
            <w:r w:rsidRPr="00626A6E">
              <w:rPr>
                <w:rFonts w:cs="Times New Roman"/>
                <w:color w:val="000000" w:themeColor="text1"/>
                <w:szCs w:val="24"/>
                <w:lang w:val="en-GB"/>
              </w:rPr>
              <w:t xml:space="preserve">emerging </w:t>
            </w:r>
            <w:r>
              <w:rPr>
                <w:rFonts w:cs="Times New Roman"/>
                <w:color w:val="000000" w:themeColor="text1"/>
                <w:szCs w:val="24"/>
                <w:lang w:val="en-GB"/>
              </w:rPr>
              <w:t>adults</w:t>
            </w:r>
          </w:p>
        </w:tc>
        <w:tc>
          <w:tcPr>
            <w:tcW w:w="1440" w:type="dxa"/>
          </w:tcPr>
          <w:p w14:paraId="3C9EDD48" w14:textId="77777777" w:rsidR="003A3779" w:rsidRPr="00626A6E" w:rsidRDefault="003A3779" w:rsidP="00585534">
            <w:pPr>
              <w:jc w:val="both"/>
              <w:rPr>
                <w:rFonts w:cs="Times New Roman"/>
                <w:color w:val="000000" w:themeColor="text1"/>
                <w:szCs w:val="24"/>
                <w:lang w:val="en-GB"/>
              </w:rPr>
            </w:pPr>
            <w:r w:rsidRPr="00626A6E">
              <w:rPr>
                <w:rFonts w:cs="Times New Roman"/>
                <w:color w:val="000000" w:themeColor="text1"/>
                <w:szCs w:val="24"/>
                <w:lang w:val="en-GB"/>
              </w:rPr>
              <w:t xml:space="preserve">Netherlands </w:t>
            </w:r>
          </w:p>
        </w:tc>
        <w:tc>
          <w:tcPr>
            <w:tcW w:w="3780" w:type="dxa"/>
          </w:tcPr>
          <w:p w14:paraId="359BE880"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Thrill of excitement</w:t>
            </w:r>
          </w:p>
          <w:p w14:paraId="39334C12"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Love</w:t>
            </w:r>
          </w:p>
          <w:p w14:paraId="7FFA12A5"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Self-worth validation</w:t>
            </w:r>
          </w:p>
          <w:p w14:paraId="37AA486A"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Trendiness</w:t>
            </w:r>
          </w:p>
          <w:p w14:paraId="1AA8E9BF"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Ease of communication</w:t>
            </w:r>
          </w:p>
          <w:p w14:paraId="5D1BF2B1" w14:textId="77777777" w:rsidR="003A3779" w:rsidRPr="00896D28" w:rsidRDefault="003A3779" w:rsidP="00E224BE">
            <w:pPr>
              <w:pStyle w:val="ListParagraph"/>
              <w:numPr>
                <w:ilvl w:val="0"/>
                <w:numId w:val="94"/>
              </w:numPr>
              <w:rPr>
                <w:rFonts w:cs="Times New Roman"/>
                <w:color w:val="000000" w:themeColor="text1"/>
                <w:szCs w:val="24"/>
                <w:lang w:val="en-GB"/>
              </w:rPr>
            </w:pPr>
            <w:r w:rsidRPr="00896D28">
              <w:rPr>
                <w:rFonts w:cs="Times New Roman"/>
                <w:color w:val="000000" w:themeColor="text1"/>
                <w:szCs w:val="24"/>
                <w:lang w:val="en-GB"/>
              </w:rPr>
              <w:t>Casual sex</w:t>
            </w:r>
          </w:p>
        </w:tc>
      </w:tr>
      <w:tr w:rsidR="003A3779" w14:paraId="3ADC8D54" w14:textId="77777777" w:rsidTr="00F60891">
        <w:trPr>
          <w:trHeight w:val="1007"/>
        </w:trPr>
        <w:tc>
          <w:tcPr>
            <w:tcW w:w="625" w:type="dxa"/>
            <w:tcBorders>
              <w:bottom w:val="single" w:sz="4" w:space="0" w:color="auto"/>
            </w:tcBorders>
          </w:tcPr>
          <w:p w14:paraId="7BDE3D31" w14:textId="41834E37" w:rsidR="003A3779" w:rsidRDefault="003A3779" w:rsidP="00585534">
            <w:pPr>
              <w:jc w:val="both"/>
              <w:rPr>
                <w:rFonts w:cs="Times New Roman"/>
                <w:color w:val="000000" w:themeColor="text1"/>
                <w:szCs w:val="24"/>
                <w:lang w:val="en-GB"/>
              </w:rPr>
            </w:pPr>
            <w:r>
              <w:rPr>
                <w:rFonts w:cs="Times New Roman"/>
                <w:color w:val="000000" w:themeColor="text1"/>
                <w:szCs w:val="24"/>
                <w:lang w:val="en-GB"/>
              </w:rPr>
              <w:t>17</w:t>
            </w:r>
          </w:p>
        </w:tc>
        <w:tc>
          <w:tcPr>
            <w:tcW w:w="2730" w:type="dxa"/>
            <w:tcBorders>
              <w:bottom w:val="single" w:sz="4" w:space="0" w:color="auto"/>
            </w:tcBorders>
          </w:tcPr>
          <w:p w14:paraId="17DE6E20" w14:textId="68A7B1D9" w:rsidR="003A3779" w:rsidRPr="00626A6E" w:rsidRDefault="003A3779">
            <w:pPr>
              <w:rPr>
                <w:rFonts w:cs="Times New Roman"/>
                <w:noProof/>
                <w:color w:val="000000" w:themeColor="text1"/>
                <w:szCs w:val="24"/>
              </w:rPr>
            </w:pPr>
            <w:r>
              <w:rPr>
                <w:rFonts w:cs="Times New Roman"/>
                <w:noProof/>
                <w:color w:val="000000" w:themeColor="text1"/>
                <w:szCs w:val="24"/>
              </w:rPr>
              <w:t>Shah, 2020</w:t>
            </w:r>
          </w:p>
        </w:tc>
        <w:tc>
          <w:tcPr>
            <w:tcW w:w="1410" w:type="dxa"/>
            <w:tcBorders>
              <w:bottom w:val="single" w:sz="4" w:space="0" w:color="auto"/>
            </w:tcBorders>
          </w:tcPr>
          <w:p w14:paraId="4B3375B3" w14:textId="045EBD35" w:rsidR="003A3779" w:rsidRPr="00626A6E" w:rsidRDefault="003A3779" w:rsidP="00585534">
            <w:pPr>
              <w:jc w:val="both"/>
              <w:rPr>
                <w:rFonts w:cs="Times New Roman"/>
                <w:color w:val="000000" w:themeColor="text1"/>
                <w:szCs w:val="24"/>
                <w:lang w:val="en-GB"/>
              </w:rPr>
            </w:pPr>
            <w:r>
              <w:rPr>
                <w:rFonts w:cs="Times New Roman"/>
                <w:color w:val="000000" w:themeColor="text1"/>
                <w:szCs w:val="24"/>
                <w:lang w:val="en-GB"/>
              </w:rPr>
              <w:t>Qualitative</w:t>
            </w:r>
          </w:p>
        </w:tc>
        <w:tc>
          <w:tcPr>
            <w:tcW w:w="2880" w:type="dxa"/>
            <w:tcBorders>
              <w:bottom w:val="single" w:sz="4" w:space="0" w:color="auto"/>
            </w:tcBorders>
          </w:tcPr>
          <w:p w14:paraId="10373716" w14:textId="418D58E5" w:rsidR="003A3779" w:rsidRDefault="003A3779" w:rsidP="00585534">
            <w:pPr>
              <w:rPr>
                <w:rFonts w:cs="Times New Roman"/>
                <w:color w:val="000000" w:themeColor="text1"/>
                <w:szCs w:val="24"/>
                <w:lang w:val="en-GB"/>
              </w:rPr>
            </w:pPr>
            <w:r>
              <w:rPr>
                <w:rFonts w:cs="Times New Roman"/>
                <w:color w:val="000000" w:themeColor="text1"/>
                <w:szCs w:val="24"/>
                <w:lang w:val="en-GB"/>
              </w:rPr>
              <w:t xml:space="preserve">17 male and 14 female emerging adults </w:t>
            </w:r>
          </w:p>
        </w:tc>
        <w:tc>
          <w:tcPr>
            <w:tcW w:w="1440" w:type="dxa"/>
            <w:tcBorders>
              <w:bottom w:val="single" w:sz="4" w:space="0" w:color="auto"/>
            </w:tcBorders>
          </w:tcPr>
          <w:p w14:paraId="3148FF6A" w14:textId="789E1849" w:rsidR="003A3779" w:rsidRPr="00626A6E" w:rsidRDefault="003A3779" w:rsidP="00585534">
            <w:pPr>
              <w:jc w:val="both"/>
              <w:rPr>
                <w:rFonts w:cs="Times New Roman"/>
                <w:color w:val="000000" w:themeColor="text1"/>
                <w:szCs w:val="24"/>
                <w:lang w:val="en-GB"/>
              </w:rPr>
            </w:pPr>
            <w:r>
              <w:rPr>
                <w:rFonts w:cs="Times New Roman"/>
                <w:color w:val="000000" w:themeColor="text1"/>
                <w:szCs w:val="24"/>
                <w:lang w:val="en-GB"/>
              </w:rPr>
              <w:t>India</w:t>
            </w:r>
          </w:p>
        </w:tc>
        <w:tc>
          <w:tcPr>
            <w:tcW w:w="3780" w:type="dxa"/>
            <w:tcBorders>
              <w:bottom w:val="single" w:sz="4" w:space="0" w:color="auto"/>
            </w:tcBorders>
          </w:tcPr>
          <w:p w14:paraId="587B56BB" w14:textId="1A0DC0D5" w:rsidR="003A3779" w:rsidRPr="00896D28" w:rsidRDefault="003A3779" w:rsidP="00E224BE">
            <w:pPr>
              <w:pStyle w:val="ListParagraph"/>
              <w:numPr>
                <w:ilvl w:val="0"/>
                <w:numId w:val="94"/>
              </w:numPr>
              <w:jc w:val="both"/>
              <w:rPr>
                <w:rFonts w:cs="Times New Roman"/>
                <w:color w:val="000000" w:themeColor="text1"/>
                <w:szCs w:val="24"/>
                <w:lang w:val="en-GB"/>
              </w:rPr>
            </w:pPr>
            <w:r w:rsidRPr="00270820">
              <w:rPr>
                <w:rFonts w:cs="Times New Roman"/>
                <w:color w:val="000000" w:themeColor="text1"/>
                <w:szCs w:val="24"/>
                <w:lang w:val="en-GB"/>
              </w:rPr>
              <w:t>Self-image enhancement</w:t>
            </w:r>
          </w:p>
        </w:tc>
      </w:tr>
    </w:tbl>
    <w:p w14:paraId="1CB0C7F1" w14:textId="77777777" w:rsidR="00850A0C" w:rsidRDefault="00850A0C" w:rsidP="00850A0C">
      <w:pPr>
        <w:spacing w:after="0" w:line="240" w:lineRule="auto"/>
        <w:contextualSpacing/>
        <w:jc w:val="both"/>
      </w:pPr>
    </w:p>
    <w:p w14:paraId="322B022C" w14:textId="77777777" w:rsidR="00850A0C" w:rsidRDefault="00850A0C" w:rsidP="00850A0C">
      <w:pPr>
        <w:spacing w:line="240" w:lineRule="auto"/>
        <w:jc w:val="both"/>
        <w:rPr>
          <w:rFonts w:cs="Times New Roman"/>
          <w:b/>
          <w:color w:val="000000" w:themeColor="text1"/>
          <w:szCs w:val="24"/>
          <w:lang w:val="en-GB"/>
        </w:rPr>
      </w:pPr>
    </w:p>
    <w:p w14:paraId="36FF19D7" w14:textId="77777777" w:rsidR="00850A0C" w:rsidRDefault="00850A0C" w:rsidP="00850A0C">
      <w:pPr>
        <w:spacing w:line="240" w:lineRule="auto"/>
        <w:jc w:val="both"/>
        <w:rPr>
          <w:rFonts w:cs="Times New Roman"/>
          <w:b/>
          <w:color w:val="000000" w:themeColor="text1"/>
          <w:szCs w:val="24"/>
          <w:lang w:val="en-GB"/>
        </w:rPr>
      </w:pPr>
    </w:p>
    <w:p w14:paraId="738F2E5C" w14:textId="77777777" w:rsidR="00850A0C" w:rsidRDefault="00850A0C" w:rsidP="00850A0C">
      <w:pPr>
        <w:spacing w:line="240" w:lineRule="auto"/>
        <w:jc w:val="both"/>
        <w:rPr>
          <w:rFonts w:cs="Times New Roman"/>
          <w:b/>
          <w:color w:val="000000" w:themeColor="text1"/>
          <w:szCs w:val="24"/>
          <w:lang w:val="en-GB"/>
        </w:rPr>
      </w:pPr>
    </w:p>
    <w:p w14:paraId="0375BC33" w14:textId="77777777" w:rsidR="00850A0C" w:rsidRDefault="00850A0C" w:rsidP="00850A0C">
      <w:pPr>
        <w:spacing w:line="240" w:lineRule="auto"/>
        <w:jc w:val="both"/>
        <w:rPr>
          <w:rFonts w:cs="Times New Roman"/>
          <w:b/>
          <w:color w:val="000000" w:themeColor="text1"/>
          <w:szCs w:val="24"/>
          <w:lang w:val="en-GB"/>
        </w:rPr>
      </w:pPr>
    </w:p>
    <w:p w14:paraId="039F1D47" w14:textId="556E8402" w:rsidR="002F10E4" w:rsidRDefault="002F10E4" w:rsidP="00850A0C">
      <w:pPr>
        <w:spacing w:line="240" w:lineRule="auto"/>
        <w:jc w:val="both"/>
        <w:rPr>
          <w:rFonts w:cs="Times New Roman"/>
          <w:b/>
          <w:color w:val="000000" w:themeColor="text1"/>
          <w:szCs w:val="24"/>
          <w:lang w:val="en-GB"/>
        </w:rPr>
      </w:pPr>
    </w:p>
    <w:p w14:paraId="6C4146C5" w14:textId="77777777" w:rsidR="008E64BD" w:rsidRDefault="008E64BD" w:rsidP="0097251D">
      <w:pPr>
        <w:rPr>
          <w:rFonts w:cs="Times New Roman"/>
          <w:b/>
          <w:color w:val="000000" w:themeColor="text1"/>
          <w:szCs w:val="24"/>
          <w:lang w:val="en-GB"/>
        </w:rPr>
      </w:pPr>
    </w:p>
    <w:p w14:paraId="3917E860" w14:textId="77777777" w:rsidR="000539BA" w:rsidRDefault="000539BA" w:rsidP="0097251D">
      <w:pPr>
        <w:rPr>
          <w:rFonts w:cs="Times New Roman"/>
          <w:b/>
          <w:color w:val="000000" w:themeColor="text1"/>
          <w:szCs w:val="24"/>
          <w:lang w:val="en-GB"/>
        </w:rPr>
      </w:pPr>
    </w:p>
    <w:p w14:paraId="12106600" w14:textId="77777777" w:rsidR="000539BA" w:rsidRDefault="000539BA">
      <w:pPr>
        <w:rPr>
          <w:rFonts w:cs="Times New Roman"/>
          <w:b/>
          <w:color w:val="000000" w:themeColor="text1"/>
          <w:szCs w:val="24"/>
          <w:lang w:val="en-GB"/>
        </w:rPr>
      </w:pPr>
      <w:r>
        <w:rPr>
          <w:rFonts w:cs="Times New Roman"/>
          <w:b/>
          <w:color w:val="000000" w:themeColor="text1"/>
          <w:szCs w:val="24"/>
          <w:lang w:val="en-GB"/>
        </w:rPr>
        <w:br w:type="page"/>
      </w:r>
    </w:p>
    <w:p w14:paraId="443A52E1" w14:textId="6C0B6791" w:rsidR="00850A0C" w:rsidRPr="00FE0ABD" w:rsidRDefault="00850A0C" w:rsidP="0097251D">
      <w:pPr>
        <w:rPr>
          <w:sz w:val="16"/>
          <w:szCs w:val="16"/>
        </w:rPr>
      </w:pPr>
      <w:r w:rsidRPr="00095AF7">
        <w:rPr>
          <w:rFonts w:cs="Times New Roman"/>
          <w:b/>
          <w:color w:val="000000" w:themeColor="text1"/>
          <w:szCs w:val="24"/>
          <w:lang w:val="en-GB"/>
        </w:rPr>
        <w:lastRenderedPageBreak/>
        <w:t>T</w:t>
      </w:r>
      <w:r>
        <w:rPr>
          <w:rFonts w:cs="Times New Roman"/>
          <w:b/>
          <w:color w:val="000000" w:themeColor="text1"/>
          <w:szCs w:val="24"/>
          <w:lang w:val="en-GB"/>
        </w:rPr>
        <w:t xml:space="preserve">able </w:t>
      </w:r>
      <w:r w:rsidR="00E94007">
        <w:rPr>
          <w:rFonts w:cs="Times New Roman"/>
          <w:b/>
          <w:color w:val="000000" w:themeColor="text1"/>
          <w:szCs w:val="24"/>
          <w:lang w:val="en-GB"/>
        </w:rPr>
        <w:t>2</w:t>
      </w:r>
      <w:r w:rsidRPr="00095AF7">
        <w:rPr>
          <w:rFonts w:cs="Times New Roman"/>
          <w:b/>
          <w:color w:val="000000" w:themeColor="text1"/>
          <w:szCs w:val="24"/>
          <w:lang w:val="en-GB"/>
        </w:rPr>
        <w:t xml:space="preserve">: </w:t>
      </w:r>
      <w:r>
        <w:rPr>
          <w:rFonts w:cs="Times New Roman"/>
          <w:b/>
          <w:color w:val="000000" w:themeColor="text1"/>
          <w:szCs w:val="24"/>
          <w:lang w:val="en-GB"/>
        </w:rPr>
        <w:t>Worldwide studies on sexual behaviour</w:t>
      </w:r>
      <w:r w:rsidR="0037574C">
        <w:rPr>
          <w:rFonts w:cs="Times New Roman"/>
          <w:b/>
          <w:color w:val="000000" w:themeColor="text1"/>
          <w:szCs w:val="24"/>
          <w:lang w:val="en-GB"/>
        </w:rPr>
        <w:t>s</w:t>
      </w:r>
      <w:r>
        <w:rPr>
          <w:rFonts w:cs="Times New Roman"/>
          <w:b/>
          <w:color w:val="000000" w:themeColor="text1"/>
          <w:szCs w:val="24"/>
          <w:lang w:val="en-GB"/>
        </w:rPr>
        <w:t xml:space="preserve"> associated with</w:t>
      </w:r>
      <w:r w:rsidRPr="00095AF7">
        <w:rPr>
          <w:rFonts w:cs="Times New Roman"/>
          <w:b/>
          <w:color w:val="000000" w:themeColor="text1"/>
          <w:szCs w:val="24"/>
          <w:lang w:val="en-GB"/>
        </w:rPr>
        <w:t xml:space="preserve"> dating app use</w:t>
      </w:r>
    </w:p>
    <w:p w14:paraId="0C8A51EA" w14:textId="77777777" w:rsidR="00850A0C" w:rsidRDefault="00850A0C" w:rsidP="00850A0C">
      <w:pPr>
        <w:spacing w:after="0" w:line="240" w:lineRule="auto"/>
        <w:contextualSpacing/>
        <w:jc w:val="both"/>
      </w:pPr>
    </w:p>
    <w:p w14:paraId="31753F1F" w14:textId="77777777" w:rsidR="00850A0C" w:rsidRDefault="00850A0C" w:rsidP="00850A0C">
      <w:pPr>
        <w:spacing w:after="0" w:line="240" w:lineRule="auto"/>
        <w:contextualSpacing/>
        <w:jc w:val="both"/>
      </w:pPr>
    </w:p>
    <w:tbl>
      <w:tblPr>
        <w:tblStyle w:val="TableGrid"/>
        <w:tblpPr w:leftFromText="180" w:rightFromText="180" w:vertAnchor="text" w:tblpY="86"/>
        <w:tblW w:w="13585"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5"/>
        <w:gridCol w:w="1725"/>
        <w:gridCol w:w="1438"/>
        <w:gridCol w:w="2157"/>
        <w:gridCol w:w="1170"/>
        <w:gridCol w:w="3150"/>
        <w:gridCol w:w="3330"/>
      </w:tblGrid>
      <w:tr w:rsidR="000623E7" w14:paraId="0B642038" w14:textId="50B7A577" w:rsidTr="00E224BE">
        <w:trPr>
          <w:trHeight w:val="713"/>
        </w:trPr>
        <w:tc>
          <w:tcPr>
            <w:tcW w:w="615" w:type="dxa"/>
            <w:tcBorders>
              <w:top w:val="single" w:sz="4" w:space="0" w:color="auto"/>
              <w:bottom w:val="single" w:sz="4" w:space="0" w:color="auto"/>
            </w:tcBorders>
          </w:tcPr>
          <w:p w14:paraId="4D951800" w14:textId="77777777" w:rsidR="000623E7" w:rsidRPr="00FE0ABD" w:rsidRDefault="000623E7" w:rsidP="00070C27">
            <w:pPr>
              <w:jc w:val="both"/>
              <w:rPr>
                <w:rFonts w:cs="Times New Roman"/>
                <w:b/>
                <w:color w:val="000000" w:themeColor="text1"/>
                <w:szCs w:val="24"/>
                <w:lang w:val="en-GB"/>
              </w:rPr>
            </w:pPr>
            <w:r w:rsidRPr="00FE0ABD">
              <w:rPr>
                <w:rFonts w:cs="Times New Roman"/>
                <w:b/>
                <w:color w:val="000000" w:themeColor="text1"/>
                <w:szCs w:val="24"/>
                <w:lang w:val="en-GB"/>
              </w:rPr>
              <w:t>Sl. No.</w:t>
            </w:r>
          </w:p>
        </w:tc>
        <w:tc>
          <w:tcPr>
            <w:tcW w:w="1725" w:type="dxa"/>
            <w:tcBorders>
              <w:top w:val="single" w:sz="4" w:space="0" w:color="auto"/>
              <w:bottom w:val="single" w:sz="4" w:space="0" w:color="auto"/>
            </w:tcBorders>
          </w:tcPr>
          <w:p w14:paraId="6BC69608" w14:textId="77777777" w:rsidR="000623E7" w:rsidRPr="00FE0ABD" w:rsidRDefault="000623E7" w:rsidP="00070C27">
            <w:pPr>
              <w:rPr>
                <w:rFonts w:cs="Times New Roman"/>
                <w:b/>
                <w:color w:val="000000" w:themeColor="text1"/>
                <w:szCs w:val="24"/>
                <w:lang w:val="en-GB"/>
              </w:rPr>
            </w:pPr>
            <w:r w:rsidRPr="00FE0ABD">
              <w:rPr>
                <w:rFonts w:cs="Times New Roman"/>
                <w:b/>
                <w:color w:val="000000" w:themeColor="text1"/>
                <w:szCs w:val="24"/>
                <w:lang w:val="en-GB"/>
              </w:rPr>
              <w:t>Author</w:t>
            </w:r>
            <w:r>
              <w:rPr>
                <w:rFonts w:cs="Times New Roman"/>
                <w:b/>
                <w:color w:val="000000" w:themeColor="text1"/>
                <w:szCs w:val="24"/>
                <w:lang w:val="en-GB"/>
              </w:rPr>
              <w:t>(</w:t>
            </w:r>
            <w:r w:rsidRPr="00FE0ABD">
              <w:rPr>
                <w:rFonts w:cs="Times New Roman"/>
                <w:b/>
                <w:color w:val="000000" w:themeColor="text1"/>
                <w:szCs w:val="24"/>
                <w:lang w:val="en-GB"/>
              </w:rPr>
              <w:t>s</w:t>
            </w:r>
            <w:r>
              <w:rPr>
                <w:rFonts w:cs="Times New Roman"/>
                <w:b/>
                <w:color w:val="000000" w:themeColor="text1"/>
                <w:szCs w:val="24"/>
                <w:lang w:val="en-GB"/>
              </w:rPr>
              <w:t>)</w:t>
            </w:r>
            <w:r w:rsidRPr="00FE0ABD">
              <w:rPr>
                <w:rFonts w:cs="Times New Roman"/>
                <w:b/>
                <w:color w:val="000000" w:themeColor="text1"/>
                <w:szCs w:val="24"/>
                <w:lang w:val="en-GB"/>
              </w:rPr>
              <w:t xml:space="preserve"> and year</w:t>
            </w:r>
          </w:p>
        </w:tc>
        <w:tc>
          <w:tcPr>
            <w:tcW w:w="1438" w:type="dxa"/>
            <w:tcBorders>
              <w:top w:val="single" w:sz="4" w:space="0" w:color="auto"/>
              <w:bottom w:val="single" w:sz="4" w:space="0" w:color="auto"/>
            </w:tcBorders>
          </w:tcPr>
          <w:p w14:paraId="3C76AF89" w14:textId="77777777" w:rsidR="000623E7" w:rsidRPr="00FE0ABD" w:rsidRDefault="000623E7" w:rsidP="00070C27">
            <w:pPr>
              <w:jc w:val="both"/>
              <w:rPr>
                <w:rFonts w:cs="Times New Roman"/>
                <w:b/>
                <w:color w:val="000000" w:themeColor="text1"/>
                <w:szCs w:val="24"/>
                <w:lang w:val="en-GB"/>
              </w:rPr>
            </w:pPr>
            <w:r w:rsidRPr="00FE0ABD">
              <w:rPr>
                <w:rFonts w:cs="Times New Roman"/>
                <w:b/>
                <w:color w:val="000000" w:themeColor="text1"/>
                <w:szCs w:val="24"/>
                <w:lang w:val="en-GB"/>
              </w:rPr>
              <w:t>Method</w:t>
            </w:r>
          </w:p>
        </w:tc>
        <w:tc>
          <w:tcPr>
            <w:tcW w:w="2157" w:type="dxa"/>
            <w:tcBorders>
              <w:top w:val="single" w:sz="4" w:space="0" w:color="auto"/>
              <w:bottom w:val="single" w:sz="4" w:space="0" w:color="auto"/>
            </w:tcBorders>
          </w:tcPr>
          <w:p w14:paraId="3038F3B6" w14:textId="77777777" w:rsidR="000623E7" w:rsidRPr="00FE0ABD" w:rsidRDefault="000623E7" w:rsidP="00070C27">
            <w:pPr>
              <w:jc w:val="both"/>
              <w:rPr>
                <w:rFonts w:cs="Times New Roman"/>
                <w:b/>
                <w:color w:val="000000" w:themeColor="text1"/>
                <w:szCs w:val="24"/>
                <w:lang w:val="en-GB"/>
              </w:rPr>
            </w:pPr>
            <w:r w:rsidRPr="00FE0ABD">
              <w:rPr>
                <w:rFonts w:cs="Times New Roman"/>
                <w:b/>
                <w:color w:val="000000" w:themeColor="text1"/>
                <w:szCs w:val="24"/>
                <w:lang w:val="en-GB"/>
              </w:rPr>
              <w:t>Sample size</w:t>
            </w:r>
          </w:p>
        </w:tc>
        <w:tc>
          <w:tcPr>
            <w:tcW w:w="1170" w:type="dxa"/>
            <w:tcBorders>
              <w:top w:val="single" w:sz="4" w:space="0" w:color="auto"/>
              <w:bottom w:val="single" w:sz="4" w:space="0" w:color="auto"/>
            </w:tcBorders>
          </w:tcPr>
          <w:p w14:paraId="13EA57E6" w14:textId="77777777" w:rsidR="000623E7" w:rsidRPr="00FE0ABD" w:rsidRDefault="000623E7" w:rsidP="00070C27">
            <w:pPr>
              <w:jc w:val="both"/>
              <w:rPr>
                <w:rFonts w:cs="Times New Roman"/>
                <w:b/>
                <w:color w:val="000000" w:themeColor="text1"/>
                <w:szCs w:val="24"/>
                <w:lang w:val="en-GB"/>
              </w:rPr>
            </w:pPr>
            <w:r w:rsidRPr="00FE0ABD">
              <w:rPr>
                <w:rFonts w:cs="Times New Roman"/>
                <w:b/>
                <w:color w:val="000000" w:themeColor="text1"/>
                <w:szCs w:val="24"/>
                <w:lang w:val="en-GB"/>
              </w:rPr>
              <w:t xml:space="preserve">Country </w:t>
            </w:r>
          </w:p>
        </w:tc>
        <w:tc>
          <w:tcPr>
            <w:tcW w:w="3150" w:type="dxa"/>
            <w:tcBorders>
              <w:top w:val="single" w:sz="4" w:space="0" w:color="auto"/>
              <w:bottom w:val="single" w:sz="4" w:space="0" w:color="auto"/>
            </w:tcBorders>
          </w:tcPr>
          <w:p w14:paraId="4DB8BEF7" w14:textId="03FD2473" w:rsidR="000623E7" w:rsidRDefault="00AF20A6" w:rsidP="00896D28">
            <w:pPr>
              <w:jc w:val="both"/>
              <w:rPr>
                <w:rFonts w:cs="Times New Roman"/>
                <w:b/>
                <w:color w:val="000000" w:themeColor="text1"/>
                <w:szCs w:val="24"/>
                <w:lang w:val="en-GB"/>
              </w:rPr>
            </w:pPr>
            <w:r>
              <w:rPr>
                <w:rFonts w:cs="Times New Roman"/>
                <w:b/>
                <w:color w:val="000000" w:themeColor="text1"/>
                <w:szCs w:val="24"/>
                <w:lang w:val="en-GB"/>
              </w:rPr>
              <w:t xml:space="preserve">Questionnaires </w:t>
            </w:r>
          </w:p>
        </w:tc>
        <w:tc>
          <w:tcPr>
            <w:tcW w:w="3330" w:type="dxa"/>
            <w:tcBorders>
              <w:top w:val="single" w:sz="4" w:space="0" w:color="auto"/>
              <w:bottom w:val="single" w:sz="4" w:space="0" w:color="auto"/>
            </w:tcBorders>
          </w:tcPr>
          <w:p w14:paraId="3053B55A" w14:textId="49CB7BF1" w:rsidR="000623E7" w:rsidRDefault="0037574C" w:rsidP="00896D28">
            <w:pPr>
              <w:jc w:val="both"/>
              <w:rPr>
                <w:rFonts w:cs="Times New Roman"/>
                <w:b/>
                <w:color w:val="000000" w:themeColor="text1"/>
                <w:szCs w:val="24"/>
                <w:lang w:val="en-GB"/>
              </w:rPr>
            </w:pPr>
            <w:r>
              <w:rPr>
                <w:rFonts w:cs="Times New Roman"/>
                <w:b/>
                <w:color w:val="000000" w:themeColor="text1"/>
                <w:szCs w:val="24"/>
                <w:lang w:val="en-GB"/>
              </w:rPr>
              <w:t>F</w:t>
            </w:r>
            <w:r w:rsidR="000623E7">
              <w:rPr>
                <w:rFonts w:cs="Times New Roman"/>
                <w:b/>
                <w:color w:val="000000" w:themeColor="text1"/>
                <w:szCs w:val="24"/>
                <w:lang w:val="en-GB"/>
              </w:rPr>
              <w:t>indings</w:t>
            </w:r>
            <w:r>
              <w:rPr>
                <w:rFonts w:cs="Times New Roman"/>
                <w:b/>
                <w:color w:val="000000" w:themeColor="text1"/>
                <w:szCs w:val="24"/>
                <w:lang w:val="en-GB"/>
              </w:rPr>
              <w:t xml:space="preserve"> on sexual behaviours</w:t>
            </w:r>
            <w:r w:rsidR="000623E7">
              <w:rPr>
                <w:rFonts w:cs="Times New Roman"/>
                <w:b/>
                <w:color w:val="000000" w:themeColor="text1"/>
                <w:szCs w:val="24"/>
                <w:lang w:val="en-GB"/>
              </w:rPr>
              <w:t xml:space="preserve"> (users versus non-users)</w:t>
            </w:r>
          </w:p>
        </w:tc>
      </w:tr>
      <w:tr w:rsidR="000623E7" w:rsidRPr="00225E05" w14:paraId="1E6786C0" w14:textId="1660FF7C" w:rsidTr="00E224BE">
        <w:trPr>
          <w:trHeight w:val="5840"/>
        </w:trPr>
        <w:tc>
          <w:tcPr>
            <w:tcW w:w="615" w:type="dxa"/>
            <w:tcBorders>
              <w:top w:val="single" w:sz="4" w:space="0" w:color="auto"/>
            </w:tcBorders>
          </w:tcPr>
          <w:p w14:paraId="1B34ADA2"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1</w:t>
            </w:r>
          </w:p>
        </w:tc>
        <w:tc>
          <w:tcPr>
            <w:tcW w:w="1725" w:type="dxa"/>
            <w:tcBorders>
              <w:top w:val="single" w:sz="4" w:space="0" w:color="auto"/>
            </w:tcBorders>
          </w:tcPr>
          <w:p w14:paraId="4EF5D68C" w14:textId="77777777" w:rsidR="000623E7" w:rsidRPr="00B50EC4" w:rsidRDefault="000623E7" w:rsidP="00591420">
            <w:r>
              <w:rPr>
                <w:rFonts w:cs="Times New Roman"/>
                <w:color w:val="000000" w:themeColor="text1"/>
                <w:szCs w:val="24"/>
              </w:rPr>
              <w:t>Choi et al., 2016</w:t>
            </w:r>
            <w:r w:rsidRPr="00B50EC4">
              <w:rPr>
                <w:rFonts w:cs="Times New Roman"/>
                <w:color w:val="000000" w:themeColor="text1"/>
                <w:szCs w:val="24"/>
              </w:rPr>
              <w:fldChar w:fldCharType="begin" w:fldLock="1"/>
            </w:r>
            <w:r>
              <w:rPr>
                <w:rFonts w:cs="Times New Roman"/>
                <w:color w:val="000000" w:themeColor="text1"/>
                <w:szCs w:val="24"/>
              </w:rPr>
              <w:instrText>ADDIN CSL_CITATION {"citationItems":[{"id":"ITEM-1","itemData":{"DOI":"10.1016/j.tele.2016.04.009","ISSN":"07365853","abstract":"Although the smartphone application Tinder is increasingly popular among emerging adults, no empirical study has yet investigated why emerging adults use Tinder. Therefore, we aimed to identify the primary motivations of emerging adults to use Tinder. The study was conducted among Dutch 18-30 year old emerging adults who completed an online survey. Over half of the sample were current or former Tinder users (n = 163). An exploratory factor analysis, using a parallel analysis approach, uncovered six motivations to use Tinder: Love, Casual Sex, Ease of Communication, Self-Worth Validation, Thrill of Excitement, and Trendiness. In contrast to previously suggested, the Love motivation appeared to be a stronger motivation to use Tinder than the Casual Sex motivation. In line with literature on online dating, men were more likely to report a Casual Sex motivation for using Tinder than women. In addition, men more frequently reported Ease of Communication and Thrill of Excitement motives. With regard to age, the motivation Love, Casual Sex and Ease of Communication were positively related to age. Finally, Tinder motivations were meaningfully related to offline encounters with Tinder matches. In sum, the study showed that emerging adults have six primary motivations to use Tinder and that these motivations differ according to one's age and gender. Tinder should not be seen as merely a fun, hookup app without any strings attached, but as a new way for emerging adults to initiate committed romantic relationships. Notably, the findings call for a more encompassing perspective on why emerging adults use Tinder.","author":[{"dropping-particle":"","family":"Sumter","given":"Sindy R.","non-dropping-particle":"","parse-names":false,"suffix":""},{"dropping-particle":"","family":"Vandenbosch","given":"Laura","non-dropping-particle":"","parse-names":false,"suffix":""},{"dropping-particle":"","family":"Ligtenberg","given":"Loes","non-dropping-particle":"","parse-names":false,"suffix":""}],"container-title":"Telematics and Informatics","id":"ITEM-1","issue":"1","issued":{"date-parts":[["2017","2","1"]]},"page":"67-78","publisher":"Elsevier Ltd","title":"Love me Tinder: Untangling emerging adults' motivations for using the dating application Tinder","type":"article-journal","volume":"34"},"uris":["http://www.mendeley.com/documents/?uuid=1bb2be94-e019-33b9-96f6-3e19d75a77eb"]}],"mendeley":{"formattedCitation":"(Sumter et al., 2017)","plainTextFormattedCitation":"(Sumter et al., 2017)","previouslyFormattedCitation":"(Sumter et al., 2017)"},"properties":{"noteIndex":0},"schema":"https://github.com/citation-style-language/schema/raw/master/csl-citation.json"}</w:instrText>
            </w:r>
            <w:r w:rsidRPr="00B50EC4">
              <w:rPr>
                <w:rFonts w:cs="Times New Roman"/>
                <w:color w:val="000000" w:themeColor="text1"/>
                <w:szCs w:val="24"/>
              </w:rPr>
              <w:fldChar w:fldCharType="end"/>
            </w:r>
          </w:p>
        </w:tc>
        <w:tc>
          <w:tcPr>
            <w:tcW w:w="1438" w:type="dxa"/>
            <w:tcBorders>
              <w:top w:val="single" w:sz="4" w:space="0" w:color="auto"/>
            </w:tcBorders>
          </w:tcPr>
          <w:p w14:paraId="4834A9A0"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Quantitative</w:t>
            </w:r>
          </w:p>
        </w:tc>
        <w:tc>
          <w:tcPr>
            <w:tcW w:w="2157" w:type="dxa"/>
            <w:tcBorders>
              <w:top w:val="single" w:sz="4" w:space="0" w:color="auto"/>
            </w:tcBorders>
          </w:tcPr>
          <w:p w14:paraId="275C4721" w14:textId="0F8B40F4" w:rsidR="000623E7" w:rsidRDefault="000623E7" w:rsidP="00591420">
            <w:pPr>
              <w:rPr>
                <w:rFonts w:cs="Times New Roman"/>
                <w:color w:val="000000" w:themeColor="text1"/>
                <w:szCs w:val="24"/>
                <w:lang w:val="en-GB"/>
              </w:rPr>
            </w:pPr>
            <w:r>
              <w:rPr>
                <w:rFonts w:cs="Times New Roman"/>
                <w:color w:val="000000" w:themeColor="text1"/>
                <w:szCs w:val="24"/>
                <w:lang w:val="en-GB"/>
              </w:rPr>
              <w:t xml:space="preserve">296 male and 360 female college students (352 </w:t>
            </w:r>
            <w:r w:rsidR="00332721">
              <w:rPr>
                <w:rFonts w:cs="Times New Roman"/>
                <w:color w:val="000000" w:themeColor="text1"/>
                <w:szCs w:val="24"/>
                <w:lang w:val="en-GB"/>
              </w:rPr>
              <w:t xml:space="preserve">dating app </w:t>
            </w:r>
            <w:r>
              <w:rPr>
                <w:rFonts w:cs="Times New Roman"/>
                <w:color w:val="000000" w:themeColor="text1"/>
                <w:szCs w:val="24"/>
                <w:lang w:val="en-GB"/>
              </w:rPr>
              <w:t>users; 314 non-users)</w:t>
            </w:r>
          </w:p>
        </w:tc>
        <w:tc>
          <w:tcPr>
            <w:tcW w:w="1170" w:type="dxa"/>
            <w:tcBorders>
              <w:top w:val="single" w:sz="4" w:space="0" w:color="auto"/>
            </w:tcBorders>
          </w:tcPr>
          <w:p w14:paraId="1A2174F6" w14:textId="77777777" w:rsidR="000623E7" w:rsidRPr="00576AA9" w:rsidRDefault="000623E7" w:rsidP="00591420">
            <w:pPr>
              <w:jc w:val="both"/>
              <w:rPr>
                <w:rFonts w:cs="Times New Roman"/>
                <w:color w:val="000000" w:themeColor="text1"/>
                <w:szCs w:val="24"/>
                <w:lang w:val="en-GB"/>
              </w:rPr>
            </w:pPr>
            <w:r>
              <w:rPr>
                <w:rFonts w:cs="Times New Roman"/>
                <w:color w:val="000000" w:themeColor="text1"/>
                <w:szCs w:val="24"/>
                <w:lang w:val="en-GB"/>
              </w:rPr>
              <w:t xml:space="preserve">Hong Kong </w:t>
            </w:r>
          </w:p>
        </w:tc>
        <w:tc>
          <w:tcPr>
            <w:tcW w:w="3150" w:type="dxa"/>
            <w:tcBorders>
              <w:top w:val="single" w:sz="4" w:space="0" w:color="auto"/>
            </w:tcBorders>
          </w:tcPr>
          <w:p w14:paraId="413B9C3A" w14:textId="10E00901" w:rsidR="000623E7" w:rsidRPr="003935A1" w:rsidRDefault="000623E7" w:rsidP="003935A1">
            <w:pPr>
              <w:pStyle w:val="ListParagraph"/>
              <w:numPr>
                <w:ilvl w:val="0"/>
                <w:numId w:val="79"/>
              </w:numPr>
              <w:rPr>
                <w:rFonts w:cs="Times New Roman"/>
                <w:color w:val="000000" w:themeColor="text1"/>
                <w:szCs w:val="24"/>
                <w:lang w:val="en-GB"/>
              </w:rPr>
            </w:pPr>
            <w:r w:rsidRPr="003935A1">
              <w:rPr>
                <w:rFonts w:cs="Times New Roman"/>
                <w:color w:val="000000" w:themeColor="text1"/>
                <w:szCs w:val="24"/>
                <w:lang w:val="en-GB"/>
              </w:rPr>
              <w:t>Sexual behaviours</w:t>
            </w:r>
          </w:p>
          <w:p w14:paraId="7E700451" w14:textId="580A5AD9" w:rsidR="000623E7" w:rsidRDefault="000623E7" w:rsidP="00E224BE">
            <w:pPr>
              <w:pStyle w:val="ListParagraph"/>
              <w:numPr>
                <w:ilvl w:val="0"/>
                <w:numId w:val="95"/>
              </w:numPr>
              <w:rPr>
                <w:rFonts w:cs="Times New Roman"/>
                <w:color w:val="000000" w:themeColor="text1"/>
                <w:szCs w:val="24"/>
                <w:lang w:val="en-GB"/>
              </w:rPr>
            </w:pPr>
            <w:r w:rsidRPr="003935A1">
              <w:rPr>
                <w:rFonts w:cs="Times New Roman"/>
                <w:color w:val="000000" w:themeColor="text1"/>
                <w:szCs w:val="24"/>
                <w:lang w:val="en-GB"/>
              </w:rPr>
              <w:t>Ever had sexual intercourse</w:t>
            </w:r>
          </w:p>
          <w:p w14:paraId="204C1851" w14:textId="77777777" w:rsidR="00AF20A6" w:rsidRPr="003935A1" w:rsidRDefault="00AF20A6" w:rsidP="003935A1">
            <w:pPr>
              <w:pStyle w:val="ListParagraph"/>
              <w:rPr>
                <w:rFonts w:cs="Times New Roman"/>
                <w:color w:val="000000" w:themeColor="text1"/>
                <w:szCs w:val="24"/>
                <w:lang w:val="en-GB"/>
              </w:rPr>
            </w:pPr>
          </w:p>
          <w:p w14:paraId="1B2AF327" w14:textId="0FFC5CD6" w:rsidR="000623E7" w:rsidRPr="003935A1" w:rsidRDefault="000623E7" w:rsidP="00E224BE">
            <w:pPr>
              <w:pStyle w:val="ListParagraph"/>
              <w:numPr>
                <w:ilvl w:val="0"/>
                <w:numId w:val="95"/>
              </w:numPr>
              <w:rPr>
                <w:rFonts w:cs="Times New Roman"/>
                <w:color w:val="000000" w:themeColor="text1"/>
                <w:szCs w:val="24"/>
                <w:lang w:val="en-GB"/>
              </w:rPr>
            </w:pPr>
            <w:r w:rsidRPr="003935A1">
              <w:rPr>
                <w:rFonts w:cs="Times New Roman"/>
                <w:color w:val="000000" w:themeColor="text1"/>
                <w:szCs w:val="24"/>
                <w:lang w:val="en-GB"/>
              </w:rPr>
              <w:t>Age of first sexual intercourse</w:t>
            </w:r>
            <w:r w:rsidR="00BA3721">
              <w:rPr>
                <w:rFonts w:cs="Times New Roman"/>
                <w:color w:val="000000" w:themeColor="text1"/>
                <w:szCs w:val="24"/>
                <w:lang w:val="en-GB"/>
              </w:rPr>
              <w:t>*</w:t>
            </w:r>
          </w:p>
          <w:p w14:paraId="59BEEC1E" w14:textId="77777777" w:rsidR="000623E7" w:rsidRDefault="000623E7" w:rsidP="003935A1">
            <w:pPr>
              <w:rPr>
                <w:rFonts w:cs="Times New Roman"/>
                <w:color w:val="000000" w:themeColor="text1"/>
                <w:szCs w:val="24"/>
                <w:lang w:val="en-GB"/>
              </w:rPr>
            </w:pPr>
          </w:p>
          <w:p w14:paraId="0C7529A5" w14:textId="77777777" w:rsidR="000623E7" w:rsidRDefault="000623E7" w:rsidP="003935A1">
            <w:pPr>
              <w:rPr>
                <w:rFonts w:cs="Times New Roman"/>
                <w:color w:val="000000" w:themeColor="text1"/>
                <w:szCs w:val="24"/>
                <w:lang w:val="en-GB"/>
              </w:rPr>
            </w:pPr>
          </w:p>
          <w:p w14:paraId="76EA4BD7" w14:textId="17ABAD08" w:rsidR="000623E7" w:rsidRDefault="000623E7" w:rsidP="003935A1">
            <w:pPr>
              <w:rPr>
                <w:rFonts w:cs="Times New Roman"/>
                <w:color w:val="000000" w:themeColor="text1"/>
                <w:szCs w:val="24"/>
                <w:lang w:val="en-GB"/>
              </w:rPr>
            </w:pPr>
          </w:p>
          <w:p w14:paraId="3019C394" w14:textId="1AB8BD92" w:rsidR="00AF20A6" w:rsidRDefault="00AF20A6" w:rsidP="003935A1">
            <w:pPr>
              <w:rPr>
                <w:rFonts w:cs="Times New Roman"/>
                <w:color w:val="000000" w:themeColor="text1"/>
                <w:szCs w:val="24"/>
                <w:lang w:val="en-GB"/>
              </w:rPr>
            </w:pPr>
          </w:p>
          <w:p w14:paraId="3C4D4157" w14:textId="77777777" w:rsidR="00AF20A6" w:rsidRDefault="00AF20A6" w:rsidP="003935A1">
            <w:pPr>
              <w:rPr>
                <w:rFonts w:cs="Times New Roman"/>
                <w:color w:val="000000" w:themeColor="text1"/>
                <w:szCs w:val="24"/>
                <w:lang w:val="en-GB"/>
              </w:rPr>
            </w:pPr>
          </w:p>
          <w:p w14:paraId="4B66D3D6" w14:textId="6C6A55A3" w:rsidR="000623E7" w:rsidRDefault="000623E7" w:rsidP="00E224BE">
            <w:pPr>
              <w:pStyle w:val="ListParagraph"/>
              <w:numPr>
                <w:ilvl w:val="0"/>
                <w:numId w:val="95"/>
              </w:numPr>
              <w:rPr>
                <w:rFonts w:cs="Times New Roman"/>
                <w:color w:val="000000" w:themeColor="text1"/>
                <w:szCs w:val="24"/>
                <w:lang w:val="en-GB"/>
              </w:rPr>
            </w:pPr>
            <w:r>
              <w:rPr>
                <w:rFonts w:cs="Times New Roman"/>
                <w:color w:val="000000" w:themeColor="text1"/>
                <w:szCs w:val="24"/>
                <w:lang w:val="en-GB"/>
              </w:rPr>
              <w:t>N</w:t>
            </w:r>
            <w:r w:rsidRPr="003935A1">
              <w:rPr>
                <w:rFonts w:cs="Times New Roman"/>
                <w:color w:val="000000" w:themeColor="text1"/>
                <w:szCs w:val="24"/>
                <w:lang w:val="en-GB"/>
              </w:rPr>
              <w:t>umber of lifetime sexual partners</w:t>
            </w:r>
            <w:r w:rsidR="00BA3721">
              <w:rPr>
                <w:rFonts w:cs="Times New Roman"/>
                <w:color w:val="000000" w:themeColor="text1"/>
                <w:szCs w:val="24"/>
                <w:lang w:val="en-GB"/>
              </w:rPr>
              <w:t>*</w:t>
            </w:r>
          </w:p>
          <w:p w14:paraId="020168E5" w14:textId="1FE0E0B4" w:rsidR="000623E7" w:rsidRPr="003935A1" w:rsidRDefault="000623E7" w:rsidP="003935A1">
            <w:pPr>
              <w:rPr>
                <w:rFonts w:cs="Times New Roman"/>
                <w:color w:val="000000" w:themeColor="text1"/>
                <w:szCs w:val="24"/>
                <w:lang w:val="en-GB"/>
              </w:rPr>
            </w:pPr>
          </w:p>
          <w:p w14:paraId="331FB8E2" w14:textId="15AE7AA4" w:rsidR="000623E7" w:rsidRPr="003935A1" w:rsidRDefault="000623E7" w:rsidP="00E224BE">
            <w:pPr>
              <w:pStyle w:val="ListParagraph"/>
              <w:numPr>
                <w:ilvl w:val="0"/>
                <w:numId w:val="95"/>
              </w:numPr>
              <w:rPr>
                <w:rFonts w:cs="Times New Roman"/>
                <w:color w:val="000000" w:themeColor="text1"/>
                <w:szCs w:val="24"/>
                <w:lang w:val="en-GB"/>
              </w:rPr>
            </w:pPr>
            <w:r>
              <w:rPr>
                <w:rFonts w:cs="Times New Roman"/>
                <w:color w:val="000000" w:themeColor="text1"/>
                <w:szCs w:val="24"/>
                <w:lang w:val="en-GB"/>
              </w:rPr>
              <w:t>N</w:t>
            </w:r>
            <w:r w:rsidRPr="003935A1">
              <w:rPr>
                <w:rFonts w:cs="Times New Roman"/>
                <w:color w:val="000000" w:themeColor="text1"/>
                <w:szCs w:val="24"/>
                <w:lang w:val="en-GB"/>
              </w:rPr>
              <w:t xml:space="preserve">umber of sexual </w:t>
            </w:r>
            <w:r w:rsidR="0037574C">
              <w:rPr>
                <w:rFonts w:cs="Times New Roman"/>
                <w:color w:val="000000" w:themeColor="text1"/>
                <w:szCs w:val="24"/>
                <w:lang w:val="en-GB"/>
              </w:rPr>
              <w:t>partners in the past 3 months</w:t>
            </w:r>
            <w:r w:rsidR="00BA3721">
              <w:rPr>
                <w:rFonts w:cs="Times New Roman"/>
                <w:color w:val="000000" w:themeColor="text1"/>
                <w:szCs w:val="24"/>
                <w:lang w:val="en-GB"/>
              </w:rPr>
              <w:t>*</w:t>
            </w:r>
          </w:p>
          <w:p w14:paraId="740A0764" w14:textId="39DF10A4" w:rsidR="000623E7" w:rsidRDefault="000623E7" w:rsidP="003935A1">
            <w:pPr>
              <w:rPr>
                <w:rFonts w:cs="Times New Roman"/>
                <w:color w:val="000000" w:themeColor="text1"/>
                <w:szCs w:val="24"/>
                <w:lang w:val="en-GB"/>
              </w:rPr>
            </w:pPr>
          </w:p>
          <w:p w14:paraId="56255F44" w14:textId="6A906784" w:rsidR="000623E7" w:rsidRDefault="00E521E7" w:rsidP="00E224BE">
            <w:pPr>
              <w:pStyle w:val="ListParagraph"/>
              <w:numPr>
                <w:ilvl w:val="0"/>
                <w:numId w:val="95"/>
              </w:numPr>
              <w:rPr>
                <w:rFonts w:cs="Times New Roman"/>
                <w:color w:val="000000" w:themeColor="text1"/>
                <w:szCs w:val="24"/>
                <w:lang w:val="en-GB"/>
              </w:rPr>
            </w:pPr>
            <w:r>
              <w:rPr>
                <w:rFonts w:cs="Times New Roman"/>
                <w:color w:val="000000" w:themeColor="text1"/>
                <w:szCs w:val="24"/>
                <w:lang w:val="en-GB"/>
              </w:rPr>
              <w:t>N</w:t>
            </w:r>
            <w:r w:rsidR="000623E7" w:rsidRPr="003935A1">
              <w:rPr>
                <w:rFonts w:cs="Times New Roman"/>
                <w:color w:val="000000" w:themeColor="text1"/>
                <w:szCs w:val="24"/>
                <w:lang w:val="en-GB"/>
              </w:rPr>
              <w:t>umber of sexual partners in the past month</w:t>
            </w:r>
            <w:r w:rsidR="00BA3721">
              <w:rPr>
                <w:rFonts w:cs="Times New Roman"/>
                <w:color w:val="000000" w:themeColor="text1"/>
                <w:szCs w:val="24"/>
                <w:lang w:val="en-GB"/>
              </w:rPr>
              <w:t>*</w:t>
            </w:r>
            <w:r w:rsidR="000623E7" w:rsidRPr="003935A1">
              <w:rPr>
                <w:rFonts w:cs="Times New Roman"/>
                <w:color w:val="000000" w:themeColor="text1"/>
                <w:szCs w:val="24"/>
                <w:lang w:val="en-GB"/>
              </w:rPr>
              <w:t xml:space="preserve"> </w:t>
            </w:r>
          </w:p>
          <w:p w14:paraId="72C4A7D7" w14:textId="135A490B" w:rsidR="000623E7" w:rsidRDefault="000623E7" w:rsidP="003935A1">
            <w:pPr>
              <w:rPr>
                <w:rFonts w:cs="Times New Roman"/>
                <w:color w:val="000000" w:themeColor="text1"/>
                <w:szCs w:val="24"/>
                <w:lang w:val="en-GB"/>
              </w:rPr>
            </w:pPr>
          </w:p>
          <w:p w14:paraId="6B6F5E74" w14:textId="4664523D" w:rsidR="000623E7" w:rsidRDefault="00E521E7" w:rsidP="00E224BE">
            <w:pPr>
              <w:pStyle w:val="ListParagraph"/>
              <w:numPr>
                <w:ilvl w:val="0"/>
                <w:numId w:val="95"/>
              </w:numPr>
              <w:rPr>
                <w:rFonts w:cs="Times New Roman"/>
                <w:color w:val="000000" w:themeColor="text1"/>
                <w:szCs w:val="24"/>
                <w:lang w:val="en-GB"/>
              </w:rPr>
            </w:pPr>
            <w:r>
              <w:rPr>
                <w:rFonts w:cs="Times New Roman"/>
                <w:color w:val="000000" w:themeColor="text1"/>
                <w:szCs w:val="24"/>
                <w:lang w:val="en-GB"/>
              </w:rPr>
              <w:t>N</w:t>
            </w:r>
            <w:r w:rsidR="000623E7" w:rsidRPr="003935A1">
              <w:rPr>
                <w:rFonts w:cs="Times New Roman"/>
                <w:color w:val="000000" w:themeColor="text1"/>
                <w:szCs w:val="24"/>
                <w:lang w:val="en-GB"/>
              </w:rPr>
              <w:t>umber of sexual partner</w:t>
            </w:r>
            <w:r w:rsidR="00BD2C1B">
              <w:rPr>
                <w:rFonts w:cs="Times New Roman"/>
                <w:color w:val="000000" w:themeColor="text1"/>
                <w:szCs w:val="24"/>
                <w:lang w:val="en-GB"/>
              </w:rPr>
              <w:t>s they had unprotected sex with</w:t>
            </w:r>
            <w:r w:rsidR="00BA3721">
              <w:rPr>
                <w:rFonts w:cs="Times New Roman"/>
                <w:color w:val="000000" w:themeColor="text1"/>
                <w:szCs w:val="24"/>
                <w:lang w:val="en-GB"/>
              </w:rPr>
              <w:t>*</w:t>
            </w:r>
          </w:p>
          <w:p w14:paraId="46A8FC9E" w14:textId="332AFCB5" w:rsidR="000623E7" w:rsidRDefault="000623E7" w:rsidP="003935A1">
            <w:pPr>
              <w:rPr>
                <w:rFonts w:cs="Times New Roman"/>
                <w:color w:val="000000" w:themeColor="text1"/>
                <w:szCs w:val="24"/>
                <w:lang w:val="en-GB"/>
              </w:rPr>
            </w:pPr>
          </w:p>
          <w:p w14:paraId="796491D0" w14:textId="519C878F" w:rsidR="000623E7" w:rsidRPr="00E224BE" w:rsidRDefault="000623E7" w:rsidP="00E224BE">
            <w:pPr>
              <w:pStyle w:val="ListParagraph"/>
              <w:numPr>
                <w:ilvl w:val="0"/>
                <w:numId w:val="95"/>
              </w:numPr>
              <w:rPr>
                <w:rFonts w:cs="Times New Roman"/>
                <w:color w:val="000000" w:themeColor="text1"/>
                <w:szCs w:val="24"/>
                <w:lang w:val="en-GB"/>
              </w:rPr>
            </w:pPr>
            <w:r w:rsidRPr="00E224BE">
              <w:rPr>
                <w:rFonts w:cs="Times New Roman"/>
                <w:color w:val="000000" w:themeColor="text1"/>
                <w:szCs w:val="24"/>
                <w:lang w:val="en-GB"/>
              </w:rPr>
              <w:lastRenderedPageBreak/>
              <w:t>Type of sexual partner during last sexual intercourse</w:t>
            </w:r>
            <w:r w:rsidR="00BA3721">
              <w:rPr>
                <w:rFonts w:cs="Times New Roman"/>
                <w:color w:val="000000" w:themeColor="text1"/>
                <w:szCs w:val="24"/>
                <w:lang w:val="en-GB"/>
              </w:rPr>
              <w:t>*</w:t>
            </w:r>
          </w:p>
          <w:p w14:paraId="142AD2FF" w14:textId="0CD05551" w:rsidR="000623E7" w:rsidRDefault="000623E7" w:rsidP="003935A1">
            <w:pPr>
              <w:rPr>
                <w:rFonts w:cs="Times New Roman"/>
                <w:color w:val="000000" w:themeColor="text1"/>
                <w:szCs w:val="24"/>
                <w:lang w:val="en-GB"/>
              </w:rPr>
            </w:pPr>
          </w:p>
          <w:p w14:paraId="2F65C132" w14:textId="54B31393" w:rsidR="000623E7" w:rsidRDefault="000623E7" w:rsidP="003935A1">
            <w:pPr>
              <w:rPr>
                <w:rFonts w:cs="Times New Roman"/>
                <w:color w:val="000000" w:themeColor="text1"/>
                <w:szCs w:val="24"/>
                <w:lang w:val="en-GB"/>
              </w:rPr>
            </w:pPr>
          </w:p>
          <w:p w14:paraId="07819600" w14:textId="4EB14A65" w:rsidR="00E521E7" w:rsidRDefault="00E521E7" w:rsidP="003935A1">
            <w:pPr>
              <w:rPr>
                <w:rFonts w:cs="Times New Roman"/>
                <w:color w:val="000000" w:themeColor="text1"/>
                <w:szCs w:val="24"/>
                <w:lang w:val="en-GB"/>
              </w:rPr>
            </w:pPr>
          </w:p>
          <w:p w14:paraId="582309DE" w14:textId="77777777" w:rsidR="000623E7" w:rsidRPr="003935A1" w:rsidRDefault="000623E7" w:rsidP="003935A1">
            <w:pPr>
              <w:rPr>
                <w:rFonts w:cs="Times New Roman"/>
                <w:color w:val="000000" w:themeColor="text1"/>
                <w:szCs w:val="24"/>
                <w:lang w:val="en-GB"/>
              </w:rPr>
            </w:pPr>
          </w:p>
          <w:p w14:paraId="2DC5C0F7" w14:textId="54D3390E" w:rsidR="000623E7" w:rsidRPr="003935A1" w:rsidRDefault="00A8580A" w:rsidP="003935A1">
            <w:pPr>
              <w:pStyle w:val="ListParagraph"/>
              <w:numPr>
                <w:ilvl w:val="0"/>
                <w:numId w:val="79"/>
              </w:numPr>
              <w:rPr>
                <w:rFonts w:cs="Times New Roman"/>
                <w:color w:val="000000" w:themeColor="text1"/>
                <w:szCs w:val="24"/>
                <w:lang w:val="en-GB"/>
              </w:rPr>
            </w:pPr>
            <w:r>
              <w:rPr>
                <w:rFonts w:cs="Times New Roman"/>
                <w:color w:val="000000" w:themeColor="text1"/>
                <w:szCs w:val="24"/>
                <w:lang w:val="en-GB"/>
              </w:rPr>
              <w:t>Frequency of c</w:t>
            </w:r>
            <w:r w:rsidR="000623E7" w:rsidRPr="003935A1">
              <w:rPr>
                <w:rFonts w:cs="Times New Roman"/>
                <w:color w:val="000000" w:themeColor="text1"/>
                <w:szCs w:val="24"/>
                <w:lang w:val="en-GB"/>
              </w:rPr>
              <w:t>ondom use</w:t>
            </w:r>
            <w:r w:rsidR="00BA3721">
              <w:rPr>
                <w:rFonts w:cs="Times New Roman"/>
                <w:color w:val="000000" w:themeColor="text1"/>
                <w:szCs w:val="24"/>
                <w:lang w:val="en-GB"/>
              </w:rPr>
              <w:t>*</w:t>
            </w:r>
          </w:p>
          <w:p w14:paraId="168890D6" w14:textId="77777777" w:rsidR="000623E7" w:rsidRDefault="000623E7" w:rsidP="003935A1">
            <w:pPr>
              <w:rPr>
                <w:rFonts w:cs="Times New Roman"/>
                <w:color w:val="000000" w:themeColor="text1"/>
                <w:szCs w:val="24"/>
                <w:lang w:val="en-GB"/>
              </w:rPr>
            </w:pPr>
          </w:p>
          <w:p w14:paraId="102911B3" w14:textId="77777777" w:rsidR="000623E7" w:rsidRDefault="000623E7" w:rsidP="003935A1">
            <w:pPr>
              <w:rPr>
                <w:rFonts w:cs="Times New Roman"/>
                <w:color w:val="000000" w:themeColor="text1"/>
                <w:szCs w:val="24"/>
                <w:lang w:val="en-GB"/>
              </w:rPr>
            </w:pPr>
          </w:p>
          <w:p w14:paraId="793BB0FA" w14:textId="35717DA0" w:rsidR="000623E7" w:rsidRDefault="00AF20A6" w:rsidP="003935A1">
            <w:pPr>
              <w:rPr>
                <w:rFonts w:cs="Times New Roman"/>
                <w:color w:val="000000" w:themeColor="text1"/>
                <w:szCs w:val="24"/>
                <w:lang w:val="en-GB"/>
              </w:rPr>
            </w:pPr>
            <w:r>
              <w:rPr>
                <w:rFonts w:cs="Times New Roman"/>
                <w:color w:val="000000" w:themeColor="text1"/>
                <w:szCs w:val="24"/>
                <w:lang w:val="en-GB"/>
              </w:rPr>
              <w:t xml:space="preserve"> </w:t>
            </w:r>
          </w:p>
          <w:p w14:paraId="5DED3D90" w14:textId="77777777" w:rsidR="00AF20A6" w:rsidRDefault="00AF20A6" w:rsidP="003935A1">
            <w:pPr>
              <w:rPr>
                <w:rFonts w:cs="Times New Roman"/>
                <w:color w:val="000000" w:themeColor="text1"/>
                <w:szCs w:val="24"/>
                <w:lang w:val="en-GB"/>
              </w:rPr>
            </w:pPr>
          </w:p>
          <w:p w14:paraId="60238134" w14:textId="77777777" w:rsidR="00A8580A" w:rsidRDefault="00A8580A" w:rsidP="003935A1">
            <w:pPr>
              <w:rPr>
                <w:rFonts w:cs="Times New Roman"/>
                <w:color w:val="000000" w:themeColor="text1"/>
                <w:szCs w:val="24"/>
                <w:lang w:val="en-GB"/>
              </w:rPr>
            </w:pPr>
          </w:p>
          <w:p w14:paraId="0FA066DE" w14:textId="2C98C6A0" w:rsidR="000623E7" w:rsidRPr="003935A1" w:rsidRDefault="000623E7" w:rsidP="003935A1">
            <w:pPr>
              <w:pStyle w:val="ListParagraph"/>
              <w:numPr>
                <w:ilvl w:val="0"/>
                <w:numId w:val="79"/>
              </w:numPr>
              <w:rPr>
                <w:rFonts w:cs="Times New Roman"/>
                <w:color w:val="000000" w:themeColor="text1"/>
                <w:szCs w:val="24"/>
                <w:lang w:val="en-GB"/>
              </w:rPr>
            </w:pPr>
            <w:r w:rsidRPr="003935A1">
              <w:rPr>
                <w:rFonts w:cs="Times New Roman"/>
                <w:color w:val="000000" w:themeColor="text1"/>
                <w:szCs w:val="24"/>
                <w:lang w:val="en-GB"/>
              </w:rPr>
              <w:t>Whether a condom was used during last intercourse</w:t>
            </w:r>
            <w:r w:rsidR="00BA3721">
              <w:rPr>
                <w:rFonts w:cs="Times New Roman"/>
                <w:color w:val="000000" w:themeColor="text1"/>
                <w:szCs w:val="24"/>
                <w:lang w:val="en-GB"/>
              </w:rPr>
              <w:t>*</w:t>
            </w:r>
          </w:p>
        </w:tc>
        <w:tc>
          <w:tcPr>
            <w:tcW w:w="3330" w:type="dxa"/>
            <w:tcBorders>
              <w:top w:val="single" w:sz="4" w:space="0" w:color="auto"/>
            </w:tcBorders>
          </w:tcPr>
          <w:p w14:paraId="4D5887CA" w14:textId="3144B109" w:rsidR="000623E7" w:rsidRDefault="000623E7" w:rsidP="00591420">
            <w:pPr>
              <w:jc w:val="both"/>
              <w:rPr>
                <w:rFonts w:cs="Times New Roman"/>
                <w:color w:val="000000" w:themeColor="text1"/>
                <w:szCs w:val="24"/>
                <w:lang w:val="en-GB"/>
              </w:rPr>
            </w:pPr>
          </w:p>
          <w:p w14:paraId="212A23F9" w14:textId="60B9A76A"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Yes: 39.04%</w:t>
            </w:r>
          </w:p>
          <w:p w14:paraId="03394320" w14:textId="188A65DF"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No: 60.51%</w:t>
            </w:r>
          </w:p>
          <w:p w14:paraId="39C93907" w14:textId="77777777" w:rsidR="000623E7" w:rsidRDefault="000623E7" w:rsidP="00591420">
            <w:pPr>
              <w:jc w:val="both"/>
              <w:rPr>
                <w:rFonts w:cs="Times New Roman"/>
                <w:color w:val="000000" w:themeColor="text1"/>
                <w:szCs w:val="24"/>
                <w:lang w:val="en-GB"/>
              </w:rPr>
            </w:pPr>
          </w:p>
          <w:p w14:paraId="331961B4" w14:textId="1375FC81" w:rsidR="000623E7" w:rsidRPr="003935A1" w:rsidRDefault="00DD17C9" w:rsidP="003935A1">
            <w:pPr>
              <w:jc w:val="both"/>
              <w:rPr>
                <w:rFonts w:cs="Times New Roman"/>
                <w:color w:val="000000" w:themeColor="text1"/>
                <w:szCs w:val="24"/>
                <w:lang w:val="en-GB"/>
              </w:rPr>
            </w:pPr>
            <w:r>
              <w:rPr>
                <w:rFonts w:cs="Times New Roman"/>
                <w:color w:val="000000" w:themeColor="text1"/>
                <w:szCs w:val="24"/>
                <w:lang w:val="en-GB"/>
              </w:rPr>
              <w:t>&lt;16 years</w:t>
            </w:r>
          </w:p>
          <w:p w14:paraId="72298A4F" w14:textId="1C924979" w:rsidR="000623E7" w:rsidRPr="003935A1" w:rsidRDefault="000623E7" w:rsidP="00E224BE">
            <w:pPr>
              <w:pStyle w:val="ListParagraph"/>
              <w:numPr>
                <w:ilvl w:val="0"/>
                <w:numId w:val="99"/>
              </w:numPr>
              <w:jc w:val="both"/>
              <w:rPr>
                <w:rFonts w:cs="Times New Roman"/>
                <w:color w:val="000000" w:themeColor="text1"/>
                <w:szCs w:val="24"/>
                <w:lang w:val="en-GB"/>
              </w:rPr>
            </w:pPr>
            <w:r w:rsidRPr="003935A1">
              <w:rPr>
                <w:rFonts w:cs="Times New Roman"/>
                <w:color w:val="000000" w:themeColor="text1"/>
                <w:szCs w:val="24"/>
                <w:lang w:val="en-GB"/>
              </w:rPr>
              <w:t xml:space="preserve">App users:18.82% </w:t>
            </w:r>
          </w:p>
          <w:p w14:paraId="63F7846D" w14:textId="5ED6C299" w:rsidR="000623E7" w:rsidRPr="003935A1" w:rsidRDefault="000623E7" w:rsidP="00E224BE">
            <w:pPr>
              <w:pStyle w:val="ListParagraph"/>
              <w:numPr>
                <w:ilvl w:val="0"/>
                <w:numId w:val="99"/>
              </w:numPr>
              <w:jc w:val="both"/>
              <w:rPr>
                <w:rFonts w:cs="Times New Roman"/>
                <w:color w:val="000000" w:themeColor="text1"/>
                <w:szCs w:val="24"/>
                <w:lang w:val="en-GB"/>
              </w:rPr>
            </w:pPr>
            <w:r w:rsidRPr="003935A1">
              <w:rPr>
                <w:rFonts w:cs="Times New Roman"/>
                <w:color w:val="000000" w:themeColor="text1"/>
                <w:szCs w:val="24"/>
                <w:lang w:val="en-GB"/>
              </w:rPr>
              <w:t xml:space="preserve">Non-users: 5.56% </w:t>
            </w:r>
          </w:p>
          <w:p w14:paraId="26C20482" w14:textId="141202B4" w:rsidR="000623E7" w:rsidRPr="003935A1" w:rsidRDefault="00DD17C9" w:rsidP="003935A1">
            <w:pPr>
              <w:jc w:val="both"/>
              <w:rPr>
                <w:rFonts w:cs="Times New Roman"/>
                <w:color w:val="000000" w:themeColor="text1"/>
                <w:szCs w:val="24"/>
                <w:lang w:val="en-GB"/>
              </w:rPr>
            </w:pPr>
            <w:r>
              <w:rPr>
                <w:rFonts w:cs="Times New Roman"/>
                <w:color w:val="000000" w:themeColor="text1"/>
                <w:szCs w:val="24"/>
                <w:lang w:val="en-GB"/>
              </w:rPr>
              <w:t>≥16 years</w:t>
            </w:r>
          </w:p>
          <w:p w14:paraId="1283080E" w14:textId="77777777" w:rsidR="000623E7" w:rsidRDefault="000623E7" w:rsidP="00E224BE">
            <w:pPr>
              <w:pStyle w:val="ListParagraph"/>
              <w:numPr>
                <w:ilvl w:val="0"/>
                <w:numId w:val="100"/>
              </w:numPr>
              <w:jc w:val="both"/>
              <w:rPr>
                <w:rFonts w:cs="Times New Roman"/>
                <w:color w:val="000000" w:themeColor="text1"/>
                <w:szCs w:val="24"/>
                <w:lang w:val="en-GB"/>
              </w:rPr>
            </w:pPr>
            <w:r w:rsidRPr="003935A1">
              <w:rPr>
                <w:rFonts w:cs="Times New Roman"/>
                <w:color w:val="000000" w:themeColor="text1"/>
                <w:szCs w:val="24"/>
                <w:lang w:val="en-GB"/>
              </w:rPr>
              <w:t xml:space="preserve">App users: </w:t>
            </w:r>
            <w:r>
              <w:rPr>
                <w:rFonts w:cs="Times New Roman"/>
                <w:color w:val="000000" w:themeColor="text1"/>
                <w:szCs w:val="24"/>
                <w:lang w:val="en-GB"/>
              </w:rPr>
              <w:t>81.18%</w:t>
            </w:r>
          </w:p>
          <w:p w14:paraId="29A047A1" w14:textId="748B23B8" w:rsidR="000623E7" w:rsidRPr="003935A1" w:rsidRDefault="000623E7" w:rsidP="00E224BE">
            <w:pPr>
              <w:pStyle w:val="ListParagraph"/>
              <w:numPr>
                <w:ilvl w:val="0"/>
                <w:numId w:val="100"/>
              </w:numPr>
              <w:jc w:val="both"/>
              <w:rPr>
                <w:rFonts w:cs="Times New Roman"/>
                <w:color w:val="000000" w:themeColor="text1"/>
                <w:szCs w:val="24"/>
                <w:lang w:val="en-GB"/>
              </w:rPr>
            </w:pPr>
            <w:r w:rsidRPr="003935A1">
              <w:rPr>
                <w:rFonts w:cs="Times New Roman"/>
                <w:color w:val="000000" w:themeColor="text1"/>
                <w:szCs w:val="24"/>
                <w:lang w:val="en-GB"/>
              </w:rPr>
              <w:t>Non-</w:t>
            </w:r>
            <w:r w:rsidR="00AF20A6">
              <w:rPr>
                <w:rFonts w:cs="Times New Roman"/>
                <w:color w:val="000000" w:themeColor="text1"/>
                <w:szCs w:val="24"/>
                <w:lang w:val="en-GB"/>
              </w:rPr>
              <w:t>users:</w:t>
            </w:r>
            <w:r w:rsidRPr="003935A1">
              <w:rPr>
                <w:rFonts w:cs="Times New Roman"/>
                <w:color w:val="000000" w:themeColor="text1"/>
                <w:szCs w:val="24"/>
                <w:lang w:val="en-GB"/>
              </w:rPr>
              <w:t xml:space="preserve"> 94.44% </w:t>
            </w:r>
          </w:p>
          <w:p w14:paraId="04E8B2E6" w14:textId="77777777" w:rsidR="000623E7" w:rsidRDefault="000623E7" w:rsidP="00591420">
            <w:pPr>
              <w:jc w:val="both"/>
              <w:rPr>
                <w:rFonts w:cs="Times New Roman"/>
                <w:color w:val="000000" w:themeColor="text1"/>
                <w:szCs w:val="24"/>
                <w:lang w:val="en-GB"/>
              </w:rPr>
            </w:pPr>
          </w:p>
          <w:p w14:paraId="51625F36" w14:textId="77777777" w:rsidR="000623E7" w:rsidRPr="003935A1" w:rsidRDefault="000623E7" w:rsidP="00E224BE">
            <w:pPr>
              <w:pStyle w:val="ListParagraph"/>
              <w:numPr>
                <w:ilvl w:val="0"/>
                <w:numId w:val="101"/>
              </w:numPr>
              <w:rPr>
                <w:rFonts w:cs="Times New Roman"/>
                <w:color w:val="000000" w:themeColor="text1"/>
                <w:szCs w:val="24"/>
                <w:lang w:val="en-GB"/>
              </w:rPr>
            </w:pPr>
            <w:r w:rsidRPr="003935A1">
              <w:rPr>
                <w:rFonts w:cs="Times New Roman"/>
                <w:color w:val="000000" w:themeColor="text1"/>
                <w:szCs w:val="24"/>
                <w:lang w:val="en-GB"/>
              </w:rPr>
              <w:t>App users:4.07 (3.82)</w:t>
            </w:r>
          </w:p>
          <w:p w14:paraId="7048BEB9" w14:textId="60B01B39" w:rsidR="000623E7" w:rsidRDefault="000623E7" w:rsidP="00E224BE">
            <w:pPr>
              <w:pStyle w:val="ListParagraph"/>
              <w:numPr>
                <w:ilvl w:val="0"/>
                <w:numId w:val="101"/>
              </w:numPr>
              <w:rPr>
                <w:rFonts w:cs="Times New Roman"/>
                <w:color w:val="000000" w:themeColor="text1"/>
                <w:szCs w:val="24"/>
                <w:lang w:val="en-GB"/>
              </w:rPr>
            </w:pPr>
            <w:r w:rsidRPr="003935A1">
              <w:rPr>
                <w:rFonts w:cs="Times New Roman"/>
                <w:color w:val="000000" w:themeColor="text1"/>
                <w:szCs w:val="24"/>
                <w:lang w:val="en-GB"/>
              </w:rPr>
              <w:t>Non-users:1.72 (2.59)</w:t>
            </w:r>
          </w:p>
          <w:p w14:paraId="7B9709E5" w14:textId="0712C9C1" w:rsidR="00E521E7" w:rsidRPr="003935A1" w:rsidRDefault="00E521E7" w:rsidP="003935A1">
            <w:pPr>
              <w:rPr>
                <w:rFonts w:cs="Times New Roman"/>
                <w:color w:val="000000" w:themeColor="text1"/>
                <w:szCs w:val="24"/>
                <w:lang w:val="en-GB"/>
              </w:rPr>
            </w:pPr>
          </w:p>
          <w:p w14:paraId="06C37A70" w14:textId="5FF17CB8" w:rsidR="000623E7" w:rsidRPr="003935A1" w:rsidRDefault="000623E7" w:rsidP="00E224BE">
            <w:pPr>
              <w:pStyle w:val="ListParagraph"/>
              <w:numPr>
                <w:ilvl w:val="0"/>
                <w:numId w:val="102"/>
              </w:numPr>
              <w:rPr>
                <w:rFonts w:cs="Times New Roman"/>
                <w:color w:val="000000" w:themeColor="text1"/>
                <w:szCs w:val="24"/>
                <w:lang w:val="en-GB"/>
              </w:rPr>
            </w:pPr>
            <w:r w:rsidRPr="003935A1">
              <w:rPr>
                <w:rFonts w:cs="Times New Roman"/>
                <w:color w:val="000000" w:themeColor="text1"/>
                <w:szCs w:val="24"/>
                <w:lang w:val="en-GB"/>
              </w:rPr>
              <w:t>App users: 1.12 (0.73)</w:t>
            </w:r>
          </w:p>
          <w:p w14:paraId="28E1528D" w14:textId="5AD02702" w:rsidR="000623E7" w:rsidRPr="003935A1" w:rsidRDefault="00AF20A6" w:rsidP="00E224BE">
            <w:pPr>
              <w:pStyle w:val="ListParagraph"/>
              <w:numPr>
                <w:ilvl w:val="0"/>
                <w:numId w:val="102"/>
              </w:numPr>
              <w:rPr>
                <w:rFonts w:cs="Times New Roman"/>
                <w:color w:val="000000" w:themeColor="text1"/>
                <w:szCs w:val="24"/>
                <w:lang w:val="en-GB"/>
              </w:rPr>
            </w:pPr>
            <w:r>
              <w:rPr>
                <w:rFonts w:cs="Times New Roman"/>
                <w:color w:val="000000" w:themeColor="text1"/>
                <w:szCs w:val="24"/>
                <w:lang w:val="en-GB"/>
              </w:rPr>
              <w:t>Non-users:</w:t>
            </w:r>
            <w:r w:rsidR="000623E7">
              <w:rPr>
                <w:rFonts w:cs="Times New Roman"/>
                <w:color w:val="000000" w:themeColor="text1"/>
                <w:szCs w:val="24"/>
                <w:lang w:val="en-GB"/>
              </w:rPr>
              <w:t xml:space="preserve"> 0.81 (0.56)</w:t>
            </w:r>
          </w:p>
          <w:p w14:paraId="2DA2DF56" w14:textId="2C48EEC4" w:rsidR="0037574C" w:rsidRDefault="0037574C" w:rsidP="00591420">
            <w:pPr>
              <w:jc w:val="both"/>
              <w:rPr>
                <w:rFonts w:cs="Times New Roman"/>
                <w:color w:val="000000" w:themeColor="text1"/>
                <w:szCs w:val="24"/>
                <w:lang w:val="en-GB"/>
              </w:rPr>
            </w:pPr>
          </w:p>
          <w:p w14:paraId="48F2CCB7" w14:textId="77777777" w:rsidR="00E521E7" w:rsidRDefault="00E521E7" w:rsidP="00591420">
            <w:pPr>
              <w:jc w:val="both"/>
              <w:rPr>
                <w:rFonts w:cs="Times New Roman"/>
                <w:color w:val="000000" w:themeColor="text1"/>
                <w:szCs w:val="24"/>
                <w:lang w:val="en-GB"/>
              </w:rPr>
            </w:pPr>
          </w:p>
          <w:p w14:paraId="2379A884" w14:textId="37493378" w:rsidR="000623E7" w:rsidRPr="003935A1" w:rsidRDefault="000623E7" w:rsidP="00E224BE">
            <w:pPr>
              <w:pStyle w:val="ListParagraph"/>
              <w:numPr>
                <w:ilvl w:val="0"/>
                <w:numId w:val="102"/>
              </w:numPr>
              <w:jc w:val="both"/>
              <w:rPr>
                <w:rFonts w:cs="Times New Roman"/>
                <w:color w:val="000000" w:themeColor="text1"/>
                <w:szCs w:val="24"/>
                <w:lang w:val="en-GB"/>
              </w:rPr>
            </w:pPr>
            <w:r w:rsidRPr="003935A1">
              <w:rPr>
                <w:rFonts w:cs="Times New Roman"/>
                <w:color w:val="000000" w:themeColor="text1"/>
                <w:szCs w:val="24"/>
                <w:lang w:val="en-GB"/>
              </w:rPr>
              <w:t xml:space="preserve">App users: </w:t>
            </w:r>
            <w:r w:rsidR="00D2415E">
              <w:rPr>
                <w:rFonts w:cs="Times New Roman"/>
                <w:color w:val="000000" w:themeColor="text1"/>
                <w:szCs w:val="24"/>
                <w:lang w:val="en-GB"/>
              </w:rPr>
              <w:t>0.80 (0.60)</w:t>
            </w:r>
          </w:p>
          <w:p w14:paraId="44D114CD" w14:textId="2521444F" w:rsidR="000623E7" w:rsidRPr="003935A1" w:rsidRDefault="000623E7" w:rsidP="00E224BE">
            <w:pPr>
              <w:pStyle w:val="ListParagraph"/>
              <w:numPr>
                <w:ilvl w:val="0"/>
                <w:numId w:val="102"/>
              </w:numPr>
              <w:jc w:val="both"/>
              <w:rPr>
                <w:rFonts w:cs="Times New Roman"/>
                <w:color w:val="000000" w:themeColor="text1"/>
                <w:szCs w:val="24"/>
                <w:lang w:val="en-GB"/>
              </w:rPr>
            </w:pPr>
            <w:r w:rsidRPr="003935A1">
              <w:rPr>
                <w:rFonts w:cs="Times New Roman"/>
                <w:color w:val="000000" w:themeColor="text1"/>
                <w:szCs w:val="24"/>
                <w:lang w:val="en-GB"/>
              </w:rPr>
              <w:t xml:space="preserve">Non-users: </w:t>
            </w:r>
            <w:r>
              <w:rPr>
                <w:rFonts w:cs="Times New Roman"/>
                <w:color w:val="000000" w:themeColor="text1"/>
                <w:szCs w:val="24"/>
                <w:lang w:val="en-GB"/>
              </w:rPr>
              <w:t>0.65 (0.56)</w:t>
            </w:r>
          </w:p>
          <w:p w14:paraId="2417DBDC" w14:textId="702FF8F1" w:rsidR="000623E7" w:rsidRDefault="000623E7" w:rsidP="00591420">
            <w:pPr>
              <w:jc w:val="both"/>
              <w:rPr>
                <w:rFonts w:cs="Times New Roman"/>
                <w:color w:val="000000" w:themeColor="text1"/>
                <w:szCs w:val="24"/>
                <w:lang w:val="en-GB"/>
              </w:rPr>
            </w:pPr>
          </w:p>
          <w:p w14:paraId="7B6E318E" w14:textId="77777777" w:rsidR="00332721" w:rsidRDefault="00332721" w:rsidP="00591420">
            <w:pPr>
              <w:jc w:val="both"/>
              <w:rPr>
                <w:rFonts w:cs="Times New Roman"/>
                <w:color w:val="000000" w:themeColor="text1"/>
                <w:szCs w:val="24"/>
                <w:lang w:val="en-GB"/>
              </w:rPr>
            </w:pPr>
          </w:p>
          <w:p w14:paraId="25179C7F" w14:textId="5C6AE26D" w:rsidR="00E521E7" w:rsidRDefault="00E521E7" w:rsidP="00591420">
            <w:pPr>
              <w:jc w:val="both"/>
              <w:rPr>
                <w:rFonts w:cs="Times New Roman"/>
                <w:color w:val="000000" w:themeColor="text1"/>
                <w:szCs w:val="24"/>
                <w:lang w:val="en-GB"/>
              </w:rPr>
            </w:pPr>
          </w:p>
          <w:p w14:paraId="7C2CD90B" w14:textId="5B3293A1" w:rsidR="000623E7" w:rsidRPr="003935A1" w:rsidRDefault="00332721" w:rsidP="00E224BE">
            <w:pPr>
              <w:pStyle w:val="ListParagraph"/>
              <w:numPr>
                <w:ilvl w:val="0"/>
                <w:numId w:val="102"/>
              </w:numPr>
              <w:jc w:val="both"/>
              <w:rPr>
                <w:rFonts w:cs="Times New Roman"/>
                <w:color w:val="000000" w:themeColor="text1"/>
                <w:szCs w:val="24"/>
                <w:lang w:val="en-GB"/>
              </w:rPr>
            </w:pPr>
            <w:r>
              <w:rPr>
                <w:rFonts w:cs="Times New Roman"/>
                <w:color w:val="000000" w:themeColor="text1"/>
                <w:szCs w:val="24"/>
                <w:lang w:val="en-GB"/>
              </w:rPr>
              <w:t>App users: 2.63 (2.79)</w:t>
            </w:r>
            <w:r w:rsidR="000623E7" w:rsidRPr="003935A1">
              <w:rPr>
                <w:rFonts w:cs="Times New Roman"/>
                <w:color w:val="000000" w:themeColor="text1"/>
                <w:szCs w:val="24"/>
                <w:lang w:val="en-GB"/>
              </w:rPr>
              <w:t xml:space="preserve"> </w:t>
            </w:r>
          </w:p>
          <w:p w14:paraId="0B82B752" w14:textId="01470E69" w:rsidR="000623E7" w:rsidRPr="003935A1" w:rsidRDefault="000623E7" w:rsidP="00E224BE">
            <w:pPr>
              <w:pStyle w:val="ListParagraph"/>
              <w:numPr>
                <w:ilvl w:val="0"/>
                <w:numId w:val="102"/>
              </w:numPr>
              <w:jc w:val="both"/>
              <w:rPr>
                <w:rFonts w:cs="Times New Roman"/>
                <w:color w:val="000000" w:themeColor="text1"/>
                <w:szCs w:val="24"/>
                <w:lang w:val="en-GB"/>
              </w:rPr>
            </w:pPr>
            <w:r w:rsidRPr="003935A1">
              <w:rPr>
                <w:rFonts w:cs="Times New Roman"/>
                <w:color w:val="000000" w:themeColor="text1"/>
                <w:szCs w:val="24"/>
                <w:lang w:val="en-GB"/>
              </w:rPr>
              <w:t xml:space="preserve">Non-users: </w:t>
            </w:r>
            <w:r w:rsidR="0037574C">
              <w:rPr>
                <w:rFonts w:cs="Times New Roman"/>
                <w:color w:val="000000" w:themeColor="text1"/>
                <w:szCs w:val="24"/>
                <w:lang w:val="en-GB"/>
              </w:rPr>
              <w:t>0.</w:t>
            </w:r>
            <w:r w:rsidRPr="003935A1">
              <w:rPr>
                <w:rFonts w:cs="Times New Roman"/>
                <w:color w:val="000000" w:themeColor="text1"/>
                <w:szCs w:val="24"/>
                <w:lang w:val="en-GB"/>
              </w:rPr>
              <w:t>80 (1.40</w:t>
            </w:r>
            <w:r>
              <w:rPr>
                <w:rFonts w:cs="Times New Roman"/>
                <w:color w:val="000000" w:themeColor="text1"/>
                <w:szCs w:val="24"/>
                <w:lang w:val="en-GB"/>
              </w:rPr>
              <w:t>)</w:t>
            </w:r>
          </w:p>
          <w:p w14:paraId="30BF7426" w14:textId="77777777" w:rsidR="000623E7" w:rsidRDefault="000623E7" w:rsidP="00591420">
            <w:pPr>
              <w:jc w:val="both"/>
              <w:rPr>
                <w:rFonts w:cs="Times New Roman"/>
                <w:color w:val="000000" w:themeColor="text1"/>
                <w:szCs w:val="24"/>
                <w:lang w:val="en-GB"/>
              </w:rPr>
            </w:pPr>
          </w:p>
          <w:p w14:paraId="3BD7987B" w14:textId="77777777" w:rsidR="000623E7" w:rsidRDefault="000623E7" w:rsidP="00591420">
            <w:pPr>
              <w:jc w:val="both"/>
              <w:rPr>
                <w:rFonts w:cs="Times New Roman"/>
                <w:color w:val="000000" w:themeColor="text1"/>
                <w:szCs w:val="24"/>
                <w:lang w:val="en-GB"/>
              </w:rPr>
            </w:pPr>
          </w:p>
          <w:p w14:paraId="1222B187" w14:textId="1C0C7F8A"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lastRenderedPageBreak/>
              <w:t>Committed partner</w:t>
            </w:r>
          </w:p>
          <w:p w14:paraId="778B4DC6" w14:textId="1D107E57" w:rsidR="000623E7" w:rsidRPr="003935A1" w:rsidRDefault="000623E7" w:rsidP="00E224BE">
            <w:pPr>
              <w:pStyle w:val="ListParagraph"/>
              <w:numPr>
                <w:ilvl w:val="0"/>
                <w:numId w:val="103"/>
              </w:numPr>
              <w:jc w:val="both"/>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sidR="0037574C">
              <w:rPr>
                <w:rFonts w:cs="Times New Roman"/>
                <w:color w:val="000000" w:themeColor="text1"/>
                <w:szCs w:val="24"/>
                <w:lang w:val="en-GB"/>
              </w:rPr>
              <w:t>121 (71.18)</w:t>
            </w:r>
            <w:r w:rsidRPr="003935A1">
              <w:rPr>
                <w:rFonts w:cs="Times New Roman"/>
                <w:color w:val="000000" w:themeColor="text1"/>
                <w:szCs w:val="24"/>
                <w:lang w:val="en-GB"/>
              </w:rPr>
              <w:t xml:space="preserve"> </w:t>
            </w:r>
          </w:p>
          <w:p w14:paraId="49E923A2" w14:textId="05C0C290" w:rsidR="000623E7" w:rsidRPr="003935A1" w:rsidRDefault="000623E7" w:rsidP="00E224BE">
            <w:pPr>
              <w:pStyle w:val="ListParagraph"/>
              <w:numPr>
                <w:ilvl w:val="0"/>
                <w:numId w:val="103"/>
              </w:numPr>
              <w:jc w:val="both"/>
              <w:rPr>
                <w:rFonts w:cs="Times New Roman"/>
                <w:color w:val="000000" w:themeColor="text1"/>
                <w:szCs w:val="24"/>
                <w:lang w:val="en-GB"/>
              </w:rPr>
            </w:pPr>
            <w:r w:rsidRPr="003935A1">
              <w:rPr>
                <w:rFonts w:cs="Times New Roman"/>
                <w:color w:val="000000" w:themeColor="text1"/>
                <w:szCs w:val="24"/>
                <w:lang w:val="en-GB"/>
              </w:rPr>
              <w:t xml:space="preserve">Non-users: </w:t>
            </w:r>
            <w:r>
              <w:t xml:space="preserve"> </w:t>
            </w:r>
            <w:r w:rsidRPr="003935A1">
              <w:rPr>
                <w:rFonts w:cs="Times New Roman"/>
                <w:color w:val="000000" w:themeColor="text1"/>
                <w:szCs w:val="24"/>
                <w:lang w:val="en-GB"/>
              </w:rPr>
              <w:t>84 (93.33)</w:t>
            </w:r>
          </w:p>
          <w:p w14:paraId="4767845A" w14:textId="6BE238B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Casual partner</w:t>
            </w:r>
          </w:p>
          <w:p w14:paraId="78A3930E" w14:textId="6266EBCF" w:rsidR="000623E7" w:rsidRPr="003935A1" w:rsidRDefault="000623E7" w:rsidP="00E224BE">
            <w:pPr>
              <w:pStyle w:val="ListParagraph"/>
              <w:numPr>
                <w:ilvl w:val="0"/>
                <w:numId w:val="104"/>
              </w:numPr>
              <w:jc w:val="both"/>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sidR="00AF20A6">
              <w:rPr>
                <w:rFonts w:cs="Times New Roman"/>
                <w:color w:val="000000" w:themeColor="text1"/>
                <w:szCs w:val="24"/>
                <w:lang w:val="en-GB"/>
              </w:rPr>
              <w:t>49 (28.82)</w:t>
            </w:r>
          </w:p>
          <w:p w14:paraId="0B934378" w14:textId="3157ECB8" w:rsidR="000623E7" w:rsidRPr="003935A1" w:rsidRDefault="000623E7" w:rsidP="00E224BE">
            <w:pPr>
              <w:pStyle w:val="ListParagraph"/>
              <w:numPr>
                <w:ilvl w:val="0"/>
                <w:numId w:val="104"/>
              </w:numPr>
              <w:jc w:val="both"/>
              <w:rPr>
                <w:rFonts w:cs="Times New Roman"/>
                <w:color w:val="000000" w:themeColor="text1"/>
                <w:szCs w:val="24"/>
                <w:lang w:val="en-GB"/>
              </w:rPr>
            </w:pPr>
            <w:r w:rsidRPr="003935A1">
              <w:rPr>
                <w:rFonts w:cs="Times New Roman"/>
                <w:color w:val="000000" w:themeColor="text1"/>
                <w:szCs w:val="24"/>
                <w:lang w:val="en-GB"/>
              </w:rPr>
              <w:t xml:space="preserve">Non-users: </w:t>
            </w:r>
            <w:r>
              <w:t xml:space="preserve"> </w:t>
            </w:r>
            <w:r w:rsidRPr="003935A1">
              <w:rPr>
                <w:rFonts w:cs="Times New Roman"/>
                <w:color w:val="000000" w:themeColor="text1"/>
                <w:szCs w:val="24"/>
                <w:lang w:val="en-GB"/>
              </w:rPr>
              <w:t>6 (6.67)</w:t>
            </w:r>
          </w:p>
          <w:p w14:paraId="5D99D13C" w14:textId="77777777" w:rsidR="000623E7" w:rsidRDefault="000623E7" w:rsidP="00591420">
            <w:pPr>
              <w:jc w:val="both"/>
              <w:rPr>
                <w:rFonts w:cs="Times New Roman"/>
                <w:color w:val="000000" w:themeColor="text1"/>
                <w:szCs w:val="24"/>
                <w:lang w:val="en-GB"/>
              </w:rPr>
            </w:pPr>
          </w:p>
          <w:p w14:paraId="2B2F04EC" w14:textId="5BEF9D60" w:rsidR="000623E7" w:rsidRDefault="00D2415E" w:rsidP="00591420">
            <w:pPr>
              <w:jc w:val="both"/>
              <w:rPr>
                <w:rFonts w:cs="Times New Roman"/>
                <w:color w:val="000000" w:themeColor="text1"/>
                <w:szCs w:val="24"/>
                <w:lang w:val="en-GB"/>
              </w:rPr>
            </w:pPr>
            <w:r>
              <w:rPr>
                <w:rFonts w:cs="Times New Roman"/>
                <w:color w:val="000000" w:themeColor="text1"/>
                <w:szCs w:val="24"/>
                <w:lang w:val="en-GB"/>
              </w:rPr>
              <w:t>Inconsistent</w:t>
            </w:r>
          </w:p>
          <w:p w14:paraId="4E826676" w14:textId="077951C6" w:rsidR="000623E7" w:rsidRPr="003935A1" w:rsidRDefault="000623E7" w:rsidP="00E224BE">
            <w:pPr>
              <w:pStyle w:val="ListParagraph"/>
              <w:numPr>
                <w:ilvl w:val="0"/>
                <w:numId w:val="105"/>
              </w:numPr>
              <w:jc w:val="both"/>
              <w:rPr>
                <w:rFonts w:cs="Times New Roman"/>
                <w:color w:val="000000" w:themeColor="text1"/>
                <w:szCs w:val="24"/>
                <w:lang w:val="en-GB"/>
              </w:rPr>
            </w:pPr>
            <w:r w:rsidRPr="003935A1">
              <w:rPr>
                <w:rFonts w:cs="Times New Roman"/>
                <w:color w:val="000000" w:themeColor="text1"/>
                <w:szCs w:val="24"/>
                <w:lang w:val="en-GB"/>
              </w:rPr>
              <w:t xml:space="preserve">App users: </w:t>
            </w:r>
            <w:r w:rsidR="00D2415E">
              <w:rPr>
                <w:rFonts w:cs="Times New Roman"/>
                <w:color w:val="000000" w:themeColor="text1"/>
                <w:szCs w:val="24"/>
                <w:lang w:val="en-GB"/>
              </w:rPr>
              <w:t>134 (78.82)</w:t>
            </w:r>
          </w:p>
          <w:p w14:paraId="615FACB2" w14:textId="4854B716" w:rsidR="000623E7" w:rsidRPr="003935A1" w:rsidRDefault="000623E7" w:rsidP="00E224BE">
            <w:pPr>
              <w:pStyle w:val="ListParagraph"/>
              <w:numPr>
                <w:ilvl w:val="0"/>
                <w:numId w:val="105"/>
              </w:numPr>
              <w:jc w:val="both"/>
              <w:rPr>
                <w:rFonts w:cs="Times New Roman"/>
                <w:color w:val="000000" w:themeColor="text1"/>
                <w:szCs w:val="24"/>
                <w:lang w:val="en-GB"/>
              </w:rPr>
            </w:pPr>
            <w:r>
              <w:rPr>
                <w:rFonts w:cs="Times New Roman"/>
                <w:color w:val="000000" w:themeColor="text1"/>
                <w:szCs w:val="24"/>
                <w:lang w:val="en-GB"/>
              </w:rPr>
              <w:t>N</w:t>
            </w:r>
            <w:r w:rsidR="00CA6A25">
              <w:rPr>
                <w:rFonts w:cs="Times New Roman"/>
                <w:color w:val="000000" w:themeColor="text1"/>
                <w:szCs w:val="24"/>
                <w:lang w:val="en-GB"/>
              </w:rPr>
              <w:t xml:space="preserve">on-users: 52 (57.78) </w:t>
            </w:r>
          </w:p>
          <w:p w14:paraId="02DF2521" w14:textId="42660C00"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Consistent</w:t>
            </w:r>
          </w:p>
          <w:p w14:paraId="2E035937" w14:textId="237D7B8B" w:rsidR="000623E7" w:rsidRDefault="00D2415E" w:rsidP="00E224BE">
            <w:pPr>
              <w:pStyle w:val="ListParagraph"/>
              <w:numPr>
                <w:ilvl w:val="0"/>
                <w:numId w:val="106"/>
              </w:numPr>
              <w:jc w:val="both"/>
              <w:rPr>
                <w:rFonts w:cs="Times New Roman"/>
                <w:color w:val="000000" w:themeColor="text1"/>
                <w:szCs w:val="24"/>
                <w:lang w:val="en-GB"/>
              </w:rPr>
            </w:pPr>
            <w:r>
              <w:rPr>
                <w:rFonts w:cs="Times New Roman"/>
                <w:color w:val="000000" w:themeColor="text1"/>
                <w:szCs w:val="24"/>
                <w:lang w:val="en-GB"/>
              </w:rPr>
              <w:t>App users:</w:t>
            </w:r>
            <w:r w:rsidR="000623E7" w:rsidRPr="003935A1">
              <w:rPr>
                <w:rFonts w:cs="Times New Roman"/>
                <w:color w:val="000000" w:themeColor="text1"/>
                <w:szCs w:val="24"/>
                <w:lang w:val="en-GB"/>
              </w:rPr>
              <w:t xml:space="preserve"> 36 (21.18)</w:t>
            </w:r>
          </w:p>
          <w:p w14:paraId="45A0144B" w14:textId="2CEFB3B4" w:rsidR="000623E7" w:rsidRPr="003935A1" w:rsidRDefault="000623E7" w:rsidP="00E224BE">
            <w:pPr>
              <w:pStyle w:val="ListParagraph"/>
              <w:numPr>
                <w:ilvl w:val="0"/>
                <w:numId w:val="106"/>
              </w:numPr>
              <w:jc w:val="both"/>
              <w:rPr>
                <w:rFonts w:cs="Times New Roman"/>
                <w:color w:val="000000" w:themeColor="text1"/>
                <w:szCs w:val="24"/>
                <w:lang w:val="en-GB"/>
              </w:rPr>
            </w:pPr>
            <w:r>
              <w:rPr>
                <w:rFonts w:cs="Times New Roman"/>
                <w:color w:val="000000" w:themeColor="text1"/>
                <w:szCs w:val="24"/>
                <w:lang w:val="en-GB"/>
              </w:rPr>
              <w:t>N</w:t>
            </w:r>
            <w:r w:rsidR="00D2415E">
              <w:rPr>
                <w:rFonts w:cs="Times New Roman"/>
                <w:color w:val="000000" w:themeColor="text1"/>
                <w:szCs w:val="24"/>
                <w:lang w:val="en-GB"/>
              </w:rPr>
              <w:t>on-</w:t>
            </w:r>
            <w:r>
              <w:rPr>
                <w:rFonts w:cs="Times New Roman"/>
                <w:color w:val="000000" w:themeColor="text1"/>
                <w:szCs w:val="24"/>
                <w:lang w:val="en-GB"/>
              </w:rPr>
              <w:t>users:</w:t>
            </w:r>
            <w:r w:rsidRPr="003935A1">
              <w:rPr>
                <w:rFonts w:cs="Times New Roman"/>
                <w:color w:val="000000" w:themeColor="text1"/>
                <w:szCs w:val="24"/>
                <w:lang w:val="en-GB"/>
              </w:rPr>
              <w:t xml:space="preserve"> 38 (42.22)</w:t>
            </w:r>
          </w:p>
          <w:p w14:paraId="4894E7F9" w14:textId="77777777" w:rsidR="000623E7" w:rsidRDefault="000623E7" w:rsidP="00591420">
            <w:pPr>
              <w:jc w:val="both"/>
              <w:rPr>
                <w:rFonts w:cs="Times New Roman"/>
                <w:color w:val="000000" w:themeColor="text1"/>
                <w:szCs w:val="24"/>
                <w:lang w:val="en-GB"/>
              </w:rPr>
            </w:pPr>
          </w:p>
          <w:p w14:paraId="293748A8" w14:textId="263FF734"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Yes</w:t>
            </w:r>
          </w:p>
          <w:p w14:paraId="05958C0C" w14:textId="1A8C9CE4" w:rsidR="000623E7" w:rsidRPr="003935A1" w:rsidRDefault="00912F9C" w:rsidP="00E224BE">
            <w:pPr>
              <w:pStyle w:val="ListParagraph"/>
              <w:numPr>
                <w:ilvl w:val="0"/>
                <w:numId w:val="107"/>
              </w:numPr>
              <w:jc w:val="both"/>
              <w:rPr>
                <w:rFonts w:cs="Times New Roman"/>
                <w:color w:val="000000" w:themeColor="text1"/>
                <w:szCs w:val="24"/>
                <w:lang w:val="en-GB"/>
              </w:rPr>
            </w:pPr>
            <w:r>
              <w:rPr>
                <w:rFonts w:cs="Times New Roman"/>
                <w:color w:val="000000" w:themeColor="text1"/>
                <w:szCs w:val="24"/>
                <w:lang w:val="en-GB"/>
              </w:rPr>
              <w:t>App users: 72 (42.35)</w:t>
            </w:r>
            <w:r w:rsidR="000623E7" w:rsidRPr="003935A1">
              <w:rPr>
                <w:rFonts w:cs="Times New Roman"/>
                <w:color w:val="000000" w:themeColor="text1"/>
                <w:szCs w:val="24"/>
                <w:lang w:val="en-GB"/>
              </w:rPr>
              <w:t xml:space="preserve"> </w:t>
            </w:r>
          </w:p>
          <w:p w14:paraId="7FBD0656" w14:textId="196E7A8F" w:rsidR="000623E7" w:rsidRPr="003935A1" w:rsidRDefault="00E521E7" w:rsidP="00E224BE">
            <w:pPr>
              <w:pStyle w:val="ListParagraph"/>
              <w:numPr>
                <w:ilvl w:val="0"/>
                <w:numId w:val="107"/>
              </w:numPr>
              <w:jc w:val="both"/>
              <w:rPr>
                <w:rFonts w:cs="Times New Roman"/>
                <w:color w:val="000000" w:themeColor="text1"/>
                <w:szCs w:val="24"/>
                <w:lang w:val="en-GB"/>
              </w:rPr>
            </w:pPr>
            <w:r w:rsidRPr="003935A1">
              <w:rPr>
                <w:rFonts w:cs="Times New Roman"/>
                <w:color w:val="000000" w:themeColor="text1"/>
                <w:szCs w:val="24"/>
                <w:lang w:val="en-GB"/>
              </w:rPr>
              <w:t>N</w:t>
            </w:r>
            <w:r w:rsidR="000623E7" w:rsidRPr="003935A1">
              <w:rPr>
                <w:rFonts w:cs="Times New Roman"/>
                <w:color w:val="000000" w:themeColor="text1"/>
                <w:szCs w:val="24"/>
                <w:lang w:val="en-GB"/>
              </w:rPr>
              <w:t>on-users; 61 (67.78)</w:t>
            </w:r>
          </w:p>
          <w:p w14:paraId="11A91D96"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No</w:t>
            </w:r>
          </w:p>
          <w:p w14:paraId="124F511B" w14:textId="58A2540C" w:rsidR="00E521E7" w:rsidRDefault="00912F9C" w:rsidP="00E224BE">
            <w:pPr>
              <w:pStyle w:val="ListParagraph"/>
              <w:numPr>
                <w:ilvl w:val="0"/>
                <w:numId w:val="108"/>
              </w:numPr>
              <w:jc w:val="both"/>
              <w:rPr>
                <w:rFonts w:cs="Times New Roman"/>
                <w:color w:val="000000" w:themeColor="text1"/>
                <w:szCs w:val="24"/>
                <w:lang w:val="en-GB"/>
              </w:rPr>
            </w:pPr>
            <w:r>
              <w:rPr>
                <w:rFonts w:cs="Times New Roman"/>
                <w:color w:val="000000" w:themeColor="text1"/>
                <w:szCs w:val="24"/>
                <w:lang w:val="en-GB"/>
              </w:rPr>
              <w:t>App users: 97 (57.06)</w:t>
            </w:r>
          </w:p>
          <w:p w14:paraId="2235FDF5" w14:textId="09728DF2" w:rsidR="000623E7" w:rsidRPr="003935A1" w:rsidRDefault="00E521E7" w:rsidP="00E224BE">
            <w:pPr>
              <w:pStyle w:val="ListParagraph"/>
              <w:numPr>
                <w:ilvl w:val="0"/>
                <w:numId w:val="108"/>
              </w:numPr>
              <w:jc w:val="both"/>
              <w:rPr>
                <w:rFonts w:cs="Times New Roman"/>
                <w:color w:val="000000" w:themeColor="text1"/>
                <w:szCs w:val="24"/>
                <w:lang w:val="en-GB"/>
              </w:rPr>
            </w:pPr>
            <w:r>
              <w:rPr>
                <w:rFonts w:cs="Times New Roman"/>
                <w:color w:val="000000" w:themeColor="text1"/>
                <w:szCs w:val="24"/>
                <w:lang w:val="en-GB"/>
              </w:rPr>
              <w:t>N</w:t>
            </w:r>
            <w:r w:rsidR="000623E7" w:rsidRPr="003935A1">
              <w:rPr>
                <w:rFonts w:cs="Times New Roman"/>
                <w:color w:val="000000" w:themeColor="text1"/>
                <w:szCs w:val="24"/>
                <w:lang w:val="en-GB"/>
              </w:rPr>
              <w:t>on-users: 28 (31.11)</w:t>
            </w:r>
          </w:p>
        </w:tc>
      </w:tr>
      <w:tr w:rsidR="000623E7" w14:paraId="59CC3D03" w14:textId="0C5C658A" w:rsidTr="00E224BE">
        <w:trPr>
          <w:trHeight w:val="1362"/>
        </w:trPr>
        <w:tc>
          <w:tcPr>
            <w:tcW w:w="615" w:type="dxa"/>
          </w:tcPr>
          <w:p w14:paraId="04A93218"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lastRenderedPageBreak/>
              <w:t>2</w:t>
            </w:r>
          </w:p>
        </w:tc>
        <w:tc>
          <w:tcPr>
            <w:tcW w:w="1725" w:type="dxa"/>
          </w:tcPr>
          <w:p w14:paraId="69F37AFD" w14:textId="77777777" w:rsidR="000623E7" w:rsidRDefault="000623E7" w:rsidP="00591420">
            <w:pPr>
              <w:rPr>
                <w:rFonts w:cs="Times New Roman"/>
                <w:color w:val="000000" w:themeColor="text1"/>
                <w:szCs w:val="24"/>
              </w:rPr>
            </w:pPr>
            <w:r>
              <w:rPr>
                <w:rFonts w:cs="Times New Roman"/>
                <w:color w:val="000000" w:themeColor="text1"/>
                <w:szCs w:val="24"/>
                <w:lang w:val="en-GB"/>
              </w:rPr>
              <w:t>Shapiro et al., 2017</w:t>
            </w:r>
          </w:p>
        </w:tc>
        <w:tc>
          <w:tcPr>
            <w:tcW w:w="1438" w:type="dxa"/>
          </w:tcPr>
          <w:p w14:paraId="3CC2258F"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Quantitative</w:t>
            </w:r>
          </w:p>
        </w:tc>
        <w:tc>
          <w:tcPr>
            <w:tcW w:w="2157" w:type="dxa"/>
          </w:tcPr>
          <w:p w14:paraId="7F27BD21" w14:textId="614546AE" w:rsidR="000623E7" w:rsidRDefault="000623E7" w:rsidP="00591420">
            <w:pPr>
              <w:rPr>
                <w:rFonts w:cs="Times New Roman"/>
                <w:color w:val="000000" w:themeColor="text1"/>
                <w:szCs w:val="24"/>
                <w:lang w:val="en-GB"/>
              </w:rPr>
            </w:pPr>
            <w:r>
              <w:rPr>
                <w:rFonts w:cs="Times New Roman"/>
                <w:color w:val="000000" w:themeColor="text1"/>
                <w:szCs w:val="24"/>
                <w:lang w:val="en-GB"/>
              </w:rPr>
              <w:t xml:space="preserve">78  male and 337 female emerging adults (166 </w:t>
            </w:r>
            <w:r w:rsidR="006B27BB">
              <w:rPr>
                <w:rFonts w:cs="Times New Roman"/>
                <w:color w:val="000000" w:themeColor="text1"/>
                <w:szCs w:val="24"/>
                <w:lang w:val="en-GB"/>
              </w:rPr>
              <w:t xml:space="preserve">dating app </w:t>
            </w:r>
            <w:r>
              <w:rPr>
                <w:rFonts w:cs="Times New Roman"/>
                <w:color w:val="000000" w:themeColor="text1"/>
                <w:szCs w:val="24"/>
                <w:lang w:val="en-GB"/>
              </w:rPr>
              <w:t>users; 249 non-users)</w:t>
            </w:r>
          </w:p>
        </w:tc>
        <w:tc>
          <w:tcPr>
            <w:tcW w:w="1170" w:type="dxa"/>
          </w:tcPr>
          <w:p w14:paraId="328FA78E" w14:textId="77777777" w:rsidR="000623E7" w:rsidRPr="00576AA9" w:rsidRDefault="000623E7" w:rsidP="00591420">
            <w:pPr>
              <w:jc w:val="both"/>
              <w:rPr>
                <w:rFonts w:cs="Times New Roman"/>
                <w:color w:val="000000" w:themeColor="text1"/>
                <w:szCs w:val="24"/>
                <w:lang w:val="en-GB"/>
              </w:rPr>
            </w:pPr>
            <w:r>
              <w:rPr>
                <w:rFonts w:cs="Times New Roman"/>
                <w:color w:val="000000" w:themeColor="text1"/>
                <w:szCs w:val="24"/>
                <w:lang w:val="en-GB"/>
              </w:rPr>
              <w:t xml:space="preserve">Canada </w:t>
            </w:r>
          </w:p>
        </w:tc>
        <w:tc>
          <w:tcPr>
            <w:tcW w:w="3150" w:type="dxa"/>
          </w:tcPr>
          <w:p w14:paraId="798AC281" w14:textId="79A80A4D" w:rsidR="000623E7" w:rsidRPr="003935A1" w:rsidRDefault="00C50865" w:rsidP="003935A1">
            <w:pPr>
              <w:pStyle w:val="ListParagraph"/>
              <w:numPr>
                <w:ilvl w:val="0"/>
                <w:numId w:val="64"/>
              </w:numPr>
              <w:rPr>
                <w:rFonts w:cs="Times New Roman"/>
                <w:color w:val="000000" w:themeColor="text1"/>
                <w:szCs w:val="24"/>
                <w:lang w:val="en-GB"/>
              </w:rPr>
            </w:pPr>
            <w:r>
              <w:rPr>
                <w:rFonts w:cs="Times New Roman"/>
                <w:color w:val="000000" w:themeColor="text1"/>
                <w:szCs w:val="24"/>
                <w:lang w:val="en-GB"/>
              </w:rPr>
              <w:t xml:space="preserve">The </w:t>
            </w:r>
            <w:r w:rsidR="000623E7" w:rsidRPr="003935A1">
              <w:rPr>
                <w:rFonts w:cs="Times New Roman"/>
                <w:color w:val="000000" w:themeColor="text1"/>
                <w:szCs w:val="24"/>
                <w:lang w:val="en-GB"/>
              </w:rPr>
              <w:t>sexual compulsivity scale</w:t>
            </w:r>
            <w:r w:rsidR="003D7A95">
              <w:rPr>
                <w:rFonts w:cs="Times New Roman"/>
                <w:color w:val="000000" w:themeColor="text1"/>
                <w:szCs w:val="24"/>
                <w:lang w:val="en-GB"/>
              </w:rPr>
              <w:t xml:space="preserve"> (e.g.</w:t>
            </w:r>
            <w:r w:rsidR="003D7A95" w:rsidRPr="003D7A95">
              <w:rPr>
                <w:rFonts w:cs="Times New Roman"/>
                <w:color w:val="000000" w:themeColor="text1"/>
                <w:szCs w:val="24"/>
                <w:lang w:val="en-GB"/>
              </w:rPr>
              <w:t xml:space="preserve">my sexual thoughts and behaviours </w:t>
            </w:r>
            <w:r w:rsidR="00912F9C">
              <w:rPr>
                <w:rFonts w:cs="Times New Roman"/>
                <w:color w:val="000000" w:themeColor="text1"/>
                <w:szCs w:val="24"/>
                <w:lang w:val="en-GB"/>
              </w:rPr>
              <w:t>are causing problems in my life</w:t>
            </w:r>
            <w:r w:rsidR="003D7A95">
              <w:rPr>
                <w:rFonts w:cs="Times New Roman"/>
                <w:color w:val="000000" w:themeColor="text1"/>
                <w:szCs w:val="24"/>
                <w:lang w:val="en-GB"/>
              </w:rPr>
              <w:t>)</w:t>
            </w:r>
          </w:p>
          <w:p w14:paraId="40F7BDF8" w14:textId="3A862A7B" w:rsidR="00E521E7" w:rsidRDefault="00E521E7" w:rsidP="003935A1">
            <w:pPr>
              <w:rPr>
                <w:rFonts w:cs="Times New Roman"/>
                <w:color w:val="000000" w:themeColor="text1"/>
                <w:szCs w:val="24"/>
                <w:lang w:val="en-GB"/>
              </w:rPr>
            </w:pPr>
          </w:p>
          <w:p w14:paraId="5BBE3BC1" w14:textId="29A5ECE4" w:rsidR="000623E7" w:rsidRPr="003935A1" w:rsidRDefault="000623E7" w:rsidP="003935A1">
            <w:pPr>
              <w:pStyle w:val="ListParagraph"/>
              <w:numPr>
                <w:ilvl w:val="0"/>
                <w:numId w:val="64"/>
              </w:numPr>
              <w:rPr>
                <w:rFonts w:cs="Times New Roman"/>
                <w:color w:val="000000" w:themeColor="text1"/>
                <w:szCs w:val="24"/>
                <w:lang w:val="en-GB"/>
              </w:rPr>
            </w:pPr>
            <w:r w:rsidRPr="003935A1">
              <w:rPr>
                <w:rFonts w:cs="Times New Roman"/>
                <w:color w:val="000000" w:themeColor="text1"/>
                <w:szCs w:val="24"/>
                <w:lang w:val="en-GB"/>
              </w:rPr>
              <w:t>The Brief Sexual Attitudes Scale</w:t>
            </w:r>
          </w:p>
          <w:p w14:paraId="5D7C4847" w14:textId="6BBE0940" w:rsidR="000623E7" w:rsidRDefault="000623E7" w:rsidP="00E224BE">
            <w:pPr>
              <w:pStyle w:val="ListParagraph"/>
              <w:numPr>
                <w:ilvl w:val="0"/>
                <w:numId w:val="96"/>
              </w:numPr>
              <w:rPr>
                <w:rFonts w:cs="Times New Roman"/>
                <w:color w:val="000000" w:themeColor="text1"/>
                <w:szCs w:val="24"/>
                <w:lang w:val="en-GB"/>
              </w:rPr>
            </w:pPr>
            <w:r w:rsidRPr="003935A1">
              <w:rPr>
                <w:rFonts w:cs="Times New Roman"/>
                <w:color w:val="000000" w:themeColor="text1"/>
                <w:szCs w:val="24"/>
                <w:lang w:val="en-GB"/>
              </w:rPr>
              <w:t>Permissiveness</w:t>
            </w:r>
            <w:r w:rsidR="003D7A95">
              <w:rPr>
                <w:rFonts w:cs="Times New Roman"/>
                <w:color w:val="000000" w:themeColor="text1"/>
                <w:szCs w:val="24"/>
                <w:lang w:val="en-GB"/>
              </w:rPr>
              <w:t xml:space="preserve"> (e.g. </w:t>
            </w:r>
            <w:r w:rsidR="003D7A95" w:rsidRPr="003D7A95">
              <w:rPr>
                <w:rFonts w:cs="Times New Roman"/>
                <w:color w:val="000000" w:themeColor="text1"/>
                <w:szCs w:val="24"/>
                <w:lang w:val="en-GB"/>
              </w:rPr>
              <w:t>casual sex is acceptable</w:t>
            </w:r>
            <w:r w:rsidR="00D71349">
              <w:rPr>
                <w:rFonts w:cs="Times New Roman"/>
                <w:color w:val="000000" w:themeColor="text1"/>
                <w:szCs w:val="24"/>
                <w:lang w:val="en-GB"/>
              </w:rPr>
              <w:t>)</w:t>
            </w:r>
            <w:r w:rsidR="00BA3721">
              <w:rPr>
                <w:rFonts w:cs="Times New Roman"/>
                <w:color w:val="000000" w:themeColor="text1"/>
                <w:szCs w:val="24"/>
                <w:lang w:val="en-GB"/>
              </w:rPr>
              <w:t>*</w:t>
            </w:r>
          </w:p>
          <w:p w14:paraId="702B08BD" w14:textId="74F0ED77" w:rsidR="000623E7" w:rsidRDefault="000623E7" w:rsidP="003935A1">
            <w:pPr>
              <w:rPr>
                <w:rFonts w:cs="Times New Roman"/>
                <w:color w:val="000000" w:themeColor="text1"/>
                <w:szCs w:val="24"/>
                <w:lang w:val="en-GB"/>
              </w:rPr>
            </w:pPr>
          </w:p>
          <w:p w14:paraId="03EDB4C6" w14:textId="6D0640E5" w:rsidR="000623E7" w:rsidRPr="003935A1" w:rsidRDefault="000623E7" w:rsidP="00E224BE">
            <w:pPr>
              <w:pStyle w:val="ListParagraph"/>
              <w:numPr>
                <w:ilvl w:val="0"/>
                <w:numId w:val="97"/>
              </w:numPr>
              <w:rPr>
                <w:rFonts w:cs="Times New Roman"/>
                <w:color w:val="000000" w:themeColor="text1"/>
                <w:szCs w:val="24"/>
                <w:lang w:val="en-GB"/>
              </w:rPr>
            </w:pPr>
            <w:r w:rsidRPr="003935A1">
              <w:rPr>
                <w:rFonts w:cs="Times New Roman"/>
                <w:color w:val="000000" w:themeColor="text1"/>
                <w:szCs w:val="24"/>
                <w:lang w:val="en-GB"/>
              </w:rPr>
              <w:t>Birth control</w:t>
            </w:r>
            <w:r w:rsidR="00D2415E">
              <w:rPr>
                <w:rFonts w:cs="Times New Roman"/>
                <w:color w:val="000000" w:themeColor="text1"/>
                <w:szCs w:val="24"/>
                <w:lang w:val="en-GB"/>
              </w:rPr>
              <w:t xml:space="preserve"> (e.g. </w:t>
            </w:r>
            <w:r w:rsidR="00D2415E" w:rsidRPr="00D2415E">
              <w:rPr>
                <w:rFonts w:cs="Times New Roman"/>
                <w:color w:val="000000" w:themeColor="text1"/>
                <w:szCs w:val="24"/>
                <w:lang w:val="en-GB"/>
              </w:rPr>
              <w:t>b</w:t>
            </w:r>
            <w:r w:rsidR="00D2415E">
              <w:rPr>
                <w:rFonts w:cs="Times New Roman"/>
                <w:color w:val="000000" w:themeColor="text1"/>
                <w:szCs w:val="24"/>
                <w:lang w:val="en-GB"/>
              </w:rPr>
              <w:t>irth control is part of respon</w:t>
            </w:r>
            <w:r w:rsidR="00D2415E" w:rsidRPr="00D2415E">
              <w:rPr>
                <w:rFonts w:cs="Times New Roman"/>
                <w:color w:val="000000" w:themeColor="text1"/>
                <w:szCs w:val="24"/>
                <w:lang w:val="en-GB"/>
              </w:rPr>
              <w:t>sible sexuality</w:t>
            </w:r>
            <w:r w:rsidR="00D2415E">
              <w:rPr>
                <w:rFonts w:cs="Times New Roman"/>
                <w:color w:val="000000" w:themeColor="text1"/>
                <w:szCs w:val="24"/>
                <w:lang w:val="en-GB"/>
              </w:rPr>
              <w:t>)</w:t>
            </w:r>
          </w:p>
          <w:p w14:paraId="40A9122F" w14:textId="69CAA4C3" w:rsidR="00E521E7" w:rsidRDefault="00E521E7" w:rsidP="003935A1">
            <w:pPr>
              <w:rPr>
                <w:rFonts w:cs="Times New Roman"/>
                <w:color w:val="000000" w:themeColor="text1"/>
                <w:szCs w:val="24"/>
                <w:lang w:val="en-GB"/>
              </w:rPr>
            </w:pPr>
          </w:p>
          <w:p w14:paraId="513CAF66" w14:textId="4AAC3BE3" w:rsidR="000623E7" w:rsidRDefault="000623E7" w:rsidP="00E224BE">
            <w:pPr>
              <w:pStyle w:val="ListParagraph"/>
              <w:numPr>
                <w:ilvl w:val="0"/>
                <w:numId w:val="97"/>
              </w:numPr>
              <w:rPr>
                <w:rFonts w:cs="Times New Roman"/>
                <w:color w:val="000000" w:themeColor="text1"/>
                <w:szCs w:val="24"/>
                <w:lang w:val="en-GB"/>
              </w:rPr>
            </w:pPr>
            <w:r w:rsidRPr="003935A1">
              <w:rPr>
                <w:rFonts w:cs="Times New Roman"/>
                <w:color w:val="000000" w:themeColor="text1"/>
                <w:szCs w:val="24"/>
                <w:lang w:val="en-GB"/>
              </w:rPr>
              <w:t>Communion</w:t>
            </w:r>
            <w:r w:rsidR="00D2415E">
              <w:rPr>
                <w:rFonts w:cs="Times New Roman"/>
                <w:color w:val="000000" w:themeColor="text1"/>
                <w:szCs w:val="24"/>
                <w:lang w:val="en-GB"/>
              </w:rPr>
              <w:t xml:space="preserve"> (e.g. </w:t>
            </w:r>
            <w:r w:rsidR="00D2415E" w:rsidRPr="00D2415E">
              <w:rPr>
                <w:rFonts w:cs="Times New Roman"/>
                <w:color w:val="000000" w:themeColor="text1"/>
                <w:szCs w:val="24"/>
                <w:lang w:val="en-GB"/>
              </w:rPr>
              <w:t>sex is usually an intensive, almost overwhelming experience</w:t>
            </w:r>
            <w:r w:rsidR="00D2415E">
              <w:rPr>
                <w:rFonts w:cs="Times New Roman"/>
                <w:color w:val="000000" w:themeColor="text1"/>
                <w:szCs w:val="24"/>
                <w:lang w:val="en-GB"/>
              </w:rPr>
              <w:t>)</w:t>
            </w:r>
          </w:p>
          <w:p w14:paraId="087957C3" w14:textId="1871137C" w:rsidR="00E521E7" w:rsidRDefault="00E521E7" w:rsidP="003935A1">
            <w:pPr>
              <w:rPr>
                <w:rFonts w:cs="Times New Roman"/>
                <w:color w:val="000000" w:themeColor="text1"/>
                <w:szCs w:val="24"/>
                <w:lang w:val="en-GB"/>
              </w:rPr>
            </w:pPr>
          </w:p>
          <w:p w14:paraId="2021C0FC" w14:textId="3649C635" w:rsidR="000623E7" w:rsidRDefault="000623E7" w:rsidP="00E224BE">
            <w:pPr>
              <w:pStyle w:val="ListParagraph"/>
              <w:numPr>
                <w:ilvl w:val="0"/>
                <w:numId w:val="97"/>
              </w:numPr>
              <w:rPr>
                <w:rFonts w:cs="Times New Roman"/>
                <w:color w:val="000000" w:themeColor="text1"/>
                <w:szCs w:val="24"/>
                <w:lang w:val="en-GB"/>
              </w:rPr>
            </w:pPr>
            <w:r w:rsidRPr="003935A1">
              <w:rPr>
                <w:rFonts w:cs="Times New Roman"/>
                <w:color w:val="000000" w:themeColor="text1"/>
                <w:szCs w:val="24"/>
                <w:lang w:val="en-GB"/>
              </w:rPr>
              <w:t>Instrumentality</w:t>
            </w:r>
            <w:r w:rsidR="00D2415E">
              <w:rPr>
                <w:rFonts w:cs="Times New Roman"/>
                <w:color w:val="000000" w:themeColor="text1"/>
                <w:szCs w:val="24"/>
                <w:lang w:val="en-GB"/>
              </w:rPr>
              <w:t xml:space="preserve"> (e.g. </w:t>
            </w:r>
            <w:r w:rsidR="00D2415E" w:rsidRPr="00D2415E">
              <w:rPr>
                <w:rFonts w:cs="Times New Roman"/>
                <w:color w:val="000000" w:themeColor="text1"/>
                <w:szCs w:val="24"/>
                <w:lang w:val="en-GB"/>
              </w:rPr>
              <w:t>sex is primarily a bodily function, like eating</w:t>
            </w:r>
            <w:r w:rsidR="00D2415E">
              <w:rPr>
                <w:rFonts w:cs="Times New Roman"/>
                <w:color w:val="000000" w:themeColor="text1"/>
                <w:szCs w:val="24"/>
                <w:lang w:val="en-GB"/>
              </w:rPr>
              <w:t>)</w:t>
            </w:r>
          </w:p>
          <w:p w14:paraId="49F550B9" w14:textId="71B7DB94" w:rsidR="000623E7" w:rsidRDefault="000623E7" w:rsidP="003935A1">
            <w:pPr>
              <w:rPr>
                <w:rFonts w:cs="Times New Roman"/>
                <w:color w:val="000000" w:themeColor="text1"/>
                <w:szCs w:val="24"/>
                <w:lang w:val="en-GB"/>
              </w:rPr>
            </w:pPr>
          </w:p>
          <w:p w14:paraId="2F48FCFB" w14:textId="0AF2AECB" w:rsidR="000623E7" w:rsidRPr="003935A1" w:rsidRDefault="000623E7" w:rsidP="003935A1">
            <w:pPr>
              <w:pStyle w:val="ListParagraph"/>
              <w:numPr>
                <w:ilvl w:val="0"/>
                <w:numId w:val="64"/>
              </w:numPr>
              <w:rPr>
                <w:rFonts w:cs="Times New Roman"/>
                <w:color w:val="000000" w:themeColor="text1"/>
                <w:szCs w:val="24"/>
                <w:lang w:val="en-GB"/>
              </w:rPr>
            </w:pPr>
            <w:r w:rsidRPr="003935A1">
              <w:rPr>
                <w:rFonts w:cs="Times New Roman"/>
                <w:color w:val="000000" w:themeColor="text1"/>
                <w:szCs w:val="24"/>
                <w:lang w:val="en-GB"/>
              </w:rPr>
              <w:t>Need for Sexual Intimacy Scale</w:t>
            </w:r>
          </w:p>
          <w:p w14:paraId="5CCE0F15" w14:textId="67941CBB" w:rsidR="000623E7" w:rsidRPr="003935A1" w:rsidRDefault="000623E7" w:rsidP="00E224BE">
            <w:pPr>
              <w:pStyle w:val="ListParagraph"/>
              <w:numPr>
                <w:ilvl w:val="0"/>
                <w:numId w:val="98"/>
              </w:numPr>
              <w:rPr>
                <w:rFonts w:cs="Times New Roman"/>
                <w:color w:val="000000" w:themeColor="text1"/>
                <w:szCs w:val="24"/>
                <w:lang w:val="en-GB"/>
              </w:rPr>
            </w:pPr>
            <w:r w:rsidRPr="003935A1">
              <w:rPr>
                <w:rFonts w:cs="Times New Roman"/>
                <w:color w:val="000000" w:themeColor="text1"/>
                <w:szCs w:val="24"/>
                <w:lang w:val="en-GB"/>
              </w:rPr>
              <w:t>Need for sex</w:t>
            </w:r>
            <w:r w:rsidR="00BA3721">
              <w:rPr>
                <w:rFonts w:cs="Times New Roman"/>
                <w:color w:val="000000" w:themeColor="text1"/>
                <w:szCs w:val="24"/>
                <w:lang w:val="en-GB"/>
              </w:rPr>
              <w:t>*</w:t>
            </w:r>
          </w:p>
          <w:p w14:paraId="2F5EB5AA" w14:textId="1B570C32" w:rsidR="000623E7" w:rsidRDefault="000623E7" w:rsidP="003935A1">
            <w:pPr>
              <w:rPr>
                <w:rFonts w:cs="Times New Roman"/>
                <w:color w:val="000000" w:themeColor="text1"/>
                <w:szCs w:val="24"/>
                <w:lang w:val="en-GB"/>
              </w:rPr>
            </w:pPr>
          </w:p>
          <w:p w14:paraId="68257444" w14:textId="097232A8" w:rsidR="000623E7" w:rsidRPr="003935A1" w:rsidRDefault="000623E7" w:rsidP="00E224BE">
            <w:pPr>
              <w:pStyle w:val="ListParagraph"/>
              <w:numPr>
                <w:ilvl w:val="0"/>
                <w:numId w:val="98"/>
              </w:numPr>
              <w:rPr>
                <w:rFonts w:cs="Times New Roman"/>
                <w:color w:val="000000" w:themeColor="text1"/>
                <w:szCs w:val="24"/>
                <w:lang w:val="en-GB"/>
              </w:rPr>
            </w:pPr>
            <w:r w:rsidRPr="003935A1">
              <w:rPr>
                <w:rFonts w:cs="Times New Roman"/>
                <w:color w:val="000000" w:themeColor="text1"/>
                <w:szCs w:val="24"/>
                <w:lang w:val="en-GB"/>
              </w:rPr>
              <w:t>Need for affiliation</w:t>
            </w:r>
          </w:p>
          <w:p w14:paraId="2D7165B1" w14:textId="451F9933" w:rsidR="000623E7" w:rsidRDefault="000623E7" w:rsidP="003935A1">
            <w:pPr>
              <w:rPr>
                <w:rFonts w:cs="Times New Roman"/>
                <w:color w:val="000000" w:themeColor="text1"/>
                <w:szCs w:val="24"/>
                <w:lang w:val="en-GB"/>
              </w:rPr>
            </w:pPr>
          </w:p>
          <w:p w14:paraId="73215D1D" w14:textId="5F559E4F" w:rsidR="00D87089" w:rsidRDefault="00D87089" w:rsidP="003935A1">
            <w:pPr>
              <w:rPr>
                <w:rFonts w:cs="Times New Roman"/>
                <w:color w:val="000000" w:themeColor="text1"/>
                <w:szCs w:val="24"/>
                <w:lang w:val="en-GB"/>
              </w:rPr>
            </w:pPr>
          </w:p>
          <w:p w14:paraId="72A7200D" w14:textId="77777777" w:rsidR="00912F9C" w:rsidRDefault="00912F9C" w:rsidP="003935A1">
            <w:pPr>
              <w:rPr>
                <w:rFonts w:cs="Times New Roman"/>
                <w:color w:val="000000" w:themeColor="text1"/>
                <w:szCs w:val="24"/>
                <w:lang w:val="en-GB"/>
              </w:rPr>
            </w:pPr>
          </w:p>
          <w:p w14:paraId="7FEA3428" w14:textId="731F4FC8" w:rsidR="000623E7" w:rsidRDefault="00E521E7" w:rsidP="003935A1">
            <w:pPr>
              <w:pStyle w:val="ListParagraph"/>
              <w:numPr>
                <w:ilvl w:val="0"/>
                <w:numId w:val="64"/>
              </w:numPr>
              <w:rPr>
                <w:rFonts w:cs="Times New Roman"/>
                <w:color w:val="000000" w:themeColor="text1"/>
                <w:szCs w:val="24"/>
                <w:lang w:val="en-GB"/>
              </w:rPr>
            </w:pPr>
            <w:r>
              <w:rPr>
                <w:rFonts w:cs="Times New Roman"/>
                <w:color w:val="000000" w:themeColor="text1"/>
                <w:szCs w:val="24"/>
                <w:lang w:val="en-GB"/>
              </w:rPr>
              <w:t>A</w:t>
            </w:r>
            <w:r w:rsidR="000623E7" w:rsidRPr="003935A1">
              <w:rPr>
                <w:rFonts w:cs="Times New Roman"/>
                <w:color w:val="000000" w:themeColor="text1"/>
                <w:szCs w:val="24"/>
                <w:lang w:val="en-GB"/>
              </w:rPr>
              <w:t>ge of first sexual intercourse</w:t>
            </w:r>
          </w:p>
          <w:p w14:paraId="1B25FA59" w14:textId="77777777" w:rsidR="000623E7" w:rsidRPr="003935A1" w:rsidRDefault="000623E7" w:rsidP="003935A1">
            <w:pPr>
              <w:pStyle w:val="ListParagraph"/>
              <w:rPr>
                <w:rFonts w:cs="Times New Roman"/>
                <w:color w:val="000000" w:themeColor="text1"/>
                <w:szCs w:val="24"/>
                <w:lang w:val="en-GB"/>
              </w:rPr>
            </w:pPr>
          </w:p>
          <w:p w14:paraId="760F36D9" w14:textId="2C17F119" w:rsidR="000623E7" w:rsidRDefault="000623E7" w:rsidP="003935A1">
            <w:pPr>
              <w:rPr>
                <w:rFonts w:cs="Times New Roman"/>
                <w:color w:val="000000" w:themeColor="text1"/>
                <w:szCs w:val="24"/>
                <w:lang w:val="en-GB"/>
              </w:rPr>
            </w:pPr>
          </w:p>
          <w:p w14:paraId="5049AA3F" w14:textId="4E0CEC38" w:rsidR="00D87089" w:rsidRDefault="00D87089" w:rsidP="003935A1">
            <w:pPr>
              <w:rPr>
                <w:rFonts w:cs="Times New Roman"/>
                <w:color w:val="000000" w:themeColor="text1"/>
                <w:szCs w:val="24"/>
                <w:lang w:val="en-GB"/>
              </w:rPr>
            </w:pPr>
          </w:p>
          <w:p w14:paraId="56DFF278" w14:textId="5A914E92" w:rsidR="000623E7" w:rsidRDefault="00D87089" w:rsidP="003935A1">
            <w:pPr>
              <w:pStyle w:val="ListParagraph"/>
              <w:numPr>
                <w:ilvl w:val="0"/>
                <w:numId w:val="64"/>
              </w:numPr>
              <w:rPr>
                <w:rFonts w:cs="Times New Roman"/>
                <w:color w:val="000000" w:themeColor="text1"/>
                <w:szCs w:val="24"/>
                <w:lang w:val="en-GB"/>
              </w:rPr>
            </w:pPr>
            <w:r>
              <w:rPr>
                <w:rFonts w:cs="Times New Roman"/>
                <w:color w:val="000000" w:themeColor="text1"/>
                <w:szCs w:val="24"/>
                <w:lang w:val="en-GB"/>
              </w:rPr>
              <w:t>H</w:t>
            </w:r>
            <w:r w:rsidR="000623E7" w:rsidRPr="003935A1">
              <w:rPr>
                <w:rFonts w:cs="Times New Roman"/>
                <w:color w:val="000000" w:themeColor="text1"/>
                <w:szCs w:val="24"/>
                <w:lang w:val="en-GB"/>
              </w:rPr>
              <w:t>istory of STI</w:t>
            </w:r>
          </w:p>
          <w:p w14:paraId="13801741" w14:textId="4417A879" w:rsidR="00D87089" w:rsidRDefault="00D87089" w:rsidP="003935A1">
            <w:pPr>
              <w:pStyle w:val="ListParagraph"/>
              <w:rPr>
                <w:rFonts w:cs="Times New Roman"/>
                <w:color w:val="000000" w:themeColor="text1"/>
                <w:szCs w:val="24"/>
                <w:lang w:val="en-GB"/>
              </w:rPr>
            </w:pPr>
          </w:p>
          <w:p w14:paraId="5AA7018C" w14:textId="77777777" w:rsidR="00D87089" w:rsidRPr="003935A1" w:rsidRDefault="00D87089" w:rsidP="003935A1">
            <w:pPr>
              <w:pStyle w:val="ListParagraph"/>
              <w:rPr>
                <w:rFonts w:cs="Times New Roman"/>
                <w:color w:val="000000" w:themeColor="text1"/>
                <w:szCs w:val="24"/>
                <w:lang w:val="en-GB"/>
              </w:rPr>
            </w:pPr>
          </w:p>
          <w:p w14:paraId="33C98549" w14:textId="36734B47" w:rsidR="000623E7" w:rsidRDefault="000623E7" w:rsidP="003935A1">
            <w:pPr>
              <w:rPr>
                <w:rFonts w:cs="Times New Roman"/>
                <w:color w:val="000000" w:themeColor="text1"/>
                <w:szCs w:val="24"/>
                <w:lang w:val="en-GB"/>
              </w:rPr>
            </w:pPr>
          </w:p>
          <w:p w14:paraId="001BB8AA" w14:textId="77777777" w:rsidR="00D87089" w:rsidRDefault="00D87089" w:rsidP="003935A1">
            <w:pPr>
              <w:rPr>
                <w:rFonts w:cs="Times New Roman"/>
                <w:color w:val="000000" w:themeColor="text1"/>
                <w:szCs w:val="24"/>
                <w:lang w:val="en-GB"/>
              </w:rPr>
            </w:pPr>
          </w:p>
          <w:p w14:paraId="6865BCE2" w14:textId="76E874A8" w:rsidR="000623E7" w:rsidRDefault="00D87089" w:rsidP="003935A1">
            <w:pPr>
              <w:pStyle w:val="ListParagraph"/>
              <w:numPr>
                <w:ilvl w:val="0"/>
                <w:numId w:val="64"/>
              </w:numPr>
              <w:rPr>
                <w:rFonts w:cs="Times New Roman"/>
                <w:color w:val="000000" w:themeColor="text1"/>
                <w:szCs w:val="24"/>
                <w:lang w:val="en-GB"/>
              </w:rPr>
            </w:pPr>
            <w:r>
              <w:rPr>
                <w:rFonts w:cs="Times New Roman"/>
                <w:color w:val="000000" w:themeColor="text1"/>
                <w:szCs w:val="24"/>
                <w:lang w:val="en-GB"/>
              </w:rPr>
              <w:lastRenderedPageBreak/>
              <w:t>V</w:t>
            </w:r>
            <w:r w:rsidR="000623E7" w:rsidRPr="003935A1">
              <w:rPr>
                <w:rFonts w:cs="Times New Roman"/>
                <w:color w:val="000000" w:themeColor="text1"/>
                <w:szCs w:val="24"/>
                <w:lang w:val="en-GB"/>
              </w:rPr>
              <w:t>accination against HPV</w:t>
            </w:r>
          </w:p>
          <w:p w14:paraId="671B91D9" w14:textId="77777777" w:rsidR="000623E7" w:rsidRPr="003935A1" w:rsidRDefault="000623E7" w:rsidP="003935A1">
            <w:pPr>
              <w:pStyle w:val="ListParagraph"/>
              <w:rPr>
                <w:rFonts w:cs="Times New Roman"/>
                <w:color w:val="000000" w:themeColor="text1"/>
                <w:szCs w:val="24"/>
                <w:lang w:val="en-GB"/>
              </w:rPr>
            </w:pPr>
          </w:p>
          <w:p w14:paraId="1717DBA5" w14:textId="77777777" w:rsidR="000623E7" w:rsidRPr="003935A1" w:rsidRDefault="000623E7" w:rsidP="003935A1">
            <w:pPr>
              <w:pStyle w:val="ListParagraph"/>
              <w:rPr>
                <w:rFonts w:cs="Times New Roman"/>
                <w:color w:val="000000" w:themeColor="text1"/>
                <w:szCs w:val="24"/>
                <w:lang w:val="en-GB"/>
              </w:rPr>
            </w:pPr>
          </w:p>
          <w:p w14:paraId="17E676AE" w14:textId="77777777" w:rsidR="000623E7" w:rsidRDefault="000623E7" w:rsidP="003935A1">
            <w:pPr>
              <w:rPr>
                <w:rFonts w:cs="Times New Roman"/>
                <w:color w:val="000000" w:themeColor="text1"/>
                <w:szCs w:val="24"/>
                <w:lang w:val="en-GB"/>
              </w:rPr>
            </w:pPr>
          </w:p>
          <w:p w14:paraId="220C1B65" w14:textId="32D33791" w:rsidR="000623E7" w:rsidRDefault="00D87089" w:rsidP="003935A1">
            <w:pPr>
              <w:pStyle w:val="ListParagraph"/>
              <w:numPr>
                <w:ilvl w:val="0"/>
                <w:numId w:val="64"/>
              </w:numPr>
              <w:rPr>
                <w:rFonts w:cs="Times New Roman"/>
                <w:color w:val="000000" w:themeColor="text1"/>
                <w:szCs w:val="24"/>
                <w:lang w:val="en-GB"/>
              </w:rPr>
            </w:pPr>
            <w:r>
              <w:rPr>
                <w:rFonts w:cs="Times New Roman"/>
                <w:color w:val="000000" w:themeColor="text1"/>
                <w:szCs w:val="24"/>
                <w:lang w:val="en-GB"/>
              </w:rPr>
              <w:t>C</w:t>
            </w:r>
            <w:r w:rsidR="000623E7" w:rsidRPr="003935A1">
              <w:rPr>
                <w:rFonts w:cs="Times New Roman"/>
                <w:color w:val="000000" w:themeColor="text1"/>
                <w:szCs w:val="24"/>
                <w:lang w:val="en-GB"/>
              </w:rPr>
              <w:t xml:space="preserve">ondom use at last intercourse </w:t>
            </w:r>
          </w:p>
          <w:p w14:paraId="6C077177" w14:textId="77777777" w:rsidR="008734C8" w:rsidRPr="003935A1" w:rsidRDefault="008734C8" w:rsidP="003935A1">
            <w:pPr>
              <w:pStyle w:val="ListParagraph"/>
              <w:rPr>
                <w:rFonts w:cs="Times New Roman"/>
                <w:color w:val="000000" w:themeColor="text1"/>
                <w:szCs w:val="24"/>
                <w:lang w:val="en-GB"/>
              </w:rPr>
            </w:pPr>
          </w:p>
          <w:p w14:paraId="59BFAD09" w14:textId="77777777" w:rsidR="000623E7" w:rsidRDefault="000623E7" w:rsidP="003935A1">
            <w:pPr>
              <w:rPr>
                <w:rFonts w:cs="Times New Roman"/>
                <w:color w:val="000000" w:themeColor="text1"/>
                <w:szCs w:val="24"/>
                <w:lang w:val="en-GB"/>
              </w:rPr>
            </w:pPr>
          </w:p>
          <w:p w14:paraId="4583BDBE" w14:textId="7B5DDE77" w:rsidR="000623E7" w:rsidRPr="003935A1" w:rsidRDefault="00D87089" w:rsidP="003935A1">
            <w:pPr>
              <w:pStyle w:val="ListParagraph"/>
              <w:numPr>
                <w:ilvl w:val="0"/>
                <w:numId w:val="64"/>
              </w:numPr>
              <w:rPr>
                <w:rFonts w:cs="Times New Roman"/>
                <w:color w:val="000000" w:themeColor="text1"/>
                <w:szCs w:val="24"/>
                <w:lang w:val="en-GB"/>
              </w:rPr>
            </w:pPr>
            <w:r>
              <w:rPr>
                <w:rFonts w:cs="Times New Roman"/>
                <w:color w:val="000000" w:themeColor="text1"/>
                <w:szCs w:val="24"/>
                <w:lang w:val="en-GB"/>
              </w:rPr>
              <w:t>P</w:t>
            </w:r>
            <w:r w:rsidR="000623E7" w:rsidRPr="003935A1">
              <w:rPr>
                <w:rFonts w:cs="Times New Roman"/>
                <w:color w:val="000000" w:themeColor="text1"/>
                <w:szCs w:val="24"/>
                <w:lang w:val="en-GB"/>
              </w:rPr>
              <w:t>revious number of partners</w:t>
            </w:r>
            <w:r w:rsidR="00BA3721">
              <w:rPr>
                <w:rFonts w:cs="Times New Roman"/>
                <w:color w:val="000000" w:themeColor="text1"/>
                <w:szCs w:val="24"/>
                <w:lang w:val="en-GB"/>
              </w:rPr>
              <w:t>*</w:t>
            </w:r>
          </w:p>
          <w:p w14:paraId="4CEDC01E" w14:textId="5D86A5BB" w:rsidR="000623E7" w:rsidRDefault="000623E7" w:rsidP="003935A1">
            <w:pPr>
              <w:rPr>
                <w:rFonts w:cs="Times New Roman"/>
                <w:color w:val="000000" w:themeColor="text1"/>
                <w:szCs w:val="24"/>
                <w:lang w:val="en-GB"/>
              </w:rPr>
            </w:pPr>
          </w:p>
          <w:p w14:paraId="6A1309DF" w14:textId="773BF038" w:rsidR="000623E7" w:rsidRPr="003935A1" w:rsidRDefault="00D87089" w:rsidP="003935A1">
            <w:pPr>
              <w:pStyle w:val="ListParagraph"/>
              <w:numPr>
                <w:ilvl w:val="0"/>
                <w:numId w:val="64"/>
              </w:numPr>
              <w:rPr>
                <w:rFonts w:cs="Times New Roman"/>
                <w:color w:val="000000" w:themeColor="text1"/>
                <w:szCs w:val="24"/>
                <w:lang w:val="en-GB"/>
              </w:rPr>
            </w:pPr>
            <w:r>
              <w:rPr>
                <w:rFonts w:cs="Times New Roman"/>
                <w:color w:val="000000" w:themeColor="text1"/>
                <w:szCs w:val="24"/>
                <w:lang w:val="en-GB"/>
              </w:rPr>
              <w:t>N</w:t>
            </w:r>
            <w:r w:rsidR="000623E7" w:rsidRPr="003935A1">
              <w:rPr>
                <w:rFonts w:cs="Times New Roman"/>
                <w:color w:val="000000" w:themeColor="text1"/>
                <w:szCs w:val="24"/>
                <w:lang w:val="en-GB"/>
              </w:rPr>
              <w:t>on-consensual sex</w:t>
            </w:r>
            <w:r w:rsidR="00BA3721">
              <w:rPr>
                <w:rFonts w:cs="Times New Roman"/>
                <w:color w:val="000000" w:themeColor="text1"/>
                <w:szCs w:val="24"/>
                <w:lang w:val="en-GB"/>
              </w:rPr>
              <w:t>*</w:t>
            </w:r>
          </w:p>
          <w:p w14:paraId="31CA611E" w14:textId="6D1530CA" w:rsidR="000623E7" w:rsidRPr="00591420" w:rsidRDefault="000623E7" w:rsidP="003935A1">
            <w:pPr>
              <w:rPr>
                <w:rFonts w:cs="Times New Roman"/>
                <w:color w:val="000000" w:themeColor="text1"/>
                <w:szCs w:val="24"/>
                <w:lang w:val="en-GB"/>
              </w:rPr>
            </w:pPr>
          </w:p>
        </w:tc>
        <w:tc>
          <w:tcPr>
            <w:tcW w:w="3330" w:type="dxa"/>
          </w:tcPr>
          <w:p w14:paraId="4B608C61" w14:textId="596FEA52" w:rsidR="000623E7" w:rsidRPr="003935A1" w:rsidRDefault="000623E7" w:rsidP="00E224BE">
            <w:pPr>
              <w:pStyle w:val="ListParagraph"/>
              <w:numPr>
                <w:ilvl w:val="0"/>
                <w:numId w:val="114"/>
              </w:numPr>
              <w:rPr>
                <w:rFonts w:cs="Times New Roman"/>
                <w:color w:val="000000" w:themeColor="text1"/>
                <w:szCs w:val="24"/>
                <w:lang w:val="en-GB"/>
              </w:rPr>
            </w:pPr>
            <w:r w:rsidRPr="003935A1">
              <w:rPr>
                <w:rFonts w:cs="Times New Roman"/>
                <w:color w:val="000000" w:themeColor="text1"/>
                <w:szCs w:val="24"/>
                <w:lang w:val="en-GB"/>
              </w:rPr>
              <w:lastRenderedPageBreak/>
              <w:t>No difference</w:t>
            </w:r>
            <w:r w:rsidR="00E521E7">
              <w:rPr>
                <w:rFonts w:cs="Times New Roman"/>
                <w:color w:val="000000" w:themeColor="text1"/>
                <w:szCs w:val="24"/>
                <w:lang w:val="en-GB"/>
              </w:rPr>
              <w:t xml:space="preserve"> in sexual compulsivity between app users and non-users</w:t>
            </w:r>
          </w:p>
          <w:p w14:paraId="30904D31" w14:textId="76BC0FDD" w:rsidR="000623E7" w:rsidRDefault="000623E7" w:rsidP="003935A1">
            <w:pPr>
              <w:rPr>
                <w:rFonts w:cs="Times New Roman"/>
                <w:color w:val="000000" w:themeColor="text1"/>
                <w:szCs w:val="24"/>
                <w:lang w:val="en-GB"/>
              </w:rPr>
            </w:pPr>
          </w:p>
          <w:p w14:paraId="393C2B5A" w14:textId="78107F05" w:rsidR="000623E7" w:rsidRDefault="000623E7" w:rsidP="003935A1">
            <w:pPr>
              <w:rPr>
                <w:rFonts w:cs="Times New Roman"/>
                <w:color w:val="000000" w:themeColor="text1"/>
                <w:szCs w:val="24"/>
                <w:lang w:val="en-GB"/>
              </w:rPr>
            </w:pPr>
          </w:p>
          <w:p w14:paraId="2BE5CBF1" w14:textId="09B446CF" w:rsidR="00C02C31" w:rsidRDefault="00C02C31" w:rsidP="003935A1">
            <w:pPr>
              <w:rPr>
                <w:rFonts w:cs="Times New Roman"/>
                <w:color w:val="000000" w:themeColor="text1"/>
                <w:szCs w:val="24"/>
                <w:lang w:val="en-GB"/>
              </w:rPr>
            </w:pPr>
          </w:p>
          <w:p w14:paraId="3D29608F" w14:textId="4D273957" w:rsidR="00C02C31" w:rsidRDefault="00C02C31" w:rsidP="003935A1">
            <w:pPr>
              <w:rPr>
                <w:rFonts w:cs="Times New Roman"/>
                <w:color w:val="000000" w:themeColor="text1"/>
                <w:szCs w:val="24"/>
                <w:lang w:val="en-GB"/>
              </w:rPr>
            </w:pPr>
          </w:p>
          <w:p w14:paraId="50E771F9" w14:textId="1980366B" w:rsidR="00C02C31" w:rsidRDefault="00C02C31" w:rsidP="003935A1">
            <w:pPr>
              <w:rPr>
                <w:rFonts w:cs="Times New Roman"/>
                <w:color w:val="000000" w:themeColor="text1"/>
                <w:szCs w:val="24"/>
                <w:lang w:val="en-GB"/>
              </w:rPr>
            </w:pPr>
          </w:p>
          <w:p w14:paraId="66B46150" w14:textId="77777777" w:rsidR="00C02C31" w:rsidRDefault="00C02C31" w:rsidP="003935A1">
            <w:pPr>
              <w:rPr>
                <w:rFonts w:cs="Times New Roman"/>
                <w:color w:val="000000" w:themeColor="text1"/>
                <w:szCs w:val="24"/>
                <w:lang w:val="en-GB"/>
              </w:rPr>
            </w:pPr>
          </w:p>
          <w:p w14:paraId="19825EDC" w14:textId="7BCE3803" w:rsidR="00E521E7" w:rsidRPr="003935A1" w:rsidRDefault="000623E7" w:rsidP="00E224BE">
            <w:pPr>
              <w:pStyle w:val="ListParagraph"/>
              <w:numPr>
                <w:ilvl w:val="0"/>
                <w:numId w:val="114"/>
              </w:numPr>
              <w:rPr>
                <w:rFonts w:cs="Times New Roman"/>
                <w:color w:val="000000" w:themeColor="text1"/>
                <w:szCs w:val="24"/>
                <w:lang w:val="en-GB"/>
              </w:rPr>
            </w:pPr>
            <w:r w:rsidRPr="003935A1">
              <w:rPr>
                <w:rFonts w:cs="Times New Roman"/>
                <w:color w:val="000000" w:themeColor="text1"/>
                <w:szCs w:val="24"/>
                <w:lang w:val="en-GB"/>
              </w:rPr>
              <w:t xml:space="preserve">Higher sexual permissiveness </w:t>
            </w:r>
            <w:r w:rsidR="00E521E7">
              <w:rPr>
                <w:rFonts w:cs="Times New Roman"/>
                <w:color w:val="000000" w:themeColor="text1"/>
                <w:szCs w:val="24"/>
                <w:lang w:val="en-GB"/>
              </w:rPr>
              <w:t xml:space="preserve">among app users </w:t>
            </w:r>
          </w:p>
          <w:p w14:paraId="1375B6BA" w14:textId="77777777" w:rsidR="00D53102" w:rsidRPr="003935A1" w:rsidRDefault="00D53102" w:rsidP="003935A1">
            <w:pPr>
              <w:pStyle w:val="ListParagraph"/>
              <w:rPr>
                <w:rFonts w:cs="Times New Roman"/>
                <w:color w:val="000000" w:themeColor="text1"/>
                <w:szCs w:val="24"/>
                <w:lang w:val="en-GB"/>
              </w:rPr>
            </w:pPr>
          </w:p>
          <w:p w14:paraId="2D41523A" w14:textId="7F2B00E3" w:rsidR="000623E7" w:rsidRDefault="000623E7" w:rsidP="00E224BE">
            <w:pPr>
              <w:pStyle w:val="ListParagraph"/>
              <w:numPr>
                <w:ilvl w:val="0"/>
                <w:numId w:val="114"/>
              </w:numPr>
              <w:rPr>
                <w:rFonts w:cs="Times New Roman"/>
                <w:color w:val="000000" w:themeColor="text1"/>
                <w:szCs w:val="24"/>
                <w:lang w:val="en-GB"/>
              </w:rPr>
            </w:pPr>
            <w:r w:rsidRPr="003935A1">
              <w:rPr>
                <w:rFonts w:cs="Times New Roman"/>
                <w:color w:val="000000" w:themeColor="text1"/>
                <w:szCs w:val="24"/>
                <w:lang w:val="en-GB"/>
              </w:rPr>
              <w:t>No difference</w:t>
            </w:r>
            <w:r w:rsidR="00E521E7">
              <w:rPr>
                <w:rFonts w:cs="Times New Roman"/>
                <w:color w:val="000000" w:themeColor="text1"/>
                <w:szCs w:val="24"/>
                <w:lang w:val="en-GB"/>
              </w:rPr>
              <w:t xml:space="preserve"> in birth control use among users and non-users</w:t>
            </w:r>
          </w:p>
          <w:p w14:paraId="2FCE0857" w14:textId="77777777" w:rsidR="00E521E7" w:rsidRPr="003935A1" w:rsidRDefault="00E521E7" w:rsidP="003935A1">
            <w:pPr>
              <w:pStyle w:val="ListParagraph"/>
              <w:rPr>
                <w:rFonts w:cs="Times New Roman"/>
                <w:color w:val="000000" w:themeColor="text1"/>
                <w:szCs w:val="24"/>
                <w:lang w:val="en-GB"/>
              </w:rPr>
            </w:pPr>
          </w:p>
          <w:p w14:paraId="0B5CEC08" w14:textId="30987ED0" w:rsidR="000623E7" w:rsidRPr="003935A1" w:rsidRDefault="000623E7" w:rsidP="00E224BE">
            <w:pPr>
              <w:pStyle w:val="ListParagraph"/>
              <w:numPr>
                <w:ilvl w:val="0"/>
                <w:numId w:val="114"/>
              </w:numPr>
              <w:rPr>
                <w:rFonts w:cs="Times New Roman"/>
                <w:color w:val="000000" w:themeColor="text1"/>
                <w:szCs w:val="24"/>
                <w:lang w:val="en-GB"/>
              </w:rPr>
            </w:pPr>
            <w:r w:rsidRPr="003935A1">
              <w:rPr>
                <w:rFonts w:cs="Times New Roman"/>
                <w:color w:val="000000" w:themeColor="text1"/>
                <w:szCs w:val="24"/>
                <w:lang w:val="en-GB"/>
              </w:rPr>
              <w:t>No difference</w:t>
            </w:r>
            <w:r w:rsidR="00E521E7">
              <w:rPr>
                <w:rFonts w:cs="Times New Roman"/>
                <w:color w:val="000000" w:themeColor="text1"/>
                <w:szCs w:val="24"/>
                <w:lang w:val="en-GB"/>
              </w:rPr>
              <w:t xml:space="preserve"> in communion between users and non-users</w:t>
            </w:r>
          </w:p>
          <w:p w14:paraId="25B83FCE" w14:textId="7CD6B0DC" w:rsidR="000623E7" w:rsidRDefault="000623E7" w:rsidP="003935A1">
            <w:pPr>
              <w:rPr>
                <w:rFonts w:cs="Times New Roman"/>
                <w:color w:val="000000" w:themeColor="text1"/>
                <w:szCs w:val="24"/>
                <w:lang w:val="en-GB"/>
              </w:rPr>
            </w:pPr>
          </w:p>
          <w:p w14:paraId="534BD8D7" w14:textId="77777777" w:rsidR="00C02C31" w:rsidRDefault="00C02C31" w:rsidP="003935A1">
            <w:pPr>
              <w:rPr>
                <w:rFonts w:cs="Times New Roman"/>
                <w:color w:val="000000" w:themeColor="text1"/>
                <w:szCs w:val="24"/>
                <w:lang w:val="en-GB"/>
              </w:rPr>
            </w:pPr>
          </w:p>
          <w:p w14:paraId="2F06794F" w14:textId="6D6B881A" w:rsidR="000623E7" w:rsidRPr="003935A1" w:rsidRDefault="000623E7" w:rsidP="00E224BE">
            <w:pPr>
              <w:pStyle w:val="ListParagraph"/>
              <w:numPr>
                <w:ilvl w:val="0"/>
                <w:numId w:val="114"/>
              </w:numPr>
              <w:rPr>
                <w:rFonts w:cs="Times New Roman"/>
                <w:color w:val="000000" w:themeColor="text1"/>
                <w:szCs w:val="24"/>
                <w:lang w:val="en-GB"/>
              </w:rPr>
            </w:pPr>
            <w:r w:rsidRPr="003935A1">
              <w:rPr>
                <w:rFonts w:cs="Times New Roman"/>
                <w:color w:val="000000" w:themeColor="text1"/>
                <w:szCs w:val="24"/>
                <w:lang w:val="en-GB"/>
              </w:rPr>
              <w:t>No difference</w:t>
            </w:r>
            <w:r w:rsidR="00E521E7">
              <w:rPr>
                <w:rFonts w:cs="Times New Roman"/>
                <w:color w:val="000000" w:themeColor="text1"/>
                <w:szCs w:val="24"/>
                <w:lang w:val="en-GB"/>
              </w:rPr>
              <w:t xml:space="preserve"> in instrumentality between users and non-users</w:t>
            </w:r>
          </w:p>
          <w:p w14:paraId="186C606E" w14:textId="5E813B4D" w:rsidR="000623E7" w:rsidRDefault="000623E7" w:rsidP="003935A1">
            <w:pPr>
              <w:rPr>
                <w:rFonts w:cs="Times New Roman"/>
                <w:color w:val="000000" w:themeColor="text1"/>
                <w:szCs w:val="24"/>
                <w:lang w:val="en-GB"/>
              </w:rPr>
            </w:pPr>
          </w:p>
          <w:p w14:paraId="26A8E8DF" w14:textId="1D196E7C" w:rsidR="00E521E7" w:rsidRDefault="00E521E7" w:rsidP="003935A1">
            <w:pPr>
              <w:rPr>
                <w:rFonts w:cs="Times New Roman"/>
                <w:color w:val="000000" w:themeColor="text1"/>
                <w:szCs w:val="24"/>
                <w:lang w:val="en-GB"/>
              </w:rPr>
            </w:pPr>
          </w:p>
          <w:p w14:paraId="73B04C88" w14:textId="1DB36564" w:rsidR="00C02C31" w:rsidRDefault="00C02C31" w:rsidP="003935A1">
            <w:pPr>
              <w:rPr>
                <w:rFonts w:cs="Times New Roman"/>
                <w:color w:val="000000" w:themeColor="text1"/>
                <w:szCs w:val="24"/>
                <w:lang w:val="en-GB"/>
              </w:rPr>
            </w:pPr>
          </w:p>
          <w:p w14:paraId="064574E3" w14:textId="77777777" w:rsidR="00C02C31" w:rsidRDefault="00C02C31" w:rsidP="003935A1">
            <w:pPr>
              <w:rPr>
                <w:rFonts w:cs="Times New Roman"/>
                <w:color w:val="000000" w:themeColor="text1"/>
                <w:szCs w:val="24"/>
                <w:lang w:val="en-GB"/>
              </w:rPr>
            </w:pPr>
          </w:p>
          <w:p w14:paraId="1F77A838" w14:textId="529D173B" w:rsidR="000623E7" w:rsidRPr="003935A1" w:rsidRDefault="000623E7" w:rsidP="00E224BE">
            <w:pPr>
              <w:pStyle w:val="ListParagraph"/>
              <w:numPr>
                <w:ilvl w:val="0"/>
                <w:numId w:val="114"/>
              </w:numPr>
              <w:rPr>
                <w:rFonts w:cs="Times New Roman"/>
                <w:color w:val="000000" w:themeColor="text1"/>
                <w:szCs w:val="24"/>
                <w:lang w:val="en-GB"/>
              </w:rPr>
            </w:pPr>
            <w:r w:rsidRPr="003935A1">
              <w:rPr>
                <w:rFonts w:cs="Times New Roman"/>
                <w:color w:val="000000" w:themeColor="text1"/>
                <w:szCs w:val="24"/>
                <w:lang w:val="en-GB"/>
              </w:rPr>
              <w:t>Higher need for sex among app users</w:t>
            </w:r>
          </w:p>
          <w:p w14:paraId="02DF5A55" w14:textId="1EA8A47A" w:rsidR="000623E7" w:rsidRPr="003935A1" w:rsidRDefault="000623E7" w:rsidP="00E224BE">
            <w:pPr>
              <w:pStyle w:val="ListParagraph"/>
              <w:numPr>
                <w:ilvl w:val="0"/>
                <w:numId w:val="114"/>
              </w:numPr>
              <w:rPr>
                <w:rFonts w:cs="Times New Roman"/>
                <w:color w:val="000000" w:themeColor="text1"/>
                <w:szCs w:val="24"/>
                <w:lang w:val="en-GB"/>
              </w:rPr>
            </w:pPr>
            <w:r w:rsidRPr="003935A1">
              <w:rPr>
                <w:rFonts w:cs="Times New Roman"/>
                <w:color w:val="000000" w:themeColor="text1"/>
                <w:szCs w:val="24"/>
                <w:lang w:val="en-GB"/>
              </w:rPr>
              <w:t>No difference</w:t>
            </w:r>
            <w:r w:rsidR="00D87089">
              <w:rPr>
                <w:rFonts w:cs="Times New Roman"/>
                <w:color w:val="000000" w:themeColor="text1"/>
                <w:szCs w:val="24"/>
                <w:lang w:val="en-GB"/>
              </w:rPr>
              <w:t xml:space="preserve"> in need for affiliation between users and non-users</w:t>
            </w:r>
          </w:p>
          <w:p w14:paraId="04F5A76E" w14:textId="1F47BA5F" w:rsidR="000623E7" w:rsidRDefault="000623E7" w:rsidP="003935A1">
            <w:pPr>
              <w:rPr>
                <w:rFonts w:cs="Times New Roman"/>
                <w:color w:val="000000" w:themeColor="text1"/>
                <w:szCs w:val="24"/>
                <w:lang w:val="en-GB"/>
              </w:rPr>
            </w:pPr>
          </w:p>
          <w:p w14:paraId="071E9E3F" w14:textId="7F47A9A4" w:rsidR="000623E7" w:rsidRPr="003935A1" w:rsidRDefault="00D87089" w:rsidP="00E224BE">
            <w:pPr>
              <w:pStyle w:val="ListParagraph"/>
              <w:numPr>
                <w:ilvl w:val="0"/>
                <w:numId w:val="114"/>
              </w:numPr>
              <w:rPr>
                <w:rFonts w:cs="Times New Roman"/>
                <w:color w:val="000000" w:themeColor="text1"/>
                <w:szCs w:val="24"/>
                <w:lang w:val="en-GB"/>
              </w:rPr>
            </w:pPr>
            <w:r>
              <w:rPr>
                <w:rFonts w:cs="Times New Roman"/>
                <w:color w:val="000000" w:themeColor="text1"/>
                <w:szCs w:val="24"/>
                <w:lang w:val="en-GB"/>
              </w:rPr>
              <w:t xml:space="preserve">No </w:t>
            </w:r>
            <w:r w:rsidR="000623E7" w:rsidRPr="003935A1">
              <w:rPr>
                <w:rFonts w:cs="Times New Roman"/>
                <w:color w:val="000000" w:themeColor="text1"/>
                <w:szCs w:val="24"/>
                <w:lang w:val="en-GB"/>
              </w:rPr>
              <w:t xml:space="preserve">difference </w:t>
            </w:r>
            <w:r>
              <w:rPr>
                <w:rFonts w:cs="Times New Roman"/>
                <w:color w:val="000000" w:themeColor="text1"/>
                <w:szCs w:val="24"/>
                <w:lang w:val="en-GB"/>
              </w:rPr>
              <w:t>in age of first sexual intercourse between users and non-users</w:t>
            </w:r>
          </w:p>
          <w:p w14:paraId="04D4168C" w14:textId="2E8ED551" w:rsidR="000623E7" w:rsidRDefault="000623E7" w:rsidP="003935A1">
            <w:pPr>
              <w:rPr>
                <w:rFonts w:cs="Times New Roman"/>
                <w:color w:val="000000" w:themeColor="text1"/>
                <w:szCs w:val="24"/>
                <w:lang w:val="en-GB"/>
              </w:rPr>
            </w:pPr>
          </w:p>
          <w:p w14:paraId="5C2F5A7E" w14:textId="112C740E" w:rsidR="000623E7" w:rsidRPr="003935A1" w:rsidRDefault="000623E7" w:rsidP="00E224BE">
            <w:pPr>
              <w:pStyle w:val="ListParagraph"/>
              <w:numPr>
                <w:ilvl w:val="0"/>
                <w:numId w:val="114"/>
              </w:numPr>
              <w:rPr>
                <w:rFonts w:cs="Times New Roman"/>
                <w:color w:val="000000" w:themeColor="text1"/>
                <w:szCs w:val="24"/>
                <w:lang w:val="en-GB"/>
              </w:rPr>
            </w:pPr>
            <w:r w:rsidRPr="003935A1">
              <w:rPr>
                <w:rFonts w:cs="Times New Roman"/>
                <w:color w:val="000000" w:themeColor="text1"/>
                <w:szCs w:val="24"/>
                <w:lang w:val="en-GB"/>
              </w:rPr>
              <w:t>No difference</w:t>
            </w:r>
            <w:r w:rsidR="00D87089">
              <w:rPr>
                <w:rFonts w:cs="Times New Roman"/>
                <w:color w:val="000000" w:themeColor="text1"/>
                <w:szCs w:val="24"/>
                <w:lang w:val="en-GB"/>
              </w:rPr>
              <w:t xml:space="preserve"> in history of STI contraction between users and non-users</w:t>
            </w:r>
          </w:p>
          <w:p w14:paraId="0EF5B938" w14:textId="77777777" w:rsidR="000623E7" w:rsidRDefault="000623E7" w:rsidP="003935A1">
            <w:pPr>
              <w:rPr>
                <w:rFonts w:cs="Times New Roman"/>
                <w:color w:val="000000" w:themeColor="text1"/>
                <w:szCs w:val="24"/>
                <w:lang w:val="en-GB"/>
              </w:rPr>
            </w:pPr>
          </w:p>
          <w:p w14:paraId="2099B578" w14:textId="158E8CF7" w:rsidR="000623E7" w:rsidRPr="003935A1" w:rsidRDefault="000623E7" w:rsidP="00E224BE">
            <w:pPr>
              <w:pStyle w:val="ListParagraph"/>
              <w:numPr>
                <w:ilvl w:val="0"/>
                <w:numId w:val="114"/>
              </w:numPr>
              <w:rPr>
                <w:rFonts w:cs="Times New Roman"/>
                <w:color w:val="000000" w:themeColor="text1"/>
                <w:szCs w:val="24"/>
                <w:lang w:val="en-GB"/>
              </w:rPr>
            </w:pPr>
            <w:r w:rsidRPr="003935A1">
              <w:rPr>
                <w:rFonts w:cs="Times New Roman"/>
                <w:color w:val="000000" w:themeColor="text1"/>
                <w:szCs w:val="24"/>
                <w:lang w:val="en-GB"/>
              </w:rPr>
              <w:lastRenderedPageBreak/>
              <w:t>No difference</w:t>
            </w:r>
            <w:r w:rsidR="00D87089">
              <w:rPr>
                <w:rFonts w:cs="Times New Roman"/>
                <w:color w:val="000000" w:themeColor="text1"/>
                <w:szCs w:val="24"/>
                <w:lang w:val="en-GB"/>
              </w:rPr>
              <w:t xml:space="preserve"> in vaccination against HPV between users and non-users</w:t>
            </w:r>
          </w:p>
          <w:p w14:paraId="3990321F" w14:textId="76859B10" w:rsidR="000623E7" w:rsidRDefault="000623E7" w:rsidP="003935A1">
            <w:pPr>
              <w:rPr>
                <w:rFonts w:cs="Times New Roman"/>
                <w:color w:val="000000" w:themeColor="text1"/>
                <w:szCs w:val="24"/>
                <w:lang w:val="en-GB"/>
              </w:rPr>
            </w:pPr>
          </w:p>
          <w:p w14:paraId="102FEF41" w14:textId="6E7DB040" w:rsidR="000623E7" w:rsidRPr="003935A1" w:rsidRDefault="000623E7" w:rsidP="00E224BE">
            <w:pPr>
              <w:pStyle w:val="ListParagraph"/>
              <w:numPr>
                <w:ilvl w:val="0"/>
                <w:numId w:val="114"/>
              </w:numPr>
              <w:rPr>
                <w:rFonts w:cs="Times New Roman"/>
                <w:color w:val="000000" w:themeColor="text1"/>
                <w:szCs w:val="24"/>
                <w:lang w:val="en-GB"/>
              </w:rPr>
            </w:pPr>
            <w:r w:rsidRPr="003935A1">
              <w:rPr>
                <w:rFonts w:cs="Times New Roman"/>
                <w:color w:val="000000" w:themeColor="text1"/>
                <w:szCs w:val="24"/>
                <w:lang w:val="en-GB"/>
              </w:rPr>
              <w:t>No difference</w:t>
            </w:r>
            <w:r w:rsidR="00D87089">
              <w:rPr>
                <w:rFonts w:cs="Times New Roman"/>
                <w:color w:val="000000" w:themeColor="text1"/>
                <w:szCs w:val="24"/>
                <w:lang w:val="en-GB"/>
              </w:rPr>
              <w:t xml:space="preserve"> in condom use between users and non-users</w:t>
            </w:r>
          </w:p>
          <w:p w14:paraId="0C12CEAC" w14:textId="77777777" w:rsidR="000623E7" w:rsidRDefault="000623E7" w:rsidP="003935A1">
            <w:pPr>
              <w:rPr>
                <w:rFonts w:cs="Times New Roman"/>
                <w:color w:val="000000" w:themeColor="text1"/>
                <w:szCs w:val="24"/>
                <w:lang w:val="en-GB"/>
              </w:rPr>
            </w:pPr>
          </w:p>
          <w:p w14:paraId="475245FC" w14:textId="1E76B41A" w:rsidR="000623E7" w:rsidRPr="003935A1" w:rsidRDefault="000623E7" w:rsidP="00E224BE">
            <w:pPr>
              <w:pStyle w:val="ListParagraph"/>
              <w:numPr>
                <w:ilvl w:val="0"/>
                <w:numId w:val="114"/>
              </w:numPr>
              <w:rPr>
                <w:rFonts w:cs="Times New Roman"/>
                <w:color w:val="000000" w:themeColor="text1"/>
                <w:szCs w:val="24"/>
                <w:lang w:val="en-GB"/>
              </w:rPr>
            </w:pPr>
            <w:r w:rsidRPr="003935A1">
              <w:rPr>
                <w:rFonts w:cs="Times New Roman"/>
                <w:color w:val="000000" w:themeColor="text1"/>
                <w:szCs w:val="24"/>
                <w:lang w:val="en-GB"/>
              </w:rPr>
              <w:t>Users had five or more previous sexual partners</w:t>
            </w:r>
          </w:p>
          <w:p w14:paraId="4AE8041D" w14:textId="77777777" w:rsidR="000623E7" w:rsidRDefault="000623E7" w:rsidP="003935A1">
            <w:pPr>
              <w:rPr>
                <w:rFonts w:cs="Times New Roman"/>
                <w:color w:val="000000" w:themeColor="text1"/>
                <w:szCs w:val="24"/>
                <w:lang w:val="en-GB"/>
              </w:rPr>
            </w:pPr>
          </w:p>
          <w:p w14:paraId="07B3818E" w14:textId="381CE444" w:rsidR="000623E7" w:rsidRPr="003935A1" w:rsidRDefault="00912F9C" w:rsidP="00E224BE">
            <w:pPr>
              <w:pStyle w:val="ListParagraph"/>
              <w:numPr>
                <w:ilvl w:val="0"/>
                <w:numId w:val="114"/>
              </w:numPr>
              <w:rPr>
                <w:rFonts w:cs="Times New Roman"/>
                <w:color w:val="000000" w:themeColor="text1"/>
                <w:szCs w:val="24"/>
                <w:lang w:val="en-GB"/>
              </w:rPr>
            </w:pPr>
            <w:r>
              <w:rPr>
                <w:rFonts w:cs="Times New Roman"/>
                <w:color w:val="000000" w:themeColor="text1"/>
                <w:szCs w:val="24"/>
                <w:lang w:val="en-GB"/>
              </w:rPr>
              <w:t>Users had a h</w:t>
            </w:r>
            <w:r w:rsidR="000623E7" w:rsidRPr="003935A1">
              <w:rPr>
                <w:rFonts w:cs="Times New Roman"/>
                <w:color w:val="000000" w:themeColor="text1"/>
                <w:szCs w:val="24"/>
                <w:lang w:val="en-GB"/>
              </w:rPr>
              <w:t>igher likelihood of engaging in non-consensual sex</w:t>
            </w:r>
          </w:p>
          <w:p w14:paraId="4FB02830" w14:textId="2E026ABC" w:rsidR="000623E7" w:rsidRPr="003935A1" w:rsidRDefault="000623E7" w:rsidP="003935A1">
            <w:pPr>
              <w:rPr>
                <w:rFonts w:cs="Times New Roman"/>
                <w:color w:val="000000" w:themeColor="text1"/>
                <w:szCs w:val="24"/>
                <w:lang w:val="en-GB"/>
              </w:rPr>
            </w:pPr>
          </w:p>
        </w:tc>
      </w:tr>
      <w:tr w:rsidR="000623E7" w:rsidRPr="00225E05" w14:paraId="57A2ACA7" w14:textId="34029719" w:rsidTr="00E224BE">
        <w:trPr>
          <w:trHeight w:val="3510"/>
        </w:trPr>
        <w:tc>
          <w:tcPr>
            <w:tcW w:w="615" w:type="dxa"/>
          </w:tcPr>
          <w:p w14:paraId="0B4D8897"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lastRenderedPageBreak/>
              <w:t>3</w:t>
            </w:r>
          </w:p>
        </w:tc>
        <w:tc>
          <w:tcPr>
            <w:tcW w:w="1725" w:type="dxa"/>
          </w:tcPr>
          <w:p w14:paraId="387DBCEE" w14:textId="77777777" w:rsidR="000623E7" w:rsidRDefault="000623E7" w:rsidP="00591420">
            <w:pPr>
              <w:rPr>
                <w:rFonts w:cs="Times New Roman"/>
                <w:color w:val="000000" w:themeColor="text1"/>
                <w:szCs w:val="24"/>
                <w:lang w:val="en-GB"/>
              </w:rPr>
            </w:pPr>
            <w:r>
              <w:rPr>
                <w:rFonts w:cs="Times New Roman"/>
                <w:color w:val="000000" w:themeColor="text1"/>
                <w:szCs w:val="24"/>
                <w:lang w:val="en-GB"/>
              </w:rPr>
              <w:t>Sawyer et al., 2018</w:t>
            </w:r>
          </w:p>
        </w:tc>
        <w:tc>
          <w:tcPr>
            <w:tcW w:w="1438" w:type="dxa"/>
          </w:tcPr>
          <w:p w14:paraId="4AC5D984"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Quantitative</w:t>
            </w:r>
          </w:p>
        </w:tc>
        <w:tc>
          <w:tcPr>
            <w:tcW w:w="2157" w:type="dxa"/>
          </w:tcPr>
          <w:p w14:paraId="23367BBD" w14:textId="3B596B17" w:rsidR="000623E7" w:rsidRDefault="000623E7" w:rsidP="00591420">
            <w:pPr>
              <w:rPr>
                <w:rFonts w:cs="Times New Roman"/>
                <w:color w:val="000000" w:themeColor="text1"/>
                <w:szCs w:val="24"/>
                <w:lang w:val="en-GB"/>
              </w:rPr>
            </w:pPr>
            <w:r>
              <w:rPr>
                <w:rFonts w:cs="Times New Roman"/>
                <w:color w:val="000000" w:themeColor="text1"/>
                <w:szCs w:val="24"/>
                <w:lang w:val="en-GB"/>
              </w:rPr>
              <w:t>147 male and 362 female undergraduate students (201 dating app users; 308 non-users)</w:t>
            </w:r>
          </w:p>
        </w:tc>
        <w:tc>
          <w:tcPr>
            <w:tcW w:w="1170" w:type="dxa"/>
          </w:tcPr>
          <w:p w14:paraId="7C35D2E1" w14:textId="77777777" w:rsidR="000623E7" w:rsidRPr="00FE0ABD" w:rsidRDefault="000623E7" w:rsidP="00591420">
            <w:pPr>
              <w:rPr>
                <w:rFonts w:cs="Times New Roman"/>
                <w:szCs w:val="24"/>
                <w:lang w:val="en-GB"/>
              </w:rPr>
            </w:pPr>
            <w:r>
              <w:rPr>
                <w:rFonts w:cs="Times New Roman"/>
                <w:szCs w:val="24"/>
                <w:lang w:val="en-GB"/>
              </w:rPr>
              <w:t>USA</w:t>
            </w:r>
          </w:p>
        </w:tc>
        <w:tc>
          <w:tcPr>
            <w:tcW w:w="3150" w:type="dxa"/>
          </w:tcPr>
          <w:p w14:paraId="3E4D9C13" w14:textId="11B3CA1A" w:rsidR="000623E7" w:rsidRPr="003935A1" w:rsidRDefault="00232708" w:rsidP="003935A1">
            <w:pPr>
              <w:pStyle w:val="ListParagraph"/>
              <w:numPr>
                <w:ilvl w:val="0"/>
                <w:numId w:val="87"/>
              </w:numPr>
              <w:rPr>
                <w:rFonts w:cs="Times New Roman"/>
                <w:color w:val="000000" w:themeColor="text1"/>
                <w:szCs w:val="24"/>
                <w:lang w:val="en-GB"/>
              </w:rPr>
            </w:pPr>
            <w:r>
              <w:rPr>
                <w:rFonts w:cs="Times New Roman"/>
                <w:color w:val="000000" w:themeColor="text1"/>
                <w:szCs w:val="24"/>
                <w:lang w:val="en-GB"/>
              </w:rPr>
              <w:t>Total number of sexual partners</w:t>
            </w:r>
            <w:r w:rsidR="000623E7" w:rsidRPr="003935A1">
              <w:rPr>
                <w:rFonts w:cs="Times New Roman"/>
                <w:color w:val="000000" w:themeColor="text1"/>
                <w:szCs w:val="24"/>
                <w:lang w:val="en-GB"/>
              </w:rPr>
              <w:t xml:space="preserve"> over the past 3 months</w:t>
            </w:r>
            <w:r w:rsidR="00BA3721">
              <w:rPr>
                <w:rFonts w:cs="Times New Roman"/>
                <w:color w:val="000000" w:themeColor="text1"/>
                <w:szCs w:val="24"/>
                <w:lang w:val="en-GB"/>
              </w:rPr>
              <w:t>*</w:t>
            </w:r>
          </w:p>
          <w:p w14:paraId="66724764" w14:textId="77777777" w:rsidR="000623E7" w:rsidRDefault="000623E7" w:rsidP="003935A1">
            <w:pPr>
              <w:rPr>
                <w:rFonts w:cs="Times New Roman"/>
                <w:color w:val="000000" w:themeColor="text1"/>
                <w:szCs w:val="24"/>
                <w:lang w:val="en-GB"/>
              </w:rPr>
            </w:pPr>
          </w:p>
          <w:p w14:paraId="38B5E8C6" w14:textId="4EF58DE1" w:rsidR="000623E7" w:rsidRPr="003935A1" w:rsidRDefault="000623E7" w:rsidP="003935A1">
            <w:pPr>
              <w:pStyle w:val="ListParagraph"/>
              <w:numPr>
                <w:ilvl w:val="0"/>
                <w:numId w:val="87"/>
              </w:numPr>
              <w:rPr>
                <w:rFonts w:cs="Times New Roman"/>
                <w:color w:val="000000" w:themeColor="text1"/>
                <w:szCs w:val="24"/>
                <w:lang w:val="en-GB"/>
              </w:rPr>
            </w:pPr>
            <w:r w:rsidRPr="003935A1">
              <w:rPr>
                <w:rFonts w:cs="Times New Roman"/>
                <w:color w:val="000000" w:themeColor="text1"/>
                <w:szCs w:val="24"/>
                <w:lang w:val="en-GB"/>
              </w:rPr>
              <w:t>Total number of unprotected vaginal or anal sex acts in the past 3 months</w:t>
            </w:r>
            <w:r w:rsidR="00E07F78">
              <w:rPr>
                <w:rFonts w:cs="Times New Roman"/>
                <w:color w:val="000000" w:themeColor="text1"/>
                <w:szCs w:val="24"/>
                <w:lang w:val="en-GB"/>
              </w:rPr>
              <w:t>*</w:t>
            </w:r>
          </w:p>
          <w:p w14:paraId="57C05743" w14:textId="77777777" w:rsidR="000623E7" w:rsidRDefault="000623E7" w:rsidP="003935A1">
            <w:pPr>
              <w:rPr>
                <w:rFonts w:cs="Times New Roman"/>
                <w:color w:val="000000" w:themeColor="text1"/>
                <w:szCs w:val="24"/>
                <w:lang w:val="en-GB"/>
              </w:rPr>
            </w:pPr>
          </w:p>
          <w:p w14:paraId="780C587E" w14:textId="5DD6A645" w:rsidR="000623E7" w:rsidRPr="003935A1" w:rsidRDefault="000623E7" w:rsidP="003935A1">
            <w:pPr>
              <w:pStyle w:val="ListParagraph"/>
              <w:numPr>
                <w:ilvl w:val="0"/>
                <w:numId w:val="87"/>
              </w:numPr>
              <w:rPr>
                <w:rFonts w:cs="Times New Roman"/>
                <w:color w:val="000000" w:themeColor="text1"/>
                <w:szCs w:val="24"/>
                <w:lang w:val="en-GB"/>
              </w:rPr>
            </w:pPr>
            <w:r w:rsidRPr="003935A1">
              <w:rPr>
                <w:rFonts w:cs="Times New Roman"/>
                <w:color w:val="000000" w:themeColor="text1"/>
                <w:szCs w:val="24"/>
                <w:lang w:val="en-GB"/>
              </w:rPr>
              <w:t>Total number of lifetime sexual partners</w:t>
            </w:r>
            <w:r w:rsidR="00E07F78">
              <w:rPr>
                <w:rFonts w:cs="Times New Roman"/>
                <w:color w:val="000000" w:themeColor="text1"/>
                <w:szCs w:val="24"/>
                <w:lang w:val="en-GB"/>
              </w:rPr>
              <w:t>*</w:t>
            </w:r>
          </w:p>
          <w:p w14:paraId="6AB7EA6C" w14:textId="69A738D7" w:rsidR="000623E7" w:rsidRDefault="000623E7" w:rsidP="003935A1">
            <w:pPr>
              <w:rPr>
                <w:rFonts w:cs="Times New Roman"/>
                <w:color w:val="000000" w:themeColor="text1"/>
                <w:szCs w:val="24"/>
                <w:lang w:val="en-GB"/>
              </w:rPr>
            </w:pPr>
          </w:p>
          <w:p w14:paraId="4F3C6EBD" w14:textId="77777777" w:rsidR="00AC4278" w:rsidRDefault="00AC4278" w:rsidP="003935A1">
            <w:pPr>
              <w:rPr>
                <w:rFonts w:cs="Times New Roman"/>
                <w:color w:val="000000" w:themeColor="text1"/>
                <w:szCs w:val="24"/>
                <w:lang w:val="en-GB"/>
              </w:rPr>
            </w:pPr>
          </w:p>
          <w:p w14:paraId="5448568C" w14:textId="142E7216" w:rsidR="000623E7" w:rsidRPr="003935A1" w:rsidRDefault="000623E7" w:rsidP="003935A1">
            <w:pPr>
              <w:pStyle w:val="ListParagraph"/>
              <w:numPr>
                <w:ilvl w:val="0"/>
                <w:numId w:val="87"/>
              </w:numPr>
              <w:rPr>
                <w:rFonts w:cs="Times New Roman"/>
                <w:color w:val="000000" w:themeColor="text1"/>
                <w:szCs w:val="24"/>
                <w:lang w:val="en-GB"/>
              </w:rPr>
            </w:pPr>
            <w:r w:rsidRPr="003935A1">
              <w:rPr>
                <w:rFonts w:cs="Times New Roman"/>
                <w:color w:val="000000" w:themeColor="text1"/>
                <w:szCs w:val="24"/>
                <w:lang w:val="en-GB"/>
              </w:rPr>
              <w:t>Sex after having too much to drink, past 3 months</w:t>
            </w:r>
            <w:r w:rsidR="00E07F78">
              <w:rPr>
                <w:rFonts w:cs="Times New Roman"/>
                <w:color w:val="000000" w:themeColor="text1"/>
                <w:szCs w:val="24"/>
                <w:lang w:val="en-GB"/>
              </w:rPr>
              <w:t>*</w:t>
            </w:r>
          </w:p>
          <w:p w14:paraId="5D89E5F6" w14:textId="77777777" w:rsidR="000623E7" w:rsidRDefault="000623E7" w:rsidP="003935A1">
            <w:pPr>
              <w:rPr>
                <w:rFonts w:cs="Times New Roman"/>
                <w:color w:val="000000" w:themeColor="text1"/>
                <w:szCs w:val="24"/>
                <w:lang w:val="en-GB"/>
              </w:rPr>
            </w:pPr>
          </w:p>
          <w:p w14:paraId="0E7D0B9F" w14:textId="30DF347F" w:rsidR="000623E7" w:rsidRPr="003935A1" w:rsidRDefault="000623E7" w:rsidP="003935A1">
            <w:pPr>
              <w:pStyle w:val="ListParagraph"/>
              <w:numPr>
                <w:ilvl w:val="0"/>
                <w:numId w:val="87"/>
              </w:numPr>
              <w:rPr>
                <w:rFonts w:cs="Times New Roman"/>
                <w:color w:val="000000" w:themeColor="text1"/>
                <w:szCs w:val="24"/>
                <w:lang w:val="en-GB"/>
              </w:rPr>
            </w:pPr>
            <w:r w:rsidRPr="003935A1">
              <w:rPr>
                <w:rFonts w:cs="Times New Roman"/>
                <w:color w:val="000000" w:themeColor="text1"/>
                <w:szCs w:val="24"/>
                <w:lang w:val="en-GB"/>
              </w:rPr>
              <w:t>Sex after using drugs, past 3 months</w:t>
            </w:r>
            <w:r w:rsidR="00E07F78">
              <w:rPr>
                <w:rFonts w:cs="Times New Roman"/>
                <w:color w:val="000000" w:themeColor="text1"/>
                <w:szCs w:val="24"/>
                <w:lang w:val="en-GB"/>
              </w:rPr>
              <w:t>*</w:t>
            </w:r>
          </w:p>
          <w:p w14:paraId="30A2E4CA" w14:textId="58351344" w:rsidR="000623E7" w:rsidRDefault="000623E7" w:rsidP="003935A1">
            <w:pPr>
              <w:rPr>
                <w:rFonts w:cs="Times New Roman"/>
                <w:color w:val="000000" w:themeColor="text1"/>
                <w:szCs w:val="24"/>
                <w:lang w:val="en-GB"/>
              </w:rPr>
            </w:pPr>
          </w:p>
          <w:p w14:paraId="3B0ACFD3" w14:textId="2F80C71B" w:rsidR="000623E7" w:rsidRPr="003935A1" w:rsidRDefault="000623E7" w:rsidP="003935A1">
            <w:pPr>
              <w:pStyle w:val="ListParagraph"/>
              <w:numPr>
                <w:ilvl w:val="0"/>
                <w:numId w:val="87"/>
              </w:numPr>
              <w:rPr>
                <w:rFonts w:cs="Times New Roman"/>
                <w:color w:val="000000" w:themeColor="text1"/>
                <w:szCs w:val="24"/>
                <w:lang w:val="en-GB"/>
              </w:rPr>
            </w:pPr>
            <w:r w:rsidRPr="003935A1">
              <w:rPr>
                <w:rFonts w:cs="Times New Roman"/>
                <w:color w:val="000000" w:themeColor="text1"/>
                <w:szCs w:val="24"/>
                <w:lang w:val="en-GB"/>
              </w:rPr>
              <w:t>Unprotected (no condom used) vaginal or anal sex, past 3 months</w:t>
            </w:r>
            <w:r w:rsidR="00E07F78">
              <w:rPr>
                <w:rFonts w:cs="Times New Roman"/>
                <w:color w:val="000000" w:themeColor="text1"/>
                <w:szCs w:val="24"/>
                <w:lang w:val="en-GB"/>
              </w:rPr>
              <w:t>*</w:t>
            </w:r>
          </w:p>
          <w:p w14:paraId="5FCFEF5B" w14:textId="7A043352" w:rsidR="000623E7" w:rsidRDefault="000623E7" w:rsidP="003935A1">
            <w:pPr>
              <w:rPr>
                <w:rFonts w:cs="Times New Roman"/>
                <w:color w:val="000000" w:themeColor="text1"/>
                <w:szCs w:val="24"/>
                <w:lang w:val="en-GB"/>
              </w:rPr>
            </w:pPr>
          </w:p>
          <w:p w14:paraId="74AD9B1C" w14:textId="27D88421" w:rsidR="000623E7" w:rsidRPr="003935A1" w:rsidRDefault="000623E7" w:rsidP="003935A1">
            <w:pPr>
              <w:pStyle w:val="ListParagraph"/>
              <w:numPr>
                <w:ilvl w:val="0"/>
                <w:numId w:val="87"/>
              </w:numPr>
              <w:rPr>
                <w:rFonts w:cs="Times New Roman"/>
                <w:color w:val="000000" w:themeColor="text1"/>
                <w:szCs w:val="24"/>
                <w:lang w:val="en-GB"/>
              </w:rPr>
            </w:pPr>
            <w:r w:rsidRPr="003935A1">
              <w:rPr>
                <w:rFonts w:cs="Times New Roman"/>
                <w:color w:val="000000" w:themeColor="text1"/>
                <w:szCs w:val="24"/>
                <w:lang w:val="en-GB"/>
              </w:rPr>
              <w:t>Multiple sexual partners in the past 3 months</w:t>
            </w:r>
            <w:r w:rsidR="00E07F78">
              <w:rPr>
                <w:rFonts w:cs="Times New Roman"/>
                <w:color w:val="000000" w:themeColor="text1"/>
                <w:szCs w:val="24"/>
                <w:lang w:val="en-GB"/>
              </w:rPr>
              <w:t>*</w:t>
            </w:r>
          </w:p>
        </w:tc>
        <w:tc>
          <w:tcPr>
            <w:tcW w:w="3330" w:type="dxa"/>
          </w:tcPr>
          <w:p w14:paraId="5C872E4E" w14:textId="77777777" w:rsidR="00232708" w:rsidRDefault="000623E7" w:rsidP="00E224BE">
            <w:pPr>
              <w:pStyle w:val="ListParagraph"/>
              <w:numPr>
                <w:ilvl w:val="0"/>
                <w:numId w:val="115"/>
              </w:numPr>
              <w:rPr>
                <w:rFonts w:cs="Times New Roman"/>
                <w:color w:val="000000" w:themeColor="text1"/>
                <w:szCs w:val="24"/>
                <w:lang w:val="en-GB"/>
              </w:rPr>
            </w:pPr>
            <w:r w:rsidRPr="003935A1">
              <w:rPr>
                <w:rFonts w:cs="Times New Roman"/>
                <w:color w:val="000000" w:themeColor="text1"/>
                <w:szCs w:val="24"/>
                <w:lang w:val="en-GB"/>
              </w:rPr>
              <w:lastRenderedPageBreak/>
              <w:t>A</w:t>
            </w:r>
            <w:r w:rsidR="00232708">
              <w:rPr>
                <w:rFonts w:cs="Times New Roman"/>
                <w:color w:val="000000" w:themeColor="text1"/>
                <w:szCs w:val="24"/>
                <w:lang w:val="en-GB"/>
              </w:rPr>
              <w:t>pp users: 1.15 (1.27)</w:t>
            </w:r>
          </w:p>
          <w:p w14:paraId="068FEB1E" w14:textId="2002D8C5" w:rsidR="000623E7" w:rsidRPr="003935A1" w:rsidRDefault="00232708" w:rsidP="00E224BE">
            <w:pPr>
              <w:pStyle w:val="ListParagraph"/>
              <w:numPr>
                <w:ilvl w:val="0"/>
                <w:numId w:val="115"/>
              </w:numPr>
              <w:rPr>
                <w:rFonts w:cs="Times New Roman"/>
                <w:color w:val="000000" w:themeColor="text1"/>
                <w:szCs w:val="24"/>
                <w:lang w:val="en-GB"/>
              </w:rPr>
            </w:pPr>
            <w:r>
              <w:rPr>
                <w:rFonts w:cs="Times New Roman"/>
                <w:color w:val="000000" w:themeColor="text1"/>
                <w:szCs w:val="24"/>
                <w:lang w:val="en-GB"/>
              </w:rPr>
              <w:t>N</w:t>
            </w:r>
            <w:r w:rsidR="00AC4278">
              <w:rPr>
                <w:rFonts w:cs="Times New Roman"/>
                <w:color w:val="000000" w:themeColor="text1"/>
                <w:szCs w:val="24"/>
                <w:lang w:val="en-GB"/>
              </w:rPr>
              <w:t xml:space="preserve">on-users: 0.90 (1.12) </w:t>
            </w:r>
          </w:p>
          <w:p w14:paraId="1A41E8E0" w14:textId="68263571" w:rsidR="000623E7" w:rsidRDefault="000623E7" w:rsidP="003935A1">
            <w:pPr>
              <w:rPr>
                <w:rFonts w:cs="Times New Roman"/>
                <w:color w:val="000000" w:themeColor="text1"/>
                <w:szCs w:val="24"/>
                <w:lang w:val="en-GB"/>
              </w:rPr>
            </w:pPr>
          </w:p>
          <w:p w14:paraId="1CDD2A09" w14:textId="77777777" w:rsidR="00AC4278" w:rsidRDefault="00AC4278" w:rsidP="003935A1">
            <w:pPr>
              <w:rPr>
                <w:rFonts w:cs="Times New Roman"/>
                <w:color w:val="000000" w:themeColor="text1"/>
                <w:szCs w:val="24"/>
                <w:lang w:val="en-GB"/>
              </w:rPr>
            </w:pPr>
          </w:p>
          <w:p w14:paraId="25D1D379" w14:textId="7B36DC9F" w:rsidR="00232708" w:rsidRPr="003935A1" w:rsidRDefault="00AC4278" w:rsidP="00E224BE">
            <w:pPr>
              <w:pStyle w:val="ListParagraph"/>
              <w:numPr>
                <w:ilvl w:val="0"/>
                <w:numId w:val="116"/>
              </w:numPr>
              <w:rPr>
                <w:rFonts w:cs="Times New Roman"/>
                <w:color w:val="000000" w:themeColor="text1"/>
                <w:szCs w:val="24"/>
                <w:lang w:val="en-GB"/>
              </w:rPr>
            </w:pPr>
            <w:r>
              <w:rPr>
                <w:rFonts w:cs="Times New Roman"/>
                <w:color w:val="000000" w:themeColor="text1"/>
                <w:szCs w:val="24"/>
                <w:lang w:val="en-GB"/>
              </w:rPr>
              <w:t>A</w:t>
            </w:r>
            <w:r w:rsidR="000623E7" w:rsidRPr="003935A1">
              <w:rPr>
                <w:rFonts w:cs="Times New Roman"/>
                <w:color w:val="000000" w:themeColor="text1"/>
                <w:szCs w:val="24"/>
                <w:lang w:val="en-GB"/>
              </w:rPr>
              <w:t>pp</w:t>
            </w:r>
            <w:r w:rsidR="00232708">
              <w:rPr>
                <w:rFonts w:cs="Times New Roman"/>
                <w:color w:val="000000" w:themeColor="text1"/>
                <w:szCs w:val="24"/>
                <w:lang w:val="en-GB"/>
              </w:rPr>
              <w:t xml:space="preserve"> users: 6.52 (12.32)</w:t>
            </w:r>
          </w:p>
          <w:p w14:paraId="61DDB85E" w14:textId="0A89F344" w:rsidR="000623E7" w:rsidRPr="003935A1" w:rsidRDefault="00232708" w:rsidP="00E224BE">
            <w:pPr>
              <w:pStyle w:val="ListParagraph"/>
              <w:numPr>
                <w:ilvl w:val="0"/>
                <w:numId w:val="116"/>
              </w:numPr>
              <w:rPr>
                <w:rFonts w:cs="Times New Roman"/>
                <w:color w:val="000000" w:themeColor="text1"/>
                <w:szCs w:val="24"/>
                <w:lang w:val="en-GB"/>
              </w:rPr>
            </w:pPr>
            <w:r>
              <w:rPr>
                <w:rFonts w:cs="Times New Roman"/>
                <w:color w:val="000000" w:themeColor="text1"/>
                <w:szCs w:val="24"/>
                <w:lang w:val="en-GB"/>
              </w:rPr>
              <w:t>N</w:t>
            </w:r>
            <w:r w:rsidR="000623E7" w:rsidRPr="003935A1">
              <w:rPr>
                <w:rFonts w:cs="Times New Roman"/>
                <w:color w:val="000000" w:themeColor="text1"/>
                <w:szCs w:val="24"/>
                <w:lang w:val="en-GB"/>
              </w:rPr>
              <w:t>on-users 6.50 (15.53)</w:t>
            </w:r>
          </w:p>
          <w:p w14:paraId="1D663415" w14:textId="77777777" w:rsidR="000623E7" w:rsidRDefault="000623E7" w:rsidP="003935A1">
            <w:pPr>
              <w:rPr>
                <w:rFonts w:cs="Times New Roman"/>
                <w:color w:val="000000" w:themeColor="text1"/>
                <w:szCs w:val="24"/>
                <w:lang w:val="en-GB"/>
              </w:rPr>
            </w:pPr>
          </w:p>
          <w:p w14:paraId="756E33F8" w14:textId="654F8BDD" w:rsidR="000623E7" w:rsidRDefault="000623E7" w:rsidP="003935A1">
            <w:pPr>
              <w:rPr>
                <w:rFonts w:cs="Times New Roman"/>
                <w:color w:val="000000" w:themeColor="text1"/>
                <w:szCs w:val="24"/>
                <w:lang w:val="en-GB"/>
              </w:rPr>
            </w:pPr>
          </w:p>
          <w:p w14:paraId="69F73013" w14:textId="6E44B0C4" w:rsidR="00C02C31" w:rsidRDefault="00C02C31" w:rsidP="003935A1">
            <w:pPr>
              <w:rPr>
                <w:rFonts w:cs="Times New Roman"/>
                <w:color w:val="000000" w:themeColor="text1"/>
                <w:szCs w:val="24"/>
                <w:lang w:val="en-GB"/>
              </w:rPr>
            </w:pPr>
          </w:p>
          <w:p w14:paraId="28685D2B" w14:textId="462022BA" w:rsidR="00232708" w:rsidRDefault="00AC4278" w:rsidP="00E224BE">
            <w:pPr>
              <w:pStyle w:val="ListParagraph"/>
              <w:numPr>
                <w:ilvl w:val="0"/>
                <w:numId w:val="116"/>
              </w:numPr>
              <w:rPr>
                <w:rFonts w:cs="Times New Roman"/>
                <w:color w:val="000000" w:themeColor="text1"/>
                <w:szCs w:val="24"/>
                <w:lang w:val="en-GB"/>
              </w:rPr>
            </w:pPr>
            <w:r>
              <w:rPr>
                <w:rFonts w:cs="Times New Roman"/>
                <w:color w:val="000000" w:themeColor="text1"/>
                <w:szCs w:val="24"/>
                <w:lang w:val="en-GB"/>
              </w:rPr>
              <w:t>A</w:t>
            </w:r>
            <w:r w:rsidR="000623E7" w:rsidRPr="003935A1">
              <w:rPr>
                <w:rFonts w:cs="Times New Roman"/>
                <w:color w:val="000000" w:themeColor="text1"/>
                <w:szCs w:val="24"/>
                <w:lang w:val="en-GB"/>
              </w:rPr>
              <w:t xml:space="preserve">pp users: </w:t>
            </w:r>
            <w:r w:rsidR="000623E7">
              <w:t xml:space="preserve"> </w:t>
            </w:r>
            <w:r w:rsidR="00232708">
              <w:rPr>
                <w:rFonts w:cs="Times New Roman"/>
                <w:color w:val="000000" w:themeColor="text1"/>
                <w:szCs w:val="24"/>
                <w:lang w:val="en-GB"/>
              </w:rPr>
              <w:t>6.57 (7.96)</w:t>
            </w:r>
          </w:p>
          <w:p w14:paraId="4D5942C1" w14:textId="27DC76FB" w:rsidR="000623E7" w:rsidRPr="003935A1" w:rsidRDefault="00912F9C" w:rsidP="00E224BE">
            <w:pPr>
              <w:pStyle w:val="ListParagraph"/>
              <w:numPr>
                <w:ilvl w:val="0"/>
                <w:numId w:val="116"/>
              </w:numPr>
              <w:rPr>
                <w:rFonts w:cs="Times New Roman"/>
                <w:color w:val="000000" w:themeColor="text1"/>
                <w:szCs w:val="24"/>
                <w:lang w:val="en-GB"/>
              </w:rPr>
            </w:pPr>
            <w:r>
              <w:rPr>
                <w:rFonts w:cs="Times New Roman"/>
                <w:color w:val="000000" w:themeColor="text1"/>
                <w:szCs w:val="24"/>
                <w:lang w:val="en-GB"/>
              </w:rPr>
              <w:t>N</w:t>
            </w:r>
            <w:r w:rsidR="000623E7" w:rsidRPr="003935A1">
              <w:rPr>
                <w:rFonts w:cs="Times New Roman"/>
                <w:color w:val="000000" w:themeColor="text1"/>
                <w:szCs w:val="24"/>
                <w:lang w:val="en-GB"/>
              </w:rPr>
              <w:t xml:space="preserve">on-users: </w:t>
            </w:r>
            <w:r w:rsidR="000623E7">
              <w:t xml:space="preserve"> </w:t>
            </w:r>
            <w:r w:rsidR="00AC4278">
              <w:rPr>
                <w:rFonts w:cs="Times New Roman"/>
                <w:color w:val="000000" w:themeColor="text1"/>
                <w:szCs w:val="24"/>
                <w:lang w:val="en-GB"/>
              </w:rPr>
              <w:t>3.39 (4.62)</w:t>
            </w:r>
          </w:p>
          <w:p w14:paraId="52D01AC0" w14:textId="688F9169" w:rsidR="000623E7" w:rsidRDefault="000623E7" w:rsidP="003935A1">
            <w:pPr>
              <w:rPr>
                <w:rFonts w:cs="Times New Roman"/>
                <w:color w:val="000000" w:themeColor="text1"/>
                <w:szCs w:val="24"/>
                <w:lang w:val="en-GB"/>
              </w:rPr>
            </w:pPr>
          </w:p>
          <w:p w14:paraId="66CA4634" w14:textId="72824939" w:rsidR="00AC4278" w:rsidRDefault="00AC4278" w:rsidP="003935A1">
            <w:pPr>
              <w:rPr>
                <w:rFonts w:cs="Times New Roman"/>
                <w:color w:val="000000" w:themeColor="text1"/>
                <w:szCs w:val="24"/>
                <w:lang w:val="en-GB"/>
              </w:rPr>
            </w:pPr>
          </w:p>
          <w:p w14:paraId="0B3FFF6E" w14:textId="77777777" w:rsidR="00AC4278" w:rsidRDefault="00AC4278" w:rsidP="003935A1">
            <w:pPr>
              <w:rPr>
                <w:rFonts w:cs="Times New Roman"/>
                <w:color w:val="000000" w:themeColor="text1"/>
                <w:szCs w:val="24"/>
                <w:lang w:val="en-GB"/>
              </w:rPr>
            </w:pPr>
          </w:p>
          <w:p w14:paraId="05D0E4AA" w14:textId="35AE3C6C" w:rsidR="000623E7" w:rsidRPr="003935A1" w:rsidRDefault="00AC4278" w:rsidP="00E224BE">
            <w:pPr>
              <w:pStyle w:val="ListParagraph"/>
              <w:numPr>
                <w:ilvl w:val="0"/>
                <w:numId w:val="116"/>
              </w:numPr>
              <w:rPr>
                <w:rFonts w:cs="Times New Roman"/>
                <w:color w:val="000000" w:themeColor="text1"/>
                <w:szCs w:val="24"/>
                <w:lang w:val="en-GB"/>
              </w:rPr>
            </w:pPr>
            <w:r>
              <w:rPr>
                <w:rFonts w:cs="Times New Roman"/>
                <w:color w:val="000000" w:themeColor="text1"/>
                <w:szCs w:val="24"/>
                <w:lang w:val="en-GB"/>
              </w:rPr>
              <w:t>A</w:t>
            </w:r>
            <w:r w:rsidR="000623E7" w:rsidRPr="003935A1">
              <w:rPr>
                <w:rFonts w:cs="Times New Roman"/>
                <w:color w:val="000000" w:themeColor="text1"/>
                <w:szCs w:val="24"/>
                <w:lang w:val="en-GB"/>
              </w:rPr>
              <w:t>pp users: 43.3%</w:t>
            </w:r>
          </w:p>
          <w:p w14:paraId="2DC336FA" w14:textId="1A0E2685" w:rsidR="000623E7" w:rsidRDefault="00AC4278" w:rsidP="00E224BE">
            <w:pPr>
              <w:pStyle w:val="ListParagraph"/>
              <w:numPr>
                <w:ilvl w:val="0"/>
                <w:numId w:val="116"/>
              </w:numPr>
              <w:rPr>
                <w:rFonts w:cs="Times New Roman"/>
                <w:color w:val="000000" w:themeColor="text1"/>
                <w:szCs w:val="24"/>
                <w:lang w:val="en-GB"/>
              </w:rPr>
            </w:pPr>
            <w:r>
              <w:rPr>
                <w:rFonts w:cs="Times New Roman"/>
                <w:color w:val="000000" w:themeColor="text1"/>
                <w:szCs w:val="24"/>
                <w:lang w:val="en-GB"/>
              </w:rPr>
              <w:t>N</w:t>
            </w:r>
            <w:r w:rsidR="00D324D6">
              <w:rPr>
                <w:rFonts w:cs="Times New Roman"/>
                <w:color w:val="000000" w:themeColor="text1"/>
                <w:szCs w:val="24"/>
                <w:lang w:val="en-GB"/>
              </w:rPr>
              <w:t>on-users: 28.6%</w:t>
            </w:r>
          </w:p>
          <w:p w14:paraId="2DE2FE89" w14:textId="0D1F96A7" w:rsidR="00232708" w:rsidRDefault="00232708" w:rsidP="003935A1">
            <w:pPr>
              <w:rPr>
                <w:rFonts w:cs="Times New Roman"/>
                <w:color w:val="000000" w:themeColor="text1"/>
                <w:szCs w:val="24"/>
                <w:lang w:val="en-GB"/>
              </w:rPr>
            </w:pPr>
          </w:p>
          <w:p w14:paraId="104A65A9" w14:textId="3F4AAF49" w:rsidR="00232708" w:rsidRPr="003935A1" w:rsidRDefault="00232708" w:rsidP="003935A1">
            <w:pPr>
              <w:rPr>
                <w:rFonts w:cs="Times New Roman"/>
                <w:color w:val="000000" w:themeColor="text1"/>
                <w:szCs w:val="24"/>
                <w:lang w:val="en-GB"/>
              </w:rPr>
            </w:pPr>
          </w:p>
          <w:p w14:paraId="0BE7233C" w14:textId="7EE18B93" w:rsidR="000623E7" w:rsidRPr="003935A1" w:rsidRDefault="00912F9C" w:rsidP="00E224BE">
            <w:pPr>
              <w:pStyle w:val="ListParagraph"/>
              <w:numPr>
                <w:ilvl w:val="0"/>
                <w:numId w:val="117"/>
              </w:numPr>
              <w:rPr>
                <w:rFonts w:cs="Times New Roman"/>
                <w:color w:val="000000" w:themeColor="text1"/>
                <w:szCs w:val="24"/>
                <w:lang w:val="en-GB"/>
              </w:rPr>
            </w:pPr>
            <w:r>
              <w:rPr>
                <w:rFonts w:cs="Times New Roman"/>
                <w:color w:val="000000" w:themeColor="text1"/>
                <w:szCs w:val="24"/>
                <w:lang w:val="en-GB"/>
              </w:rPr>
              <w:t>A</w:t>
            </w:r>
            <w:r w:rsidR="000623E7" w:rsidRPr="003935A1">
              <w:rPr>
                <w:rFonts w:cs="Times New Roman"/>
                <w:color w:val="000000" w:themeColor="text1"/>
                <w:szCs w:val="24"/>
                <w:lang w:val="en-GB"/>
              </w:rPr>
              <w:t>pp users: 29.4%</w:t>
            </w:r>
          </w:p>
          <w:p w14:paraId="745AAD67" w14:textId="26EE0320" w:rsidR="000623E7" w:rsidRPr="003935A1" w:rsidRDefault="00912F9C" w:rsidP="00E224BE">
            <w:pPr>
              <w:pStyle w:val="ListParagraph"/>
              <w:numPr>
                <w:ilvl w:val="0"/>
                <w:numId w:val="117"/>
              </w:numPr>
              <w:rPr>
                <w:rFonts w:cs="Times New Roman"/>
                <w:color w:val="000000" w:themeColor="text1"/>
                <w:szCs w:val="24"/>
                <w:lang w:val="en-GB"/>
              </w:rPr>
            </w:pPr>
            <w:r>
              <w:rPr>
                <w:rFonts w:cs="Times New Roman"/>
                <w:color w:val="000000" w:themeColor="text1"/>
                <w:szCs w:val="24"/>
                <w:lang w:val="en-GB"/>
              </w:rPr>
              <w:t>N</w:t>
            </w:r>
            <w:r w:rsidR="00D324D6">
              <w:rPr>
                <w:rFonts w:cs="Times New Roman"/>
                <w:color w:val="000000" w:themeColor="text1"/>
                <w:szCs w:val="24"/>
                <w:lang w:val="en-GB"/>
              </w:rPr>
              <w:t>on-users: 16.6%</w:t>
            </w:r>
          </w:p>
          <w:p w14:paraId="1B987F14" w14:textId="77777777" w:rsidR="000623E7" w:rsidRDefault="000623E7" w:rsidP="003935A1">
            <w:pPr>
              <w:rPr>
                <w:rFonts w:cs="Times New Roman"/>
                <w:color w:val="000000" w:themeColor="text1"/>
                <w:szCs w:val="24"/>
                <w:lang w:val="en-GB"/>
              </w:rPr>
            </w:pPr>
          </w:p>
          <w:p w14:paraId="50D91EA2" w14:textId="2307B5F7" w:rsidR="00232708" w:rsidRPr="003935A1" w:rsidRDefault="00912F9C" w:rsidP="00E224BE">
            <w:pPr>
              <w:pStyle w:val="ListParagraph"/>
              <w:numPr>
                <w:ilvl w:val="0"/>
                <w:numId w:val="117"/>
              </w:numPr>
              <w:rPr>
                <w:rFonts w:cs="Times New Roman"/>
                <w:color w:val="000000" w:themeColor="text1"/>
                <w:szCs w:val="24"/>
                <w:lang w:val="en-GB"/>
              </w:rPr>
            </w:pPr>
            <w:r>
              <w:rPr>
                <w:rFonts w:cs="Times New Roman"/>
                <w:color w:val="000000" w:themeColor="text1"/>
                <w:szCs w:val="24"/>
                <w:lang w:val="en-GB"/>
              </w:rPr>
              <w:t>A</w:t>
            </w:r>
            <w:r w:rsidR="00232708">
              <w:rPr>
                <w:rFonts w:cs="Times New Roman"/>
                <w:color w:val="000000" w:themeColor="text1"/>
                <w:szCs w:val="24"/>
                <w:lang w:val="en-GB"/>
              </w:rPr>
              <w:t>pp users: 56.2%</w:t>
            </w:r>
          </w:p>
          <w:p w14:paraId="181DBB83" w14:textId="18B650C1" w:rsidR="000623E7" w:rsidRPr="003935A1" w:rsidRDefault="00912F9C" w:rsidP="00E224BE">
            <w:pPr>
              <w:pStyle w:val="ListParagraph"/>
              <w:numPr>
                <w:ilvl w:val="0"/>
                <w:numId w:val="117"/>
              </w:numPr>
              <w:rPr>
                <w:rFonts w:cs="Times New Roman"/>
                <w:color w:val="000000" w:themeColor="text1"/>
                <w:szCs w:val="24"/>
                <w:lang w:val="en-GB"/>
              </w:rPr>
            </w:pPr>
            <w:r>
              <w:rPr>
                <w:rFonts w:cs="Times New Roman"/>
                <w:color w:val="000000" w:themeColor="text1"/>
                <w:szCs w:val="24"/>
                <w:lang w:val="en-GB"/>
              </w:rPr>
              <w:t>N</w:t>
            </w:r>
            <w:r w:rsidR="000623E7" w:rsidRPr="003935A1">
              <w:rPr>
                <w:rFonts w:cs="Times New Roman"/>
                <w:color w:val="000000" w:themeColor="text1"/>
                <w:szCs w:val="24"/>
                <w:lang w:val="en-GB"/>
              </w:rPr>
              <w:t xml:space="preserve">on-users: </w:t>
            </w:r>
            <w:r w:rsidR="00D324D6">
              <w:rPr>
                <w:rFonts w:cs="Times New Roman"/>
                <w:color w:val="000000" w:themeColor="text1"/>
                <w:szCs w:val="24"/>
                <w:lang w:val="en-GB"/>
              </w:rPr>
              <w:t xml:space="preserve">43.2% </w:t>
            </w:r>
          </w:p>
          <w:p w14:paraId="420D4BDE" w14:textId="4259A8AD" w:rsidR="000623E7" w:rsidRDefault="000623E7" w:rsidP="003935A1">
            <w:pPr>
              <w:rPr>
                <w:rFonts w:cs="Times New Roman"/>
                <w:color w:val="000000" w:themeColor="text1"/>
                <w:szCs w:val="24"/>
                <w:lang w:val="en-GB"/>
              </w:rPr>
            </w:pPr>
          </w:p>
          <w:p w14:paraId="04A8C6C0" w14:textId="0BF1CC43" w:rsidR="00232708" w:rsidRDefault="00232708" w:rsidP="003935A1">
            <w:pPr>
              <w:rPr>
                <w:rFonts w:cs="Times New Roman"/>
                <w:color w:val="000000" w:themeColor="text1"/>
                <w:szCs w:val="24"/>
                <w:lang w:val="en-GB"/>
              </w:rPr>
            </w:pPr>
          </w:p>
          <w:p w14:paraId="5635E700" w14:textId="77777777" w:rsidR="00232708" w:rsidRDefault="00232708" w:rsidP="003935A1">
            <w:pPr>
              <w:rPr>
                <w:rFonts w:cs="Times New Roman"/>
                <w:color w:val="000000" w:themeColor="text1"/>
                <w:szCs w:val="24"/>
                <w:lang w:val="en-GB"/>
              </w:rPr>
            </w:pPr>
          </w:p>
          <w:p w14:paraId="7880D9F5" w14:textId="2067949C" w:rsidR="00232708" w:rsidRPr="003935A1" w:rsidRDefault="00912F9C" w:rsidP="00E224BE">
            <w:pPr>
              <w:pStyle w:val="ListParagraph"/>
              <w:numPr>
                <w:ilvl w:val="0"/>
                <w:numId w:val="117"/>
              </w:numPr>
              <w:rPr>
                <w:rFonts w:cs="Times New Roman"/>
                <w:color w:val="000000" w:themeColor="text1"/>
                <w:szCs w:val="24"/>
                <w:lang w:val="en-GB"/>
              </w:rPr>
            </w:pPr>
            <w:r>
              <w:rPr>
                <w:rFonts w:cs="Times New Roman"/>
                <w:color w:val="000000" w:themeColor="text1"/>
                <w:szCs w:val="24"/>
                <w:lang w:val="en-GB"/>
              </w:rPr>
              <w:t>A</w:t>
            </w:r>
            <w:r w:rsidR="000623E7" w:rsidRPr="003935A1">
              <w:rPr>
                <w:rFonts w:cs="Times New Roman"/>
                <w:color w:val="000000" w:themeColor="text1"/>
                <w:szCs w:val="24"/>
                <w:lang w:val="en-GB"/>
              </w:rPr>
              <w:t xml:space="preserve">pp users: </w:t>
            </w:r>
            <w:r w:rsidR="00232708">
              <w:rPr>
                <w:rFonts w:cs="Times New Roman"/>
                <w:color w:val="000000" w:themeColor="text1"/>
                <w:szCs w:val="24"/>
                <w:lang w:val="en-GB"/>
              </w:rPr>
              <w:t>22.4%</w:t>
            </w:r>
          </w:p>
          <w:p w14:paraId="626B75DE" w14:textId="190F5983" w:rsidR="000623E7" w:rsidRPr="003935A1" w:rsidRDefault="00912F9C" w:rsidP="00E224BE">
            <w:pPr>
              <w:pStyle w:val="ListParagraph"/>
              <w:numPr>
                <w:ilvl w:val="0"/>
                <w:numId w:val="117"/>
              </w:numPr>
              <w:rPr>
                <w:rFonts w:cs="Times New Roman"/>
                <w:color w:val="000000" w:themeColor="text1"/>
                <w:szCs w:val="24"/>
                <w:lang w:val="en-GB"/>
              </w:rPr>
            </w:pPr>
            <w:r>
              <w:rPr>
                <w:rFonts w:cs="Times New Roman"/>
                <w:color w:val="000000" w:themeColor="text1"/>
                <w:szCs w:val="24"/>
                <w:lang w:val="en-GB"/>
              </w:rPr>
              <w:t>N</w:t>
            </w:r>
            <w:r w:rsidR="000623E7" w:rsidRPr="003935A1">
              <w:rPr>
                <w:rFonts w:cs="Times New Roman"/>
                <w:color w:val="000000" w:themeColor="text1"/>
                <w:szCs w:val="24"/>
                <w:lang w:val="en-GB"/>
              </w:rPr>
              <w:t>on-use</w:t>
            </w:r>
            <w:r w:rsidR="00D324D6">
              <w:rPr>
                <w:rFonts w:cs="Times New Roman"/>
                <w:color w:val="000000" w:themeColor="text1"/>
                <w:szCs w:val="24"/>
                <w:lang w:val="en-GB"/>
              </w:rPr>
              <w:t>rs:11.7%</w:t>
            </w:r>
          </w:p>
        </w:tc>
      </w:tr>
      <w:tr w:rsidR="000623E7" w:rsidRPr="00225E05" w14:paraId="0E6FFBBC" w14:textId="4F95B30B" w:rsidTr="00E224BE">
        <w:trPr>
          <w:trHeight w:val="980"/>
        </w:trPr>
        <w:tc>
          <w:tcPr>
            <w:tcW w:w="615" w:type="dxa"/>
          </w:tcPr>
          <w:p w14:paraId="16C66C78"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lastRenderedPageBreak/>
              <w:t>4</w:t>
            </w:r>
          </w:p>
        </w:tc>
        <w:tc>
          <w:tcPr>
            <w:tcW w:w="1725" w:type="dxa"/>
          </w:tcPr>
          <w:p w14:paraId="553BFD5A" w14:textId="395CF60D" w:rsidR="000623E7" w:rsidRPr="00B50EC4" w:rsidRDefault="00871475" w:rsidP="00591420">
            <w:r>
              <w:rPr>
                <w:rFonts w:cs="Times New Roman"/>
                <w:color w:val="222222"/>
                <w:szCs w:val="24"/>
                <w:shd w:val="clear" w:color="auto" w:fill="FFFFFF"/>
              </w:rPr>
              <w:t>Andersson,  Preuss, Boman, &amp; Nylander, 2019</w:t>
            </w:r>
          </w:p>
        </w:tc>
        <w:tc>
          <w:tcPr>
            <w:tcW w:w="1438" w:type="dxa"/>
          </w:tcPr>
          <w:p w14:paraId="797343A7"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Quantitative</w:t>
            </w:r>
          </w:p>
        </w:tc>
        <w:tc>
          <w:tcPr>
            <w:tcW w:w="2157" w:type="dxa"/>
          </w:tcPr>
          <w:p w14:paraId="55F75554" w14:textId="49D5B8DE" w:rsidR="000623E7" w:rsidRDefault="000623E7" w:rsidP="00591420">
            <w:pPr>
              <w:rPr>
                <w:rFonts w:cs="Times New Roman"/>
                <w:color w:val="000000" w:themeColor="text1"/>
                <w:szCs w:val="24"/>
                <w:lang w:val="en-GB"/>
              </w:rPr>
            </w:pPr>
            <w:r>
              <w:rPr>
                <w:rFonts w:cs="Times New Roman"/>
                <w:color w:val="000000" w:themeColor="text1"/>
                <w:szCs w:val="24"/>
                <w:lang w:val="en-GB"/>
              </w:rPr>
              <w:t>574 males and 367 females visiting an STI clinic</w:t>
            </w:r>
          </w:p>
        </w:tc>
        <w:tc>
          <w:tcPr>
            <w:tcW w:w="1170" w:type="dxa"/>
          </w:tcPr>
          <w:p w14:paraId="0C915481" w14:textId="77777777" w:rsidR="000623E7" w:rsidRPr="00576AA9" w:rsidDel="00EB4ED0" w:rsidRDefault="000623E7" w:rsidP="00591420">
            <w:pPr>
              <w:jc w:val="both"/>
              <w:rPr>
                <w:rFonts w:cs="Times New Roman"/>
                <w:color w:val="000000" w:themeColor="text1"/>
                <w:szCs w:val="24"/>
                <w:lang w:val="en-GB"/>
              </w:rPr>
            </w:pPr>
            <w:r>
              <w:rPr>
                <w:rFonts w:cs="Times New Roman"/>
                <w:color w:val="000000" w:themeColor="text1"/>
                <w:szCs w:val="24"/>
                <w:lang w:val="en-GB"/>
              </w:rPr>
              <w:t xml:space="preserve">Sweden </w:t>
            </w:r>
          </w:p>
        </w:tc>
        <w:tc>
          <w:tcPr>
            <w:tcW w:w="3150" w:type="dxa"/>
          </w:tcPr>
          <w:p w14:paraId="7D4D5F27" w14:textId="4284F450" w:rsidR="000623E7" w:rsidRPr="003935A1" w:rsidRDefault="000623E7" w:rsidP="003935A1">
            <w:pPr>
              <w:pStyle w:val="ListParagraph"/>
              <w:numPr>
                <w:ilvl w:val="0"/>
                <w:numId w:val="88"/>
              </w:numPr>
              <w:rPr>
                <w:rFonts w:cs="Times New Roman"/>
                <w:szCs w:val="24"/>
              </w:rPr>
            </w:pPr>
            <w:r w:rsidRPr="003935A1">
              <w:rPr>
                <w:rFonts w:cs="Times New Roman"/>
                <w:szCs w:val="24"/>
              </w:rPr>
              <w:t>Alcohol use before sex occasionally, most often or always</w:t>
            </w:r>
            <w:r w:rsidR="00E07F78">
              <w:rPr>
                <w:rFonts w:cs="Times New Roman"/>
                <w:szCs w:val="24"/>
              </w:rPr>
              <w:t>*</w:t>
            </w:r>
          </w:p>
          <w:p w14:paraId="7E6AD51F" w14:textId="0F65A80A" w:rsidR="000623E7" w:rsidRPr="003935A1" w:rsidRDefault="000623E7" w:rsidP="003935A1">
            <w:pPr>
              <w:rPr>
                <w:rFonts w:cs="Times New Roman"/>
                <w:szCs w:val="24"/>
              </w:rPr>
            </w:pPr>
          </w:p>
          <w:p w14:paraId="49EC4E24" w14:textId="343128ED" w:rsidR="000623E7" w:rsidRPr="003935A1" w:rsidRDefault="00D324D6" w:rsidP="003935A1">
            <w:pPr>
              <w:pStyle w:val="ListParagraph"/>
              <w:numPr>
                <w:ilvl w:val="0"/>
                <w:numId w:val="88"/>
              </w:numPr>
              <w:rPr>
                <w:rFonts w:cs="Times New Roman"/>
                <w:szCs w:val="24"/>
              </w:rPr>
            </w:pPr>
            <w:r>
              <w:rPr>
                <w:rFonts w:cs="Times New Roman"/>
                <w:szCs w:val="24"/>
              </w:rPr>
              <w:t>More than 3</w:t>
            </w:r>
            <w:r w:rsidR="000623E7" w:rsidRPr="003935A1">
              <w:rPr>
                <w:rFonts w:cs="Times New Roman"/>
                <w:szCs w:val="24"/>
              </w:rPr>
              <w:t xml:space="preserve"> partners in the last 12 months</w:t>
            </w:r>
            <w:r w:rsidR="00E07F78">
              <w:rPr>
                <w:rFonts w:cs="Times New Roman"/>
                <w:szCs w:val="24"/>
              </w:rPr>
              <w:t>*</w:t>
            </w:r>
          </w:p>
          <w:p w14:paraId="464BAE21" w14:textId="70C342B5" w:rsidR="000623E7" w:rsidRPr="003935A1" w:rsidRDefault="000623E7" w:rsidP="003935A1">
            <w:pPr>
              <w:rPr>
                <w:rFonts w:cs="Times New Roman"/>
                <w:szCs w:val="24"/>
              </w:rPr>
            </w:pPr>
          </w:p>
          <w:p w14:paraId="6D616FD5" w14:textId="1E633FC2" w:rsidR="000623E7" w:rsidRPr="003935A1" w:rsidRDefault="000623E7" w:rsidP="003935A1">
            <w:pPr>
              <w:pStyle w:val="ListParagraph"/>
              <w:numPr>
                <w:ilvl w:val="0"/>
                <w:numId w:val="88"/>
              </w:numPr>
              <w:rPr>
                <w:rFonts w:cs="Times New Roman"/>
                <w:szCs w:val="24"/>
              </w:rPr>
            </w:pPr>
            <w:r w:rsidRPr="003935A1">
              <w:rPr>
                <w:rFonts w:cs="Times New Roman"/>
                <w:szCs w:val="24"/>
              </w:rPr>
              <w:t>Multiple partners at a time</w:t>
            </w:r>
            <w:r w:rsidR="00E07F78">
              <w:rPr>
                <w:rFonts w:cs="Times New Roman"/>
                <w:szCs w:val="24"/>
              </w:rPr>
              <w:t>*</w:t>
            </w:r>
          </w:p>
          <w:p w14:paraId="0632819B" w14:textId="06232E74" w:rsidR="000623E7" w:rsidRDefault="000623E7" w:rsidP="003935A1">
            <w:pPr>
              <w:rPr>
                <w:rFonts w:cs="Times New Roman"/>
                <w:szCs w:val="24"/>
              </w:rPr>
            </w:pPr>
          </w:p>
          <w:p w14:paraId="7ACA4656" w14:textId="3BB3EBA6" w:rsidR="000623E7" w:rsidRPr="003935A1" w:rsidRDefault="000623E7" w:rsidP="003935A1">
            <w:pPr>
              <w:pStyle w:val="ListParagraph"/>
              <w:numPr>
                <w:ilvl w:val="0"/>
                <w:numId w:val="88"/>
              </w:numPr>
              <w:rPr>
                <w:rFonts w:cs="Times New Roman"/>
                <w:szCs w:val="24"/>
              </w:rPr>
            </w:pPr>
            <w:r w:rsidRPr="003935A1">
              <w:rPr>
                <w:rFonts w:cs="Times New Roman"/>
                <w:szCs w:val="24"/>
              </w:rPr>
              <w:t>Heterosexual sex only</w:t>
            </w:r>
            <w:r w:rsidR="00E07F78">
              <w:rPr>
                <w:rFonts w:cs="Times New Roman"/>
                <w:szCs w:val="24"/>
              </w:rPr>
              <w:t>*</w:t>
            </w:r>
          </w:p>
          <w:p w14:paraId="27B53CD3" w14:textId="77777777" w:rsidR="00D324D6" w:rsidRPr="003935A1" w:rsidRDefault="00D324D6" w:rsidP="003935A1">
            <w:pPr>
              <w:rPr>
                <w:rFonts w:cs="Times New Roman"/>
                <w:szCs w:val="24"/>
              </w:rPr>
            </w:pPr>
          </w:p>
          <w:p w14:paraId="24DEFABD" w14:textId="437D00D8" w:rsidR="000623E7" w:rsidRPr="003935A1" w:rsidRDefault="000623E7" w:rsidP="003935A1">
            <w:pPr>
              <w:pStyle w:val="ListParagraph"/>
              <w:numPr>
                <w:ilvl w:val="0"/>
                <w:numId w:val="88"/>
              </w:numPr>
              <w:rPr>
                <w:rFonts w:cs="Times New Roman"/>
                <w:szCs w:val="24"/>
              </w:rPr>
            </w:pPr>
            <w:r w:rsidRPr="003935A1">
              <w:rPr>
                <w:rFonts w:cs="Times New Roman"/>
                <w:szCs w:val="24"/>
              </w:rPr>
              <w:t>Unprotected sex with new partner</w:t>
            </w:r>
            <w:r w:rsidR="00E07F78">
              <w:rPr>
                <w:rFonts w:cs="Times New Roman"/>
                <w:szCs w:val="24"/>
              </w:rPr>
              <w:t>*</w:t>
            </w:r>
          </w:p>
          <w:p w14:paraId="695E8E09" w14:textId="7A04C0EB" w:rsidR="000623E7" w:rsidRDefault="000623E7" w:rsidP="003935A1">
            <w:pPr>
              <w:rPr>
                <w:rFonts w:cs="Times New Roman"/>
                <w:szCs w:val="24"/>
              </w:rPr>
            </w:pPr>
          </w:p>
          <w:p w14:paraId="08DDFEDB" w14:textId="11F5F5FB" w:rsidR="000623E7" w:rsidRPr="003935A1" w:rsidRDefault="000623E7" w:rsidP="003935A1">
            <w:pPr>
              <w:pStyle w:val="ListParagraph"/>
              <w:numPr>
                <w:ilvl w:val="0"/>
                <w:numId w:val="88"/>
              </w:numPr>
              <w:rPr>
                <w:rFonts w:cs="Times New Roman"/>
                <w:szCs w:val="24"/>
              </w:rPr>
            </w:pPr>
            <w:r w:rsidRPr="003935A1">
              <w:rPr>
                <w:rFonts w:cs="Times New Roman"/>
                <w:szCs w:val="24"/>
              </w:rPr>
              <w:t>Bored of sex with only one person</w:t>
            </w:r>
            <w:r w:rsidR="00E07F78">
              <w:rPr>
                <w:rFonts w:cs="Times New Roman"/>
                <w:szCs w:val="24"/>
              </w:rPr>
              <w:t>*</w:t>
            </w:r>
          </w:p>
          <w:p w14:paraId="085598E1" w14:textId="77777777" w:rsidR="000623E7" w:rsidRPr="003935A1" w:rsidRDefault="000623E7" w:rsidP="003935A1">
            <w:pPr>
              <w:rPr>
                <w:rFonts w:cs="Times New Roman"/>
                <w:szCs w:val="24"/>
              </w:rPr>
            </w:pPr>
          </w:p>
          <w:p w14:paraId="3205BCB8" w14:textId="281E4319" w:rsidR="000623E7" w:rsidRPr="003935A1" w:rsidRDefault="000623E7" w:rsidP="003935A1">
            <w:pPr>
              <w:pStyle w:val="ListParagraph"/>
              <w:numPr>
                <w:ilvl w:val="0"/>
                <w:numId w:val="88"/>
              </w:numPr>
              <w:rPr>
                <w:rFonts w:cs="Times New Roman"/>
                <w:szCs w:val="24"/>
              </w:rPr>
            </w:pPr>
            <w:r w:rsidRPr="003935A1">
              <w:rPr>
                <w:rFonts w:cs="Times New Roman"/>
                <w:szCs w:val="24"/>
              </w:rPr>
              <w:t>Excited by sex with new partners</w:t>
            </w:r>
            <w:r w:rsidR="00E07F78">
              <w:rPr>
                <w:rFonts w:cs="Times New Roman"/>
                <w:szCs w:val="24"/>
              </w:rPr>
              <w:t>*</w:t>
            </w:r>
          </w:p>
          <w:p w14:paraId="782318DE" w14:textId="01F6E6E7" w:rsidR="000623E7" w:rsidRPr="003935A1" w:rsidRDefault="000623E7" w:rsidP="003935A1">
            <w:pPr>
              <w:rPr>
                <w:rFonts w:cs="Times New Roman"/>
                <w:szCs w:val="24"/>
              </w:rPr>
            </w:pPr>
          </w:p>
          <w:p w14:paraId="7804EF20" w14:textId="2A7CB8C4" w:rsidR="000623E7" w:rsidRPr="003935A1" w:rsidRDefault="000623E7" w:rsidP="003935A1">
            <w:pPr>
              <w:pStyle w:val="ListParagraph"/>
              <w:numPr>
                <w:ilvl w:val="0"/>
                <w:numId w:val="88"/>
              </w:numPr>
              <w:rPr>
                <w:rFonts w:cs="Times New Roman"/>
                <w:szCs w:val="24"/>
              </w:rPr>
            </w:pPr>
            <w:r w:rsidRPr="003935A1">
              <w:rPr>
                <w:rFonts w:cs="Times New Roman"/>
                <w:szCs w:val="24"/>
              </w:rPr>
              <w:t>Chlamydia infection rates</w:t>
            </w:r>
          </w:p>
          <w:p w14:paraId="663FC2C3" w14:textId="565B9243" w:rsidR="000623E7" w:rsidRPr="003935A1" w:rsidRDefault="000623E7" w:rsidP="003935A1">
            <w:pPr>
              <w:rPr>
                <w:rFonts w:cs="Times New Roman"/>
                <w:szCs w:val="24"/>
              </w:rPr>
            </w:pPr>
          </w:p>
        </w:tc>
        <w:tc>
          <w:tcPr>
            <w:tcW w:w="3330" w:type="dxa"/>
          </w:tcPr>
          <w:p w14:paraId="63CC0ACC" w14:textId="7C722593" w:rsidR="000623E7" w:rsidRPr="003935A1" w:rsidRDefault="000623E7" w:rsidP="00E224BE">
            <w:pPr>
              <w:pStyle w:val="ListParagraph"/>
              <w:numPr>
                <w:ilvl w:val="0"/>
                <w:numId w:val="118"/>
              </w:numPr>
              <w:rPr>
                <w:rFonts w:cs="Times New Roman"/>
                <w:szCs w:val="24"/>
              </w:rPr>
            </w:pPr>
            <w:r w:rsidRPr="003935A1">
              <w:rPr>
                <w:rFonts w:cs="Times New Roman"/>
                <w:szCs w:val="24"/>
              </w:rPr>
              <w:lastRenderedPageBreak/>
              <w:t>App users:  52.4%</w:t>
            </w:r>
          </w:p>
          <w:p w14:paraId="42187B14" w14:textId="2A084C0A" w:rsidR="000623E7" w:rsidRPr="003935A1" w:rsidRDefault="0090526C" w:rsidP="00E224BE">
            <w:pPr>
              <w:pStyle w:val="ListParagraph"/>
              <w:numPr>
                <w:ilvl w:val="0"/>
                <w:numId w:val="118"/>
              </w:numPr>
              <w:rPr>
                <w:rFonts w:cs="Times New Roman"/>
                <w:szCs w:val="24"/>
              </w:rPr>
            </w:pPr>
            <w:r>
              <w:rPr>
                <w:rFonts w:cs="Times New Roman"/>
                <w:szCs w:val="24"/>
              </w:rPr>
              <w:t xml:space="preserve">Non-users:  44.5% </w:t>
            </w:r>
          </w:p>
          <w:p w14:paraId="5A2BF833" w14:textId="77777777" w:rsidR="000623E7" w:rsidRPr="00087B17" w:rsidRDefault="000623E7" w:rsidP="003935A1">
            <w:pPr>
              <w:rPr>
                <w:rFonts w:cs="Times New Roman"/>
                <w:szCs w:val="24"/>
              </w:rPr>
            </w:pPr>
          </w:p>
          <w:p w14:paraId="488B5302" w14:textId="77777777" w:rsidR="000623E7" w:rsidRDefault="000623E7" w:rsidP="003935A1">
            <w:pPr>
              <w:rPr>
                <w:rFonts w:cs="Times New Roman"/>
                <w:szCs w:val="24"/>
              </w:rPr>
            </w:pPr>
          </w:p>
          <w:p w14:paraId="052F6114" w14:textId="77777777" w:rsidR="0090526C" w:rsidRDefault="000623E7" w:rsidP="00E224BE">
            <w:pPr>
              <w:pStyle w:val="ListParagraph"/>
              <w:numPr>
                <w:ilvl w:val="0"/>
                <w:numId w:val="118"/>
              </w:numPr>
              <w:rPr>
                <w:rFonts w:cs="Times New Roman"/>
                <w:szCs w:val="24"/>
              </w:rPr>
            </w:pPr>
            <w:r w:rsidRPr="003935A1">
              <w:rPr>
                <w:rFonts w:cs="Times New Roman"/>
                <w:szCs w:val="24"/>
              </w:rPr>
              <w:t xml:space="preserve">App users: </w:t>
            </w:r>
            <w:r w:rsidR="0090526C">
              <w:rPr>
                <w:rFonts w:cs="Times New Roman"/>
                <w:szCs w:val="24"/>
              </w:rPr>
              <w:t xml:space="preserve"> 84.2%</w:t>
            </w:r>
          </w:p>
          <w:p w14:paraId="6173290B" w14:textId="58FFFFB6" w:rsidR="000623E7" w:rsidRPr="003935A1" w:rsidRDefault="00D324D6" w:rsidP="00E224BE">
            <w:pPr>
              <w:pStyle w:val="ListParagraph"/>
              <w:numPr>
                <w:ilvl w:val="0"/>
                <w:numId w:val="118"/>
              </w:numPr>
              <w:rPr>
                <w:rFonts w:cs="Times New Roman"/>
                <w:szCs w:val="24"/>
              </w:rPr>
            </w:pPr>
            <w:r>
              <w:rPr>
                <w:rFonts w:cs="Times New Roman"/>
                <w:szCs w:val="24"/>
              </w:rPr>
              <w:t>N</w:t>
            </w:r>
            <w:r w:rsidR="000623E7" w:rsidRPr="003935A1">
              <w:rPr>
                <w:rFonts w:cs="Times New Roman"/>
                <w:szCs w:val="24"/>
              </w:rPr>
              <w:t>on-users:</w:t>
            </w:r>
            <w:r w:rsidR="0090526C">
              <w:rPr>
                <w:rFonts w:cs="Times New Roman"/>
                <w:szCs w:val="24"/>
              </w:rPr>
              <w:t xml:space="preserve">  50.2% </w:t>
            </w:r>
          </w:p>
          <w:p w14:paraId="15A4B8EC" w14:textId="77777777" w:rsidR="000623E7" w:rsidRPr="00087B17" w:rsidRDefault="000623E7" w:rsidP="003935A1">
            <w:pPr>
              <w:rPr>
                <w:rFonts w:cs="Times New Roman"/>
                <w:szCs w:val="24"/>
              </w:rPr>
            </w:pPr>
          </w:p>
          <w:p w14:paraId="7F5DF6D1" w14:textId="67AA5B9D" w:rsidR="0090526C" w:rsidRPr="003935A1" w:rsidRDefault="000623E7" w:rsidP="00E224BE">
            <w:pPr>
              <w:pStyle w:val="ListParagraph"/>
              <w:numPr>
                <w:ilvl w:val="0"/>
                <w:numId w:val="118"/>
              </w:numPr>
              <w:rPr>
                <w:rFonts w:cs="Times New Roman"/>
                <w:szCs w:val="24"/>
              </w:rPr>
            </w:pPr>
            <w:r w:rsidRPr="003935A1">
              <w:rPr>
                <w:rFonts w:cs="Times New Roman"/>
                <w:szCs w:val="24"/>
              </w:rPr>
              <w:t xml:space="preserve">App </w:t>
            </w:r>
            <w:r w:rsidR="0090526C">
              <w:rPr>
                <w:rFonts w:cs="Times New Roman"/>
                <w:szCs w:val="24"/>
              </w:rPr>
              <w:t>use</w:t>
            </w:r>
            <w:r w:rsidRPr="003935A1">
              <w:rPr>
                <w:rFonts w:cs="Times New Roman"/>
                <w:szCs w:val="24"/>
              </w:rPr>
              <w:t xml:space="preserve">rs: </w:t>
            </w:r>
            <w:r w:rsidR="00D324D6">
              <w:rPr>
                <w:rFonts w:cs="Times New Roman"/>
                <w:szCs w:val="24"/>
              </w:rPr>
              <w:t xml:space="preserve"> 17.4%</w:t>
            </w:r>
          </w:p>
          <w:p w14:paraId="435DDD3A" w14:textId="15A1E122" w:rsidR="000623E7" w:rsidRPr="003935A1" w:rsidRDefault="00D324D6" w:rsidP="00E224BE">
            <w:pPr>
              <w:pStyle w:val="ListParagraph"/>
              <w:numPr>
                <w:ilvl w:val="0"/>
                <w:numId w:val="118"/>
              </w:numPr>
              <w:rPr>
                <w:rFonts w:cs="Times New Roman"/>
                <w:szCs w:val="24"/>
              </w:rPr>
            </w:pPr>
            <w:r>
              <w:rPr>
                <w:rFonts w:cs="Times New Roman"/>
                <w:szCs w:val="24"/>
              </w:rPr>
              <w:t>N</w:t>
            </w:r>
            <w:r w:rsidR="000623E7" w:rsidRPr="003935A1">
              <w:rPr>
                <w:rFonts w:cs="Times New Roman"/>
                <w:szCs w:val="24"/>
              </w:rPr>
              <w:t>on-users:  7.3%</w:t>
            </w:r>
          </w:p>
          <w:p w14:paraId="349BA148" w14:textId="77777777" w:rsidR="000623E7" w:rsidRDefault="000623E7" w:rsidP="003935A1">
            <w:pPr>
              <w:rPr>
                <w:rFonts w:cs="Times New Roman"/>
                <w:szCs w:val="24"/>
              </w:rPr>
            </w:pPr>
          </w:p>
          <w:p w14:paraId="6ABEFB8D" w14:textId="34313207" w:rsidR="0090526C" w:rsidRPr="003935A1" w:rsidRDefault="000623E7" w:rsidP="00E224BE">
            <w:pPr>
              <w:pStyle w:val="ListParagraph"/>
              <w:numPr>
                <w:ilvl w:val="0"/>
                <w:numId w:val="118"/>
              </w:numPr>
              <w:rPr>
                <w:rFonts w:cs="Times New Roman"/>
                <w:szCs w:val="24"/>
              </w:rPr>
            </w:pPr>
            <w:r w:rsidRPr="003935A1">
              <w:rPr>
                <w:rFonts w:cs="Times New Roman"/>
                <w:szCs w:val="24"/>
              </w:rPr>
              <w:t xml:space="preserve">App users: </w:t>
            </w:r>
            <w:r w:rsidR="0090526C">
              <w:rPr>
                <w:rFonts w:cs="Times New Roman"/>
                <w:szCs w:val="24"/>
              </w:rPr>
              <w:t xml:space="preserve"> 77.8%</w:t>
            </w:r>
          </w:p>
          <w:p w14:paraId="6D64A7EF" w14:textId="26098DB2" w:rsidR="000623E7" w:rsidRPr="003935A1" w:rsidRDefault="000623E7" w:rsidP="00E224BE">
            <w:pPr>
              <w:pStyle w:val="ListParagraph"/>
              <w:numPr>
                <w:ilvl w:val="0"/>
                <w:numId w:val="118"/>
              </w:numPr>
              <w:rPr>
                <w:rFonts w:cs="Times New Roman"/>
                <w:szCs w:val="24"/>
              </w:rPr>
            </w:pPr>
            <w:r w:rsidRPr="003935A1">
              <w:rPr>
                <w:rFonts w:cs="Times New Roman"/>
                <w:szCs w:val="24"/>
              </w:rPr>
              <w:t xml:space="preserve"> non-users:  94.4%</w:t>
            </w:r>
          </w:p>
          <w:p w14:paraId="080EC22B" w14:textId="77777777" w:rsidR="000623E7" w:rsidRDefault="000623E7" w:rsidP="003935A1">
            <w:pPr>
              <w:rPr>
                <w:rFonts w:cs="Times New Roman"/>
                <w:szCs w:val="24"/>
              </w:rPr>
            </w:pPr>
          </w:p>
          <w:p w14:paraId="62842129" w14:textId="3075B1E6" w:rsidR="0090526C" w:rsidRPr="003935A1" w:rsidRDefault="000623E7" w:rsidP="00E224BE">
            <w:pPr>
              <w:pStyle w:val="ListParagraph"/>
              <w:numPr>
                <w:ilvl w:val="0"/>
                <w:numId w:val="118"/>
              </w:numPr>
              <w:rPr>
                <w:rFonts w:cs="Times New Roman"/>
                <w:szCs w:val="24"/>
              </w:rPr>
            </w:pPr>
            <w:r w:rsidRPr="003935A1">
              <w:rPr>
                <w:rFonts w:cs="Times New Roman"/>
                <w:szCs w:val="24"/>
              </w:rPr>
              <w:t>App users: 67.1%</w:t>
            </w:r>
          </w:p>
          <w:p w14:paraId="3D9579FA" w14:textId="02506E02" w:rsidR="000623E7" w:rsidRPr="003935A1" w:rsidRDefault="00912F9C" w:rsidP="00E224BE">
            <w:pPr>
              <w:pStyle w:val="ListParagraph"/>
              <w:numPr>
                <w:ilvl w:val="0"/>
                <w:numId w:val="118"/>
              </w:numPr>
              <w:rPr>
                <w:rFonts w:cs="Times New Roman"/>
                <w:szCs w:val="24"/>
              </w:rPr>
            </w:pPr>
            <w:r>
              <w:rPr>
                <w:rFonts w:cs="Times New Roman"/>
                <w:szCs w:val="24"/>
              </w:rPr>
              <w:t>N</w:t>
            </w:r>
            <w:r w:rsidR="0090526C">
              <w:rPr>
                <w:rFonts w:cs="Times New Roman"/>
                <w:szCs w:val="24"/>
              </w:rPr>
              <w:t>on-users:</w:t>
            </w:r>
            <w:r w:rsidR="000623E7" w:rsidRPr="003935A1">
              <w:rPr>
                <w:rFonts w:cs="Times New Roman"/>
                <w:szCs w:val="24"/>
              </w:rPr>
              <w:t xml:space="preserve"> 48.3%</w:t>
            </w:r>
          </w:p>
          <w:p w14:paraId="11614563" w14:textId="77777777" w:rsidR="000623E7" w:rsidRPr="003935A1" w:rsidRDefault="000623E7" w:rsidP="003935A1">
            <w:pPr>
              <w:rPr>
                <w:rFonts w:cs="Times New Roman"/>
                <w:szCs w:val="24"/>
              </w:rPr>
            </w:pPr>
          </w:p>
          <w:p w14:paraId="0C02893B" w14:textId="3B9D17B1" w:rsidR="0090526C" w:rsidRPr="003935A1" w:rsidRDefault="000623E7" w:rsidP="00E224BE">
            <w:pPr>
              <w:pStyle w:val="ListParagraph"/>
              <w:numPr>
                <w:ilvl w:val="0"/>
                <w:numId w:val="118"/>
              </w:numPr>
              <w:rPr>
                <w:rFonts w:cs="Times New Roman"/>
                <w:szCs w:val="24"/>
              </w:rPr>
            </w:pPr>
            <w:r w:rsidRPr="003935A1">
              <w:rPr>
                <w:rFonts w:cs="Times New Roman"/>
                <w:szCs w:val="24"/>
              </w:rPr>
              <w:t>App users: 38.5%</w:t>
            </w:r>
          </w:p>
          <w:p w14:paraId="0FDC5074" w14:textId="35098F72" w:rsidR="000623E7" w:rsidRPr="003935A1" w:rsidRDefault="000623E7" w:rsidP="00E224BE">
            <w:pPr>
              <w:pStyle w:val="ListParagraph"/>
              <w:numPr>
                <w:ilvl w:val="0"/>
                <w:numId w:val="118"/>
              </w:numPr>
              <w:rPr>
                <w:rFonts w:cs="Times New Roman"/>
                <w:szCs w:val="24"/>
              </w:rPr>
            </w:pPr>
            <w:r w:rsidRPr="003935A1">
              <w:rPr>
                <w:rFonts w:cs="Times New Roman"/>
                <w:szCs w:val="24"/>
              </w:rPr>
              <w:t>non-users:  21.3%</w:t>
            </w:r>
          </w:p>
          <w:p w14:paraId="22DD0A9B" w14:textId="77777777" w:rsidR="000623E7" w:rsidRPr="003935A1" w:rsidRDefault="000623E7" w:rsidP="003935A1">
            <w:pPr>
              <w:rPr>
                <w:rFonts w:cs="Times New Roman"/>
                <w:szCs w:val="24"/>
              </w:rPr>
            </w:pPr>
          </w:p>
          <w:p w14:paraId="6387BF1E" w14:textId="59D2903A" w:rsidR="0090526C" w:rsidRPr="003935A1" w:rsidRDefault="000623E7" w:rsidP="00E224BE">
            <w:pPr>
              <w:pStyle w:val="ListParagraph"/>
              <w:numPr>
                <w:ilvl w:val="0"/>
                <w:numId w:val="118"/>
              </w:numPr>
              <w:rPr>
                <w:rFonts w:cs="Times New Roman"/>
                <w:szCs w:val="24"/>
              </w:rPr>
            </w:pPr>
            <w:r w:rsidRPr="003935A1">
              <w:rPr>
                <w:rFonts w:cs="Times New Roman"/>
                <w:szCs w:val="24"/>
              </w:rPr>
              <w:t>App users:  88.8%</w:t>
            </w:r>
          </w:p>
          <w:p w14:paraId="5AA75DBB" w14:textId="3512C53F" w:rsidR="000623E7" w:rsidRPr="003935A1" w:rsidRDefault="0090526C" w:rsidP="00E224BE">
            <w:pPr>
              <w:pStyle w:val="ListParagraph"/>
              <w:numPr>
                <w:ilvl w:val="0"/>
                <w:numId w:val="118"/>
              </w:numPr>
              <w:rPr>
                <w:rFonts w:cs="Times New Roman"/>
                <w:szCs w:val="24"/>
              </w:rPr>
            </w:pPr>
            <w:r>
              <w:rPr>
                <w:rFonts w:cs="Times New Roman"/>
                <w:szCs w:val="24"/>
              </w:rPr>
              <w:t xml:space="preserve"> N</w:t>
            </w:r>
            <w:r w:rsidR="000623E7" w:rsidRPr="003935A1">
              <w:rPr>
                <w:rFonts w:cs="Times New Roman"/>
                <w:szCs w:val="24"/>
              </w:rPr>
              <w:t>on-users:  60.7%</w:t>
            </w:r>
          </w:p>
          <w:p w14:paraId="69CCC9E4" w14:textId="77777777" w:rsidR="000623E7" w:rsidRPr="003935A1" w:rsidRDefault="000623E7" w:rsidP="003935A1">
            <w:pPr>
              <w:rPr>
                <w:rFonts w:cs="Times New Roman"/>
                <w:szCs w:val="24"/>
              </w:rPr>
            </w:pPr>
          </w:p>
          <w:p w14:paraId="3D028E54" w14:textId="75AC6EBD" w:rsidR="000623E7" w:rsidRPr="003935A1" w:rsidRDefault="000623E7" w:rsidP="00E224BE">
            <w:pPr>
              <w:pStyle w:val="ListParagraph"/>
              <w:numPr>
                <w:ilvl w:val="0"/>
                <w:numId w:val="119"/>
              </w:numPr>
              <w:rPr>
                <w:rFonts w:cs="Times New Roman"/>
                <w:szCs w:val="24"/>
              </w:rPr>
            </w:pPr>
            <w:r w:rsidRPr="003935A1">
              <w:rPr>
                <w:rFonts w:cs="Times New Roman"/>
                <w:szCs w:val="24"/>
              </w:rPr>
              <w:t>No difference</w:t>
            </w:r>
            <w:r w:rsidR="0090526C">
              <w:rPr>
                <w:rFonts w:cs="Times New Roman"/>
                <w:szCs w:val="24"/>
              </w:rPr>
              <w:t xml:space="preserve"> in chlamydia infection rates between users and non-users</w:t>
            </w:r>
          </w:p>
        </w:tc>
      </w:tr>
      <w:tr w:rsidR="000623E7" w:rsidRPr="00225E05" w14:paraId="74985137" w14:textId="261B047C" w:rsidTr="00E224BE">
        <w:trPr>
          <w:trHeight w:val="2132"/>
        </w:trPr>
        <w:tc>
          <w:tcPr>
            <w:tcW w:w="615" w:type="dxa"/>
          </w:tcPr>
          <w:p w14:paraId="791912E4"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lastRenderedPageBreak/>
              <w:t>5</w:t>
            </w:r>
          </w:p>
        </w:tc>
        <w:tc>
          <w:tcPr>
            <w:tcW w:w="1725" w:type="dxa"/>
          </w:tcPr>
          <w:p w14:paraId="51F6AC7D" w14:textId="77777777" w:rsidR="000623E7" w:rsidRDefault="000623E7" w:rsidP="00591420">
            <w:pPr>
              <w:rPr>
                <w:rFonts w:cs="Times New Roman"/>
                <w:color w:val="000000" w:themeColor="text1"/>
                <w:szCs w:val="24"/>
                <w:lang w:val="en-GB"/>
              </w:rPr>
            </w:pPr>
            <w:r>
              <w:rPr>
                <w:rFonts w:cs="Times New Roman"/>
                <w:noProof/>
                <w:color w:val="000000" w:themeColor="text1"/>
                <w:szCs w:val="24"/>
              </w:rPr>
              <w:t>Sevi, 2019</w:t>
            </w:r>
          </w:p>
        </w:tc>
        <w:tc>
          <w:tcPr>
            <w:tcW w:w="1438" w:type="dxa"/>
          </w:tcPr>
          <w:p w14:paraId="7F441465"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Quantitative</w:t>
            </w:r>
          </w:p>
        </w:tc>
        <w:tc>
          <w:tcPr>
            <w:tcW w:w="2157" w:type="dxa"/>
          </w:tcPr>
          <w:p w14:paraId="71CF507D" w14:textId="5C6A318C" w:rsidR="000623E7" w:rsidRDefault="000623E7" w:rsidP="00591420">
            <w:pPr>
              <w:rPr>
                <w:rFonts w:cs="Times New Roman"/>
                <w:color w:val="000000" w:themeColor="text1"/>
                <w:szCs w:val="24"/>
                <w:lang w:val="en-GB"/>
              </w:rPr>
            </w:pPr>
            <w:r>
              <w:rPr>
                <w:rFonts w:cs="Times New Roman"/>
                <w:color w:val="000000" w:themeColor="text1"/>
                <w:szCs w:val="24"/>
                <w:lang w:val="en-GB"/>
              </w:rPr>
              <w:t xml:space="preserve">97 males and 85 females aged 18 and above </w:t>
            </w:r>
          </w:p>
        </w:tc>
        <w:tc>
          <w:tcPr>
            <w:tcW w:w="1170" w:type="dxa"/>
          </w:tcPr>
          <w:p w14:paraId="394FB788" w14:textId="77777777" w:rsidR="000623E7" w:rsidRPr="00E7150D" w:rsidDel="00EB4ED0" w:rsidRDefault="000623E7" w:rsidP="00591420">
            <w:pPr>
              <w:jc w:val="both"/>
              <w:rPr>
                <w:rFonts w:cs="Times New Roman"/>
                <w:color w:val="000000" w:themeColor="text1"/>
                <w:szCs w:val="24"/>
                <w:lang w:val="en-GB"/>
              </w:rPr>
            </w:pPr>
            <w:r>
              <w:rPr>
                <w:rFonts w:cs="Times New Roman"/>
                <w:color w:val="000000" w:themeColor="text1"/>
                <w:szCs w:val="24"/>
                <w:lang w:val="en-GB"/>
              </w:rPr>
              <w:t>USA</w:t>
            </w:r>
          </w:p>
        </w:tc>
        <w:tc>
          <w:tcPr>
            <w:tcW w:w="3150" w:type="dxa"/>
          </w:tcPr>
          <w:p w14:paraId="480D59B3" w14:textId="7958FB4D" w:rsidR="000623E7" w:rsidRPr="003935A1" w:rsidRDefault="000623E7" w:rsidP="003935A1">
            <w:pPr>
              <w:pStyle w:val="ListParagraph"/>
              <w:numPr>
                <w:ilvl w:val="0"/>
                <w:numId w:val="75"/>
              </w:numPr>
              <w:rPr>
                <w:rFonts w:cs="Times New Roman"/>
                <w:color w:val="000000" w:themeColor="text1"/>
                <w:szCs w:val="24"/>
                <w:lang w:val="en-GB"/>
              </w:rPr>
            </w:pPr>
            <w:r w:rsidRPr="003935A1">
              <w:rPr>
                <w:rFonts w:cs="Times New Roman"/>
                <w:color w:val="000000" w:themeColor="text1"/>
                <w:szCs w:val="24"/>
                <w:lang w:val="en-GB"/>
              </w:rPr>
              <w:t>Sexual disgust</w:t>
            </w:r>
            <w:r w:rsidR="00D324D6">
              <w:rPr>
                <w:rFonts w:cs="Times New Roman"/>
                <w:color w:val="000000" w:themeColor="text1"/>
                <w:szCs w:val="24"/>
                <w:lang w:val="en-GB"/>
              </w:rPr>
              <w:t xml:space="preserve"> scale (e.g.</w:t>
            </w:r>
            <w:r w:rsidR="00D324D6" w:rsidRPr="00D324D6">
              <w:rPr>
                <w:rFonts w:cs="Times New Roman"/>
                <w:color w:val="000000" w:themeColor="text1"/>
                <w:szCs w:val="24"/>
                <w:lang w:val="en-GB"/>
              </w:rPr>
              <w:t xml:space="preserve"> hearing two stranger having sex</w:t>
            </w:r>
            <w:r w:rsidR="00D324D6">
              <w:rPr>
                <w:rFonts w:cs="Times New Roman"/>
                <w:color w:val="000000" w:themeColor="text1"/>
                <w:szCs w:val="24"/>
                <w:lang w:val="en-GB"/>
              </w:rPr>
              <w:t>)</w:t>
            </w:r>
            <w:r w:rsidR="000F362F">
              <w:rPr>
                <w:rFonts w:cs="Times New Roman"/>
                <w:color w:val="000000" w:themeColor="text1"/>
                <w:szCs w:val="24"/>
                <w:lang w:val="en-GB"/>
              </w:rPr>
              <w:t>*</w:t>
            </w:r>
          </w:p>
          <w:p w14:paraId="5EDB3636" w14:textId="77777777" w:rsidR="000623E7" w:rsidRDefault="000623E7" w:rsidP="003935A1">
            <w:pPr>
              <w:ind w:firstLine="60"/>
              <w:rPr>
                <w:rFonts w:cs="Times New Roman"/>
                <w:color w:val="000000" w:themeColor="text1"/>
                <w:szCs w:val="24"/>
                <w:lang w:val="en-GB"/>
              </w:rPr>
            </w:pPr>
          </w:p>
          <w:p w14:paraId="56161F50" w14:textId="149F5EF1" w:rsidR="000623E7" w:rsidRPr="003935A1" w:rsidRDefault="00872855" w:rsidP="003935A1">
            <w:pPr>
              <w:pStyle w:val="ListParagraph"/>
              <w:numPr>
                <w:ilvl w:val="0"/>
                <w:numId w:val="75"/>
              </w:numPr>
              <w:rPr>
                <w:rFonts w:cs="Times New Roman"/>
                <w:color w:val="000000" w:themeColor="text1"/>
                <w:szCs w:val="24"/>
                <w:lang w:val="en-GB"/>
              </w:rPr>
            </w:pPr>
            <w:r>
              <w:rPr>
                <w:rFonts w:cs="Times New Roman"/>
                <w:color w:val="000000" w:themeColor="text1"/>
                <w:szCs w:val="24"/>
                <w:lang w:val="en-GB"/>
              </w:rPr>
              <w:t xml:space="preserve">Health/Safety Risk Taking </w:t>
            </w:r>
            <w:r>
              <w:t xml:space="preserve"> (</w:t>
            </w:r>
            <w:r>
              <w:rPr>
                <w:rFonts w:cs="Times New Roman"/>
                <w:color w:val="000000" w:themeColor="text1"/>
                <w:szCs w:val="24"/>
                <w:lang w:val="en-GB"/>
              </w:rPr>
              <w:t>e.g.</w:t>
            </w:r>
            <w:r w:rsidRPr="00872855">
              <w:rPr>
                <w:rFonts w:cs="Times New Roman"/>
                <w:color w:val="000000" w:themeColor="text1"/>
                <w:szCs w:val="24"/>
                <w:lang w:val="en-GB"/>
              </w:rPr>
              <w:t xml:space="preserve"> engaging in unprotected sex</w:t>
            </w:r>
            <w:r>
              <w:rPr>
                <w:rFonts w:cs="Times New Roman"/>
                <w:color w:val="000000" w:themeColor="text1"/>
                <w:szCs w:val="24"/>
                <w:lang w:val="en-GB"/>
              </w:rPr>
              <w:t>)</w:t>
            </w:r>
            <w:r w:rsidR="000F362F">
              <w:rPr>
                <w:rFonts w:cs="Times New Roman"/>
                <w:color w:val="000000" w:themeColor="text1"/>
                <w:szCs w:val="24"/>
                <w:lang w:val="en-GB"/>
              </w:rPr>
              <w:t>*</w:t>
            </w:r>
          </w:p>
        </w:tc>
        <w:tc>
          <w:tcPr>
            <w:tcW w:w="3330" w:type="dxa"/>
          </w:tcPr>
          <w:p w14:paraId="3521FB46" w14:textId="6574415D" w:rsidR="000623E7" w:rsidRDefault="000623E7" w:rsidP="00E224BE">
            <w:pPr>
              <w:pStyle w:val="ListParagraph"/>
              <w:numPr>
                <w:ilvl w:val="0"/>
                <w:numId w:val="120"/>
              </w:numPr>
              <w:rPr>
                <w:rFonts w:cs="Times New Roman"/>
                <w:color w:val="000000" w:themeColor="text1"/>
                <w:szCs w:val="24"/>
                <w:lang w:val="en-GB"/>
              </w:rPr>
            </w:pPr>
            <w:r>
              <w:rPr>
                <w:rFonts w:cs="Times New Roman"/>
                <w:color w:val="000000" w:themeColor="text1"/>
                <w:szCs w:val="24"/>
                <w:lang w:val="en-GB"/>
              </w:rPr>
              <w:t xml:space="preserve">App users: </w:t>
            </w:r>
            <w:r>
              <w:t xml:space="preserve"> </w:t>
            </w:r>
            <w:r w:rsidRPr="0008365F">
              <w:rPr>
                <w:rFonts w:cs="Times New Roman"/>
                <w:color w:val="000000" w:themeColor="text1"/>
                <w:szCs w:val="24"/>
                <w:lang w:val="en-GB"/>
              </w:rPr>
              <w:t>2.40 (1.18)</w:t>
            </w:r>
          </w:p>
          <w:p w14:paraId="37FC7E28" w14:textId="040F4751" w:rsidR="000623E7" w:rsidRDefault="000623E7" w:rsidP="00E224BE">
            <w:pPr>
              <w:pStyle w:val="ListParagraph"/>
              <w:numPr>
                <w:ilvl w:val="0"/>
                <w:numId w:val="120"/>
              </w:numPr>
              <w:rPr>
                <w:rFonts w:cs="Times New Roman"/>
                <w:color w:val="000000" w:themeColor="text1"/>
                <w:szCs w:val="24"/>
                <w:lang w:val="en-GB"/>
              </w:rPr>
            </w:pPr>
            <w:r>
              <w:rPr>
                <w:rFonts w:cs="Times New Roman"/>
                <w:color w:val="000000" w:themeColor="text1"/>
                <w:szCs w:val="24"/>
                <w:lang w:val="en-GB"/>
              </w:rPr>
              <w:t>Non-users:</w:t>
            </w:r>
            <w:r>
              <w:t xml:space="preserve"> </w:t>
            </w:r>
            <w:r w:rsidRPr="0014084C">
              <w:rPr>
                <w:rFonts w:cs="Times New Roman"/>
                <w:color w:val="000000" w:themeColor="text1"/>
                <w:szCs w:val="24"/>
                <w:lang w:val="en-GB"/>
              </w:rPr>
              <w:t>2.97 (1.47)</w:t>
            </w:r>
          </w:p>
          <w:p w14:paraId="592FAF03" w14:textId="05B6B149" w:rsidR="000623E7" w:rsidRDefault="000623E7" w:rsidP="003935A1">
            <w:pPr>
              <w:pStyle w:val="ListParagraph"/>
              <w:rPr>
                <w:rFonts w:cs="Times New Roman"/>
                <w:color w:val="000000" w:themeColor="text1"/>
                <w:szCs w:val="24"/>
                <w:lang w:val="en-GB"/>
              </w:rPr>
            </w:pPr>
          </w:p>
          <w:p w14:paraId="4CBBF976" w14:textId="77777777" w:rsidR="00872855" w:rsidRDefault="00872855" w:rsidP="003935A1">
            <w:pPr>
              <w:pStyle w:val="ListParagraph"/>
              <w:rPr>
                <w:rFonts w:cs="Times New Roman"/>
                <w:color w:val="000000" w:themeColor="text1"/>
                <w:szCs w:val="24"/>
                <w:lang w:val="en-GB"/>
              </w:rPr>
            </w:pPr>
          </w:p>
          <w:p w14:paraId="1AC6AFA1" w14:textId="23E7B6A5" w:rsidR="000623E7" w:rsidRPr="003935A1" w:rsidRDefault="000623E7" w:rsidP="00E224BE">
            <w:pPr>
              <w:pStyle w:val="ListParagraph"/>
              <w:numPr>
                <w:ilvl w:val="0"/>
                <w:numId w:val="120"/>
              </w:numPr>
              <w:rPr>
                <w:rFonts w:cs="Times New Roman"/>
                <w:color w:val="000000" w:themeColor="text1"/>
                <w:szCs w:val="24"/>
                <w:lang w:val="en-GB"/>
              </w:rPr>
            </w:pPr>
            <w:r>
              <w:rPr>
                <w:rFonts w:cs="Times New Roman"/>
                <w:color w:val="000000" w:themeColor="text1"/>
                <w:szCs w:val="24"/>
                <w:lang w:val="en-GB"/>
              </w:rPr>
              <w:t xml:space="preserve">App users: </w:t>
            </w:r>
            <w:r>
              <w:t xml:space="preserve"> </w:t>
            </w:r>
            <w:r w:rsidRPr="0014084C">
              <w:rPr>
                <w:rFonts w:cs="Times New Roman"/>
                <w:color w:val="000000" w:themeColor="text1"/>
                <w:szCs w:val="24"/>
                <w:lang w:val="en-GB"/>
              </w:rPr>
              <w:t>3.38 (1.29)</w:t>
            </w:r>
          </w:p>
          <w:p w14:paraId="174E0143" w14:textId="7C6CCE7B" w:rsidR="000623E7" w:rsidRDefault="000623E7" w:rsidP="00E224BE">
            <w:pPr>
              <w:pStyle w:val="ListParagraph"/>
              <w:numPr>
                <w:ilvl w:val="0"/>
                <w:numId w:val="120"/>
              </w:numPr>
              <w:rPr>
                <w:rFonts w:cs="Times New Roman"/>
                <w:color w:val="000000" w:themeColor="text1"/>
                <w:szCs w:val="24"/>
                <w:lang w:val="en-GB"/>
              </w:rPr>
            </w:pPr>
            <w:r>
              <w:rPr>
                <w:rFonts w:cs="Times New Roman"/>
                <w:color w:val="000000" w:themeColor="text1"/>
                <w:szCs w:val="24"/>
                <w:lang w:val="en-GB"/>
              </w:rPr>
              <w:t>Non-users:</w:t>
            </w:r>
            <w:r>
              <w:t xml:space="preserve"> </w:t>
            </w:r>
            <w:r w:rsidRPr="0014084C">
              <w:rPr>
                <w:rFonts w:cs="Times New Roman"/>
                <w:color w:val="000000" w:themeColor="text1"/>
                <w:szCs w:val="24"/>
                <w:lang w:val="en-GB"/>
              </w:rPr>
              <w:t>2.79 (1.14)</w:t>
            </w:r>
          </w:p>
          <w:p w14:paraId="7587C5F6" w14:textId="18E468FD" w:rsidR="000623E7" w:rsidRPr="003935A1" w:rsidRDefault="000623E7" w:rsidP="003935A1">
            <w:pPr>
              <w:rPr>
                <w:rFonts w:cs="Times New Roman"/>
                <w:color w:val="000000" w:themeColor="text1"/>
                <w:szCs w:val="24"/>
                <w:lang w:val="en-GB"/>
              </w:rPr>
            </w:pPr>
          </w:p>
        </w:tc>
      </w:tr>
      <w:tr w:rsidR="000623E7" w:rsidRPr="00225E05" w14:paraId="5607FAB7" w14:textId="771E13D6" w:rsidTr="00E224BE">
        <w:trPr>
          <w:trHeight w:val="1250"/>
        </w:trPr>
        <w:tc>
          <w:tcPr>
            <w:tcW w:w="615" w:type="dxa"/>
          </w:tcPr>
          <w:p w14:paraId="6A1FF781" w14:textId="3E5829D0" w:rsidR="000623E7" w:rsidRDefault="00124747" w:rsidP="00591420">
            <w:pPr>
              <w:jc w:val="both"/>
              <w:rPr>
                <w:rFonts w:cs="Times New Roman"/>
                <w:color w:val="000000" w:themeColor="text1"/>
                <w:szCs w:val="24"/>
                <w:lang w:val="en-GB"/>
              </w:rPr>
            </w:pPr>
            <w:r>
              <w:rPr>
                <w:rFonts w:cs="Times New Roman"/>
                <w:color w:val="000000" w:themeColor="text1"/>
                <w:szCs w:val="24"/>
                <w:lang w:val="en-GB"/>
              </w:rPr>
              <w:t>6</w:t>
            </w:r>
          </w:p>
        </w:tc>
        <w:tc>
          <w:tcPr>
            <w:tcW w:w="1725" w:type="dxa"/>
          </w:tcPr>
          <w:p w14:paraId="6766F2EB" w14:textId="77777777" w:rsidR="000623E7" w:rsidRPr="00B50EC4" w:rsidRDefault="000623E7" w:rsidP="00591420">
            <w:pPr>
              <w:rPr>
                <w:rFonts w:cs="Times New Roman"/>
                <w:noProof/>
                <w:color w:val="000000" w:themeColor="text1"/>
                <w:szCs w:val="24"/>
              </w:rPr>
            </w:pPr>
            <w:r>
              <w:rPr>
                <w:rFonts w:cs="Times New Roman"/>
                <w:noProof/>
                <w:color w:val="000000" w:themeColor="text1"/>
                <w:szCs w:val="24"/>
              </w:rPr>
              <w:t>Fansher &amp; Eckinger, 2020</w:t>
            </w:r>
          </w:p>
        </w:tc>
        <w:tc>
          <w:tcPr>
            <w:tcW w:w="1438" w:type="dxa"/>
          </w:tcPr>
          <w:p w14:paraId="73820027" w14:textId="77777777" w:rsidR="000623E7" w:rsidRDefault="000623E7" w:rsidP="00591420">
            <w:pPr>
              <w:jc w:val="both"/>
              <w:rPr>
                <w:rFonts w:cs="Times New Roman"/>
                <w:color w:val="000000" w:themeColor="text1"/>
                <w:szCs w:val="24"/>
                <w:lang w:val="en-GB"/>
              </w:rPr>
            </w:pPr>
            <w:r>
              <w:rPr>
                <w:rFonts w:cs="Times New Roman"/>
                <w:color w:val="000000" w:themeColor="text1"/>
                <w:szCs w:val="24"/>
                <w:lang w:val="en-GB"/>
              </w:rPr>
              <w:t>Quantitative</w:t>
            </w:r>
          </w:p>
        </w:tc>
        <w:tc>
          <w:tcPr>
            <w:tcW w:w="2157" w:type="dxa"/>
          </w:tcPr>
          <w:p w14:paraId="5D4CCFC1" w14:textId="2B9AB37A" w:rsidR="000623E7" w:rsidRDefault="000623E7" w:rsidP="00591420">
            <w:pPr>
              <w:rPr>
                <w:rFonts w:cs="Times New Roman"/>
                <w:color w:val="000000" w:themeColor="text1"/>
                <w:szCs w:val="24"/>
                <w:lang w:val="en-GB"/>
              </w:rPr>
            </w:pPr>
            <w:r>
              <w:rPr>
                <w:rFonts w:cs="Times New Roman"/>
                <w:color w:val="000000" w:themeColor="text1"/>
                <w:szCs w:val="24"/>
                <w:lang w:val="en-GB"/>
              </w:rPr>
              <w:t xml:space="preserve">490 male and 803 female undergraduate students (421 </w:t>
            </w:r>
            <w:r w:rsidR="006B27BB">
              <w:rPr>
                <w:rFonts w:cs="Times New Roman"/>
                <w:color w:val="000000" w:themeColor="text1"/>
                <w:szCs w:val="24"/>
                <w:lang w:val="en-GB"/>
              </w:rPr>
              <w:t xml:space="preserve">dating app </w:t>
            </w:r>
            <w:r>
              <w:rPr>
                <w:rFonts w:cs="Times New Roman"/>
                <w:color w:val="000000" w:themeColor="text1"/>
                <w:szCs w:val="24"/>
                <w:lang w:val="en-GB"/>
              </w:rPr>
              <w:t>users; 872 non-users</w:t>
            </w:r>
          </w:p>
        </w:tc>
        <w:tc>
          <w:tcPr>
            <w:tcW w:w="1170" w:type="dxa"/>
          </w:tcPr>
          <w:p w14:paraId="66CAF50E" w14:textId="77777777" w:rsidR="000623E7" w:rsidRDefault="000623E7" w:rsidP="00591420">
            <w:pPr>
              <w:jc w:val="both"/>
            </w:pPr>
            <w:r>
              <w:t>USA</w:t>
            </w:r>
          </w:p>
        </w:tc>
        <w:tc>
          <w:tcPr>
            <w:tcW w:w="3150" w:type="dxa"/>
          </w:tcPr>
          <w:p w14:paraId="76776352" w14:textId="5748E947" w:rsidR="000623E7" w:rsidRDefault="000623E7" w:rsidP="003935A1">
            <w:pPr>
              <w:pStyle w:val="ListParagraph"/>
              <w:numPr>
                <w:ilvl w:val="0"/>
                <w:numId w:val="73"/>
              </w:numPr>
            </w:pPr>
            <w:r>
              <w:t>Sexual behaviours scale (number of sexual partners in the last six, months, frequency of sex after drinking alcohol, and frequency of sex after binge drinking)</w:t>
            </w:r>
            <w:r w:rsidR="000F362F">
              <w:t>*</w:t>
            </w:r>
          </w:p>
          <w:p w14:paraId="254205CB" w14:textId="5132EEF0" w:rsidR="000623E7" w:rsidRDefault="000623E7" w:rsidP="003935A1"/>
          <w:p w14:paraId="14A91090" w14:textId="3FA52BA9" w:rsidR="000623E7" w:rsidRDefault="000623E7" w:rsidP="003935A1">
            <w:pPr>
              <w:pStyle w:val="ListParagraph"/>
              <w:numPr>
                <w:ilvl w:val="0"/>
                <w:numId w:val="73"/>
              </w:numPr>
            </w:pPr>
            <w:r>
              <w:t>Sexual  deception</w:t>
            </w:r>
            <w:r>
              <w:rPr>
                <w:rStyle w:val="FootnoteReference"/>
              </w:rPr>
              <w:footnoteReference w:id="2"/>
            </w:r>
            <w:r w:rsidR="000F362F">
              <w:t>*</w:t>
            </w:r>
          </w:p>
          <w:p w14:paraId="0BF515EB" w14:textId="34A8E680" w:rsidR="000623E7" w:rsidRDefault="000623E7" w:rsidP="003935A1"/>
          <w:p w14:paraId="745AEF31" w14:textId="35FABAE9" w:rsidR="000623E7" w:rsidRDefault="000623E7" w:rsidP="003935A1"/>
          <w:p w14:paraId="6EE14313" w14:textId="77777777" w:rsidR="00E54FF3" w:rsidRDefault="00E54FF3" w:rsidP="003935A1"/>
          <w:p w14:paraId="3C8C6F88" w14:textId="40D9EE0A" w:rsidR="000623E7" w:rsidRDefault="000623E7" w:rsidP="003935A1">
            <w:pPr>
              <w:pStyle w:val="ListParagraph"/>
              <w:numPr>
                <w:ilvl w:val="0"/>
                <w:numId w:val="73"/>
              </w:numPr>
            </w:pPr>
            <w:r>
              <w:t>Sexual  compulsivity</w:t>
            </w:r>
            <w:r>
              <w:rPr>
                <w:rStyle w:val="FootnoteReference"/>
              </w:rPr>
              <w:footnoteReference w:id="3"/>
            </w:r>
            <w:r w:rsidR="000F362F">
              <w:t>*</w:t>
            </w:r>
          </w:p>
          <w:p w14:paraId="6888064A" w14:textId="28E53BA3" w:rsidR="000623E7" w:rsidRDefault="000623E7" w:rsidP="003935A1"/>
          <w:p w14:paraId="7D2DB7EC" w14:textId="77777777" w:rsidR="004B47CD" w:rsidRDefault="004B47CD" w:rsidP="003935A1"/>
          <w:p w14:paraId="3FAB7BA8" w14:textId="49E7C533" w:rsidR="000623E7" w:rsidRDefault="000623E7" w:rsidP="003935A1">
            <w:pPr>
              <w:pStyle w:val="ListParagraph"/>
              <w:numPr>
                <w:ilvl w:val="0"/>
                <w:numId w:val="73"/>
              </w:numPr>
            </w:pPr>
            <w:r>
              <w:lastRenderedPageBreak/>
              <w:t>Explicit messaging</w:t>
            </w:r>
            <w:r w:rsidR="000F362F">
              <w:t>*</w:t>
            </w:r>
          </w:p>
        </w:tc>
        <w:tc>
          <w:tcPr>
            <w:tcW w:w="3330" w:type="dxa"/>
          </w:tcPr>
          <w:p w14:paraId="2D7AB824" w14:textId="77777777" w:rsidR="000623E7" w:rsidRDefault="000623E7" w:rsidP="00E224BE">
            <w:pPr>
              <w:pStyle w:val="ListParagraph"/>
              <w:numPr>
                <w:ilvl w:val="0"/>
                <w:numId w:val="125"/>
              </w:numPr>
            </w:pPr>
            <w:r>
              <w:lastRenderedPageBreak/>
              <w:t>App users: 0.81 (0.77)</w:t>
            </w:r>
          </w:p>
          <w:p w14:paraId="6FF82500" w14:textId="232A2508" w:rsidR="000623E7" w:rsidRDefault="00E101E1" w:rsidP="00E224BE">
            <w:pPr>
              <w:pStyle w:val="ListParagraph"/>
              <w:numPr>
                <w:ilvl w:val="0"/>
                <w:numId w:val="125"/>
              </w:numPr>
            </w:pPr>
            <w:r>
              <w:t>N</w:t>
            </w:r>
            <w:r w:rsidR="000623E7">
              <w:t>on-users</w:t>
            </w:r>
            <w:r w:rsidR="004B47CD">
              <w:t>: 0.56 (0.67)</w:t>
            </w:r>
          </w:p>
          <w:p w14:paraId="5EB84D4C" w14:textId="77777777" w:rsidR="000623E7" w:rsidRDefault="000623E7" w:rsidP="003935A1"/>
          <w:p w14:paraId="4E6657E0" w14:textId="77777777" w:rsidR="000623E7" w:rsidRDefault="000623E7" w:rsidP="003935A1"/>
          <w:p w14:paraId="556735D0" w14:textId="77777777" w:rsidR="000623E7" w:rsidRDefault="000623E7" w:rsidP="003935A1"/>
          <w:p w14:paraId="20B9E797" w14:textId="77777777" w:rsidR="000623E7" w:rsidRDefault="000623E7" w:rsidP="003935A1"/>
          <w:p w14:paraId="6C5D275C" w14:textId="1B8A9EE0" w:rsidR="000623E7" w:rsidRDefault="000623E7" w:rsidP="003935A1"/>
          <w:p w14:paraId="2FFDBCD6" w14:textId="77777777" w:rsidR="0098434D" w:rsidRDefault="0098434D" w:rsidP="003935A1"/>
          <w:p w14:paraId="3E3644F0" w14:textId="77777777" w:rsidR="008D4090" w:rsidRDefault="008D4090" w:rsidP="003935A1"/>
          <w:p w14:paraId="25C8E043" w14:textId="77777777" w:rsidR="002F261A" w:rsidRDefault="000623E7" w:rsidP="00E224BE">
            <w:pPr>
              <w:pStyle w:val="ListParagraph"/>
              <w:numPr>
                <w:ilvl w:val="0"/>
                <w:numId w:val="125"/>
              </w:numPr>
            </w:pPr>
            <w:r>
              <w:t>App users:</w:t>
            </w:r>
            <w:r w:rsidR="002F261A">
              <w:t xml:space="preserve"> 2.77 (2.99)</w:t>
            </w:r>
          </w:p>
          <w:p w14:paraId="5A21A809" w14:textId="56AD1AD2" w:rsidR="000623E7" w:rsidRDefault="008D4090" w:rsidP="00E224BE">
            <w:pPr>
              <w:pStyle w:val="ListParagraph"/>
              <w:numPr>
                <w:ilvl w:val="0"/>
                <w:numId w:val="125"/>
              </w:numPr>
            </w:pPr>
            <w:r>
              <w:t>N</w:t>
            </w:r>
            <w:r w:rsidR="000623E7">
              <w:t>on-users: 1.22 (1.93)</w:t>
            </w:r>
          </w:p>
          <w:p w14:paraId="3959A83A" w14:textId="22956A36" w:rsidR="000623E7" w:rsidRDefault="000623E7" w:rsidP="003935A1"/>
          <w:p w14:paraId="59186080" w14:textId="77777777" w:rsidR="0098434D" w:rsidRDefault="0098434D" w:rsidP="003935A1"/>
          <w:p w14:paraId="76622E66" w14:textId="69679B24" w:rsidR="002F261A" w:rsidRDefault="000623E7" w:rsidP="00E224BE">
            <w:pPr>
              <w:pStyle w:val="ListParagraph"/>
              <w:numPr>
                <w:ilvl w:val="0"/>
                <w:numId w:val="126"/>
              </w:numPr>
            </w:pPr>
            <w:r>
              <w:t xml:space="preserve">App users: </w:t>
            </w:r>
            <w:r w:rsidR="002F261A">
              <w:t>1.40 (0.51)</w:t>
            </w:r>
          </w:p>
          <w:p w14:paraId="6A7C807D" w14:textId="7EE0A505" w:rsidR="000623E7" w:rsidRDefault="008D4090" w:rsidP="00E224BE">
            <w:pPr>
              <w:pStyle w:val="ListParagraph"/>
              <w:numPr>
                <w:ilvl w:val="0"/>
                <w:numId w:val="126"/>
              </w:numPr>
            </w:pPr>
            <w:r>
              <w:t>N</w:t>
            </w:r>
            <w:r w:rsidR="000623E7">
              <w:t xml:space="preserve">on-users: 1.26 </w:t>
            </w:r>
            <w:r w:rsidR="002F261A">
              <w:t>(0.42)</w:t>
            </w:r>
          </w:p>
          <w:p w14:paraId="03943722" w14:textId="77777777" w:rsidR="000623E7" w:rsidRDefault="000623E7" w:rsidP="003935A1"/>
          <w:p w14:paraId="57EC0276" w14:textId="14EB812E" w:rsidR="00F51109" w:rsidRDefault="000623E7" w:rsidP="00F51109">
            <w:pPr>
              <w:pStyle w:val="ListParagraph"/>
              <w:numPr>
                <w:ilvl w:val="0"/>
                <w:numId w:val="126"/>
              </w:numPr>
            </w:pPr>
            <w:r>
              <w:lastRenderedPageBreak/>
              <w:t>App users reported higher rates of sending and receiving explicit messages</w:t>
            </w:r>
          </w:p>
        </w:tc>
      </w:tr>
      <w:tr w:rsidR="00124747" w:rsidRPr="00225E05" w14:paraId="75F6C703" w14:textId="77777777" w:rsidTr="00871475">
        <w:trPr>
          <w:trHeight w:val="1250"/>
        </w:trPr>
        <w:tc>
          <w:tcPr>
            <w:tcW w:w="615" w:type="dxa"/>
          </w:tcPr>
          <w:p w14:paraId="35A0B005" w14:textId="10131A76" w:rsidR="00124747" w:rsidRDefault="00124747" w:rsidP="00124747">
            <w:pPr>
              <w:jc w:val="both"/>
              <w:rPr>
                <w:rFonts w:cs="Times New Roman"/>
                <w:color w:val="000000" w:themeColor="text1"/>
                <w:szCs w:val="24"/>
                <w:lang w:val="en-GB"/>
              </w:rPr>
            </w:pPr>
            <w:r>
              <w:rPr>
                <w:rFonts w:cs="Times New Roman"/>
                <w:color w:val="000000" w:themeColor="text1"/>
                <w:szCs w:val="24"/>
                <w:lang w:val="en-GB"/>
              </w:rPr>
              <w:lastRenderedPageBreak/>
              <w:t>7</w:t>
            </w:r>
          </w:p>
        </w:tc>
        <w:tc>
          <w:tcPr>
            <w:tcW w:w="1725" w:type="dxa"/>
          </w:tcPr>
          <w:p w14:paraId="708D8B9A" w14:textId="1292EC88" w:rsidR="00124747" w:rsidRDefault="00124747" w:rsidP="00124747">
            <w:pPr>
              <w:rPr>
                <w:rFonts w:cs="Times New Roman"/>
                <w:noProof/>
                <w:color w:val="000000" w:themeColor="text1"/>
                <w:szCs w:val="24"/>
              </w:rPr>
            </w:pPr>
            <w:r w:rsidRPr="00B50EC4">
              <w:t>Tomaszewska &amp; Schuster, 20</w:t>
            </w:r>
            <w:r>
              <w:t>20</w:t>
            </w:r>
          </w:p>
        </w:tc>
        <w:tc>
          <w:tcPr>
            <w:tcW w:w="1438" w:type="dxa"/>
          </w:tcPr>
          <w:p w14:paraId="01318058" w14:textId="2988D3E1" w:rsidR="00124747" w:rsidRDefault="00124747" w:rsidP="00124747">
            <w:pPr>
              <w:jc w:val="both"/>
              <w:rPr>
                <w:rFonts w:cs="Times New Roman"/>
                <w:color w:val="000000" w:themeColor="text1"/>
                <w:szCs w:val="24"/>
                <w:lang w:val="en-GB"/>
              </w:rPr>
            </w:pPr>
            <w:r>
              <w:rPr>
                <w:rFonts w:cs="Times New Roman"/>
                <w:color w:val="000000" w:themeColor="text1"/>
                <w:szCs w:val="24"/>
                <w:lang w:val="en-GB"/>
              </w:rPr>
              <w:t>Quantitative</w:t>
            </w:r>
          </w:p>
        </w:tc>
        <w:tc>
          <w:tcPr>
            <w:tcW w:w="2157" w:type="dxa"/>
          </w:tcPr>
          <w:p w14:paraId="63156AEF" w14:textId="2CF58850" w:rsidR="00124747" w:rsidRDefault="00124747" w:rsidP="00124747">
            <w:pPr>
              <w:rPr>
                <w:rFonts w:cs="Times New Roman"/>
                <w:color w:val="000000" w:themeColor="text1"/>
                <w:szCs w:val="24"/>
                <w:lang w:val="en-GB"/>
              </w:rPr>
            </w:pPr>
            <w:r>
              <w:rPr>
                <w:rFonts w:cs="Times New Roman"/>
                <w:color w:val="000000" w:themeColor="text1"/>
                <w:szCs w:val="24"/>
                <w:lang w:val="en-GB"/>
              </w:rPr>
              <w:t xml:space="preserve">196 male and 295 female young adults (277 </w:t>
            </w:r>
            <w:r w:rsidR="006B27BB">
              <w:rPr>
                <w:rFonts w:cs="Times New Roman"/>
                <w:color w:val="000000" w:themeColor="text1"/>
                <w:szCs w:val="24"/>
                <w:lang w:val="en-GB"/>
              </w:rPr>
              <w:t xml:space="preserve">dating app </w:t>
            </w:r>
            <w:r>
              <w:rPr>
                <w:rFonts w:cs="Times New Roman"/>
                <w:color w:val="000000" w:themeColor="text1"/>
                <w:szCs w:val="24"/>
                <w:lang w:val="en-GB"/>
              </w:rPr>
              <w:t>users; 214 non-users)</w:t>
            </w:r>
          </w:p>
        </w:tc>
        <w:tc>
          <w:tcPr>
            <w:tcW w:w="1170" w:type="dxa"/>
          </w:tcPr>
          <w:p w14:paraId="47B45128" w14:textId="7215F3F1" w:rsidR="00124747" w:rsidRDefault="00124747" w:rsidP="00124747">
            <w:pPr>
              <w:jc w:val="both"/>
            </w:pPr>
            <w:r>
              <w:rPr>
                <w:rFonts w:cs="Times New Roman"/>
                <w:color w:val="000000" w:themeColor="text1"/>
                <w:szCs w:val="24"/>
                <w:lang w:val="en-GB"/>
              </w:rPr>
              <w:t xml:space="preserve">Germany </w:t>
            </w:r>
          </w:p>
        </w:tc>
        <w:tc>
          <w:tcPr>
            <w:tcW w:w="3150" w:type="dxa"/>
          </w:tcPr>
          <w:p w14:paraId="1FE0DB63" w14:textId="77777777" w:rsidR="00124747" w:rsidRPr="003935A1" w:rsidRDefault="00124747" w:rsidP="00124747">
            <w:pPr>
              <w:pStyle w:val="ListParagraph"/>
              <w:numPr>
                <w:ilvl w:val="0"/>
                <w:numId w:val="89"/>
              </w:numPr>
              <w:rPr>
                <w:rFonts w:cs="Times New Roman"/>
                <w:color w:val="000000" w:themeColor="text1"/>
                <w:szCs w:val="24"/>
                <w:lang w:val="en-GB"/>
              </w:rPr>
            </w:pPr>
            <w:r w:rsidRPr="003935A1">
              <w:rPr>
                <w:rFonts w:cs="Times New Roman"/>
                <w:color w:val="000000" w:themeColor="text1"/>
                <w:szCs w:val="24"/>
                <w:lang w:val="en-GB"/>
              </w:rPr>
              <w:t>Risky sexual script</w:t>
            </w:r>
            <w:r>
              <w:rPr>
                <w:rStyle w:val="FootnoteReference"/>
                <w:rFonts w:cs="Times New Roman"/>
                <w:color w:val="000000" w:themeColor="text1"/>
                <w:szCs w:val="24"/>
                <w:lang w:val="en-GB"/>
              </w:rPr>
              <w:footnoteReference w:id="4"/>
            </w:r>
            <w:r>
              <w:rPr>
                <w:rFonts w:cs="Times New Roman"/>
                <w:color w:val="000000" w:themeColor="text1"/>
                <w:szCs w:val="24"/>
                <w:lang w:val="en-GB"/>
              </w:rPr>
              <w:t>*</w:t>
            </w:r>
          </w:p>
          <w:p w14:paraId="104D3A76" w14:textId="77777777" w:rsidR="00124747" w:rsidRDefault="00124747" w:rsidP="00124747">
            <w:pPr>
              <w:rPr>
                <w:rFonts w:cs="Times New Roman"/>
                <w:color w:val="000000" w:themeColor="text1"/>
                <w:szCs w:val="24"/>
                <w:lang w:val="en-GB"/>
              </w:rPr>
            </w:pPr>
          </w:p>
          <w:p w14:paraId="7DC87E01" w14:textId="77777777" w:rsidR="00124747" w:rsidRDefault="00124747" w:rsidP="00124747">
            <w:pPr>
              <w:rPr>
                <w:rFonts w:cs="Times New Roman"/>
                <w:color w:val="000000" w:themeColor="text1"/>
                <w:szCs w:val="24"/>
                <w:lang w:val="en-GB"/>
              </w:rPr>
            </w:pPr>
          </w:p>
          <w:p w14:paraId="0F96F4F6" w14:textId="77777777" w:rsidR="00124747" w:rsidRPr="003935A1" w:rsidRDefault="00124747" w:rsidP="00124747">
            <w:pPr>
              <w:pStyle w:val="ListParagraph"/>
              <w:numPr>
                <w:ilvl w:val="0"/>
                <w:numId w:val="89"/>
              </w:numPr>
              <w:rPr>
                <w:rFonts w:cs="Times New Roman"/>
                <w:color w:val="000000" w:themeColor="text1"/>
                <w:szCs w:val="24"/>
                <w:lang w:val="en-GB"/>
              </w:rPr>
            </w:pPr>
            <w:r w:rsidRPr="003935A1">
              <w:rPr>
                <w:rFonts w:cs="Times New Roman"/>
                <w:color w:val="000000" w:themeColor="text1"/>
                <w:szCs w:val="24"/>
                <w:lang w:val="en-GB"/>
              </w:rPr>
              <w:t>Casual sexual script</w:t>
            </w:r>
            <w:r>
              <w:rPr>
                <w:rFonts w:cs="Times New Roman"/>
                <w:color w:val="000000" w:themeColor="text1"/>
                <w:szCs w:val="24"/>
                <w:lang w:val="en-GB"/>
              </w:rPr>
              <w:t>*</w:t>
            </w:r>
          </w:p>
          <w:p w14:paraId="2D4039F1" w14:textId="77777777" w:rsidR="00124747" w:rsidRDefault="00124747" w:rsidP="00124747">
            <w:pPr>
              <w:rPr>
                <w:rFonts w:cs="Times New Roman"/>
                <w:color w:val="000000" w:themeColor="text1"/>
                <w:szCs w:val="24"/>
                <w:lang w:val="en-GB"/>
              </w:rPr>
            </w:pPr>
          </w:p>
          <w:p w14:paraId="13FB8B59" w14:textId="77777777" w:rsidR="00124747" w:rsidRDefault="00124747" w:rsidP="00124747">
            <w:pPr>
              <w:rPr>
                <w:rFonts w:cs="Times New Roman"/>
                <w:color w:val="000000" w:themeColor="text1"/>
                <w:szCs w:val="24"/>
                <w:lang w:val="en-GB"/>
              </w:rPr>
            </w:pPr>
          </w:p>
          <w:p w14:paraId="341DA309" w14:textId="77777777" w:rsidR="00124747" w:rsidRPr="003935A1" w:rsidRDefault="00124747" w:rsidP="00124747">
            <w:pPr>
              <w:pStyle w:val="ListParagraph"/>
              <w:numPr>
                <w:ilvl w:val="0"/>
                <w:numId w:val="89"/>
              </w:numPr>
              <w:rPr>
                <w:rFonts w:cs="Times New Roman"/>
                <w:color w:val="000000" w:themeColor="text1"/>
                <w:szCs w:val="24"/>
                <w:lang w:val="en-GB"/>
              </w:rPr>
            </w:pPr>
            <w:r w:rsidRPr="003935A1">
              <w:rPr>
                <w:rFonts w:cs="Times New Roman"/>
                <w:color w:val="000000" w:themeColor="text1"/>
                <w:szCs w:val="24"/>
                <w:lang w:val="en-GB"/>
              </w:rPr>
              <w:t xml:space="preserve">Communication script </w:t>
            </w:r>
          </w:p>
          <w:p w14:paraId="7004519B" w14:textId="77777777" w:rsidR="00124747" w:rsidRDefault="00124747" w:rsidP="00124747">
            <w:pPr>
              <w:rPr>
                <w:rFonts w:cs="Times New Roman"/>
                <w:color w:val="000000" w:themeColor="text1"/>
                <w:szCs w:val="24"/>
                <w:lang w:val="en-GB"/>
              </w:rPr>
            </w:pPr>
          </w:p>
          <w:p w14:paraId="70BB9021" w14:textId="77777777" w:rsidR="00124747" w:rsidRDefault="00124747" w:rsidP="00124747">
            <w:pPr>
              <w:rPr>
                <w:rFonts w:cs="Times New Roman"/>
                <w:color w:val="000000" w:themeColor="text1"/>
                <w:szCs w:val="24"/>
                <w:lang w:val="en-GB"/>
              </w:rPr>
            </w:pPr>
          </w:p>
          <w:p w14:paraId="669546AF" w14:textId="77777777" w:rsidR="00124747" w:rsidRDefault="00124747" w:rsidP="00124747">
            <w:pPr>
              <w:pStyle w:val="ListParagraph"/>
              <w:numPr>
                <w:ilvl w:val="0"/>
                <w:numId w:val="89"/>
              </w:numPr>
              <w:rPr>
                <w:rFonts w:cs="Times New Roman"/>
                <w:color w:val="000000" w:themeColor="text1"/>
                <w:szCs w:val="24"/>
                <w:lang w:val="en-GB"/>
              </w:rPr>
            </w:pPr>
            <w:r>
              <w:rPr>
                <w:rFonts w:cs="Times New Roman"/>
                <w:color w:val="000000" w:themeColor="text1"/>
                <w:szCs w:val="24"/>
                <w:lang w:val="en-GB"/>
              </w:rPr>
              <w:t>Alcohol script</w:t>
            </w:r>
          </w:p>
          <w:p w14:paraId="07C59BCB" w14:textId="77777777" w:rsidR="00124747" w:rsidRDefault="00124747" w:rsidP="00124747">
            <w:pPr>
              <w:pStyle w:val="ListParagraph"/>
              <w:rPr>
                <w:rFonts w:cs="Times New Roman"/>
                <w:color w:val="000000" w:themeColor="text1"/>
                <w:szCs w:val="24"/>
                <w:lang w:val="en-GB"/>
              </w:rPr>
            </w:pPr>
          </w:p>
          <w:p w14:paraId="42F663A8" w14:textId="77777777" w:rsidR="00124747" w:rsidRPr="003935A1" w:rsidRDefault="00124747" w:rsidP="00124747">
            <w:pPr>
              <w:rPr>
                <w:rFonts w:cs="Times New Roman"/>
                <w:color w:val="000000" w:themeColor="text1"/>
                <w:szCs w:val="24"/>
                <w:lang w:val="en-GB"/>
              </w:rPr>
            </w:pPr>
          </w:p>
          <w:p w14:paraId="015A049E" w14:textId="77777777" w:rsidR="00124747" w:rsidRPr="003935A1" w:rsidRDefault="00124747" w:rsidP="00124747">
            <w:pPr>
              <w:pStyle w:val="ListParagraph"/>
              <w:numPr>
                <w:ilvl w:val="0"/>
                <w:numId w:val="89"/>
              </w:numPr>
              <w:rPr>
                <w:rFonts w:cs="Times New Roman"/>
                <w:color w:val="000000" w:themeColor="text1"/>
                <w:szCs w:val="24"/>
                <w:lang w:val="en-GB"/>
              </w:rPr>
            </w:pPr>
            <w:r>
              <w:rPr>
                <w:rFonts w:cs="Times New Roman"/>
                <w:color w:val="000000" w:themeColor="text1"/>
                <w:szCs w:val="24"/>
                <w:lang w:val="en-GB"/>
              </w:rPr>
              <w:t>S</w:t>
            </w:r>
            <w:r w:rsidRPr="003935A1">
              <w:rPr>
                <w:rFonts w:cs="Times New Roman"/>
                <w:color w:val="000000" w:themeColor="text1"/>
                <w:szCs w:val="24"/>
                <w:lang w:val="en-GB"/>
              </w:rPr>
              <w:t>exual self-esteem</w:t>
            </w:r>
            <w:r>
              <w:rPr>
                <w:rStyle w:val="FootnoteReference"/>
                <w:rFonts w:cs="Times New Roman"/>
                <w:color w:val="000000" w:themeColor="text1"/>
                <w:szCs w:val="24"/>
                <w:lang w:val="en-GB"/>
              </w:rPr>
              <w:footnoteReference w:id="5"/>
            </w:r>
            <w:r w:rsidRPr="003935A1">
              <w:rPr>
                <w:rFonts w:cs="Times New Roman"/>
                <w:color w:val="000000" w:themeColor="text1"/>
                <w:szCs w:val="24"/>
                <w:lang w:val="en-GB"/>
              </w:rPr>
              <w:t xml:space="preserve"> </w:t>
            </w:r>
          </w:p>
          <w:p w14:paraId="756FDA0B" w14:textId="77777777" w:rsidR="00124747" w:rsidRDefault="00124747" w:rsidP="00124747">
            <w:pPr>
              <w:rPr>
                <w:rFonts w:cs="Times New Roman"/>
                <w:color w:val="000000" w:themeColor="text1"/>
                <w:szCs w:val="24"/>
                <w:lang w:val="en-GB"/>
              </w:rPr>
            </w:pPr>
          </w:p>
          <w:p w14:paraId="5F0CBE1F" w14:textId="77777777" w:rsidR="00124747" w:rsidRDefault="00124747" w:rsidP="00124747">
            <w:pPr>
              <w:rPr>
                <w:rFonts w:cs="Times New Roman"/>
                <w:color w:val="000000" w:themeColor="text1"/>
                <w:szCs w:val="24"/>
                <w:lang w:val="en-GB"/>
              </w:rPr>
            </w:pPr>
          </w:p>
          <w:p w14:paraId="06E6A6D3" w14:textId="77777777" w:rsidR="00124747" w:rsidRPr="003935A1" w:rsidRDefault="00124747" w:rsidP="00124747">
            <w:pPr>
              <w:pStyle w:val="ListParagraph"/>
              <w:numPr>
                <w:ilvl w:val="0"/>
                <w:numId w:val="89"/>
              </w:numPr>
              <w:rPr>
                <w:rFonts w:cs="Times New Roman"/>
                <w:color w:val="000000" w:themeColor="text1"/>
                <w:szCs w:val="24"/>
                <w:lang w:val="en-GB"/>
              </w:rPr>
            </w:pPr>
            <w:r w:rsidRPr="003935A1">
              <w:rPr>
                <w:rFonts w:cs="Times New Roman"/>
                <w:color w:val="000000" w:themeColor="text1"/>
                <w:szCs w:val="24"/>
                <w:lang w:val="en-GB"/>
              </w:rPr>
              <w:t>Risky sexual behaviour</w:t>
            </w:r>
            <w:r>
              <w:rPr>
                <w:rFonts w:cs="Times New Roman"/>
                <w:color w:val="000000" w:themeColor="text1"/>
                <w:szCs w:val="24"/>
                <w:lang w:val="en-GB"/>
              </w:rPr>
              <w:t>*</w:t>
            </w:r>
          </w:p>
          <w:p w14:paraId="599A8DEB" w14:textId="77777777" w:rsidR="00124747" w:rsidRDefault="00124747" w:rsidP="00124747">
            <w:pPr>
              <w:rPr>
                <w:rFonts w:cs="Times New Roman"/>
                <w:color w:val="000000" w:themeColor="text1"/>
                <w:szCs w:val="24"/>
                <w:lang w:val="en-GB"/>
              </w:rPr>
            </w:pPr>
          </w:p>
          <w:p w14:paraId="19436317" w14:textId="77777777" w:rsidR="00124747" w:rsidRPr="003935A1" w:rsidRDefault="00124747" w:rsidP="00124747">
            <w:pPr>
              <w:pStyle w:val="ListParagraph"/>
              <w:numPr>
                <w:ilvl w:val="0"/>
                <w:numId w:val="89"/>
              </w:numPr>
              <w:rPr>
                <w:rFonts w:cs="Times New Roman"/>
                <w:color w:val="000000" w:themeColor="text1"/>
                <w:szCs w:val="24"/>
                <w:lang w:val="en-GB"/>
              </w:rPr>
            </w:pPr>
            <w:r w:rsidRPr="003935A1">
              <w:rPr>
                <w:rFonts w:cs="Times New Roman"/>
                <w:color w:val="000000" w:themeColor="text1"/>
                <w:szCs w:val="24"/>
                <w:lang w:val="en-GB"/>
              </w:rPr>
              <w:t>Casual sex</w:t>
            </w:r>
            <w:r>
              <w:rPr>
                <w:rFonts w:cs="Times New Roman"/>
                <w:color w:val="000000" w:themeColor="text1"/>
                <w:szCs w:val="24"/>
                <w:lang w:val="en-GB"/>
              </w:rPr>
              <w:t>*</w:t>
            </w:r>
          </w:p>
          <w:p w14:paraId="493D205A" w14:textId="77777777" w:rsidR="00124747" w:rsidRDefault="00124747" w:rsidP="00124747">
            <w:pPr>
              <w:rPr>
                <w:rFonts w:cs="Times New Roman"/>
                <w:color w:val="000000" w:themeColor="text1"/>
                <w:szCs w:val="24"/>
                <w:lang w:val="en-GB"/>
              </w:rPr>
            </w:pPr>
          </w:p>
          <w:p w14:paraId="490F02F9" w14:textId="77777777" w:rsidR="00124747" w:rsidRDefault="00124747" w:rsidP="00124747">
            <w:pPr>
              <w:rPr>
                <w:rFonts w:cs="Times New Roman"/>
                <w:color w:val="000000" w:themeColor="text1"/>
                <w:szCs w:val="24"/>
                <w:lang w:val="en-GB"/>
              </w:rPr>
            </w:pPr>
          </w:p>
          <w:p w14:paraId="5FF1E1F9" w14:textId="77777777" w:rsidR="00124747" w:rsidRPr="003935A1" w:rsidRDefault="00124747" w:rsidP="00124747">
            <w:pPr>
              <w:pStyle w:val="ListParagraph"/>
              <w:numPr>
                <w:ilvl w:val="0"/>
                <w:numId w:val="89"/>
              </w:numPr>
              <w:rPr>
                <w:rFonts w:cs="Times New Roman"/>
                <w:color w:val="000000" w:themeColor="text1"/>
                <w:szCs w:val="24"/>
                <w:lang w:val="en-GB"/>
              </w:rPr>
            </w:pPr>
            <w:r w:rsidRPr="003935A1">
              <w:rPr>
                <w:rFonts w:cs="Times New Roman"/>
                <w:color w:val="000000" w:themeColor="text1"/>
                <w:szCs w:val="24"/>
                <w:lang w:val="en-GB"/>
              </w:rPr>
              <w:t xml:space="preserve">Sexual communication </w:t>
            </w:r>
          </w:p>
          <w:p w14:paraId="5D76ED4A" w14:textId="77777777" w:rsidR="00124747" w:rsidRDefault="00124747" w:rsidP="00124747">
            <w:pPr>
              <w:rPr>
                <w:rFonts w:cs="Times New Roman"/>
                <w:color w:val="000000" w:themeColor="text1"/>
                <w:szCs w:val="24"/>
                <w:lang w:val="en-GB"/>
              </w:rPr>
            </w:pPr>
          </w:p>
          <w:p w14:paraId="367A15F0" w14:textId="77777777" w:rsidR="00124747" w:rsidRDefault="00124747" w:rsidP="00124747">
            <w:pPr>
              <w:rPr>
                <w:rFonts w:cs="Times New Roman"/>
                <w:color w:val="000000" w:themeColor="text1"/>
                <w:szCs w:val="24"/>
                <w:lang w:val="en-GB"/>
              </w:rPr>
            </w:pPr>
          </w:p>
          <w:p w14:paraId="04A85ACD" w14:textId="77777777" w:rsidR="00124747" w:rsidRPr="003935A1" w:rsidRDefault="00124747" w:rsidP="00124747">
            <w:pPr>
              <w:pStyle w:val="ListParagraph"/>
              <w:numPr>
                <w:ilvl w:val="0"/>
                <w:numId w:val="89"/>
              </w:numPr>
              <w:rPr>
                <w:rFonts w:cs="Times New Roman"/>
                <w:color w:val="000000" w:themeColor="text1"/>
                <w:szCs w:val="24"/>
                <w:lang w:val="en-GB"/>
              </w:rPr>
            </w:pPr>
            <w:r w:rsidRPr="003935A1">
              <w:rPr>
                <w:rFonts w:cs="Times New Roman"/>
                <w:color w:val="000000" w:themeColor="text1"/>
                <w:szCs w:val="24"/>
                <w:lang w:val="en-GB"/>
              </w:rPr>
              <w:t xml:space="preserve">Alcohol in sexual situations </w:t>
            </w:r>
          </w:p>
          <w:p w14:paraId="49B0304E" w14:textId="77777777" w:rsidR="00124747" w:rsidRDefault="00124747" w:rsidP="00124747">
            <w:pPr>
              <w:rPr>
                <w:rFonts w:cs="Times New Roman"/>
                <w:color w:val="000000" w:themeColor="text1"/>
                <w:szCs w:val="24"/>
                <w:lang w:val="en-GB"/>
              </w:rPr>
            </w:pPr>
          </w:p>
          <w:p w14:paraId="073A0545" w14:textId="77777777" w:rsidR="00124747" w:rsidRPr="003935A1" w:rsidRDefault="00124747" w:rsidP="00124747">
            <w:pPr>
              <w:pStyle w:val="ListParagraph"/>
              <w:numPr>
                <w:ilvl w:val="0"/>
                <w:numId w:val="89"/>
              </w:numPr>
              <w:rPr>
                <w:rFonts w:cs="Times New Roman"/>
                <w:color w:val="000000" w:themeColor="text1"/>
                <w:szCs w:val="24"/>
                <w:lang w:val="en-GB"/>
              </w:rPr>
            </w:pPr>
            <w:r w:rsidRPr="003935A1">
              <w:rPr>
                <w:rFonts w:cs="Times New Roman"/>
                <w:color w:val="000000" w:themeColor="text1"/>
                <w:szCs w:val="24"/>
                <w:lang w:val="en-GB"/>
              </w:rPr>
              <w:t xml:space="preserve">Refusal assertiveness </w:t>
            </w:r>
          </w:p>
          <w:p w14:paraId="57E8CEE1" w14:textId="77777777" w:rsidR="00124747" w:rsidRDefault="00124747" w:rsidP="00124747">
            <w:pPr>
              <w:rPr>
                <w:rFonts w:cs="Times New Roman"/>
                <w:color w:val="000000" w:themeColor="text1"/>
                <w:szCs w:val="24"/>
                <w:lang w:val="en-GB"/>
              </w:rPr>
            </w:pPr>
          </w:p>
          <w:p w14:paraId="19556B07" w14:textId="77777777" w:rsidR="00124747" w:rsidRDefault="00124747" w:rsidP="00124747">
            <w:pPr>
              <w:rPr>
                <w:rFonts w:cs="Times New Roman"/>
                <w:color w:val="000000" w:themeColor="text1"/>
                <w:szCs w:val="24"/>
                <w:lang w:val="en-GB"/>
              </w:rPr>
            </w:pPr>
          </w:p>
          <w:p w14:paraId="7CF7A47C" w14:textId="77777777" w:rsidR="00124747" w:rsidRPr="003935A1" w:rsidRDefault="00124747" w:rsidP="00124747">
            <w:pPr>
              <w:pStyle w:val="ListParagraph"/>
              <w:numPr>
                <w:ilvl w:val="0"/>
                <w:numId w:val="89"/>
              </w:numPr>
              <w:rPr>
                <w:rFonts w:cs="Times New Roman"/>
                <w:color w:val="000000" w:themeColor="text1"/>
                <w:szCs w:val="24"/>
                <w:lang w:val="en-GB"/>
              </w:rPr>
            </w:pPr>
            <w:r w:rsidRPr="003935A1">
              <w:rPr>
                <w:rFonts w:cs="Times New Roman"/>
                <w:color w:val="000000" w:themeColor="text1"/>
                <w:szCs w:val="24"/>
                <w:lang w:val="en-GB"/>
              </w:rPr>
              <w:t>Initiation assertiveness</w:t>
            </w:r>
          </w:p>
          <w:p w14:paraId="436E2B0C" w14:textId="77777777" w:rsidR="00124747" w:rsidRDefault="00124747" w:rsidP="00124747">
            <w:pPr>
              <w:rPr>
                <w:rFonts w:cs="Times New Roman"/>
                <w:color w:val="000000" w:themeColor="text1"/>
                <w:szCs w:val="24"/>
                <w:lang w:val="en-GB"/>
              </w:rPr>
            </w:pPr>
          </w:p>
          <w:p w14:paraId="6B9A33E9" w14:textId="74764AE4" w:rsidR="00124747" w:rsidRDefault="00124747" w:rsidP="00124747">
            <w:pPr>
              <w:pStyle w:val="ListParagraph"/>
              <w:numPr>
                <w:ilvl w:val="0"/>
                <w:numId w:val="73"/>
              </w:numPr>
            </w:pPr>
            <w:r w:rsidRPr="003935A1">
              <w:rPr>
                <w:rFonts w:cs="Times New Roman"/>
                <w:color w:val="000000" w:themeColor="text1"/>
                <w:szCs w:val="24"/>
                <w:lang w:val="en-GB"/>
              </w:rPr>
              <w:t xml:space="preserve">Acceptance of sexual coercion </w:t>
            </w:r>
          </w:p>
        </w:tc>
        <w:tc>
          <w:tcPr>
            <w:tcW w:w="3330" w:type="dxa"/>
          </w:tcPr>
          <w:p w14:paraId="6A42FCD2" w14:textId="77777777" w:rsidR="00124747" w:rsidRDefault="00124747" w:rsidP="00124747">
            <w:pPr>
              <w:pStyle w:val="ListParagraph"/>
              <w:numPr>
                <w:ilvl w:val="0"/>
                <w:numId w:val="121"/>
              </w:numPr>
              <w:rPr>
                <w:rFonts w:cs="Times New Roman"/>
                <w:color w:val="000000" w:themeColor="text1"/>
                <w:szCs w:val="24"/>
                <w:lang w:val="en-GB"/>
              </w:rPr>
            </w:pPr>
            <w:r>
              <w:rPr>
                <w:rFonts w:cs="Times New Roman"/>
                <w:color w:val="000000" w:themeColor="text1"/>
                <w:szCs w:val="24"/>
                <w:lang w:val="en-GB"/>
              </w:rPr>
              <w:lastRenderedPageBreak/>
              <w:t>App users:</w:t>
            </w:r>
            <w:r w:rsidRPr="003935A1">
              <w:rPr>
                <w:rFonts w:cs="Times New Roman"/>
                <w:color w:val="000000" w:themeColor="text1"/>
                <w:szCs w:val="24"/>
                <w:lang w:val="en-GB"/>
              </w:rPr>
              <w:t xml:space="preserve"> 8.21 (1.79)</w:t>
            </w:r>
          </w:p>
          <w:p w14:paraId="26E9F61B" w14:textId="77777777" w:rsidR="00124747" w:rsidRPr="003935A1" w:rsidRDefault="00124747" w:rsidP="00124747">
            <w:pPr>
              <w:pStyle w:val="ListParagraph"/>
              <w:numPr>
                <w:ilvl w:val="0"/>
                <w:numId w:val="121"/>
              </w:numPr>
              <w:rPr>
                <w:rFonts w:cs="Times New Roman"/>
                <w:color w:val="000000" w:themeColor="text1"/>
                <w:szCs w:val="24"/>
                <w:lang w:val="en-GB"/>
              </w:rPr>
            </w:pPr>
            <w:r>
              <w:rPr>
                <w:rFonts w:cs="Times New Roman"/>
                <w:color w:val="000000" w:themeColor="text1"/>
                <w:szCs w:val="24"/>
                <w:lang w:val="en-GB"/>
              </w:rPr>
              <w:t>N</w:t>
            </w:r>
            <w:r w:rsidRPr="003935A1">
              <w:rPr>
                <w:rFonts w:cs="Times New Roman"/>
                <w:color w:val="000000" w:themeColor="text1"/>
                <w:szCs w:val="24"/>
                <w:lang w:val="en-GB"/>
              </w:rPr>
              <w:t>on-users: 7.34 (1.97</w:t>
            </w:r>
            <w:r>
              <w:rPr>
                <w:rFonts w:cs="Times New Roman"/>
                <w:color w:val="000000" w:themeColor="text1"/>
                <w:szCs w:val="24"/>
                <w:lang w:val="en-GB"/>
              </w:rPr>
              <w:t>)</w:t>
            </w:r>
          </w:p>
          <w:p w14:paraId="78934046" w14:textId="77777777" w:rsidR="00124747" w:rsidRDefault="00124747" w:rsidP="00124747">
            <w:pPr>
              <w:rPr>
                <w:rFonts w:cs="Times New Roman"/>
                <w:color w:val="000000" w:themeColor="text1"/>
                <w:szCs w:val="24"/>
                <w:lang w:val="en-GB"/>
              </w:rPr>
            </w:pPr>
          </w:p>
          <w:p w14:paraId="4415AECC" w14:textId="77777777" w:rsidR="00124747" w:rsidRPr="003935A1" w:rsidRDefault="00124747" w:rsidP="00124747">
            <w:pPr>
              <w:pStyle w:val="ListParagraph"/>
              <w:numPr>
                <w:ilvl w:val="0"/>
                <w:numId w:val="121"/>
              </w:numPr>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sidRPr="003935A1">
              <w:rPr>
                <w:rFonts w:cs="Times New Roman"/>
                <w:color w:val="000000" w:themeColor="text1"/>
                <w:szCs w:val="24"/>
                <w:lang w:val="en-GB"/>
              </w:rPr>
              <w:t>13.52 (3.23)</w:t>
            </w:r>
          </w:p>
          <w:p w14:paraId="0EDF9B35" w14:textId="77777777" w:rsidR="00124747" w:rsidRPr="003935A1" w:rsidRDefault="00124747" w:rsidP="00124747">
            <w:pPr>
              <w:pStyle w:val="ListParagraph"/>
              <w:numPr>
                <w:ilvl w:val="0"/>
                <w:numId w:val="121"/>
              </w:numPr>
              <w:rPr>
                <w:rFonts w:cs="Times New Roman"/>
                <w:color w:val="000000" w:themeColor="text1"/>
                <w:szCs w:val="24"/>
                <w:lang w:val="en-GB"/>
              </w:rPr>
            </w:pPr>
            <w:r>
              <w:rPr>
                <w:rFonts w:cs="Times New Roman"/>
                <w:color w:val="000000" w:themeColor="text1"/>
                <w:szCs w:val="24"/>
                <w:lang w:val="en-GB"/>
              </w:rPr>
              <w:t>N</w:t>
            </w:r>
            <w:r w:rsidRPr="003935A1">
              <w:rPr>
                <w:rFonts w:cs="Times New Roman"/>
                <w:color w:val="000000" w:themeColor="text1"/>
                <w:szCs w:val="24"/>
                <w:lang w:val="en-GB"/>
              </w:rPr>
              <w:t xml:space="preserve">on-users: </w:t>
            </w:r>
            <w:r>
              <w:t xml:space="preserve"> </w:t>
            </w:r>
            <w:r w:rsidRPr="003935A1">
              <w:rPr>
                <w:rFonts w:cs="Times New Roman"/>
                <w:color w:val="000000" w:themeColor="text1"/>
                <w:szCs w:val="24"/>
                <w:lang w:val="en-GB"/>
              </w:rPr>
              <w:t>12.07 (3.59)</w:t>
            </w:r>
          </w:p>
          <w:p w14:paraId="33520497" w14:textId="77777777" w:rsidR="00124747" w:rsidRDefault="00124747" w:rsidP="00124747">
            <w:pPr>
              <w:rPr>
                <w:rFonts w:cs="Times New Roman"/>
                <w:color w:val="000000" w:themeColor="text1"/>
                <w:szCs w:val="24"/>
                <w:lang w:val="en-GB"/>
              </w:rPr>
            </w:pPr>
          </w:p>
          <w:p w14:paraId="6C86E181" w14:textId="77777777" w:rsidR="00124747" w:rsidRDefault="00124747" w:rsidP="00124747">
            <w:pPr>
              <w:pStyle w:val="ListParagraph"/>
              <w:numPr>
                <w:ilvl w:val="0"/>
                <w:numId w:val="122"/>
              </w:numPr>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sidRPr="003935A1">
              <w:rPr>
                <w:rFonts w:cs="Times New Roman"/>
                <w:color w:val="000000" w:themeColor="text1"/>
                <w:szCs w:val="24"/>
                <w:lang w:val="en-GB"/>
              </w:rPr>
              <w:t>3.39 (2.16)</w:t>
            </w:r>
          </w:p>
          <w:p w14:paraId="0D860B1A" w14:textId="77777777" w:rsidR="00124747" w:rsidRDefault="00124747" w:rsidP="00124747">
            <w:pPr>
              <w:pStyle w:val="ListParagraph"/>
              <w:numPr>
                <w:ilvl w:val="0"/>
                <w:numId w:val="122"/>
              </w:numPr>
              <w:rPr>
                <w:rFonts w:cs="Times New Roman"/>
                <w:color w:val="000000" w:themeColor="text1"/>
                <w:szCs w:val="24"/>
                <w:lang w:val="en-GB"/>
              </w:rPr>
            </w:pPr>
            <w:r>
              <w:rPr>
                <w:rFonts w:cs="Times New Roman"/>
                <w:color w:val="000000" w:themeColor="text1"/>
                <w:szCs w:val="24"/>
                <w:lang w:val="en-GB"/>
              </w:rPr>
              <w:t>No</w:t>
            </w:r>
            <w:r w:rsidRPr="003935A1">
              <w:rPr>
                <w:rFonts w:cs="Times New Roman"/>
                <w:color w:val="000000" w:themeColor="text1"/>
                <w:szCs w:val="24"/>
                <w:lang w:val="en-GB"/>
              </w:rPr>
              <w:t xml:space="preserve">n-users: </w:t>
            </w:r>
            <w:r>
              <w:t xml:space="preserve"> </w:t>
            </w:r>
            <w:r w:rsidRPr="003935A1">
              <w:rPr>
                <w:rFonts w:cs="Times New Roman"/>
                <w:color w:val="000000" w:themeColor="text1"/>
                <w:szCs w:val="24"/>
                <w:lang w:val="en-GB"/>
              </w:rPr>
              <w:t>2.78 (2.03)</w:t>
            </w:r>
          </w:p>
          <w:p w14:paraId="6A649406" w14:textId="77777777" w:rsidR="00124747" w:rsidRPr="003935A1" w:rsidRDefault="00124747" w:rsidP="00124747">
            <w:pPr>
              <w:pStyle w:val="ListParagraph"/>
              <w:rPr>
                <w:rFonts w:cs="Times New Roman"/>
                <w:color w:val="000000" w:themeColor="text1"/>
                <w:szCs w:val="24"/>
                <w:lang w:val="en-GB"/>
              </w:rPr>
            </w:pPr>
          </w:p>
          <w:p w14:paraId="2F8F9122" w14:textId="77777777" w:rsidR="00124747" w:rsidRPr="003935A1" w:rsidRDefault="00124747" w:rsidP="00124747">
            <w:pPr>
              <w:pStyle w:val="ListParagraph"/>
              <w:numPr>
                <w:ilvl w:val="0"/>
                <w:numId w:val="122"/>
              </w:numPr>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sidRPr="003935A1">
              <w:rPr>
                <w:rFonts w:cs="Times New Roman"/>
                <w:color w:val="000000" w:themeColor="text1"/>
                <w:szCs w:val="24"/>
                <w:lang w:val="en-GB"/>
              </w:rPr>
              <w:t>3.66 (2.96)</w:t>
            </w:r>
          </w:p>
          <w:p w14:paraId="31BF8EDB" w14:textId="77777777" w:rsidR="00124747" w:rsidRPr="003935A1" w:rsidRDefault="00124747" w:rsidP="00124747">
            <w:pPr>
              <w:pStyle w:val="ListParagraph"/>
              <w:numPr>
                <w:ilvl w:val="0"/>
                <w:numId w:val="122"/>
              </w:numPr>
              <w:rPr>
                <w:rFonts w:cs="Times New Roman"/>
                <w:color w:val="000000" w:themeColor="text1"/>
                <w:szCs w:val="24"/>
                <w:lang w:val="en-GB"/>
              </w:rPr>
            </w:pPr>
            <w:r>
              <w:rPr>
                <w:rFonts w:cs="Times New Roman"/>
                <w:color w:val="000000" w:themeColor="text1"/>
                <w:szCs w:val="24"/>
                <w:lang w:val="en-GB"/>
              </w:rPr>
              <w:t>N</w:t>
            </w:r>
            <w:r w:rsidRPr="003935A1">
              <w:rPr>
                <w:rFonts w:cs="Times New Roman"/>
                <w:color w:val="000000" w:themeColor="text1"/>
                <w:szCs w:val="24"/>
                <w:lang w:val="en-GB"/>
              </w:rPr>
              <w:t xml:space="preserve">on-users: </w:t>
            </w:r>
            <w:r>
              <w:t xml:space="preserve"> </w:t>
            </w:r>
            <w:r w:rsidRPr="003935A1">
              <w:rPr>
                <w:rFonts w:cs="Times New Roman"/>
                <w:color w:val="000000" w:themeColor="text1"/>
                <w:szCs w:val="24"/>
                <w:lang w:val="en-GB"/>
              </w:rPr>
              <w:t>3.21 (2.39)</w:t>
            </w:r>
          </w:p>
          <w:p w14:paraId="1CD848AB" w14:textId="77777777" w:rsidR="00124747" w:rsidRDefault="00124747" w:rsidP="00124747">
            <w:pPr>
              <w:rPr>
                <w:rFonts w:cs="Times New Roman"/>
                <w:color w:val="000000" w:themeColor="text1"/>
                <w:szCs w:val="24"/>
                <w:lang w:val="en-GB"/>
              </w:rPr>
            </w:pPr>
          </w:p>
          <w:p w14:paraId="30688B2F" w14:textId="77777777" w:rsidR="00124747" w:rsidRPr="003935A1" w:rsidRDefault="00124747" w:rsidP="00124747">
            <w:pPr>
              <w:pStyle w:val="ListParagraph"/>
              <w:numPr>
                <w:ilvl w:val="0"/>
                <w:numId w:val="122"/>
              </w:numPr>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Pr>
                <w:rFonts w:cs="Times New Roman"/>
                <w:color w:val="000000" w:themeColor="text1"/>
                <w:szCs w:val="24"/>
                <w:lang w:val="en-GB"/>
              </w:rPr>
              <w:t>3.87 (0.58)</w:t>
            </w:r>
          </w:p>
          <w:p w14:paraId="35B0535B" w14:textId="77777777" w:rsidR="00124747" w:rsidRPr="003935A1" w:rsidRDefault="00124747" w:rsidP="00124747">
            <w:pPr>
              <w:pStyle w:val="ListParagraph"/>
              <w:numPr>
                <w:ilvl w:val="0"/>
                <w:numId w:val="122"/>
              </w:numPr>
              <w:rPr>
                <w:rFonts w:cs="Times New Roman"/>
                <w:color w:val="000000" w:themeColor="text1"/>
                <w:szCs w:val="24"/>
                <w:lang w:val="en-GB"/>
              </w:rPr>
            </w:pPr>
            <w:r>
              <w:rPr>
                <w:rFonts w:cs="Times New Roman"/>
                <w:color w:val="000000" w:themeColor="text1"/>
                <w:szCs w:val="24"/>
                <w:lang w:val="en-GB"/>
              </w:rPr>
              <w:t>N</w:t>
            </w:r>
            <w:r w:rsidRPr="003935A1">
              <w:rPr>
                <w:rFonts w:cs="Times New Roman"/>
                <w:color w:val="000000" w:themeColor="text1"/>
                <w:szCs w:val="24"/>
                <w:lang w:val="en-GB"/>
              </w:rPr>
              <w:t xml:space="preserve">on-users: </w:t>
            </w:r>
            <w:r>
              <w:t xml:space="preserve"> </w:t>
            </w:r>
            <w:r w:rsidRPr="003935A1">
              <w:rPr>
                <w:rFonts w:cs="Times New Roman"/>
                <w:color w:val="000000" w:themeColor="text1"/>
                <w:szCs w:val="24"/>
                <w:lang w:val="en-GB"/>
              </w:rPr>
              <w:t>3.94 (0.59)</w:t>
            </w:r>
          </w:p>
          <w:p w14:paraId="487A9643" w14:textId="77777777" w:rsidR="00124747" w:rsidRDefault="00124747" w:rsidP="00124747">
            <w:pPr>
              <w:rPr>
                <w:rFonts w:cs="Times New Roman"/>
                <w:color w:val="000000" w:themeColor="text1"/>
                <w:szCs w:val="24"/>
                <w:lang w:val="en-GB"/>
              </w:rPr>
            </w:pPr>
          </w:p>
          <w:p w14:paraId="21E357C4" w14:textId="77777777" w:rsidR="00124747" w:rsidRDefault="00124747" w:rsidP="00124747">
            <w:pPr>
              <w:pStyle w:val="ListParagraph"/>
              <w:numPr>
                <w:ilvl w:val="0"/>
                <w:numId w:val="123"/>
              </w:numPr>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sidRPr="003935A1">
              <w:rPr>
                <w:rFonts w:cs="Times New Roman"/>
                <w:color w:val="000000" w:themeColor="text1"/>
                <w:szCs w:val="24"/>
                <w:lang w:val="en-GB"/>
              </w:rPr>
              <w:t>0.18 (0.55)</w:t>
            </w:r>
          </w:p>
          <w:p w14:paraId="29AAC25C" w14:textId="77777777" w:rsidR="00124747" w:rsidRDefault="00124747" w:rsidP="00124747">
            <w:pPr>
              <w:pStyle w:val="ListParagraph"/>
              <w:numPr>
                <w:ilvl w:val="0"/>
                <w:numId w:val="123"/>
              </w:numPr>
              <w:rPr>
                <w:rFonts w:cs="Times New Roman"/>
                <w:color w:val="000000" w:themeColor="text1"/>
                <w:szCs w:val="24"/>
                <w:lang w:val="en-GB"/>
              </w:rPr>
            </w:pPr>
            <w:r>
              <w:rPr>
                <w:rFonts w:cs="Times New Roman"/>
                <w:color w:val="000000" w:themeColor="text1"/>
                <w:szCs w:val="24"/>
                <w:lang w:val="en-GB"/>
              </w:rPr>
              <w:t>N</w:t>
            </w:r>
            <w:r w:rsidRPr="003935A1">
              <w:rPr>
                <w:rFonts w:cs="Times New Roman"/>
                <w:color w:val="000000" w:themeColor="text1"/>
                <w:szCs w:val="24"/>
                <w:lang w:val="en-GB"/>
              </w:rPr>
              <w:t xml:space="preserve">on-users: </w:t>
            </w:r>
            <w:r>
              <w:t xml:space="preserve"> </w:t>
            </w:r>
            <w:r w:rsidRPr="003935A1">
              <w:rPr>
                <w:rFonts w:cs="Times New Roman"/>
                <w:color w:val="000000" w:themeColor="text1"/>
                <w:szCs w:val="24"/>
                <w:lang w:val="en-GB"/>
              </w:rPr>
              <w:t>-0.10 (0.47)</w:t>
            </w:r>
          </w:p>
          <w:p w14:paraId="16EF1A31" w14:textId="77777777" w:rsidR="00124747" w:rsidRPr="003935A1" w:rsidRDefault="00124747" w:rsidP="00124747">
            <w:pPr>
              <w:pStyle w:val="ListParagraph"/>
              <w:rPr>
                <w:rFonts w:cs="Times New Roman"/>
                <w:color w:val="000000" w:themeColor="text1"/>
                <w:szCs w:val="24"/>
                <w:lang w:val="en-GB"/>
              </w:rPr>
            </w:pPr>
          </w:p>
          <w:p w14:paraId="6DCC8A50" w14:textId="77777777" w:rsidR="00124747" w:rsidRPr="003935A1" w:rsidRDefault="00124747" w:rsidP="00124747">
            <w:pPr>
              <w:pStyle w:val="ListParagraph"/>
              <w:numPr>
                <w:ilvl w:val="0"/>
                <w:numId w:val="124"/>
              </w:numPr>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sidRPr="003935A1">
              <w:rPr>
                <w:rFonts w:cs="Times New Roman"/>
                <w:color w:val="000000" w:themeColor="text1"/>
                <w:szCs w:val="24"/>
                <w:lang w:val="en-GB"/>
              </w:rPr>
              <w:t>0.45 (0.91)</w:t>
            </w:r>
          </w:p>
          <w:p w14:paraId="5AE307F6" w14:textId="77777777" w:rsidR="00124747" w:rsidRPr="003935A1" w:rsidRDefault="00124747" w:rsidP="00124747">
            <w:pPr>
              <w:pStyle w:val="ListParagraph"/>
              <w:numPr>
                <w:ilvl w:val="0"/>
                <w:numId w:val="124"/>
              </w:numPr>
              <w:rPr>
                <w:rFonts w:cs="Times New Roman"/>
                <w:color w:val="000000" w:themeColor="text1"/>
                <w:szCs w:val="24"/>
                <w:lang w:val="en-GB"/>
              </w:rPr>
            </w:pPr>
            <w:r>
              <w:rPr>
                <w:rFonts w:cs="Times New Roman"/>
                <w:color w:val="000000" w:themeColor="text1"/>
                <w:szCs w:val="24"/>
                <w:lang w:val="en-GB"/>
              </w:rPr>
              <w:t>N</w:t>
            </w:r>
            <w:r w:rsidRPr="003935A1">
              <w:rPr>
                <w:rFonts w:cs="Times New Roman"/>
                <w:color w:val="000000" w:themeColor="text1"/>
                <w:szCs w:val="24"/>
                <w:lang w:val="en-GB"/>
              </w:rPr>
              <w:t xml:space="preserve">on-users: </w:t>
            </w:r>
            <w:r>
              <w:t xml:space="preserve"> </w:t>
            </w:r>
            <w:r w:rsidRPr="003935A1">
              <w:rPr>
                <w:rFonts w:cs="Times New Roman"/>
                <w:color w:val="000000" w:themeColor="text1"/>
                <w:szCs w:val="24"/>
                <w:lang w:val="en-GB"/>
              </w:rPr>
              <w:t>-0.24 (0.75)</w:t>
            </w:r>
          </w:p>
          <w:p w14:paraId="52B54D98" w14:textId="77777777" w:rsidR="00124747" w:rsidRDefault="00124747" w:rsidP="00124747">
            <w:pPr>
              <w:rPr>
                <w:rFonts w:cs="Times New Roman"/>
                <w:color w:val="000000" w:themeColor="text1"/>
                <w:szCs w:val="24"/>
                <w:lang w:val="en-GB"/>
              </w:rPr>
            </w:pPr>
          </w:p>
          <w:p w14:paraId="106EA945" w14:textId="77777777" w:rsidR="00124747" w:rsidRDefault="00124747" w:rsidP="00124747">
            <w:pPr>
              <w:pStyle w:val="ListParagraph"/>
              <w:numPr>
                <w:ilvl w:val="0"/>
                <w:numId w:val="124"/>
              </w:numPr>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sidRPr="003935A1">
              <w:rPr>
                <w:rFonts w:cs="Times New Roman"/>
                <w:color w:val="000000" w:themeColor="text1"/>
                <w:szCs w:val="24"/>
                <w:lang w:val="en-GB"/>
              </w:rPr>
              <w:t>1.69 (0.59)</w:t>
            </w:r>
            <w:r>
              <w:rPr>
                <w:rFonts w:cs="Times New Roman"/>
                <w:color w:val="000000" w:themeColor="text1"/>
                <w:szCs w:val="24"/>
                <w:lang w:val="en-GB"/>
              </w:rPr>
              <w:t>;</w:t>
            </w:r>
          </w:p>
          <w:p w14:paraId="006088DF" w14:textId="77777777" w:rsidR="00124747" w:rsidRPr="003935A1" w:rsidRDefault="00124747" w:rsidP="00124747">
            <w:pPr>
              <w:pStyle w:val="ListParagraph"/>
              <w:numPr>
                <w:ilvl w:val="0"/>
                <w:numId w:val="124"/>
              </w:numPr>
              <w:rPr>
                <w:rFonts w:cs="Times New Roman"/>
                <w:color w:val="000000" w:themeColor="text1"/>
                <w:szCs w:val="24"/>
                <w:lang w:val="en-GB"/>
              </w:rPr>
            </w:pPr>
            <w:r>
              <w:rPr>
                <w:rFonts w:cs="Times New Roman"/>
                <w:color w:val="000000" w:themeColor="text1"/>
                <w:szCs w:val="24"/>
                <w:lang w:val="en-GB"/>
              </w:rPr>
              <w:t>N</w:t>
            </w:r>
            <w:r w:rsidRPr="003935A1">
              <w:rPr>
                <w:rFonts w:cs="Times New Roman"/>
                <w:color w:val="000000" w:themeColor="text1"/>
                <w:szCs w:val="24"/>
                <w:lang w:val="en-GB"/>
              </w:rPr>
              <w:t xml:space="preserve">on-users: </w:t>
            </w:r>
            <w:r>
              <w:t xml:space="preserve"> </w:t>
            </w:r>
            <w:r w:rsidRPr="003935A1">
              <w:rPr>
                <w:rFonts w:cs="Times New Roman"/>
                <w:color w:val="000000" w:themeColor="text1"/>
                <w:szCs w:val="24"/>
                <w:lang w:val="en-GB"/>
              </w:rPr>
              <w:t>1.56 (0.53)</w:t>
            </w:r>
          </w:p>
          <w:p w14:paraId="126F8D75" w14:textId="77777777" w:rsidR="00124747" w:rsidRDefault="00124747" w:rsidP="00124747">
            <w:pPr>
              <w:rPr>
                <w:rFonts w:cs="Times New Roman"/>
                <w:color w:val="000000" w:themeColor="text1"/>
                <w:szCs w:val="24"/>
                <w:lang w:val="en-GB"/>
              </w:rPr>
            </w:pPr>
          </w:p>
          <w:p w14:paraId="5C928F0E" w14:textId="77777777" w:rsidR="00124747" w:rsidRDefault="00124747" w:rsidP="00124747">
            <w:pPr>
              <w:pStyle w:val="ListParagraph"/>
              <w:numPr>
                <w:ilvl w:val="0"/>
                <w:numId w:val="124"/>
              </w:numPr>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Pr>
                <w:rFonts w:cs="Times New Roman"/>
                <w:color w:val="000000" w:themeColor="text1"/>
                <w:szCs w:val="24"/>
                <w:lang w:val="en-GB"/>
              </w:rPr>
              <w:t>2.89 (0.98)</w:t>
            </w:r>
          </w:p>
          <w:p w14:paraId="7D86F437" w14:textId="77777777" w:rsidR="00124747" w:rsidRPr="003935A1" w:rsidRDefault="00124747" w:rsidP="00124747">
            <w:pPr>
              <w:pStyle w:val="ListParagraph"/>
              <w:numPr>
                <w:ilvl w:val="0"/>
                <w:numId w:val="124"/>
              </w:numPr>
              <w:rPr>
                <w:rFonts w:cs="Times New Roman"/>
                <w:color w:val="000000" w:themeColor="text1"/>
                <w:szCs w:val="24"/>
                <w:lang w:val="en-GB"/>
              </w:rPr>
            </w:pPr>
            <w:r>
              <w:rPr>
                <w:rFonts w:cs="Times New Roman"/>
                <w:color w:val="000000" w:themeColor="text1"/>
                <w:szCs w:val="24"/>
                <w:lang w:val="en-GB"/>
              </w:rPr>
              <w:t>N</w:t>
            </w:r>
            <w:r w:rsidRPr="003935A1">
              <w:rPr>
                <w:rFonts w:cs="Times New Roman"/>
                <w:color w:val="000000" w:themeColor="text1"/>
                <w:szCs w:val="24"/>
                <w:lang w:val="en-GB"/>
              </w:rPr>
              <w:t xml:space="preserve">on-users: </w:t>
            </w:r>
            <w:r>
              <w:t xml:space="preserve"> </w:t>
            </w:r>
            <w:r w:rsidRPr="003935A1">
              <w:rPr>
                <w:rFonts w:cs="Times New Roman"/>
                <w:color w:val="000000" w:themeColor="text1"/>
                <w:szCs w:val="24"/>
                <w:lang w:val="en-GB"/>
              </w:rPr>
              <w:t>2.98 (0.87)</w:t>
            </w:r>
          </w:p>
          <w:p w14:paraId="3D53D61F" w14:textId="77777777" w:rsidR="00124747" w:rsidRDefault="00124747" w:rsidP="00124747">
            <w:pPr>
              <w:rPr>
                <w:rFonts w:cs="Times New Roman"/>
                <w:color w:val="000000" w:themeColor="text1"/>
                <w:szCs w:val="24"/>
                <w:lang w:val="en-GB"/>
              </w:rPr>
            </w:pPr>
          </w:p>
          <w:p w14:paraId="544A2BB7" w14:textId="77777777" w:rsidR="00124747" w:rsidRPr="003935A1" w:rsidRDefault="00124747" w:rsidP="00124747">
            <w:pPr>
              <w:pStyle w:val="ListParagraph"/>
              <w:numPr>
                <w:ilvl w:val="0"/>
                <w:numId w:val="124"/>
              </w:numPr>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Pr>
                <w:rFonts w:cs="Times New Roman"/>
                <w:color w:val="000000" w:themeColor="text1"/>
                <w:szCs w:val="24"/>
                <w:lang w:val="en-GB"/>
              </w:rPr>
              <w:t>3.46 (0.98)</w:t>
            </w:r>
          </w:p>
          <w:p w14:paraId="3C7BFE1F" w14:textId="77777777" w:rsidR="00124747" w:rsidRPr="003935A1" w:rsidRDefault="00124747" w:rsidP="00124747">
            <w:pPr>
              <w:pStyle w:val="ListParagraph"/>
              <w:numPr>
                <w:ilvl w:val="0"/>
                <w:numId w:val="124"/>
              </w:numPr>
              <w:rPr>
                <w:rFonts w:cs="Times New Roman"/>
                <w:color w:val="000000" w:themeColor="text1"/>
                <w:szCs w:val="24"/>
                <w:lang w:val="en-GB"/>
              </w:rPr>
            </w:pPr>
            <w:r>
              <w:rPr>
                <w:rFonts w:cs="Times New Roman"/>
                <w:color w:val="000000" w:themeColor="text1"/>
                <w:szCs w:val="24"/>
                <w:lang w:val="en-GB"/>
              </w:rPr>
              <w:t>N</w:t>
            </w:r>
            <w:r w:rsidRPr="003935A1">
              <w:rPr>
                <w:rFonts w:cs="Times New Roman"/>
                <w:color w:val="000000" w:themeColor="text1"/>
                <w:szCs w:val="24"/>
                <w:lang w:val="en-GB"/>
              </w:rPr>
              <w:t xml:space="preserve">on-users: </w:t>
            </w:r>
            <w:r>
              <w:t xml:space="preserve">  </w:t>
            </w:r>
            <w:r w:rsidRPr="003935A1">
              <w:rPr>
                <w:rFonts w:cs="Times New Roman"/>
                <w:color w:val="000000" w:themeColor="text1"/>
                <w:szCs w:val="24"/>
                <w:lang w:val="en-GB"/>
              </w:rPr>
              <w:t xml:space="preserve">3.88 (0.85) </w:t>
            </w:r>
          </w:p>
          <w:p w14:paraId="7BD0C1A7" w14:textId="77777777" w:rsidR="00124747" w:rsidRDefault="00124747" w:rsidP="00124747">
            <w:pPr>
              <w:rPr>
                <w:rFonts w:cs="Times New Roman"/>
                <w:color w:val="000000" w:themeColor="text1"/>
                <w:szCs w:val="24"/>
                <w:lang w:val="en-GB"/>
              </w:rPr>
            </w:pPr>
          </w:p>
          <w:p w14:paraId="12A20E12" w14:textId="77777777" w:rsidR="00124747" w:rsidRPr="003935A1" w:rsidRDefault="00124747" w:rsidP="00124747">
            <w:pPr>
              <w:pStyle w:val="ListParagraph"/>
              <w:numPr>
                <w:ilvl w:val="0"/>
                <w:numId w:val="124"/>
              </w:numPr>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sidRPr="003935A1">
              <w:rPr>
                <w:rFonts w:cs="Times New Roman"/>
                <w:color w:val="000000" w:themeColor="text1"/>
                <w:szCs w:val="24"/>
                <w:lang w:val="en-GB"/>
              </w:rPr>
              <w:t>3.42 (0.77)</w:t>
            </w:r>
          </w:p>
          <w:p w14:paraId="6E027951" w14:textId="77777777" w:rsidR="00124747" w:rsidRPr="003935A1" w:rsidRDefault="00124747" w:rsidP="00124747">
            <w:pPr>
              <w:pStyle w:val="ListParagraph"/>
              <w:numPr>
                <w:ilvl w:val="0"/>
                <w:numId w:val="124"/>
              </w:numPr>
              <w:rPr>
                <w:rFonts w:cs="Times New Roman"/>
                <w:color w:val="000000" w:themeColor="text1"/>
                <w:szCs w:val="24"/>
                <w:lang w:val="en-GB"/>
              </w:rPr>
            </w:pPr>
            <w:r w:rsidRPr="003935A1">
              <w:rPr>
                <w:rFonts w:cs="Times New Roman"/>
                <w:color w:val="000000" w:themeColor="text1"/>
                <w:szCs w:val="24"/>
                <w:lang w:val="en-GB"/>
              </w:rPr>
              <w:t xml:space="preserve">non-users: </w:t>
            </w:r>
            <w:r>
              <w:t xml:space="preserve"> </w:t>
            </w:r>
            <w:r w:rsidRPr="003935A1">
              <w:rPr>
                <w:rFonts w:cs="Times New Roman"/>
                <w:color w:val="000000" w:themeColor="text1"/>
                <w:szCs w:val="24"/>
                <w:lang w:val="en-GB"/>
              </w:rPr>
              <w:t>3.53 (0.78)</w:t>
            </w:r>
          </w:p>
          <w:p w14:paraId="6FF4FBC7" w14:textId="77777777" w:rsidR="00124747" w:rsidRDefault="00124747" w:rsidP="00124747">
            <w:pPr>
              <w:rPr>
                <w:rFonts w:cs="Times New Roman"/>
                <w:color w:val="000000" w:themeColor="text1"/>
                <w:szCs w:val="24"/>
                <w:lang w:val="en-GB"/>
              </w:rPr>
            </w:pPr>
          </w:p>
          <w:p w14:paraId="246BFC1A" w14:textId="77777777" w:rsidR="00124747" w:rsidRPr="003935A1" w:rsidRDefault="00124747" w:rsidP="00124747">
            <w:pPr>
              <w:pStyle w:val="ListParagraph"/>
              <w:numPr>
                <w:ilvl w:val="0"/>
                <w:numId w:val="124"/>
              </w:numPr>
              <w:rPr>
                <w:rFonts w:cs="Times New Roman"/>
                <w:color w:val="000000" w:themeColor="text1"/>
                <w:szCs w:val="24"/>
                <w:lang w:val="en-GB"/>
              </w:rPr>
            </w:pPr>
            <w:r w:rsidRPr="003935A1">
              <w:rPr>
                <w:rFonts w:cs="Times New Roman"/>
                <w:color w:val="000000" w:themeColor="text1"/>
                <w:szCs w:val="24"/>
                <w:lang w:val="en-GB"/>
              </w:rPr>
              <w:t xml:space="preserve">App users: </w:t>
            </w:r>
            <w:r>
              <w:t xml:space="preserve"> </w:t>
            </w:r>
            <w:r w:rsidRPr="003935A1">
              <w:rPr>
                <w:rFonts w:cs="Times New Roman"/>
                <w:color w:val="000000" w:themeColor="text1"/>
                <w:szCs w:val="24"/>
                <w:lang w:val="en-GB"/>
              </w:rPr>
              <w:t>1.30 (0.74)</w:t>
            </w:r>
          </w:p>
          <w:p w14:paraId="15C65D52" w14:textId="5DB34032" w:rsidR="00124747" w:rsidRDefault="00124747" w:rsidP="00124747">
            <w:pPr>
              <w:pStyle w:val="ListParagraph"/>
              <w:numPr>
                <w:ilvl w:val="0"/>
                <w:numId w:val="125"/>
              </w:numPr>
            </w:pPr>
            <w:r>
              <w:rPr>
                <w:rFonts w:cs="Times New Roman"/>
                <w:color w:val="000000" w:themeColor="text1"/>
                <w:szCs w:val="24"/>
                <w:lang w:val="en-GB"/>
              </w:rPr>
              <w:t>N</w:t>
            </w:r>
            <w:r w:rsidRPr="003935A1">
              <w:rPr>
                <w:rFonts w:cs="Times New Roman"/>
                <w:color w:val="000000" w:themeColor="text1"/>
                <w:szCs w:val="24"/>
                <w:lang w:val="en-GB"/>
              </w:rPr>
              <w:t xml:space="preserve">on-users: </w:t>
            </w:r>
            <w:r>
              <w:t xml:space="preserve"> </w:t>
            </w:r>
            <w:r w:rsidRPr="003935A1">
              <w:rPr>
                <w:rFonts w:cs="Times New Roman"/>
                <w:color w:val="000000" w:themeColor="text1"/>
                <w:szCs w:val="24"/>
                <w:lang w:val="en-GB"/>
              </w:rPr>
              <w:t>1.16 (0.51)</w:t>
            </w:r>
          </w:p>
        </w:tc>
      </w:tr>
    </w:tbl>
    <w:p w14:paraId="0B2A133A" w14:textId="58907C14" w:rsidR="00850A0C" w:rsidRPr="00E224BE" w:rsidRDefault="000F362F">
      <w:pPr>
        <w:rPr>
          <w:sz w:val="20"/>
          <w:szCs w:val="20"/>
        </w:rPr>
      </w:pPr>
      <w:r>
        <w:lastRenderedPageBreak/>
        <w:t>*</w:t>
      </w:r>
      <w:r w:rsidRPr="00E224BE">
        <w:rPr>
          <w:sz w:val="20"/>
          <w:szCs w:val="20"/>
        </w:rPr>
        <w:t>Significant difference in scores between dating app users and non-users</w:t>
      </w:r>
    </w:p>
    <w:p w14:paraId="68305C41" w14:textId="77777777" w:rsidR="00850A0C" w:rsidRPr="00E224BE" w:rsidRDefault="00850A0C" w:rsidP="00850A0C">
      <w:pPr>
        <w:rPr>
          <w:sz w:val="20"/>
          <w:szCs w:val="20"/>
        </w:rPr>
      </w:pPr>
    </w:p>
    <w:p w14:paraId="22500EB2" w14:textId="77777777" w:rsidR="00850A0C" w:rsidRDefault="00850A0C" w:rsidP="00850A0C"/>
    <w:p w14:paraId="74507769" w14:textId="77777777" w:rsidR="00850A0C" w:rsidRDefault="00850A0C" w:rsidP="00850A0C"/>
    <w:p w14:paraId="6F381569" w14:textId="77777777" w:rsidR="00850A0C" w:rsidRDefault="00850A0C" w:rsidP="00850A0C">
      <w:pPr>
        <w:sectPr w:rsidR="00850A0C" w:rsidSect="0067590B">
          <w:pgSz w:w="15840" w:h="12240" w:orient="landscape"/>
          <w:pgMar w:top="1440" w:right="1440" w:bottom="1440" w:left="1440" w:header="720" w:footer="720" w:gutter="0"/>
          <w:cols w:space="720"/>
          <w:docGrid w:linePitch="360"/>
        </w:sectPr>
      </w:pPr>
    </w:p>
    <w:p w14:paraId="5FE67663" w14:textId="77777777" w:rsidR="000A08B8" w:rsidRDefault="001F1AA7" w:rsidP="001C3571">
      <w:pPr>
        <w:spacing w:line="480" w:lineRule="auto"/>
        <w:rPr>
          <w:rFonts w:cs="Times New Roman"/>
          <w:b/>
          <w:color w:val="000000" w:themeColor="text1"/>
          <w:szCs w:val="24"/>
          <w:lang w:val="en-GB"/>
        </w:rPr>
      </w:pPr>
      <w:r>
        <w:rPr>
          <w:rFonts w:cs="Times New Roman"/>
          <w:b/>
          <w:color w:val="000000" w:themeColor="text1"/>
          <w:szCs w:val="24"/>
          <w:lang w:val="en-GB"/>
        </w:rPr>
        <w:lastRenderedPageBreak/>
        <w:t>Current literature on motivations for and sexual behaviours associated with dating app user</w:t>
      </w:r>
      <w:r w:rsidR="00046769">
        <w:rPr>
          <w:rFonts w:cs="Times New Roman"/>
          <w:b/>
          <w:color w:val="000000" w:themeColor="text1"/>
          <w:szCs w:val="24"/>
          <w:lang w:val="en-GB"/>
        </w:rPr>
        <w:t>s</w:t>
      </w:r>
    </w:p>
    <w:p w14:paraId="68596F64" w14:textId="60EAC484" w:rsidR="00603F69" w:rsidRPr="000A08B8" w:rsidRDefault="00603F69" w:rsidP="001C3571">
      <w:pPr>
        <w:spacing w:line="480" w:lineRule="auto"/>
        <w:rPr>
          <w:rFonts w:cs="Times New Roman"/>
          <w:b/>
          <w:color w:val="000000" w:themeColor="text1"/>
          <w:szCs w:val="24"/>
          <w:lang w:val="en-GB"/>
        </w:rPr>
      </w:pPr>
      <w:r w:rsidRPr="00896D28">
        <w:rPr>
          <w:rFonts w:cs="Times New Roman"/>
          <w:i/>
          <w:color w:val="000000" w:themeColor="text1"/>
          <w:szCs w:val="24"/>
          <w:lang w:val="en-GB"/>
        </w:rPr>
        <w:t>Motivations for dating app use</w:t>
      </w:r>
      <w:r w:rsidR="000539BA">
        <w:rPr>
          <w:rFonts w:cs="Times New Roman"/>
          <w:i/>
          <w:color w:val="000000" w:themeColor="text1"/>
          <w:szCs w:val="24"/>
          <w:lang w:val="en-GB"/>
        </w:rPr>
        <w:t xml:space="preserve"> (see Table 1)</w:t>
      </w:r>
    </w:p>
    <w:p w14:paraId="33B41387" w14:textId="0D3AAE7B" w:rsidR="00603F69" w:rsidRDefault="00603F69" w:rsidP="0088699A">
      <w:pPr>
        <w:spacing w:after="0" w:line="480" w:lineRule="auto"/>
        <w:ind w:firstLine="720"/>
        <w:rPr>
          <w:rFonts w:cs="Times New Roman"/>
          <w:color w:val="000000" w:themeColor="text1"/>
          <w:szCs w:val="24"/>
        </w:rPr>
      </w:pPr>
      <w:r>
        <w:rPr>
          <w:rFonts w:cs="Times New Roman"/>
          <w:color w:val="000000" w:themeColor="text1"/>
          <w:szCs w:val="24"/>
        </w:rPr>
        <w:t>Since its release</w:t>
      </w:r>
      <w:r w:rsidR="002C16C7">
        <w:rPr>
          <w:rFonts w:cs="Times New Roman"/>
          <w:color w:val="000000" w:themeColor="text1"/>
          <w:szCs w:val="24"/>
        </w:rPr>
        <w:t xml:space="preserve"> in 2012</w:t>
      </w:r>
      <w:r>
        <w:rPr>
          <w:rFonts w:cs="Times New Roman"/>
          <w:color w:val="000000" w:themeColor="text1"/>
          <w:szCs w:val="24"/>
        </w:rPr>
        <w:t>, a range of motivations</w:t>
      </w:r>
      <w:r w:rsidR="007C1C0F">
        <w:rPr>
          <w:rFonts w:cs="Times New Roman"/>
          <w:color w:val="000000" w:themeColor="text1"/>
          <w:szCs w:val="24"/>
        </w:rPr>
        <w:t xml:space="preserve"> for using Tinder have been identified,</w:t>
      </w:r>
      <w:r>
        <w:rPr>
          <w:rFonts w:cs="Times New Roman"/>
          <w:color w:val="000000" w:themeColor="text1"/>
          <w:szCs w:val="24"/>
        </w:rPr>
        <w:t xml:space="preserve"> </w:t>
      </w:r>
      <w:r w:rsidR="00505B7B">
        <w:rPr>
          <w:rFonts w:cs="Times New Roman"/>
          <w:color w:val="000000" w:themeColor="text1"/>
          <w:szCs w:val="24"/>
        </w:rPr>
        <w:t>some of the most prominent of which are</w:t>
      </w:r>
      <w:r w:rsidRPr="00B50EC4">
        <w:rPr>
          <w:rFonts w:cs="Times New Roman"/>
          <w:color w:val="000000" w:themeColor="text1"/>
          <w:szCs w:val="24"/>
        </w:rPr>
        <w:t xml:space="preserve"> entertainment, </w:t>
      </w:r>
      <w:r w:rsidR="009F455A">
        <w:rPr>
          <w:rFonts w:cs="Times New Roman"/>
          <w:color w:val="000000" w:themeColor="text1"/>
          <w:szCs w:val="24"/>
        </w:rPr>
        <w:t xml:space="preserve">socialisation, </w:t>
      </w:r>
      <w:r w:rsidRPr="00B50EC4">
        <w:rPr>
          <w:rFonts w:cs="Times New Roman"/>
          <w:color w:val="000000" w:themeColor="text1"/>
          <w:szCs w:val="24"/>
        </w:rPr>
        <w:t>forming relationships, gaining social approval</w:t>
      </w:r>
      <w:r w:rsidR="007C1C0F">
        <w:rPr>
          <w:rFonts w:cs="Times New Roman"/>
          <w:color w:val="000000" w:themeColor="text1"/>
          <w:szCs w:val="24"/>
        </w:rPr>
        <w:t>,</w:t>
      </w:r>
      <w:r w:rsidRPr="00B50EC4">
        <w:rPr>
          <w:rFonts w:cs="Times New Roman"/>
          <w:color w:val="000000" w:themeColor="text1"/>
          <w:szCs w:val="24"/>
        </w:rPr>
        <w:t xml:space="preserve"> and getting an ego-boost as opposed to </w:t>
      </w:r>
      <w:r>
        <w:rPr>
          <w:rFonts w:cs="Times New Roman"/>
          <w:color w:val="000000" w:themeColor="text1"/>
          <w:szCs w:val="24"/>
        </w:rPr>
        <w:t xml:space="preserve">only </w:t>
      </w:r>
      <w:r w:rsidRPr="00B50EC4">
        <w:rPr>
          <w:rFonts w:cs="Times New Roman"/>
          <w:color w:val="000000" w:themeColor="text1"/>
          <w:szCs w:val="24"/>
        </w:rPr>
        <w:t>engaging in casual sex</w:t>
      </w:r>
      <w:r>
        <w:rPr>
          <w:rFonts w:cs="Times New Roman"/>
          <w:color w:val="000000" w:themeColor="text1"/>
          <w:szCs w:val="24"/>
        </w:rPr>
        <w:t>.</w:t>
      </w:r>
      <w:r w:rsidRPr="00B50EC4">
        <w:rPr>
          <w:rFonts w:cs="Times New Roman"/>
          <w:color w:val="000000" w:themeColor="text1"/>
          <w:szCs w:val="24"/>
        </w:rPr>
        <w:t xml:space="preserve"> </w:t>
      </w:r>
      <w:r w:rsidR="00A45241">
        <w:rPr>
          <w:rFonts w:cs="Times New Roman"/>
          <w:color w:val="000000" w:themeColor="text1"/>
          <w:szCs w:val="24"/>
        </w:rPr>
        <w:t xml:space="preserve">A common assumption is that </w:t>
      </w:r>
      <w:r w:rsidR="00A45241" w:rsidRPr="00B50EC4">
        <w:rPr>
          <w:rFonts w:cs="Times New Roman"/>
          <w:color w:val="000000" w:themeColor="text1"/>
          <w:szCs w:val="24"/>
        </w:rPr>
        <w:t xml:space="preserve">Tinder is used merely to </w:t>
      </w:r>
      <w:r w:rsidR="00A45241">
        <w:rPr>
          <w:rFonts w:cs="Times New Roman"/>
          <w:color w:val="000000" w:themeColor="text1"/>
          <w:szCs w:val="24"/>
        </w:rPr>
        <w:t>‘</w:t>
      </w:r>
      <w:r w:rsidR="00A45241" w:rsidRPr="00B50EC4">
        <w:rPr>
          <w:rFonts w:cs="Times New Roman"/>
          <w:color w:val="000000" w:themeColor="text1"/>
          <w:szCs w:val="24"/>
        </w:rPr>
        <w:t>hook-up</w:t>
      </w:r>
      <w:r w:rsidR="00A45241">
        <w:rPr>
          <w:rFonts w:cs="Times New Roman"/>
          <w:color w:val="000000" w:themeColor="text1"/>
          <w:szCs w:val="24"/>
        </w:rPr>
        <w:t>’ with others</w:t>
      </w:r>
      <w:r w:rsidR="00442330">
        <w:rPr>
          <w:rFonts w:cs="Times New Roman"/>
          <w:color w:val="000000" w:themeColor="text1"/>
          <w:szCs w:val="24"/>
        </w:rPr>
        <w:t xml:space="preserve"> (</w:t>
      </w:r>
      <w:r w:rsidR="00442330" w:rsidRPr="00B50EC4">
        <w:rPr>
          <w:rFonts w:cs="Times New Roman"/>
          <w:noProof/>
          <w:color w:val="000000" w:themeColor="text1"/>
          <w:szCs w:val="24"/>
        </w:rPr>
        <w:t xml:space="preserve">Timmermans &amp; De Caluwé, </w:t>
      </w:r>
      <w:r w:rsidR="00442330" w:rsidRPr="00F238FA">
        <w:rPr>
          <w:rFonts w:cs="Times New Roman"/>
          <w:noProof/>
          <w:color w:val="000000" w:themeColor="text1"/>
          <w:szCs w:val="24"/>
        </w:rPr>
        <w:t>2017)</w:t>
      </w:r>
      <w:r w:rsidR="00A45241">
        <w:rPr>
          <w:rFonts w:cs="Times New Roman"/>
          <w:color w:val="000000" w:themeColor="text1"/>
          <w:szCs w:val="24"/>
        </w:rPr>
        <w:t>; this view is not supported by the literature for all users.</w:t>
      </w:r>
      <w:r w:rsidR="00A45241" w:rsidRPr="00B50EC4">
        <w:rPr>
          <w:rFonts w:cs="Times New Roman"/>
          <w:color w:val="000000" w:themeColor="text1"/>
          <w:szCs w:val="24"/>
        </w:rPr>
        <w:t xml:space="preserve"> </w:t>
      </w:r>
      <w:r w:rsidR="00A45241">
        <w:rPr>
          <w:rFonts w:cs="Times New Roman"/>
          <w:color w:val="000000" w:themeColor="text1"/>
          <w:szCs w:val="24"/>
        </w:rPr>
        <w:t>S</w:t>
      </w:r>
      <w:r w:rsidR="00A45241" w:rsidRPr="00FE0ABD">
        <w:rPr>
          <w:rFonts w:cs="Times New Roman"/>
          <w:color w:val="000000" w:themeColor="text1"/>
          <w:szCs w:val="24"/>
        </w:rPr>
        <w:t>eeking casual sex/</w:t>
      </w:r>
      <w:r w:rsidR="00A45241">
        <w:rPr>
          <w:rFonts w:cs="Times New Roman"/>
          <w:color w:val="000000" w:themeColor="text1"/>
          <w:szCs w:val="24"/>
        </w:rPr>
        <w:t>hook-</w:t>
      </w:r>
      <w:r w:rsidR="00A45241" w:rsidRPr="00FE0ABD">
        <w:rPr>
          <w:rFonts w:cs="Times New Roman"/>
          <w:color w:val="000000" w:themeColor="text1"/>
          <w:szCs w:val="24"/>
        </w:rPr>
        <w:t>ups w</w:t>
      </w:r>
      <w:r w:rsidR="00A45241">
        <w:rPr>
          <w:rFonts w:cs="Times New Roman"/>
          <w:color w:val="000000" w:themeColor="text1"/>
          <w:szCs w:val="24"/>
        </w:rPr>
        <w:t>ere</w:t>
      </w:r>
      <w:r w:rsidR="00A45241" w:rsidRPr="00FE0ABD">
        <w:rPr>
          <w:rFonts w:cs="Times New Roman"/>
          <w:color w:val="000000" w:themeColor="text1"/>
          <w:szCs w:val="24"/>
        </w:rPr>
        <w:t xml:space="preserve"> reported as one of the least important motives</w:t>
      </w:r>
      <w:r w:rsidR="00A45241">
        <w:rPr>
          <w:rFonts w:cs="Times New Roman"/>
          <w:color w:val="000000" w:themeColor="text1"/>
          <w:szCs w:val="24"/>
        </w:rPr>
        <w:t xml:space="preserve"> among participants from the USA (</w:t>
      </w:r>
      <w:r w:rsidR="00EF7099">
        <w:rPr>
          <w:rFonts w:cs="Times New Roman"/>
          <w:color w:val="000000" w:themeColor="text1"/>
          <w:szCs w:val="24"/>
        </w:rPr>
        <w:t>e.g.</w:t>
      </w:r>
      <w:r w:rsidR="00DC11D9">
        <w:rPr>
          <w:rFonts w:cs="Times New Roman"/>
          <w:color w:val="000000" w:themeColor="text1"/>
          <w:szCs w:val="24"/>
        </w:rPr>
        <w:t>,</w:t>
      </w:r>
      <w:r w:rsidR="00A45241" w:rsidRPr="00DC3005">
        <w:rPr>
          <w:rFonts w:cs="Times New Roman"/>
          <w:color w:val="000000" w:themeColor="text1"/>
          <w:szCs w:val="24"/>
        </w:rPr>
        <w:t xml:space="preserve"> Griffin et al., 2018),</w:t>
      </w:r>
      <w:r w:rsidR="00A45241">
        <w:rPr>
          <w:rFonts w:cs="Times New Roman"/>
          <w:color w:val="000000" w:themeColor="text1"/>
          <w:szCs w:val="24"/>
        </w:rPr>
        <w:t xml:space="preserve"> the Netherlands (Sumter et al., 2017; Sumter &amp; Vandenbosh, 2019)</w:t>
      </w:r>
      <w:r w:rsidR="00333E3E">
        <w:rPr>
          <w:rFonts w:cs="Times New Roman"/>
          <w:color w:val="000000" w:themeColor="text1"/>
          <w:szCs w:val="24"/>
        </w:rPr>
        <w:t xml:space="preserve">, </w:t>
      </w:r>
      <w:r w:rsidR="00A45241">
        <w:rPr>
          <w:rFonts w:cs="Times New Roman"/>
          <w:color w:val="000000" w:themeColor="text1"/>
          <w:szCs w:val="24"/>
        </w:rPr>
        <w:t>Belgium (Timmermans &amp; De Caluwe, 2017)</w:t>
      </w:r>
      <w:r w:rsidR="00333E3E">
        <w:rPr>
          <w:rFonts w:cs="Times New Roman"/>
          <w:color w:val="000000" w:themeColor="text1"/>
          <w:szCs w:val="24"/>
        </w:rPr>
        <w:t xml:space="preserve"> and China (Solis &amp; Wong, 2017)</w:t>
      </w:r>
      <w:r w:rsidR="00A45241">
        <w:rPr>
          <w:rFonts w:cs="Times New Roman"/>
          <w:color w:val="000000" w:themeColor="text1"/>
          <w:szCs w:val="24"/>
        </w:rPr>
        <w:t xml:space="preserve">. </w:t>
      </w:r>
      <w:r w:rsidR="00333E3E">
        <w:rPr>
          <w:rFonts w:cs="Times New Roman"/>
          <w:color w:val="000000" w:themeColor="text1"/>
          <w:szCs w:val="24"/>
        </w:rPr>
        <w:t xml:space="preserve">Of the 17 </w:t>
      </w:r>
      <w:r w:rsidR="000A08B8">
        <w:rPr>
          <w:rFonts w:cs="Times New Roman"/>
          <w:color w:val="000000" w:themeColor="text1"/>
          <w:szCs w:val="24"/>
        </w:rPr>
        <w:t xml:space="preserve">studies examined in this review, </w:t>
      </w:r>
      <w:r w:rsidR="00333E3E">
        <w:rPr>
          <w:rFonts w:cs="Times New Roman"/>
          <w:color w:val="000000" w:themeColor="text1"/>
          <w:szCs w:val="24"/>
        </w:rPr>
        <w:t xml:space="preserve">only </w:t>
      </w:r>
      <w:r w:rsidR="000A08B8">
        <w:rPr>
          <w:rFonts w:cs="Times New Roman"/>
          <w:color w:val="000000" w:themeColor="text1"/>
          <w:szCs w:val="24"/>
        </w:rPr>
        <w:t xml:space="preserve">one </w:t>
      </w:r>
      <w:r w:rsidR="00333E3E">
        <w:rPr>
          <w:rFonts w:cs="Times New Roman"/>
          <w:color w:val="000000" w:themeColor="text1"/>
          <w:szCs w:val="24"/>
        </w:rPr>
        <w:t>study in Austria reported hooking-up as the major motive for dating app use</w:t>
      </w:r>
      <w:r w:rsidR="00124B7C">
        <w:rPr>
          <w:rFonts w:cs="Times New Roman"/>
          <w:color w:val="000000" w:themeColor="text1"/>
          <w:szCs w:val="24"/>
        </w:rPr>
        <w:t xml:space="preserve"> (Gatter &amp; Hodkinson, 2016)</w:t>
      </w:r>
      <w:r w:rsidR="00333E3E">
        <w:rPr>
          <w:rFonts w:cs="Times New Roman"/>
          <w:color w:val="000000" w:themeColor="text1"/>
          <w:szCs w:val="24"/>
        </w:rPr>
        <w:t xml:space="preserve">. </w:t>
      </w:r>
      <w:r w:rsidR="00A45241">
        <w:rPr>
          <w:rFonts w:cs="Times New Roman"/>
          <w:color w:val="000000" w:themeColor="text1"/>
          <w:szCs w:val="24"/>
        </w:rPr>
        <w:t xml:space="preserve">Other studies found that </w:t>
      </w:r>
      <w:r w:rsidRPr="00B50EC4">
        <w:rPr>
          <w:rFonts w:cs="Times New Roman"/>
          <w:color w:val="000000" w:themeColor="text1"/>
          <w:szCs w:val="24"/>
        </w:rPr>
        <w:t xml:space="preserve">using dating apps to seek love and relationships was a stronger motive </w:t>
      </w:r>
      <w:r>
        <w:rPr>
          <w:rFonts w:cs="Times New Roman"/>
          <w:color w:val="000000" w:themeColor="text1"/>
          <w:szCs w:val="24"/>
        </w:rPr>
        <w:t xml:space="preserve">than </w:t>
      </w:r>
      <w:r w:rsidRPr="00B50EC4">
        <w:rPr>
          <w:rFonts w:cs="Times New Roman"/>
          <w:color w:val="000000" w:themeColor="text1"/>
          <w:szCs w:val="24"/>
        </w:rPr>
        <w:t>casual sex among Dutch dating app users</w:t>
      </w:r>
      <w:r w:rsidR="00A45241">
        <w:rPr>
          <w:rFonts w:cs="Times New Roman"/>
          <w:color w:val="000000" w:themeColor="text1"/>
          <w:szCs w:val="24"/>
        </w:rPr>
        <w:t xml:space="preserve"> (</w:t>
      </w:r>
      <w:r w:rsidR="00A45241" w:rsidRPr="00B50EC4">
        <w:rPr>
          <w:rFonts w:cs="Times New Roman"/>
          <w:color w:val="000000" w:themeColor="text1"/>
          <w:szCs w:val="24"/>
        </w:rPr>
        <w:fldChar w:fldCharType="begin" w:fldLock="1"/>
      </w:r>
      <w:r w:rsidR="00A45241" w:rsidRPr="00B50EC4">
        <w:rPr>
          <w:rFonts w:cs="Times New Roman"/>
          <w:color w:val="000000" w:themeColor="text1"/>
          <w:szCs w:val="24"/>
        </w:rPr>
        <w:instrText>ADDIN CSL_CITATION {"citationItems":[{"id":"ITEM-1","itemData":{"DOI":"10.1016/j.tele.2016.04.009","ISSN":"07365853","abstract":"Although the smartphone application Tinder is increasingly popular among emerging adults, no empirical study has yet investigated why emerging adults use Tinder. Therefore, we aimed to identify the primary motivations of emerging adults to use Tinder. The study was conducted among Dutch 18-30 year old emerging adults who completed an online survey. Over half of the sample were current or former Tinder users (n = 163). An exploratory factor analysis, using a parallel analysis approach, uncovered six motivations to use Tinder: Love, Casual Sex, Ease of Communication, Self-Worth Validation, Thrill of Excitement, and Trendiness. In contrast to previously suggested, the Love motivation appeared to be a stronger motivation to use Tinder than the Casual Sex motivation. In line with literature on online dating, men were more likely to report a Casual Sex motivation for using Tinder than women. In addition, men more frequently reported Ease of Communication and Thrill of Excitement motives. With regard to age, the motivation Love, Casual Sex and Ease of Communication were positively related to age. Finally, Tinder motivations were meaningfully related to offline encounters with Tinder matches. In sum, the study showed that emerging adults have six primary motivations to use Tinder and that these motivations differ according to one's age and gender. Tinder should not be seen as merely a fun, hookup app without any strings attached, but as a new way for emerging adults to initiate committed romantic relationships. Notably, the findings call for a more encompassing perspective on why emerging adults use Tinder.","author":[{"dropping-particle":"","family":"Sumter","given":"Sindy R.","non-dropping-particle":"","parse-names":false,"suffix":""},{"dropping-particle":"","family":"Vandenbosch","given":"Laura","non-dropping-particle":"","parse-names":false,"suffix":""},{"dropping-particle":"","family":"Ligtenberg","given":"Loes","non-dropping-particle":"","parse-names":false,"suffix":""}],"container-title":"Telematics and Informatics","id":"ITEM-1","issue":"1","issued":{"date-parts":[["2017","2","1"]]},"page":"67-78","publisher":"Elsevier Ltd","title":"Love me Tinder: Untangling emerging adults' motivations for using the dating application Tinder","type":"article-journal","volume":"34"},"uris":["http://www.mendeley.com/documents/?uuid=1bb2be94-e019-33b9-96f6-3e19d75a77eb"]}],"mendeley":{"formattedCitation":"(Sumter et al., 2017)","manualFormatting":"Sumter et al. (2017)","plainTextFormattedCitation":"(Sumter et al., 2017)","previouslyFormattedCitation":"(Sumter et al., 2017)"},"properties":{"noteIndex":0},"schema":"https://github.com/citation-style-language/schema/raw/master/csl-citation.json"}</w:instrText>
      </w:r>
      <w:r w:rsidR="00A45241" w:rsidRPr="00B50EC4">
        <w:rPr>
          <w:rFonts w:cs="Times New Roman"/>
          <w:color w:val="000000" w:themeColor="text1"/>
          <w:szCs w:val="24"/>
        </w:rPr>
        <w:fldChar w:fldCharType="separate"/>
      </w:r>
      <w:r w:rsidR="00A45241" w:rsidRPr="00B50EC4">
        <w:rPr>
          <w:rFonts w:cs="Times New Roman"/>
          <w:noProof/>
          <w:color w:val="000000" w:themeColor="text1"/>
          <w:szCs w:val="24"/>
        </w:rPr>
        <w:t>Sumter et al.</w:t>
      </w:r>
      <w:r w:rsidR="00A45241">
        <w:rPr>
          <w:rFonts w:cs="Times New Roman"/>
          <w:noProof/>
          <w:color w:val="000000" w:themeColor="text1"/>
          <w:szCs w:val="24"/>
        </w:rPr>
        <w:t>,</w:t>
      </w:r>
      <w:r w:rsidR="00A45241" w:rsidRPr="00B50EC4">
        <w:rPr>
          <w:rFonts w:cs="Times New Roman"/>
          <w:noProof/>
          <w:color w:val="000000" w:themeColor="text1"/>
          <w:szCs w:val="24"/>
        </w:rPr>
        <w:t xml:space="preserve"> 2017)</w:t>
      </w:r>
      <w:r w:rsidR="00A45241" w:rsidRPr="00B50EC4">
        <w:rPr>
          <w:rFonts w:cs="Times New Roman"/>
          <w:color w:val="000000" w:themeColor="text1"/>
          <w:szCs w:val="24"/>
        </w:rPr>
        <w:fldChar w:fldCharType="end"/>
      </w:r>
      <w:r w:rsidR="00124B7C">
        <w:rPr>
          <w:rFonts w:cs="Times New Roman"/>
          <w:color w:val="000000" w:themeColor="text1"/>
          <w:szCs w:val="24"/>
        </w:rPr>
        <w:t>,</w:t>
      </w:r>
      <w:r w:rsidR="00A45241">
        <w:rPr>
          <w:rFonts w:cs="Times New Roman"/>
          <w:color w:val="000000" w:themeColor="text1"/>
          <w:szCs w:val="24"/>
        </w:rPr>
        <w:t xml:space="preserve"> and</w:t>
      </w:r>
      <w:r w:rsidRPr="00B50EC4">
        <w:rPr>
          <w:rFonts w:cs="Times New Roman"/>
          <w:color w:val="000000" w:themeColor="text1"/>
          <w:szCs w:val="24"/>
        </w:rPr>
        <w:t xml:space="preserve"> seeking meaningful relationships was a major motive to use Tinder </w:t>
      </w:r>
      <w:r w:rsidR="00A45241">
        <w:rPr>
          <w:rFonts w:cs="Times New Roman"/>
          <w:color w:val="000000" w:themeColor="text1"/>
          <w:szCs w:val="24"/>
        </w:rPr>
        <w:t xml:space="preserve">in </w:t>
      </w:r>
      <w:r w:rsidR="00A45241" w:rsidRPr="00B50EC4">
        <w:rPr>
          <w:rFonts w:cs="Times New Roman"/>
          <w:color w:val="000000" w:themeColor="text1"/>
          <w:szCs w:val="24"/>
        </w:rPr>
        <w:t xml:space="preserve">Belgian dating app users </w:t>
      </w:r>
      <w:r w:rsidRPr="00B50EC4">
        <w:rPr>
          <w:rFonts w:cs="Times New Roman"/>
          <w:color w:val="000000" w:themeColor="text1"/>
          <w:szCs w:val="24"/>
        </w:rPr>
        <w:fldChar w:fldCharType="begin" w:fldLock="1"/>
      </w:r>
      <w:r w:rsidRPr="00B50EC4">
        <w:rPr>
          <w:rFonts w:cs="Times New Roman"/>
          <w:color w:val="000000" w:themeColor="text1"/>
          <w:szCs w:val="24"/>
        </w:rPr>
        <w:instrText>ADDIN CSL_CITATION {"citationItems":[{"id":"ITEM-1","itemData":{"DOI":"10.1080/01972243.2017.1414093","author":[{"dropping-particle":"","family":"Timmermans","given":"E","non-dropping-particle":"","parse-names":false,"suffix":""},{"dropping-particle":"","family":"Courtois","given":"C","non-dropping-particle":"","parse-names":false,"suffix":""}],"container-title":"The Information Society","id":"ITEM-1","issued":{"date-parts":[["2018"]]},"page":"59-70","title":"From Swiping to Casual Sex and/or Committed Relationships: Exploring the Experiences of Tinder Users","type":"article-journal","volume":"34"},"uris":["http://www.mendeley.com/documents/?uuid=2ec2a572-5b3f-4d1d-bef1-5863cf182b17"]}],"mendeley":{"formattedCitation":"(E Timmermans &amp; Courtois, 2018)","manualFormatting":"(Timmermans &amp; Courtois, 2018)","plainTextFormattedCitation":"(E Timmermans &amp; Courtois, 2018)","previouslyFormattedCitation":"(E Timmermans &amp; Courtois, 2018)"},"properties":{"noteIndex":0},"schema":"https://github.com/citation-style-language/schema/raw/master/csl-citation.json"}</w:instrText>
      </w:r>
      <w:r w:rsidRPr="00B50EC4">
        <w:rPr>
          <w:rFonts w:cs="Times New Roman"/>
          <w:color w:val="000000" w:themeColor="text1"/>
          <w:szCs w:val="24"/>
        </w:rPr>
        <w:fldChar w:fldCharType="separate"/>
      </w:r>
      <w:r w:rsidRPr="00B50EC4">
        <w:rPr>
          <w:rFonts w:cs="Times New Roman"/>
          <w:noProof/>
          <w:color w:val="000000" w:themeColor="text1"/>
          <w:szCs w:val="24"/>
        </w:rPr>
        <w:t>(Timmermans &amp; Courtois, 2018)</w:t>
      </w:r>
      <w:r w:rsidRPr="00B50EC4">
        <w:rPr>
          <w:rFonts w:cs="Times New Roman"/>
          <w:color w:val="000000" w:themeColor="text1"/>
          <w:szCs w:val="24"/>
        </w:rPr>
        <w:fldChar w:fldCharType="end"/>
      </w:r>
      <w:r w:rsidRPr="00B50EC4">
        <w:rPr>
          <w:rFonts w:cs="Times New Roman"/>
          <w:color w:val="000000" w:themeColor="text1"/>
          <w:szCs w:val="24"/>
        </w:rPr>
        <w:t xml:space="preserve">. </w:t>
      </w:r>
      <w:r>
        <w:rPr>
          <w:rFonts w:cs="Times New Roman"/>
          <w:color w:val="000000" w:themeColor="text1"/>
          <w:szCs w:val="24"/>
        </w:rPr>
        <w:t xml:space="preserve">Interestingly, </w:t>
      </w:r>
      <w:r w:rsidR="00A45241">
        <w:rPr>
          <w:rFonts w:cs="Times New Roman"/>
          <w:color w:val="000000" w:themeColor="text1"/>
          <w:szCs w:val="24"/>
        </w:rPr>
        <w:t xml:space="preserve">another </w:t>
      </w:r>
      <w:r w:rsidR="00070C27">
        <w:rPr>
          <w:rFonts w:cs="Times New Roman"/>
          <w:color w:val="000000" w:themeColor="text1"/>
          <w:szCs w:val="24"/>
        </w:rPr>
        <w:t>4</w:t>
      </w:r>
      <w:r w:rsidR="00B911C3">
        <w:rPr>
          <w:rFonts w:cs="Times New Roman"/>
          <w:color w:val="000000" w:themeColor="text1"/>
          <w:szCs w:val="24"/>
        </w:rPr>
        <w:t xml:space="preserve"> </w:t>
      </w:r>
      <w:r w:rsidRPr="00FE0ABD">
        <w:rPr>
          <w:rFonts w:cs="Times New Roman"/>
          <w:color w:val="000000" w:themeColor="text1"/>
          <w:szCs w:val="24"/>
        </w:rPr>
        <w:t>studies</w:t>
      </w:r>
      <w:r>
        <w:rPr>
          <w:rFonts w:cs="Times New Roman"/>
          <w:color w:val="000000" w:themeColor="text1"/>
          <w:szCs w:val="24"/>
        </w:rPr>
        <w:t xml:space="preserve"> in this review </w:t>
      </w:r>
      <w:r w:rsidRPr="00FE0ABD">
        <w:rPr>
          <w:rFonts w:cs="Times New Roman"/>
          <w:color w:val="000000" w:themeColor="text1"/>
          <w:szCs w:val="24"/>
        </w:rPr>
        <w:t>found that entertainment</w:t>
      </w:r>
      <w:r w:rsidR="00A45241">
        <w:rPr>
          <w:rFonts w:cs="Times New Roman"/>
          <w:color w:val="000000" w:themeColor="text1"/>
          <w:szCs w:val="24"/>
        </w:rPr>
        <w:t>, rather than casual sex,</w:t>
      </w:r>
      <w:r w:rsidRPr="00FE0ABD">
        <w:rPr>
          <w:rFonts w:cs="Times New Roman"/>
          <w:color w:val="000000" w:themeColor="text1"/>
          <w:szCs w:val="24"/>
        </w:rPr>
        <w:t xml:space="preserve"> emerged as the primary motive for dating app use. </w:t>
      </w:r>
      <w:r w:rsidR="00FF25B0">
        <w:rPr>
          <w:rFonts w:cs="Times New Roman"/>
          <w:color w:val="000000" w:themeColor="text1"/>
          <w:szCs w:val="24"/>
        </w:rPr>
        <w:t>Some less reported motivations for dating app use are ease of communication, belongingness</w:t>
      </w:r>
      <w:r w:rsidR="00845119">
        <w:rPr>
          <w:rFonts w:cs="Times New Roman"/>
          <w:color w:val="000000" w:themeColor="text1"/>
          <w:szCs w:val="24"/>
        </w:rPr>
        <w:t>, pressure from friends, and to upset someone (</w:t>
      </w:r>
      <w:r w:rsidR="001525BF">
        <w:rPr>
          <w:rFonts w:cs="Times New Roman"/>
          <w:color w:val="000000" w:themeColor="text1"/>
          <w:szCs w:val="24"/>
        </w:rPr>
        <w:t>e.g.</w:t>
      </w:r>
      <w:r w:rsidR="00DC11D9">
        <w:rPr>
          <w:rFonts w:cs="Times New Roman"/>
          <w:color w:val="000000" w:themeColor="text1"/>
          <w:szCs w:val="24"/>
        </w:rPr>
        <w:t>,</w:t>
      </w:r>
      <w:r w:rsidR="001525BF">
        <w:rPr>
          <w:rFonts w:cs="Times New Roman"/>
          <w:color w:val="000000" w:themeColor="text1"/>
          <w:szCs w:val="24"/>
        </w:rPr>
        <w:t xml:space="preserve"> </w:t>
      </w:r>
      <w:r w:rsidR="00845119" w:rsidRPr="00DC3005">
        <w:rPr>
          <w:rFonts w:cs="Times New Roman"/>
          <w:color w:val="000000" w:themeColor="text1"/>
          <w:szCs w:val="24"/>
        </w:rPr>
        <w:t>Griffin et al, 2018; Sawyer et al., 2018</w:t>
      </w:r>
      <w:r w:rsidR="00845119" w:rsidRPr="00DC3005">
        <w:rPr>
          <w:rFonts w:cs="Times New Roman"/>
          <w:noProof/>
          <w:color w:val="000000" w:themeColor="text1"/>
          <w:szCs w:val="24"/>
        </w:rPr>
        <w:t>).</w:t>
      </w:r>
    </w:p>
    <w:p w14:paraId="57D55B39" w14:textId="12E1171D" w:rsidR="00115832" w:rsidRDefault="00A45241" w:rsidP="000A08B8">
      <w:pPr>
        <w:spacing w:after="0" w:line="480" w:lineRule="auto"/>
        <w:ind w:firstLine="720"/>
        <w:rPr>
          <w:rFonts w:cs="Times New Roman"/>
          <w:color w:val="000000" w:themeColor="text1"/>
          <w:szCs w:val="24"/>
        </w:rPr>
      </w:pPr>
      <w:r>
        <w:rPr>
          <w:rFonts w:cs="Times New Roman"/>
          <w:color w:val="000000" w:themeColor="text1"/>
          <w:szCs w:val="24"/>
        </w:rPr>
        <w:t xml:space="preserve">However, there were </w:t>
      </w:r>
      <w:r w:rsidR="00603F69">
        <w:rPr>
          <w:rFonts w:cs="Times New Roman"/>
          <w:color w:val="000000" w:themeColor="text1"/>
          <w:szCs w:val="24"/>
        </w:rPr>
        <w:t>g</w:t>
      </w:r>
      <w:r w:rsidR="00603F69" w:rsidRPr="00B50EC4">
        <w:rPr>
          <w:rFonts w:cs="Times New Roman"/>
          <w:color w:val="000000" w:themeColor="text1"/>
          <w:szCs w:val="24"/>
        </w:rPr>
        <w:t xml:space="preserve">ender differences </w:t>
      </w:r>
      <w:r w:rsidR="007C1C0F">
        <w:rPr>
          <w:rFonts w:cs="Times New Roman"/>
          <w:color w:val="000000" w:themeColor="text1"/>
          <w:szCs w:val="24"/>
        </w:rPr>
        <w:t xml:space="preserve">between </w:t>
      </w:r>
      <w:r w:rsidR="00603F69" w:rsidRPr="00B50EC4">
        <w:rPr>
          <w:rFonts w:cs="Times New Roman"/>
          <w:color w:val="000000" w:themeColor="text1"/>
          <w:szCs w:val="24"/>
        </w:rPr>
        <w:t>dating app users</w:t>
      </w:r>
      <w:r w:rsidR="00603F69">
        <w:rPr>
          <w:rFonts w:cs="Times New Roman"/>
          <w:color w:val="000000" w:themeColor="text1"/>
          <w:szCs w:val="24"/>
        </w:rPr>
        <w:t>' motivations</w:t>
      </w:r>
      <w:r>
        <w:rPr>
          <w:rFonts w:cs="Times New Roman"/>
          <w:color w:val="000000" w:themeColor="text1"/>
          <w:szCs w:val="24"/>
        </w:rPr>
        <w:t>.</w:t>
      </w:r>
      <w:r w:rsidR="00603F69">
        <w:rPr>
          <w:rFonts w:cs="Times New Roman"/>
          <w:color w:val="000000" w:themeColor="text1"/>
          <w:szCs w:val="24"/>
        </w:rPr>
        <w:t xml:space="preserve"> </w:t>
      </w:r>
      <w:r w:rsidR="00115832">
        <w:rPr>
          <w:rFonts w:cs="Times New Roman"/>
          <w:color w:val="000000" w:themeColor="text1"/>
          <w:szCs w:val="24"/>
        </w:rPr>
        <w:t>In the USA, w</w:t>
      </w:r>
      <w:r w:rsidR="00603F69">
        <w:rPr>
          <w:rFonts w:cs="Times New Roman"/>
          <w:color w:val="000000" w:themeColor="text1"/>
          <w:szCs w:val="24"/>
        </w:rPr>
        <w:t>omen used</w:t>
      </w:r>
      <w:r w:rsidR="00603F69" w:rsidRPr="00B50EC4">
        <w:rPr>
          <w:rFonts w:cs="Times New Roman"/>
          <w:color w:val="000000" w:themeColor="text1"/>
          <w:szCs w:val="24"/>
        </w:rPr>
        <w:t xml:space="preserve"> dating apps for friendship and self-val</w:t>
      </w:r>
      <w:r w:rsidR="00603F69">
        <w:rPr>
          <w:rFonts w:cs="Times New Roman"/>
          <w:color w:val="000000" w:themeColor="text1"/>
          <w:szCs w:val="24"/>
        </w:rPr>
        <w:t xml:space="preserve">idation </w:t>
      </w:r>
      <w:r>
        <w:rPr>
          <w:rFonts w:cs="Times New Roman"/>
          <w:color w:val="000000" w:themeColor="text1"/>
          <w:szCs w:val="24"/>
        </w:rPr>
        <w:t>(</w:t>
      </w:r>
      <w:r w:rsidRPr="00B50EC4">
        <w:rPr>
          <w:rFonts w:cs="Times New Roman"/>
          <w:color w:val="000000" w:themeColor="text1"/>
          <w:szCs w:val="24"/>
        </w:rPr>
        <w:fldChar w:fldCharType="begin" w:fldLock="1"/>
      </w:r>
      <w:r>
        <w:rPr>
          <w:rFonts w:cs="Times New Roman"/>
          <w:color w:val="000000" w:themeColor="text1"/>
          <w:szCs w:val="24"/>
        </w:rPr>
        <w:instrText>ADDIN CSL_CITATION {"citationItems":[{"id":"ITEM-1","itemData":{"DOI":"10.1177/2050157916664559","ISSN":"2050-1579","abstract":"The emergence of location-based real-time dating (LBRTD) apps such as Tinder has introduced a new way for users to get to know potential partners nearby. The design of the apps represents a departure from “old-school” dating sites as it relies on the affordances of mobile media. This might change the way individuals portray themselves as their authentic or deceptive self. Based on survey data collected via Mechanical Turk and using structural equation modeling, we assess how Tinder users present themselves, exploring at the same time the impact of their personality characteristics, their demographics, and their motives of use. We find that self-esteem is the most important psychological predictor, fostering real self-presentation but decreasing deceptive self-presentation. The motives of use—hooking up/sex, friendship, relationship, traveling, self-validation, and entertainment—also affect the two forms of self-presentation. Demographic characteristics and psychological antecedents influence the motives for using Tinder, with gender differences being especially pronounced. Women use Tinder more for friendship and self-validation, while men use it more for hooking up/sex, traveling, and relationship seeking. We put the findings into context, discuss the limitations of our approach and provide avenues for future research into the topic.","author":[{"dropping-particle":"","family":"Ranzini","given":"Giulia","non-dropping-particle":"","parse-names":false,"suffix":""},{"dropping-particle":"","family":"Lutz","given":"Christoph","non-dropping-particle":"","parse-names":false,"suffix":""}],"container-title":"Mobile Media &amp; Communication","id":"ITEM-1","issue":"1","issued":{"date-parts":[["2017","1","16"]]},"page":"80-101","publisher":"SAGE Publications Ltd","title":"Love at first swipe? Explaining Tinder self-presentation and motives","type":"article-journal","volume":"5"},"uris":["http://www.mendeley.com/documents/?uuid=97d0fa62-9608-3c9e-b769-2f7dcf6035cb"]}],"mendeley":{"formattedCitation":"(Ranzini &amp; Lutz, 2017)","manualFormatting":"Ranzini &amp; Lutz (2017)","plainTextFormattedCitation":"(Ranzini &amp; Lutz, 2017)","previouslyFormattedCitation":"(Ranzini &amp; Lutz, 2017)"},"properties":{"noteIndex":0},"schema":"https://github.com/citation-style-language/schema/raw/master/csl-citation.json"}</w:instrText>
      </w:r>
      <w:r w:rsidRPr="00B50EC4">
        <w:rPr>
          <w:rFonts w:cs="Times New Roman"/>
          <w:color w:val="000000" w:themeColor="text1"/>
          <w:szCs w:val="24"/>
        </w:rPr>
        <w:fldChar w:fldCharType="separate"/>
      </w:r>
      <w:r>
        <w:rPr>
          <w:rFonts w:cs="Times New Roman"/>
          <w:noProof/>
          <w:color w:val="000000" w:themeColor="text1"/>
          <w:szCs w:val="24"/>
        </w:rPr>
        <w:t xml:space="preserve">Ranzini &amp; Lutz, </w:t>
      </w:r>
      <w:r w:rsidRPr="00B50EC4">
        <w:rPr>
          <w:rFonts w:cs="Times New Roman"/>
          <w:noProof/>
          <w:color w:val="000000" w:themeColor="text1"/>
          <w:szCs w:val="24"/>
        </w:rPr>
        <w:t>2017)</w:t>
      </w:r>
      <w:r w:rsidRPr="00B50EC4">
        <w:rPr>
          <w:rFonts w:cs="Times New Roman"/>
          <w:color w:val="000000" w:themeColor="text1"/>
          <w:szCs w:val="24"/>
        </w:rPr>
        <w:fldChar w:fldCharType="end"/>
      </w:r>
      <w:r>
        <w:rPr>
          <w:rFonts w:cs="Times New Roman"/>
          <w:color w:val="000000" w:themeColor="text1"/>
          <w:szCs w:val="24"/>
        </w:rPr>
        <w:t xml:space="preserve">, </w:t>
      </w:r>
      <w:r w:rsidR="00115832">
        <w:rPr>
          <w:rFonts w:cs="Times New Roman"/>
          <w:color w:val="000000" w:themeColor="text1"/>
          <w:szCs w:val="24"/>
        </w:rPr>
        <w:t xml:space="preserve">or </w:t>
      </w:r>
      <w:r>
        <w:rPr>
          <w:rFonts w:cs="Times New Roman"/>
          <w:color w:val="000000" w:themeColor="text1"/>
          <w:szCs w:val="24"/>
        </w:rPr>
        <w:t>socialising and relationship goals</w:t>
      </w:r>
      <w:r w:rsidRPr="00A45241">
        <w:rPr>
          <w:rFonts w:cs="Times New Roman"/>
          <w:color w:val="000000" w:themeColor="text1"/>
          <w:szCs w:val="24"/>
        </w:rPr>
        <w:t xml:space="preserve"> </w:t>
      </w:r>
      <w:r>
        <w:rPr>
          <w:rFonts w:cs="Times New Roman"/>
          <w:color w:val="000000" w:themeColor="text1"/>
          <w:szCs w:val="24"/>
        </w:rPr>
        <w:t>(Griffin et al., 2018)</w:t>
      </w:r>
      <w:r w:rsidR="00115832">
        <w:rPr>
          <w:rFonts w:cs="Times New Roman"/>
          <w:color w:val="000000" w:themeColor="text1"/>
          <w:szCs w:val="24"/>
        </w:rPr>
        <w:t>. M</w:t>
      </w:r>
      <w:r w:rsidR="00603F69">
        <w:rPr>
          <w:rFonts w:cs="Times New Roman"/>
          <w:color w:val="000000" w:themeColor="text1"/>
          <w:szCs w:val="24"/>
        </w:rPr>
        <w:t>en's motives were to hook-up</w:t>
      </w:r>
      <w:r w:rsidR="00115832">
        <w:rPr>
          <w:rFonts w:cs="Times New Roman"/>
          <w:color w:val="000000" w:themeColor="text1"/>
          <w:szCs w:val="24"/>
        </w:rPr>
        <w:t xml:space="preserve"> (</w:t>
      </w:r>
      <w:r w:rsidR="00424CB0">
        <w:rPr>
          <w:rFonts w:cs="Times New Roman"/>
          <w:color w:val="000000" w:themeColor="text1"/>
          <w:szCs w:val="24"/>
        </w:rPr>
        <w:t xml:space="preserve">e.g., </w:t>
      </w:r>
      <w:r w:rsidR="00115832" w:rsidRPr="00DC3005">
        <w:rPr>
          <w:rFonts w:cs="Times New Roman"/>
          <w:color w:val="000000" w:themeColor="text1"/>
          <w:szCs w:val="24"/>
        </w:rPr>
        <w:lastRenderedPageBreak/>
        <w:t>Gatter &amp; Hodkinson, 2016)</w:t>
      </w:r>
      <w:r w:rsidR="00603F69">
        <w:rPr>
          <w:rFonts w:cs="Times New Roman"/>
          <w:color w:val="000000" w:themeColor="text1"/>
          <w:szCs w:val="24"/>
        </w:rPr>
        <w:t>, meet</w:t>
      </w:r>
      <w:r w:rsidR="00603F69" w:rsidRPr="00B50EC4">
        <w:rPr>
          <w:rFonts w:cs="Times New Roman"/>
          <w:color w:val="000000" w:themeColor="text1"/>
          <w:szCs w:val="24"/>
        </w:rPr>
        <w:t xml:space="preserve"> partners while tra</w:t>
      </w:r>
      <w:r w:rsidR="00603F69">
        <w:rPr>
          <w:rFonts w:cs="Times New Roman"/>
          <w:color w:val="000000" w:themeColor="text1"/>
          <w:szCs w:val="24"/>
        </w:rPr>
        <w:t>velling</w:t>
      </w:r>
      <w:r w:rsidR="007C1C0F">
        <w:rPr>
          <w:rFonts w:cs="Times New Roman"/>
          <w:color w:val="000000" w:themeColor="text1"/>
          <w:szCs w:val="24"/>
        </w:rPr>
        <w:t>,</w:t>
      </w:r>
      <w:r w:rsidR="00603F69">
        <w:rPr>
          <w:rFonts w:cs="Times New Roman"/>
          <w:color w:val="000000" w:themeColor="text1"/>
          <w:szCs w:val="24"/>
        </w:rPr>
        <w:t xml:space="preserve"> and seek relationships</w:t>
      </w:r>
      <w:r>
        <w:rPr>
          <w:rFonts w:cs="Times New Roman"/>
          <w:color w:val="000000" w:themeColor="text1"/>
          <w:szCs w:val="24"/>
        </w:rPr>
        <w:t xml:space="preserve"> (</w:t>
      </w:r>
      <w:r w:rsidRPr="00B50EC4">
        <w:rPr>
          <w:rFonts w:cs="Times New Roman"/>
          <w:color w:val="000000" w:themeColor="text1"/>
          <w:szCs w:val="24"/>
        </w:rPr>
        <w:fldChar w:fldCharType="begin" w:fldLock="1"/>
      </w:r>
      <w:r>
        <w:rPr>
          <w:rFonts w:cs="Times New Roman"/>
          <w:color w:val="000000" w:themeColor="text1"/>
          <w:szCs w:val="24"/>
        </w:rPr>
        <w:instrText>ADDIN CSL_CITATION {"citationItems":[{"id":"ITEM-1","itemData":{"DOI":"10.1177/2050157916664559","ISSN":"2050-1579","abstract":"The emergence of location-based real-time dating (LBRTD) apps such as Tinder has introduced a new way for users to get to know potential partners nearby. The design of the apps represents a departure from “old-school” dating sites as it relies on the affordances of mobile media. This might change the way individuals portray themselves as their authentic or deceptive self. Based on survey data collected via Mechanical Turk and using structural equation modeling, we assess how Tinder users present themselves, exploring at the same time the impact of their personality characteristics, their demographics, and their motives of use. We find that self-esteem is the most important psychological predictor, fostering real self-presentation but decreasing deceptive self-presentation. The motives of use—hooking up/sex, friendship, relationship, traveling, self-validation, and entertainment—also affect the two forms of self-presentation. Demographic characteristics and psychological antecedents influence the motives for using Tinder, with gender differences being especially pronounced. Women use Tinder more for friendship and self-validation, while men use it more for hooking up/sex, traveling, and relationship seeking. We put the findings into context, discuss the limitations of our approach and provide avenues for future research into the topic.","author":[{"dropping-particle":"","family":"Ranzini","given":"Giulia","non-dropping-particle":"","parse-names":false,"suffix":""},{"dropping-particle":"","family":"Lutz","given":"Christoph","non-dropping-particle":"","parse-names":false,"suffix":""}],"container-title":"Mobile Media &amp; Communication","id":"ITEM-1","issue":"1","issued":{"date-parts":[["2017","1","16"]]},"page":"80-101","publisher":"SAGE Publications Ltd","title":"Love at first swipe? Explaining Tinder self-presentation and motives","type":"article-journal","volume":"5"},"uris":["http://www.mendeley.com/documents/?uuid=97d0fa62-9608-3c9e-b769-2f7dcf6035cb"]}],"mendeley":{"formattedCitation":"(Ranzini &amp; Lutz, 2017)","manualFormatting":"Ranzini &amp; Lutz (2017)","plainTextFormattedCitation":"(Ranzini &amp; Lutz, 2017)","previouslyFormattedCitation":"(Ranzini &amp; Lutz, 2017)"},"properties":{"noteIndex":0},"schema":"https://github.com/citation-style-language/schema/raw/master/csl-citation.json"}</w:instrText>
      </w:r>
      <w:r w:rsidRPr="00B50EC4">
        <w:rPr>
          <w:rFonts w:cs="Times New Roman"/>
          <w:color w:val="000000" w:themeColor="text1"/>
          <w:szCs w:val="24"/>
        </w:rPr>
        <w:fldChar w:fldCharType="separate"/>
      </w:r>
      <w:r>
        <w:rPr>
          <w:rFonts w:cs="Times New Roman"/>
          <w:noProof/>
          <w:color w:val="000000" w:themeColor="text1"/>
          <w:szCs w:val="24"/>
        </w:rPr>
        <w:t xml:space="preserve">Ranzini &amp; Lutz, </w:t>
      </w:r>
      <w:r w:rsidRPr="00B50EC4">
        <w:rPr>
          <w:rFonts w:cs="Times New Roman"/>
          <w:noProof/>
          <w:color w:val="000000" w:themeColor="text1"/>
          <w:szCs w:val="24"/>
        </w:rPr>
        <w:t>2017)</w:t>
      </w:r>
      <w:r w:rsidRPr="00B50EC4">
        <w:rPr>
          <w:rFonts w:cs="Times New Roman"/>
          <w:color w:val="000000" w:themeColor="text1"/>
          <w:szCs w:val="24"/>
        </w:rPr>
        <w:fldChar w:fldCharType="end"/>
      </w:r>
      <w:r w:rsidR="00603F69" w:rsidRPr="00B50EC4">
        <w:rPr>
          <w:rFonts w:cs="Times New Roman"/>
          <w:color w:val="000000" w:themeColor="text1"/>
          <w:szCs w:val="24"/>
        </w:rPr>
        <w:t>.</w:t>
      </w:r>
      <w:r w:rsidR="00603F69">
        <w:rPr>
          <w:rFonts w:cs="Times New Roman"/>
          <w:color w:val="000000" w:themeColor="text1"/>
          <w:szCs w:val="24"/>
        </w:rPr>
        <w:t xml:space="preserve"> These gender differences </w:t>
      </w:r>
      <w:r w:rsidR="00115832">
        <w:rPr>
          <w:rFonts w:cs="Times New Roman"/>
          <w:color w:val="000000" w:themeColor="text1"/>
          <w:szCs w:val="24"/>
        </w:rPr>
        <w:t>were</w:t>
      </w:r>
      <w:r w:rsidR="00603F69">
        <w:rPr>
          <w:rFonts w:cs="Times New Roman"/>
          <w:color w:val="000000" w:themeColor="text1"/>
          <w:szCs w:val="24"/>
        </w:rPr>
        <w:t xml:space="preserve"> attributed to safety concerns </w:t>
      </w:r>
      <w:r w:rsidR="007C1C0F">
        <w:rPr>
          <w:rFonts w:cs="Times New Roman"/>
          <w:color w:val="000000" w:themeColor="text1"/>
          <w:szCs w:val="24"/>
        </w:rPr>
        <w:t xml:space="preserve">experienced by </w:t>
      </w:r>
      <w:r w:rsidR="00603F69">
        <w:rPr>
          <w:rFonts w:cs="Times New Roman"/>
          <w:color w:val="000000" w:themeColor="text1"/>
          <w:szCs w:val="24"/>
        </w:rPr>
        <w:t>women while using dating apps (Griffin et al., 2018) and the permissive sexual attitudes that men hold in gen</w:t>
      </w:r>
      <w:r w:rsidR="00C8133B">
        <w:rPr>
          <w:rFonts w:cs="Times New Roman"/>
          <w:color w:val="000000" w:themeColor="text1"/>
          <w:szCs w:val="24"/>
        </w:rPr>
        <w:t>eral (Gatter &amp; Hodkinson, 2016)</w:t>
      </w:r>
      <w:r w:rsidR="00603F69">
        <w:rPr>
          <w:rFonts w:cs="Times New Roman"/>
          <w:color w:val="000000" w:themeColor="text1"/>
          <w:szCs w:val="24"/>
        </w:rPr>
        <w:t xml:space="preserve">. </w:t>
      </w:r>
    </w:p>
    <w:p w14:paraId="3D550D06" w14:textId="405227A0" w:rsidR="000A08B8" w:rsidRDefault="00115832" w:rsidP="000A08B8">
      <w:pPr>
        <w:spacing w:line="480" w:lineRule="auto"/>
        <w:ind w:firstLine="720"/>
      </w:pPr>
      <w:r>
        <w:t>In India</w:t>
      </w:r>
      <w:r w:rsidR="00524877">
        <w:t>,</w:t>
      </w:r>
      <w:r w:rsidR="00603F69">
        <w:rPr>
          <w:rFonts w:cs="Times New Roman"/>
          <w:color w:val="000000" w:themeColor="text1"/>
          <w:szCs w:val="24"/>
          <w:lang w:val="en-GB"/>
        </w:rPr>
        <w:t xml:space="preserve"> </w:t>
      </w:r>
      <w:r w:rsidR="002C16C7">
        <w:rPr>
          <w:rFonts w:cs="Times New Roman"/>
          <w:color w:val="000000" w:themeColor="text1"/>
          <w:szCs w:val="24"/>
          <w:lang w:val="en-GB"/>
        </w:rPr>
        <w:t xml:space="preserve">both males and females </w:t>
      </w:r>
      <w:r w:rsidR="00603F69">
        <w:rPr>
          <w:rFonts w:cs="Times New Roman"/>
          <w:color w:val="000000" w:themeColor="text1"/>
          <w:szCs w:val="24"/>
          <w:lang w:val="en-GB"/>
        </w:rPr>
        <w:t xml:space="preserve">used Tinder mainly to socialise </w:t>
      </w:r>
      <w:r w:rsidR="00524877">
        <w:rPr>
          <w:rFonts w:cs="Times New Roman"/>
          <w:color w:val="000000" w:themeColor="text1"/>
          <w:szCs w:val="24"/>
          <w:lang w:val="en-GB"/>
        </w:rPr>
        <w:t xml:space="preserve">and </w:t>
      </w:r>
      <w:r w:rsidR="00603F69">
        <w:rPr>
          <w:rFonts w:cs="Times New Roman"/>
          <w:color w:val="000000" w:themeColor="text1"/>
          <w:szCs w:val="24"/>
          <w:lang w:val="en-GB"/>
        </w:rPr>
        <w:t>out of</w:t>
      </w:r>
      <w:r w:rsidR="0073703E">
        <w:rPr>
          <w:rFonts w:cs="Times New Roman"/>
          <w:color w:val="000000" w:themeColor="text1"/>
          <w:szCs w:val="24"/>
          <w:lang w:val="en-GB"/>
        </w:rPr>
        <w:t xml:space="preserve"> a</w:t>
      </w:r>
      <w:r w:rsidR="00603F69">
        <w:rPr>
          <w:rFonts w:cs="Times New Roman"/>
          <w:color w:val="000000" w:themeColor="text1"/>
          <w:szCs w:val="24"/>
          <w:lang w:val="en-GB"/>
        </w:rPr>
        <w:t xml:space="preserve"> </w:t>
      </w:r>
      <w:r w:rsidR="0073703E">
        <w:rPr>
          <w:rFonts w:cs="Times New Roman"/>
          <w:color w:val="000000" w:themeColor="text1"/>
          <w:szCs w:val="24"/>
          <w:lang w:val="en-GB"/>
        </w:rPr>
        <w:t xml:space="preserve">sense of </w:t>
      </w:r>
      <w:r w:rsidR="00603F69">
        <w:rPr>
          <w:rFonts w:cs="Times New Roman"/>
          <w:color w:val="000000" w:themeColor="text1"/>
          <w:szCs w:val="24"/>
          <w:lang w:val="en-GB"/>
        </w:rPr>
        <w:t>curiosity</w:t>
      </w:r>
      <w:r>
        <w:rPr>
          <w:rFonts w:cs="Times New Roman"/>
          <w:color w:val="000000" w:themeColor="text1"/>
          <w:szCs w:val="24"/>
          <w:lang w:val="en-GB"/>
        </w:rPr>
        <w:t xml:space="preserve"> (Madan &amp; Jain, 2016)</w:t>
      </w:r>
      <w:r w:rsidR="00524877">
        <w:rPr>
          <w:rFonts w:cs="Times New Roman"/>
          <w:color w:val="000000" w:themeColor="text1"/>
          <w:szCs w:val="24"/>
          <w:lang w:val="en-GB"/>
        </w:rPr>
        <w:t xml:space="preserve">. However, </w:t>
      </w:r>
      <w:r w:rsidR="00603F69">
        <w:rPr>
          <w:rFonts w:cs="Times New Roman"/>
          <w:color w:val="000000" w:themeColor="text1"/>
          <w:szCs w:val="24"/>
          <w:lang w:val="en-GB"/>
        </w:rPr>
        <w:t>playfulness was the strongest motivator to use dating app</w:t>
      </w:r>
      <w:r>
        <w:rPr>
          <w:rFonts w:cs="Times New Roman"/>
          <w:color w:val="000000" w:themeColor="text1"/>
          <w:szCs w:val="24"/>
          <w:lang w:val="en-GB"/>
        </w:rPr>
        <w:t>s (Chakraborty, 2019)</w:t>
      </w:r>
      <w:r w:rsidR="00603F69">
        <w:rPr>
          <w:rFonts w:cs="Times New Roman"/>
          <w:color w:val="000000" w:themeColor="text1"/>
          <w:szCs w:val="24"/>
          <w:lang w:val="en-GB"/>
        </w:rPr>
        <w:t xml:space="preserve">. </w:t>
      </w:r>
      <w:r>
        <w:rPr>
          <w:rFonts w:cs="Times New Roman"/>
          <w:color w:val="000000" w:themeColor="text1"/>
          <w:szCs w:val="24"/>
          <w:lang w:val="en-GB"/>
        </w:rPr>
        <w:t>Use of d</w:t>
      </w:r>
      <w:r w:rsidR="00603F69">
        <w:rPr>
          <w:rFonts w:cs="Times New Roman"/>
          <w:color w:val="000000" w:themeColor="text1"/>
          <w:szCs w:val="24"/>
          <w:lang w:val="en-GB"/>
        </w:rPr>
        <w:t xml:space="preserve">ating apps and matrimonial </w:t>
      </w:r>
      <w:r w:rsidR="00070C27">
        <w:rPr>
          <w:rFonts w:cs="Times New Roman"/>
          <w:color w:val="000000" w:themeColor="text1"/>
          <w:szCs w:val="24"/>
          <w:lang w:val="en-GB"/>
        </w:rPr>
        <w:t xml:space="preserve">sites </w:t>
      </w:r>
      <w:r w:rsidR="00776C4E">
        <w:rPr>
          <w:rFonts w:cs="Times New Roman"/>
          <w:color w:val="000000" w:themeColor="text1"/>
          <w:szCs w:val="24"/>
          <w:lang w:val="en-GB"/>
        </w:rPr>
        <w:t xml:space="preserve">differ in </w:t>
      </w:r>
      <w:r w:rsidR="00603F69">
        <w:rPr>
          <w:rFonts w:cs="Times New Roman"/>
          <w:color w:val="000000" w:themeColor="text1"/>
          <w:szCs w:val="24"/>
          <w:lang w:val="en-GB"/>
        </w:rPr>
        <w:t xml:space="preserve">their motivations for </w:t>
      </w:r>
      <w:r>
        <w:rPr>
          <w:rFonts w:cs="Times New Roman"/>
          <w:color w:val="000000" w:themeColor="text1"/>
          <w:szCs w:val="24"/>
          <w:lang w:val="en-GB"/>
        </w:rPr>
        <w:t xml:space="preserve">use; </w:t>
      </w:r>
      <w:r w:rsidR="00603F69">
        <w:t xml:space="preserve">self-image enhancement was a significant motive for dating app use, while matrimonial websites were used to satisfy family members’ values on marriage </w:t>
      </w:r>
      <w:r w:rsidR="00603F69">
        <w:fldChar w:fldCharType="begin" w:fldLock="1"/>
      </w:r>
      <w:r w:rsidR="00603F69">
        <w:instrText>ADDIN CSL_CITATION {"citationItems":[{"id":"ITEM-1","itemData":{"DOI":"10.1108/YC-01-2019-0948","ISSN":"17587212","abstract":"Purpose: The purpose of this study is to understand how young consumers engage in the multi-category context. To that end, engagement on the focal product (dating platforms) and the other product (matrimony platforms) were studied. The objective is to find an answer to the following research question: Why do consumers tend to engage more with the focal product, yet are likely to purchase its complement or substitute? Design/methodology/approach: Semi-structured depth interviews and Straussian grounded theory method were used to collect, analyze and interpret the data. Findings: Self-determination theory provides an answer to the research question. This study suggests: young consumers experience different levels of need fulfilment when they evaluate the focal product in the single-category and in the multi-category contexts; young consumers’ motivational orientation (controlled motivation, autonomous motivation and intrinsic motivation) results into high-level behavior and engagement (pleasure-seeking, platform abandonment, goal-oriented pleasure-seeking, goal-oriented problem-solving, anxious and outsourcing) with the focal product and the other product. Originality/value: Value of the paper lies in developing a grounded theory framework for engagement in the multi-category context. This study can help practitioners in making important business decisions, especially in the dating and matrimony e-business categories.","author":[{"dropping-particle":"","family":"Shah","given":"Ami Mitinkumar","non-dropping-particle":"","parse-names":false,"suffix":""}],"container-title":"Young Consumers","id":"ITEM-1","issue":"2","issued":{"date-parts":[["2020"]]},"page":"171-192","title":"Honey, find me the moon: exploring engagement on dating and matrimony platforms","type":"article-journal","volume":"21"},"uris":["http://www.mendeley.com/documents/?uuid=18d7dc3b-c603-4127-9c27-6249c1da64fe"]}],"mendeley":{"formattedCitation":"(Shah, 2020)","plainTextFormattedCitation":"(Shah, 2020)","previouslyFormattedCitation":"(Shah, 2020)"},"properties":{"noteIndex":0},"schema":"https://github.com/citation-style-language/schema/raw/master/csl-citation.json"}</w:instrText>
      </w:r>
      <w:r w:rsidR="00603F69">
        <w:fldChar w:fldCharType="separate"/>
      </w:r>
      <w:r w:rsidR="00603F69" w:rsidRPr="00E24287">
        <w:rPr>
          <w:noProof/>
        </w:rPr>
        <w:t>(Shah, 2020)</w:t>
      </w:r>
      <w:r w:rsidR="00603F69">
        <w:fldChar w:fldCharType="end"/>
      </w:r>
      <w:r w:rsidR="00603F69">
        <w:t xml:space="preserve">. </w:t>
      </w:r>
    </w:p>
    <w:p w14:paraId="04BAA472" w14:textId="5126FB48" w:rsidR="00B3697E" w:rsidRPr="000A08B8" w:rsidRDefault="00B3697E" w:rsidP="000A08B8">
      <w:pPr>
        <w:spacing w:line="480" w:lineRule="auto"/>
        <w:ind w:firstLine="720"/>
        <w:rPr>
          <w:rFonts w:cs="Times New Roman"/>
          <w:color w:val="000000" w:themeColor="text1"/>
          <w:szCs w:val="24"/>
          <w:lang w:val="en-GB"/>
        </w:rPr>
      </w:pPr>
      <w:r>
        <w:rPr>
          <w:noProof/>
          <w:lang w:val="en-GB"/>
        </w:rPr>
        <w:t>It is not clear if self-esteem</w:t>
      </w:r>
      <w:r w:rsidR="00045B14">
        <w:rPr>
          <w:noProof/>
          <w:lang w:val="en-GB"/>
        </w:rPr>
        <w:t xml:space="preserve"> (i.e., </w:t>
      </w:r>
      <w:r w:rsidR="00045B14" w:rsidRPr="00B50EC4">
        <w:rPr>
          <w:noProof/>
          <w:lang w:val="en-GB"/>
        </w:rPr>
        <w:t xml:space="preserve">the positive and negative appraisals individuals make </w:t>
      </w:r>
      <w:r w:rsidR="00045B14">
        <w:rPr>
          <w:noProof/>
          <w:lang w:val="en-GB"/>
        </w:rPr>
        <w:t>of themselves, Rosenberg, 1965)</w:t>
      </w:r>
      <w:r>
        <w:rPr>
          <w:noProof/>
          <w:lang w:val="en-GB"/>
        </w:rPr>
        <w:t xml:space="preserve"> is related to datin</w:t>
      </w:r>
      <w:r w:rsidR="007C6693">
        <w:rPr>
          <w:noProof/>
          <w:lang w:val="en-GB"/>
        </w:rPr>
        <w:t>g</w:t>
      </w:r>
      <w:r w:rsidR="000A08B8">
        <w:rPr>
          <w:noProof/>
          <w:lang w:val="en-GB"/>
        </w:rPr>
        <w:t xml:space="preserve"> app use. Comparisons</w:t>
      </w:r>
      <w:r>
        <w:rPr>
          <w:lang w:val="en-GB"/>
        </w:rPr>
        <w:t xml:space="preserve"> of dating app users and non-users show mixed results: one study found that dating app users reported lower self-esteem than non-users (Strubel </w:t>
      </w:r>
      <w:r w:rsidR="00CD6EF7">
        <w:rPr>
          <w:lang w:val="en-GB"/>
        </w:rPr>
        <w:t>&amp;</w:t>
      </w:r>
      <w:r>
        <w:rPr>
          <w:lang w:val="en-GB"/>
        </w:rPr>
        <w:t xml:space="preserve"> Petrie, 2017) and a further study found </w:t>
      </w:r>
      <w:r>
        <w:rPr>
          <w:noProof/>
          <w:lang w:val="en-GB"/>
        </w:rPr>
        <w:t>no differences in self-esteem among dating app users and non-users</w:t>
      </w:r>
      <w:r w:rsidR="00524877">
        <w:rPr>
          <w:noProof/>
          <w:lang w:val="en-GB"/>
        </w:rPr>
        <w:t xml:space="preserve">; </w:t>
      </w:r>
      <w:r w:rsidR="00045B14">
        <w:rPr>
          <w:noProof/>
          <w:lang w:val="en-GB"/>
        </w:rPr>
        <w:t xml:space="preserve">although this study found that increasing self-confidence was the main motivation for use </w:t>
      </w:r>
      <w:r>
        <w:rPr>
          <w:lang w:val="en-GB"/>
        </w:rPr>
        <w:t xml:space="preserve">(Shimokobe &amp; Miranda, </w:t>
      </w:r>
      <w:r w:rsidRPr="00B50EC4">
        <w:rPr>
          <w:noProof/>
          <w:lang w:val="en-GB"/>
        </w:rPr>
        <w:t>2018</w:t>
      </w:r>
      <w:r>
        <w:rPr>
          <w:noProof/>
          <w:lang w:val="en-GB"/>
        </w:rPr>
        <w:t xml:space="preserve">). </w:t>
      </w:r>
      <w:r w:rsidR="00045B14">
        <w:rPr>
          <w:noProof/>
          <w:lang w:val="en-GB"/>
        </w:rPr>
        <w:t xml:space="preserve">However, </w:t>
      </w:r>
      <w:r w:rsidR="00045B14">
        <w:rPr>
          <w:lang w:val="en-GB"/>
        </w:rPr>
        <w:t>t</w:t>
      </w:r>
      <w:r>
        <w:rPr>
          <w:lang w:val="en-GB"/>
        </w:rPr>
        <w:t>wo studies found that those with high self-esteem were more likely to use dating apps for</w:t>
      </w:r>
      <w:r w:rsidR="00EF7DA6">
        <w:rPr>
          <w:lang w:val="en-GB"/>
        </w:rPr>
        <w:t xml:space="preserve"> romantic relationship seeking </w:t>
      </w:r>
      <w:r>
        <w:rPr>
          <w:lang w:val="en-GB"/>
        </w:rPr>
        <w:t xml:space="preserve">and those with low self-esteem </w:t>
      </w:r>
      <w:r w:rsidR="00524877">
        <w:rPr>
          <w:lang w:val="en-GB"/>
        </w:rPr>
        <w:t>we</w:t>
      </w:r>
      <w:r>
        <w:rPr>
          <w:lang w:val="en-GB"/>
        </w:rPr>
        <w:t>re more likely to use it for hook-ups (</w:t>
      </w:r>
      <w:r w:rsidR="00EF7DA6">
        <w:rPr>
          <w:lang w:val="en-GB"/>
        </w:rPr>
        <w:t xml:space="preserve">Kim, Kwon, &amp; Lee, 2009; </w:t>
      </w:r>
      <w:r>
        <w:rPr>
          <w:lang w:val="en-GB"/>
        </w:rPr>
        <w:t xml:space="preserve">Bryant &amp; Sheldon, 2017). </w:t>
      </w:r>
      <w:r>
        <w:rPr>
          <w:noProof/>
          <w:lang w:val="en-GB"/>
        </w:rPr>
        <w:t xml:space="preserve"> </w:t>
      </w:r>
    </w:p>
    <w:p w14:paraId="6794FF68" w14:textId="06DB1B1D" w:rsidR="00603F69" w:rsidRDefault="000A08B8" w:rsidP="000A08B8">
      <w:pPr>
        <w:pStyle w:val="NormalWeb"/>
        <w:shd w:val="clear" w:color="auto" w:fill="FFFFFF"/>
        <w:spacing w:before="0" w:beforeAutospacing="0" w:after="0" w:afterAutospacing="0" w:line="480" w:lineRule="auto"/>
        <w:ind w:firstLine="720"/>
        <w:contextualSpacing/>
        <w:rPr>
          <w:lang w:val="en-GB"/>
        </w:rPr>
      </w:pPr>
      <w:r>
        <w:rPr>
          <w:noProof/>
          <w:lang w:val="en-GB"/>
        </w:rPr>
        <w:t xml:space="preserve">Research </w:t>
      </w:r>
      <w:r w:rsidR="00603F69" w:rsidRPr="00B50EC4">
        <w:rPr>
          <w:noProof/>
          <w:lang w:val="en-GB"/>
        </w:rPr>
        <w:t>suggest</w:t>
      </w:r>
      <w:r w:rsidR="00B866C3">
        <w:rPr>
          <w:noProof/>
          <w:lang w:val="en-GB"/>
        </w:rPr>
        <w:t>s</w:t>
      </w:r>
      <w:r w:rsidR="00603F69" w:rsidRPr="00B50EC4">
        <w:rPr>
          <w:lang w:val="en-GB"/>
        </w:rPr>
        <w:t xml:space="preserve"> that dating app users </w:t>
      </w:r>
      <w:r w:rsidR="0073703E">
        <w:rPr>
          <w:lang w:val="en-GB"/>
        </w:rPr>
        <w:t>employ several</w:t>
      </w:r>
      <w:r w:rsidR="00603F69" w:rsidRPr="00B50EC4">
        <w:rPr>
          <w:lang w:val="en-GB"/>
        </w:rPr>
        <w:t xml:space="preserve"> self-presentation techniques</w:t>
      </w:r>
      <w:r w:rsidR="00B3697E" w:rsidRPr="00B3697E">
        <w:rPr>
          <w:lang w:val="en-GB"/>
        </w:rPr>
        <w:t xml:space="preserve"> </w:t>
      </w:r>
      <w:r w:rsidR="00B3697E">
        <w:rPr>
          <w:lang w:val="en-GB"/>
        </w:rPr>
        <w:t>(i.e., strategies used by individuals to manage how they are perceived by others, Dolezal, 2017)</w:t>
      </w:r>
      <w:r w:rsidR="0073703E">
        <w:rPr>
          <w:lang w:val="en-GB"/>
        </w:rPr>
        <w:t>,</w:t>
      </w:r>
      <w:r w:rsidR="00603F69" w:rsidRPr="00B50EC4">
        <w:rPr>
          <w:lang w:val="en-GB"/>
        </w:rPr>
        <w:t xml:space="preserve"> such </w:t>
      </w:r>
      <w:r w:rsidR="00603F69" w:rsidRPr="00B50EC4">
        <w:rPr>
          <w:noProof/>
          <w:lang w:val="en-GB"/>
        </w:rPr>
        <w:t>as generating</w:t>
      </w:r>
      <w:r w:rsidR="00603F69" w:rsidRPr="00B50EC4">
        <w:rPr>
          <w:lang w:val="en-GB"/>
        </w:rPr>
        <w:t xml:space="preserve"> a more </w:t>
      </w:r>
      <w:r w:rsidR="00F04220">
        <w:rPr>
          <w:lang w:val="en-GB"/>
        </w:rPr>
        <w:t xml:space="preserve">appealing </w:t>
      </w:r>
      <w:r w:rsidR="00603F69" w:rsidRPr="00B50EC4">
        <w:rPr>
          <w:lang w:val="en-GB"/>
        </w:rPr>
        <w:t xml:space="preserve">version of themselves through profile descriptions and </w:t>
      </w:r>
      <w:r w:rsidR="00F04220">
        <w:rPr>
          <w:lang w:val="en-GB"/>
        </w:rPr>
        <w:t>using more attractive photographs of themselves</w:t>
      </w:r>
      <w:r w:rsidR="00603F69" w:rsidRPr="00B50EC4">
        <w:rPr>
          <w:lang w:val="en-GB"/>
        </w:rPr>
        <w:t xml:space="preserve"> </w:t>
      </w:r>
      <w:r w:rsidR="00603F69">
        <w:rPr>
          <w:lang w:val="en-GB"/>
        </w:rPr>
        <w:t>to enhance</w:t>
      </w:r>
      <w:r w:rsidR="00603F69" w:rsidRPr="00B50EC4">
        <w:rPr>
          <w:lang w:val="en-GB"/>
        </w:rPr>
        <w:t xml:space="preserve"> their chances of securing more online matches (Ellison, Hancock, &amp; Toma, 2012). </w:t>
      </w:r>
      <w:r w:rsidR="00603F69">
        <w:rPr>
          <w:lang w:val="en-GB"/>
        </w:rPr>
        <w:t xml:space="preserve">Since dating apps are designed in a way </w:t>
      </w:r>
      <w:r w:rsidR="0073703E">
        <w:rPr>
          <w:lang w:val="en-GB"/>
        </w:rPr>
        <w:t xml:space="preserve">whereby </w:t>
      </w:r>
      <w:r w:rsidR="00603F69">
        <w:rPr>
          <w:lang w:val="en-GB"/>
        </w:rPr>
        <w:lastRenderedPageBreak/>
        <w:t xml:space="preserve">the individual needs to make instant decisions on whether they like or do not like a certain user profile, it subliminally strengthens a decision-making pathway focussed primarily on </w:t>
      </w:r>
      <w:r w:rsidR="00603F69" w:rsidRPr="00B50EC4">
        <w:rPr>
          <w:lang w:val="en-GB"/>
        </w:rPr>
        <w:t>the physical attractiveness of the pictures displayed</w:t>
      </w:r>
      <w:r w:rsidR="00603F69">
        <w:rPr>
          <w:lang w:val="en-GB"/>
        </w:rPr>
        <w:t>,</w:t>
      </w:r>
      <w:r w:rsidR="00603F69" w:rsidRPr="00B50EC4">
        <w:rPr>
          <w:lang w:val="en-GB"/>
        </w:rPr>
        <w:t xml:space="preserve"> </w:t>
      </w:r>
      <w:r w:rsidR="00603F69">
        <w:rPr>
          <w:lang w:val="en-GB"/>
        </w:rPr>
        <w:t>which can be</w:t>
      </w:r>
      <w:r w:rsidR="00603F69" w:rsidRPr="00B50EC4">
        <w:rPr>
          <w:lang w:val="en-GB"/>
        </w:rPr>
        <w:t xml:space="preserve"> a highly objectifying process</w:t>
      </w:r>
      <w:r w:rsidR="00104C84">
        <w:rPr>
          <w:lang w:val="en-GB"/>
        </w:rPr>
        <w:t xml:space="preserve"> that</w:t>
      </w:r>
      <w:r w:rsidR="00603F69">
        <w:rPr>
          <w:lang w:val="en-GB"/>
        </w:rPr>
        <w:t xml:space="preserve"> can affect an individual's self-esteem (</w:t>
      </w:r>
      <w:r w:rsidR="00603F69" w:rsidRPr="00E224BE">
        <w:rPr>
          <w:lang w:val="en-GB"/>
        </w:rPr>
        <w:t>Anderson, Holland, Koc, &amp; Haslam, 2018</w:t>
      </w:r>
      <w:r w:rsidR="00603F69">
        <w:rPr>
          <w:lang w:val="en-GB"/>
        </w:rPr>
        <w:t xml:space="preserve">; </w:t>
      </w:r>
      <w:r w:rsidR="00603F69" w:rsidRPr="00B50EC4">
        <w:rPr>
          <w:lang w:val="en-GB"/>
        </w:rPr>
        <w:t>Strubel &amp; Petrie, 2017).</w:t>
      </w:r>
      <w:r w:rsidR="00603F69" w:rsidRPr="00B50EC4">
        <w:rPr>
          <w:noProof/>
          <w:lang w:val="en-GB"/>
        </w:rPr>
        <w:t xml:space="preserve"> </w:t>
      </w:r>
      <w:r w:rsidR="00B3697E">
        <w:rPr>
          <w:lang w:val="en-GB"/>
        </w:rPr>
        <w:t>Dating app users, both worldwide, and in India, employed various strategies to present themselves in ways that align with their m</w:t>
      </w:r>
      <w:r w:rsidR="00D13A2B">
        <w:rPr>
          <w:lang w:val="en-GB"/>
        </w:rPr>
        <w:t>otivations (W</w:t>
      </w:r>
      <w:r w:rsidR="00341832">
        <w:rPr>
          <w:lang w:val="en-GB"/>
        </w:rPr>
        <w:t>ard, 2017</w:t>
      </w:r>
      <w:r w:rsidR="00B3697E">
        <w:rPr>
          <w:lang w:val="en-GB"/>
        </w:rPr>
        <w:t>).</w:t>
      </w:r>
      <w:r w:rsidR="00B3697E" w:rsidRPr="00B50EC4">
        <w:rPr>
          <w:lang w:val="en-GB"/>
        </w:rPr>
        <w:t xml:space="preserve"> </w:t>
      </w:r>
      <w:r w:rsidR="00B3697E">
        <w:rPr>
          <w:lang w:val="en-GB"/>
        </w:rPr>
        <w:t xml:space="preserve">For example, individuals who use dating apps for friendship were more likely to present themselves authentically (i.e., not using </w:t>
      </w:r>
      <w:r w:rsidR="00524877">
        <w:rPr>
          <w:lang w:val="en-GB"/>
        </w:rPr>
        <w:t>self-presentation</w:t>
      </w:r>
      <w:r w:rsidR="00B3697E">
        <w:rPr>
          <w:lang w:val="en-GB"/>
        </w:rPr>
        <w:t xml:space="preserve"> strategies) compared to users </w:t>
      </w:r>
      <w:r w:rsidR="00524877">
        <w:rPr>
          <w:lang w:val="en-GB"/>
        </w:rPr>
        <w:t xml:space="preserve">of which their </w:t>
      </w:r>
      <w:r w:rsidR="00B3697E">
        <w:rPr>
          <w:lang w:val="en-GB"/>
        </w:rPr>
        <w:t>motive was to seek hook-ups (Ranzini &amp; Lutz, 2017).</w:t>
      </w:r>
    </w:p>
    <w:p w14:paraId="649F008E" w14:textId="037D9E01" w:rsidR="00ED442D" w:rsidRPr="000A08B8" w:rsidRDefault="00341832" w:rsidP="000A08B8">
      <w:pPr>
        <w:shd w:val="clear" w:color="auto" w:fill="FFFFFF"/>
        <w:spacing w:after="0" w:line="480" w:lineRule="auto"/>
        <w:ind w:firstLine="720"/>
        <w:rPr>
          <w:lang w:val="en-GB"/>
        </w:rPr>
      </w:pPr>
      <w:r>
        <w:rPr>
          <w:lang w:val="en-GB"/>
        </w:rPr>
        <w:t>Studies on dating motivations have also shown that motivations do not remain constant</w:t>
      </w:r>
      <w:r w:rsidR="00E72B09">
        <w:rPr>
          <w:lang w:val="en-GB"/>
        </w:rPr>
        <w:t>; they</w:t>
      </w:r>
      <w:r w:rsidR="00424CB0">
        <w:rPr>
          <w:lang w:val="en-GB"/>
        </w:rPr>
        <w:t xml:space="preserve"> change over time</w:t>
      </w:r>
      <w:r>
        <w:rPr>
          <w:lang w:val="en-GB"/>
        </w:rPr>
        <w:t>.</w:t>
      </w:r>
      <w:r w:rsidR="00D968D6">
        <w:rPr>
          <w:lang w:val="en-GB"/>
        </w:rPr>
        <w:t xml:space="preserve"> For example, in a qualitative study</w:t>
      </w:r>
      <w:r w:rsidR="00EF7DA6">
        <w:rPr>
          <w:lang w:val="en-GB"/>
        </w:rPr>
        <w:t>,</w:t>
      </w:r>
      <w:r w:rsidR="00D968D6">
        <w:rPr>
          <w:lang w:val="en-GB"/>
        </w:rPr>
        <w:t xml:space="preserve"> Ward (2017) noted how participants who initially downloaded Tinder </w:t>
      </w:r>
      <w:r w:rsidR="00E72B09">
        <w:rPr>
          <w:lang w:val="en-GB"/>
        </w:rPr>
        <w:t>to</w:t>
      </w:r>
      <w:r w:rsidR="00D968D6">
        <w:rPr>
          <w:lang w:val="en-GB"/>
        </w:rPr>
        <w:t xml:space="preserve"> boost their ego after a </w:t>
      </w:r>
      <w:r w:rsidR="000A08B8">
        <w:rPr>
          <w:lang w:val="en-GB"/>
        </w:rPr>
        <w:t>breakup later used the app</w:t>
      </w:r>
      <w:r w:rsidR="00D968D6">
        <w:rPr>
          <w:lang w:val="en-GB"/>
        </w:rPr>
        <w:t xml:space="preserve"> to actively seek a relationship. Further, when initial motivations are not met, there is a possibility of deleting the app (Madan &amp; Jain, 2016).</w:t>
      </w:r>
    </w:p>
    <w:p w14:paraId="61FC36AD" w14:textId="77777777" w:rsidR="000539BA" w:rsidRDefault="000539BA" w:rsidP="001C3571">
      <w:pPr>
        <w:shd w:val="clear" w:color="auto" w:fill="FFFFFF"/>
        <w:spacing w:after="0" w:line="480" w:lineRule="auto"/>
        <w:rPr>
          <w:rFonts w:eastAsia="Times New Roman" w:cs="Times New Roman"/>
          <w:i/>
          <w:color w:val="000000" w:themeColor="text1"/>
          <w:szCs w:val="24"/>
        </w:rPr>
      </w:pPr>
    </w:p>
    <w:p w14:paraId="284547EB" w14:textId="02807CD9" w:rsidR="00E72B09" w:rsidRPr="00896D28" w:rsidRDefault="004D5C57" w:rsidP="001C3571">
      <w:pPr>
        <w:shd w:val="clear" w:color="auto" w:fill="FFFFFF"/>
        <w:spacing w:after="0" w:line="480" w:lineRule="auto"/>
        <w:rPr>
          <w:rFonts w:eastAsia="Times New Roman" w:cs="Times New Roman"/>
          <w:i/>
          <w:color w:val="000000" w:themeColor="text1"/>
          <w:szCs w:val="24"/>
        </w:rPr>
      </w:pPr>
      <w:r w:rsidRPr="00896D28">
        <w:rPr>
          <w:rFonts w:eastAsia="Times New Roman" w:cs="Times New Roman"/>
          <w:i/>
          <w:color w:val="000000" w:themeColor="text1"/>
          <w:szCs w:val="24"/>
        </w:rPr>
        <w:t>S</w:t>
      </w:r>
      <w:r w:rsidR="00603F69" w:rsidRPr="00896D28">
        <w:rPr>
          <w:rFonts w:eastAsia="Times New Roman" w:cs="Times New Roman"/>
          <w:i/>
          <w:color w:val="000000" w:themeColor="text1"/>
          <w:szCs w:val="24"/>
        </w:rPr>
        <w:t>exual behaviours among dating app users</w:t>
      </w:r>
      <w:r w:rsidR="00046769">
        <w:rPr>
          <w:rFonts w:eastAsia="Times New Roman" w:cs="Times New Roman"/>
          <w:i/>
          <w:color w:val="000000" w:themeColor="text1"/>
          <w:szCs w:val="24"/>
        </w:rPr>
        <w:t xml:space="preserve"> versus non-users</w:t>
      </w:r>
      <w:r w:rsidR="00603F69" w:rsidRPr="00896D28">
        <w:rPr>
          <w:rFonts w:eastAsia="Times New Roman" w:cs="Times New Roman"/>
          <w:i/>
          <w:color w:val="000000" w:themeColor="text1"/>
          <w:szCs w:val="24"/>
        </w:rPr>
        <w:t xml:space="preserve"> </w:t>
      </w:r>
      <w:r w:rsidR="000539BA">
        <w:rPr>
          <w:rFonts w:eastAsia="Times New Roman" w:cs="Times New Roman"/>
          <w:i/>
          <w:color w:val="000000" w:themeColor="text1"/>
          <w:szCs w:val="24"/>
        </w:rPr>
        <w:t>(see Table 2)</w:t>
      </w:r>
    </w:p>
    <w:p w14:paraId="5DEF5E4D" w14:textId="3EEB2408" w:rsidR="000A08B8" w:rsidRDefault="00E72B09" w:rsidP="000A08B8">
      <w:pPr>
        <w:pStyle w:val="NormalWeb"/>
        <w:shd w:val="clear" w:color="auto" w:fill="FFFFFF"/>
        <w:spacing w:before="0" w:beforeAutospacing="0" w:after="0" w:afterAutospacing="0" w:line="480" w:lineRule="auto"/>
        <w:ind w:firstLine="720"/>
        <w:contextualSpacing/>
      </w:pPr>
      <w:r>
        <w:t xml:space="preserve">There is evidence that </w:t>
      </w:r>
      <w:r w:rsidR="00603F69">
        <w:t xml:space="preserve">heterosexual dating app </w:t>
      </w:r>
      <w:r w:rsidR="00C029DA">
        <w:t>users</w:t>
      </w:r>
      <w:r w:rsidR="00B3697E">
        <w:t xml:space="preserve"> </w:t>
      </w:r>
      <w:r>
        <w:t>perform some risky sexual behaviours more than non app users</w:t>
      </w:r>
      <w:r w:rsidR="00C029DA">
        <w:t>.</w:t>
      </w:r>
      <w:r w:rsidR="00603F69">
        <w:rPr>
          <w:lang w:val="en-GB"/>
        </w:rPr>
        <w:t xml:space="preserve"> </w:t>
      </w:r>
      <w:r w:rsidR="00603F69" w:rsidRPr="00E67874">
        <w:t>Of</w:t>
      </w:r>
      <w:r w:rsidR="00603F69">
        <w:t xml:space="preserve"> the </w:t>
      </w:r>
      <w:r w:rsidR="004E64D5">
        <w:t>7</w:t>
      </w:r>
      <w:r w:rsidR="00603F69">
        <w:t xml:space="preserve"> related articles identified in this review, </w:t>
      </w:r>
      <w:r w:rsidR="004E64D5">
        <w:t>3</w:t>
      </w:r>
      <w:r w:rsidR="00603F69">
        <w:t xml:space="preserve"> of the studies (</w:t>
      </w:r>
      <w:r w:rsidR="004E64D5">
        <w:t>2</w:t>
      </w:r>
      <w:r w:rsidR="00603F69">
        <w:t xml:space="preserve"> in the US and </w:t>
      </w:r>
      <w:r w:rsidR="004E64D5">
        <w:t>1</w:t>
      </w:r>
      <w:r w:rsidR="00603F69">
        <w:t xml:space="preserve"> in Hong Kong) found that dating app use was associated with a higher likelihood of engaging in unprotected sex (</w:t>
      </w:r>
      <w:r w:rsidR="00603F69" w:rsidRPr="00DC3005">
        <w:t>Choi et al., 2016; Sevi, 2019)</w:t>
      </w:r>
      <w:r w:rsidR="0014037E">
        <w:t xml:space="preserve">, </w:t>
      </w:r>
      <w:r w:rsidR="00603F69">
        <w:t>a higher number of lifetime sexual partners</w:t>
      </w:r>
      <w:r w:rsidR="008F4B17">
        <w:t xml:space="preserve"> in 3 out of the 7 studies</w:t>
      </w:r>
      <w:r w:rsidR="00603F69">
        <w:t xml:space="preserve"> (</w:t>
      </w:r>
      <w:r w:rsidR="001525BF">
        <w:t>e.g.</w:t>
      </w:r>
      <w:r w:rsidR="00EF7DA6">
        <w:t xml:space="preserve">, </w:t>
      </w:r>
      <w:r w:rsidR="00603F69" w:rsidRPr="00DC3005">
        <w:t>Fansher &amp; Eckinger, 2020; Sawyer et al., 2018)</w:t>
      </w:r>
      <w:r w:rsidR="0014037E">
        <w:t xml:space="preserve"> and riskier</w:t>
      </w:r>
      <w:r w:rsidR="0014037E" w:rsidRPr="00B50EC4">
        <w:t xml:space="preserve"> sexual scripts</w:t>
      </w:r>
      <w:r w:rsidR="0014037E">
        <w:t xml:space="preserve"> </w:t>
      </w:r>
      <w:r w:rsidR="0014037E" w:rsidRPr="00CE1027">
        <w:rPr>
          <w:rStyle w:val="FootnoteReference"/>
        </w:rPr>
        <w:footnoteReference w:id="6"/>
      </w:r>
      <w:r w:rsidR="0014037E">
        <w:t xml:space="preserve"> (Tomaszewska </w:t>
      </w:r>
      <w:r w:rsidR="00871475">
        <w:t>&amp;</w:t>
      </w:r>
      <w:r w:rsidR="0014037E">
        <w:t xml:space="preserve"> Schuster, </w:t>
      </w:r>
      <w:r w:rsidR="0014037E" w:rsidRPr="00B50EC4">
        <w:t>20</w:t>
      </w:r>
      <w:r w:rsidR="008C3259">
        <w:t>20</w:t>
      </w:r>
      <w:r w:rsidR="0014037E">
        <w:t xml:space="preserve">) compared to </w:t>
      </w:r>
      <w:r w:rsidR="00F44300">
        <w:t>non-users</w:t>
      </w:r>
      <w:r w:rsidR="00603F69">
        <w:t xml:space="preserve">. </w:t>
      </w:r>
      <w:r w:rsidR="00603F69">
        <w:lastRenderedPageBreak/>
        <w:t>Other risky sexual behaviours associated with dating app use w</w:t>
      </w:r>
      <w:r w:rsidR="00F44300">
        <w:t>ere</w:t>
      </w:r>
      <w:r w:rsidR="00603F69">
        <w:t xml:space="preserve"> having sex under the influence of drugs and alcohol </w:t>
      </w:r>
      <w:r w:rsidR="00603F69" w:rsidRPr="00DC3005">
        <w:t>(</w:t>
      </w:r>
      <w:r w:rsidR="00614CCB">
        <w:t>T</w:t>
      </w:r>
      <w:r w:rsidR="0014037E" w:rsidRPr="00DC3005">
        <w:t>omaszewska and Schuster, 20</w:t>
      </w:r>
      <w:r w:rsidR="008C3259" w:rsidRPr="00DC3005">
        <w:t>20</w:t>
      </w:r>
      <w:r w:rsidR="00603F69" w:rsidRPr="00DC3005">
        <w:t>)</w:t>
      </w:r>
      <w:r w:rsidR="00603F69">
        <w:t>.</w:t>
      </w:r>
      <w:r w:rsidR="005D40A8">
        <w:t xml:space="preserve"> </w:t>
      </w:r>
      <w:r w:rsidR="00E101E1">
        <w:t xml:space="preserve">Dating app users also reported sexual deception, sexual compulsivity, and explicit messaging (Fansher &amp; Eckinger, 2020). </w:t>
      </w:r>
      <w:r w:rsidR="005D40A8">
        <w:t>However, Shapiro et al. (2017) found</w:t>
      </w:r>
      <w:r w:rsidR="00E101E1">
        <w:t xml:space="preserve"> that</w:t>
      </w:r>
      <w:r w:rsidR="005D40A8">
        <w:t xml:space="preserve"> </w:t>
      </w:r>
      <w:r w:rsidR="00B7201C">
        <w:t xml:space="preserve">despite dating app users reporting higher sexual permissiveness, there were no differences in </w:t>
      </w:r>
      <w:r w:rsidR="00111B0D">
        <w:t xml:space="preserve">age of sexual debut, </w:t>
      </w:r>
      <w:r w:rsidR="00B7201C">
        <w:t>STI contraction or condom use during last sexual intercourse between</w:t>
      </w:r>
      <w:r w:rsidR="005D40A8">
        <w:t xml:space="preserve"> dating app users and non-users</w:t>
      </w:r>
      <w:r w:rsidR="00B7201C">
        <w:t>. This was partially supported by</w:t>
      </w:r>
      <w:r w:rsidR="005D40A8">
        <w:t xml:space="preserve"> </w:t>
      </w:r>
      <w:r w:rsidR="00B7201C" w:rsidRPr="00A46A54">
        <w:t>Anderson et al</w:t>
      </w:r>
      <w:r w:rsidR="00B7201C">
        <w:t xml:space="preserve">. (2019) who </w:t>
      </w:r>
      <w:r w:rsidR="00EF7DA6">
        <w:t>reported</w:t>
      </w:r>
      <w:r w:rsidR="00B7201C">
        <w:t xml:space="preserve"> that dating app users and non-users in Sweden did not differ in terms of contraction of STIs such as chlamydia. </w:t>
      </w:r>
      <w:r w:rsidR="00E101E1">
        <w:t xml:space="preserve">In addition, dating app users and non-users did not differ in their levels of sexual self-esteem, sexual communication, assertiveness in refusing and initiating sex, and acceptance of sexual coercion </w:t>
      </w:r>
      <w:r w:rsidR="00871475">
        <w:t xml:space="preserve">(Tomaszewska &amp; </w:t>
      </w:r>
      <w:r w:rsidR="00E101E1">
        <w:t xml:space="preserve">Schuster, </w:t>
      </w:r>
      <w:r w:rsidR="008C3259">
        <w:t>2020</w:t>
      </w:r>
      <w:r w:rsidR="00E101E1">
        <w:t>).</w:t>
      </w:r>
    </w:p>
    <w:p w14:paraId="50A0A1AE" w14:textId="1A28FDB2" w:rsidR="00522D11" w:rsidRDefault="0014037E" w:rsidP="000A08B8">
      <w:pPr>
        <w:pStyle w:val="NormalWeb"/>
        <w:shd w:val="clear" w:color="auto" w:fill="FFFFFF"/>
        <w:spacing w:before="0" w:beforeAutospacing="0" w:after="0" w:afterAutospacing="0" w:line="480" w:lineRule="auto"/>
        <w:ind w:firstLine="720"/>
        <w:contextualSpacing/>
      </w:pPr>
      <w:r>
        <w:rPr>
          <w:shd w:val="clear" w:color="auto" w:fill="FFFFFF"/>
          <w:lang w:val="en-GB"/>
        </w:rPr>
        <w:t>S</w:t>
      </w:r>
      <w:r w:rsidR="00603F69">
        <w:rPr>
          <w:shd w:val="clear" w:color="auto" w:fill="FFFFFF"/>
          <w:lang w:val="en-GB"/>
        </w:rPr>
        <w:t>exual risk behaviours</w:t>
      </w:r>
      <w:r>
        <w:rPr>
          <w:shd w:val="clear" w:color="auto" w:fill="FFFFFF"/>
          <w:lang w:val="en-GB"/>
        </w:rPr>
        <w:t xml:space="preserve"> also differed by motivations for use.</w:t>
      </w:r>
      <w:r w:rsidR="00603F69">
        <w:rPr>
          <w:shd w:val="clear" w:color="auto" w:fill="FFFFFF"/>
          <w:lang w:val="en-GB"/>
        </w:rPr>
        <w:t xml:space="preserve"> </w:t>
      </w:r>
      <w:r>
        <w:rPr>
          <w:shd w:val="clear" w:color="auto" w:fill="FFFFFF"/>
          <w:lang w:val="en-GB"/>
        </w:rPr>
        <w:t>F</w:t>
      </w:r>
      <w:r w:rsidR="00603F69">
        <w:rPr>
          <w:shd w:val="clear" w:color="auto" w:fill="FFFFFF"/>
          <w:lang w:val="en-GB"/>
        </w:rPr>
        <w:t>emale Tinder users</w:t>
      </w:r>
      <w:r>
        <w:rPr>
          <w:shd w:val="clear" w:color="auto" w:fill="FFFFFF"/>
          <w:lang w:val="en-GB"/>
        </w:rPr>
        <w:t>,</w:t>
      </w:r>
      <w:r w:rsidR="00603F69">
        <w:rPr>
          <w:shd w:val="clear" w:color="auto" w:fill="FFFFFF"/>
          <w:lang w:val="en-GB"/>
        </w:rPr>
        <w:t xml:space="preserve"> </w:t>
      </w:r>
      <w:r w:rsidR="00536EC6">
        <w:rPr>
          <w:shd w:val="clear" w:color="auto" w:fill="FFFFFF"/>
          <w:lang w:val="en-GB"/>
        </w:rPr>
        <w:t xml:space="preserve">who were </w:t>
      </w:r>
      <w:r w:rsidR="00603F69">
        <w:rPr>
          <w:shd w:val="clear" w:color="auto" w:fill="FFFFFF"/>
          <w:lang w:val="en-GB"/>
        </w:rPr>
        <w:t>motivated to seek hook-ups</w:t>
      </w:r>
      <w:r>
        <w:rPr>
          <w:shd w:val="clear" w:color="auto" w:fill="FFFFFF"/>
          <w:lang w:val="en-GB"/>
        </w:rPr>
        <w:t>,</w:t>
      </w:r>
      <w:r w:rsidR="00603F69">
        <w:rPr>
          <w:shd w:val="clear" w:color="auto" w:fill="FFFFFF"/>
          <w:lang w:val="en-GB"/>
        </w:rPr>
        <w:t xml:space="preserve"> were more likely to engage in risky sexual behaviours and had lower sexual disgust sensitivity</w:t>
      </w:r>
      <w:r w:rsidR="00D8698C">
        <w:rPr>
          <w:shd w:val="clear" w:color="auto" w:fill="FFFFFF"/>
          <w:lang w:val="en-GB"/>
        </w:rPr>
        <w:t xml:space="preserve"> (e.g.</w:t>
      </w:r>
      <w:r w:rsidR="00EF7DA6">
        <w:rPr>
          <w:shd w:val="clear" w:color="auto" w:fill="FFFFFF"/>
          <w:lang w:val="en-GB"/>
        </w:rPr>
        <w:t>,</w:t>
      </w:r>
      <w:r w:rsidR="00D8698C">
        <w:rPr>
          <w:shd w:val="clear" w:color="auto" w:fill="FFFFFF"/>
          <w:lang w:val="en-GB"/>
        </w:rPr>
        <w:t xml:space="preserve"> disgust in hearing 2 strangers having sex)</w:t>
      </w:r>
      <w:r w:rsidR="00603F69">
        <w:rPr>
          <w:shd w:val="clear" w:color="auto" w:fill="FFFFFF"/>
          <w:lang w:val="en-GB"/>
        </w:rPr>
        <w:t xml:space="preserve"> compared to non-users</w:t>
      </w:r>
      <w:r>
        <w:rPr>
          <w:shd w:val="clear" w:color="auto" w:fill="FFFFFF"/>
          <w:lang w:val="en-GB"/>
        </w:rPr>
        <w:t xml:space="preserve"> (Sevi, 2019); however, </w:t>
      </w:r>
      <w:r w:rsidR="00603F69">
        <w:rPr>
          <w:shd w:val="clear" w:color="auto" w:fill="FFFFFF"/>
          <w:lang w:val="en-GB"/>
        </w:rPr>
        <w:t xml:space="preserve">this relationship was not observed for male Tinder users. </w:t>
      </w:r>
    </w:p>
    <w:p w14:paraId="25B534DE" w14:textId="6E489E93" w:rsidR="00DC11D9" w:rsidRDefault="004E5D36" w:rsidP="00DC11D9">
      <w:pPr>
        <w:pStyle w:val="NormalWeb"/>
        <w:shd w:val="clear" w:color="auto" w:fill="FFFFFF"/>
        <w:spacing w:before="0" w:beforeAutospacing="0" w:after="0" w:afterAutospacing="0" w:line="480" w:lineRule="auto"/>
        <w:ind w:firstLine="720"/>
        <w:contextualSpacing/>
        <w:rPr>
          <w:lang w:val="en-GB"/>
        </w:rPr>
      </w:pPr>
      <w:r>
        <w:rPr>
          <w:lang w:val="en-GB"/>
        </w:rPr>
        <w:t xml:space="preserve">At present, no research has examined the risky sexual behaviours of heterosexual Indian dating app users. As established in the previous sections, with the popularity of dating apps increasing among heterosexual individuals in India, it is essential to understand whether Indian heterosexual dating app users have the same sexual risks as their Western counterparts. </w:t>
      </w:r>
    </w:p>
    <w:p w14:paraId="72F864FC" w14:textId="77777777" w:rsidR="00B866C3" w:rsidRPr="00DC11D9" w:rsidRDefault="00B866C3" w:rsidP="00DC11D9">
      <w:pPr>
        <w:pStyle w:val="NormalWeb"/>
        <w:shd w:val="clear" w:color="auto" w:fill="FFFFFF"/>
        <w:spacing w:before="0" w:beforeAutospacing="0" w:after="0" w:afterAutospacing="0" w:line="480" w:lineRule="auto"/>
        <w:ind w:firstLine="720"/>
        <w:contextualSpacing/>
        <w:rPr>
          <w:lang w:val="en-GB"/>
        </w:rPr>
      </w:pPr>
    </w:p>
    <w:p w14:paraId="0432A2A7" w14:textId="07BA5C38" w:rsidR="00226D61" w:rsidRDefault="00184543" w:rsidP="001C3571">
      <w:pPr>
        <w:shd w:val="clear" w:color="auto" w:fill="FFFFFF"/>
        <w:spacing w:after="0" w:line="480" w:lineRule="auto"/>
        <w:rPr>
          <w:rFonts w:eastAsia="Times New Roman" w:cs="Times New Roman"/>
          <w:b/>
          <w:i/>
          <w:iCs/>
          <w:color w:val="000000" w:themeColor="text1"/>
          <w:szCs w:val="24"/>
        </w:rPr>
      </w:pPr>
      <w:r>
        <w:rPr>
          <w:rFonts w:eastAsia="Times New Roman" w:cs="Times New Roman"/>
          <w:bCs/>
          <w:i/>
          <w:iCs/>
          <w:color w:val="000000" w:themeColor="text1"/>
          <w:szCs w:val="24"/>
        </w:rPr>
        <w:t xml:space="preserve">Body image and </w:t>
      </w:r>
      <w:r w:rsidR="00226D61" w:rsidRPr="0034287C">
        <w:rPr>
          <w:rFonts w:eastAsia="Times New Roman" w:cs="Times New Roman"/>
          <w:bCs/>
          <w:i/>
          <w:iCs/>
          <w:color w:val="000000" w:themeColor="text1"/>
          <w:szCs w:val="24"/>
        </w:rPr>
        <w:t>dating app use</w:t>
      </w:r>
    </w:p>
    <w:p w14:paraId="25CAB1F5" w14:textId="76D6BF74" w:rsidR="00522D11" w:rsidRPr="005C34F0" w:rsidRDefault="00226D61" w:rsidP="005C34F0">
      <w:pPr>
        <w:shd w:val="clear" w:color="auto" w:fill="FFFFFF"/>
        <w:spacing w:after="0" w:line="480" w:lineRule="auto"/>
        <w:ind w:firstLine="720"/>
        <w:rPr>
          <w:lang w:val="en-GB"/>
        </w:rPr>
      </w:pPr>
      <w:r>
        <w:rPr>
          <w:lang w:val="en-GB"/>
        </w:rPr>
        <w:t>There was some evidence</w:t>
      </w:r>
      <w:r w:rsidRPr="00B50EC4">
        <w:rPr>
          <w:lang w:val="en-GB"/>
        </w:rPr>
        <w:t xml:space="preserve"> that </w:t>
      </w:r>
      <w:r w:rsidR="00C34BAD">
        <w:rPr>
          <w:lang w:val="en-GB"/>
        </w:rPr>
        <w:t xml:space="preserve">the use of </w:t>
      </w:r>
      <w:r w:rsidRPr="00B50EC4">
        <w:rPr>
          <w:lang w:val="en-GB"/>
        </w:rPr>
        <w:t>dating app</w:t>
      </w:r>
      <w:r w:rsidR="00C34BAD">
        <w:rPr>
          <w:lang w:val="en-GB"/>
        </w:rPr>
        <w:t>s</w:t>
      </w:r>
      <w:r w:rsidRPr="00B50EC4">
        <w:rPr>
          <w:lang w:val="en-GB"/>
        </w:rPr>
        <w:t xml:space="preserve"> </w:t>
      </w:r>
      <w:r>
        <w:rPr>
          <w:lang w:val="en-GB"/>
        </w:rPr>
        <w:t xml:space="preserve">is associated </w:t>
      </w:r>
      <w:r w:rsidR="00C34BAD">
        <w:rPr>
          <w:lang w:val="en-GB"/>
        </w:rPr>
        <w:t xml:space="preserve">with </w:t>
      </w:r>
      <w:r w:rsidRPr="00B50EC4">
        <w:rPr>
          <w:lang w:val="en-GB"/>
        </w:rPr>
        <w:t xml:space="preserve">body </w:t>
      </w:r>
      <w:r w:rsidR="00C34BAD">
        <w:rPr>
          <w:lang w:val="en-GB"/>
        </w:rPr>
        <w:t xml:space="preserve">images issues </w:t>
      </w:r>
      <w:r>
        <w:rPr>
          <w:lang w:val="en-GB"/>
        </w:rPr>
        <w:t>(Shimokobe &amp; Miranda, 2018)</w:t>
      </w:r>
      <w:r w:rsidR="00C34BAD">
        <w:rPr>
          <w:lang w:val="en-GB"/>
        </w:rPr>
        <w:t>,</w:t>
      </w:r>
      <w:r w:rsidRPr="00B50EC4">
        <w:rPr>
          <w:lang w:val="en-GB"/>
        </w:rPr>
        <w:t xml:space="preserve"> lower satisfaction with one</w:t>
      </w:r>
      <w:r>
        <w:rPr>
          <w:lang w:val="en-GB"/>
        </w:rPr>
        <w:t>'</w:t>
      </w:r>
      <w:r w:rsidRPr="00B50EC4">
        <w:rPr>
          <w:lang w:val="en-GB"/>
        </w:rPr>
        <w:t xml:space="preserve">s face and body, </w:t>
      </w:r>
      <w:r>
        <w:rPr>
          <w:lang w:val="en-GB"/>
        </w:rPr>
        <w:t>and</w:t>
      </w:r>
      <w:r w:rsidRPr="00B50EC4">
        <w:rPr>
          <w:lang w:val="en-GB"/>
        </w:rPr>
        <w:t xml:space="preserve"> higher </w:t>
      </w:r>
      <w:r w:rsidRPr="00B50EC4">
        <w:rPr>
          <w:lang w:val="en-GB"/>
        </w:rPr>
        <w:lastRenderedPageBreak/>
        <w:t xml:space="preserve">self-objectification, irrespective of </w:t>
      </w:r>
      <w:r>
        <w:rPr>
          <w:lang w:val="en-GB"/>
        </w:rPr>
        <w:t xml:space="preserve">the </w:t>
      </w:r>
      <w:r w:rsidRPr="00B50EC4">
        <w:rPr>
          <w:lang w:val="en-GB"/>
        </w:rPr>
        <w:t xml:space="preserve">gender </w:t>
      </w:r>
      <w:r>
        <w:rPr>
          <w:lang w:val="en-GB"/>
        </w:rPr>
        <w:t xml:space="preserve">of their user </w:t>
      </w:r>
      <w:r w:rsidRPr="00B50EC4">
        <w:rPr>
          <w:lang w:val="en-GB"/>
        </w:rPr>
        <w:t>(Strubel &amp; Petrie, 2017).</w:t>
      </w:r>
      <w:r>
        <w:rPr>
          <w:lang w:val="en-GB"/>
        </w:rPr>
        <w:t xml:space="preserve"> </w:t>
      </w:r>
      <w:r w:rsidRPr="00B50EC4">
        <w:rPr>
          <w:lang w:val="en-GB"/>
        </w:rPr>
        <w:t>Body image is a multidimensional concept which comprises attitudes, beliefs, thoughts and perceptions about one</w:t>
      </w:r>
      <w:r>
        <w:rPr>
          <w:lang w:val="en-GB"/>
        </w:rPr>
        <w:t>'</w:t>
      </w:r>
      <w:r w:rsidRPr="00B50EC4">
        <w:rPr>
          <w:lang w:val="en-GB"/>
        </w:rPr>
        <w:t>s physical appearance</w:t>
      </w:r>
      <w:r>
        <w:rPr>
          <w:lang w:val="en-GB"/>
        </w:rPr>
        <w:t>,</w:t>
      </w:r>
      <w:r w:rsidRPr="00B50EC4">
        <w:rPr>
          <w:lang w:val="en-GB"/>
        </w:rPr>
        <w:t xml:space="preserve"> such as </w:t>
      </w:r>
      <w:r>
        <w:rPr>
          <w:lang w:val="en-GB"/>
        </w:rPr>
        <w:t>an overestimation of body size, excessive attention to specific body parts,</w:t>
      </w:r>
      <w:r w:rsidR="00C34BAD">
        <w:rPr>
          <w:lang w:val="en-GB"/>
        </w:rPr>
        <w:t xml:space="preserve"> or</w:t>
      </w:r>
      <w:r>
        <w:rPr>
          <w:lang w:val="en-GB"/>
        </w:rPr>
        <w:t xml:space="preserve"> a distorted view of one's body</w:t>
      </w:r>
      <w:r w:rsidR="00C34BAD">
        <w:rPr>
          <w:lang w:val="en-GB"/>
        </w:rPr>
        <w:t>, which</w:t>
      </w:r>
      <w:r>
        <w:rPr>
          <w:lang w:val="en-GB"/>
        </w:rPr>
        <w:t xml:space="preserve"> lea</w:t>
      </w:r>
      <w:r w:rsidR="00C34BAD">
        <w:rPr>
          <w:lang w:val="en-GB"/>
        </w:rPr>
        <w:t>ds</w:t>
      </w:r>
      <w:r>
        <w:rPr>
          <w:lang w:val="en-GB"/>
        </w:rPr>
        <w:t xml:space="preserve"> to feelings of shame, anxiety, and disgust</w:t>
      </w:r>
      <w:r w:rsidRPr="00B50EC4">
        <w:rPr>
          <w:noProof/>
          <w:lang w:val="en-GB"/>
        </w:rPr>
        <w:t xml:space="preserve"> (Cash, 2012</w:t>
      </w:r>
      <w:r w:rsidRPr="00B50EC4">
        <w:rPr>
          <w:lang w:val="en-GB"/>
        </w:rPr>
        <w:t>).</w:t>
      </w:r>
    </w:p>
    <w:p w14:paraId="2841863A" w14:textId="77777777" w:rsidR="000539BA" w:rsidRDefault="000539BA" w:rsidP="001C3571">
      <w:pPr>
        <w:pStyle w:val="NormalWeb"/>
        <w:shd w:val="clear" w:color="auto" w:fill="FFFFFF"/>
        <w:spacing w:before="0" w:beforeAutospacing="0" w:after="0" w:afterAutospacing="0" w:line="480" w:lineRule="auto"/>
        <w:contextualSpacing/>
        <w:rPr>
          <w:b/>
          <w:lang w:val="en-GB"/>
        </w:rPr>
      </w:pPr>
    </w:p>
    <w:p w14:paraId="36F8FDCC" w14:textId="5B6762AE" w:rsidR="00522D11" w:rsidRDefault="00522D11" w:rsidP="001C3571">
      <w:pPr>
        <w:pStyle w:val="NormalWeb"/>
        <w:shd w:val="clear" w:color="auto" w:fill="FFFFFF"/>
        <w:spacing w:before="0" w:beforeAutospacing="0" w:after="0" w:afterAutospacing="0" w:line="480" w:lineRule="auto"/>
        <w:contextualSpacing/>
        <w:rPr>
          <w:b/>
          <w:lang w:val="en-GB"/>
        </w:rPr>
      </w:pPr>
      <w:r w:rsidRPr="00EB0739">
        <w:rPr>
          <w:b/>
          <w:lang w:val="en-GB"/>
        </w:rPr>
        <w:t xml:space="preserve">Discussion </w:t>
      </w:r>
    </w:p>
    <w:p w14:paraId="47F29F6D" w14:textId="09AAFA6E" w:rsidR="003830BD" w:rsidRDefault="005C34F0" w:rsidP="001C3571">
      <w:pPr>
        <w:pStyle w:val="NormalWeb"/>
        <w:shd w:val="clear" w:color="auto" w:fill="FFFFFF"/>
        <w:spacing w:before="0" w:beforeAutospacing="0" w:after="0" w:afterAutospacing="0" w:line="480" w:lineRule="auto"/>
        <w:contextualSpacing/>
        <w:rPr>
          <w:i/>
          <w:lang w:val="en-GB"/>
        </w:rPr>
      </w:pPr>
      <w:r>
        <w:rPr>
          <w:i/>
          <w:lang w:val="en-GB"/>
        </w:rPr>
        <w:t>Motivations for dating app use</w:t>
      </w:r>
    </w:p>
    <w:p w14:paraId="65FD5BEA" w14:textId="77777777" w:rsidR="00B51460" w:rsidRDefault="003830BD" w:rsidP="00B51460">
      <w:pPr>
        <w:pStyle w:val="NormalWeb"/>
        <w:shd w:val="clear" w:color="auto" w:fill="FFFFFF"/>
        <w:spacing w:before="0" w:beforeAutospacing="0" w:after="0" w:afterAutospacing="0" w:line="480" w:lineRule="auto"/>
        <w:ind w:firstLine="720"/>
        <w:contextualSpacing/>
      </w:pPr>
      <w:r>
        <w:rPr>
          <w:lang w:val="en-GB"/>
        </w:rPr>
        <w:t xml:space="preserve">The aim of this narrative review was to explore the various motivations for using dating apps. </w:t>
      </w:r>
      <w:r w:rsidR="00A84402">
        <w:rPr>
          <w:lang w:val="en-GB"/>
        </w:rPr>
        <w:t>It was found that dating app users had</w:t>
      </w:r>
      <w:r>
        <w:rPr>
          <w:lang w:val="en-GB"/>
        </w:rPr>
        <w:t xml:space="preserve"> a </w:t>
      </w:r>
      <w:r w:rsidR="004D39FC">
        <w:rPr>
          <w:lang w:val="en-GB"/>
        </w:rPr>
        <w:t xml:space="preserve">wide </w:t>
      </w:r>
      <w:r w:rsidR="00A84402">
        <w:rPr>
          <w:lang w:val="en-GB"/>
        </w:rPr>
        <w:t xml:space="preserve">range </w:t>
      </w:r>
      <w:r w:rsidR="00226233">
        <w:rPr>
          <w:lang w:val="en-GB"/>
        </w:rPr>
        <w:t xml:space="preserve">of motivations </w:t>
      </w:r>
      <w:r w:rsidR="00A84402">
        <w:rPr>
          <w:lang w:val="en-GB"/>
        </w:rPr>
        <w:t>including entertainment, socialisation, seeking relationships, and an ego-boost, with variations in motivations based on gender, self-esteem and duration of app usage. C</w:t>
      </w:r>
      <w:r w:rsidR="0007278A">
        <w:rPr>
          <w:iCs/>
          <w:lang w:val="en-GB"/>
        </w:rPr>
        <w:t>ontrary to popular assumptions</w:t>
      </w:r>
      <w:r w:rsidR="00A92B15">
        <w:rPr>
          <w:iCs/>
          <w:lang w:val="en-GB"/>
        </w:rPr>
        <w:t>,</w:t>
      </w:r>
      <w:r w:rsidR="0007278A">
        <w:rPr>
          <w:iCs/>
          <w:lang w:val="en-GB"/>
        </w:rPr>
        <w:t xml:space="preserve"> dating apps are not always used for hook ups</w:t>
      </w:r>
      <w:r w:rsidR="00A92B15">
        <w:rPr>
          <w:iCs/>
          <w:lang w:val="en-GB"/>
        </w:rPr>
        <w:t>. Instead,</w:t>
      </w:r>
      <w:r w:rsidR="0007278A">
        <w:rPr>
          <w:iCs/>
          <w:lang w:val="en-GB"/>
        </w:rPr>
        <w:t xml:space="preserve"> relationships and entertainment were </w:t>
      </w:r>
      <w:r w:rsidR="00A92B15">
        <w:rPr>
          <w:iCs/>
          <w:lang w:val="en-GB"/>
        </w:rPr>
        <w:t xml:space="preserve">identified as </w:t>
      </w:r>
      <w:r w:rsidR="0007278A">
        <w:rPr>
          <w:iCs/>
          <w:lang w:val="en-GB"/>
        </w:rPr>
        <w:t xml:space="preserve">the most common motivations. Although there were some gender differences whereby men were more likely to use the dating apps for casual sex, this was one amongst other reasons for use. In India, apps tended not to be used for relationships or hook ups but were used for </w:t>
      </w:r>
      <w:r w:rsidR="00045B14">
        <w:rPr>
          <w:iCs/>
          <w:lang w:val="en-GB"/>
        </w:rPr>
        <w:t xml:space="preserve">self-enhancement, </w:t>
      </w:r>
      <w:r w:rsidR="0007278A">
        <w:rPr>
          <w:iCs/>
          <w:lang w:val="en-GB"/>
        </w:rPr>
        <w:t xml:space="preserve">fun and curiosity. It is notable that one study in India found that people used apps with a sense of playfulness </w:t>
      </w:r>
      <w:r w:rsidR="0007278A">
        <w:rPr>
          <w:lang w:val="en-GB"/>
        </w:rPr>
        <w:t>(Chakraborty, 2019); suggesting that individuals may have viewed the swiping features of the dating app as an interface of a game, thus providing them with feelings of gratification</w:t>
      </w:r>
      <w:r w:rsidR="0031450F">
        <w:rPr>
          <w:lang w:val="en-GB"/>
        </w:rPr>
        <w:t xml:space="preserve"> </w:t>
      </w:r>
      <w:r w:rsidR="0031450F" w:rsidRPr="0031450F">
        <w:rPr>
          <w:lang w:val="en-GB"/>
        </w:rPr>
        <w:t>(</w:t>
      </w:r>
      <w:r w:rsidR="0031450F" w:rsidRPr="003935A1">
        <w:rPr>
          <w:color w:val="222222"/>
          <w:shd w:val="clear" w:color="auto" w:fill="FFFFFF"/>
        </w:rPr>
        <w:t>Garda &amp; Karhulahti, 2019).</w:t>
      </w:r>
      <w:r w:rsidR="0031450F" w:rsidRPr="0031450F" w:rsidDel="0031450F">
        <w:rPr>
          <w:lang w:val="en-GB"/>
        </w:rPr>
        <w:t xml:space="preserve"> </w:t>
      </w:r>
      <w:r w:rsidR="0007278A">
        <w:rPr>
          <w:lang w:val="en-GB"/>
        </w:rPr>
        <w:t>In India</w:t>
      </w:r>
      <w:r w:rsidR="008134FB">
        <w:rPr>
          <w:lang w:val="en-GB"/>
        </w:rPr>
        <w:t>,</w:t>
      </w:r>
      <w:r w:rsidR="0007278A">
        <w:rPr>
          <w:lang w:val="en-GB"/>
        </w:rPr>
        <w:t xml:space="preserve"> dating apps and matrimonial apps were used for different motivations</w:t>
      </w:r>
      <w:r w:rsidR="008134FB">
        <w:rPr>
          <w:lang w:val="en-GB"/>
        </w:rPr>
        <w:t>.</w:t>
      </w:r>
      <w:r w:rsidR="0007278A">
        <w:rPr>
          <w:lang w:val="en-GB"/>
        </w:rPr>
        <w:t xml:space="preserve"> </w:t>
      </w:r>
      <w:r w:rsidR="008134FB">
        <w:t>D</w:t>
      </w:r>
      <w:r w:rsidR="0007278A">
        <w:t>ating apps may be used for their novelty</w:t>
      </w:r>
      <w:r w:rsidR="00045B14">
        <w:t xml:space="preserve"> and for self-enhancement</w:t>
      </w:r>
      <w:r w:rsidR="008134FB">
        <w:t>,</w:t>
      </w:r>
      <w:r w:rsidR="00045B14">
        <w:t xml:space="preserve"> but this </w:t>
      </w:r>
      <w:r w:rsidR="008134FB">
        <w:t>i</w:t>
      </w:r>
      <w:r w:rsidR="00045B14">
        <w:t>s</w:t>
      </w:r>
      <w:r w:rsidR="0007278A">
        <w:t xml:space="preserve"> balanced </w:t>
      </w:r>
      <w:r w:rsidR="00045B14">
        <w:t>by</w:t>
      </w:r>
      <w:r w:rsidR="0007278A">
        <w:t xml:space="preserve"> us</w:t>
      </w:r>
      <w:r w:rsidR="00045B14">
        <w:t>ing matrimonial apps</w:t>
      </w:r>
      <w:r w:rsidR="0007278A">
        <w:t xml:space="preserve"> </w:t>
      </w:r>
      <w:r w:rsidR="00045B14">
        <w:t xml:space="preserve">in line </w:t>
      </w:r>
      <w:r w:rsidR="0007278A">
        <w:t xml:space="preserve">with the prevalent cultural notions regarding marriage. </w:t>
      </w:r>
    </w:p>
    <w:p w14:paraId="0827E593" w14:textId="6BF565B7" w:rsidR="003064A3" w:rsidRDefault="00045B14" w:rsidP="00B51460">
      <w:pPr>
        <w:pStyle w:val="NormalWeb"/>
        <w:shd w:val="clear" w:color="auto" w:fill="FFFFFF"/>
        <w:spacing w:before="0" w:beforeAutospacing="0" w:after="0" w:afterAutospacing="0" w:line="480" w:lineRule="auto"/>
        <w:ind w:firstLine="720"/>
        <w:contextualSpacing/>
        <w:rPr>
          <w:lang w:val="en-GB"/>
        </w:rPr>
      </w:pPr>
      <w:r>
        <w:lastRenderedPageBreak/>
        <w:t xml:space="preserve">Within dating app users, those high in </w:t>
      </w:r>
      <w:r w:rsidR="008134FB">
        <w:t>self-esteem</w:t>
      </w:r>
      <w:r>
        <w:t xml:space="preserve"> were more likely to seek relationships</w:t>
      </w:r>
      <w:r w:rsidR="003064A3">
        <w:t xml:space="preserve"> (and were more likely to self-present authentically)</w:t>
      </w:r>
      <w:r>
        <w:t xml:space="preserve"> and those low in self-esteem were more likely to us</w:t>
      </w:r>
      <w:r w:rsidR="00EF7DA6">
        <w:t>e the dating apps for hook-ups.</w:t>
      </w:r>
      <w:r w:rsidR="00522D11" w:rsidRPr="00EB3D11">
        <w:rPr>
          <w:i/>
          <w:lang w:val="en-GB"/>
        </w:rPr>
        <w:t xml:space="preserve"> </w:t>
      </w:r>
      <w:r>
        <w:rPr>
          <w:lang w:val="en-GB"/>
        </w:rPr>
        <w:t>One possible explanation may be that individuals with low self-esteem may find the social rewards associated with hook-ups as a means to increase their self-esteem</w:t>
      </w:r>
      <w:r w:rsidR="003064A3">
        <w:rPr>
          <w:lang w:val="en-GB"/>
        </w:rPr>
        <w:t>; and they are prepared to use self-presentation strategies to facilitate this</w:t>
      </w:r>
      <w:r>
        <w:rPr>
          <w:lang w:val="en-GB"/>
        </w:rPr>
        <w:t xml:space="preserve">. </w:t>
      </w:r>
      <w:r>
        <w:t xml:space="preserve">Although there weren’t clear differences in self-esteem between dating app users and </w:t>
      </w:r>
      <w:r w:rsidR="008134FB">
        <w:t>non-users</w:t>
      </w:r>
      <w:r>
        <w:t xml:space="preserve">, </w:t>
      </w:r>
      <w:r w:rsidR="00522D11" w:rsidRPr="00EB0739">
        <w:rPr>
          <w:noProof/>
          <w:lang w:val="en-GB"/>
        </w:rPr>
        <w:t>the primary motive for using dating apps was to boost</w:t>
      </w:r>
      <w:r w:rsidR="006B05D7">
        <w:rPr>
          <w:noProof/>
          <w:lang w:val="en-GB"/>
        </w:rPr>
        <w:t xml:space="preserve"> self-confidence</w:t>
      </w:r>
      <w:r>
        <w:rPr>
          <w:noProof/>
          <w:lang w:val="en-GB"/>
        </w:rPr>
        <w:t xml:space="preserve">, suggesting that social rewards can be valuable regardless of self-esteem level </w:t>
      </w:r>
      <w:r>
        <w:rPr>
          <w:lang w:val="en-GB"/>
        </w:rPr>
        <w:t xml:space="preserve">(Shimokobe </w:t>
      </w:r>
      <w:r w:rsidR="00871475">
        <w:rPr>
          <w:lang w:val="en-GB"/>
        </w:rPr>
        <w:t>&amp;</w:t>
      </w:r>
      <w:r>
        <w:rPr>
          <w:lang w:val="en-GB"/>
        </w:rPr>
        <w:t xml:space="preserve"> Miranda, 2018)</w:t>
      </w:r>
      <w:r w:rsidR="00522D11" w:rsidRPr="00EB0739">
        <w:rPr>
          <w:noProof/>
          <w:lang w:val="en-GB"/>
        </w:rPr>
        <w:t xml:space="preserve">. </w:t>
      </w:r>
    </w:p>
    <w:p w14:paraId="6F7A645D" w14:textId="77777777" w:rsidR="00253E9B" w:rsidRDefault="00253E9B" w:rsidP="00253E9B">
      <w:pPr>
        <w:pStyle w:val="NormalWeb"/>
        <w:shd w:val="clear" w:color="auto" w:fill="FFFFFF"/>
        <w:spacing w:before="0" w:beforeAutospacing="0" w:after="0" w:afterAutospacing="0" w:line="480" w:lineRule="auto"/>
        <w:contextualSpacing/>
        <w:rPr>
          <w:i/>
          <w:sz w:val="23"/>
          <w:szCs w:val="23"/>
        </w:rPr>
      </w:pPr>
    </w:p>
    <w:p w14:paraId="3FF2FF9D" w14:textId="27F4A569" w:rsidR="00226D61" w:rsidRPr="00253E9B" w:rsidRDefault="00226D61" w:rsidP="00253E9B">
      <w:pPr>
        <w:pStyle w:val="NormalWeb"/>
        <w:shd w:val="clear" w:color="auto" w:fill="FFFFFF"/>
        <w:spacing w:before="0" w:beforeAutospacing="0" w:after="0" w:afterAutospacing="0" w:line="480" w:lineRule="auto"/>
        <w:contextualSpacing/>
        <w:rPr>
          <w:i/>
          <w:sz w:val="23"/>
          <w:szCs w:val="23"/>
        </w:rPr>
      </w:pPr>
      <w:r w:rsidRPr="00EB0739">
        <w:rPr>
          <w:i/>
          <w:sz w:val="23"/>
          <w:szCs w:val="23"/>
        </w:rPr>
        <w:t>Sexual behaviours</w:t>
      </w:r>
      <w:r>
        <w:rPr>
          <w:i/>
          <w:sz w:val="23"/>
          <w:szCs w:val="23"/>
        </w:rPr>
        <w:t xml:space="preserve"> in relation to dating app use</w:t>
      </w:r>
    </w:p>
    <w:p w14:paraId="50D88FDC" w14:textId="62B4FFC7" w:rsidR="00226D61" w:rsidRPr="00B51460" w:rsidRDefault="00226D61" w:rsidP="00B51460">
      <w:pPr>
        <w:pStyle w:val="NormalWeb"/>
        <w:shd w:val="clear" w:color="auto" w:fill="FFFFFF"/>
        <w:spacing w:before="0" w:beforeAutospacing="0" w:after="0" w:afterAutospacing="0" w:line="480" w:lineRule="auto"/>
        <w:ind w:firstLine="720"/>
        <w:contextualSpacing/>
        <w:rPr>
          <w:b/>
          <w:lang w:val="en-GB"/>
        </w:rPr>
      </w:pPr>
      <w:r>
        <w:t>These findings suggest that although the motivations for using dating apps var</w:t>
      </w:r>
      <w:r w:rsidR="00A42D04">
        <w:t>y</w:t>
      </w:r>
      <w:r>
        <w:t xml:space="preserve">, many individuals who have sexual encounters with dating app partners are more likely to engage in </w:t>
      </w:r>
      <w:r w:rsidR="00E72B09">
        <w:t xml:space="preserve">some </w:t>
      </w:r>
      <w:r>
        <w:t xml:space="preserve">risky sex </w:t>
      </w:r>
      <w:r w:rsidR="00E72B09">
        <w:t xml:space="preserve">behaviours </w:t>
      </w:r>
      <w:r>
        <w:t xml:space="preserve">than their </w:t>
      </w:r>
      <w:r w:rsidR="00A42D04">
        <w:t>non-dating</w:t>
      </w:r>
      <w:r>
        <w:t xml:space="preserve"> app counterparts. Unsurprisingly, the hook up motivation was particularly associated with risky sexual behaviours. This suggests that there is a need for intervention in the subset of users who do use dating apps for sex.  </w:t>
      </w:r>
    </w:p>
    <w:p w14:paraId="464A0DBE" w14:textId="6BA9D780" w:rsidR="00253E9B" w:rsidRDefault="00253E9B" w:rsidP="001C3571">
      <w:pPr>
        <w:pStyle w:val="NormalWeb"/>
        <w:shd w:val="clear" w:color="auto" w:fill="FFFFFF"/>
        <w:spacing w:before="0" w:beforeAutospacing="0" w:after="240" w:afterAutospacing="0" w:line="480" w:lineRule="auto"/>
        <w:rPr>
          <w:i/>
          <w:iCs/>
          <w:lang w:val="en-GB"/>
        </w:rPr>
      </w:pPr>
    </w:p>
    <w:p w14:paraId="5B04AA14" w14:textId="77777777" w:rsidR="00253E9B" w:rsidRDefault="00184543" w:rsidP="00253E9B">
      <w:pPr>
        <w:pStyle w:val="NormalWeb"/>
        <w:shd w:val="clear" w:color="auto" w:fill="FFFFFF"/>
        <w:spacing w:before="0" w:beforeAutospacing="0" w:after="0" w:afterAutospacing="0" w:line="480" w:lineRule="auto"/>
        <w:rPr>
          <w:i/>
          <w:iCs/>
          <w:lang w:val="en-GB"/>
        </w:rPr>
      </w:pPr>
      <w:r>
        <w:rPr>
          <w:i/>
          <w:iCs/>
          <w:lang w:val="en-GB"/>
        </w:rPr>
        <w:t>Body image and</w:t>
      </w:r>
      <w:r w:rsidR="003464A3">
        <w:rPr>
          <w:i/>
          <w:iCs/>
          <w:lang w:val="en-GB"/>
        </w:rPr>
        <w:t xml:space="preserve"> dating app use</w:t>
      </w:r>
    </w:p>
    <w:p w14:paraId="52C8FD32" w14:textId="77777777" w:rsidR="00355B3D" w:rsidRDefault="003464A3" w:rsidP="00AC51AC">
      <w:pPr>
        <w:pStyle w:val="NormalWeb"/>
        <w:shd w:val="clear" w:color="auto" w:fill="FFFFFF"/>
        <w:spacing w:before="0" w:beforeAutospacing="0" w:after="240" w:afterAutospacing="0" w:line="480" w:lineRule="auto"/>
        <w:ind w:firstLine="720"/>
        <w:rPr>
          <w:lang w:val="en-GB"/>
        </w:rPr>
      </w:pPr>
      <w:r>
        <w:rPr>
          <w:lang w:val="en-GB"/>
        </w:rPr>
        <w:t>There is some evidence that poor body image is associated with dating app use, although causation cannot be inferred due to the cross</w:t>
      </w:r>
      <w:r w:rsidR="00A42D04">
        <w:rPr>
          <w:lang w:val="en-GB"/>
        </w:rPr>
        <w:t>-</w:t>
      </w:r>
      <w:r>
        <w:rPr>
          <w:lang w:val="en-GB"/>
        </w:rPr>
        <w:t xml:space="preserve">sectional nature of the studies. </w:t>
      </w:r>
      <w:r w:rsidR="00057D9C">
        <w:rPr>
          <w:lang w:val="en-GB"/>
        </w:rPr>
        <w:t>T</w:t>
      </w:r>
      <w:r w:rsidR="00522D11">
        <w:rPr>
          <w:lang w:val="en-GB"/>
        </w:rPr>
        <w:t xml:space="preserve">he impact of dating app </w:t>
      </w:r>
      <w:r w:rsidR="00A42D04">
        <w:rPr>
          <w:lang w:val="en-GB"/>
        </w:rPr>
        <w:t xml:space="preserve">use </w:t>
      </w:r>
      <w:r w:rsidR="00522D11">
        <w:rPr>
          <w:lang w:val="en-GB"/>
        </w:rPr>
        <w:t>is detrimental to both male and female users’ body image</w:t>
      </w:r>
      <w:r w:rsidR="00057D9C">
        <w:rPr>
          <w:lang w:val="en-GB"/>
        </w:rPr>
        <w:t xml:space="preserve">; </w:t>
      </w:r>
      <w:r w:rsidR="00A42D04">
        <w:rPr>
          <w:lang w:val="en-GB"/>
        </w:rPr>
        <w:t>which</w:t>
      </w:r>
      <w:r w:rsidR="00057D9C">
        <w:rPr>
          <w:lang w:val="en-GB"/>
        </w:rPr>
        <w:t xml:space="preserve"> is in contrast</w:t>
      </w:r>
      <w:r w:rsidR="00A42D04">
        <w:rPr>
          <w:lang w:val="en-GB"/>
        </w:rPr>
        <w:t xml:space="preserve"> to</w:t>
      </w:r>
      <w:r w:rsidR="00057D9C">
        <w:rPr>
          <w:lang w:val="en-GB"/>
        </w:rPr>
        <w:t xml:space="preserve"> social media</w:t>
      </w:r>
      <w:r w:rsidR="00A42D04">
        <w:rPr>
          <w:lang w:val="en-GB"/>
        </w:rPr>
        <w:t xml:space="preserve">’s adverse effect </w:t>
      </w:r>
      <w:r w:rsidR="00057D9C">
        <w:rPr>
          <w:lang w:val="en-GB"/>
        </w:rPr>
        <w:t>on the body image of women</w:t>
      </w:r>
      <w:r w:rsidR="00A42D04">
        <w:rPr>
          <w:lang w:val="en-GB"/>
        </w:rPr>
        <w:t xml:space="preserve"> in particular</w:t>
      </w:r>
      <w:r w:rsidR="00057D9C">
        <w:rPr>
          <w:lang w:val="en-GB"/>
        </w:rPr>
        <w:t xml:space="preserve"> (</w:t>
      </w:r>
      <w:r w:rsidR="00057D9C" w:rsidRPr="00B50EC4">
        <w:rPr>
          <w:lang w:val="en-GB"/>
        </w:rPr>
        <w:t>Fardouly &amp; Vartanian, 2016</w:t>
      </w:r>
      <w:r w:rsidR="00057D9C">
        <w:rPr>
          <w:lang w:val="en-GB"/>
        </w:rPr>
        <w:t xml:space="preserve">). </w:t>
      </w:r>
      <w:r w:rsidR="00522D11">
        <w:rPr>
          <w:lang w:val="en-GB"/>
        </w:rPr>
        <w:t xml:space="preserve"> Th</w:t>
      </w:r>
      <w:r w:rsidR="00057D9C">
        <w:rPr>
          <w:lang w:val="en-GB"/>
        </w:rPr>
        <w:t xml:space="preserve">e association </w:t>
      </w:r>
      <w:r w:rsidR="00A42D04">
        <w:rPr>
          <w:lang w:val="en-GB"/>
        </w:rPr>
        <w:t xml:space="preserve">between poor </w:t>
      </w:r>
      <w:r w:rsidR="00057D9C">
        <w:rPr>
          <w:lang w:val="en-GB"/>
        </w:rPr>
        <w:t>body image and</w:t>
      </w:r>
      <w:r w:rsidR="00522D11">
        <w:rPr>
          <w:lang w:val="en-GB"/>
        </w:rPr>
        <w:t xml:space="preserve"> dating app use</w:t>
      </w:r>
      <w:r w:rsidR="00057D9C">
        <w:rPr>
          <w:lang w:val="en-GB"/>
        </w:rPr>
        <w:t xml:space="preserve"> for both genders</w:t>
      </w:r>
      <w:r w:rsidR="00522D11">
        <w:rPr>
          <w:lang w:val="en-GB"/>
        </w:rPr>
        <w:t xml:space="preserve"> may be due to the specific focus of dating apps, that is, to engender sexual intimacies and/or improve dating </w:t>
      </w:r>
      <w:r w:rsidR="00522D11">
        <w:rPr>
          <w:lang w:val="en-GB"/>
        </w:rPr>
        <w:lastRenderedPageBreak/>
        <w:t>opportunities</w:t>
      </w:r>
      <w:r w:rsidR="00057D9C">
        <w:rPr>
          <w:lang w:val="en-GB"/>
        </w:rPr>
        <w:t xml:space="preserve"> where body appearance is likely to be a key focus for both genders</w:t>
      </w:r>
      <w:r w:rsidR="00522D11">
        <w:rPr>
          <w:lang w:val="en-GB"/>
        </w:rPr>
        <w:t xml:space="preserve">. </w:t>
      </w:r>
      <w:r w:rsidR="00226D61">
        <w:rPr>
          <w:lang w:val="en-GB"/>
        </w:rPr>
        <w:t xml:space="preserve">A positive body image impacts differently on the sexual behaviours of men and women. Men who had positive views about their appearance were more likely to have higher rates of unprotected sex and more lifetime sexual partners (Gillen, Lefkowitz, &amp; Shearer, 2006). </w:t>
      </w:r>
      <w:r w:rsidR="004456C1">
        <w:rPr>
          <w:lang w:val="en-GB"/>
        </w:rPr>
        <w:t>In contra</w:t>
      </w:r>
      <w:r w:rsidR="00A75A80">
        <w:rPr>
          <w:lang w:val="en-GB"/>
        </w:rPr>
        <w:t>s</w:t>
      </w:r>
      <w:r w:rsidR="004456C1">
        <w:rPr>
          <w:lang w:val="en-GB"/>
        </w:rPr>
        <w:t>t,</w:t>
      </w:r>
      <w:r w:rsidR="00226D61">
        <w:rPr>
          <w:lang w:val="en-GB"/>
        </w:rPr>
        <w:t xml:space="preserve"> women who assessed their appearance more positively were less likely </w:t>
      </w:r>
      <w:r w:rsidR="004456C1">
        <w:rPr>
          <w:lang w:val="en-GB"/>
        </w:rPr>
        <w:t xml:space="preserve">to </w:t>
      </w:r>
      <w:r w:rsidR="00226D61">
        <w:rPr>
          <w:lang w:val="en-GB"/>
        </w:rPr>
        <w:t>have unprotected sex (G</w:t>
      </w:r>
      <w:r w:rsidR="00614CCB">
        <w:rPr>
          <w:lang w:val="en-GB"/>
        </w:rPr>
        <w:t xml:space="preserve">illen </w:t>
      </w:r>
      <w:r w:rsidR="00E667AE">
        <w:rPr>
          <w:lang w:val="en-GB"/>
        </w:rPr>
        <w:t>et al.,</w:t>
      </w:r>
      <w:r w:rsidR="00E541B1">
        <w:rPr>
          <w:lang w:val="en-GB"/>
        </w:rPr>
        <w:t xml:space="preserve"> </w:t>
      </w:r>
      <w:r w:rsidR="00226D61">
        <w:rPr>
          <w:lang w:val="en-GB"/>
        </w:rPr>
        <w:t>2006)</w:t>
      </w:r>
      <w:r w:rsidR="004456C1">
        <w:rPr>
          <w:lang w:val="en-GB"/>
        </w:rPr>
        <w:t xml:space="preserve">, instead having </w:t>
      </w:r>
      <w:r w:rsidR="00226D61">
        <w:rPr>
          <w:lang w:val="en-GB"/>
        </w:rPr>
        <w:t>a greater likelihood of using condoms in addi</w:t>
      </w:r>
      <w:r w:rsidR="00EF7DA6">
        <w:rPr>
          <w:lang w:val="en-GB"/>
        </w:rPr>
        <w:t>tion to hormonal contraceptives</w:t>
      </w:r>
      <w:r w:rsidR="00226D61">
        <w:rPr>
          <w:lang w:val="en-GB"/>
        </w:rPr>
        <w:t xml:space="preserve"> (Winter &amp; Ruhr, 2017). Interventions should be appropriately tailored to address differences in body image and sexual behaviours.</w:t>
      </w:r>
    </w:p>
    <w:p w14:paraId="3D6FB432" w14:textId="28ADE051" w:rsidR="00734D96" w:rsidRPr="00B50EC4" w:rsidRDefault="00734D96" w:rsidP="001C3571">
      <w:pPr>
        <w:pStyle w:val="NormalWeb"/>
        <w:shd w:val="clear" w:color="auto" w:fill="FFFFFF"/>
        <w:spacing w:before="0" w:beforeAutospacing="0" w:after="0" w:afterAutospacing="0" w:line="480" w:lineRule="auto"/>
        <w:rPr>
          <w:b/>
          <w:lang w:val="en-GB"/>
        </w:rPr>
      </w:pPr>
      <w:r>
        <w:rPr>
          <w:b/>
          <w:lang w:val="en-GB"/>
        </w:rPr>
        <w:t>S</w:t>
      </w:r>
      <w:r w:rsidR="00603F69" w:rsidRPr="00B50EC4">
        <w:rPr>
          <w:b/>
          <w:lang w:val="en-GB"/>
        </w:rPr>
        <w:t>elf-affirmation theory</w:t>
      </w:r>
      <w:r w:rsidR="00046769">
        <w:rPr>
          <w:b/>
          <w:lang w:val="en-GB"/>
        </w:rPr>
        <w:t>: A potential intervention to promote safe sex</w:t>
      </w:r>
    </w:p>
    <w:p w14:paraId="275A7780" w14:textId="77777777" w:rsidR="00DE39D4" w:rsidRDefault="006211A1" w:rsidP="00DE39D4">
      <w:pPr>
        <w:pStyle w:val="NormalWeb"/>
        <w:shd w:val="clear" w:color="auto" w:fill="FFFFFF"/>
        <w:spacing w:before="0" w:beforeAutospacing="0" w:after="0" w:afterAutospacing="0" w:line="480" w:lineRule="auto"/>
        <w:ind w:firstLine="720"/>
        <w:contextualSpacing/>
        <w:rPr>
          <w:lang w:val="en-GB"/>
        </w:rPr>
      </w:pPr>
      <w:r>
        <w:rPr>
          <w:noProof/>
          <w:lang w:val="en-GB"/>
        </w:rPr>
        <w:t>Although it is clear that young Indians need to be educated about the risks of unprotected sex</w:t>
      </w:r>
      <w:r w:rsidR="00947F7A">
        <w:rPr>
          <w:noProof/>
          <w:lang w:val="en-GB"/>
        </w:rPr>
        <w:t>,</w:t>
      </w:r>
      <w:r>
        <w:rPr>
          <w:noProof/>
          <w:lang w:val="en-GB"/>
        </w:rPr>
        <w:t xml:space="preserve"> this education may not always lead to behaiour change. </w:t>
      </w:r>
      <w:r w:rsidR="00734D96">
        <w:rPr>
          <w:noProof/>
          <w:lang w:val="en-GB"/>
        </w:rPr>
        <w:t xml:space="preserve">Even when individuals are </w:t>
      </w:r>
      <w:r w:rsidR="00603F69">
        <w:rPr>
          <w:noProof/>
          <w:lang w:val="en-GB"/>
        </w:rPr>
        <w:t>aware of the risks associated with unprotected sex, many individuals continue to practise unsafe sex</w:t>
      </w:r>
      <w:r w:rsidR="00A803D4">
        <w:rPr>
          <w:noProof/>
          <w:lang w:val="en-GB"/>
        </w:rPr>
        <w:t>,</w:t>
      </w:r>
      <w:r w:rsidR="00603F69">
        <w:rPr>
          <w:noProof/>
          <w:lang w:val="en-GB"/>
        </w:rPr>
        <w:t xml:space="preserve"> which can lead to the contraction and transmission of STIs (De Visser, 2005). Healthcare professionals and researchers have been interested in implementing effective interventions that bring about behaviour change</w:t>
      </w:r>
      <w:r w:rsidR="00C97DDF">
        <w:rPr>
          <w:noProof/>
          <w:lang w:val="en-GB"/>
        </w:rPr>
        <w:t xml:space="preserve"> regarding sex behaviour</w:t>
      </w:r>
      <w:r w:rsidR="00260A38">
        <w:rPr>
          <w:noProof/>
          <w:lang w:val="en-GB"/>
        </w:rPr>
        <w:t xml:space="preserve"> </w:t>
      </w:r>
      <w:r>
        <w:rPr>
          <w:noProof/>
          <w:lang w:val="en-GB"/>
        </w:rPr>
        <w:t>e.g., increasing</w:t>
      </w:r>
      <w:r w:rsidR="00260A38">
        <w:rPr>
          <w:noProof/>
          <w:lang w:val="en-GB"/>
        </w:rPr>
        <w:t xml:space="preserve"> condom use</w:t>
      </w:r>
      <w:r w:rsidR="00603F69">
        <w:rPr>
          <w:noProof/>
          <w:lang w:val="en-GB"/>
        </w:rPr>
        <w:t xml:space="preserve">. </w:t>
      </w:r>
      <w:r w:rsidR="00603F69">
        <w:rPr>
          <w:lang w:val="en-GB"/>
        </w:rPr>
        <w:t xml:space="preserve">However, it has been noted that merely providing health information/education </w:t>
      </w:r>
      <w:r w:rsidR="00C97DDF">
        <w:rPr>
          <w:lang w:val="en-GB"/>
        </w:rPr>
        <w:t>is</w:t>
      </w:r>
      <w:r w:rsidR="005259BA">
        <w:rPr>
          <w:lang w:val="en-GB"/>
        </w:rPr>
        <w:t xml:space="preserve"> ineffective</w:t>
      </w:r>
      <w:r w:rsidR="00603F69">
        <w:rPr>
          <w:lang w:val="en-GB"/>
        </w:rPr>
        <w:t xml:space="preserve"> in promoting behaviour change </w:t>
      </w:r>
      <w:r w:rsidR="005259BA">
        <w:rPr>
          <w:lang w:val="en-GB"/>
        </w:rPr>
        <w:t xml:space="preserve">among </w:t>
      </w:r>
      <w:r w:rsidR="00603F69">
        <w:rPr>
          <w:lang w:val="en-GB"/>
        </w:rPr>
        <w:t>t</w:t>
      </w:r>
      <w:r w:rsidR="00603F69" w:rsidRPr="00B50EC4">
        <w:rPr>
          <w:lang w:val="en-GB"/>
        </w:rPr>
        <w:t>hose who are</w:t>
      </w:r>
      <w:r w:rsidR="00603F69">
        <w:rPr>
          <w:lang w:val="en-GB"/>
        </w:rPr>
        <w:t xml:space="preserve"> at risk </w:t>
      </w:r>
      <w:r w:rsidR="003F6E95">
        <w:rPr>
          <w:lang w:val="en-GB"/>
        </w:rPr>
        <w:t>(Sherman &amp; Cohen, 2002).</w:t>
      </w:r>
      <w:r>
        <w:rPr>
          <w:lang w:val="en-GB"/>
        </w:rPr>
        <w:t xml:space="preserve"> People use a range of defensive biases </w:t>
      </w:r>
      <w:r>
        <w:rPr>
          <w:noProof/>
          <w:lang w:val="en-GB"/>
        </w:rPr>
        <w:t>(i.e. individual tendencies to resist evidence that contradict long-held beliefs)</w:t>
      </w:r>
      <w:r>
        <w:rPr>
          <w:lang w:val="en-GB"/>
        </w:rPr>
        <w:t>, such as seeing themselves</w:t>
      </w:r>
      <w:r w:rsidR="00947F7A">
        <w:rPr>
          <w:lang w:val="en-GB"/>
        </w:rPr>
        <w:t xml:space="preserve"> as</w:t>
      </w:r>
      <w:r>
        <w:rPr>
          <w:lang w:val="en-GB"/>
        </w:rPr>
        <w:t xml:space="preserve"> less at risk than similar others, to avoid changing their behaviour</w:t>
      </w:r>
      <w:r w:rsidR="00595656">
        <w:rPr>
          <w:lang w:val="en-GB"/>
        </w:rPr>
        <w:t xml:space="preserve"> </w:t>
      </w:r>
      <w:r w:rsidR="00595656" w:rsidRPr="00595656">
        <w:rPr>
          <w:lang w:val="en-GB"/>
        </w:rPr>
        <w:t>(</w:t>
      </w:r>
      <w:r w:rsidR="00595656" w:rsidRPr="003935A1">
        <w:rPr>
          <w:color w:val="222222"/>
          <w:shd w:val="clear" w:color="auto" w:fill="FFFFFF"/>
        </w:rPr>
        <w:t>Popova &amp; Halpern-Felsher, 2016)</w:t>
      </w:r>
      <w:r w:rsidRPr="00595656">
        <w:rPr>
          <w:lang w:val="en-GB"/>
        </w:rPr>
        <w:t>.</w:t>
      </w:r>
    </w:p>
    <w:p w14:paraId="05ECAB19" w14:textId="77777777" w:rsidR="00DE39D4" w:rsidRDefault="0027066F" w:rsidP="00DE39D4">
      <w:pPr>
        <w:pStyle w:val="NormalWeb"/>
        <w:shd w:val="clear" w:color="auto" w:fill="FFFFFF"/>
        <w:spacing w:before="0" w:beforeAutospacing="0" w:after="0" w:afterAutospacing="0" w:line="480" w:lineRule="auto"/>
        <w:ind w:firstLine="720"/>
        <w:contextualSpacing/>
        <w:rPr>
          <w:lang w:val="en-GB"/>
        </w:rPr>
      </w:pPr>
      <w:r>
        <w:rPr>
          <w:noProof/>
          <w:lang w:val="en-GB"/>
        </w:rPr>
        <w:t xml:space="preserve">These defensive biases  occur in order to protect individuals from the assumption that their beliefs and actions are </w:t>
      </w:r>
      <w:r w:rsidR="006211A1">
        <w:rPr>
          <w:noProof/>
          <w:lang w:val="en-GB"/>
        </w:rPr>
        <w:t xml:space="preserve">maladaptive </w:t>
      </w:r>
      <w:r>
        <w:rPr>
          <w:noProof/>
          <w:lang w:val="en-GB"/>
        </w:rPr>
        <w:t xml:space="preserve">(Sherman &amp; Cohen, 2002). </w:t>
      </w:r>
      <w:r w:rsidR="00603F69">
        <w:rPr>
          <w:noProof/>
          <w:lang w:val="en-GB"/>
        </w:rPr>
        <w:t xml:space="preserve"> </w:t>
      </w:r>
      <w:r w:rsidR="000C3696">
        <w:rPr>
          <w:noProof/>
          <w:lang w:val="en-GB"/>
        </w:rPr>
        <w:t xml:space="preserve">For example, a smoker who is faced with the health risks that smoking causes can either choose to quit or deny the risks that </w:t>
      </w:r>
      <w:r w:rsidR="000C3696">
        <w:rPr>
          <w:noProof/>
          <w:lang w:val="en-GB"/>
        </w:rPr>
        <w:lastRenderedPageBreak/>
        <w:t xml:space="preserve">smoking poses on </w:t>
      </w:r>
      <w:r>
        <w:rPr>
          <w:noProof/>
          <w:lang w:val="en-GB"/>
        </w:rPr>
        <w:t xml:space="preserve">his/ her </w:t>
      </w:r>
      <w:r w:rsidR="000C3696">
        <w:rPr>
          <w:noProof/>
          <w:lang w:val="en-GB"/>
        </w:rPr>
        <w:t xml:space="preserve">health (Steele, 1988). </w:t>
      </w:r>
      <w:r w:rsidR="006211A1">
        <w:rPr>
          <w:noProof/>
          <w:lang w:val="en-GB"/>
        </w:rPr>
        <w:t>S</w:t>
      </w:r>
      <w:r w:rsidR="00603F69">
        <w:rPr>
          <w:noProof/>
          <w:lang w:val="en-GB"/>
        </w:rPr>
        <w:t>elf- affirmation theory</w:t>
      </w:r>
      <w:r w:rsidR="006211A1">
        <w:rPr>
          <w:noProof/>
          <w:lang w:val="en-GB"/>
        </w:rPr>
        <w:t xml:space="preserve"> can explain these maladaptive choices: </w:t>
      </w:r>
      <w:r w:rsidR="00603F69">
        <w:rPr>
          <w:noProof/>
          <w:lang w:val="en-GB"/>
        </w:rPr>
        <w:t xml:space="preserve"> (i) i</w:t>
      </w:r>
      <w:r w:rsidR="00603F69" w:rsidRPr="00B50EC4">
        <w:rPr>
          <w:noProof/>
          <w:lang w:val="en-GB"/>
        </w:rPr>
        <w:t xml:space="preserve">ndividuals have a </w:t>
      </w:r>
      <w:r w:rsidR="00BC6486">
        <w:rPr>
          <w:noProof/>
          <w:lang w:val="en-GB"/>
        </w:rPr>
        <w:t>fundamental</w:t>
      </w:r>
      <w:r w:rsidR="00BC6486" w:rsidRPr="00B50EC4">
        <w:rPr>
          <w:noProof/>
          <w:lang w:val="en-GB"/>
        </w:rPr>
        <w:t xml:space="preserve"> </w:t>
      </w:r>
      <w:r w:rsidR="00603F69" w:rsidRPr="00B50EC4">
        <w:rPr>
          <w:noProof/>
          <w:lang w:val="en-GB"/>
        </w:rPr>
        <w:t>need to maintain an overall positive image of themselves</w:t>
      </w:r>
      <w:r w:rsidR="00BC6486">
        <w:rPr>
          <w:noProof/>
          <w:lang w:val="en-GB"/>
        </w:rPr>
        <w:t xml:space="preserve"> as a morally adequate and competent person</w:t>
      </w:r>
      <w:r w:rsidR="00603F69">
        <w:rPr>
          <w:noProof/>
          <w:lang w:val="en-GB"/>
        </w:rPr>
        <w:t xml:space="preserve"> </w:t>
      </w:r>
      <w:r w:rsidR="00BC6486">
        <w:rPr>
          <w:noProof/>
          <w:lang w:val="en-GB"/>
        </w:rPr>
        <w:t xml:space="preserve">(i.e., self-integrity) </w:t>
      </w:r>
      <w:r w:rsidR="00603F69">
        <w:rPr>
          <w:noProof/>
          <w:lang w:val="en-GB"/>
        </w:rPr>
        <w:t xml:space="preserve">and (ii) </w:t>
      </w:r>
      <w:r w:rsidR="00603F69" w:rsidRPr="00B50EC4">
        <w:rPr>
          <w:noProof/>
          <w:lang w:val="en-GB"/>
        </w:rPr>
        <w:t>a</w:t>
      </w:r>
      <w:r w:rsidR="00603F69">
        <w:rPr>
          <w:noProof/>
          <w:lang w:val="en-GB"/>
        </w:rPr>
        <w:t xml:space="preserve"> threat to a person'</w:t>
      </w:r>
      <w:r w:rsidR="00603F69" w:rsidRPr="00B50EC4">
        <w:rPr>
          <w:noProof/>
          <w:lang w:val="en-GB"/>
        </w:rPr>
        <w:t>s self-image</w:t>
      </w:r>
      <w:r w:rsidR="00BC6486">
        <w:rPr>
          <w:noProof/>
          <w:lang w:val="en-GB"/>
        </w:rPr>
        <w:t xml:space="preserve"> (such as</w:t>
      </w:r>
      <w:r w:rsidR="00522D11">
        <w:rPr>
          <w:noProof/>
          <w:lang w:val="en-GB"/>
        </w:rPr>
        <w:t xml:space="preserve"> engaging in unsafe sex </w:t>
      </w:r>
      <w:r w:rsidR="006211A1">
        <w:rPr>
          <w:noProof/>
          <w:lang w:val="en-GB"/>
        </w:rPr>
        <w:t>when</w:t>
      </w:r>
      <w:r w:rsidR="00522D11">
        <w:rPr>
          <w:noProof/>
          <w:lang w:val="en-GB"/>
        </w:rPr>
        <w:t xml:space="preserve"> aware of its risks</w:t>
      </w:r>
      <w:r w:rsidR="00BC6486">
        <w:rPr>
          <w:noProof/>
          <w:lang w:val="en-GB"/>
        </w:rPr>
        <w:t>)</w:t>
      </w:r>
      <w:r w:rsidR="00603F69">
        <w:rPr>
          <w:noProof/>
          <w:lang w:val="en-GB"/>
        </w:rPr>
        <w:t xml:space="preserve"> will lead </w:t>
      </w:r>
      <w:r w:rsidR="00BC6486">
        <w:rPr>
          <w:noProof/>
          <w:lang w:val="en-GB"/>
        </w:rPr>
        <w:t>them</w:t>
      </w:r>
      <w:r w:rsidR="00603F69">
        <w:rPr>
          <w:noProof/>
          <w:lang w:val="en-GB"/>
        </w:rPr>
        <w:t xml:space="preserve"> to attempt </w:t>
      </w:r>
      <w:r w:rsidR="00C6446A">
        <w:rPr>
          <w:noProof/>
          <w:lang w:val="en-GB"/>
        </w:rPr>
        <w:t xml:space="preserve">to reduce </w:t>
      </w:r>
      <w:r w:rsidR="00603F69" w:rsidRPr="00B50EC4">
        <w:rPr>
          <w:noProof/>
          <w:lang w:val="en-GB"/>
        </w:rPr>
        <w:t xml:space="preserve">the discomfort associated with that threat </w:t>
      </w:r>
      <w:r w:rsidR="00603F69" w:rsidRPr="00B50EC4">
        <w:rPr>
          <w:lang w:val="en-GB"/>
        </w:rPr>
        <w:t>(Steele, 1988)</w:t>
      </w:r>
      <w:r w:rsidR="006211A1">
        <w:rPr>
          <w:lang w:val="en-GB"/>
        </w:rPr>
        <w:t xml:space="preserve">; this could involve accepting they are at risk and changing their behaviour or </w:t>
      </w:r>
      <w:r w:rsidR="00BC6486">
        <w:rPr>
          <w:lang w:val="en-GB"/>
        </w:rPr>
        <w:t>us</w:t>
      </w:r>
      <w:r w:rsidR="006211A1">
        <w:rPr>
          <w:lang w:val="en-GB"/>
        </w:rPr>
        <w:t>ing</w:t>
      </w:r>
      <w:r w:rsidR="00BC6486">
        <w:rPr>
          <w:lang w:val="en-GB"/>
        </w:rPr>
        <w:t xml:space="preserve"> a range of defensive responses</w:t>
      </w:r>
      <w:r w:rsidR="00603F69" w:rsidRPr="00B50EC4">
        <w:rPr>
          <w:lang w:val="en-GB"/>
        </w:rPr>
        <w:t xml:space="preserve"> </w:t>
      </w:r>
      <w:r w:rsidR="00BC6486">
        <w:rPr>
          <w:lang w:val="en-GB"/>
        </w:rPr>
        <w:t xml:space="preserve">(e.g., denying the risk exists, accepting the risk exists but denying personal vulnerability, denying the efficacy of recommended behaviours in reducing the risk) </w:t>
      </w:r>
      <w:r w:rsidR="00603F69" w:rsidRPr="00B50EC4">
        <w:rPr>
          <w:lang w:val="en-GB"/>
        </w:rPr>
        <w:t>in order to diminish the threat that it p</w:t>
      </w:r>
      <w:r w:rsidR="00603F69">
        <w:rPr>
          <w:lang w:val="en-GB"/>
        </w:rPr>
        <w:t>oses to their self-</w:t>
      </w:r>
      <w:r w:rsidR="0020582B">
        <w:rPr>
          <w:lang w:val="en-GB"/>
        </w:rPr>
        <w:t>integrity</w:t>
      </w:r>
      <w:r w:rsidR="00603F69">
        <w:rPr>
          <w:lang w:val="en-GB"/>
        </w:rPr>
        <w:t xml:space="preserve"> </w:t>
      </w:r>
      <w:r w:rsidR="00603F69" w:rsidRPr="00B50EC4">
        <w:rPr>
          <w:lang w:val="en-GB"/>
        </w:rPr>
        <w:t>(Steele, 1988).</w:t>
      </w:r>
      <w:r w:rsidR="00603F69">
        <w:rPr>
          <w:lang w:val="en-GB"/>
        </w:rPr>
        <w:t xml:space="preserve"> According to self-affirmation theory, when an individual reflects on core aspects of the self, such as their values or the success they have achieved, it creates an alternative means of affirming the self and maintaining their overall self-integrity </w:t>
      </w:r>
      <w:r w:rsidR="00603F69" w:rsidRPr="00515550">
        <w:rPr>
          <w:lang w:val="en-GB"/>
        </w:rPr>
        <w:t>(Sherman &amp; Cohen, 2002)</w:t>
      </w:r>
      <w:r w:rsidR="00603F69">
        <w:rPr>
          <w:lang w:val="en-GB"/>
        </w:rPr>
        <w:t xml:space="preserve">. This, in turn, makes them less susceptible or defensive to the threat </w:t>
      </w:r>
      <w:r w:rsidR="00C6446A">
        <w:rPr>
          <w:lang w:val="en-GB"/>
        </w:rPr>
        <w:t xml:space="preserve">created by </w:t>
      </w:r>
      <w:r w:rsidR="00603F69">
        <w:rPr>
          <w:lang w:val="en-GB"/>
        </w:rPr>
        <w:t>threatening health information (Sherman &amp; Cohen</w:t>
      </w:r>
      <w:r w:rsidR="00D04AB9">
        <w:rPr>
          <w:lang w:val="en-GB"/>
        </w:rPr>
        <w:t>, 2002</w:t>
      </w:r>
      <w:r w:rsidR="00603F69">
        <w:rPr>
          <w:lang w:val="en-GB"/>
        </w:rPr>
        <w:t xml:space="preserve">), thus becoming </w:t>
      </w:r>
      <w:r w:rsidR="00FE7BE3">
        <w:rPr>
          <w:lang w:val="en-GB"/>
        </w:rPr>
        <w:t>able</w:t>
      </w:r>
      <w:r w:rsidR="00BC6486">
        <w:rPr>
          <w:lang w:val="en-GB"/>
        </w:rPr>
        <w:t xml:space="preserve"> to read information without bias and subsequently be</w:t>
      </w:r>
      <w:r w:rsidR="006211A1">
        <w:rPr>
          <w:lang w:val="en-GB"/>
        </w:rPr>
        <w:t>ing</w:t>
      </w:r>
      <w:r w:rsidR="00BC6486">
        <w:rPr>
          <w:lang w:val="en-GB"/>
        </w:rPr>
        <w:t xml:space="preserve"> </w:t>
      </w:r>
      <w:r w:rsidR="00603F69">
        <w:rPr>
          <w:lang w:val="en-GB"/>
        </w:rPr>
        <w:t>motivated to c</w:t>
      </w:r>
      <w:r w:rsidR="00DE39D4">
        <w:rPr>
          <w:lang w:val="en-GB"/>
        </w:rPr>
        <w:t xml:space="preserve">hange their health behaviours. </w:t>
      </w:r>
    </w:p>
    <w:p w14:paraId="62DCD6B0" w14:textId="77777777" w:rsidR="00DE39D4" w:rsidRDefault="006211A1" w:rsidP="00DE39D4">
      <w:pPr>
        <w:pStyle w:val="NormalWeb"/>
        <w:shd w:val="clear" w:color="auto" w:fill="FFFFFF"/>
        <w:spacing w:before="0" w:beforeAutospacing="0" w:after="0" w:afterAutospacing="0" w:line="480" w:lineRule="auto"/>
        <w:ind w:firstLine="720"/>
        <w:contextualSpacing/>
        <w:rPr>
          <w:lang w:val="en-GB"/>
        </w:rPr>
      </w:pPr>
      <w:r>
        <w:rPr>
          <w:noProof/>
          <w:lang w:val="en-GB"/>
        </w:rPr>
        <w:t>S</w:t>
      </w:r>
      <w:r w:rsidR="00603F69" w:rsidRPr="00B50EC4">
        <w:rPr>
          <w:noProof/>
          <w:lang w:val="en-GB"/>
        </w:rPr>
        <w:t xml:space="preserve">elf–affirmation can be used </w:t>
      </w:r>
      <w:r w:rsidR="00603F69" w:rsidRPr="00B50EC4">
        <w:rPr>
          <w:lang w:val="en-GB"/>
        </w:rPr>
        <w:t xml:space="preserve">in interventions to enable individuals to </w:t>
      </w:r>
      <w:r>
        <w:rPr>
          <w:lang w:val="en-GB"/>
        </w:rPr>
        <w:t>accept health risk messages</w:t>
      </w:r>
      <w:r w:rsidR="00603F69" w:rsidRPr="00B50EC4">
        <w:rPr>
          <w:lang w:val="en-GB"/>
        </w:rPr>
        <w:t>, which can</w:t>
      </w:r>
      <w:r w:rsidR="00603F69">
        <w:rPr>
          <w:lang w:val="en-GB"/>
        </w:rPr>
        <w:t xml:space="preserve"> </w:t>
      </w:r>
      <w:r w:rsidR="00C6446A">
        <w:rPr>
          <w:lang w:val="en-GB"/>
        </w:rPr>
        <w:t>subsequently</w:t>
      </w:r>
      <w:r w:rsidR="00603F69">
        <w:rPr>
          <w:lang w:val="en-GB"/>
        </w:rPr>
        <w:t xml:space="preserve"> motivate</w:t>
      </w:r>
      <w:r w:rsidR="00603F69" w:rsidRPr="00B50EC4">
        <w:rPr>
          <w:lang w:val="en-GB"/>
        </w:rPr>
        <w:t xml:space="preserve"> behavioural change </w:t>
      </w:r>
      <w:r w:rsidR="00603F69" w:rsidRPr="008D6B7F">
        <w:rPr>
          <w:lang w:val="en-GB"/>
        </w:rPr>
        <w:t>(</w:t>
      </w:r>
      <w:r w:rsidR="008D6B7F" w:rsidRPr="00EB3D11">
        <w:rPr>
          <w:color w:val="333333"/>
          <w:shd w:val="clear" w:color="auto" w:fill="FFFFFF"/>
        </w:rPr>
        <w:t>Epton, H</w:t>
      </w:r>
      <w:r w:rsidR="00DE39D4">
        <w:rPr>
          <w:color w:val="333333"/>
          <w:shd w:val="clear" w:color="auto" w:fill="FFFFFF"/>
        </w:rPr>
        <w:t>arris, Kane, van Koningsbruggen,</w:t>
      </w:r>
      <w:r w:rsidR="008D6B7F" w:rsidRPr="00EB3D11">
        <w:rPr>
          <w:color w:val="333333"/>
          <w:shd w:val="clear" w:color="auto" w:fill="FFFFFF"/>
        </w:rPr>
        <w:t xml:space="preserve"> &amp; Sheeran, 2015;</w:t>
      </w:r>
      <w:r w:rsidR="008D6B7F">
        <w:rPr>
          <w:rFonts w:ascii="Arial" w:hAnsi="Arial" w:cs="Arial"/>
          <w:color w:val="333333"/>
          <w:sz w:val="21"/>
          <w:szCs w:val="21"/>
          <w:shd w:val="clear" w:color="auto" w:fill="FFFFFF"/>
        </w:rPr>
        <w:t xml:space="preserve"> </w:t>
      </w:r>
      <w:r w:rsidR="00603F69" w:rsidRPr="00B50EC4">
        <w:rPr>
          <w:lang w:val="en-GB"/>
        </w:rPr>
        <w:t>Harris &amp; Napper, 2005).</w:t>
      </w:r>
      <w:r w:rsidR="00603F69">
        <w:rPr>
          <w:lang w:val="en-GB"/>
        </w:rPr>
        <w:t xml:space="preserve"> For instance, self-affirmed females who received persuasive health messages about </w:t>
      </w:r>
      <w:r w:rsidR="00F04819">
        <w:rPr>
          <w:lang w:val="en-GB"/>
        </w:rPr>
        <w:t>health risks</w:t>
      </w:r>
      <w:r w:rsidR="00603F69">
        <w:rPr>
          <w:lang w:val="en-GB"/>
        </w:rPr>
        <w:t xml:space="preserve"> had stronger feelings of vulnerability (Klein, Harris, Ferrer, &amp; Zajak, 2011</w:t>
      </w:r>
      <w:r w:rsidR="00F04819">
        <w:rPr>
          <w:lang w:val="en-GB"/>
        </w:rPr>
        <w:t xml:space="preserve">), had stronger intentions to change </w:t>
      </w:r>
      <w:r w:rsidR="00F04819" w:rsidRPr="00B50EC4">
        <w:rPr>
          <w:lang w:val="en-GB"/>
        </w:rPr>
        <w:t>(Harris, Mayle, Mabbot, &amp; Napper, 2007)</w:t>
      </w:r>
      <w:r w:rsidR="00F04819">
        <w:rPr>
          <w:lang w:val="en-GB"/>
        </w:rPr>
        <w:t xml:space="preserve"> and</w:t>
      </w:r>
      <w:r w:rsidR="00BF2CE0">
        <w:rPr>
          <w:lang w:val="en-GB"/>
        </w:rPr>
        <w:t xml:space="preserve"> were more likely to </w:t>
      </w:r>
      <w:r w:rsidR="00F04819">
        <w:rPr>
          <w:lang w:val="en-GB"/>
        </w:rPr>
        <w:t>change their health behaviours</w:t>
      </w:r>
      <w:r w:rsidR="00603F69">
        <w:rPr>
          <w:lang w:val="en-GB"/>
        </w:rPr>
        <w:t xml:space="preserve"> </w:t>
      </w:r>
      <w:r w:rsidR="00603F69" w:rsidRPr="00B50EC4">
        <w:rPr>
          <w:lang w:val="en-GB"/>
        </w:rPr>
        <w:t>(</w:t>
      </w:r>
      <w:r w:rsidR="00F04819">
        <w:rPr>
          <w:lang w:val="en-GB"/>
        </w:rPr>
        <w:t xml:space="preserve">Epton &amp; Harris, 2008; </w:t>
      </w:r>
      <w:r w:rsidR="00603F69" w:rsidRPr="00B50EC4">
        <w:rPr>
          <w:lang w:val="en-GB"/>
        </w:rPr>
        <w:t>Fox, Harris, &amp; Jessop, 2017)</w:t>
      </w:r>
      <w:r>
        <w:rPr>
          <w:lang w:val="en-GB"/>
        </w:rPr>
        <w:t xml:space="preserve"> </w:t>
      </w:r>
      <w:r w:rsidRPr="00B50EC4">
        <w:rPr>
          <w:lang w:val="en-GB"/>
        </w:rPr>
        <w:t xml:space="preserve">than </w:t>
      </w:r>
      <w:r w:rsidR="00BF2CE0">
        <w:rPr>
          <w:lang w:val="en-GB"/>
        </w:rPr>
        <w:t>a</w:t>
      </w:r>
      <w:r w:rsidRPr="00B50EC4">
        <w:rPr>
          <w:lang w:val="en-GB"/>
        </w:rPr>
        <w:t xml:space="preserve"> control group</w:t>
      </w:r>
      <w:r w:rsidR="00603F69" w:rsidRPr="00B50EC4">
        <w:rPr>
          <w:lang w:val="en-GB"/>
        </w:rPr>
        <w:t>.</w:t>
      </w:r>
      <w:r w:rsidR="00F04819">
        <w:rPr>
          <w:noProof/>
          <w:lang w:val="en-GB"/>
        </w:rPr>
        <w:t xml:space="preserve"> </w:t>
      </w:r>
      <w:r w:rsidR="00F04819">
        <w:rPr>
          <w:lang w:val="en-GB"/>
        </w:rPr>
        <w:t>Self-affirmation has also been used to promote safe se</w:t>
      </w:r>
      <w:r w:rsidR="00BF2CE0">
        <w:rPr>
          <w:lang w:val="en-GB"/>
        </w:rPr>
        <w:t>x</w:t>
      </w:r>
      <w:r w:rsidR="00044C61">
        <w:rPr>
          <w:lang w:val="en-GB"/>
        </w:rPr>
        <w:t>;</w:t>
      </w:r>
      <w:r w:rsidR="00F04819">
        <w:rPr>
          <w:lang w:val="en-GB"/>
        </w:rPr>
        <w:t xml:space="preserve"> self-affirmed sexually active participants who wrote about an important value </w:t>
      </w:r>
      <w:r w:rsidR="00F04819">
        <w:rPr>
          <w:lang w:val="en-GB"/>
        </w:rPr>
        <w:lastRenderedPageBreak/>
        <w:t xml:space="preserve">prior to viewing an HIV </w:t>
      </w:r>
      <w:r w:rsidR="00F04819" w:rsidRPr="000F1D5E">
        <w:rPr>
          <w:lang w:val="en-GB"/>
        </w:rPr>
        <w:t>education video were more likely to perceive themselves at risk and therefore purchase condoms compared to non-affirmed participants (Sherman, Nelson, &amp; Steele, 2000)</w:t>
      </w:r>
      <w:r w:rsidR="00F04819">
        <w:rPr>
          <w:noProof/>
          <w:lang w:val="en-GB"/>
        </w:rPr>
        <w:t xml:space="preserve">. </w:t>
      </w:r>
    </w:p>
    <w:p w14:paraId="5DDCFFAC" w14:textId="22B83474" w:rsidR="00DE39D4" w:rsidRDefault="00603F69" w:rsidP="00DE39D4">
      <w:pPr>
        <w:pStyle w:val="NormalWeb"/>
        <w:shd w:val="clear" w:color="auto" w:fill="FFFFFF"/>
        <w:spacing w:before="0" w:beforeAutospacing="0" w:after="0" w:afterAutospacing="0" w:line="480" w:lineRule="auto"/>
        <w:ind w:firstLine="720"/>
        <w:contextualSpacing/>
        <w:rPr>
          <w:lang w:val="en-GB"/>
        </w:rPr>
      </w:pPr>
      <w:r>
        <w:rPr>
          <w:lang w:val="en-GB"/>
        </w:rPr>
        <w:t xml:space="preserve">As the relationship between body </w:t>
      </w:r>
      <w:r w:rsidR="00176797">
        <w:rPr>
          <w:lang w:val="en-GB"/>
        </w:rPr>
        <w:t>dissatisfaction</w:t>
      </w:r>
      <w:r>
        <w:rPr>
          <w:lang w:val="en-GB"/>
        </w:rPr>
        <w:t xml:space="preserve"> and risky sexual behaviours </w:t>
      </w:r>
      <w:r w:rsidR="00F04819">
        <w:rPr>
          <w:lang w:val="en-GB"/>
        </w:rPr>
        <w:t xml:space="preserve">is </w:t>
      </w:r>
      <w:r>
        <w:rPr>
          <w:lang w:val="en-GB"/>
        </w:rPr>
        <w:t>moderated by gender, self-affirmation interventions focu</w:t>
      </w:r>
      <w:r w:rsidR="00A803D4">
        <w:rPr>
          <w:lang w:val="en-GB"/>
        </w:rPr>
        <w:t>s</w:t>
      </w:r>
      <w:r>
        <w:rPr>
          <w:lang w:val="en-GB"/>
        </w:rPr>
        <w:t xml:space="preserve">ing on improving body image should be tailored to meet gender differences. As women who experience body dissatisfaction are more likely to engage in risky sexual behaviours (Gillen et al., 2006), self-affirmation interventions </w:t>
      </w:r>
      <w:r w:rsidR="00286F73">
        <w:rPr>
          <w:lang w:val="en-GB"/>
        </w:rPr>
        <w:t xml:space="preserve">which simultaneously target body appreciation </w:t>
      </w:r>
      <w:r>
        <w:rPr>
          <w:lang w:val="en-GB"/>
        </w:rPr>
        <w:t>c</w:t>
      </w:r>
      <w:r w:rsidR="00286F73">
        <w:rPr>
          <w:lang w:val="en-GB"/>
        </w:rPr>
        <w:t>ould</w:t>
      </w:r>
      <w:r>
        <w:rPr>
          <w:lang w:val="en-GB"/>
        </w:rPr>
        <w:t xml:space="preserve"> be </w:t>
      </w:r>
      <w:r w:rsidR="00F04819">
        <w:rPr>
          <w:lang w:val="en-GB"/>
        </w:rPr>
        <w:t xml:space="preserve">paired with </w:t>
      </w:r>
      <w:r>
        <w:rPr>
          <w:lang w:val="en-GB"/>
        </w:rPr>
        <w:t xml:space="preserve">health messages informing them of the risks of </w:t>
      </w:r>
      <w:r w:rsidR="00286F73">
        <w:rPr>
          <w:lang w:val="en-GB"/>
        </w:rPr>
        <w:t>unprotected sex</w:t>
      </w:r>
      <w:r w:rsidR="00CD10A6">
        <w:rPr>
          <w:lang w:val="en-GB"/>
        </w:rPr>
        <w:t>.</w:t>
      </w:r>
      <w:r>
        <w:rPr>
          <w:lang w:val="en-GB"/>
        </w:rPr>
        <w:t xml:space="preserve"> </w:t>
      </w:r>
      <w:r w:rsidR="00F04819">
        <w:rPr>
          <w:lang w:val="en-GB"/>
        </w:rPr>
        <w:t>S</w:t>
      </w:r>
      <w:r w:rsidRPr="00B50EC4">
        <w:rPr>
          <w:lang w:val="en-GB"/>
        </w:rPr>
        <w:t xml:space="preserve">elf-affirmation interventions have been used in body image research to promote greater body </w:t>
      </w:r>
      <w:r w:rsidR="00CD10A6">
        <w:rPr>
          <w:lang w:val="en-GB"/>
        </w:rPr>
        <w:t>appreciation</w:t>
      </w:r>
      <w:r w:rsidR="00176797">
        <w:rPr>
          <w:lang w:val="en-GB"/>
        </w:rPr>
        <w:t xml:space="preserve"> (Armitage, 2012). </w:t>
      </w:r>
      <w:r w:rsidR="00D70F57">
        <w:rPr>
          <w:lang w:val="en-GB"/>
        </w:rPr>
        <w:t>Consequently,</w:t>
      </w:r>
      <w:r w:rsidR="00176797">
        <w:rPr>
          <w:lang w:val="en-GB"/>
        </w:rPr>
        <w:t xml:space="preserve"> a sense of greater body satisfaction may, in </w:t>
      </w:r>
      <w:r w:rsidR="00CD10A6">
        <w:rPr>
          <w:lang w:val="en-GB"/>
        </w:rPr>
        <w:t xml:space="preserve">turn may reduce the propensity to engage in unsafe sex which would put their body at </w:t>
      </w:r>
      <w:r w:rsidR="003831CF">
        <w:rPr>
          <w:lang w:val="en-GB"/>
        </w:rPr>
        <w:t>risk.</w:t>
      </w:r>
      <w:r>
        <w:rPr>
          <w:lang w:val="en-GB"/>
        </w:rPr>
        <w:t xml:space="preserve"> Armitage (2012) found</w:t>
      </w:r>
      <w:r w:rsidRPr="00B50EC4">
        <w:rPr>
          <w:lang w:val="en-GB"/>
        </w:rPr>
        <w:t xml:space="preserve"> that </w:t>
      </w:r>
      <w:r>
        <w:rPr>
          <w:lang w:val="en-GB"/>
        </w:rPr>
        <w:t>adolescent girls</w:t>
      </w:r>
      <w:r w:rsidR="00893496">
        <w:rPr>
          <w:lang w:val="en-GB"/>
        </w:rPr>
        <w:t xml:space="preserve"> who were</w:t>
      </w:r>
      <w:r w:rsidRPr="00B50EC4">
        <w:rPr>
          <w:lang w:val="en-GB"/>
        </w:rPr>
        <w:t xml:space="preserve"> given a self-affirmation manipulation task in which they </w:t>
      </w:r>
      <w:r>
        <w:rPr>
          <w:lang w:val="en-GB"/>
        </w:rPr>
        <w:t xml:space="preserve">wrote </w:t>
      </w:r>
      <w:r w:rsidRPr="00B50EC4">
        <w:rPr>
          <w:lang w:val="en-GB"/>
        </w:rPr>
        <w:t>about previous acts of kindness reported greater body satisfaction and perceived less threat in having to rate their body shape and wei</w:t>
      </w:r>
      <w:r w:rsidR="00851B36">
        <w:rPr>
          <w:lang w:val="en-GB"/>
        </w:rPr>
        <w:t>ght compared to a control group</w:t>
      </w:r>
      <w:r w:rsidRPr="00B50EC4">
        <w:rPr>
          <w:lang w:val="en-GB"/>
        </w:rPr>
        <w:t xml:space="preserve">. </w:t>
      </w:r>
      <w:r>
        <w:rPr>
          <w:lang w:val="en-GB"/>
        </w:rPr>
        <w:t xml:space="preserve">Similarly, self-affirmation interventions </w:t>
      </w:r>
      <w:r w:rsidR="00F04819">
        <w:rPr>
          <w:lang w:val="en-GB"/>
        </w:rPr>
        <w:t>were</w:t>
      </w:r>
      <w:r>
        <w:rPr>
          <w:lang w:val="en-GB"/>
        </w:rPr>
        <w:t xml:space="preserve"> effective in creating a </w:t>
      </w:r>
      <w:r w:rsidRPr="00B50EC4">
        <w:rPr>
          <w:lang w:val="en-GB"/>
        </w:rPr>
        <w:t>greater openness to the threatening health information of body dissatisfaction and a greater intention to reduce self-criticism of their bodies</w:t>
      </w:r>
      <w:r>
        <w:rPr>
          <w:lang w:val="en-GB"/>
        </w:rPr>
        <w:t xml:space="preserve"> in a group of young women experiencing body dissatisfaction (</w:t>
      </w:r>
      <w:r w:rsidRPr="00B50EC4">
        <w:rPr>
          <w:lang w:val="en-GB"/>
        </w:rPr>
        <w:t>Bucchhianeri &amp; Corning, 2012)</w:t>
      </w:r>
    </w:p>
    <w:p w14:paraId="2C04C2BC" w14:textId="77777777" w:rsidR="000539BA" w:rsidRDefault="000539BA" w:rsidP="00DE39D4">
      <w:pPr>
        <w:pStyle w:val="NormalWeb"/>
        <w:shd w:val="clear" w:color="auto" w:fill="FFFFFF"/>
        <w:spacing w:before="0" w:beforeAutospacing="0" w:after="0" w:afterAutospacing="0" w:line="480" w:lineRule="auto"/>
        <w:contextualSpacing/>
        <w:rPr>
          <w:b/>
        </w:rPr>
      </w:pPr>
    </w:p>
    <w:p w14:paraId="160F15CD" w14:textId="1E25D262" w:rsidR="00603F69" w:rsidRPr="00DE39D4" w:rsidRDefault="00046769" w:rsidP="00DE39D4">
      <w:pPr>
        <w:pStyle w:val="NormalWeb"/>
        <w:shd w:val="clear" w:color="auto" w:fill="FFFFFF"/>
        <w:spacing w:before="0" w:beforeAutospacing="0" w:after="0" w:afterAutospacing="0" w:line="480" w:lineRule="auto"/>
        <w:contextualSpacing/>
        <w:rPr>
          <w:lang w:val="en-GB"/>
        </w:rPr>
      </w:pPr>
      <w:r>
        <w:rPr>
          <w:b/>
        </w:rPr>
        <w:t>Recommendations</w:t>
      </w:r>
      <w:r w:rsidRPr="00B50EC4">
        <w:rPr>
          <w:b/>
        </w:rPr>
        <w:t xml:space="preserve"> </w:t>
      </w:r>
      <w:r w:rsidR="00226DFF">
        <w:rPr>
          <w:b/>
        </w:rPr>
        <w:t>for</w:t>
      </w:r>
      <w:r w:rsidR="00226DFF" w:rsidRPr="00B50EC4">
        <w:rPr>
          <w:b/>
        </w:rPr>
        <w:t xml:space="preserve"> </w:t>
      </w:r>
      <w:r w:rsidR="00603F69" w:rsidRPr="00B50EC4">
        <w:rPr>
          <w:b/>
        </w:rPr>
        <w:t>promot</w:t>
      </w:r>
      <w:r w:rsidR="00226DFF">
        <w:rPr>
          <w:b/>
        </w:rPr>
        <w:t>ing</w:t>
      </w:r>
      <w:r w:rsidR="00603F69" w:rsidRPr="00B50EC4">
        <w:rPr>
          <w:b/>
        </w:rPr>
        <w:t xml:space="preserve"> safe sex behaviours among dating app users</w:t>
      </w:r>
      <w:r w:rsidR="003831CF">
        <w:rPr>
          <w:b/>
        </w:rPr>
        <w:t xml:space="preserve"> in India</w:t>
      </w:r>
    </w:p>
    <w:p w14:paraId="4C7146D4" w14:textId="311DE9B0" w:rsidR="005847F8" w:rsidRDefault="00603F69" w:rsidP="006E7883">
      <w:pPr>
        <w:spacing w:after="0" w:line="480" w:lineRule="auto"/>
        <w:ind w:firstLine="720"/>
        <w:rPr>
          <w:rFonts w:cs="Times New Roman"/>
          <w:color w:val="000000" w:themeColor="text1"/>
          <w:szCs w:val="24"/>
          <w:shd w:val="clear" w:color="auto" w:fill="FFFFFF"/>
          <w:lang w:val="en-GB"/>
        </w:rPr>
      </w:pPr>
      <w:r>
        <w:rPr>
          <w:rFonts w:cs="Times New Roman"/>
          <w:color w:val="000000" w:themeColor="text1"/>
          <w:szCs w:val="24"/>
          <w:shd w:val="clear" w:color="auto" w:fill="FFFFFF"/>
          <w:lang w:val="en-GB"/>
        </w:rPr>
        <w:t xml:space="preserve">This review </w:t>
      </w:r>
      <w:r w:rsidR="00DC1ABD">
        <w:rPr>
          <w:rFonts w:cs="Times New Roman"/>
          <w:color w:val="000000" w:themeColor="text1"/>
          <w:szCs w:val="24"/>
          <w:shd w:val="clear" w:color="auto" w:fill="FFFFFF"/>
          <w:lang w:val="en-GB"/>
        </w:rPr>
        <w:t>highlights that</w:t>
      </w:r>
      <w:r w:rsidR="000C463D">
        <w:rPr>
          <w:rFonts w:cs="Times New Roman"/>
          <w:color w:val="000000" w:themeColor="text1"/>
          <w:szCs w:val="24"/>
          <w:shd w:val="clear" w:color="auto" w:fill="FFFFFF"/>
          <w:lang w:val="en-GB"/>
        </w:rPr>
        <w:t xml:space="preserve"> </w:t>
      </w:r>
      <w:r w:rsidR="00814F3F">
        <w:rPr>
          <w:rFonts w:cs="Times New Roman"/>
          <w:color w:val="000000" w:themeColor="text1"/>
          <w:szCs w:val="24"/>
          <w:shd w:val="clear" w:color="auto" w:fill="FFFFFF"/>
          <w:lang w:val="en-GB"/>
        </w:rPr>
        <w:t xml:space="preserve">while </w:t>
      </w:r>
      <w:r>
        <w:rPr>
          <w:rFonts w:cs="Times New Roman"/>
          <w:color w:val="000000" w:themeColor="text1"/>
          <w:szCs w:val="24"/>
          <w:shd w:val="clear" w:color="auto" w:fill="FFFFFF"/>
          <w:lang w:val="en-GB"/>
        </w:rPr>
        <w:t>dating app users</w:t>
      </w:r>
      <w:r w:rsidR="000C463D">
        <w:rPr>
          <w:rFonts w:cs="Times New Roman"/>
          <w:color w:val="000000" w:themeColor="text1"/>
          <w:szCs w:val="24"/>
          <w:shd w:val="clear" w:color="auto" w:fill="FFFFFF"/>
          <w:lang w:val="en-GB"/>
        </w:rPr>
        <w:t xml:space="preserve"> have several </w:t>
      </w:r>
      <w:r w:rsidR="00DC1ABD">
        <w:rPr>
          <w:rFonts w:cs="Times New Roman"/>
          <w:color w:val="000000" w:themeColor="text1"/>
          <w:szCs w:val="24"/>
          <w:shd w:val="clear" w:color="auto" w:fill="FFFFFF"/>
          <w:lang w:val="en-GB"/>
        </w:rPr>
        <w:t xml:space="preserve">different </w:t>
      </w:r>
      <w:r w:rsidR="000C463D">
        <w:rPr>
          <w:rFonts w:cs="Times New Roman"/>
          <w:color w:val="000000" w:themeColor="text1"/>
          <w:szCs w:val="24"/>
          <w:shd w:val="clear" w:color="auto" w:fill="FFFFFF"/>
          <w:lang w:val="en-GB"/>
        </w:rPr>
        <w:t>motivations</w:t>
      </w:r>
      <w:r w:rsidR="001209BB">
        <w:rPr>
          <w:rFonts w:cs="Times New Roman"/>
          <w:color w:val="000000" w:themeColor="text1"/>
          <w:szCs w:val="24"/>
          <w:shd w:val="clear" w:color="auto" w:fill="FFFFFF"/>
          <w:lang w:val="en-GB"/>
        </w:rPr>
        <w:t xml:space="preserve"> </w:t>
      </w:r>
      <w:r w:rsidR="00415CA2">
        <w:rPr>
          <w:rFonts w:cs="Times New Roman"/>
          <w:color w:val="000000" w:themeColor="text1"/>
          <w:szCs w:val="24"/>
          <w:shd w:val="clear" w:color="auto" w:fill="FFFFFF"/>
          <w:lang w:val="en-GB"/>
        </w:rPr>
        <w:t>for us</w:t>
      </w:r>
      <w:r w:rsidR="00DC1ABD">
        <w:rPr>
          <w:rFonts w:cs="Times New Roman"/>
          <w:color w:val="000000" w:themeColor="text1"/>
          <w:szCs w:val="24"/>
          <w:shd w:val="clear" w:color="auto" w:fill="FFFFFF"/>
          <w:lang w:val="en-GB"/>
        </w:rPr>
        <w:t>ing apps like Tinder</w:t>
      </w:r>
      <w:r w:rsidR="000C463D">
        <w:rPr>
          <w:rFonts w:cs="Times New Roman"/>
          <w:color w:val="000000" w:themeColor="text1"/>
          <w:szCs w:val="24"/>
          <w:shd w:val="clear" w:color="auto" w:fill="FFFFFF"/>
          <w:lang w:val="en-GB"/>
        </w:rPr>
        <w:t>,</w:t>
      </w:r>
      <w:r>
        <w:rPr>
          <w:rFonts w:cs="Times New Roman"/>
          <w:color w:val="000000" w:themeColor="text1"/>
          <w:szCs w:val="24"/>
          <w:shd w:val="clear" w:color="auto" w:fill="FFFFFF"/>
          <w:lang w:val="en-GB"/>
        </w:rPr>
        <w:t xml:space="preserve"> </w:t>
      </w:r>
      <w:r w:rsidR="00415CA2">
        <w:rPr>
          <w:rFonts w:cs="Times New Roman"/>
          <w:color w:val="000000" w:themeColor="text1"/>
          <w:szCs w:val="24"/>
          <w:shd w:val="clear" w:color="auto" w:fill="FFFFFF"/>
          <w:lang w:val="en-GB"/>
        </w:rPr>
        <w:t>dating apps</w:t>
      </w:r>
      <w:r w:rsidR="00DC1ABD">
        <w:rPr>
          <w:rFonts w:cs="Times New Roman"/>
          <w:color w:val="000000" w:themeColor="text1"/>
          <w:szCs w:val="24"/>
          <w:shd w:val="clear" w:color="auto" w:fill="FFFFFF"/>
          <w:lang w:val="en-GB"/>
        </w:rPr>
        <w:t xml:space="preserve"> </w:t>
      </w:r>
      <w:r w:rsidR="00415CA2">
        <w:rPr>
          <w:rFonts w:cs="Times New Roman"/>
          <w:color w:val="000000" w:themeColor="text1"/>
          <w:szCs w:val="24"/>
          <w:shd w:val="clear" w:color="auto" w:fill="FFFFFF"/>
          <w:lang w:val="en-GB"/>
        </w:rPr>
        <w:t>offer a</w:t>
      </w:r>
      <w:r w:rsidR="000C463D">
        <w:rPr>
          <w:rFonts w:cs="Times New Roman"/>
          <w:color w:val="000000" w:themeColor="text1"/>
          <w:szCs w:val="24"/>
          <w:shd w:val="clear" w:color="auto" w:fill="FFFFFF"/>
          <w:lang w:val="en-GB"/>
        </w:rPr>
        <w:t xml:space="preserve"> platform </w:t>
      </w:r>
      <w:r w:rsidR="00DC1ABD">
        <w:rPr>
          <w:rFonts w:cs="Times New Roman"/>
          <w:color w:val="000000" w:themeColor="text1"/>
          <w:szCs w:val="24"/>
          <w:shd w:val="clear" w:color="auto" w:fill="FFFFFF"/>
          <w:lang w:val="en-GB"/>
        </w:rPr>
        <w:t>providing</w:t>
      </w:r>
      <w:r w:rsidR="00BF66B7">
        <w:rPr>
          <w:rFonts w:cs="Times New Roman"/>
          <w:color w:val="000000" w:themeColor="text1"/>
          <w:szCs w:val="24"/>
          <w:shd w:val="clear" w:color="auto" w:fill="FFFFFF"/>
          <w:lang w:val="en-GB"/>
        </w:rPr>
        <w:t xml:space="preserve"> easy </w:t>
      </w:r>
      <w:r w:rsidR="00415CA2">
        <w:rPr>
          <w:rFonts w:cs="Times New Roman"/>
          <w:color w:val="000000" w:themeColor="text1"/>
          <w:szCs w:val="24"/>
          <w:shd w:val="clear" w:color="auto" w:fill="FFFFFF"/>
          <w:lang w:val="en-GB"/>
        </w:rPr>
        <w:t xml:space="preserve">access to engage in </w:t>
      </w:r>
      <w:r w:rsidR="000C463D">
        <w:rPr>
          <w:rFonts w:cs="Times New Roman"/>
          <w:color w:val="000000" w:themeColor="text1"/>
          <w:szCs w:val="24"/>
          <w:shd w:val="clear" w:color="auto" w:fill="FFFFFF"/>
          <w:lang w:val="en-GB"/>
        </w:rPr>
        <w:t>hook-ups/casual sex</w:t>
      </w:r>
      <w:r w:rsidR="00DC1ABD">
        <w:rPr>
          <w:rFonts w:cs="Times New Roman"/>
          <w:color w:val="000000" w:themeColor="text1"/>
          <w:szCs w:val="24"/>
          <w:shd w:val="clear" w:color="auto" w:fill="FFFFFF"/>
          <w:lang w:val="en-GB"/>
        </w:rPr>
        <w:t>,</w:t>
      </w:r>
      <w:r w:rsidR="00415CA2">
        <w:rPr>
          <w:rFonts w:cs="Times New Roman"/>
          <w:color w:val="000000" w:themeColor="text1"/>
          <w:szCs w:val="24"/>
          <w:shd w:val="clear" w:color="auto" w:fill="FFFFFF"/>
          <w:lang w:val="en-GB"/>
        </w:rPr>
        <w:t xml:space="preserve"> </w:t>
      </w:r>
      <w:r w:rsidR="009F64D1">
        <w:rPr>
          <w:rFonts w:cs="Times New Roman"/>
          <w:color w:val="000000" w:themeColor="text1"/>
          <w:szCs w:val="24"/>
          <w:shd w:val="clear" w:color="auto" w:fill="FFFFFF"/>
          <w:lang w:val="en-GB"/>
        </w:rPr>
        <w:t xml:space="preserve">which </w:t>
      </w:r>
      <w:r w:rsidR="00814F3F">
        <w:rPr>
          <w:rFonts w:cs="Times New Roman"/>
          <w:color w:val="000000" w:themeColor="text1"/>
          <w:szCs w:val="24"/>
          <w:shd w:val="clear" w:color="auto" w:fill="FFFFFF"/>
          <w:lang w:val="en-GB"/>
        </w:rPr>
        <w:t>in turn,</w:t>
      </w:r>
      <w:r w:rsidR="009F64D1">
        <w:rPr>
          <w:rFonts w:cs="Times New Roman"/>
          <w:color w:val="000000" w:themeColor="text1"/>
          <w:szCs w:val="24"/>
          <w:shd w:val="clear" w:color="auto" w:fill="FFFFFF"/>
          <w:lang w:val="en-GB"/>
        </w:rPr>
        <w:t xml:space="preserve"> </w:t>
      </w:r>
      <w:r w:rsidR="00DC1ABD">
        <w:rPr>
          <w:rFonts w:cs="Times New Roman"/>
          <w:color w:val="000000" w:themeColor="text1"/>
          <w:szCs w:val="24"/>
          <w:shd w:val="clear" w:color="auto" w:fill="FFFFFF"/>
          <w:lang w:val="en-GB"/>
        </w:rPr>
        <w:t xml:space="preserve">can </w:t>
      </w:r>
      <w:r w:rsidR="00415CA2">
        <w:rPr>
          <w:rFonts w:cs="Times New Roman"/>
          <w:color w:val="000000" w:themeColor="text1"/>
          <w:szCs w:val="24"/>
          <w:shd w:val="clear" w:color="auto" w:fill="FFFFFF"/>
          <w:lang w:val="en-GB"/>
        </w:rPr>
        <w:t xml:space="preserve">lead to increased </w:t>
      </w:r>
      <w:r w:rsidR="00164E1A">
        <w:rPr>
          <w:rFonts w:cs="Times New Roman"/>
          <w:color w:val="000000" w:themeColor="text1"/>
          <w:szCs w:val="24"/>
          <w:shd w:val="clear" w:color="auto" w:fill="FFFFFF"/>
          <w:lang w:val="en-GB"/>
        </w:rPr>
        <w:t>risky sexual behaviour</w:t>
      </w:r>
      <w:r w:rsidR="00415CA2">
        <w:rPr>
          <w:rFonts w:cs="Times New Roman"/>
          <w:color w:val="000000" w:themeColor="text1"/>
          <w:szCs w:val="24"/>
          <w:shd w:val="clear" w:color="auto" w:fill="FFFFFF"/>
          <w:lang w:val="en-GB"/>
        </w:rPr>
        <w:t>. Despite a large user-</w:t>
      </w:r>
      <w:r w:rsidR="00415CA2">
        <w:rPr>
          <w:rFonts w:cs="Times New Roman"/>
          <w:color w:val="000000" w:themeColor="text1"/>
          <w:szCs w:val="24"/>
          <w:shd w:val="clear" w:color="auto" w:fill="FFFFFF"/>
          <w:lang w:val="en-GB"/>
        </w:rPr>
        <w:lastRenderedPageBreak/>
        <w:t>base for dating apps in India, there is no research</w:t>
      </w:r>
      <w:r w:rsidR="00DC1ABD">
        <w:rPr>
          <w:rFonts w:cs="Times New Roman"/>
          <w:color w:val="000000" w:themeColor="text1"/>
          <w:szCs w:val="24"/>
          <w:shd w:val="clear" w:color="auto" w:fill="FFFFFF"/>
          <w:lang w:val="en-GB"/>
        </w:rPr>
        <w:t xml:space="preserve"> to date</w:t>
      </w:r>
      <w:r w:rsidR="00415CA2">
        <w:rPr>
          <w:rFonts w:cs="Times New Roman"/>
          <w:color w:val="000000" w:themeColor="text1"/>
          <w:szCs w:val="24"/>
          <w:shd w:val="clear" w:color="auto" w:fill="FFFFFF"/>
          <w:lang w:val="en-GB"/>
        </w:rPr>
        <w:t xml:space="preserve"> that examines the risky sexual behaviour of heterosexual </w:t>
      </w:r>
      <w:r w:rsidR="00BF66B7">
        <w:rPr>
          <w:rFonts w:cs="Times New Roman"/>
          <w:color w:val="000000" w:themeColor="text1"/>
          <w:szCs w:val="24"/>
          <w:shd w:val="clear" w:color="auto" w:fill="FFFFFF"/>
          <w:lang w:val="en-GB"/>
        </w:rPr>
        <w:t>Indian dating app users.</w:t>
      </w:r>
      <w:r w:rsidR="00AC00E1">
        <w:rPr>
          <w:rFonts w:cs="Times New Roman"/>
          <w:color w:val="000000" w:themeColor="text1"/>
          <w:szCs w:val="24"/>
          <w:shd w:val="clear" w:color="auto" w:fill="FFFFFF"/>
          <w:lang w:val="en-GB"/>
        </w:rPr>
        <w:t xml:space="preserve"> A lack </w:t>
      </w:r>
      <w:r w:rsidR="009F64D1">
        <w:rPr>
          <w:rFonts w:cs="Times New Roman"/>
          <w:color w:val="000000" w:themeColor="text1"/>
          <w:szCs w:val="24"/>
          <w:shd w:val="clear" w:color="auto" w:fill="FFFFFF"/>
          <w:lang w:val="en-GB"/>
        </w:rPr>
        <w:t>of sex education and barriers to</w:t>
      </w:r>
      <w:r w:rsidR="00AC00E1">
        <w:rPr>
          <w:rFonts w:cs="Times New Roman"/>
          <w:color w:val="000000" w:themeColor="text1"/>
          <w:szCs w:val="24"/>
          <w:shd w:val="clear" w:color="auto" w:fill="FFFFFF"/>
          <w:lang w:val="en-GB"/>
        </w:rPr>
        <w:t xml:space="preserve"> procuring condoms may </w:t>
      </w:r>
      <w:r w:rsidR="005847F8">
        <w:rPr>
          <w:rFonts w:cs="Times New Roman"/>
          <w:color w:val="000000" w:themeColor="text1"/>
          <w:szCs w:val="24"/>
          <w:shd w:val="clear" w:color="auto" w:fill="FFFFFF"/>
          <w:lang w:val="en-GB"/>
        </w:rPr>
        <w:t>lead to further escalation of unsafe sex among sexually active Indian</w:t>
      </w:r>
      <w:r w:rsidR="009F64D1">
        <w:rPr>
          <w:rFonts w:cs="Times New Roman"/>
          <w:color w:val="000000" w:themeColor="text1"/>
          <w:szCs w:val="24"/>
          <w:shd w:val="clear" w:color="auto" w:fill="FFFFFF"/>
          <w:lang w:val="en-GB"/>
        </w:rPr>
        <w:t>s</w:t>
      </w:r>
      <w:r w:rsidR="005847F8">
        <w:rPr>
          <w:rFonts w:cs="Times New Roman"/>
          <w:color w:val="000000" w:themeColor="text1"/>
          <w:szCs w:val="24"/>
          <w:shd w:val="clear" w:color="auto" w:fill="FFFFFF"/>
          <w:lang w:val="en-GB"/>
        </w:rPr>
        <w:t xml:space="preserve"> who use dating apps.</w:t>
      </w:r>
      <w:r w:rsidR="00FE7BE3">
        <w:rPr>
          <w:rFonts w:cs="Times New Roman"/>
          <w:color w:val="000000" w:themeColor="text1"/>
          <w:szCs w:val="24"/>
          <w:shd w:val="clear" w:color="auto" w:fill="FFFFFF"/>
          <w:lang w:val="en-GB"/>
        </w:rPr>
        <w:t xml:space="preserve"> In this section we will share some recommendations to promote safe sex behaviours among dating app users in India which is based on the deliberations of the above sections and sub-sections. </w:t>
      </w:r>
    </w:p>
    <w:p w14:paraId="2C9BD5E4" w14:textId="5B31DAC7" w:rsidR="006E7883" w:rsidRDefault="00603F69" w:rsidP="006E7883">
      <w:pPr>
        <w:spacing w:after="0" w:line="480" w:lineRule="auto"/>
        <w:ind w:firstLine="720"/>
        <w:rPr>
          <w:rFonts w:cs="Times New Roman"/>
          <w:color w:val="000000" w:themeColor="text1"/>
          <w:szCs w:val="24"/>
        </w:rPr>
      </w:pPr>
      <w:r>
        <w:rPr>
          <w:rFonts w:cs="Times New Roman"/>
          <w:color w:val="000000" w:themeColor="text1"/>
          <w:szCs w:val="24"/>
        </w:rPr>
        <w:t>With</w:t>
      </w:r>
      <w:r w:rsidR="00BB1B24">
        <w:rPr>
          <w:rFonts w:cs="Times New Roman"/>
          <w:color w:val="000000" w:themeColor="text1"/>
          <w:szCs w:val="24"/>
        </w:rPr>
        <w:t xml:space="preserve"> the rise in the number of dating app users</w:t>
      </w:r>
      <w:r>
        <w:rPr>
          <w:rFonts w:cs="Times New Roman"/>
          <w:color w:val="000000" w:themeColor="text1"/>
          <w:szCs w:val="24"/>
        </w:rPr>
        <w:t xml:space="preserve"> in India, </w:t>
      </w:r>
      <w:r w:rsidR="006D7C98">
        <w:rPr>
          <w:rFonts w:cs="Times New Roman"/>
          <w:color w:val="000000" w:themeColor="text1"/>
          <w:szCs w:val="24"/>
        </w:rPr>
        <w:t xml:space="preserve">these </w:t>
      </w:r>
      <w:r>
        <w:rPr>
          <w:rFonts w:cs="Times New Roman"/>
          <w:color w:val="000000" w:themeColor="text1"/>
          <w:szCs w:val="24"/>
        </w:rPr>
        <w:t xml:space="preserve">individuals who choose to engage in sexual activity may be </w:t>
      </w:r>
      <w:r w:rsidRPr="00B50EC4">
        <w:rPr>
          <w:rFonts w:cs="Times New Roman"/>
          <w:color w:val="000000" w:themeColor="text1"/>
          <w:szCs w:val="24"/>
        </w:rPr>
        <w:t>ill</w:t>
      </w:r>
      <w:r>
        <w:rPr>
          <w:rFonts w:cs="Times New Roman"/>
          <w:color w:val="000000" w:themeColor="text1"/>
          <w:szCs w:val="24"/>
        </w:rPr>
        <w:t>-</w:t>
      </w:r>
      <w:r w:rsidRPr="00B50EC4">
        <w:rPr>
          <w:rFonts w:cs="Times New Roman"/>
          <w:color w:val="000000" w:themeColor="text1"/>
          <w:szCs w:val="24"/>
        </w:rPr>
        <w:t>equipped in decision making pertaining to safe sex</w:t>
      </w:r>
      <w:r>
        <w:rPr>
          <w:rFonts w:cs="Times New Roman"/>
          <w:color w:val="000000" w:themeColor="text1"/>
          <w:szCs w:val="24"/>
        </w:rPr>
        <w:t>,</w:t>
      </w:r>
      <w:r w:rsidRPr="00B50EC4">
        <w:rPr>
          <w:rFonts w:cs="Times New Roman"/>
          <w:color w:val="000000" w:themeColor="text1"/>
          <w:szCs w:val="24"/>
        </w:rPr>
        <w:t xml:space="preserve"> owing to their</w:t>
      </w:r>
      <w:r>
        <w:rPr>
          <w:rFonts w:cs="Times New Roman"/>
          <w:color w:val="000000" w:themeColor="text1"/>
          <w:szCs w:val="24"/>
        </w:rPr>
        <w:t xml:space="preserve"> lack of sexual health knowledge</w:t>
      </w:r>
      <w:r w:rsidR="00614CCB">
        <w:rPr>
          <w:rFonts w:cs="Times New Roman"/>
          <w:color w:val="000000" w:themeColor="text1"/>
          <w:szCs w:val="24"/>
        </w:rPr>
        <w:t xml:space="preserve"> (Brahme et al., 2020</w:t>
      </w:r>
      <w:r w:rsidRPr="00B50EC4">
        <w:rPr>
          <w:rFonts w:cs="Times New Roman"/>
          <w:color w:val="000000" w:themeColor="text1"/>
          <w:szCs w:val="24"/>
        </w:rPr>
        <w:t>)</w:t>
      </w:r>
      <w:r>
        <w:rPr>
          <w:rFonts w:cs="Times New Roman"/>
          <w:color w:val="000000" w:themeColor="text1"/>
          <w:szCs w:val="24"/>
        </w:rPr>
        <w:t xml:space="preserve">. </w:t>
      </w:r>
      <w:r w:rsidR="00164E1A">
        <w:rPr>
          <w:rFonts w:cs="Times New Roman"/>
          <w:color w:val="000000" w:themeColor="text1"/>
          <w:szCs w:val="24"/>
        </w:rPr>
        <w:t>As self-affirmation interventions in which individuals reflect on their strengths and values have shown promising results in promoting health behaviour change, interventions targeting body dissatisfaction and risky sexual behaviours could be administered before providing health information about the risks associated with unsafe sex</w:t>
      </w:r>
      <w:r w:rsidR="00B039AD">
        <w:rPr>
          <w:rFonts w:cs="Times New Roman"/>
          <w:color w:val="000000" w:themeColor="text1"/>
          <w:szCs w:val="24"/>
        </w:rPr>
        <w:t xml:space="preserve"> and can be used on school teachers to reduce their anxiety during discussions on sexual health</w:t>
      </w:r>
      <w:r w:rsidR="007E59AD">
        <w:rPr>
          <w:rFonts w:cs="Times New Roman"/>
          <w:color w:val="000000" w:themeColor="text1"/>
          <w:szCs w:val="24"/>
        </w:rPr>
        <w:t xml:space="preserve"> with students</w:t>
      </w:r>
      <w:r w:rsidR="00164E1A">
        <w:rPr>
          <w:rFonts w:cs="Times New Roman"/>
          <w:color w:val="000000" w:themeColor="text1"/>
          <w:szCs w:val="24"/>
        </w:rPr>
        <w:t xml:space="preserve">. However, as the link between body satisfaction and sexual risks behaviours is moderated by gender differences, it is essential to create targeted interventions for men and women. An affirmation intervention for men which focuses on building their self-esteem may be vital in creating the confidence to buy condoms without being embarrassed, as men are more likely to purchase condoms. Further, as body </w:t>
      </w:r>
      <w:r w:rsidR="00A75A80">
        <w:rPr>
          <w:rFonts w:cs="Times New Roman"/>
          <w:color w:val="000000" w:themeColor="text1"/>
          <w:szCs w:val="24"/>
        </w:rPr>
        <w:t>satisfaction</w:t>
      </w:r>
      <w:r w:rsidR="00164E1A">
        <w:rPr>
          <w:rFonts w:cs="Times New Roman"/>
          <w:color w:val="000000" w:themeColor="text1"/>
          <w:szCs w:val="24"/>
        </w:rPr>
        <w:t xml:space="preserve"> is associated with engaging in less risky sexual behaviour, self-affirmation interventions targeted at improving body positivity will enable women to better negotiate condom use</w:t>
      </w:r>
      <w:r w:rsidR="00131D87">
        <w:rPr>
          <w:rFonts w:cs="Times New Roman"/>
          <w:color w:val="000000" w:themeColor="text1"/>
          <w:szCs w:val="24"/>
        </w:rPr>
        <w:t>. By</w:t>
      </w:r>
      <w:r w:rsidR="005A4E2C">
        <w:rPr>
          <w:rFonts w:cs="Times New Roman"/>
          <w:color w:val="000000" w:themeColor="text1"/>
          <w:szCs w:val="24"/>
        </w:rPr>
        <w:t xml:space="preserve"> facilitating </w:t>
      </w:r>
      <w:r w:rsidR="00701DB1">
        <w:rPr>
          <w:rFonts w:cs="Times New Roman"/>
          <w:color w:val="000000" w:themeColor="text1"/>
          <w:szCs w:val="24"/>
        </w:rPr>
        <w:t>feelings of love and respect for the body beyond what it looks like</w:t>
      </w:r>
      <w:r w:rsidR="00131D87">
        <w:rPr>
          <w:rFonts w:cs="Times New Roman"/>
          <w:color w:val="000000" w:themeColor="text1"/>
          <w:szCs w:val="24"/>
        </w:rPr>
        <w:t xml:space="preserve"> (i.e., focusing more on its functionality)</w:t>
      </w:r>
      <w:r w:rsidR="00701DB1">
        <w:rPr>
          <w:rFonts w:cs="Times New Roman"/>
          <w:color w:val="000000" w:themeColor="text1"/>
          <w:szCs w:val="24"/>
        </w:rPr>
        <w:t xml:space="preserve">, </w:t>
      </w:r>
      <w:r w:rsidR="00131D87">
        <w:rPr>
          <w:rFonts w:cs="Times New Roman"/>
          <w:color w:val="000000" w:themeColor="text1"/>
          <w:szCs w:val="24"/>
        </w:rPr>
        <w:t xml:space="preserve">women will be more likely to behave in self-caring behaviour, such a condom use.  </w:t>
      </w:r>
    </w:p>
    <w:p w14:paraId="3544D30C" w14:textId="034AC2A8" w:rsidR="000539BA" w:rsidRDefault="00164E1A" w:rsidP="00BC3E05">
      <w:pPr>
        <w:spacing w:after="0" w:line="480" w:lineRule="auto"/>
        <w:ind w:firstLine="720"/>
        <w:rPr>
          <w:rFonts w:cs="Times New Roman"/>
          <w:color w:val="000000" w:themeColor="text1"/>
          <w:szCs w:val="24"/>
          <w:shd w:val="clear" w:color="auto" w:fill="FFFFFF"/>
        </w:rPr>
      </w:pPr>
      <w:r>
        <w:rPr>
          <w:rFonts w:cs="Times New Roman"/>
          <w:color w:val="000000" w:themeColor="text1"/>
          <w:szCs w:val="24"/>
        </w:rPr>
        <w:lastRenderedPageBreak/>
        <w:t>Mobile applications have been identified as a preferred source of sexual health information by young adults in India (Brahme</w:t>
      </w:r>
      <w:r w:rsidR="00D14EF0">
        <w:rPr>
          <w:rFonts w:cs="Times New Roman"/>
          <w:color w:val="000000" w:themeColor="text1"/>
          <w:szCs w:val="24"/>
        </w:rPr>
        <w:t xml:space="preserve"> et al.</w:t>
      </w:r>
      <w:r>
        <w:rPr>
          <w:rFonts w:cs="Times New Roman"/>
          <w:color w:val="000000" w:themeColor="text1"/>
          <w:szCs w:val="24"/>
        </w:rPr>
        <w:t>, 2020)</w:t>
      </w:r>
      <w:r w:rsidR="004D766D">
        <w:rPr>
          <w:rFonts w:cs="Times New Roman"/>
          <w:color w:val="000000" w:themeColor="text1"/>
          <w:szCs w:val="24"/>
        </w:rPr>
        <w:t>,</w:t>
      </w:r>
      <w:r>
        <w:rPr>
          <w:rFonts w:cs="Times New Roman"/>
          <w:color w:val="000000" w:themeColor="text1"/>
          <w:szCs w:val="24"/>
        </w:rPr>
        <w:t xml:space="preserve"> and</w:t>
      </w:r>
      <w:r>
        <w:rPr>
          <w:rFonts w:cs="Times New Roman"/>
          <w:color w:val="000000" w:themeColor="text1"/>
          <w:szCs w:val="24"/>
          <w:shd w:val="clear" w:color="auto" w:fill="FFFFFF"/>
        </w:rPr>
        <w:t xml:space="preserve"> in the USA </w:t>
      </w:r>
      <w:r w:rsidRPr="00B50EC4">
        <w:rPr>
          <w:rFonts w:cs="Times New Roman"/>
          <w:color w:val="000000" w:themeColor="text1"/>
          <w:szCs w:val="24"/>
          <w:shd w:val="clear" w:color="auto" w:fill="FFFFFF"/>
        </w:rPr>
        <w:t>(Richman, Webb, Brinkley, &amp; Martin, 2014)</w:t>
      </w:r>
      <w:r>
        <w:rPr>
          <w:rFonts w:cs="Times New Roman"/>
          <w:color w:val="000000" w:themeColor="text1"/>
          <w:szCs w:val="24"/>
          <w:shd w:val="clear" w:color="auto" w:fill="FFFFFF"/>
        </w:rPr>
        <w:t xml:space="preserve">.  As dating apps can be used as a platform to meet sexual partners, it would be beneficial for these apps to contain preventive information of STIs to dating app users, who are more likely to </w:t>
      </w:r>
      <w:r w:rsidR="0083082B">
        <w:rPr>
          <w:rFonts w:cs="Times New Roman"/>
          <w:color w:val="000000" w:themeColor="text1"/>
          <w:szCs w:val="24"/>
          <w:shd w:val="clear" w:color="auto" w:fill="FFFFFF"/>
        </w:rPr>
        <w:t>engage in</w:t>
      </w:r>
      <w:r>
        <w:rPr>
          <w:rFonts w:cs="Times New Roman"/>
          <w:color w:val="000000" w:themeColor="text1"/>
          <w:szCs w:val="24"/>
          <w:shd w:val="clear" w:color="auto" w:fill="FFFFFF"/>
        </w:rPr>
        <w:t xml:space="preserve"> risky sexual behaviour. As a large number of individuals own smartphones</w:t>
      </w:r>
      <w:r w:rsidRPr="00B50EC4">
        <w:rPr>
          <w:rFonts w:cs="Times New Roman"/>
          <w:color w:val="000000" w:themeColor="text1"/>
          <w:szCs w:val="24"/>
          <w:shd w:val="clear" w:color="auto" w:fill="FFFFFF"/>
        </w:rPr>
        <w:t xml:space="preserve">, </w:t>
      </w:r>
      <w:r w:rsidRPr="00B50EC4">
        <w:rPr>
          <w:rFonts w:cs="Times New Roman"/>
          <w:color w:val="000000" w:themeColor="text1"/>
          <w:szCs w:val="24"/>
        </w:rPr>
        <w:t>sexual health researchers could work with app developers to create sexual health contents embedded into the apps</w:t>
      </w:r>
      <w:r>
        <w:rPr>
          <w:rFonts w:cs="Times New Roman"/>
          <w:color w:val="000000" w:themeColor="text1"/>
          <w:szCs w:val="24"/>
        </w:rPr>
        <w:t xml:space="preserve"> to improve and manage sexual health</w:t>
      </w:r>
      <w:r w:rsidRPr="00B50EC4">
        <w:rPr>
          <w:rFonts w:cs="Times New Roman"/>
          <w:color w:val="000000" w:themeColor="text1"/>
          <w:szCs w:val="24"/>
        </w:rPr>
        <w:t>.</w:t>
      </w:r>
      <w:r w:rsidRPr="00B50EC4">
        <w:rPr>
          <w:rFonts w:cs="Times New Roman"/>
          <w:color w:val="000000" w:themeColor="text1"/>
          <w:szCs w:val="24"/>
          <w:shd w:val="clear" w:color="auto" w:fill="FFFFFF"/>
        </w:rPr>
        <w:t xml:space="preserve"> Mobile dating app developers should create a user interface that includes features such as sexual health information, STI symptom trackers, and locations of the nearest sexual health clinics</w:t>
      </w:r>
      <w:r>
        <w:rPr>
          <w:rFonts w:cs="Times New Roman"/>
          <w:color w:val="000000" w:themeColor="text1"/>
          <w:szCs w:val="24"/>
          <w:shd w:val="clear" w:color="auto" w:fill="FFFFFF"/>
        </w:rPr>
        <w:t>. In addition, apps can include</w:t>
      </w:r>
      <w:r w:rsidRPr="00B50EC4">
        <w:rPr>
          <w:rFonts w:cs="Times New Roman"/>
          <w:color w:val="000000" w:themeColor="text1"/>
          <w:szCs w:val="24"/>
          <w:shd w:val="clear" w:color="auto" w:fill="FFFFFF"/>
        </w:rPr>
        <w:t xml:space="preserve"> techniques to maintain a positive body image and self-esteem which could </w:t>
      </w:r>
      <w:r>
        <w:rPr>
          <w:rFonts w:cs="Times New Roman"/>
          <w:color w:val="000000" w:themeColor="text1"/>
          <w:szCs w:val="24"/>
          <w:shd w:val="clear" w:color="auto" w:fill="FFFFFF"/>
        </w:rPr>
        <w:t>enable</w:t>
      </w:r>
      <w:r w:rsidRPr="00B50EC4">
        <w:rPr>
          <w:rFonts w:cs="Times New Roman"/>
          <w:color w:val="000000" w:themeColor="text1"/>
          <w:szCs w:val="24"/>
          <w:shd w:val="clear" w:color="auto" w:fill="FFFFFF"/>
        </w:rPr>
        <w:t xml:space="preserve"> app users to maintain their sexual and psychological well-being. </w:t>
      </w:r>
    </w:p>
    <w:p w14:paraId="661A4AB2" w14:textId="77777777" w:rsidR="00BC3E05" w:rsidRPr="00BC3E05" w:rsidRDefault="00BC3E05" w:rsidP="00BC3E05">
      <w:pPr>
        <w:spacing w:after="0" w:line="480" w:lineRule="auto"/>
        <w:ind w:firstLine="720"/>
        <w:rPr>
          <w:rFonts w:cs="Times New Roman"/>
          <w:color w:val="000000" w:themeColor="text1"/>
          <w:szCs w:val="24"/>
        </w:rPr>
      </w:pPr>
    </w:p>
    <w:p w14:paraId="0E68DEED" w14:textId="4218320C" w:rsidR="00603F69" w:rsidRDefault="00603F69" w:rsidP="001C3571">
      <w:pPr>
        <w:spacing w:line="480" w:lineRule="auto"/>
        <w:rPr>
          <w:rFonts w:cs="Times New Roman"/>
          <w:b/>
          <w:color w:val="000000" w:themeColor="text1"/>
          <w:szCs w:val="24"/>
        </w:rPr>
      </w:pPr>
      <w:r>
        <w:rPr>
          <w:rFonts w:cs="Times New Roman"/>
          <w:b/>
          <w:color w:val="000000" w:themeColor="text1"/>
          <w:szCs w:val="24"/>
        </w:rPr>
        <w:t>Conclusions</w:t>
      </w:r>
    </w:p>
    <w:p w14:paraId="2AB2432E" w14:textId="6E8FADD3" w:rsidR="00614CCB" w:rsidRPr="00614CCB" w:rsidRDefault="002A5019" w:rsidP="00614CCB">
      <w:pPr>
        <w:spacing w:before="240" w:line="480" w:lineRule="auto"/>
        <w:ind w:firstLine="720"/>
        <w:rPr>
          <w:rFonts w:cs="Times New Roman"/>
          <w:color w:val="000000" w:themeColor="text1"/>
          <w:szCs w:val="24"/>
        </w:rPr>
      </w:pPr>
      <w:r>
        <w:rPr>
          <w:rFonts w:cs="Times New Roman"/>
          <w:color w:val="000000" w:themeColor="text1"/>
          <w:szCs w:val="24"/>
        </w:rPr>
        <w:t xml:space="preserve">This </w:t>
      </w:r>
      <w:r w:rsidR="00603F69">
        <w:rPr>
          <w:rFonts w:cs="Times New Roman"/>
          <w:color w:val="000000" w:themeColor="text1"/>
          <w:szCs w:val="24"/>
        </w:rPr>
        <w:t xml:space="preserve">review </w:t>
      </w:r>
      <w:r w:rsidR="0083082B">
        <w:rPr>
          <w:rFonts w:cs="Times New Roman"/>
          <w:color w:val="000000" w:themeColor="text1"/>
          <w:szCs w:val="24"/>
        </w:rPr>
        <w:t xml:space="preserve">has </w:t>
      </w:r>
      <w:r w:rsidR="00C81791">
        <w:rPr>
          <w:rFonts w:cs="Times New Roman"/>
          <w:color w:val="000000" w:themeColor="text1"/>
          <w:szCs w:val="24"/>
        </w:rPr>
        <w:t xml:space="preserve">examined studies on dating app motivations and risky sexual behaviour. </w:t>
      </w:r>
      <w:r w:rsidR="00EC559D">
        <w:rPr>
          <w:rFonts w:cs="Times New Roman"/>
          <w:color w:val="000000" w:themeColor="text1"/>
          <w:szCs w:val="24"/>
        </w:rPr>
        <w:t>A</w:t>
      </w:r>
      <w:r w:rsidR="00603F69">
        <w:rPr>
          <w:rFonts w:cs="Times New Roman"/>
          <w:color w:val="000000" w:themeColor="text1"/>
          <w:szCs w:val="24"/>
        </w:rPr>
        <w:t xml:space="preserve">lthough seeking sex </w:t>
      </w:r>
      <w:r w:rsidR="00EC559D">
        <w:rPr>
          <w:rFonts w:cs="Times New Roman"/>
          <w:color w:val="000000" w:themeColor="text1"/>
          <w:szCs w:val="24"/>
        </w:rPr>
        <w:t xml:space="preserve">was </w:t>
      </w:r>
      <w:r w:rsidR="00603F69">
        <w:rPr>
          <w:rFonts w:cs="Times New Roman"/>
          <w:color w:val="000000" w:themeColor="text1"/>
          <w:szCs w:val="24"/>
        </w:rPr>
        <w:t xml:space="preserve">not </w:t>
      </w:r>
      <w:r w:rsidR="00164E1A">
        <w:rPr>
          <w:rFonts w:cs="Times New Roman"/>
          <w:color w:val="000000" w:themeColor="text1"/>
          <w:szCs w:val="24"/>
        </w:rPr>
        <w:t>a key</w:t>
      </w:r>
      <w:r w:rsidR="00603F69">
        <w:rPr>
          <w:rFonts w:cs="Times New Roman"/>
          <w:color w:val="000000" w:themeColor="text1"/>
          <w:szCs w:val="24"/>
        </w:rPr>
        <w:t xml:space="preserve"> motive for dating app use, it was found that </w:t>
      </w:r>
      <w:r w:rsidR="00C0260C">
        <w:rPr>
          <w:rFonts w:cs="Times New Roman"/>
          <w:color w:val="000000" w:themeColor="text1"/>
          <w:szCs w:val="24"/>
        </w:rPr>
        <w:t xml:space="preserve">dating app users engage in </w:t>
      </w:r>
      <w:r w:rsidR="00C97DDF">
        <w:rPr>
          <w:rFonts w:cs="Times New Roman"/>
          <w:color w:val="000000" w:themeColor="text1"/>
          <w:szCs w:val="24"/>
        </w:rPr>
        <w:t xml:space="preserve">some </w:t>
      </w:r>
      <w:r w:rsidR="00C0260C">
        <w:rPr>
          <w:rFonts w:cs="Times New Roman"/>
          <w:color w:val="000000" w:themeColor="text1"/>
          <w:szCs w:val="24"/>
        </w:rPr>
        <w:t>riskier</w:t>
      </w:r>
      <w:r w:rsidR="00603F69">
        <w:rPr>
          <w:rFonts w:cs="Times New Roman"/>
          <w:color w:val="000000" w:themeColor="text1"/>
          <w:szCs w:val="24"/>
        </w:rPr>
        <w:t xml:space="preserve"> sexual behaviour</w:t>
      </w:r>
      <w:r w:rsidR="00C0260C">
        <w:rPr>
          <w:rFonts w:cs="Times New Roman"/>
          <w:color w:val="000000" w:themeColor="text1"/>
          <w:szCs w:val="24"/>
        </w:rPr>
        <w:t>s</w:t>
      </w:r>
      <w:r w:rsidR="00603F69">
        <w:rPr>
          <w:rFonts w:cs="Times New Roman"/>
          <w:color w:val="000000" w:themeColor="text1"/>
          <w:szCs w:val="24"/>
        </w:rPr>
        <w:t xml:space="preserve"> </w:t>
      </w:r>
      <w:r w:rsidR="00164E1A">
        <w:rPr>
          <w:rFonts w:cs="Times New Roman"/>
          <w:color w:val="000000" w:themeColor="text1"/>
          <w:szCs w:val="24"/>
        </w:rPr>
        <w:t>than</w:t>
      </w:r>
      <w:r w:rsidR="00603F69">
        <w:rPr>
          <w:rFonts w:cs="Times New Roman"/>
          <w:color w:val="000000" w:themeColor="text1"/>
          <w:szCs w:val="24"/>
        </w:rPr>
        <w:t xml:space="preserve"> non-users.</w:t>
      </w:r>
      <w:r w:rsidR="00C81791">
        <w:rPr>
          <w:rFonts w:cs="Times New Roman"/>
          <w:color w:val="000000" w:themeColor="text1"/>
          <w:szCs w:val="24"/>
        </w:rPr>
        <w:t xml:space="preserve"> </w:t>
      </w:r>
      <w:r w:rsidR="00EC559D">
        <w:rPr>
          <w:rFonts w:cs="Times New Roman"/>
          <w:color w:val="000000" w:themeColor="text1"/>
          <w:szCs w:val="24"/>
        </w:rPr>
        <w:t>N</w:t>
      </w:r>
      <w:r w:rsidR="00603F69">
        <w:rPr>
          <w:rFonts w:cs="Times New Roman"/>
          <w:color w:val="000000" w:themeColor="text1"/>
          <w:szCs w:val="24"/>
        </w:rPr>
        <w:t>o studies were found on dating app use and risky sexual behaviour among heterosexual Indian dating app users</w:t>
      </w:r>
      <w:r w:rsidR="00EC559D">
        <w:rPr>
          <w:rFonts w:cs="Times New Roman"/>
          <w:color w:val="000000" w:themeColor="text1"/>
          <w:szCs w:val="24"/>
        </w:rPr>
        <w:t>,</w:t>
      </w:r>
      <w:r w:rsidR="00603F69">
        <w:rPr>
          <w:rFonts w:cs="Times New Roman"/>
          <w:color w:val="000000" w:themeColor="text1"/>
          <w:szCs w:val="24"/>
        </w:rPr>
        <w:t xml:space="preserve"> </w:t>
      </w:r>
      <w:r w:rsidR="00C0260C">
        <w:rPr>
          <w:rFonts w:cs="Times New Roman"/>
          <w:color w:val="000000" w:themeColor="text1"/>
          <w:szCs w:val="24"/>
        </w:rPr>
        <w:t>underscoring the need for</w:t>
      </w:r>
      <w:r w:rsidR="00603F69">
        <w:rPr>
          <w:rFonts w:cs="Times New Roman"/>
          <w:color w:val="000000" w:themeColor="text1"/>
          <w:szCs w:val="24"/>
        </w:rPr>
        <w:t xml:space="preserve"> future research among this demographic. As the lack of sex education and difficulties in procuring condoms </w:t>
      </w:r>
      <w:r w:rsidR="00845F21">
        <w:rPr>
          <w:rFonts w:cs="Times New Roman"/>
          <w:color w:val="000000" w:themeColor="text1"/>
          <w:szCs w:val="24"/>
        </w:rPr>
        <w:t xml:space="preserve">were </w:t>
      </w:r>
      <w:r w:rsidR="00603F69">
        <w:rPr>
          <w:rFonts w:cs="Times New Roman"/>
          <w:color w:val="000000" w:themeColor="text1"/>
          <w:szCs w:val="24"/>
        </w:rPr>
        <w:t>noted as the major barriers that hinder</w:t>
      </w:r>
      <w:r w:rsidR="00845F21">
        <w:rPr>
          <w:rFonts w:cs="Times New Roman"/>
          <w:color w:val="000000" w:themeColor="text1"/>
          <w:szCs w:val="24"/>
        </w:rPr>
        <w:t>ed</w:t>
      </w:r>
      <w:r w:rsidR="00603F69">
        <w:rPr>
          <w:rFonts w:cs="Times New Roman"/>
          <w:color w:val="000000" w:themeColor="text1"/>
          <w:szCs w:val="24"/>
        </w:rPr>
        <w:t xml:space="preserve"> the practice of safe sex, self-affirmation interventions aimed at improving self-esteem and </w:t>
      </w:r>
      <w:r w:rsidR="0083082B">
        <w:rPr>
          <w:rFonts w:cs="Times New Roman"/>
          <w:color w:val="000000" w:themeColor="text1"/>
          <w:szCs w:val="24"/>
        </w:rPr>
        <w:t xml:space="preserve">positive </w:t>
      </w:r>
      <w:r w:rsidR="00603F69">
        <w:rPr>
          <w:rFonts w:cs="Times New Roman"/>
          <w:color w:val="000000" w:themeColor="text1"/>
          <w:szCs w:val="24"/>
        </w:rPr>
        <w:t xml:space="preserve">body image may be </w:t>
      </w:r>
      <w:r w:rsidR="00C0260C">
        <w:rPr>
          <w:rFonts w:cs="Times New Roman"/>
          <w:color w:val="000000" w:themeColor="text1"/>
          <w:szCs w:val="24"/>
        </w:rPr>
        <w:t xml:space="preserve">an </w:t>
      </w:r>
      <w:r w:rsidR="00603F69">
        <w:rPr>
          <w:rFonts w:cs="Times New Roman"/>
          <w:color w:val="000000" w:themeColor="text1"/>
          <w:szCs w:val="24"/>
        </w:rPr>
        <w:t xml:space="preserve">effective means to promoting safe sex. </w:t>
      </w:r>
      <w:r w:rsidR="00F546D5">
        <w:rPr>
          <w:rFonts w:cs="Times New Roman"/>
          <w:color w:val="000000" w:themeColor="text1"/>
          <w:szCs w:val="24"/>
        </w:rPr>
        <w:t xml:space="preserve">Finally, </w:t>
      </w:r>
      <w:r w:rsidR="00603F69">
        <w:rPr>
          <w:rFonts w:cs="Times New Roman"/>
          <w:color w:val="000000" w:themeColor="text1"/>
          <w:szCs w:val="24"/>
        </w:rPr>
        <w:t xml:space="preserve">disseminating safe sex messages via dating apps </w:t>
      </w:r>
      <w:r w:rsidR="002C50DD">
        <w:rPr>
          <w:rFonts w:cs="Times New Roman"/>
          <w:color w:val="000000" w:themeColor="text1"/>
          <w:szCs w:val="24"/>
        </w:rPr>
        <w:t>i</w:t>
      </w:r>
      <w:r w:rsidR="00845F21">
        <w:rPr>
          <w:rFonts w:cs="Times New Roman"/>
          <w:color w:val="000000" w:themeColor="text1"/>
          <w:szCs w:val="24"/>
        </w:rPr>
        <w:t xml:space="preserve">s recommended in order to </w:t>
      </w:r>
      <w:r w:rsidR="00603F69">
        <w:rPr>
          <w:rFonts w:cs="Times New Roman"/>
          <w:color w:val="000000" w:themeColor="text1"/>
          <w:szCs w:val="24"/>
        </w:rPr>
        <w:t>enable individuals to practice safe sex</w:t>
      </w:r>
      <w:r w:rsidR="004171C2">
        <w:rPr>
          <w:rFonts w:cs="Times New Roman"/>
          <w:color w:val="000000" w:themeColor="text1"/>
          <w:szCs w:val="24"/>
        </w:rPr>
        <w:t xml:space="preserve"> behaviours</w:t>
      </w:r>
      <w:r w:rsidR="00603F69">
        <w:rPr>
          <w:rFonts w:cs="Times New Roman"/>
          <w:color w:val="000000" w:themeColor="text1"/>
          <w:szCs w:val="24"/>
        </w:rPr>
        <w:t xml:space="preserve">. </w:t>
      </w:r>
    </w:p>
    <w:p w14:paraId="5C43A652" w14:textId="77777777" w:rsidR="00B866C3" w:rsidRDefault="00B866C3">
      <w:pPr>
        <w:rPr>
          <w:rFonts w:cs="Times New Roman"/>
          <w:b/>
          <w:color w:val="000000" w:themeColor="text1"/>
          <w:szCs w:val="24"/>
        </w:rPr>
      </w:pPr>
      <w:r>
        <w:rPr>
          <w:rFonts w:cs="Times New Roman"/>
          <w:b/>
          <w:color w:val="000000" w:themeColor="text1"/>
          <w:szCs w:val="24"/>
        </w:rPr>
        <w:br w:type="page"/>
      </w:r>
    </w:p>
    <w:p w14:paraId="6C4A2517" w14:textId="52568546" w:rsidR="000539BA" w:rsidRDefault="000539BA" w:rsidP="00614CCB">
      <w:pPr>
        <w:spacing w:after="0" w:line="480" w:lineRule="auto"/>
        <w:rPr>
          <w:rFonts w:cs="Times New Roman"/>
          <w:b/>
          <w:color w:val="000000" w:themeColor="text1"/>
          <w:szCs w:val="24"/>
        </w:rPr>
      </w:pPr>
      <w:r>
        <w:rPr>
          <w:rFonts w:cs="Times New Roman"/>
          <w:b/>
          <w:color w:val="000000" w:themeColor="text1"/>
          <w:szCs w:val="24"/>
        </w:rPr>
        <w:lastRenderedPageBreak/>
        <w:t>Acknowledgements</w:t>
      </w:r>
    </w:p>
    <w:p w14:paraId="0DA4C4E6" w14:textId="7BBF07C5" w:rsidR="00614CCB" w:rsidRDefault="000539BA" w:rsidP="00614CCB">
      <w:pPr>
        <w:spacing w:after="0" w:line="480" w:lineRule="auto"/>
        <w:contextualSpacing/>
        <w:rPr>
          <w:rFonts w:cs="Times New Roman"/>
          <w:color w:val="000000" w:themeColor="text1"/>
          <w:szCs w:val="24"/>
        </w:rPr>
      </w:pPr>
      <w:r w:rsidRPr="00024010">
        <w:rPr>
          <w:rFonts w:cs="Times New Roman"/>
          <w:color w:val="000000" w:themeColor="text1"/>
          <w:szCs w:val="24"/>
        </w:rPr>
        <w:t xml:space="preserve">The first author </w:t>
      </w:r>
      <w:r>
        <w:rPr>
          <w:rFonts w:cs="Times New Roman"/>
          <w:color w:val="000000" w:themeColor="text1"/>
          <w:szCs w:val="24"/>
        </w:rPr>
        <w:t xml:space="preserve">thanks the </w:t>
      </w:r>
      <w:r w:rsidR="00024010">
        <w:rPr>
          <w:rFonts w:cs="Times New Roman"/>
          <w:color w:val="000000" w:themeColor="text1"/>
          <w:szCs w:val="24"/>
        </w:rPr>
        <w:t>University Grants Commission (UGC)</w:t>
      </w:r>
      <w:r>
        <w:rPr>
          <w:rFonts w:cs="Times New Roman"/>
          <w:color w:val="000000" w:themeColor="text1"/>
          <w:szCs w:val="24"/>
        </w:rPr>
        <w:t>, Government of India, India for fun</w:t>
      </w:r>
      <w:r w:rsidR="00BC3E05">
        <w:rPr>
          <w:rFonts w:cs="Times New Roman"/>
          <w:color w:val="000000" w:themeColor="text1"/>
          <w:szCs w:val="24"/>
        </w:rPr>
        <w:t>ding their doctoral fellowship.</w:t>
      </w:r>
    </w:p>
    <w:p w14:paraId="6A9A07B3" w14:textId="77777777" w:rsidR="002662E5" w:rsidRDefault="002662E5" w:rsidP="00614CCB">
      <w:pPr>
        <w:spacing w:after="0" w:line="480" w:lineRule="auto"/>
        <w:contextualSpacing/>
        <w:rPr>
          <w:rFonts w:cs="Times New Roman"/>
          <w:color w:val="000000" w:themeColor="text1"/>
          <w:szCs w:val="24"/>
        </w:rPr>
      </w:pPr>
    </w:p>
    <w:p w14:paraId="5FF019F4" w14:textId="2CFD3D3F" w:rsidR="000539BA" w:rsidRPr="00024010" w:rsidRDefault="00024010" w:rsidP="00614CCB">
      <w:pPr>
        <w:spacing w:after="0" w:line="480" w:lineRule="auto"/>
        <w:contextualSpacing/>
        <w:rPr>
          <w:b/>
          <w:sz w:val="23"/>
          <w:szCs w:val="23"/>
        </w:rPr>
      </w:pPr>
      <w:r w:rsidRPr="00024010">
        <w:rPr>
          <w:b/>
          <w:sz w:val="23"/>
          <w:szCs w:val="23"/>
        </w:rPr>
        <w:t>Declaration of conflicting interests statement</w:t>
      </w:r>
    </w:p>
    <w:p w14:paraId="72DFC2BE" w14:textId="5858F602" w:rsidR="000539BA" w:rsidRPr="00024010" w:rsidRDefault="000539BA" w:rsidP="00614CCB">
      <w:pPr>
        <w:spacing w:after="0" w:line="480" w:lineRule="auto"/>
        <w:contextualSpacing/>
        <w:rPr>
          <w:rFonts w:cs="Times New Roman"/>
          <w:color w:val="000000" w:themeColor="text1"/>
          <w:szCs w:val="24"/>
        </w:rPr>
      </w:pPr>
      <w:r>
        <w:t>The authors declare no potential conflicts of interest with respect to the research, authorship, and/or publication of this article.</w:t>
      </w:r>
    </w:p>
    <w:p w14:paraId="7C88F9E4" w14:textId="77777777" w:rsidR="00A13DB7" w:rsidRDefault="00A13DB7" w:rsidP="00390C44">
      <w:pPr>
        <w:spacing w:line="480" w:lineRule="auto"/>
        <w:rPr>
          <w:rFonts w:cs="Times New Roman"/>
          <w:b/>
          <w:color w:val="000000" w:themeColor="text1"/>
          <w:szCs w:val="24"/>
        </w:rPr>
      </w:pPr>
    </w:p>
    <w:p w14:paraId="15B5A017" w14:textId="77777777" w:rsidR="00A13DB7" w:rsidRDefault="00A13DB7" w:rsidP="00390C44">
      <w:pPr>
        <w:spacing w:line="480" w:lineRule="auto"/>
        <w:rPr>
          <w:rFonts w:cs="Times New Roman"/>
          <w:b/>
          <w:color w:val="000000" w:themeColor="text1"/>
          <w:szCs w:val="24"/>
        </w:rPr>
      </w:pPr>
    </w:p>
    <w:p w14:paraId="0BF64C76" w14:textId="77777777" w:rsidR="00A13DB7" w:rsidRDefault="00A13DB7" w:rsidP="00390C44">
      <w:pPr>
        <w:spacing w:line="480" w:lineRule="auto"/>
        <w:rPr>
          <w:rFonts w:cs="Times New Roman"/>
          <w:b/>
          <w:color w:val="000000" w:themeColor="text1"/>
          <w:szCs w:val="24"/>
        </w:rPr>
      </w:pPr>
    </w:p>
    <w:p w14:paraId="23DDDB8F" w14:textId="77777777" w:rsidR="00A13DB7" w:rsidRDefault="00A13DB7" w:rsidP="00390C44">
      <w:pPr>
        <w:spacing w:line="480" w:lineRule="auto"/>
        <w:rPr>
          <w:rFonts w:cs="Times New Roman"/>
          <w:b/>
          <w:color w:val="000000" w:themeColor="text1"/>
          <w:szCs w:val="24"/>
        </w:rPr>
      </w:pPr>
    </w:p>
    <w:p w14:paraId="16AE25AB" w14:textId="77777777" w:rsidR="00A13DB7" w:rsidRDefault="00A13DB7" w:rsidP="00390C44">
      <w:pPr>
        <w:spacing w:line="480" w:lineRule="auto"/>
        <w:rPr>
          <w:rFonts w:cs="Times New Roman"/>
          <w:b/>
          <w:color w:val="000000" w:themeColor="text1"/>
          <w:szCs w:val="24"/>
        </w:rPr>
      </w:pPr>
    </w:p>
    <w:p w14:paraId="0187AC4F" w14:textId="77777777" w:rsidR="00A13DB7" w:rsidRDefault="00A13DB7" w:rsidP="00390C44">
      <w:pPr>
        <w:spacing w:line="480" w:lineRule="auto"/>
        <w:rPr>
          <w:rFonts w:cs="Times New Roman"/>
          <w:b/>
          <w:color w:val="000000" w:themeColor="text1"/>
          <w:szCs w:val="24"/>
        </w:rPr>
      </w:pPr>
    </w:p>
    <w:p w14:paraId="5D6080BF" w14:textId="77777777" w:rsidR="00A13DB7" w:rsidRDefault="00A13DB7" w:rsidP="00390C44">
      <w:pPr>
        <w:spacing w:line="480" w:lineRule="auto"/>
        <w:rPr>
          <w:rFonts w:cs="Times New Roman"/>
          <w:b/>
          <w:color w:val="000000" w:themeColor="text1"/>
          <w:szCs w:val="24"/>
        </w:rPr>
      </w:pPr>
    </w:p>
    <w:p w14:paraId="0722D643" w14:textId="77777777" w:rsidR="00A13DB7" w:rsidRDefault="00A13DB7" w:rsidP="00390C44">
      <w:pPr>
        <w:spacing w:line="480" w:lineRule="auto"/>
        <w:rPr>
          <w:rFonts w:cs="Times New Roman"/>
          <w:b/>
          <w:color w:val="000000" w:themeColor="text1"/>
          <w:szCs w:val="24"/>
        </w:rPr>
      </w:pPr>
    </w:p>
    <w:p w14:paraId="3877BE3F" w14:textId="77777777" w:rsidR="00A13DB7" w:rsidRDefault="00A13DB7" w:rsidP="00390C44">
      <w:pPr>
        <w:spacing w:line="480" w:lineRule="auto"/>
        <w:rPr>
          <w:rFonts w:cs="Times New Roman"/>
          <w:b/>
          <w:color w:val="000000" w:themeColor="text1"/>
          <w:szCs w:val="24"/>
        </w:rPr>
      </w:pPr>
    </w:p>
    <w:p w14:paraId="4737C1F0" w14:textId="77777777" w:rsidR="00A13DB7" w:rsidRDefault="00A13DB7" w:rsidP="00390C44">
      <w:pPr>
        <w:spacing w:line="480" w:lineRule="auto"/>
        <w:rPr>
          <w:rFonts w:cs="Times New Roman"/>
          <w:b/>
          <w:color w:val="000000" w:themeColor="text1"/>
          <w:szCs w:val="24"/>
        </w:rPr>
      </w:pPr>
    </w:p>
    <w:p w14:paraId="00CED181" w14:textId="77777777" w:rsidR="00A13DB7" w:rsidRDefault="00A13DB7" w:rsidP="00390C44">
      <w:pPr>
        <w:spacing w:line="480" w:lineRule="auto"/>
        <w:rPr>
          <w:rFonts w:cs="Times New Roman"/>
          <w:b/>
          <w:color w:val="000000" w:themeColor="text1"/>
          <w:szCs w:val="24"/>
        </w:rPr>
      </w:pPr>
    </w:p>
    <w:p w14:paraId="7B4703C5" w14:textId="77777777" w:rsidR="00A13DB7" w:rsidRDefault="00A13DB7" w:rsidP="00390C44">
      <w:pPr>
        <w:spacing w:line="480" w:lineRule="auto"/>
        <w:rPr>
          <w:rFonts w:cs="Times New Roman"/>
          <w:b/>
          <w:color w:val="000000" w:themeColor="text1"/>
          <w:szCs w:val="24"/>
        </w:rPr>
      </w:pPr>
    </w:p>
    <w:p w14:paraId="52D3C1F4" w14:textId="77777777" w:rsidR="00A13DB7" w:rsidRDefault="00A13DB7" w:rsidP="00390C44">
      <w:pPr>
        <w:spacing w:line="480" w:lineRule="auto"/>
        <w:rPr>
          <w:rFonts w:cs="Times New Roman"/>
          <w:b/>
          <w:color w:val="000000" w:themeColor="text1"/>
          <w:szCs w:val="24"/>
        </w:rPr>
      </w:pPr>
    </w:p>
    <w:p w14:paraId="435E97F9" w14:textId="76025715" w:rsidR="00603F69" w:rsidRDefault="00603F69" w:rsidP="00390C44">
      <w:pPr>
        <w:spacing w:line="480" w:lineRule="auto"/>
        <w:rPr>
          <w:rFonts w:cs="Times New Roman"/>
          <w:b/>
          <w:color w:val="000000" w:themeColor="text1"/>
          <w:szCs w:val="24"/>
        </w:rPr>
      </w:pPr>
      <w:r w:rsidRPr="00FE0ABD">
        <w:rPr>
          <w:rFonts w:cs="Times New Roman"/>
          <w:b/>
          <w:color w:val="000000" w:themeColor="text1"/>
          <w:szCs w:val="24"/>
        </w:rPr>
        <w:lastRenderedPageBreak/>
        <w:t>References</w:t>
      </w:r>
    </w:p>
    <w:p w14:paraId="1EF902FA" w14:textId="77777777" w:rsidR="00603F69" w:rsidRPr="00FB556F" w:rsidRDefault="00603F69" w:rsidP="00390C44">
      <w:pPr>
        <w:autoSpaceDE w:val="0"/>
        <w:autoSpaceDN w:val="0"/>
        <w:adjustRightInd w:val="0"/>
        <w:spacing w:after="0" w:line="480" w:lineRule="auto"/>
        <w:ind w:left="720" w:hanging="720"/>
        <w:rPr>
          <w:rFonts w:cs="Times New Roman"/>
          <w:color w:val="000000" w:themeColor="text1"/>
          <w:szCs w:val="24"/>
          <w:shd w:val="clear" w:color="auto" w:fill="FFFFFF"/>
        </w:rPr>
      </w:pPr>
      <w:r w:rsidRPr="00FB556F">
        <w:rPr>
          <w:rFonts w:cs="Times New Roman"/>
          <w:color w:val="000000" w:themeColor="text1"/>
          <w:szCs w:val="24"/>
          <w:shd w:val="clear" w:color="auto" w:fill="FFFFFF"/>
        </w:rPr>
        <w:t>Anandhi, S. (2007). Sex education conundrum. </w:t>
      </w:r>
      <w:r w:rsidRPr="00FB556F">
        <w:rPr>
          <w:rFonts w:cs="Times New Roman"/>
          <w:i/>
          <w:iCs/>
          <w:color w:val="000000" w:themeColor="text1"/>
          <w:szCs w:val="24"/>
          <w:shd w:val="clear" w:color="auto" w:fill="FFFFFF"/>
        </w:rPr>
        <w:t>Economic and Political Weekly</w:t>
      </w:r>
      <w:r w:rsidRPr="00FB556F">
        <w:rPr>
          <w:rFonts w:cs="Times New Roman"/>
          <w:color w:val="000000" w:themeColor="text1"/>
          <w:szCs w:val="24"/>
          <w:shd w:val="clear" w:color="auto" w:fill="FFFFFF"/>
        </w:rPr>
        <w:t xml:space="preserve">, </w:t>
      </w:r>
      <w:r w:rsidRPr="00FB556F">
        <w:rPr>
          <w:rFonts w:cs="Times New Roman"/>
          <w:i/>
          <w:color w:val="000000" w:themeColor="text1"/>
          <w:szCs w:val="24"/>
          <w:shd w:val="clear" w:color="auto" w:fill="FFFFFF"/>
        </w:rPr>
        <w:t>42</w:t>
      </w:r>
      <w:r w:rsidRPr="00FB556F">
        <w:rPr>
          <w:rFonts w:cs="Times New Roman"/>
          <w:color w:val="000000" w:themeColor="text1"/>
          <w:szCs w:val="24"/>
          <w:shd w:val="clear" w:color="auto" w:fill="FFFFFF"/>
        </w:rPr>
        <w:t>(33), 3367-3369.</w:t>
      </w:r>
    </w:p>
    <w:p w14:paraId="51F3F7ED" w14:textId="629E370A" w:rsidR="00603F69" w:rsidRPr="00FB556F" w:rsidRDefault="00603F69" w:rsidP="00390C44">
      <w:pPr>
        <w:spacing w:after="0" w:line="480" w:lineRule="auto"/>
        <w:ind w:left="720" w:hanging="720"/>
        <w:rPr>
          <w:rFonts w:eastAsia="Times New Roman" w:cs="Times New Roman"/>
          <w:color w:val="000000" w:themeColor="text1"/>
          <w:szCs w:val="24"/>
        </w:rPr>
      </w:pPr>
      <w:r w:rsidRPr="00FB556F">
        <w:rPr>
          <w:rFonts w:eastAsia="Times New Roman" w:cs="Times New Roman"/>
          <w:color w:val="000000" w:themeColor="text1"/>
          <w:szCs w:val="24"/>
        </w:rPr>
        <w:t xml:space="preserve">Anderson, J. R., Holland, E., Koc, Y., &amp; Haslam, N. (2018). iObjectify: Self- and other-objectification on Grindr, a geosocial networking application designed for men who have sex with men. </w:t>
      </w:r>
      <w:r w:rsidRPr="00FB556F">
        <w:rPr>
          <w:rFonts w:eastAsia="Times New Roman" w:cs="Times New Roman"/>
          <w:i/>
          <w:iCs/>
          <w:color w:val="000000" w:themeColor="text1"/>
          <w:szCs w:val="24"/>
        </w:rPr>
        <w:t>European Journal of Social Psychology</w:t>
      </w:r>
      <w:r w:rsidRPr="00FB556F">
        <w:rPr>
          <w:rFonts w:eastAsia="Times New Roman" w:cs="Times New Roman"/>
          <w:color w:val="000000" w:themeColor="text1"/>
          <w:szCs w:val="24"/>
        </w:rPr>
        <w:t xml:space="preserve">, </w:t>
      </w:r>
      <w:r w:rsidRPr="00FB556F">
        <w:rPr>
          <w:rFonts w:eastAsia="Times New Roman" w:cs="Times New Roman"/>
          <w:i/>
          <w:iCs/>
          <w:color w:val="000000" w:themeColor="text1"/>
          <w:szCs w:val="24"/>
        </w:rPr>
        <w:t>48</w:t>
      </w:r>
      <w:r w:rsidRPr="00FB556F">
        <w:rPr>
          <w:rFonts w:eastAsia="Times New Roman" w:cs="Times New Roman"/>
          <w:color w:val="000000" w:themeColor="text1"/>
          <w:szCs w:val="24"/>
        </w:rPr>
        <w:t>(5), 600–613. doi:10.1002/ejsp.2350</w:t>
      </w:r>
    </w:p>
    <w:p w14:paraId="6AB25BAA" w14:textId="75F71F2F" w:rsidR="00C316FB" w:rsidRPr="00FB556F" w:rsidRDefault="00C316FB" w:rsidP="00390C44">
      <w:pPr>
        <w:spacing w:after="0" w:line="480" w:lineRule="auto"/>
        <w:ind w:left="720" w:hanging="720"/>
        <w:rPr>
          <w:rFonts w:eastAsia="Times New Roman" w:cs="Times New Roman"/>
          <w:color w:val="000000" w:themeColor="text1"/>
          <w:szCs w:val="24"/>
        </w:rPr>
      </w:pPr>
      <w:r w:rsidRPr="00FB556F">
        <w:rPr>
          <w:rFonts w:cs="Times New Roman"/>
          <w:color w:val="222222"/>
          <w:szCs w:val="24"/>
          <w:shd w:val="clear" w:color="auto" w:fill="FFFFFF"/>
        </w:rPr>
        <w:t>Andersson, N., Preuss, I., Boman, J., &amp; Nylander, E. (2019). Chlamydia Infection Among Digital Daters and Nondigital Daters. </w:t>
      </w:r>
      <w:r w:rsidRPr="00FB556F">
        <w:rPr>
          <w:rFonts w:cs="Times New Roman"/>
          <w:i/>
          <w:iCs/>
          <w:color w:val="222222"/>
          <w:szCs w:val="24"/>
          <w:shd w:val="clear" w:color="auto" w:fill="FFFFFF"/>
        </w:rPr>
        <w:t>Journal of lower genital tract disease</w:t>
      </w:r>
      <w:r w:rsidRPr="00FB556F">
        <w:rPr>
          <w:rFonts w:cs="Times New Roman"/>
          <w:color w:val="222222"/>
          <w:szCs w:val="24"/>
          <w:shd w:val="clear" w:color="auto" w:fill="FFFFFF"/>
        </w:rPr>
        <w:t>, </w:t>
      </w:r>
      <w:r w:rsidRPr="00FB556F">
        <w:rPr>
          <w:rFonts w:cs="Times New Roman"/>
          <w:i/>
          <w:iCs/>
          <w:color w:val="222222"/>
          <w:szCs w:val="24"/>
          <w:shd w:val="clear" w:color="auto" w:fill="FFFFFF"/>
        </w:rPr>
        <w:t>23</w:t>
      </w:r>
      <w:r w:rsidRPr="00FB556F">
        <w:rPr>
          <w:rFonts w:cs="Times New Roman"/>
          <w:color w:val="222222"/>
          <w:szCs w:val="24"/>
          <w:shd w:val="clear" w:color="auto" w:fill="FFFFFF"/>
        </w:rPr>
        <w:t>(3), 230-234.</w:t>
      </w:r>
    </w:p>
    <w:p w14:paraId="6AA347E6" w14:textId="1ADC85B9" w:rsidR="00603F69" w:rsidRPr="00FB556F" w:rsidRDefault="00603F69" w:rsidP="00390C44">
      <w:pPr>
        <w:spacing w:after="0" w:line="480" w:lineRule="auto"/>
        <w:ind w:left="720" w:hanging="720"/>
        <w:rPr>
          <w:rFonts w:cs="Times New Roman"/>
          <w:color w:val="000000" w:themeColor="text1"/>
          <w:szCs w:val="24"/>
          <w:shd w:val="clear" w:color="auto" w:fill="FFFFFF"/>
        </w:rPr>
      </w:pPr>
      <w:r w:rsidRPr="00FB556F">
        <w:rPr>
          <w:rFonts w:cs="Times New Roman"/>
          <w:color w:val="000000" w:themeColor="text1"/>
          <w:szCs w:val="24"/>
          <w:shd w:val="clear" w:color="auto" w:fill="FFFFFF"/>
        </w:rPr>
        <w:t>Armitage, C. J. (2012). Evidence that self‐affirmation reduces body dissatisfaction by basing self‐esteem on domains other than body weight and shape. </w:t>
      </w:r>
      <w:r w:rsidRPr="00FB556F">
        <w:rPr>
          <w:rFonts w:cs="Times New Roman"/>
          <w:i/>
          <w:iCs/>
          <w:color w:val="000000" w:themeColor="text1"/>
          <w:szCs w:val="24"/>
          <w:shd w:val="clear" w:color="auto" w:fill="FFFFFF"/>
        </w:rPr>
        <w:t>Journal of Child Psychology and Psychiatry</w:t>
      </w:r>
      <w:r w:rsidRPr="00FB556F">
        <w:rPr>
          <w:rFonts w:cs="Times New Roman"/>
          <w:color w:val="000000" w:themeColor="text1"/>
          <w:szCs w:val="24"/>
          <w:shd w:val="clear" w:color="auto" w:fill="FFFFFF"/>
        </w:rPr>
        <w:t>, </w:t>
      </w:r>
      <w:r w:rsidRPr="00FB556F">
        <w:rPr>
          <w:rFonts w:cs="Times New Roman"/>
          <w:i/>
          <w:iCs/>
          <w:color w:val="000000" w:themeColor="text1"/>
          <w:szCs w:val="24"/>
          <w:shd w:val="clear" w:color="auto" w:fill="FFFFFF"/>
        </w:rPr>
        <w:t>53</w:t>
      </w:r>
      <w:r w:rsidRPr="00FB556F">
        <w:rPr>
          <w:rFonts w:cs="Times New Roman"/>
          <w:color w:val="000000" w:themeColor="text1"/>
          <w:szCs w:val="24"/>
          <w:shd w:val="clear" w:color="auto" w:fill="FFFFFF"/>
        </w:rPr>
        <w:t>(1), 81-88.</w:t>
      </w:r>
    </w:p>
    <w:p w14:paraId="150A2636" w14:textId="77777777" w:rsidR="00603F69" w:rsidRPr="00E224BE" w:rsidRDefault="00603F69" w:rsidP="00390C44">
      <w:pPr>
        <w:pStyle w:val="Default"/>
        <w:spacing w:line="480" w:lineRule="auto"/>
        <w:ind w:left="720" w:hanging="720"/>
        <w:rPr>
          <w:color w:val="000000" w:themeColor="text1"/>
          <w:shd w:val="clear" w:color="auto" w:fill="FFFFFF"/>
          <w:lang w:val="en-GB"/>
        </w:rPr>
      </w:pPr>
      <w:r w:rsidRPr="00E224BE">
        <w:rPr>
          <w:color w:val="000000" w:themeColor="text1"/>
          <w:shd w:val="clear" w:color="auto" w:fill="FFFFFF"/>
        </w:rPr>
        <w:t>Bhasin, S. K., &amp; Aggarwal, O. P. (1999). Perceptions of teachers regarding sex education in National Capital Territory of Delhi. </w:t>
      </w:r>
      <w:r w:rsidRPr="00E224BE">
        <w:rPr>
          <w:i/>
          <w:iCs/>
          <w:color w:val="000000" w:themeColor="text1"/>
          <w:shd w:val="clear" w:color="auto" w:fill="FFFFFF"/>
        </w:rPr>
        <w:t>The Indian Journal of Pediatrics</w:t>
      </w:r>
      <w:r w:rsidRPr="00E224BE">
        <w:rPr>
          <w:color w:val="000000" w:themeColor="text1"/>
          <w:shd w:val="clear" w:color="auto" w:fill="FFFFFF"/>
        </w:rPr>
        <w:t>, </w:t>
      </w:r>
      <w:r w:rsidRPr="00E224BE">
        <w:rPr>
          <w:i/>
          <w:iCs/>
          <w:color w:val="000000" w:themeColor="text1"/>
          <w:shd w:val="clear" w:color="auto" w:fill="FFFFFF"/>
        </w:rPr>
        <w:t>66</w:t>
      </w:r>
      <w:r w:rsidRPr="00E224BE">
        <w:rPr>
          <w:color w:val="000000" w:themeColor="text1"/>
          <w:shd w:val="clear" w:color="auto" w:fill="FFFFFF"/>
        </w:rPr>
        <w:t>(4), 527-531.</w:t>
      </w:r>
    </w:p>
    <w:p w14:paraId="4168AF6C" w14:textId="77777777" w:rsidR="00603F69" w:rsidRPr="00FB556F" w:rsidRDefault="00603F69" w:rsidP="00390C44">
      <w:pPr>
        <w:spacing w:after="0" w:line="480" w:lineRule="auto"/>
        <w:ind w:left="720" w:hanging="720"/>
        <w:rPr>
          <w:rFonts w:eastAsia="Times New Roman" w:cs="Times New Roman"/>
          <w:szCs w:val="24"/>
        </w:rPr>
      </w:pPr>
      <w:r w:rsidRPr="00FB556F">
        <w:rPr>
          <w:rFonts w:eastAsia="Times New Roman" w:cs="Times New Roman"/>
          <w:szCs w:val="24"/>
        </w:rPr>
        <w:t xml:space="preserve">Brahme, R., Mamulwar, M., Rahane, G., Jadhav, S., Panchal, N., &amp; Yadav, R. (2020). A Qualitative Exploration to Understand the Sexual Behavior and Needs of Young Adults: A Study Among College Students of Pune, India. </w:t>
      </w:r>
      <w:r w:rsidRPr="00FB556F">
        <w:rPr>
          <w:rFonts w:eastAsia="Times New Roman" w:cs="Times New Roman"/>
          <w:i/>
          <w:iCs/>
          <w:szCs w:val="24"/>
        </w:rPr>
        <w:t>The Indian Journal of Pediatrics</w:t>
      </w:r>
      <w:r w:rsidRPr="00FB556F">
        <w:rPr>
          <w:rFonts w:eastAsia="Times New Roman" w:cs="Times New Roman"/>
          <w:szCs w:val="24"/>
        </w:rPr>
        <w:t xml:space="preserve">, </w:t>
      </w:r>
      <w:r w:rsidRPr="00FB556F">
        <w:rPr>
          <w:rFonts w:eastAsia="Times New Roman" w:cs="Times New Roman"/>
          <w:i/>
          <w:iCs/>
          <w:szCs w:val="24"/>
        </w:rPr>
        <w:t>87</w:t>
      </w:r>
      <w:r w:rsidRPr="00FB556F">
        <w:rPr>
          <w:rFonts w:eastAsia="Times New Roman" w:cs="Times New Roman"/>
          <w:szCs w:val="24"/>
        </w:rPr>
        <w:t>(4), 275–280.</w:t>
      </w:r>
    </w:p>
    <w:p w14:paraId="78DABC22" w14:textId="762247E1" w:rsidR="00603F69" w:rsidRPr="00FB556F" w:rsidRDefault="00603F69" w:rsidP="00390C44">
      <w:pPr>
        <w:spacing w:after="0" w:line="480" w:lineRule="auto"/>
        <w:ind w:left="720" w:hanging="720"/>
        <w:rPr>
          <w:rFonts w:cs="Times New Roman"/>
          <w:szCs w:val="24"/>
          <w:shd w:val="clear" w:color="auto" w:fill="FFFFFF"/>
          <w:lang w:val="en-GB"/>
        </w:rPr>
      </w:pPr>
      <w:r w:rsidRPr="00FB556F">
        <w:rPr>
          <w:rFonts w:cs="Times New Roman"/>
          <w:szCs w:val="24"/>
          <w:shd w:val="clear" w:color="auto" w:fill="FFFFFF"/>
          <w:lang w:val="en-GB"/>
        </w:rPr>
        <w:t xml:space="preserve">Bryant, K., &amp; Sheldon, P. (2017). </w:t>
      </w:r>
      <w:r w:rsidRPr="00FB556F">
        <w:rPr>
          <w:rFonts w:cs="Times New Roman"/>
          <w:noProof/>
          <w:szCs w:val="24"/>
          <w:shd w:val="clear" w:color="auto" w:fill="FFFFFF"/>
          <w:lang w:val="en-GB"/>
        </w:rPr>
        <w:t>Cyber Dating in the Age of Mobile Apps: Understanding Motives, Attitudes, and Characteristics of Users.</w:t>
      </w:r>
      <w:r w:rsidRPr="00FB556F">
        <w:rPr>
          <w:rFonts w:cs="Times New Roman"/>
          <w:szCs w:val="24"/>
          <w:shd w:val="clear" w:color="auto" w:fill="FFFFFF"/>
          <w:lang w:val="en-GB"/>
        </w:rPr>
        <w:t> </w:t>
      </w:r>
      <w:r w:rsidRPr="00FB556F">
        <w:rPr>
          <w:rFonts w:cs="Times New Roman"/>
          <w:i/>
          <w:iCs/>
          <w:szCs w:val="24"/>
          <w:shd w:val="clear" w:color="auto" w:fill="FFFFFF"/>
          <w:lang w:val="en-GB"/>
        </w:rPr>
        <w:t>American Communication Journal</w:t>
      </w:r>
      <w:r w:rsidRPr="00FB556F">
        <w:rPr>
          <w:rFonts w:cs="Times New Roman"/>
          <w:szCs w:val="24"/>
          <w:shd w:val="clear" w:color="auto" w:fill="FFFFFF"/>
          <w:lang w:val="en-GB"/>
        </w:rPr>
        <w:t>, </w:t>
      </w:r>
      <w:r w:rsidRPr="00FB556F">
        <w:rPr>
          <w:rFonts w:cs="Times New Roman"/>
          <w:i/>
          <w:iCs/>
          <w:szCs w:val="24"/>
          <w:shd w:val="clear" w:color="auto" w:fill="FFFFFF"/>
          <w:lang w:val="en-GB"/>
        </w:rPr>
        <w:t>19</w:t>
      </w:r>
      <w:r w:rsidRPr="00FB556F">
        <w:rPr>
          <w:rFonts w:cs="Times New Roman"/>
          <w:szCs w:val="24"/>
          <w:shd w:val="clear" w:color="auto" w:fill="FFFFFF"/>
          <w:lang w:val="en-GB"/>
        </w:rPr>
        <w:t>(2), 1-15.</w:t>
      </w:r>
    </w:p>
    <w:p w14:paraId="7A70557D" w14:textId="77777777" w:rsidR="00603F69" w:rsidRPr="00FB556F" w:rsidRDefault="00603F69" w:rsidP="00390C44">
      <w:pPr>
        <w:spacing w:after="0" w:line="480" w:lineRule="auto"/>
        <w:ind w:left="720" w:hanging="720"/>
        <w:rPr>
          <w:rFonts w:cs="Times New Roman"/>
          <w:szCs w:val="24"/>
          <w:shd w:val="clear" w:color="auto" w:fill="FFFFFF"/>
          <w:lang w:val="en-GB"/>
        </w:rPr>
      </w:pPr>
      <w:r w:rsidRPr="00FB556F">
        <w:rPr>
          <w:rFonts w:cs="Times New Roman"/>
          <w:szCs w:val="24"/>
          <w:shd w:val="clear" w:color="auto" w:fill="FFFFFF"/>
        </w:rPr>
        <w:lastRenderedPageBreak/>
        <w:t xml:space="preserve">Bucchianeri, M. M., &amp; Corning, A. F. (2012). </w:t>
      </w:r>
      <w:r w:rsidRPr="00FB556F">
        <w:rPr>
          <w:rFonts w:cs="Times New Roman"/>
          <w:noProof/>
          <w:szCs w:val="24"/>
          <w:shd w:val="clear" w:color="auto" w:fill="FFFFFF"/>
        </w:rPr>
        <w:t>An experimental test of women's body dissatisfaction reduction through self‐affirmation. </w:t>
      </w:r>
      <w:r w:rsidRPr="00FB556F">
        <w:rPr>
          <w:rFonts w:cs="Times New Roman"/>
          <w:i/>
          <w:iCs/>
          <w:noProof/>
          <w:szCs w:val="24"/>
          <w:shd w:val="clear" w:color="auto" w:fill="FFFFFF"/>
        </w:rPr>
        <w:t>Applied Psychology: Health and Well‐Being</w:t>
      </w:r>
      <w:r w:rsidRPr="00FB556F">
        <w:rPr>
          <w:rFonts w:cs="Times New Roman"/>
          <w:noProof/>
          <w:szCs w:val="24"/>
          <w:shd w:val="clear" w:color="auto" w:fill="FFFFFF"/>
        </w:rPr>
        <w:t>, </w:t>
      </w:r>
      <w:r w:rsidRPr="00FB556F">
        <w:rPr>
          <w:rFonts w:cs="Times New Roman"/>
          <w:i/>
          <w:iCs/>
          <w:noProof/>
          <w:szCs w:val="24"/>
          <w:shd w:val="clear" w:color="auto" w:fill="FFFFFF"/>
        </w:rPr>
        <w:t>4</w:t>
      </w:r>
      <w:r w:rsidRPr="00FB556F">
        <w:rPr>
          <w:rFonts w:cs="Times New Roman"/>
          <w:noProof/>
          <w:szCs w:val="24"/>
          <w:shd w:val="clear" w:color="auto" w:fill="FFFFFF"/>
        </w:rPr>
        <w:t>(2), 188-201.</w:t>
      </w:r>
    </w:p>
    <w:p w14:paraId="428CA767" w14:textId="77777777" w:rsidR="00603F69" w:rsidRPr="00FB556F" w:rsidRDefault="00603F69" w:rsidP="00390C44">
      <w:pPr>
        <w:spacing w:after="0" w:line="480" w:lineRule="auto"/>
        <w:ind w:left="720" w:hanging="720"/>
        <w:rPr>
          <w:rFonts w:eastAsia="Times New Roman" w:cs="Times New Roman"/>
          <w:szCs w:val="24"/>
        </w:rPr>
      </w:pPr>
      <w:r w:rsidRPr="00FB556F">
        <w:rPr>
          <w:rFonts w:eastAsia="Times New Roman" w:cs="Times New Roman"/>
          <w:szCs w:val="24"/>
        </w:rPr>
        <w:t xml:space="preserve">Carpenter, C. J., &amp; McEwan, B. (2016). The players of micro-dating: Individual and gender differences in goal orientations toward micro-dating apps. </w:t>
      </w:r>
      <w:r w:rsidRPr="00FB556F">
        <w:rPr>
          <w:rFonts w:eastAsia="Times New Roman" w:cs="Times New Roman"/>
          <w:i/>
          <w:iCs/>
          <w:szCs w:val="24"/>
        </w:rPr>
        <w:t>First Monday</w:t>
      </w:r>
      <w:r w:rsidRPr="00FB556F">
        <w:rPr>
          <w:rFonts w:eastAsia="Times New Roman" w:cs="Times New Roman"/>
          <w:szCs w:val="24"/>
        </w:rPr>
        <w:t xml:space="preserve">, </w:t>
      </w:r>
      <w:r w:rsidRPr="00FB556F">
        <w:rPr>
          <w:rFonts w:eastAsia="Times New Roman" w:cs="Times New Roman"/>
          <w:i/>
          <w:iCs/>
          <w:szCs w:val="24"/>
        </w:rPr>
        <w:t>21</w:t>
      </w:r>
      <w:r w:rsidRPr="00FB556F">
        <w:rPr>
          <w:rFonts w:eastAsia="Times New Roman" w:cs="Times New Roman"/>
          <w:szCs w:val="24"/>
        </w:rPr>
        <w:t>(5). doi:10.5210/fm.v21i5.6187</w:t>
      </w:r>
    </w:p>
    <w:p w14:paraId="579CDD45" w14:textId="77777777" w:rsidR="00603F69" w:rsidRPr="00FB556F" w:rsidRDefault="00603F69" w:rsidP="00390C44">
      <w:pPr>
        <w:spacing w:after="0" w:line="480" w:lineRule="auto"/>
        <w:ind w:left="720" w:hanging="720"/>
        <w:rPr>
          <w:rFonts w:eastAsia="Times New Roman" w:cs="Times New Roman"/>
          <w:color w:val="000000" w:themeColor="text1"/>
          <w:szCs w:val="24"/>
        </w:rPr>
      </w:pPr>
      <w:r w:rsidRPr="00FB556F">
        <w:rPr>
          <w:rFonts w:cs="Times New Roman"/>
          <w:color w:val="000000" w:themeColor="text1"/>
          <w:szCs w:val="24"/>
          <w:shd w:val="clear" w:color="auto" w:fill="FFFFFF"/>
        </w:rPr>
        <w:t>Cash, T. F. (2012). </w:t>
      </w:r>
      <w:r w:rsidRPr="00FB556F">
        <w:rPr>
          <w:rFonts w:cs="Times New Roman"/>
          <w:i/>
          <w:iCs/>
          <w:color w:val="000000" w:themeColor="text1"/>
          <w:szCs w:val="24"/>
          <w:shd w:val="clear" w:color="auto" w:fill="FFFFFF"/>
        </w:rPr>
        <w:t>Encyclopedia of body image and human appearance</w:t>
      </w:r>
      <w:r w:rsidRPr="00FB556F">
        <w:rPr>
          <w:rFonts w:cs="Times New Roman"/>
          <w:color w:val="000000" w:themeColor="text1"/>
          <w:szCs w:val="24"/>
          <w:shd w:val="clear" w:color="auto" w:fill="FFFFFF"/>
        </w:rPr>
        <w:t>. London: Academic Press.</w:t>
      </w:r>
    </w:p>
    <w:p w14:paraId="37E179C2" w14:textId="77777777" w:rsidR="00603F69" w:rsidRPr="00FB556F" w:rsidRDefault="00603F69" w:rsidP="00390C44">
      <w:pPr>
        <w:spacing w:after="0" w:line="480" w:lineRule="auto"/>
        <w:ind w:left="720" w:hanging="720"/>
        <w:rPr>
          <w:rFonts w:eastAsia="Times New Roman" w:cs="Times New Roman"/>
          <w:szCs w:val="24"/>
        </w:rPr>
      </w:pPr>
      <w:r w:rsidRPr="00FB556F">
        <w:rPr>
          <w:rFonts w:eastAsia="Times New Roman" w:cs="Times New Roman"/>
          <w:szCs w:val="24"/>
        </w:rPr>
        <w:t xml:space="preserve">Chakraborty, D. (2019). Components Affecting Intention to Use Online Dating Apps in India: A Study Conducted on Smartphone Users. </w:t>
      </w:r>
      <w:r w:rsidRPr="00FB556F">
        <w:rPr>
          <w:rFonts w:eastAsia="Times New Roman" w:cs="Times New Roman"/>
          <w:i/>
          <w:iCs/>
          <w:szCs w:val="24"/>
        </w:rPr>
        <w:t>Asia-Pacific Journal of Management Research and Innovation</w:t>
      </w:r>
      <w:r w:rsidRPr="00FB556F">
        <w:rPr>
          <w:rFonts w:eastAsia="Times New Roman" w:cs="Times New Roman"/>
          <w:szCs w:val="24"/>
        </w:rPr>
        <w:t xml:space="preserve">, </w:t>
      </w:r>
      <w:r w:rsidRPr="00FB556F">
        <w:rPr>
          <w:rFonts w:eastAsia="Times New Roman" w:cs="Times New Roman"/>
          <w:i/>
          <w:iCs/>
          <w:szCs w:val="24"/>
        </w:rPr>
        <w:t>15</w:t>
      </w:r>
      <w:r w:rsidRPr="00FB556F">
        <w:rPr>
          <w:rFonts w:eastAsia="Times New Roman" w:cs="Times New Roman"/>
          <w:szCs w:val="24"/>
        </w:rPr>
        <w:t>(3), 87–96. doi:10.1177/2319510x19872596</w:t>
      </w:r>
    </w:p>
    <w:p w14:paraId="6008CB36" w14:textId="77777777" w:rsidR="00603F69" w:rsidRPr="00FB556F" w:rsidRDefault="00603F69" w:rsidP="00390C44">
      <w:pPr>
        <w:spacing w:after="0" w:line="480" w:lineRule="auto"/>
        <w:ind w:left="720" w:hanging="720"/>
        <w:rPr>
          <w:rFonts w:eastAsia="Times New Roman" w:cs="Times New Roman"/>
          <w:szCs w:val="24"/>
        </w:rPr>
      </w:pPr>
      <w:r w:rsidRPr="00FB556F">
        <w:rPr>
          <w:rFonts w:eastAsia="Times New Roman" w:cs="Times New Roman"/>
          <w:szCs w:val="24"/>
        </w:rPr>
        <w:t xml:space="preserve">Choi, E. P. H., Wong, J. Y. H., Lo, H. H. M., Wong, W., Chio, J. H. M., &amp; Fong, D. Y. T. (2016). The association between smartphone dating applications and college students’ casual sex encounters and condom use. </w:t>
      </w:r>
      <w:r w:rsidRPr="00FB556F">
        <w:rPr>
          <w:rFonts w:eastAsia="Times New Roman" w:cs="Times New Roman"/>
          <w:i/>
          <w:iCs/>
          <w:szCs w:val="24"/>
        </w:rPr>
        <w:t>Sexual &amp; Reproductive Healthcare</w:t>
      </w:r>
      <w:r w:rsidRPr="00FB556F">
        <w:rPr>
          <w:rFonts w:eastAsia="Times New Roman" w:cs="Times New Roman"/>
          <w:szCs w:val="24"/>
        </w:rPr>
        <w:t xml:space="preserve">, </w:t>
      </w:r>
      <w:r w:rsidRPr="00FB556F">
        <w:rPr>
          <w:rFonts w:eastAsia="Times New Roman" w:cs="Times New Roman"/>
          <w:i/>
          <w:iCs/>
          <w:szCs w:val="24"/>
        </w:rPr>
        <w:t>9</w:t>
      </w:r>
      <w:r w:rsidRPr="00FB556F">
        <w:rPr>
          <w:rFonts w:eastAsia="Times New Roman" w:cs="Times New Roman"/>
          <w:szCs w:val="24"/>
        </w:rPr>
        <w:t>, 38–41. doi:10.1016/j.srhc.2016.07.001</w:t>
      </w:r>
    </w:p>
    <w:p w14:paraId="6183AAF9" w14:textId="04E414E5" w:rsidR="00603F69" w:rsidRPr="00FB556F" w:rsidRDefault="00603F69" w:rsidP="00390C44">
      <w:pPr>
        <w:spacing w:after="0" w:line="480" w:lineRule="auto"/>
        <w:ind w:left="720" w:hanging="720"/>
        <w:rPr>
          <w:rFonts w:eastAsia="Times New Roman" w:cs="Times New Roman"/>
          <w:szCs w:val="24"/>
        </w:rPr>
      </w:pPr>
      <w:r w:rsidRPr="00FB556F">
        <w:rPr>
          <w:rFonts w:eastAsia="Times New Roman" w:cs="Times New Roman"/>
          <w:szCs w:val="24"/>
        </w:rPr>
        <w:t xml:space="preserve">Chugh, N. (2019). </w:t>
      </w:r>
      <w:r w:rsidRPr="00FB556F">
        <w:rPr>
          <w:rFonts w:eastAsia="Times New Roman" w:cs="Times New Roman"/>
          <w:iCs/>
          <w:szCs w:val="24"/>
        </w:rPr>
        <w:t>Looking for love: Dating apps cash in on 85 million young and single Indians</w:t>
      </w:r>
      <w:r w:rsidRPr="00FB556F">
        <w:rPr>
          <w:rFonts w:eastAsia="Times New Roman" w:cs="Times New Roman"/>
          <w:szCs w:val="24"/>
        </w:rPr>
        <w:t xml:space="preserve">. </w:t>
      </w:r>
      <w:r w:rsidRPr="00FB556F">
        <w:rPr>
          <w:rFonts w:eastAsia="Times New Roman" w:cs="Times New Roman"/>
          <w:i/>
          <w:szCs w:val="24"/>
        </w:rPr>
        <w:t>CNBCTV18.</w:t>
      </w:r>
      <w:r w:rsidRPr="00FB556F">
        <w:rPr>
          <w:rFonts w:eastAsia="Times New Roman" w:cs="Times New Roman"/>
          <w:szCs w:val="24"/>
        </w:rPr>
        <w:t xml:space="preserve">  Retrieved from </w:t>
      </w:r>
      <w:r w:rsidRPr="00E224BE">
        <w:t>https://www.cnbctv18.com/buzz/looking-for-love-dating-apps-cash-in-on-85-million-young-and-single-indians-3306141.htm</w:t>
      </w:r>
      <w:r w:rsidRPr="00E224BE">
        <w:rPr>
          <w:rFonts w:cs="Times New Roman"/>
          <w:b/>
          <w:color w:val="000000" w:themeColor="text1"/>
          <w:szCs w:val="24"/>
        </w:rPr>
        <w:fldChar w:fldCharType="begin" w:fldLock="1"/>
      </w:r>
      <w:r w:rsidRPr="00FB556F">
        <w:rPr>
          <w:rFonts w:cs="Times New Roman"/>
          <w:b/>
          <w:color w:val="000000" w:themeColor="text1"/>
          <w:szCs w:val="24"/>
        </w:rPr>
        <w:instrText xml:space="preserve">ADDIN Mendeley Bibliography CSL_BIBLIOGRAPHY </w:instrText>
      </w:r>
      <w:r w:rsidRPr="00E224BE">
        <w:rPr>
          <w:rFonts w:cs="Times New Roman"/>
          <w:b/>
          <w:color w:val="000000" w:themeColor="text1"/>
          <w:szCs w:val="24"/>
        </w:rPr>
        <w:fldChar w:fldCharType="separate"/>
      </w:r>
    </w:p>
    <w:p w14:paraId="1AA263BD" w14:textId="77777777" w:rsidR="00603F69" w:rsidRPr="00FB556F" w:rsidRDefault="00603F69" w:rsidP="00390C44">
      <w:pPr>
        <w:spacing w:after="0" w:line="480" w:lineRule="auto"/>
        <w:ind w:left="720" w:hanging="720"/>
        <w:rPr>
          <w:rFonts w:eastAsia="Times New Roman" w:cs="Times New Roman"/>
          <w:szCs w:val="24"/>
        </w:rPr>
      </w:pPr>
      <w:r w:rsidRPr="00FB556F">
        <w:rPr>
          <w:rFonts w:eastAsia="Times New Roman" w:cs="Times New Roman"/>
          <w:szCs w:val="24"/>
        </w:rPr>
        <w:t xml:space="preserve">De Visser, R. (2005). One size fits all? Promoting condom use for sexually transmitted infection prevention among heterosexual young adults. </w:t>
      </w:r>
      <w:r w:rsidRPr="00FB556F">
        <w:rPr>
          <w:rFonts w:eastAsia="Times New Roman" w:cs="Times New Roman"/>
          <w:i/>
          <w:iCs/>
          <w:szCs w:val="24"/>
        </w:rPr>
        <w:t>Health Education Research</w:t>
      </w:r>
      <w:r w:rsidRPr="00FB556F">
        <w:rPr>
          <w:rFonts w:eastAsia="Times New Roman" w:cs="Times New Roman"/>
          <w:szCs w:val="24"/>
        </w:rPr>
        <w:t xml:space="preserve">, </w:t>
      </w:r>
      <w:r w:rsidRPr="00FB556F">
        <w:rPr>
          <w:rFonts w:eastAsia="Times New Roman" w:cs="Times New Roman"/>
          <w:i/>
          <w:iCs/>
          <w:szCs w:val="24"/>
        </w:rPr>
        <w:t>20</w:t>
      </w:r>
      <w:r w:rsidRPr="00FB556F">
        <w:rPr>
          <w:rFonts w:eastAsia="Times New Roman" w:cs="Times New Roman"/>
          <w:szCs w:val="24"/>
        </w:rPr>
        <w:t>(5), 557–566. doi:10.1093/her/cyh015</w:t>
      </w:r>
    </w:p>
    <w:p w14:paraId="62D90201" w14:textId="77777777" w:rsidR="00603F69" w:rsidRPr="00FB556F" w:rsidRDefault="00603F69" w:rsidP="00390C44">
      <w:pPr>
        <w:spacing w:after="0" w:line="480" w:lineRule="auto"/>
        <w:ind w:left="720" w:hanging="720"/>
        <w:rPr>
          <w:rFonts w:cs="Times New Roman"/>
          <w:noProof/>
          <w:szCs w:val="24"/>
        </w:rPr>
      </w:pPr>
      <w:r w:rsidRPr="00FB556F">
        <w:rPr>
          <w:rFonts w:eastAsia="Times New Roman" w:cs="Times New Roman"/>
          <w:szCs w:val="24"/>
        </w:rPr>
        <w:lastRenderedPageBreak/>
        <w:t xml:space="preserve">Dolezal, L. (2017). The phenomenology of self-presentation: describing the structures of intercorporeality with Erving Goffman. </w:t>
      </w:r>
      <w:r w:rsidRPr="00FB556F">
        <w:rPr>
          <w:rFonts w:eastAsia="Times New Roman" w:cs="Times New Roman"/>
          <w:i/>
          <w:iCs/>
          <w:szCs w:val="24"/>
        </w:rPr>
        <w:t>Phenomenology and the Cognitive Sciences</w:t>
      </w:r>
      <w:r w:rsidRPr="00FB556F">
        <w:rPr>
          <w:rFonts w:eastAsia="Times New Roman" w:cs="Times New Roman"/>
          <w:szCs w:val="24"/>
        </w:rPr>
        <w:t xml:space="preserve">, </w:t>
      </w:r>
      <w:r w:rsidRPr="00FB556F">
        <w:rPr>
          <w:rFonts w:eastAsia="Times New Roman" w:cs="Times New Roman"/>
          <w:i/>
          <w:iCs/>
          <w:szCs w:val="24"/>
        </w:rPr>
        <w:t>16</w:t>
      </w:r>
      <w:r w:rsidRPr="00FB556F">
        <w:rPr>
          <w:rFonts w:eastAsia="Times New Roman" w:cs="Times New Roman"/>
          <w:szCs w:val="24"/>
        </w:rPr>
        <w:t>(2), 237–254. doi:.10.1007/s11097-015-9447-6</w:t>
      </w:r>
    </w:p>
    <w:p w14:paraId="31140740"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Ellison, N. B., Hancock, J. T., &amp; Toma, C. L. (2012). Profile as promise: A framework for conceptualizing veracity in online dating self-presentations. </w:t>
      </w:r>
      <w:r w:rsidRPr="00FB556F">
        <w:rPr>
          <w:rFonts w:eastAsia="Times New Roman" w:cs="Times New Roman"/>
          <w:i/>
          <w:iCs/>
          <w:szCs w:val="24"/>
        </w:rPr>
        <w:t>New Media &amp; Society</w:t>
      </w:r>
      <w:r w:rsidRPr="00FB556F">
        <w:rPr>
          <w:rFonts w:eastAsia="Times New Roman" w:cs="Times New Roman"/>
          <w:szCs w:val="24"/>
        </w:rPr>
        <w:t xml:space="preserve">, </w:t>
      </w:r>
      <w:r w:rsidRPr="00FB556F">
        <w:rPr>
          <w:rFonts w:eastAsia="Times New Roman" w:cs="Times New Roman"/>
          <w:i/>
          <w:iCs/>
          <w:szCs w:val="24"/>
        </w:rPr>
        <w:t>14</w:t>
      </w:r>
      <w:r w:rsidRPr="00FB556F">
        <w:rPr>
          <w:rFonts w:eastAsia="Times New Roman" w:cs="Times New Roman"/>
          <w:szCs w:val="24"/>
        </w:rPr>
        <w:t>(1), 45–62. doi:10.1177/1461444811410395</w:t>
      </w:r>
    </w:p>
    <w:p w14:paraId="6866E276" w14:textId="08A97E54"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Epton, T., &amp; Harris, P. R. (2008). Self-Affirmation Promotes Health Behavior Change. </w:t>
      </w:r>
      <w:r w:rsidRPr="00FB556F">
        <w:rPr>
          <w:rFonts w:eastAsia="Times New Roman" w:cs="Times New Roman"/>
          <w:i/>
          <w:iCs/>
          <w:szCs w:val="24"/>
        </w:rPr>
        <w:t>Health Psychology</w:t>
      </w:r>
      <w:r w:rsidRPr="00FB556F">
        <w:rPr>
          <w:rFonts w:eastAsia="Times New Roman" w:cs="Times New Roman"/>
          <w:szCs w:val="24"/>
        </w:rPr>
        <w:t xml:space="preserve">, </w:t>
      </w:r>
      <w:r w:rsidRPr="00FB556F">
        <w:rPr>
          <w:rFonts w:eastAsia="Times New Roman" w:cs="Times New Roman"/>
          <w:i/>
          <w:iCs/>
          <w:szCs w:val="24"/>
        </w:rPr>
        <w:t>27</w:t>
      </w:r>
      <w:r w:rsidRPr="00FB556F">
        <w:rPr>
          <w:rFonts w:eastAsia="Times New Roman" w:cs="Times New Roman"/>
          <w:szCs w:val="24"/>
        </w:rPr>
        <w:t>(6), 746–752. https://doi.org/10.1037/0278-6133.27.6.746</w:t>
      </w:r>
    </w:p>
    <w:p w14:paraId="25941E2F" w14:textId="77777777" w:rsidR="00BC3E05" w:rsidRPr="00FB556F" w:rsidRDefault="008D6B7F"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cs="Times New Roman"/>
          <w:color w:val="000000" w:themeColor="text1"/>
          <w:szCs w:val="24"/>
          <w:shd w:val="clear" w:color="auto" w:fill="FFFFFF"/>
        </w:rPr>
        <w:t>Epton, T., Harris, P. R., Kane, R., van Koningsbruggen, G. M., &amp; Sheeran, P. (2015). The impact of self-affirmation on health-behavior change: A meta-analysis. </w:t>
      </w:r>
      <w:r w:rsidRPr="00FB556F">
        <w:rPr>
          <w:rStyle w:val="Emphasis"/>
          <w:rFonts w:cs="Times New Roman"/>
          <w:color w:val="000000" w:themeColor="text1"/>
          <w:szCs w:val="24"/>
          <w:shd w:val="clear" w:color="auto" w:fill="FFFFFF"/>
        </w:rPr>
        <w:t>Health Psychology, 34</w:t>
      </w:r>
      <w:r w:rsidRPr="00FB556F">
        <w:rPr>
          <w:rFonts w:cs="Times New Roman"/>
          <w:color w:val="000000" w:themeColor="text1"/>
          <w:szCs w:val="24"/>
          <w:shd w:val="clear" w:color="auto" w:fill="FFFFFF"/>
        </w:rPr>
        <w:t>(3), 187–196.</w:t>
      </w:r>
      <w:r w:rsidRPr="00FB556F">
        <w:rPr>
          <w:rFonts w:ascii="Arial" w:hAnsi="Arial" w:cs="Arial"/>
          <w:color w:val="333333"/>
          <w:sz w:val="21"/>
          <w:szCs w:val="21"/>
          <w:shd w:val="clear" w:color="auto" w:fill="FFFFFF"/>
        </w:rPr>
        <w:t> </w:t>
      </w:r>
      <w:r w:rsidRPr="00FB556F">
        <w:rPr>
          <w:rFonts w:ascii="Arial" w:hAnsi="Arial" w:cs="Arial"/>
          <w:sz w:val="21"/>
          <w:szCs w:val="21"/>
          <w:shd w:val="clear" w:color="auto" w:fill="FFFFFF"/>
        </w:rPr>
        <w:t>doi:</w:t>
      </w:r>
      <w:r w:rsidRPr="00E224BE">
        <w:t>10.1037/hea0000116</w:t>
      </w:r>
    </w:p>
    <w:p w14:paraId="5D2E684B" w14:textId="45F6BBEC" w:rsidR="0051011C" w:rsidRPr="00FB556F" w:rsidRDefault="0051011C" w:rsidP="00390C44">
      <w:pPr>
        <w:widowControl w:val="0"/>
        <w:autoSpaceDE w:val="0"/>
        <w:autoSpaceDN w:val="0"/>
        <w:adjustRightInd w:val="0"/>
        <w:spacing w:after="0" w:line="480" w:lineRule="auto"/>
        <w:ind w:left="720" w:hanging="720"/>
        <w:rPr>
          <w:rFonts w:eastAsia="Times New Roman" w:cs="Times New Roman"/>
          <w:szCs w:val="24"/>
        </w:rPr>
      </w:pPr>
      <w:r w:rsidRPr="00FB556F">
        <w:rPr>
          <w:szCs w:val="24"/>
          <w:lang w:val="en-GB"/>
        </w:rPr>
        <w:t>Escobedo, J. (2017). This Tinder-Alternative Disrupts Dating in South Asian</w:t>
      </w:r>
      <w:r w:rsidR="00050570" w:rsidRPr="00FB556F">
        <w:rPr>
          <w:szCs w:val="24"/>
          <w:lang w:val="en-GB"/>
        </w:rPr>
        <w:t xml:space="preserve"> Communities. Retrieved </w:t>
      </w:r>
      <w:r w:rsidR="00696750" w:rsidRPr="00FB556F">
        <w:rPr>
          <w:szCs w:val="24"/>
          <w:lang w:val="en-GB"/>
        </w:rPr>
        <w:t>from</w:t>
      </w:r>
      <w:r w:rsidR="00696750" w:rsidRPr="00BC3E05">
        <w:t xml:space="preserve"> </w:t>
      </w:r>
      <w:r w:rsidR="00696750" w:rsidRPr="00FB556F">
        <w:rPr>
          <w:szCs w:val="24"/>
        </w:rPr>
        <w:t>https://www.forbes.com/sites/joeescobedo/2017/05/04/this-app-is-using-artificial-intelligence-social-media-to-help-south-asians-find-love/#4f4cee648e18</w:t>
      </w:r>
    </w:p>
    <w:p w14:paraId="39FFEB1C" w14:textId="292317E8" w:rsidR="007B1FB7" w:rsidRPr="00FB556F" w:rsidRDefault="007B1FB7"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cs="Times New Roman"/>
          <w:color w:val="222222"/>
          <w:szCs w:val="24"/>
          <w:shd w:val="clear" w:color="auto" w:fill="FFFFFF"/>
        </w:rPr>
        <w:t>Fansher, A. K., &amp; Eckinger, S. (2020). Tinder Tales: An Exploratory Study of Online Dating Users and Their Most Interesting Stories. </w:t>
      </w:r>
      <w:r w:rsidRPr="00FB556F">
        <w:rPr>
          <w:rFonts w:cs="Times New Roman"/>
          <w:i/>
          <w:iCs/>
          <w:color w:val="222222"/>
          <w:szCs w:val="24"/>
          <w:shd w:val="clear" w:color="auto" w:fill="FFFFFF"/>
        </w:rPr>
        <w:t>Deviant Behavior</w:t>
      </w:r>
      <w:r w:rsidRPr="00FB556F">
        <w:rPr>
          <w:rFonts w:cs="Times New Roman"/>
          <w:color w:val="222222"/>
          <w:szCs w:val="24"/>
          <w:shd w:val="clear" w:color="auto" w:fill="FFFFFF"/>
        </w:rPr>
        <w:t>, 1-15.</w:t>
      </w:r>
    </w:p>
    <w:p w14:paraId="4E0ABC42" w14:textId="77777777" w:rsidR="00603F69" w:rsidRPr="00E224BE" w:rsidRDefault="00603F69" w:rsidP="00390C44">
      <w:pPr>
        <w:pStyle w:val="Heading1"/>
        <w:shd w:val="clear" w:color="auto" w:fill="FCFCFC"/>
        <w:spacing w:before="0" w:beforeAutospacing="0" w:after="0" w:afterAutospacing="0" w:line="480" w:lineRule="auto"/>
        <w:ind w:left="720" w:hanging="720"/>
        <w:rPr>
          <w:sz w:val="24"/>
          <w:szCs w:val="24"/>
          <w:lang w:val="en-GB"/>
        </w:rPr>
      </w:pPr>
      <w:r w:rsidRPr="00E224BE">
        <w:rPr>
          <w:b w:val="0"/>
          <w:sz w:val="24"/>
          <w:szCs w:val="24"/>
          <w:lang w:val="en-GB"/>
        </w:rPr>
        <w:t xml:space="preserve">Fardouly, J., &amp; Vartanian, L. R. (2016). Social media and body image concerns: Current research and future directions. </w:t>
      </w:r>
      <w:r w:rsidRPr="00E224BE">
        <w:rPr>
          <w:b w:val="0"/>
          <w:i/>
          <w:sz w:val="24"/>
          <w:szCs w:val="24"/>
          <w:lang w:val="en-GB"/>
        </w:rPr>
        <w:t>Current Opinion in Psychology</w:t>
      </w:r>
      <w:r w:rsidRPr="00E224BE">
        <w:rPr>
          <w:b w:val="0"/>
          <w:sz w:val="24"/>
          <w:szCs w:val="24"/>
          <w:lang w:val="en-GB"/>
        </w:rPr>
        <w:t>, 9, 1–5.</w:t>
      </w:r>
    </w:p>
    <w:p w14:paraId="4823FAB4"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Ferrari, R. (2015). Writing narrative style literature reviews . </w:t>
      </w:r>
      <w:r w:rsidRPr="00FB556F">
        <w:rPr>
          <w:rFonts w:eastAsia="Times New Roman" w:cs="Times New Roman"/>
          <w:i/>
          <w:iCs/>
          <w:szCs w:val="24"/>
        </w:rPr>
        <w:t xml:space="preserve">Medical Writing </w:t>
      </w:r>
      <w:r w:rsidRPr="00FB556F">
        <w:rPr>
          <w:rFonts w:eastAsia="Times New Roman" w:cs="Times New Roman"/>
          <w:szCs w:val="24"/>
        </w:rPr>
        <w:t xml:space="preserve">, </w:t>
      </w:r>
      <w:r w:rsidRPr="00FB556F">
        <w:rPr>
          <w:rFonts w:eastAsia="Times New Roman" w:cs="Times New Roman"/>
          <w:i/>
          <w:iCs/>
          <w:szCs w:val="24"/>
        </w:rPr>
        <w:t>24</w:t>
      </w:r>
      <w:r w:rsidRPr="00FB556F">
        <w:rPr>
          <w:rFonts w:eastAsia="Times New Roman" w:cs="Times New Roman"/>
          <w:szCs w:val="24"/>
        </w:rPr>
        <w:t>(4), 230–235. doi:10.1179/2047480615Z.000000000329</w:t>
      </w:r>
    </w:p>
    <w:p w14:paraId="2755A648"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Fields, E. L., Long, A., Dangerfield, D. T., Morgan, A., Uzzi, M., Arrington-Sanders, R., &amp; Jennings, J. M. (2020). There’s an App for That: Using Geosocial Networking Apps to Access Young Black Gay, Bisexual, and other MSM at Risk for HIV. </w:t>
      </w:r>
      <w:r w:rsidRPr="00FB556F">
        <w:rPr>
          <w:rFonts w:eastAsia="Times New Roman" w:cs="Times New Roman"/>
          <w:i/>
          <w:iCs/>
          <w:szCs w:val="24"/>
        </w:rPr>
        <w:t xml:space="preserve">American Journal </w:t>
      </w:r>
      <w:r w:rsidRPr="00FB556F">
        <w:rPr>
          <w:rFonts w:eastAsia="Times New Roman" w:cs="Times New Roman"/>
          <w:i/>
          <w:iCs/>
          <w:szCs w:val="24"/>
        </w:rPr>
        <w:lastRenderedPageBreak/>
        <w:t>of Health Promotion</w:t>
      </w:r>
      <w:r w:rsidRPr="00FB556F">
        <w:rPr>
          <w:rFonts w:eastAsia="Times New Roman" w:cs="Times New Roman"/>
          <w:szCs w:val="24"/>
        </w:rPr>
        <w:t xml:space="preserve">, </w:t>
      </w:r>
      <w:r w:rsidRPr="00FB556F">
        <w:rPr>
          <w:rFonts w:eastAsia="Times New Roman" w:cs="Times New Roman"/>
          <w:i/>
          <w:iCs/>
          <w:szCs w:val="24"/>
        </w:rPr>
        <w:t>34</w:t>
      </w:r>
      <w:r w:rsidRPr="00FB556F">
        <w:rPr>
          <w:rFonts w:eastAsia="Times New Roman" w:cs="Times New Roman"/>
          <w:szCs w:val="24"/>
        </w:rPr>
        <w:t>(1), 42–51. doi:10.1177/0890117119865112</w:t>
      </w:r>
    </w:p>
    <w:p w14:paraId="68EEA1AA" w14:textId="5D47B15E" w:rsidR="00603F69" w:rsidRPr="00FB556F" w:rsidRDefault="00603F69" w:rsidP="00390C44">
      <w:pPr>
        <w:widowControl w:val="0"/>
        <w:autoSpaceDE w:val="0"/>
        <w:autoSpaceDN w:val="0"/>
        <w:adjustRightInd w:val="0"/>
        <w:spacing w:after="0" w:line="480" w:lineRule="auto"/>
        <w:ind w:left="720" w:hanging="720"/>
        <w:rPr>
          <w:rFonts w:cs="Times New Roman"/>
          <w:szCs w:val="24"/>
          <w:shd w:val="clear" w:color="auto" w:fill="FFFFFF"/>
        </w:rPr>
      </w:pPr>
      <w:r w:rsidRPr="00FB556F">
        <w:rPr>
          <w:rFonts w:cs="Times New Roman"/>
          <w:szCs w:val="24"/>
          <w:shd w:val="clear" w:color="auto" w:fill="FFFFFF"/>
        </w:rPr>
        <w:t>Fox, K. J., Harris, P. R., &amp; Jessop, D. C. (2017). Experimentally manipulated self-affirmation promotes reduced alcohol consumption in response to narrative information. </w:t>
      </w:r>
      <w:r w:rsidRPr="00FB556F">
        <w:rPr>
          <w:rFonts w:cs="Times New Roman"/>
          <w:i/>
          <w:iCs/>
          <w:szCs w:val="24"/>
          <w:shd w:val="clear" w:color="auto" w:fill="FFFFFF"/>
        </w:rPr>
        <w:t>Annals of Behavioral Medicine</w:t>
      </w:r>
      <w:r w:rsidRPr="00FB556F">
        <w:rPr>
          <w:rFonts w:cs="Times New Roman"/>
          <w:szCs w:val="24"/>
          <w:shd w:val="clear" w:color="auto" w:fill="FFFFFF"/>
        </w:rPr>
        <w:t>, </w:t>
      </w:r>
      <w:r w:rsidRPr="00FB556F">
        <w:rPr>
          <w:rFonts w:cs="Times New Roman"/>
          <w:i/>
          <w:iCs/>
          <w:szCs w:val="24"/>
          <w:shd w:val="clear" w:color="auto" w:fill="FFFFFF"/>
        </w:rPr>
        <w:t>51</w:t>
      </w:r>
      <w:r w:rsidRPr="00FB556F">
        <w:rPr>
          <w:rFonts w:cs="Times New Roman"/>
          <w:szCs w:val="24"/>
          <w:shd w:val="clear" w:color="auto" w:fill="FFFFFF"/>
        </w:rPr>
        <w:t>(6), 931-935</w:t>
      </w:r>
    </w:p>
    <w:p w14:paraId="0687F266" w14:textId="1F711A46" w:rsidR="00FE4C39" w:rsidRPr="00FB556F" w:rsidRDefault="00FE4C39" w:rsidP="00390C44">
      <w:pPr>
        <w:widowControl w:val="0"/>
        <w:autoSpaceDE w:val="0"/>
        <w:autoSpaceDN w:val="0"/>
        <w:adjustRightInd w:val="0"/>
        <w:spacing w:after="0" w:line="480" w:lineRule="auto"/>
        <w:ind w:left="720" w:hanging="720"/>
        <w:rPr>
          <w:rFonts w:eastAsia="Times New Roman" w:cs="Times New Roman"/>
          <w:szCs w:val="24"/>
        </w:rPr>
      </w:pPr>
      <w:r w:rsidRPr="00E224BE">
        <w:t>Garda, M. B., &amp; Karhulahti, V. M. (2019). Let’s Play Tinder! Aesthetics of a Dating App. Games and Culture, 1555412019891328. doi: 10.1177/1555412019891328</w:t>
      </w:r>
    </w:p>
    <w:p w14:paraId="25BCF098" w14:textId="3499ACD3"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Gatter, K., &amp; Hodkinson, K. (2016). On the differences between Tinder versus online dating agencies: Questioning a myth. An exploratory study. </w:t>
      </w:r>
      <w:r w:rsidRPr="00FB556F">
        <w:rPr>
          <w:rFonts w:eastAsia="Times New Roman" w:cs="Times New Roman"/>
          <w:i/>
          <w:iCs/>
          <w:szCs w:val="24"/>
        </w:rPr>
        <w:t>Cogent Psychology</w:t>
      </w:r>
      <w:r w:rsidRPr="00FB556F">
        <w:rPr>
          <w:rFonts w:eastAsia="Times New Roman" w:cs="Times New Roman"/>
          <w:szCs w:val="24"/>
        </w:rPr>
        <w:t xml:space="preserve">, </w:t>
      </w:r>
      <w:r w:rsidRPr="00FB556F">
        <w:rPr>
          <w:rFonts w:eastAsia="Times New Roman" w:cs="Times New Roman"/>
          <w:i/>
          <w:iCs/>
          <w:szCs w:val="24"/>
        </w:rPr>
        <w:t>3</w:t>
      </w:r>
      <w:r w:rsidRPr="00FB556F">
        <w:rPr>
          <w:rFonts w:eastAsia="Times New Roman" w:cs="Times New Roman"/>
          <w:szCs w:val="24"/>
        </w:rPr>
        <w:t>(1), 1162414. doi:10.1080/23311908.2016.1162414</w:t>
      </w:r>
    </w:p>
    <w:p w14:paraId="6BAEE950" w14:textId="77777777" w:rsidR="00603F69" w:rsidRPr="00E224BE" w:rsidRDefault="00603F69" w:rsidP="00390C44">
      <w:pPr>
        <w:pStyle w:val="Heading1"/>
        <w:shd w:val="clear" w:color="auto" w:fill="FFFFFF"/>
        <w:spacing w:before="0" w:beforeAutospacing="0" w:after="0" w:afterAutospacing="0" w:line="480" w:lineRule="auto"/>
        <w:ind w:left="720" w:hanging="720"/>
        <w:rPr>
          <w:sz w:val="24"/>
          <w:szCs w:val="24"/>
          <w:shd w:val="clear" w:color="auto" w:fill="FFFFFF"/>
          <w:lang w:val="en-GB"/>
        </w:rPr>
      </w:pPr>
      <w:r w:rsidRPr="00E224BE">
        <w:rPr>
          <w:b w:val="0"/>
          <w:noProof/>
          <w:sz w:val="24"/>
          <w:szCs w:val="24"/>
          <w:shd w:val="clear" w:color="auto" w:fill="FFFFFF"/>
          <w:lang w:val="en-GB"/>
        </w:rPr>
        <w:t>Gillen, M. M., Lefkowitz, E. S., &amp; Shearer, C. L.</w:t>
      </w:r>
      <w:r w:rsidRPr="00E224BE">
        <w:rPr>
          <w:b w:val="0"/>
          <w:sz w:val="24"/>
          <w:szCs w:val="24"/>
          <w:shd w:val="clear" w:color="auto" w:fill="FFFFFF"/>
          <w:lang w:val="en-GB"/>
        </w:rPr>
        <w:t xml:space="preserve"> (2006). </w:t>
      </w:r>
      <w:r w:rsidRPr="00E224BE">
        <w:rPr>
          <w:b w:val="0"/>
          <w:noProof/>
          <w:sz w:val="24"/>
          <w:szCs w:val="24"/>
          <w:shd w:val="clear" w:color="auto" w:fill="FFFFFF"/>
          <w:lang w:val="en-GB"/>
        </w:rPr>
        <w:t>Does body image play a role in risky sexual behaviour and attitudes?. </w:t>
      </w:r>
      <w:r w:rsidRPr="00E224BE">
        <w:rPr>
          <w:b w:val="0"/>
          <w:i/>
          <w:iCs/>
          <w:noProof/>
          <w:sz w:val="24"/>
          <w:szCs w:val="24"/>
          <w:shd w:val="clear" w:color="auto" w:fill="FFFFFF"/>
          <w:lang w:val="en-GB"/>
        </w:rPr>
        <w:t>Journal of Youth and Adolescence</w:t>
      </w:r>
      <w:r w:rsidRPr="00E224BE">
        <w:rPr>
          <w:b w:val="0"/>
          <w:noProof/>
          <w:sz w:val="24"/>
          <w:szCs w:val="24"/>
          <w:shd w:val="clear" w:color="auto" w:fill="FFFFFF"/>
          <w:lang w:val="en-GB"/>
        </w:rPr>
        <w:t>,</w:t>
      </w:r>
      <w:r w:rsidRPr="00E224BE">
        <w:rPr>
          <w:b w:val="0"/>
          <w:sz w:val="24"/>
          <w:szCs w:val="24"/>
          <w:shd w:val="clear" w:color="auto" w:fill="FFFFFF"/>
          <w:lang w:val="en-GB"/>
        </w:rPr>
        <w:t> </w:t>
      </w:r>
      <w:r w:rsidRPr="00E224BE">
        <w:rPr>
          <w:b w:val="0"/>
          <w:i/>
          <w:iCs/>
          <w:sz w:val="24"/>
          <w:szCs w:val="24"/>
          <w:shd w:val="clear" w:color="auto" w:fill="FFFFFF"/>
          <w:lang w:val="en-GB"/>
        </w:rPr>
        <w:t>35</w:t>
      </w:r>
      <w:r w:rsidRPr="00E224BE">
        <w:rPr>
          <w:b w:val="0"/>
          <w:sz w:val="24"/>
          <w:szCs w:val="24"/>
          <w:shd w:val="clear" w:color="auto" w:fill="FFFFFF"/>
          <w:lang w:val="en-GB"/>
        </w:rPr>
        <w:t>(2), 230-242.</w:t>
      </w:r>
    </w:p>
    <w:p w14:paraId="2D4F653F" w14:textId="77777777" w:rsidR="00603F69" w:rsidRPr="00FB556F" w:rsidRDefault="00603F69" w:rsidP="00390C44">
      <w:pPr>
        <w:widowControl w:val="0"/>
        <w:autoSpaceDE w:val="0"/>
        <w:autoSpaceDN w:val="0"/>
        <w:adjustRightInd w:val="0"/>
        <w:spacing w:after="0" w:line="480" w:lineRule="auto"/>
        <w:ind w:left="720" w:hanging="720"/>
        <w:rPr>
          <w:rFonts w:cs="Times New Roman"/>
          <w:noProof/>
          <w:szCs w:val="24"/>
        </w:rPr>
      </w:pPr>
      <w:r w:rsidRPr="00FB556F">
        <w:rPr>
          <w:rFonts w:eastAsia="Times New Roman" w:cs="Times New Roman"/>
          <w:szCs w:val="24"/>
        </w:rPr>
        <w:t xml:space="preserve">Green, B. N., Johnson, C. D., &amp; Adams, A. (2006). Writing narrative literature reviews for peer-reviewed journals: secrets of the trade. </w:t>
      </w:r>
      <w:r w:rsidRPr="00FB556F">
        <w:rPr>
          <w:rFonts w:eastAsia="Times New Roman" w:cs="Times New Roman"/>
          <w:i/>
          <w:iCs/>
          <w:szCs w:val="24"/>
        </w:rPr>
        <w:t>Journal of Chiropractic Medicine</w:t>
      </w:r>
      <w:r w:rsidRPr="00FB556F">
        <w:rPr>
          <w:rFonts w:eastAsia="Times New Roman" w:cs="Times New Roman"/>
          <w:szCs w:val="24"/>
        </w:rPr>
        <w:t xml:space="preserve">, </w:t>
      </w:r>
      <w:r w:rsidRPr="00FB556F">
        <w:rPr>
          <w:rFonts w:eastAsia="Times New Roman" w:cs="Times New Roman"/>
          <w:i/>
          <w:iCs/>
          <w:szCs w:val="24"/>
        </w:rPr>
        <w:t>5</w:t>
      </w:r>
      <w:r w:rsidRPr="00FB556F">
        <w:rPr>
          <w:rFonts w:eastAsia="Times New Roman" w:cs="Times New Roman"/>
          <w:szCs w:val="24"/>
        </w:rPr>
        <w:t>(3), 101–117. doi:10.1016/S0899-3467(07)60142-6</w:t>
      </w:r>
    </w:p>
    <w:p w14:paraId="59EBE792" w14:textId="77777777" w:rsidR="00603F69" w:rsidRPr="00FB556F" w:rsidRDefault="00603F69" w:rsidP="00390C44">
      <w:pPr>
        <w:widowControl w:val="0"/>
        <w:autoSpaceDE w:val="0"/>
        <w:autoSpaceDN w:val="0"/>
        <w:adjustRightInd w:val="0"/>
        <w:spacing w:after="0" w:line="480" w:lineRule="auto"/>
        <w:ind w:left="720" w:hanging="720"/>
        <w:rPr>
          <w:rFonts w:cs="Times New Roman"/>
          <w:noProof/>
          <w:szCs w:val="24"/>
        </w:rPr>
      </w:pPr>
      <w:r w:rsidRPr="00FB556F">
        <w:rPr>
          <w:rFonts w:cs="Times New Roman"/>
          <w:noProof/>
          <w:szCs w:val="24"/>
        </w:rPr>
        <w:t xml:space="preserve">Griffin, M., Canevello, A., &amp; McAnulty, R. D. (2018). Motives and Concerns Associated An Exploratory Study Among Heterosexual College Students in the United States. </w:t>
      </w:r>
      <w:r w:rsidRPr="00FB556F">
        <w:rPr>
          <w:rFonts w:cs="Times New Roman"/>
          <w:i/>
          <w:iCs/>
          <w:noProof/>
          <w:szCs w:val="24"/>
        </w:rPr>
        <w:t>Cyberpsychology,Behavior, and Social Networking</w:t>
      </w:r>
      <w:r w:rsidRPr="00FB556F">
        <w:rPr>
          <w:rFonts w:cs="Times New Roman"/>
          <w:noProof/>
          <w:szCs w:val="24"/>
        </w:rPr>
        <w:t xml:space="preserve">, </w:t>
      </w:r>
      <w:r w:rsidRPr="00FB556F">
        <w:rPr>
          <w:rFonts w:cs="Times New Roman"/>
          <w:i/>
          <w:iCs/>
          <w:noProof/>
          <w:szCs w:val="24"/>
        </w:rPr>
        <w:t>21</w:t>
      </w:r>
      <w:r w:rsidRPr="00FB556F">
        <w:rPr>
          <w:rFonts w:cs="Times New Roman"/>
          <w:noProof/>
          <w:szCs w:val="24"/>
        </w:rPr>
        <w:t>(4), 268–275. doi:10.1089/cyber.2017.0309</w:t>
      </w:r>
    </w:p>
    <w:p w14:paraId="4A1FA308" w14:textId="77777777" w:rsidR="00603F69" w:rsidRPr="00FB556F" w:rsidRDefault="00603F69" w:rsidP="00390C44">
      <w:pPr>
        <w:spacing w:after="0" w:line="480" w:lineRule="auto"/>
        <w:ind w:left="720" w:hanging="720"/>
        <w:rPr>
          <w:rFonts w:cs="Times New Roman"/>
          <w:szCs w:val="24"/>
          <w:shd w:val="clear" w:color="auto" w:fill="FFFFFF"/>
          <w:lang w:val="en-GB"/>
        </w:rPr>
      </w:pPr>
      <w:r w:rsidRPr="00FB556F">
        <w:rPr>
          <w:rFonts w:cs="Times New Roman"/>
          <w:noProof/>
          <w:szCs w:val="24"/>
          <w:shd w:val="clear" w:color="auto" w:fill="FFFFFF"/>
        </w:rPr>
        <w:t>Harris, P. R., Mayle, K., Mabbott, L., &amp; Napper,</w:t>
      </w:r>
      <w:r w:rsidRPr="00FB556F">
        <w:rPr>
          <w:rFonts w:cs="Times New Roman"/>
          <w:szCs w:val="24"/>
          <w:shd w:val="clear" w:color="auto" w:fill="FFFFFF"/>
        </w:rPr>
        <w:t xml:space="preserve"> L. (2007). </w:t>
      </w:r>
      <w:r w:rsidRPr="00FB556F">
        <w:rPr>
          <w:rFonts w:cs="Times New Roman"/>
          <w:noProof/>
          <w:szCs w:val="24"/>
          <w:shd w:val="clear" w:color="auto" w:fill="FFFFFF"/>
        </w:rPr>
        <w:t>Self-affirmation reduces smokers' defensiveness to graphic on-pack cigarette warning labels. </w:t>
      </w:r>
      <w:r w:rsidRPr="00FB556F">
        <w:rPr>
          <w:rFonts w:cs="Times New Roman"/>
          <w:i/>
          <w:iCs/>
          <w:noProof/>
          <w:szCs w:val="24"/>
          <w:shd w:val="clear" w:color="auto" w:fill="FFFFFF"/>
        </w:rPr>
        <w:t>Health</w:t>
      </w:r>
      <w:r w:rsidRPr="00FB556F">
        <w:rPr>
          <w:rFonts w:cs="Times New Roman"/>
          <w:i/>
          <w:iCs/>
          <w:szCs w:val="24"/>
          <w:shd w:val="clear" w:color="auto" w:fill="FFFFFF"/>
        </w:rPr>
        <w:t xml:space="preserve"> Psychology</w:t>
      </w:r>
      <w:r w:rsidRPr="00FB556F">
        <w:rPr>
          <w:rFonts w:cs="Times New Roman"/>
          <w:szCs w:val="24"/>
          <w:shd w:val="clear" w:color="auto" w:fill="FFFFFF"/>
        </w:rPr>
        <w:t>, </w:t>
      </w:r>
      <w:r w:rsidRPr="00FB556F">
        <w:rPr>
          <w:rFonts w:cs="Times New Roman"/>
          <w:i/>
          <w:iCs/>
          <w:szCs w:val="24"/>
          <w:shd w:val="clear" w:color="auto" w:fill="FFFFFF"/>
        </w:rPr>
        <w:t>26</w:t>
      </w:r>
      <w:r w:rsidRPr="00FB556F">
        <w:rPr>
          <w:rFonts w:cs="Times New Roman"/>
          <w:szCs w:val="24"/>
          <w:shd w:val="clear" w:color="auto" w:fill="FFFFFF"/>
        </w:rPr>
        <w:t>(4), 437.</w:t>
      </w:r>
    </w:p>
    <w:p w14:paraId="3ABE3F53" w14:textId="77777777" w:rsidR="00603F69" w:rsidRPr="00FB556F" w:rsidRDefault="00603F69" w:rsidP="00390C44">
      <w:pPr>
        <w:spacing w:after="0" w:line="480" w:lineRule="auto"/>
        <w:ind w:left="720" w:hanging="720"/>
        <w:rPr>
          <w:rFonts w:cs="Times New Roman"/>
          <w:szCs w:val="24"/>
          <w:shd w:val="clear" w:color="auto" w:fill="FFFFFF"/>
          <w:lang w:val="en-GB"/>
        </w:rPr>
      </w:pPr>
      <w:r w:rsidRPr="00FB556F">
        <w:rPr>
          <w:rFonts w:cs="Times New Roman"/>
          <w:noProof/>
          <w:szCs w:val="24"/>
          <w:shd w:val="clear" w:color="auto" w:fill="FFFFFF"/>
          <w:lang w:val="en-GB"/>
        </w:rPr>
        <w:t>Harris, P. R., &amp; Napper, L. (2005). Self-affirmation and the biased processing of threatening health-risk information. </w:t>
      </w:r>
      <w:r w:rsidRPr="00FB556F">
        <w:rPr>
          <w:rFonts w:cs="Times New Roman"/>
          <w:i/>
          <w:iCs/>
          <w:noProof/>
          <w:szCs w:val="24"/>
          <w:shd w:val="clear" w:color="auto" w:fill="FFFFFF"/>
          <w:lang w:val="en-GB"/>
        </w:rPr>
        <w:t>Personality and Social Psychology Bulletin</w:t>
      </w:r>
      <w:r w:rsidRPr="00FB556F">
        <w:rPr>
          <w:rFonts w:cs="Times New Roman"/>
          <w:noProof/>
          <w:szCs w:val="24"/>
          <w:shd w:val="clear" w:color="auto" w:fill="FFFFFF"/>
          <w:lang w:val="en-GB"/>
        </w:rPr>
        <w:t>, </w:t>
      </w:r>
      <w:r w:rsidRPr="00FB556F">
        <w:rPr>
          <w:rFonts w:cs="Times New Roman"/>
          <w:i/>
          <w:iCs/>
          <w:noProof/>
          <w:szCs w:val="24"/>
          <w:shd w:val="clear" w:color="auto" w:fill="FFFFFF"/>
          <w:lang w:val="en-GB"/>
        </w:rPr>
        <w:t>31</w:t>
      </w:r>
      <w:r w:rsidRPr="00FB556F">
        <w:rPr>
          <w:rFonts w:cs="Times New Roman"/>
          <w:noProof/>
          <w:szCs w:val="24"/>
          <w:shd w:val="clear" w:color="auto" w:fill="FFFFFF"/>
          <w:lang w:val="en-GB"/>
        </w:rPr>
        <w:t>(9), 1250-1263.</w:t>
      </w:r>
    </w:p>
    <w:p w14:paraId="54818559" w14:textId="77777777" w:rsidR="00603F69" w:rsidRPr="00FB556F" w:rsidRDefault="00603F69" w:rsidP="00390C44">
      <w:pPr>
        <w:spacing w:after="0" w:line="480" w:lineRule="auto"/>
        <w:ind w:left="720" w:hanging="720"/>
        <w:rPr>
          <w:rFonts w:cs="Times New Roman"/>
          <w:szCs w:val="24"/>
          <w:shd w:val="clear" w:color="auto" w:fill="FFFFFF"/>
          <w:lang w:val="en-GB"/>
        </w:rPr>
      </w:pPr>
      <w:r w:rsidRPr="00FB556F">
        <w:rPr>
          <w:rFonts w:cs="Times New Roman"/>
          <w:szCs w:val="24"/>
          <w:shd w:val="clear" w:color="auto" w:fill="FFFFFF"/>
        </w:rPr>
        <w:lastRenderedPageBreak/>
        <w:t>Ismail, S., Shajahan, A., Rao, T. S., &amp; Wylie, K. (2015). Adolescent sex education in India: Current perspectives. </w:t>
      </w:r>
      <w:r w:rsidRPr="00FB556F">
        <w:rPr>
          <w:rFonts w:cs="Times New Roman"/>
          <w:i/>
          <w:iCs/>
          <w:szCs w:val="24"/>
          <w:shd w:val="clear" w:color="auto" w:fill="FFFFFF"/>
        </w:rPr>
        <w:t>Indian journal of psychiatry</w:t>
      </w:r>
      <w:r w:rsidRPr="00FB556F">
        <w:rPr>
          <w:rFonts w:cs="Times New Roman"/>
          <w:szCs w:val="24"/>
          <w:shd w:val="clear" w:color="auto" w:fill="FFFFFF"/>
        </w:rPr>
        <w:t>, </w:t>
      </w:r>
      <w:r w:rsidRPr="00FB556F">
        <w:rPr>
          <w:rFonts w:cs="Times New Roman"/>
          <w:i/>
          <w:iCs/>
          <w:szCs w:val="24"/>
          <w:shd w:val="clear" w:color="auto" w:fill="FFFFFF"/>
        </w:rPr>
        <w:t>57</w:t>
      </w:r>
      <w:r w:rsidRPr="00FB556F">
        <w:rPr>
          <w:rFonts w:cs="Times New Roman"/>
          <w:szCs w:val="24"/>
          <w:shd w:val="clear" w:color="auto" w:fill="FFFFFF"/>
        </w:rPr>
        <w:t>(4), 333.</w:t>
      </w:r>
    </w:p>
    <w:p w14:paraId="79DA9178" w14:textId="1CC917D4" w:rsidR="00603F69" w:rsidRPr="00FB556F" w:rsidRDefault="00603F69" w:rsidP="00390C44">
      <w:pPr>
        <w:spacing w:after="0" w:line="480" w:lineRule="auto"/>
        <w:ind w:left="720" w:hanging="720"/>
        <w:rPr>
          <w:rFonts w:cs="Times New Roman"/>
          <w:szCs w:val="24"/>
          <w:lang w:val="en-GB"/>
        </w:rPr>
      </w:pPr>
      <w:r w:rsidRPr="00FB556F">
        <w:rPr>
          <w:rFonts w:cs="Times New Roman"/>
          <w:szCs w:val="24"/>
          <w:shd w:val="clear" w:color="auto" w:fill="FFFFFF"/>
          <w:lang w:val="en-GB"/>
        </w:rPr>
        <w:t xml:space="preserve">Kim, M., Kwon, K. N., &amp; </w:t>
      </w:r>
      <w:r w:rsidRPr="00FB556F">
        <w:rPr>
          <w:rFonts w:cs="Times New Roman"/>
          <w:noProof/>
          <w:szCs w:val="24"/>
          <w:shd w:val="clear" w:color="auto" w:fill="FFFFFF"/>
          <w:lang w:val="en-GB"/>
        </w:rPr>
        <w:t>Lee, M. (2009). Psychological characteristics of Internet dating service users: The effect of self-esteem, involvement, and sociability on the use of Internet dating services. </w:t>
      </w:r>
      <w:r w:rsidRPr="00FB556F">
        <w:rPr>
          <w:rFonts w:cs="Times New Roman"/>
          <w:i/>
          <w:iCs/>
          <w:noProof/>
          <w:szCs w:val="24"/>
          <w:shd w:val="clear" w:color="auto" w:fill="FFFFFF"/>
          <w:lang w:val="en-GB"/>
        </w:rPr>
        <w:t>CyberPsychology &amp; Behavior</w:t>
      </w:r>
      <w:r w:rsidRPr="00FB556F">
        <w:rPr>
          <w:rFonts w:cs="Times New Roman"/>
          <w:noProof/>
          <w:szCs w:val="24"/>
          <w:shd w:val="clear" w:color="auto" w:fill="FFFFFF"/>
          <w:lang w:val="en-GB"/>
        </w:rPr>
        <w:t>, </w:t>
      </w:r>
      <w:r w:rsidRPr="00FB556F">
        <w:rPr>
          <w:rFonts w:cs="Times New Roman"/>
          <w:i/>
          <w:iCs/>
          <w:noProof/>
          <w:szCs w:val="24"/>
          <w:shd w:val="clear" w:color="auto" w:fill="FFFFFF"/>
          <w:lang w:val="en-GB"/>
        </w:rPr>
        <w:t>12</w:t>
      </w:r>
      <w:r w:rsidRPr="00FB556F">
        <w:rPr>
          <w:rFonts w:cs="Times New Roman"/>
          <w:noProof/>
          <w:szCs w:val="24"/>
          <w:shd w:val="clear" w:color="auto" w:fill="FFFFFF"/>
          <w:lang w:val="en-GB"/>
        </w:rPr>
        <w:t>(4), 445-449.</w:t>
      </w:r>
    </w:p>
    <w:p w14:paraId="488DDDE4" w14:textId="77777777" w:rsidR="00603F69" w:rsidRPr="00FB556F" w:rsidRDefault="00603F69" w:rsidP="00390C44">
      <w:pPr>
        <w:spacing w:after="0" w:line="480" w:lineRule="auto"/>
        <w:ind w:left="720" w:hanging="720"/>
        <w:rPr>
          <w:rFonts w:cs="Times New Roman"/>
          <w:noProof/>
          <w:szCs w:val="24"/>
          <w:shd w:val="clear" w:color="auto" w:fill="FFFFFF"/>
          <w:lang w:val="en-GB"/>
        </w:rPr>
      </w:pPr>
      <w:r w:rsidRPr="00FB556F">
        <w:rPr>
          <w:rFonts w:eastAsia="Times New Roman" w:cs="Times New Roman"/>
          <w:szCs w:val="24"/>
        </w:rPr>
        <w:t xml:space="preserve">Kohler, P. K., Manhart, L. E., &amp; Lafferty, W. E. (2008). Abstinence-Only and Comprehensive Sex Education and the Initiation of Sexual Activity and Teen Pregnancy. </w:t>
      </w:r>
      <w:r w:rsidRPr="00FB556F">
        <w:rPr>
          <w:rFonts w:eastAsia="Times New Roman" w:cs="Times New Roman"/>
          <w:i/>
          <w:iCs/>
          <w:szCs w:val="24"/>
        </w:rPr>
        <w:t>Journal of Adolescent Health</w:t>
      </w:r>
      <w:r w:rsidRPr="00FB556F">
        <w:rPr>
          <w:rFonts w:eastAsia="Times New Roman" w:cs="Times New Roman"/>
          <w:szCs w:val="24"/>
        </w:rPr>
        <w:t xml:space="preserve">, </w:t>
      </w:r>
      <w:r w:rsidRPr="00FB556F">
        <w:rPr>
          <w:rFonts w:eastAsia="Times New Roman" w:cs="Times New Roman"/>
          <w:i/>
          <w:iCs/>
          <w:szCs w:val="24"/>
        </w:rPr>
        <w:t>42</w:t>
      </w:r>
      <w:r w:rsidRPr="00FB556F">
        <w:rPr>
          <w:rFonts w:eastAsia="Times New Roman" w:cs="Times New Roman"/>
          <w:szCs w:val="24"/>
        </w:rPr>
        <w:t>(4), 344–351. doi:10.1016/j.jadohealth.2007.08.026</w:t>
      </w:r>
    </w:p>
    <w:p w14:paraId="53DB6EAE" w14:textId="30D20CBD" w:rsidR="00CB661B" w:rsidRPr="00FB556F" w:rsidRDefault="00CB661B"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LeFebvre, L. E. (2018). Swiping me off my feet: Explicating relationship initiation on Tinder. </w:t>
      </w:r>
      <w:r w:rsidRPr="00FB556F">
        <w:rPr>
          <w:rFonts w:eastAsia="Times New Roman" w:cs="Times New Roman"/>
          <w:i/>
          <w:iCs/>
          <w:szCs w:val="24"/>
        </w:rPr>
        <w:t>Journal of Social and Personal Relationships</w:t>
      </w:r>
      <w:r w:rsidRPr="00FB556F">
        <w:rPr>
          <w:rFonts w:eastAsia="Times New Roman" w:cs="Times New Roman"/>
          <w:szCs w:val="24"/>
        </w:rPr>
        <w:t xml:space="preserve">, </w:t>
      </w:r>
      <w:r w:rsidRPr="00FB556F">
        <w:rPr>
          <w:rFonts w:eastAsia="Times New Roman" w:cs="Times New Roman"/>
          <w:i/>
          <w:iCs/>
          <w:szCs w:val="24"/>
        </w:rPr>
        <w:t>35</w:t>
      </w:r>
      <w:r w:rsidRPr="00FB556F">
        <w:rPr>
          <w:rFonts w:eastAsia="Times New Roman" w:cs="Times New Roman"/>
          <w:szCs w:val="24"/>
        </w:rPr>
        <w:t>(9), 1205–1229. doi:10.1177/0265407517706419</w:t>
      </w:r>
    </w:p>
    <w:p w14:paraId="063F97C2"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Madan, L., &amp; Jain, A. (2016). </w:t>
      </w:r>
      <w:r w:rsidRPr="00FB556F">
        <w:rPr>
          <w:rFonts w:eastAsia="Times New Roman" w:cs="Times New Roman"/>
          <w:i/>
          <w:iCs/>
          <w:szCs w:val="24"/>
        </w:rPr>
        <w:t>A collective case study of relationships made on Tinder: A sociocultural approach towards online dating in India</w:t>
      </w:r>
      <w:r w:rsidRPr="00FB556F">
        <w:rPr>
          <w:rFonts w:eastAsia="Times New Roman" w:cs="Times New Roman"/>
          <w:szCs w:val="24"/>
        </w:rPr>
        <w:t>.</w:t>
      </w:r>
    </w:p>
    <w:p w14:paraId="31F8ABD0"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Majumdar, C. (2018). Attitudes Towards Premarital Sex in India: Traditionalism and Cultural Change. </w:t>
      </w:r>
      <w:r w:rsidRPr="00FB556F">
        <w:rPr>
          <w:rFonts w:eastAsia="Times New Roman" w:cs="Times New Roman"/>
          <w:i/>
          <w:iCs/>
          <w:szCs w:val="24"/>
        </w:rPr>
        <w:t>Sexuality and Culture</w:t>
      </w:r>
      <w:r w:rsidRPr="00FB556F">
        <w:rPr>
          <w:rFonts w:eastAsia="Times New Roman" w:cs="Times New Roman"/>
          <w:szCs w:val="24"/>
        </w:rPr>
        <w:t xml:space="preserve">, </w:t>
      </w:r>
      <w:r w:rsidRPr="00FB556F">
        <w:rPr>
          <w:rFonts w:eastAsia="Times New Roman" w:cs="Times New Roman"/>
          <w:i/>
          <w:iCs/>
          <w:szCs w:val="24"/>
        </w:rPr>
        <w:t>22</w:t>
      </w:r>
      <w:r w:rsidRPr="00FB556F">
        <w:rPr>
          <w:rFonts w:eastAsia="Times New Roman" w:cs="Times New Roman"/>
          <w:szCs w:val="24"/>
        </w:rPr>
        <w:t>(2), 614–631. doi:10.1007/s12119-017-9486-y</w:t>
      </w:r>
    </w:p>
    <w:p w14:paraId="1FA6A09E"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Miller, B., &amp; Behm-Morawitz, E. (2020). Investigating the cultivation of masculinity and body self-attitudes for users of mobile dating apps for men who have sex with men. </w:t>
      </w:r>
      <w:r w:rsidRPr="00FB556F">
        <w:rPr>
          <w:rFonts w:eastAsia="Times New Roman" w:cs="Times New Roman"/>
          <w:i/>
          <w:iCs/>
          <w:szCs w:val="24"/>
        </w:rPr>
        <w:t>Psychology of Men and Masculinity</w:t>
      </w:r>
      <w:r w:rsidRPr="00FB556F">
        <w:rPr>
          <w:rFonts w:eastAsia="Times New Roman" w:cs="Times New Roman"/>
          <w:szCs w:val="24"/>
        </w:rPr>
        <w:t xml:space="preserve">, </w:t>
      </w:r>
      <w:r w:rsidRPr="00FB556F">
        <w:rPr>
          <w:rFonts w:eastAsia="Times New Roman" w:cs="Times New Roman"/>
          <w:i/>
          <w:iCs/>
          <w:szCs w:val="24"/>
        </w:rPr>
        <w:t>21</w:t>
      </w:r>
      <w:r w:rsidRPr="00FB556F">
        <w:rPr>
          <w:rFonts w:eastAsia="Times New Roman" w:cs="Times New Roman"/>
          <w:szCs w:val="24"/>
        </w:rPr>
        <w:t>(2), 266–277. doi:10.1037/men0000221</w:t>
      </w:r>
    </w:p>
    <w:p w14:paraId="12EB1EFD" w14:textId="54D4A2F7" w:rsidR="00F01A19" w:rsidRPr="00FB556F" w:rsidRDefault="00F01A1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cs="Times New Roman"/>
          <w:color w:val="222222"/>
          <w:szCs w:val="24"/>
          <w:shd w:val="clear" w:color="auto" w:fill="FFFFFF"/>
        </w:rPr>
        <w:t>Munsey, C. (2006). Emerging adults: The in-between age. </w:t>
      </w:r>
      <w:r w:rsidRPr="00FB556F">
        <w:rPr>
          <w:rFonts w:cs="Times New Roman"/>
          <w:i/>
          <w:iCs/>
          <w:color w:val="222222"/>
          <w:szCs w:val="24"/>
          <w:shd w:val="clear" w:color="auto" w:fill="FFFFFF"/>
        </w:rPr>
        <w:t>Monitor on psychology</w:t>
      </w:r>
      <w:r w:rsidRPr="00FB556F">
        <w:rPr>
          <w:rFonts w:cs="Times New Roman"/>
          <w:color w:val="222222"/>
          <w:szCs w:val="24"/>
          <w:shd w:val="clear" w:color="auto" w:fill="FFFFFF"/>
        </w:rPr>
        <w:t>, </w:t>
      </w:r>
      <w:r w:rsidRPr="00FB556F">
        <w:rPr>
          <w:rFonts w:cs="Times New Roman"/>
          <w:i/>
          <w:iCs/>
          <w:color w:val="222222"/>
          <w:szCs w:val="24"/>
          <w:shd w:val="clear" w:color="auto" w:fill="FFFFFF"/>
        </w:rPr>
        <w:t>37</w:t>
      </w:r>
      <w:r w:rsidRPr="00FB556F">
        <w:rPr>
          <w:rFonts w:cs="Times New Roman"/>
          <w:color w:val="222222"/>
          <w:szCs w:val="24"/>
          <w:shd w:val="clear" w:color="auto" w:fill="FFFFFF"/>
        </w:rPr>
        <w:t>(6), 68.</w:t>
      </w:r>
    </w:p>
    <w:p w14:paraId="1F81360B"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National AIDS Control Organisation. (2017). </w:t>
      </w:r>
      <w:r w:rsidRPr="00FB556F">
        <w:rPr>
          <w:rFonts w:eastAsia="Times New Roman" w:cs="Times New Roman"/>
          <w:iCs/>
          <w:szCs w:val="24"/>
        </w:rPr>
        <w:t>STI / RTI Services</w:t>
      </w:r>
      <w:r w:rsidRPr="00FB556F">
        <w:rPr>
          <w:rFonts w:eastAsia="Times New Roman" w:cs="Times New Roman"/>
          <w:szCs w:val="24"/>
        </w:rPr>
        <w:t xml:space="preserve">. </w:t>
      </w:r>
      <w:r w:rsidRPr="00FB556F">
        <w:rPr>
          <w:rFonts w:eastAsia="Times New Roman" w:cs="Times New Roman"/>
          <w:i/>
          <w:szCs w:val="24"/>
        </w:rPr>
        <w:t>NACO.</w:t>
      </w:r>
      <w:r w:rsidRPr="00FB556F">
        <w:rPr>
          <w:rFonts w:eastAsia="Times New Roman" w:cs="Times New Roman"/>
          <w:szCs w:val="24"/>
        </w:rPr>
        <w:t xml:space="preserve"> Retrieved from http://naco.gov.in/sti-rti-services</w:t>
      </w:r>
    </w:p>
    <w:p w14:paraId="588F49F2" w14:textId="7B2AB929" w:rsidR="00595656" w:rsidRPr="00FB556F" w:rsidRDefault="00595656"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cs="Times New Roman"/>
          <w:color w:val="222222"/>
          <w:szCs w:val="24"/>
          <w:shd w:val="clear" w:color="auto" w:fill="FFFFFF"/>
        </w:rPr>
        <w:t>Popova, L., &amp; Halpern-Felsher, B. L. (2016). A longitudinal study of adolescents' optimistic bias about risks and benefits of cigarette smoking. </w:t>
      </w:r>
      <w:r w:rsidRPr="00FB556F">
        <w:rPr>
          <w:rFonts w:cs="Times New Roman"/>
          <w:i/>
          <w:iCs/>
          <w:color w:val="222222"/>
          <w:szCs w:val="24"/>
          <w:shd w:val="clear" w:color="auto" w:fill="FFFFFF"/>
        </w:rPr>
        <w:t xml:space="preserve">American journal of health </w:t>
      </w:r>
      <w:r w:rsidRPr="00FB556F">
        <w:rPr>
          <w:rFonts w:cs="Times New Roman"/>
          <w:i/>
          <w:iCs/>
          <w:color w:val="222222"/>
          <w:szCs w:val="24"/>
          <w:shd w:val="clear" w:color="auto" w:fill="FFFFFF"/>
        </w:rPr>
        <w:lastRenderedPageBreak/>
        <w:t>behavior</w:t>
      </w:r>
      <w:r w:rsidRPr="00FB556F">
        <w:rPr>
          <w:rFonts w:cs="Times New Roman"/>
          <w:color w:val="222222"/>
          <w:szCs w:val="24"/>
          <w:shd w:val="clear" w:color="auto" w:fill="FFFFFF"/>
        </w:rPr>
        <w:t>, </w:t>
      </w:r>
      <w:r w:rsidRPr="00FB556F">
        <w:rPr>
          <w:rFonts w:cs="Times New Roman"/>
          <w:i/>
          <w:iCs/>
          <w:color w:val="222222"/>
          <w:szCs w:val="24"/>
          <w:shd w:val="clear" w:color="auto" w:fill="FFFFFF"/>
        </w:rPr>
        <w:t>40</w:t>
      </w:r>
      <w:r w:rsidRPr="00FB556F">
        <w:rPr>
          <w:rFonts w:cs="Times New Roman"/>
          <w:color w:val="222222"/>
          <w:szCs w:val="24"/>
          <w:shd w:val="clear" w:color="auto" w:fill="FFFFFF"/>
        </w:rPr>
        <w:t>(3), 341-351.</w:t>
      </w:r>
      <w:r w:rsidR="003E5440" w:rsidRPr="00FB556F">
        <w:rPr>
          <w:rFonts w:cs="Times New Roman"/>
          <w:color w:val="222222"/>
          <w:szCs w:val="24"/>
          <w:shd w:val="clear" w:color="auto" w:fill="FFFFFF"/>
        </w:rPr>
        <w:t xml:space="preserve"> doi: 10.5993/AJHB.40.3.6</w:t>
      </w:r>
    </w:p>
    <w:p w14:paraId="7F57C689" w14:textId="77777777" w:rsidR="00603F69" w:rsidRPr="00FB556F" w:rsidRDefault="00603F69" w:rsidP="00390C44">
      <w:pPr>
        <w:widowControl w:val="0"/>
        <w:autoSpaceDE w:val="0"/>
        <w:autoSpaceDN w:val="0"/>
        <w:adjustRightInd w:val="0"/>
        <w:spacing w:after="0" w:line="480" w:lineRule="auto"/>
        <w:ind w:left="720" w:hanging="720"/>
        <w:rPr>
          <w:rFonts w:cs="Times New Roman"/>
          <w:noProof/>
          <w:szCs w:val="24"/>
        </w:rPr>
      </w:pPr>
      <w:r w:rsidRPr="00FB556F">
        <w:rPr>
          <w:rFonts w:cs="Times New Roman"/>
          <w:noProof/>
          <w:szCs w:val="24"/>
        </w:rPr>
        <w:t xml:space="preserve">Ranzini, G., &amp; Lutz, C. (2017). Love at first swipe? Explaining Tinder self-presentation and motives. </w:t>
      </w:r>
      <w:r w:rsidRPr="00FB556F">
        <w:rPr>
          <w:rFonts w:cs="Times New Roman"/>
          <w:i/>
          <w:iCs/>
          <w:noProof/>
          <w:szCs w:val="24"/>
        </w:rPr>
        <w:t>Mobile Media &amp; Communication</w:t>
      </w:r>
      <w:r w:rsidRPr="00FB556F">
        <w:rPr>
          <w:rFonts w:cs="Times New Roman"/>
          <w:noProof/>
          <w:szCs w:val="24"/>
        </w:rPr>
        <w:t xml:space="preserve">, </w:t>
      </w:r>
      <w:r w:rsidRPr="00FB556F">
        <w:rPr>
          <w:rFonts w:cs="Times New Roman"/>
          <w:i/>
          <w:iCs/>
          <w:noProof/>
          <w:szCs w:val="24"/>
        </w:rPr>
        <w:t>5</w:t>
      </w:r>
      <w:r w:rsidRPr="00FB556F">
        <w:rPr>
          <w:rFonts w:cs="Times New Roman"/>
          <w:noProof/>
          <w:szCs w:val="24"/>
        </w:rPr>
        <w:t>(1), 80–101. doi:10.1177/2050157916664559</w:t>
      </w:r>
    </w:p>
    <w:p w14:paraId="71B6B7E5"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cs="Times New Roman"/>
          <w:color w:val="222222"/>
          <w:szCs w:val="24"/>
          <w:shd w:val="clear" w:color="auto" w:fill="FFFFFF"/>
        </w:rPr>
        <w:t>Richman, A. R., Webb, M. C., Brinkley, J., &amp; Martin, R. J. (2014). Sexual behaviour and interest in using a sexual health mobile app to help improve and manage college students' sexual health. </w:t>
      </w:r>
      <w:r w:rsidRPr="00FB556F">
        <w:rPr>
          <w:rFonts w:cs="Times New Roman"/>
          <w:i/>
          <w:iCs/>
          <w:color w:val="222222"/>
          <w:szCs w:val="24"/>
          <w:shd w:val="clear" w:color="auto" w:fill="FFFFFF"/>
        </w:rPr>
        <w:t>Sex Education</w:t>
      </w:r>
      <w:r w:rsidRPr="00FB556F">
        <w:rPr>
          <w:rFonts w:cs="Times New Roman"/>
          <w:color w:val="222222"/>
          <w:szCs w:val="24"/>
          <w:shd w:val="clear" w:color="auto" w:fill="FFFFFF"/>
        </w:rPr>
        <w:t>, </w:t>
      </w:r>
      <w:r w:rsidRPr="00FB556F">
        <w:rPr>
          <w:rFonts w:cs="Times New Roman"/>
          <w:i/>
          <w:iCs/>
          <w:color w:val="222222"/>
          <w:szCs w:val="24"/>
          <w:shd w:val="clear" w:color="auto" w:fill="FFFFFF"/>
        </w:rPr>
        <w:t>14</w:t>
      </w:r>
      <w:r w:rsidRPr="00FB556F">
        <w:rPr>
          <w:rFonts w:cs="Times New Roman"/>
          <w:color w:val="222222"/>
          <w:szCs w:val="24"/>
          <w:shd w:val="clear" w:color="auto" w:fill="FFFFFF"/>
        </w:rPr>
        <w:t>(3), 310-322.</w:t>
      </w:r>
    </w:p>
    <w:p w14:paraId="09B9B3BF" w14:textId="77777777" w:rsidR="00603F69" w:rsidRPr="00FB556F" w:rsidRDefault="00603F69" w:rsidP="00390C44">
      <w:pPr>
        <w:spacing w:after="0" w:line="480" w:lineRule="auto"/>
        <w:ind w:left="720" w:hanging="720"/>
        <w:rPr>
          <w:rFonts w:cs="Times New Roman"/>
          <w:szCs w:val="24"/>
          <w:shd w:val="clear" w:color="auto" w:fill="FFFFFF"/>
          <w:lang w:val="en-GB"/>
        </w:rPr>
      </w:pPr>
      <w:r w:rsidRPr="00FB556F">
        <w:rPr>
          <w:rFonts w:cs="Times New Roman"/>
          <w:szCs w:val="24"/>
          <w:shd w:val="clear" w:color="auto" w:fill="FFFFFF"/>
          <w:lang w:val="en-GB"/>
        </w:rPr>
        <w:t>Rosenberg, M. (1965). Rosenberg self-esteem scale (RSE). </w:t>
      </w:r>
      <w:r w:rsidRPr="00FB556F">
        <w:rPr>
          <w:rFonts w:cs="Times New Roman"/>
          <w:i/>
          <w:iCs/>
          <w:szCs w:val="24"/>
          <w:shd w:val="clear" w:color="auto" w:fill="FFFFFF"/>
          <w:lang w:val="en-GB"/>
        </w:rPr>
        <w:t>Acceptance and commitment therapy. Measures package</w:t>
      </w:r>
      <w:r w:rsidRPr="00FB556F">
        <w:rPr>
          <w:rFonts w:cs="Times New Roman"/>
          <w:szCs w:val="24"/>
          <w:shd w:val="clear" w:color="auto" w:fill="FFFFFF"/>
          <w:lang w:val="en-GB"/>
        </w:rPr>
        <w:t>, </w:t>
      </w:r>
      <w:r w:rsidRPr="00FB556F">
        <w:rPr>
          <w:rFonts w:cs="Times New Roman"/>
          <w:i/>
          <w:iCs/>
          <w:szCs w:val="24"/>
          <w:shd w:val="clear" w:color="auto" w:fill="FFFFFF"/>
          <w:lang w:val="en-GB"/>
        </w:rPr>
        <w:t>61</w:t>
      </w:r>
      <w:r w:rsidRPr="00FB556F">
        <w:rPr>
          <w:rFonts w:cs="Times New Roman"/>
          <w:szCs w:val="24"/>
          <w:shd w:val="clear" w:color="auto" w:fill="FFFFFF"/>
          <w:lang w:val="en-GB"/>
        </w:rPr>
        <w:t>(52), 18.</w:t>
      </w:r>
    </w:p>
    <w:p w14:paraId="34315B10" w14:textId="77777777" w:rsidR="00603F69" w:rsidRPr="00FB556F" w:rsidRDefault="00603F69" w:rsidP="00390C44">
      <w:pPr>
        <w:spacing w:after="0" w:line="480" w:lineRule="auto"/>
        <w:ind w:left="720" w:hanging="720"/>
        <w:rPr>
          <w:rFonts w:cs="Times New Roman"/>
          <w:szCs w:val="24"/>
          <w:shd w:val="clear" w:color="auto" w:fill="FFFFFF"/>
          <w:lang w:val="en-GB"/>
        </w:rPr>
      </w:pPr>
      <w:r w:rsidRPr="00FB556F">
        <w:rPr>
          <w:rFonts w:eastAsia="Times New Roman" w:cs="Times New Roman"/>
          <w:szCs w:val="24"/>
        </w:rPr>
        <w:t xml:space="preserve">Rosenfeld, M. J., Thomas, R. J., &amp; Hausen, S. (2019). Disintermediating your friends: How online dating in the United States displaces other ways of meeting. </w:t>
      </w:r>
      <w:r w:rsidRPr="00FB556F">
        <w:rPr>
          <w:rFonts w:eastAsia="Times New Roman" w:cs="Times New Roman"/>
          <w:i/>
          <w:iCs/>
          <w:szCs w:val="24"/>
        </w:rPr>
        <w:t>Proceedings of the National Academy of Sciences of the United States of America</w:t>
      </w:r>
      <w:r w:rsidRPr="00FB556F">
        <w:rPr>
          <w:rFonts w:eastAsia="Times New Roman" w:cs="Times New Roman"/>
          <w:szCs w:val="24"/>
        </w:rPr>
        <w:t xml:space="preserve">, </w:t>
      </w:r>
      <w:r w:rsidRPr="00FB556F">
        <w:rPr>
          <w:rFonts w:eastAsia="Times New Roman" w:cs="Times New Roman"/>
          <w:i/>
          <w:iCs/>
          <w:szCs w:val="24"/>
        </w:rPr>
        <w:t>116</w:t>
      </w:r>
      <w:r w:rsidRPr="00FB556F">
        <w:rPr>
          <w:rFonts w:eastAsia="Times New Roman" w:cs="Times New Roman"/>
          <w:szCs w:val="24"/>
        </w:rPr>
        <w:t>(36), 17753–17758. doi:10.1073/pnas.1908630116</w:t>
      </w:r>
    </w:p>
    <w:p w14:paraId="065F1645" w14:textId="5EDB0AAA" w:rsidR="005D0159" w:rsidRPr="00FB556F" w:rsidRDefault="005D0159" w:rsidP="00390C44">
      <w:pPr>
        <w:spacing w:after="0" w:line="480" w:lineRule="auto"/>
        <w:ind w:left="720" w:hanging="720"/>
        <w:rPr>
          <w:rFonts w:eastAsia="Times New Roman" w:cs="Times New Roman"/>
          <w:szCs w:val="24"/>
        </w:rPr>
      </w:pPr>
      <w:r w:rsidRPr="00FB556F">
        <w:rPr>
          <w:rFonts w:cs="Times New Roman"/>
          <w:color w:val="222222"/>
          <w:szCs w:val="24"/>
          <w:shd w:val="clear" w:color="auto" w:fill="FFFFFF"/>
        </w:rPr>
        <w:t>Ryan, K. M. (2011). The relationship between rape myths and sexual scripts: The social construction of rape. </w:t>
      </w:r>
      <w:r w:rsidRPr="00FB556F">
        <w:rPr>
          <w:rFonts w:cs="Times New Roman"/>
          <w:i/>
          <w:iCs/>
          <w:color w:val="222222"/>
          <w:szCs w:val="24"/>
          <w:shd w:val="clear" w:color="auto" w:fill="FFFFFF"/>
        </w:rPr>
        <w:t>Sex roles</w:t>
      </w:r>
      <w:r w:rsidRPr="00FB556F">
        <w:rPr>
          <w:rFonts w:cs="Times New Roman"/>
          <w:color w:val="222222"/>
          <w:szCs w:val="24"/>
          <w:shd w:val="clear" w:color="auto" w:fill="FFFFFF"/>
        </w:rPr>
        <w:t>, </w:t>
      </w:r>
      <w:r w:rsidRPr="00FB556F">
        <w:rPr>
          <w:rFonts w:cs="Times New Roman"/>
          <w:i/>
          <w:iCs/>
          <w:color w:val="222222"/>
          <w:szCs w:val="24"/>
          <w:shd w:val="clear" w:color="auto" w:fill="FFFFFF"/>
        </w:rPr>
        <w:t>65</w:t>
      </w:r>
      <w:r w:rsidRPr="00FB556F">
        <w:rPr>
          <w:rFonts w:cs="Times New Roman"/>
          <w:color w:val="222222"/>
          <w:szCs w:val="24"/>
          <w:shd w:val="clear" w:color="auto" w:fill="FFFFFF"/>
        </w:rPr>
        <w:t>(11-12), 774-782.</w:t>
      </w:r>
    </w:p>
    <w:p w14:paraId="0135E2A6" w14:textId="77777777" w:rsidR="00603F69" w:rsidRPr="00FB556F" w:rsidRDefault="00603F69" w:rsidP="00390C44">
      <w:pPr>
        <w:widowControl w:val="0"/>
        <w:autoSpaceDE w:val="0"/>
        <w:autoSpaceDN w:val="0"/>
        <w:adjustRightInd w:val="0"/>
        <w:spacing w:after="0" w:line="480" w:lineRule="auto"/>
        <w:ind w:left="720" w:hanging="720"/>
        <w:rPr>
          <w:rFonts w:cs="Times New Roman"/>
          <w:noProof/>
          <w:szCs w:val="24"/>
        </w:rPr>
      </w:pPr>
      <w:r w:rsidRPr="00FB556F">
        <w:rPr>
          <w:rFonts w:cs="Times New Roman"/>
          <w:noProof/>
          <w:szCs w:val="24"/>
        </w:rPr>
        <w:t xml:space="preserve">Sahoo, S. (2017). Matrimonial. </w:t>
      </w:r>
      <w:r w:rsidRPr="00FB556F">
        <w:rPr>
          <w:rFonts w:cs="Times New Roman"/>
          <w:i/>
          <w:iCs/>
          <w:noProof/>
          <w:szCs w:val="24"/>
        </w:rPr>
        <w:t>South Asia: Journal of South Asia Studies</w:t>
      </w:r>
      <w:r w:rsidRPr="00FB556F">
        <w:rPr>
          <w:rFonts w:cs="Times New Roman"/>
          <w:noProof/>
          <w:szCs w:val="24"/>
        </w:rPr>
        <w:t xml:space="preserve">, </w:t>
      </w:r>
      <w:r w:rsidRPr="00FB556F">
        <w:rPr>
          <w:rFonts w:cs="Times New Roman"/>
          <w:i/>
          <w:iCs/>
          <w:noProof/>
          <w:szCs w:val="24"/>
        </w:rPr>
        <w:t>40</w:t>
      </w:r>
      <w:r w:rsidRPr="00FB556F">
        <w:rPr>
          <w:rFonts w:cs="Times New Roman"/>
          <w:noProof/>
          <w:szCs w:val="24"/>
        </w:rPr>
        <w:t>(2), 354–357. doi:10.1080/00856401.2017.1296657</w:t>
      </w:r>
    </w:p>
    <w:p w14:paraId="0B44A82A" w14:textId="77777777" w:rsidR="00603F69" w:rsidRPr="00FB556F" w:rsidRDefault="00603F69" w:rsidP="00390C44">
      <w:pPr>
        <w:widowControl w:val="0"/>
        <w:autoSpaceDE w:val="0"/>
        <w:autoSpaceDN w:val="0"/>
        <w:adjustRightInd w:val="0"/>
        <w:spacing w:after="0" w:line="480" w:lineRule="auto"/>
        <w:ind w:left="720" w:hanging="720"/>
        <w:rPr>
          <w:rFonts w:cs="Times New Roman"/>
          <w:noProof/>
          <w:szCs w:val="24"/>
        </w:rPr>
      </w:pPr>
      <w:r w:rsidRPr="00FB556F">
        <w:rPr>
          <w:rFonts w:eastAsia="Times New Roman" w:cs="Times New Roman"/>
          <w:szCs w:val="24"/>
        </w:rPr>
        <w:t xml:space="preserve">Santhya, K. G., Acharya, R., &amp; Jejeebhoy, S. J. (2011). Condom use before marriage and its correlates: Evidence from India. </w:t>
      </w:r>
      <w:r w:rsidRPr="00FB556F">
        <w:rPr>
          <w:rFonts w:eastAsia="Times New Roman" w:cs="Times New Roman"/>
          <w:i/>
          <w:iCs/>
          <w:szCs w:val="24"/>
        </w:rPr>
        <w:t>International Perspectives on Sexual and Reproductive Health</w:t>
      </w:r>
      <w:r w:rsidRPr="00FB556F">
        <w:rPr>
          <w:rFonts w:eastAsia="Times New Roman" w:cs="Times New Roman"/>
          <w:szCs w:val="24"/>
        </w:rPr>
        <w:t xml:space="preserve">, </w:t>
      </w:r>
      <w:r w:rsidRPr="00FB556F">
        <w:rPr>
          <w:rFonts w:eastAsia="Times New Roman" w:cs="Times New Roman"/>
          <w:i/>
          <w:iCs/>
          <w:szCs w:val="24"/>
        </w:rPr>
        <w:t>37</w:t>
      </w:r>
      <w:r w:rsidRPr="00FB556F">
        <w:rPr>
          <w:rFonts w:eastAsia="Times New Roman" w:cs="Times New Roman"/>
          <w:szCs w:val="24"/>
        </w:rPr>
        <w:t>(4), 170–180.</w:t>
      </w:r>
    </w:p>
    <w:p w14:paraId="63F40D07"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Sawyer, A. N., Smith, E. R., &amp; Benotsch, E. G. (2018). Dating application use and sexual risk behavior among young adults. </w:t>
      </w:r>
      <w:r w:rsidRPr="00FB556F">
        <w:rPr>
          <w:rFonts w:eastAsia="Times New Roman" w:cs="Times New Roman"/>
          <w:i/>
          <w:iCs/>
          <w:szCs w:val="24"/>
        </w:rPr>
        <w:t>Sexuality Research and Social Policy</w:t>
      </w:r>
      <w:r w:rsidRPr="00FB556F">
        <w:rPr>
          <w:rFonts w:eastAsia="Times New Roman" w:cs="Times New Roman"/>
          <w:szCs w:val="24"/>
        </w:rPr>
        <w:t xml:space="preserve">, </w:t>
      </w:r>
      <w:r w:rsidRPr="00FB556F">
        <w:rPr>
          <w:rFonts w:eastAsia="Times New Roman" w:cs="Times New Roman"/>
          <w:i/>
          <w:iCs/>
          <w:szCs w:val="24"/>
        </w:rPr>
        <w:t>15</w:t>
      </w:r>
      <w:r w:rsidRPr="00FB556F">
        <w:rPr>
          <w:rFonts w:eastAsia="Times New Roman" w:cs="Times New Roman"/>
          <w:szCs w:val="24"/>
        </w:rPr>
        <w:t>(2), 183–191. doi:10.1007/s13178-017-0297-6</w:t>
      </w:r>
    </w:p>
    <w:p w14:paraId="5C7E9D69"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lastRenderedPageBreak/>
        <w:t xml:space="preserve">Sevi, B. (2019). Brief report: Tinder users are risk takers and have low sexual disgust sensitivity. </w:t>
      </w:r>
      <w:r w:rsidRPr="00FB556F">
        <w:rPr>
          <w:rFonts w:eastAsia="Times New Roman" w:cs="Times New Roman"/>
          <w:i/>
          <w:iCs/>
          <w:szCs w:val="24"/>
        </w:rPr>
        <w:t>Evolutionary Psychological Science</w:t>
      </w:r>
      <w:r w:rsidRPr="00FB556F">
        <w:rPr>
          <w:rFonts w:eastAsia="Times New Roman" w:cs="Times New Roman"/>
          <w:szCs w:val="24"/>
        </w:rPr>
        <w:t xml:space="preserve">, </w:t>
      </w:r>
      <w:r w:rsidRPr="00FB556F">
        <w:rPr>
          <w:rFonts w:eastAsia="Times New Roman" w:cs="Times New Roman"/>
          <w:i/>
          <w:iCs/>
          <w:szCs w:val="24"/>
        </w:rPr>
        <w:t>5</w:t>
      </w:r>
      <w:r w:rsidRPr="00FB556F">
        <w:rPr>
          <w:rFonts w:eastAsia="Times New Roman" w:cs="Times New Roman"/>
          <w:szCs w:val="24"/>
        </w:rPr>
        <w:t>(1), 104–108. doi:10.1007/s40806-018-0170-8</w:t>
      </w:r>
    </w:p>
    <w:p w14:paraId="00699C97" w14:textId="77777777" w:rsidR="00603F69" w:rsidRPr="00FB556F" w:rsidRDefault="00603F69" w:rsidP="00390C44">
      <w:pPr>
        <w:widowControl w:val="0"/>
        <w:autoSpaceDE w:val="0"/>
        <w:autoSpaceDN w:val="0"/>
        <w:adjustRightInd w:val="0"/>
        <w:spacing w:after="0" w:line="480" w:lineRule="auto"/>
        <w:ind w:left="720" w:hanging="720"/>
        <w:rPr>
          <w:rFonts w:cs="Times New Roman"/>
          <w:noProof/>
          <w:szCs w:val="24"/>
        </w:rPr>
      </w:pPr>
      <w:r w:rsidRPr="00FB556F">
        <w:rPr>
          <w:rFonts w:cs="Times New Roman"/>
          <w:noProof/>
          <w:szCs w:val="24"/>
        </w:rPr>
        <w:t xml:space="preserve">Shah, A. M. (2020). Honey, find me the moon: Exploring engagement on dating and matrimony platforms. </w:t>
      </w:r>
      <w:r w:rsidRPr="00FB556F">
        <w:rPr>
          <w:rFonts w:cs="Times New Roman"/>
          <w:i/>
          <w:iCs/>
          <w:noProof/>
          <w:szCs w:val="24"/>
        </w:rPr>
        <w:t>Young Consumers</w:t>
      </w:r>
      <w:r w:rsidRPr="00FB556F">
        <w:rPr>
          <w:rFonts w:cs="Times New Roman"/>
          <w:noProof/>
          <w:szCs w:val="24"/>
        </w:rPr>
        <w:t xml:space="preserve">, </w:t>
      </w:r>
      <w:r w:rsidRPr="00FB556F">
        <w:rPr>
          <w:rFonts w:cs="Times New Roman"/>
          <w:i/>
          <w:iCs/>
          <w:noProof/>
          <w:szCs w:val="24"/>
        </w:rPr>
        <w:t>21</w:t>
      </w:r>
      <w:r w:rsidRPr="00FB556F">
        <w:rPr>
          <w:rFonts w:cs="Times New Roman"/>
          <w:noProof/>
          <w:szCs w:val="24"/>
        </w:rPr>
        <w:t>(2), 171–192. doi:10.1108/YC-01-2019-0948</w:t>
      </w:r>
    </w:p>
    <w:p w14:paraId="6EA8FF5B"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Shapiro, G. K., Tatar, O., Sutton, A., Fisher, W., Naz, A., Perez, S., &amp; Rosberger, Z. (2017). Correlates of Tinder use and risky sexual behaviors in young adults. </w:t>
      </w:r>
      <w:r w:rsidRPr="00FB556F">
        <w:rPr>
          <w:rFonts w:eastAsia="Times New Roman" w:cs="Times New Roman"/>
          <w:i/>
          <w:iCs/>
          <w:szCs w:val="24"/>
        </w:rPr>
        <w:t>Cyberpsychology, Behavior, and Social Networking</w:t>
      </w:r>
      <w:r w:rsidRPr="00FB556F">
        <w:rPr>
          <w:rFonts w:eastAsia="Times New Roman" w:cs="Times New Roman"/>
          <w:szCs w:val="24"/>
        </w:rPr>
        <w:t xml:space="preserve">, </w:t>
      </w:r>
      <w:r w:rsidRPr="00FB556F">
        <w:rPr>
          <w:rFonts w:eastAsia="Times New Roman" w:cs="Times New Roman"/>
          <w:i/>
          <w:iCs/>
          <w:szCs w:val="24"/>
        </w:rPr>
        <w:t>20</w:t>
      </w:r>
      <w:r w:rsidRPr="00FB556F">
        <w:rPr>
          <w:rFonts w:eastAsia="Times New Roman" w:cs="Times New Roman"/>
          <w:szCs w:val="24"/>
        </w:rPr>
        <w:t>(12), 727–734. doi:10.1089/cyber.2017.0279</w:t>
      </w:r>
    </w:p>
    <w:p w14:paraId="6459303B"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Sherman, D. K., &amp; Cohen, G. L. (2002). Accepting threatening information: Self-affirmation and the reduction of defensive biases. </w:t>
      </w:r>
      <w:r w:rsidRPr="00FB556F">
        <w:rPr>
          <w:rFonts w:eastAsia="Times New Roman" w:cs="Times New Roman"/>
          <w:i/>
          <w:iCs/>
          <w:szCs w:val="24"/>
        </w:rPr>
        <w:t>Current Directions in Psychological Science</w:t>
      </w:r>
      <w:r w:rsidRPr="00FB556F">
        <w:rPr>
          <w:rFonts w:eastAsia="Times New Roman" w:cs="Times New Roman"/>
          <w:szCs w:val="24"/>
        </w:rPr>
        <w:t xml:space="preserve">, </w:t>
      </w:r>
      <w:r w:rsidRPr="00FB556F">
        <w:rPr>
          <w:rFonts w:eastAsia="Times New Roman" w:cs="Times New Roman"/>
          <w:i/>
          <w:iCs/>
          <w:szCs w:val="24"/>
        </w:rPr>
        <w:t>11</w:t>
      </w:r>
      <w:r w:rsidRPr="00FB556F">
        <w:rPr>
          <w:rFonts w:eastAsia="Times New Roman" w:cs="Times New Roman"/>
          <w:szCs w:val="24"/>
        </w:rPr>
        <w:t>(4), 119–123.doi:10.1111/1467-8721.00182</w:t>
      </w:r>
    </w:p>
    <w:p w14:paraId="4C9C3E7F"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Sherman, D. A. K., Nelson, L. D., &amp; Steele, C. M. (2000). Do messages about health risks threaten the self? Increasing the acceptance of threatening health messages via self-affirmation. </w:t>
      </w:r>
      <w:r w:rsidRPr="00FB556F">
        <w:rPr>
          <w:rFonts w:eastAsia="Times New Roman" w:cs="Times New Roman"/>
          <w:i/>
          <w:iCs/>
          <w:szCs w:val="24"/>
        </w:rPr>
        <w:t>Personality and Social Psychology Bulletin</w:t>
      </w:r>
      <w:r w:rsidRPr="00FB556F">
        <w:rPr>
          <w:rFonts w:eastAsia="Times New Roman" w:cs="Times New Roman"/>
          <w:szCs w:val="24"/>
        </w:rPr>
        <w:t xml:space="preserve">, </w:t>
      </w:r>
      <w:r w:rsidRPr="00FB556F">
        <w:rPr>
          <w:rFonts w:eastAsia="Times New Roman" w:cs="Times New Roman"/>
          <w:i/>
          <w:iCs/>
          <w:szCs w:val="24"/>
        </w:rPr>
        <w:t>26</w:t>
      </w:r>
      <w:r w:rsidRPr="00FB556F">
        <w:rPr>
          <w:rFonts w:eastAsia="Times New Roman" w:cs="Times New Roman"/>
          <w:szCs w:val="24"/>
        </w:rPr>
        <w:t>(9), 1046–1058. doi:10.1177/01461672002611003</w:t>
      </w:r>
    </w:p>
    <w:p w14:paraId="211659AB" w14:textId="79DC55A0" w:rsidR="00603F69" w:rsidRPr="00E224BE" w:rsidRDefault="00603F69" w:rsidP="00390C44">
      <w:pPr>
        <w:pStyle w:val="Default"/>
        <w:spacing w:line="480" w:lineRule="auto"/>
        <w:ind w:left="720" w:hanging="720"/>
        <w:rPr>
          <w:i/>
          <w:color w:val="000000" w:themeColor="text1"/>
          <w:shd w:val="clear" w:color="auto" w:fill="FFFFFF"/>
          <w:lang w:val="en-GB"/>
        </w:rPr>
      </w:pPr>
      <w:r w:rsidRPr="00E224BE">
        <w:rPr>
          <w:color w:val="000000" w:themeColor="text1"/>
          <w:shd w:val="clear" w:color="auto" w:fill="FFFFFF"/>
          <w:lang w:val="en-GB"/>
        </w:rPr>
        <w:t>Shimokobe, T., &amp; Miranda, M. A. (2018).</w:t>
      </w:r>
      <w:r w:rsidRPr="00E224BE">
        <w:rPr>
          <w:i/>
          <w:color w:val="000000" w:themeColor="text1"/>
          <w:shd w:val="clear" w:color="auto" w:fill="FFFFFF"/>
          <w:lang w:val="en-GB"/>
        </w:rPr>
        <w:t xml:space="preserve"> I have clout. Swipe right: Dating apps and implications </w:t>
      </w:r>
      <w:r w:rsidRPr="00E224BE">
        <w:rPr>
          <w:i/>
          <w:noProof/>
          <w:color w:val="000000" w:themeColor="text1"/>
          <w:shd w:val="clear" w:color="auto" w:fill="FFFFFF"/>
          <w:lang w:val="en-GB"/>
        </w:rPr>
        <w:t>on</w:t>
      </w:r>
      <w:r w:rsidRPr="00E224BE">
        <w:rPr>
          <w:i/>
          <w:color w:val="000000" w:themeColor="text1"/>
          <w:shd w:val="clear" w:color="auto" w:fill="FFFFFF"/>
          <w:lang w:val="en-GB"/>
        </w:rPr>
        <w:t xml:space="preserve"> self-esteem and body image.</w:t>
      </w:r>
    </w:p>
    <w:p w14:paraId="717AAC31"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Sohail, S. A., Mahmood, Q., Khan, M. H., &amp; Gull, Z. (2019). </w:t>
      </w:r>
      <w:r w:rsidRPr="00FB556F">
        <w:rPr>
          <w:rFonts w:eastAsia="Times New Roman" w:cs="Times New Roman"/>
          <w:iCs/>
          <w:szCs w:val="24"/>
        </w:rPr>
        <w:t>Tinder use among Pakistani adults: A socio- psychological need perspective</w:t>
      </w:r>
      <w:r w:rsidRPr="00FB556F">
        <w:rPr>
          <w:rFonts w:eastAsia="Times New Roman" w:cs="Times New Roman"/>
          <w:szCs w:val="24"/>
        </w:rPr>
        <w:t xml:space="preserve">. </w:t>
      </w:r>
      <w:r w:rsidRPr="00FB556F">
        <w:rPr>
          <w:rFonts w:cs="Times New Roman"/>
          <w:i/>
          <w:iCs/>
          <w:color w:val="222222"/>
          <w:szCs w:val="24"/>
          <w:shd w:val="clear" w:color="auto" w:fill="FFFFFF"/>
        </w:rPr>
        <w:t>Jurnal Studi Komunikasi,</w:t>
      </w:r>
      <w:r w:rsidRPr="00FB556F">
        <w:rPr>
          <w:rFonts w:eastAsia="Times New Roman" w:cs="Times New Roman"/>
          <w:i/>
          <w:iCs/>
          <w:szCs w:val="24"/>
        </w:rPr>
        <w:t xml:space="preserve"> 3</w:t>
      </w:r>
      <w:r w:rsidRPr="00FB556F">
        <w:rPr>
          <w:rFonts w:eastAsia="Times New Roman" w:cs="Times New Roman"/>
          <w:szCs w:val="24"/>
        </w:rPr>
        <w:t>(3), 316–331. doi:10.25139/jsk.3i3.1954</w:t>
      </w:r>
    </w:p>
    <w:p w14:paraId="0A2CC10D" w14:textId="1EC484D8"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Solis, R. J. C., &amp; Wong, K. Y. J. (2019). To meet or not to meet? Measuring motivations and risks as predictors of outcomes in the use of mobile dating applications in China. </w:t>
      </w:r>
      <w:r w:rsidRPr="00FB556F">
        <w:rPr>
          <w:rFonts w:eastAsia="Times New Roman" w:cs="Times New Roman"/>
          <w:i/>
          <w:iCs/>
          <w:szCs w:val="24"/>
        </w:rPr>
        <w:t>Chinese Journal of Communication</w:t>
      </w:r>
      <w:r w:rsidRPr="00FB556F">
        <w:rPr>
          <w:rFonts w:eastAsia="Times New Roman" w:cs="Times New Roman"/>
          <w:szCs w:val="24"/>
        </w:rPr>
        <w:t xml:space="preserve">, </w:t>
      </w:r>
      <w:r w:rsidRPr="00FB556F">
        <w:rPr>
          <w:rFonts w:eastAsia="Times New Roman" w:cs="Times New Roman"/>
          <w:i/>
          <w:iCs/>
          <w:szCs w:val="24"/>
        </w:rPr>
        <w:t>12</w:t>
      </w:r>
      <w:r w:rsidRPr="00FB556F">
        <w:rPr>
          <w:rFonts w:eastAsia="Times New Roman" w:cs="Times New Roman"/>
          <w:szCs w:val="24"/>
        </w:rPr>
        <w:t>(2), 206–225. doi:10.1080/17544750.2018.1498006</w:t>
      </w:r>
    </w:p>
    <w:p w14:paraId="21B9D811" w14:textId="77777777" w:rsidR="00603F69" w:rsidRPr="00FB556F" w:rsidRDefault="00603F69" w:rsidP="00390C44">
      <w:pPr>
        <w:spacing w:after="0" w:line="480" w:lineRule="auto"/>
        <w:ind w:left="720" w:hanging="720"/>
        <w:rPr>
          <w:rFonts w:cs="Times New Roman"/>
          <w:szCs w:val="24"/>
          <w:shd w:val="clear" w:color="auto" w:fill="FFFFFF"/>
          <w:lang w:val="en-GB"/>
        </w:rPr>
      </w:pPr>
      <w:r w:rsidRPr="00FB556F">
        <w:rPr>
          <w:rFonts w:cs="Times New Roman"/>
          <w:noProof/>
          <w:szCs w:val="24"/>
          <w:shd w:val="clear" w:color="auto" w:fill="FFFFFF"/>
          <w:lang w:val="en-GB"/>
        </w:rPr>
        <w:lastRenderedPageBreak/>
        <w:t xml:space="preserve">Steele, C. M. (1988). The psychology of self-affirmation: Sustaining the integrity of the self. </w:t>
      </w:r>
      <w:r w:rsidRPr="00FB556F">
        <w:rPr>
          <w:rFonts w:cs="Times New Roman"/>
          <w:i/>
          <w:iCs/>
          <w:szCs w:val="24"/>
          <w:shd w:val="clear" w:color="auto" w:fill="FFFFFF"/>
          <w:lang w:val="en-GB"/>
        </w:rPr>
        <w:t>Advances in experimental social psychology</w:t>
      </w:r>
      <w:r w:rsidRPr="00FB556F">
        <w:rPr>
          <w:rFonts w:cs="Times New Roman"/>
          <w:szCs w:val="24"/>
          <w:shd w:val="clear" w:color="auto" w:fill="FFFFFF"/>
          <w:lang w:val="en-GB"/>
        </w:rPr>
        <w:t xml:space="preserve">, </w:t>
      </w:r>
      <w:r w:rsidRPr="00FB556F">
        <w:rPr>
          <w:rFonts w:cs="Times New Roman"/>
          <w:i/>
          <w:szCs w:val="24"/>
          <w:shd w:val="clear" w:color="auto" w:fill="FFFFFF"/>
          <w:lang w:val="en-GB"/>
        </w:rPr>
        <w:t>21</w:t>
      </w:r>
      <w:r w:rsidRPr="00FB556F">
        <w:rPr>
          <w:rFonts w:cs="Times New Roman"/>
          <w:szCs w:val="24"/>
          <w:shd w:val="clear" w:color="auto" w:fill="FFFFFF"/>
          <w:lang w:val="en-GB"/>
        </w:rPr>
        <w:t xml:space="preserve">(2), 261-302. </w:t>
      </w:r>
    </w:p>
    <w:p w14:paraId="71A2B840" w14:textId="77777777" w:rsidR="00603F69" w:rsidRPr="00FB556F" w:rsidRDefault="00603F69" w:rsidP="00390C44">
      <w:pPr>
        <w:spacing w:after="0" w:line="480" w:lineRule="auto"/>
        <w:ind w:left="720" w:hanging="720"/>
        <w:rPr>
          <w:rFonts w:cs="Times New Roman"/>
          <w:szCs w:val="24"/>
          <w:shd w:val="clear" w:color="auto" w:fill="FFFFFF"/>
          <w:lang w:val="en-GB"/>
        </w:rPr>
      </w:pPr>
      <w:r w:rsidRPr="00FB556F">
        <w:rPr>
          <w:rFonts w:eastAsia="Times New Roman" w:cs="Times New Roman"/>
          <w:szCs w:val="24"/>
        </w:rPr>
        <w:t xml:space="preserve">Strubel, J., &amp; Petrie, T. A. (2017). Love me Tinder: Body image and psychosocial functioning among men and women. </w:t>
      </w:r>
      <w:r w:rsidRPr="00FB556F">
        <w:rPr>
          <w:rFonts w:eastAsia="Times New Roman" w:cs="Times New Roman"/>
          <w:i/>
          <w:iCs/>
          <w:szCs w:val="24"/>
        </w:rPr>
        <w:t>Body Image</w:t>
      </w:r>
      <w:r w:rsidRPr="00FB556F">
        <w:rPr>
          <w:rFonts w:eastAsia="Times New Roman" w:cs="Times New Roman"/>
          <w:szCs w:val="24"/>
        </w:rPr>
        <w:t xml:space="preserve">, </w:t>
      </w:r>
      <w:r w:rsidRPr="00FB556F">
        <w:rPr>
          <w:rFonts w:eastAsia="Times New Roman" w:cs="Times New Roman"/>
          <w:i/>
          <w:iCs/>
          <w:szCs w:val="24"/>
        </w:rPr>
        <w:t>21</w:t>
      </w:r>
      <w:r w:rsidRPr="00FB556F">
        <w:rPr>
          <w:rFonts w:eastAsia="Times New Roman" w:cs="Times New Roman"/>
          <w:szCs w:val="24"/>
        </w:rPr>
        <w:t>, 34–38. doi:10.1016/j.bodyim.2017.02.006</w:t>
      </w:r>
    </w:p>
    <w:p w14:paraId="0A83524F" w14:textId="77777777" w:rsidR="00603F69" w:rsidRPr="00FB556F" w:rsidRDefault="00603F69" w:rsidP="00390C44">
      <w:pPr>
        <w:spacing w:after="0" w:line="480" w:lineRule="auto"/>
        <w:ind w:left="720" w:hanging="720"/>
        <w:rPr>
          <w:rFonts w:cs="Times New Roman"/>
          <w:szCs w:val="24"/>
          <w:shd w:val="clear" w:color="auto" w:fill="FFFFFF"/>
          <w:lang w:val="en-GB"/>
        </w:rPr>
      </w:pPr>
      <w:r w:rsidRPr="00FB556F">
        <w:rPr>
          <w:rFonts w:eastAsia="Times New Roman" w:cs="Times New Roman"/>
          <w:szCs w:val="24"/>
        </w:rPr>
        <w:t xml:space="preserve">Sumter, S. R., &amp; Vandenbosch, L. (2019). Dating gone mobile: Demographic and personality-based correlates of using smartphone-based dating applications among emerging adults. </w:t>
      </w:r>
      <w:r w:rsidRPr="00FB556F">
        <w:rPr>
          <w:rFonts w:eastAsia="Times New Roman" w:cs="Times New Roman"/>
          <w:i/>
          <w:iCs/>
          <w:szCs w:val="24"/>
        </w:rPr>
        <w:t>New Media &amp; Society</w:t>
      </w:r>
      <w:r w:rsidRPr="00FB556F">
        <w:rPr>
          <w:rFonts w:eastAsia="Times New Roman" w:cs="Times New Roman"/>
          <w:szCs w:val="24"/>
        </w:rPr>
        <w:t xml:space="preserve">, </w:t>
      </w:r>
      <w:r w:rsidRPr="00FB556F">
        <w:rPr>
          <w:rFonts w:eastAsia="Times New Roman" w:cs="Times New Roman"/>
          <w:i/>
          <w:iCs/>
          <w:szCs w:val="24"/>
        </w:rPr>
        <w:t>21</w:t>
      </w:r>
      <w:r w:rsidRPr="00FB556F">
        <w:rPr>
          <w:rFonts w:eastAsia="Times New Roman" w:cs="Times New Roman"/>
          <w:szCs w:val="24"/>
        </w:rPr>
        <w:t>(3), 655–673. doi:10.1177/1461444818804773</w:t>
      </w:r>
    </w:p>
    <w:p w14:paraId="76AEF584" w14:textId="2E9E0D8F" w:rsidR="00070691" w:rsidRPr="00FB556F" w:rsidRDefault="00603F69" w:rsidP="00390C44">
      <w:pPr>
        <w:widowControl w:val="0"/>
        <w:autoSpaceDE w:val="0"/>
        <w:autoSpaceDN w:val="0"/>
        <w:adjustRightInd w:val="0"/>
        <w:spacing w:after="0" w:line="480" w:lineRule="auto"/>
        <w:ind w:left="720" w:hanging="720"/>
        <w:rPr>
          <w:rFonts w:cs="Times New Roman"/>
          <w:noProof/>
          <w:szCs w:val="24"/>
        </w:rPr>
      </w:pPr>
      <w:r w:rsidRPr="00FB556F">
        <w:rPr>
          <w:rFonts w:cs="Times New Roman"/>
          <w:noProof/>
          <w:szCs w:val="24"/>
        </w:rPr>
        <w:t xml:space="preserve">Sumter, S. R., Vandenbosch, L., &amp; Ligtenberg, L. (2017). Love me Tinder: Untangling emerging adults’ motivations for using the dating application Tinder. </w:t>
      </w:r>
      <w:r w:rsidRPr="00FB556F">
        <w:rPr>
          <w:rFonts w:cs="Times New Roman"/>
          <w:i/>
          <w:iCs/>
          <w:noProof/>
          <w:szCs w:val="24"/>
        </w:rPr>
        <w:t>Telematics and Informatics</w:t>
      </w:r>
      <w:r w:rsidRPr="00FB556F">
        <w:rPr>
          <w:rFonts w:cs="Times New Roman"/>
          <w:noProof/>
          <w:szCs w:val="24"/>
        </w:rPr>
        <w:t xml:space="preserve">, </w:t>
      </w:r>
      <w:r w:rsidRPr="00FB556F">
        <w:rPr>
          <w:rFonts w:cs="Times New Roman"/>
          <w:i/>
          <w:iCs/>
          <w:noProof/>
          <w:szCs w:val="24"/>
        </w:rPr>
        <w:t>34</w:t>
      </w:r>
      <w:r w:rsidRPr="00FB556F">
        <w:rPr>
          <w:rFonts w:cs="Times New Roman"/>
          <w:noProof/>
          <w:szCs w:val="24"/>
        </w:rPr>
        <w:t>(1), 67–78. doi:10.1016/j.tele.2016.04.009</w:t>
      </w:r>
    </w:p>
    <w:p w14:paraId="6003FDEB" w14:textId="25EDA701"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The Economic Times. (2015). </w:t>
      </w:r>
      <w:r w:rsidRPr="00FB556F">
        <w:rPr>
          <w:rFonts w:eastAsia="Times New Roman" w:cs="Times New Roman"/>
          <w:i/>
          <w:iCs/>
          <w:szCs w:val="24"/>
        </w:rPr>
        <w:t>India has 400 per cent more Tinder users, most of them are women</w:t>
      </w:r>
      <w:r w:rsidRPr="00FB556F">
        <w:rPr>
          <w:rFonts w:eastAsia="Times New Roman" w:cs="Times New Roman"/>
          <w:szCs w:val="24"/>
        </w:rPr>
        <w:t>. Retrieved from https://economictimes.indiatimes.com/magazines/panache/india-has-400-per-cent-more-tinder-users-most-of-them-are-women/articleshow/49998035.cms</w:t>
      </w:r>
    </w:p>
    <w:p w14:paraId="292C9B9E" w14:textId="3FBD204E" w:rsidR="00BE1D28" w:rsidRPr="00FB556F" w:rsidRDefault="00BE1D28"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Thompson, L. (2018). “I can be your Tinder nightmare”: Harassment and misogyny in the online sexual marketplace. </w:t>
      </w:r>
      <w:r w:rsidRPr="00FB556F">
        <w:rPr>
          <w:rFonts w:eastAsia="Times New Roman" w:cs="Times New Roman"/>
          <w:i/>
          <w:iCs/>
          <w:szCs w:val="24"/>
        </w:rPr>
        <w:t>Feminism &amp; Psychology</w:t>
      </w:r>
      <w:r w:rsidRPr="00FB556F">
        <w:rPr>
          <w:rFonts w:eastAsia="Times New Roman" w:cs="Times New Roman"/>
          <w:szCs w:val="24"/>
        </w:rPr>
        <w:t xml:space="preserve">, </w:t>
      </w:r>
      <w:r w:rsidRPr="00FB556F">
        <w:rPr>
          <w:rFonts w:eastAsia="Times New Roman" w:cs="Times New Roman"/>
          <w:i/>
          <w:iCs/>
          <w:szCs w:val="24"/>
        </w:rPr>
        <w:t>28</w:t>
      </w:r>
      <w:r w:rsidRPr="00FB556F">
        <w:rPr>
          <w:rFonts w:eastAsia="Times New Roman" w:cs="Times New Roman"/>
          <w:szCs w:val="24"/>
        </w:rPr>
        <w:t>(1), 69–89. doi:10.1177/0959353517720226</w:t>
      </w:r>
    </w:p>
    <w:p w14:paraId="3A290B2E" w14:textId="77777777" w:rsidR="00603F69" w:rsidRPr="00FB556F" w:rsidRDefault="00603F69" w:rsidP="00390C44">
      <w:pPr>
        <w:widowControl w:val="0"/>
        <w:autoSpaceDE w:val="0"/>
        <w:autoSpaceDN w:val="0"/>
        <w:adjustRightInd w:val="0"/>
        <w:spacing w:after="0" w:line="480" w:lineRule="auto"/>
        <w:ind w:left="720" w:hanging="720"/>
        <w:rPr>
          <w:rFonts w:cs="Times New Roman"/>
          <w:noProof/>
          <w:szCs w:val="24"/>
        </w:rPr>
      </w:pPr>
      <w:r w:rsidRPr="00FB556F">
        <w:rPr>
          <w:rFonts w:cs="Times New Roman"/>
          <w:noProof/>
          <w:szCs w:val="24"/>
        </w:rPr>
        <w:t xml:space="preserve">Timmermans, E, &amp; Courtois, C. (2018). From swiping to casual sex and/or committed relationships: Exploring the experiences of Tinder users. </w:t>
      </w:r>
      <w:r w:rsidRPr="00FB556F">
        <w:rPr>
          <w:rFonts w:cs="Times New Roman"/>
          <w:i/>
          <w:iCs/>
          <w:noProof/>
          <w:szCs w:val="24"/>
        </w:rPr>
        <w:t>The Information Society</w:t>
      </w:r>
      <w:r w:rsidRPr="00FB556F">
        <w:rPr>
          <w:rFonts w:cs="Times New Roman"/>
          <w:noProof/>
          <w:szCs w:val="24"/>
        </w:rPr>
        <w:t xml:space="preserve">, </w:t>
      </w:r>
      <w:r w:rsidRPr="00FB556F">
        <w:rPr>
          <w:rFonts w:cs="Times New Roman"/>
          <w:i/>
          <w:iCs/>
          <w:noProof/>
          <w:szCs w:val="24"/>
        </w:rPr>
        <w:t>34</w:t>
      </w:r>
      <w:r w:rsidRPr="00FB556F">
        <w:rPr>
          <w:rFonts w:cs="Times New Roman"/>
          <w:noProof/>
          <w:szCs w:val="24"/>
        </w:rPr>
        <w:t>, 59–70. doi:10.1080/01972243.2017.1414093</w:t>
      </w:r>
    </w:p>
    <w:p w14:paraId="539EBE99" w14:textId="672A597B" w:rsidR="00603F69" w:rsidRPr="00FB556F" w:rsidRDefault="00603F69" w:rsidP="00390C44">
      <w:pPr>
        <w:widowControl w:val="0"/>
        <w:autoSpaceDE w:val="0"/>
        <w:autoSpaceDN w:val="0"/>
        <w:adjustRightInd w:val="0"/>
        <w:spacing w:after="0" w:line="480" w:lineRule="auto"/>
        <w:ind w:left="720" w:hanging="720"/>
        <w:rPr>
          <w:rFonts w:cs="Times New Roman"/>
          <w:noProof/>
          <w:szCs w:val="24"/>
        </w:rPr>
      </w:pPr>
      <w:r w:rsidRPr="00FB556F">
        <w:rPr>
          <w:rFonts w:cs="Times New Roman"/>
          <w:noProof/>
          <w:szCs w:val="24"/>
        </w:rPr>
        <w:t xml:space="preserve">Timmermans, E. &amp; </w:t>
      </w:r>
      <w:r w:rsidR="00DE0335" w:rsidRPr="00FB556F">
        <w:rPr>
          <w:rFonts w:cs="Times New Roman"/>
          <w:noProof/>
          <w:szCs w:val="24"/>
        </w:rPr>
        <w:t>De Caluwé, E.</w:t>
      </w:r>
      <w:r w:rsidRPr="00FB556F">
        <w:rPr>
          <w:rFonts w:cs="Times New Roman"/>
          <w:noProof/>
          <w:szCs w:val="24"/>
        </w:rPr>
        <w:t xml:space="preserve"> (2017). To Tinder or not to Tinder, that’s the question : An individual differences perspective to Tinder use and motives. </w:t>
      </w:r>
      <w:r w:rsidRPr="00FB556F">
        <w:rPr>
          <w:rFonts w:cs="Times New Roman"/>
          <w:i/>
          <w:iCs/>
          <w:noProof/>
          <w:szCs w:val="24"/>
        </w:rPr>
        <w:t>Personality and Individual Differences</w:t>
      </w:r>
      <w:r w:rsidRPr="00FB556F">
        <w:rPr>
          <w:rFonts w:cs="Times New Roman"/>
          <w:noProof/>
          <w:szCs w:val="24"/>
        </w:rPr>
        <w:t xml:space="preserve">, </w:t>
      </w:r>
      <w:r w:rsidRPr="00FB556F">
        <w:rPr>
          <w:rFonts w:cs="Times New Roman"/>
          <w:i/>
          <w:iCs/>
          <w:noProof/>
          <w:szCs w:val="24"/>
        </w:rPr>
        <w:t>110</w:t>
      </w:r>
      <w:r w:rsidRPr="00FB556F">
        <w:rPr>
          <w:rFonts w:cs="Times New Roman"/>
          <w:noProof/>
          <w:szCs w:val="24"/>
        </w:rPr>
        <w:t>, 74–79. doi:10.1016/j.paid.2017.01.026</w:t>
      </w:r>
    </w:p>
    <w:p w14:paraId="0C02DA16" w14:textId="0433F10C"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Tomaszewska, P., &amp; Schuster, I. (2020). Comparing sexuality-related cognitions, sexual </w:t>
      </w:r>
      <w:r w:rsidRPr="00FB556F">
        <w:rPr>
          <w:rFonts w:eastAsia="Times New Roman" w:cs="Times New Roman"/>
          <w:szCs w:val="24"/>
        </w:rPr>
        <w:lastRenderedPageBreak/>
        <w:t xml:space="preserve">behaviour, and acceptance of sexual coercion in dating app users and non-users. </w:t>
      </w:r>
      <w:r w:rsidRPr="00FB556F">
        <w:rPr>
          <w:rFonts w:eastAsia="Times New Roman" w:cs="Times New Roman"/>
          <w:i/>
          <w:iCs/>
          <w:szCs w:val="24"/>
        </w:rPr>
        <w:t>Sexuality Research and Social Policy</w:t>
      </w:r>
      <w:r w:rsidRPr="00FB556F">
        <w:rPr>
          <w:rFonts w:eastAsia="Times New Roman" w:cs="Times New Roman"/>
          <w:szCs w:val="24"/>
        </w:rPr>
        <w:t xml:space="preserve">, </w:t>
      </w:r>
      <w:r w:rsidRPr="00FB556F">
        <w:rPr>
          <w:rFonts w:eastAsia="Times New Roman" w:cs="Times New Roman"/>
          <w:i/>
          <w:iCs/>
          <w:szCs w:val="24"/>
        </w:rPr>
        <w:t>17</w:t>
      </w:r>
      <w:r w:rsidRPr="00FB556F">
        <w:rPr>
          <w:rFonts w:eastAsia="Times New Roman" w:cs="Times New Roman"/>
          <w:szCs w:val="24"/>
        </w:rPr>
        <w:t>(2), 188–198.</w:t>
      </w:r>
    </w:p>
    <w:p w14:paraId="57B30CD6" w14:textId="0B15ABC9" w:rsidR="00CB661B" w:rsidRPr="00E224BE" w:rsidRDefault="00CB661B" w:rsidP="00390C44">
      <w:pPr>
        <w:pStyle w:val="Heading1"/>
        <w:shd w:val="clear" w:color="auto" w:fill="FFFFFF"/>
        <w:spacing w:before="0" w:beforeAutospacing="0" w:after="0" w:afterAutospacing="0" w:line="480" w:lineRule="auto"/>
        <w:ind w:left="720" w:hanging="720"/>
        <w:rPr>
          <w:sz w:val="24"/>
          <w:szCs w:val="24"/>
          <w:shd w:val="clear" w:color="auto" w:fill="FFFFFF"/>
          <w:lang w:val="en-GB"/>
        </w:rPr>
      </w:pPr>
      <w:r w:rsidRPr="00E224BE">
        <w:rPr>
          <w:b w:val="0"/>
          <w:sz w:val="24"/>
          <w:szCs w:val="24"/>
          <w:shd w:val="clear" w:color="auto" w:fill="FFFFFF"/>
        </w:rPr>
        <w:t>Tripathi, N., &amp; Sekher, T. V. (2013). Youth in India ready for sex education? Emerging evidence from national surveys. </w:t>
      </w:r>
      <w:r w:rsidRPr="00E224BE">
        <w:rPr>
          <w:b w:val="0"/>
          <w:i/>
          <w:iCs/>
          <w:sz w:val="24"/>
          <w:szCs w:val="24"/>
          <w:shd w:val="clear" w:color="auto" w:fill="FFFFFF"/>
        </w:rPr>
        <w:t>PLoS One</w:t>
      </w:r>
      <w:r w:rsidRPr="00E224BE">
        <w:rPr>
          <w:b w:val="0"/>
          <w:sz w:val="24"/>
          <w:szCs w:val="24"/>
          <w:shd w:val="clear" w:color="auto" w:fill="FFFFFF"/>
        </w:rPr>
        <w:t>, </w:t>
      </w:r>
      <w:r w:rsidRPr="00E224BE">
        <w:rPr>
          <w:b w:val="0"/>
          <w:i/>
          <w:iCs/>
          <w:sz w:val="24"/>
          <w:szCs w:val="24"/>
          <w:shd w:val="clear" w:color="auto" w:fill="FFFFFF"/>
        </w:rPr>
        <w:t>8</w:t>
      </w:r>
      <w:r w:rsidRPr="00E224BE">
        <w:rPr>
          <w:b w:val="0"/>
          <w:sz w:val="24"/>
          <w:szCs w:val="24"/>
          <w:shd w:val="clear" w:color="auto" w:fill="FFFFFF"/>
        </w:rPr>
        <w:t>(8), e71584.</w:t>
      </w:r>
    </w:p>
    <w:p w14:paraId="01C07A32"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Ward, J. (2017). What are you doing on Tinder? Impression management on a matchmaking mobile app. </w:t>
      </w:r>
      <w:r w:rsidRPr="00FB556F">
        <w:rPr>
          <w:rFonts w:eastAsia="Times New Roman" w:cs="Times New Roman"/>
          <w:i/>
          <w:iCs/>
          <w:szCs w:val="24"/>
        </w:rPr>
        <w:t>Information, Communication &amp; Society</w:t>
      </w:r>
      <w:r w:rsidRPr="00FB556F">
        <w:rPr>
          <w:rFonts w:eastAsia="Times New Roman" w:cs="Times New Roman"/>
          <w:szCs w:val="24"/>
        </w:rPr>
        <w:t xml:space="preserve">, </w:t>
      </w:r>
      <w:r w:rsidRPr="00FB556F">
        <w:rPr>
          <w:rFonts w:eastAsia="Times New Roman" w:cs="Times New Roman"/>
          <w:i/>
          <w:iCs/>
          <w:szCs w:val="24"/>
        </w:rPr>
        <w:t>20</w:t>
      </w:r>
      <w:r w:rsidRPr="00FB556F">
        <w:rPr>
          <w:rFonts w:eastAsia="Times New Roman" w:cs="Times New Roman"/>
          <w:szCs w:val="24"/>
        </w:rPr>
        <w:t>(11), 1644–1659. doi:10.1080/1369118X.2016.1252412</w:t>
      </w:r>
    </w:p>
    <w:p w14:paraId="501C90FA" w14:textId="77777777" w:rsidR="00603F69" w:rsidRPr="00FB556F" w:rsidRDefault="00603F69" w:rsidP="00390C44">
      <w:pPr>
        <w:widowControl w:val="0"/>
        <w:autoSpaceDE w:val="0"/>
        <w:autoSpaceDN w:val="0"/>
        <w:adjustRightInd w:val="0"/>
        <w:spacing w:after="0" w:line="480" w:lineRule="auto"/>
        <w:ind w:left="720" w:hanging="720"/>
        <w:rPr>
          <w:rFonts w:eastAsia="Times New Roman" w:cs="Times New Roman"/>
          <w:szCs w:val="24"/>
        </w:rPr>
      </w:pPr>
      <w:r w:rsidRPr="00FB556F">
        <w:rPr>
          <w:rFonts w:eastAsia="Times New Roman" w:cs="Times New Roman"/>
          <w:szCs w:val="24"/>
        </w:rPr>
        <w:t xml:space="preserve">Winter, V. R., &amp; Ruhr, L. R. (2017). Body appreciation and contraceptive use among college women: A brief report. </w:t>
      </w:r>
      <w:r w:rsidRPr="00FB556F">
        <w:rPr>
          <w:rFonts w:eastAsia="Times New Roman" w:cs="Times New Roman"/>
          <w:i/>
          <w:iCs/>
          <w:szCs w:val="24"/>
        </w:rPr>
        <w:t>International Journal of Sexual Health</w:t>
      </w:r>
      <w:r w:rsidRPr="00FB556F">
        <w:rPr>
          <w:rFonts w:eastAsia="Times New Roman" w:cs="Times New Roman"/>
          <w:szCs w:val="24"/>
        </w:rPr>
        <w:t xml:space="preserve">, </w:t>
      </w:r>
      <w:r w:rsidRPr="00FB556F">
        <w:rPr>
          <w:rFonts w:eastAsia="Times New Roman" w:cs="Times New Roman"/>
          <w:i/>
          <w:iCs/>
          <w:szCs w:val="24"/>
        </w:rPr>
        <w:t>29</w:t>
      </w:r>
      <w:r w:rsidRPr="00FB556F">
        <w:rPr>
          <w:rFonts w:eastAsia="Times New Roman" w:cs="Times New Roman"/>
          <w:szCs w:val="24"/>
        </w:rPr>
        <w:t>(2), 168-172</w:t>
      </w:r>
    </w:p>
    <w:p w14:paraId="72F2A53B" w14:textId="2F4EE102" w:rsidR="00603F69" w:rsidRPr="00FB556F" w:rsidRDefault="00603F69" w:rsidP="00390C44">
      <w:pPr>
        <w:widowControl w:val="0"/>
        <w:autoSpaceDE w:val="0"/>
        <w:autoSpaceDN w:val="0"/>
        <w:adjustRightInd w:val="0"/>
        <w:spacing w:after="0" w:line="480" w:lineRule="auto"/>
        <w:ind w:left="720" w:hanging="720"/>
        <w:rPr>
          <w:rFonts w:cs="Times New Roman"/>
          <w:szCs w:val="24"/>
          <w:lang w:val="en-GB"/>
        </w:rPr>
      </w:pPr>
      <w:r w:rsidRPr="00FB556F">
        <w:rPr>
          <w:rFonts w:cs="Times New Roman"/>
          <w:szCs w:val="24"/>
          <w:lang w:val="en-GB"/>
        </w:rPr>
        <w:t>World Health Organisation. (201</w:t>
      </w:r>
      <w:r w:rsidR="00E6122D" w:rsidRPr="00FB556F">
        <w:rPr>
          <w:rFonts w:cs="Times New Roman"/>
          <w:szCs w:val="24"/>
          <w:lang w:val="en-GB"/>
        </w:rPr>
        <w:t>9</w:t>
      </w:r>
      <w:r w:rsidRPr="00FB556F">
        <w:rPr>
          <w:rFonts w:cs="Times New Roman"/>
          <w:szCs w:val="24"/>
          <w:lang w:val="en-GB"/>
        </w:rPr>
        <w:t xml:space="preserve">). </w:t>
      </w:r>
      <w:r w:rsidRPr="00FB556F">
        <w:rPr>
          <w:rFonts w:cs="Times New Roman"/>
          <w:i/>
          <w:szCs w:val="24"/>
          <w:lang w:val="en-GB"/>
        </w:rPr>
        <w:t>Sexually transmitted infections (STIs).</w:t>
      </w:r>
      <w:r w:rsidRPr="00FB556F">
        <w:rPr>
          <w:rFonts w:cs="Times New Roman"/>
          <w:szCs w:val="24"/>
          <w:lang w:val="en-GB"/>
        </w:rPr>
        <w:t xml:space="preserve"> Retrieved from https://www.who.int/news-room/fact-sheets/detail/sexually-transmitted-infections-(</w:t>
      </w:r>
      <w:r w:rsidRPr="00FB556F">
        <w:rPr>
          <w:rFonts w:cs="Times New Roman"/>
          <w:noProof/>
          <w:szCs w:val="24"/>
          <w:lang w:val="en-GB"/>
        </w:rPr>
        <w:t>stis</w:t>
      </w:r>
      <w:r w:rsidRPr="00FB556F">
        <w:rPr>
          <w:rFonts w:cs="Times New Roman"/>
          <w:szCs w:val="24"/>
          <w:lang w:val="en-GB"/>
        </w:rPr>
        <w:t>)</w:t>
      </w:r>
    </w:p>
    <w:p w14:paraId="759AC8ED" w14:textId="288A278A" w:rsidR="00E95B33" w:rsidRPr="00FB556F" w:rsidRDefault="00E95B33" w:rsidP="00390C44">
      <w:pPr>
        <w:widowControl w:val="0"/>
        <w:autoSpaceDE w:val="0"/>
        <w:autoSpaceDN w:val="0"/>
        <w:adjustRightInd w:val="0"/>
        <w:spacing w:after="0" w:line="480" w:lineRule="auto"/>
        <w:ind w:left="720" w:hanging="720"/>
        <w:rPr>
          <w:rFonts w:cs="Times New Roman"/>
          <w:color w:val="222222"/>
          <w:szCs w:val="24"/>
          <w:shd w:val="clear" w:color="auto" w:fill="FFFFFF"/>
        </w:rPr>
      </w:pPr>
      <w:r w:rsidRPr="00FB556F">
        <w:rPr>
          <w:rFonts w:cs="Times New Roman"/>
          <w:color w:val="222222"/>
          <w:szCs w:val="24"/>
          <w:shd w:val="clear" w:color="auto" w:fill="FFFFFF"/>
        </w:rPr>
        <w:t>Wu, S., &amp; Ward, J. (2020). Looking for “interesting people”: Chinese gay men’s exploration of relationship development on dating apps. </w:t>
      </w:r>
      <w:r w:rsidRPr="00FB556F">
        <w:rPr>
          <w:rFonts w:cs="Times New Roman"/>
          <w:i/>
          <w:iCs/>
          <w:color w:val="222222"/>
          <w:szCs w:val="24"/>
          <w:shd w:val="clear" w:color="auto" w:fill="FFFFFF"/>
        </w:rPr>
        <w:t>Mobile Media &amp; Communication</w:t>
      </w:r>
      <w:r w:rsidRPr="00FB556F">
        <w:rPr>
          <w:rFonts w:cs="Times New Roman"/>
          <w:color w:val="222222"/>
          <w:szCs w:val="24"/>
          <w:shd w:val="clear" w:color="auto" w:fill="FFFFFF"/>
        </w:rPr>
        <w:t>, </w:t>
      </w:r>
      <w:r w:rsidRPr="00FB556F">
        <w:rPr>
          <w:rFonts w:cs="Times New Roman"/>
          <w:i/>
          <w:iCs/>
          <w:color w:val="222222"/>
          <w:szCs w:val="24"/>
          <w:shd w:val="clear" w:color="auto" w:fill="FFFFFF"/>
        </w:rPr>
        <w:t>8</w:t>
      </w:r>
      <w:r w:rsidRPr="00FB556F">
        <w:rPr>
          <w:rFonts w:cs="Times New Roman"/>
          <w:color w:val="222222"/>
          <w:szCs w:val="24"/>
          <w:shd w:val="clear" w:color="auto" w:fill="FFFFFF"/>
        </w:rPr>
        <w:t>(3), 342-359.</w:t>
      </w:r>
    </w:p>
    <w:p w14:paraId="571B9839" w14:textId="6A84604B" w:rsidR="002057AF" w:rsidRPr="00FB556F" w:rsidRDefault="002057AF" w:rsidP="00390C44">
      <w:pPr>
        <w:widowControl w:val="0"/>
        <w:autoSpaceDE w:val="0"/>
        <w:autoSpaceDN w:val="0"/>
        <w:adjustRightInd w:val="0"/>
        <w:spacing w:after="0" w:line="480" w:lineRule="auto"/>
        <w:ind w:left="720" w:hanging="720"/>
        <w:rPr>
          <w:rFonts w:cs="Times New Roman"/>
          <w:noProof/>
          <w:szCs w:val="24"/>
        </w:rPr>
      </w:pPr>
      <w:r w:rsidRPr="00FB556F">
        <w:rPr>
          <w:rFonts w:cs="Times New Roman"/>
          <w:color w:val="222222"/>
          <w:szCs w:val="24"/>
          <w:shd w:val="clear" w:color="auto" w:fill="FFFFFF"/>
        </w:rPr>
        <w:t>Zeanah, P. D, &amp; Schwarz, J. C. (1996). Reliability and validity of the sexual self-esteem inventory for women. </w:t>
      </w:r>
      <w:r w:rsidRPr="00FB556F">
        <w:rPr>
          <w:rFonts w:cs="Times New Roman"/>
          <w:i/>
          <w:iCs/>
          <w:color w:val="222222"/>
          <w:szCs w:val="24"/>
          <w:shd w:val="clear" w:color="auto" w:fill="FFFFFF"/>
        </w:rPr>
        <w:t>Assessment</w:t>
      </w:r>
      <w:r w:rsidRPr="00FB556F">
        <w:rPr>
          <w:rFonts w:cs="Times New Roman"/>
          <w:color w:val="222222"/>
          <w:szCs w:val="24"/>
          <w:shd w:val="clear" w:color="auto" w:fill="FFFFFF"/>
        </w:rPr>
        <w:t>, </w:t>
      </w:r>
      <w:r w:rsidRPr="00FB556F">
        <w:rPr>
          <w:rFonts w:cs="Times New Roman"/>
          <w:i/>
          <w:iCs/>
          <w:color w:val="222222"/>
          <w:szCs w:val="24"/>
          <w:shd w:val="clear" w:color="auto" w:fill="FFFFFF"/>
        </w:rPr>
        <w:t>3</w:t>
      </w:r>
      <w:r w:rsidRPr="00FB556F">
        <w:rPr>
          <w:rFonts w:cs="Times New Roman"/>
          <w:color w:val="222222"/>
          <w:szCs w:val="24"/>
          <w:shd w:val="clear" w:color="auto" w:fill="FFFFFF"/>
        </w:rPr>
        <w:t>(1), 1-15.</w:t>
      </w:r>
    </w:p>
    <w:p w14:paraId="1117ED55" w14:textId="77777777" w:rsidR="00484466" w:rsidRDefault="00603F69" w:rsidP="00390C44">
      <w:pPr>
        <w:spacing w:after="0"/>
        <w:ind w:left="720" w:hanging="720"/>
        <w:rPr>
          <w:rFonts w:cs="Times New Roman"/>
          <w:b/>
          <w:color w:val="000000" w:themeColor="text1"/>
          <w:szCs w:val="24"/>
        </w:rPr>
        <w:sectPr w:rsidR="00484466">
          <w:pgSz w:w="12240" w:h="15840"/>
          <w:pgMar w:top="1440" w:right="1440" w:bottom="1440" w:left="1440" w:header="720" w:footer="720" w:gutter="0"/>
          <w:cols w:space="720"/>
          <w:docGrid w:linePitch="360"/>
        </w:sectPr>
      </w:pPr>
      <w:r w:rsidRPr="00E224BE">
        <w:rPr>
          <w:rFonts w:cs="Times New Roman"/>
          <w:b/>
          <w:color w:val="000000" w:themeColor="text1"/>
          <w:szCs w:val="24"/>
        </w:rPr>
        <w:fldChar w:fldCharType="end"/>
      </w:r>
    </w:p>
    <w:p w14:paraId="04CC2746" w14:textId="607441C7" w:rsidR="00583561" w:rsidRPr="000F44A1" w:rsidRDefault="00583561" w:rsidP="00851B36">
      <w:pPr>
        <w:tabs>
          <w:tab w:val="left" w:pos="4650"/>
        </w:tabs>
      </w:pPr>
    </w:p>
    <w:sectPr w:rsidR="00583561" w:rsidRPr="000F44A1" w:rsidSect="00583561">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A597" w16cex:dateUtc="2020-10-28T08:08:00Z"/>
  <w16cex:commentExtensible w16cex:durableId="2343A783" w16cex:dateUtc="2020-10-28T08:17:00Z"/>
  <w16cex:commentExtensible w16cex:durableId="2343A7F5" w16cex:dateUtc="2020-10-28T08:19:00Z"/>
  <w16cex:commentExtensible w16cex:durableId="233B1A6E" w16cex:dateUtc="2020-10-21T19:37:00Z"/>
  <w16cex:commentExtensible w16cex:durableId="233EEE94" w16cex:dateUtc="2020-10-24T17:19:00Z"/>
  <w16cex:commentExtensible w16cex:durableId="2343A8C7" w16cex:dateUtc="2020-10-28T08:22:00Z"/>
  <w16cex:commentExtensible w16cex:durableId="2343A960" w16cex:dateUtc="2020-10-28T08:25:00Z"/>
  <w16cex:commentExtensible w16cex:durableId="2343A9E8" w16cex:dateUtc="2020-10-28T08:27:00Z"/>
  <w16cex:commentExtensible w16cex:durableId="2343ABE2" w16cex:dateUtc="2020-10-28T08:35:00Z"/>
  <w16cex:commentExtensible w16cex:durableId="2343ABEF" w16cex:dateUtc="2020-10-28T08:35:00Z"/>
  <w16cex:commentExtensible w16cex:durableId="2343AB6E" w16cex:dateUtc="2020-10-28T08:33:00Z"/>
  <w16cex:commentExtensible w16cex:durableId="233EF5F5" w16cex:dateUtc="2020-10-24T17:50:00Z"/>
  <w16cex:commentExtensible w16cex:durableId="2343AD0B" w16cex:dateUtc="2020-10-28T08: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0182" w14:textId="77777777" w:rsidR="003A2913" w:rsidRDefault="003A2913" w:rsidP="00603F69">
      <w:pPr>
        <w:spacing w:after="0" w:line="240" w:lineRule="auto"/>
      </w:pPr>
      <w:r>
        <w:separator/>
      </w:r>
    </w:p>
  </w:endnote>
  <w:endnote w:type="continuationSeparator" w:id="0">
    <w:p w14:paraId="5645B820" w14:textId="77777777" w:rsidR="003A2913" w:rsidRDefault="003A2913" w:rsidP="0060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1282161"/>
      <w:docPartObj>
        <w:docPartGallery w:val="Page Numbers (Bottom of Page)"/>
        <w:docPartUnique/>
      </w:docPartObj>
    </w:sdtPr>
    <w:sdtEndPr>
      <w:rPr>
        <w:rStyle w:val="PageNumber"/>
      </w:rPr>
    </w:sdtEndPr>
    <w:sdtContent>
      <w:p w14:paraId="7594B6BF" w14:textId="0AEC3367" w:rsidR="00AC51AC" w:rsidRDefault="00AC51AC" w:rsidP="000727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AF9F9" w14:textId="77777777" w:rsidR="00AC51AC" w:rsidRDefault="00AC51AC" w:rsidP="00393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1786699"/>
      <w:docPartObj>
        <w:docPartGallery w:val="Page Numbers (Bottom of Page)"/>
        <w:docPartUnique/>
      </w:docPartObj>
    </w:sdtPr>
    <w:sdtEndPr>
      <w:rPr>
        <w:rStyle w:val="PageNumber"/>
      </w:rPr>
    </w:sdtEndPr>
    <w:sdtContent>
      <w:p w14:paraId="775B1DDE" w14:textId="3ED4A661" w:rsidR="00AC51AC" w:rsidRDefault="00AC51AC" w:rsidP="000727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D7A17">
          <w:rPr>
            <w:rStyle w:val="PageNumber"/>
            <w:noProof/>
          </w:rPr>
          <w:t>20</w:t>
        </w:r>
        <w:r>
          <w:rPr>
            <w:rStyle w:val="PageNumber"/>
          </w:rPr>
          <w:fldChar w:fldCharType="end"/>
        </w:r>
      </w:p>
    </w:sdtContent>
  </w:sdt>
  <w:p w14:paraId="219F4D09" w14:textId="77777777" w:rsidR="00AC51AC" w:rsidRDefault="00AC51AC" w:rsidP="003935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16D9A" w14:textId="77777777" w:rsidR="003A2913" w:rsidRDefault="003A2913" w:rsidP="00603F69">
      <w:pPr>
        <w:spacing w:after="0" w:line="240" w:lineRule="auto"/>
      </w:pPr>
      <w:r>
        <w:separator/>
      </w:r>
    </w:p>
  </w:footnote>
  <w:footnote w:type="continuationSeparator" w:id="0">
    <w:p w14:paraId="25900696" w14:textId="77777777" w:rsidR="003A2913" w:rsidRDefault="003A2913" w:rsidP="00603F69">
      <w:pPr>
        <w:spacing w:after="0" w:line="240" w:lineRule="auto"/>
      </w:pPr>
      <w:r>
        <w:continuationSeparator/>
      </w:r>
    </w:p>
  </w:footnote>
  <w:footnote w:id="1">
    <w:p w14:paraId="652A85F1" w14:textId="77777777" w:rsidR="00AC51AC" w:rsidRDefault="00AC51AC" w:rsidP="00850A0C">
      <w:pPr>
        <w:pStyle w:val="FootnoteText"/>
      </w:pPr>
      <w:r>
        <w:rPr>
          <w:rStyle w:val="FootnoteReference"/>
        </w:rPr>
        <w:footnoteRef/>
      </w:r>
      <w:r>
        <w:t xml:space="preserve"> A developmental phase between adolescence and young adulthood, usually considered between the ages of 18 and 29 (Munsey, 2006)</w:t>
      </w:r>
    </w:p>
  </w:footnote>
  <w:footnote w:id="2">
    <w:p w14:paraId="67DB6137" w14:textId="77777777" w:rsidR="00AC51AC" w:rsidRDefault="00AC51AC" w:rsidP="00DB6CB4">
      <w:pPr>
        <w:pStyle w:val="FootnoteText"/>
      </w:pPr>
      <w:r>
        <w:rPr>
          <w:rStyle w:val="FootnoteReference"/>
        </w:rPr>
        <w:footnoteRef/>
      </w:r>
      <w:r>
        <w:t xml:space="preserve"> Defined as engaging in sexual behaviours as a result of deceit through acts such as lying (</w:t>
      </w:r>
      <w:r>
        <w:rPr>
          <w:rFonts w:cs="Times New Roman"/>
          <w:noProof/>
          <w:color w:val="000000" w:themeColor="text1"/>
          <w:szCs w:val="24"/>
        </w:rPr>
        <w:t>Fansher &amp; Eckinger, 2020)</w:t>
      </w:r>
    </w:p>
  </w:footnote>
  <w:footnote w:id="3">
    <w:p w14:paraId="16638F92" w14:textId="77777777" w:rsidR="00AC51AC" w:rsidRDefault="00AC51AC" w:rsidP="00DB6CB4">
      <w:pPr>
        <w:pStyle w:val="FootnoteText"/>
        <w:rPr>
          <w:rFonts w:cs="Times New Roman"/>
          <w:noProof/>
          <w:color w:val="000000" w:themeColor="text1"/>
          <w:szCs w:val="24"/>
        </w:rPr>
      </w:pPr>
      <w:r>
        <w:rPr>
          <w:rStyle w:val="FootnoteReference"/>
        </w:rPr>
        <w:footnoteRef/>
      </w:r>
      <w:r>
        <w:t xml:space="preserve"> Defined as disruptive sexual thoughts that may have a negative consequence on one’s personal life (</w:t>
      </w:r>
      <w:r>
        <w:rPr>
          <w:rFonts w:cs="Times New Roman"/>
          <w:noProof/>
          <w:color w:val="000000" w:themeColor="text1"/>
          <w:szCs w:val="24"/>
        </w:rPr>
        <w:t>Fansher &amp; Eckinger, 2020)</w:t>
      </w:r>
    </w:p>
    <w:p w14:paraId="048787AB" w14:textId="77777777" w:rsidR="00AC51AC" w:rsidRDefault="00AC51AC" w:rsidP="00DB6CB4">
      <w:pPr>
        <w:pStyle w:val="FootnoteText"/>
      </w:pPr>
    </w:p>
  </w:footnote>
  <w:footnote w:id="4">
    <w:p w14:paraId="7923FD5E" w14:textId="77777777" w:rsidR="00AC51AC" w:rsidRDefault="00AC51AC">
      <w:pPr>
        <w:pStyle w:val="FootnoteText"/>
      </w:pPr>
      <w:r>
        <w:rPr>
          <w:rStyle w:val="FootnoteReference"/>
        </w:rPr>
        <w:footnoteRef/>
      </w:r>
      <w:r>
        <w:t xml:space="preserve"> Sexual scripts are mental </w:t>
      </w:r>
      <w:r w:rsidRPr="004B47CD">
        <w:t>representations of</w:t>
      </w:r>
      <w:r>
        <w:t xml:space="preserve"> consensual sexual interactions</w:t>
      </w:r>
    </w:p>
  </w:footnote>
  <w:footnote w:id="5">
    <w:p w14:paraId="74BBF8C1" w14:textId="77777777" w:rsidR="00AC51AC" w:rsidRDefault="00AC51AC" w:rsidP="00152CB8">
      <w:pPr>
        <w:pStyle w:val="FootnoteText"/>
      </w:pPr>
      <w:r>
        <w:rPr>
          <w:rStyle w:val="FootnoteReference"/>
        </w:rPr>
        <w:footnoteRef/>
      </w:r>
      <w:r>
        <w:t xml:space="preserve"> Defined as affective reactions to subjective appraisals of sexual thoughts, feelings and behaviours (Zeanah &amp; Schwarz, 1996)</w:t>
      </w:r>
    </w:p>
  </w:footnote>
  <w:footnote w:id="6">
    <w:p w14:paraId="78D26F80" w14:textId="4261204C" w:rsidR="00AC51AC" w:rsidRDefault="00AC51AC" w:rsidP="0014037E">
      <w:pPr>
        <w:pStyle w:val="FootnoteText"/>
      </w:pPr>
      <w:r>
        <w:rPr>
          <w:rStyle w:val="FootnoteReference"/>
        </w:rPr>
        <w:footnoteRef/>
      </w:r>
      <w:r>
        <w:t xml:space="preserve"> Sexual scripts are defined as culturally appropriate sequences of behaviour that are used to predict and direct sexual interactions (Ryan,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E6FD" w14:textId="3876FC98" w:rsidR="00AC51AC" w:rsidRDefault="00AC51AC">
    <w:pPr>
      <w:pStyle w:val="Header"/>
    </w:pPr>
  </w:p>
  <w:p w14:paraId="668F05C2" w14:textId="77777777" w:rsidR="00AC51AC" w:rsidRDefault="00AC5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A74"/>
    <w:multiLevelType w:val="hybridMultilevel"/>
    <w:tmpl w:val="76A28AA6"/>
    <w:lvl w:ilvl="0" w:tplc="B498D3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0770D61"/>
    <w:multiLevelType w:val="hybridMultilevel"/>
    <w:tmpl w:val="C68A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21DFC"/>
    <w:multiLevelType w:val="hybridMultilevel"/>
    <w:tmpl w:val="2A545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C0928"/>
    <w:multiLevelType w:val="hybridMultilevel"/>
    <w:tmpl w:val="2F74E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3571E"/>
    <w:multiLevelType w:val="hybridMultilevel"/>
    <w:tmpl w:val="B3E4A528"/>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917D9"/>
    <w:multiLevelType w:val="hybridMultilevel"/>
    <w:tmpl w:val="71D2F166"/>
    <w:lvl w:ilvl="0" w:tplc="21A8B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8E2135"/>
    <w:multiLevelType w:val="hybridMultilevel"/>
    <w:tmpl w:val="4258B5C0"/>
    <w:lvl w:ilvl="0" w:tplc="21A8B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662A4"/>
    <w:multiLevelType w:val="hybridMultilevel"/>
    <w:tmpl w:val="58B8E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1D061F"/>
    <w:multiLevelType w:val="hybridMultilevel"/>
    <w:tmpl w:val="FDBA7F08"/>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585D37"/>
    <w:multiLevelType w:val="hybridMultilevel"/>
    <w:tmpl w:val="8938A464"/>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6D5742"/>
    <w:multiLevelType w:val="hybridMultilevel"/>
    <w:tmpl w:val="37EC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03BB2"/>
    <w:multiLevelType w:val="hybridMultilevel"/>
    <w:tmpl w:val="B244792E"/>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81AF0"/>
    <w:multiLevelType w:val="hybridMultilevel"/>
    <w:tmpl w:val="22B6EAF4"/>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B03F13"/>
    <w:multiLevelType w:val="hybridMultilevel"/>
    <w:tmpl w:val="20024070"/>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F04EEB"/>
    <w:multiLevelType w:val="hybridMultilevel"/>
    <w:tmpl w:val="A76433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8566E2"/>
    <w:multiLevelType w:val="hybridMultilevel"/>
    <w:tmpl w:val="68D07446"/>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E875E8"/>
    <w:multiLevelType w:val="hybridMultilevel"/>
    <w:tmpl w:val="42EA63EE"/>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329A5"/>
    <w:multiLevelType w:val="hybridMultilevel"/>
    <w:tmpl w:val="2F74E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C8749C"/>
    <w:multiLevelType w:val="hybridMultilevel"/>
    <w:tmpl w:val="AED011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1B688A"/>
    <w:multiLevelType w:val="hybridMultilevel"/>
    <w:tmpl w:val="75BAC1B0"/>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687CFE"/>
    <w:multiLevelType w:val="hybridMultilevel"/>
    <w:tmpl w:val="E14A7DF2"/>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015889"/>
    <w:multiLevelType w:val="hybridMultilevel"/>
    <w:tmpl w:val="9B28D65A"/>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AF3EB4"/>
    <w:multiLevelType w:val="hybridMultilevel"/>
    <w:tmpl w:val="6FE07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CC76DF"/>
    <w:multiLevelType w:val="hybridMultilevel"/>
    <w:tmpl w:val="43C8C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41047B"/>
    <w:multiLevelType w:val="hybridMultilevel"/>
    <w:tmpl w:val="DFAEB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FF562E"/>
    <w:multiLevelType w:val="hybridMultilevel"/>
    <w:tmpl w:val="D74E8C64"/>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7515EF"/>
    <w:multiLevelType w:val="hybridMultilevel"/>
    <w:tmpl w:val="A7DC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B75ECC"/>
    <w:multiLevelType w:val="hybridMultilevel"/>
    <w:tmpl w:val="0F16FF36"/>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00A06"/>
    <w:multiLevelType w:val="hybridMultilevel"/>
    <w:tmpl w:val="C0200ECA"/>
    <w:lvl w:ilvl="0" w:tplc="4516BE4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1D766E50"/>
    <w:multiLevelType w:val="hybridMultilevel"/>
    <w:tmpl w:val="97F8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140E72"/>
    <w:multiLevelType w:val="hybridMultilevel"/>
    <w:tmpl w:val="A6FA45DC"/>
    <w:lvl w:ilvl="0" w:tplc="3D82215E">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F2F0C70"/>
    <w:multiLevelType w:val="hybridMultilevel"/>
    <w:tmpl w:val="C4DE2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A123E8"/>
    <w:multiLevelType w:val="hybridMultilevel"/>
    <w:tmpl w:val="44A28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993492"/>
    <w:multiLevelType w:val="hybridMultilevel"/>
    <w:tmpl w:val="51FA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25498D"/>
    <w:multiLevelType w:val="hybridMultilevel"/>
    <w:tmpl w:val="419E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E727F1"/>
    <w:multiLevelType w:val="hybridMultilevel"/>
    <w:tmpl w:val="C7B2A0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F83735"/>
    <w:multiLevelType w:val="hybridMultilevel"/>
    <w:tmpl w:val="DBE8E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5A5DBB"/>
    <w:multiLevelType w:val="hybridMultilevel"/>
    <w:tmpl w:val="1FD2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BE3D55"/>
    <w:multiLevelType w:val="hybridMultilevel"/>
    <w:tmpl w:val="35A4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141E13"/>
    <w:multiLevelType w:val="hybridMultilevel"/>
    <w:tmpl w:val="F5D46A6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983E67"/>
    <w:multiLevelType w:val="hybridMultilevel"/>
    <w:tmpl w:val="7EAE3A44"/>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BE5DF8"/>
    <w:multiLevelType w:val="hybridMultilevel"/>
    <w:tmpl w:val="5716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850689"/>
    <w:multiLevelType w:val="hybridMultilevel"/>
    <w:tmpl w:val="E916AE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E372CB9"/>
    <w:multiLevelType w:val="hybridMultilevel"/>
    <w:tmpl w:val="EDBE41BA"/>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0C2DFA"/>
    <w:multiLevelType w:val="hybridMultilevel"/>
    <w:tmpl w:val="D2E2D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BA1C07"/>
    <w:multiLevelType w:val="hybridMultilevel"/>
    <w:tmpl w:val="B8E471FE"/>
    <w:lvl w:ilvl="0" w:tplc="21A8B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233F23"/>
    <w:multiLevelType w:val="hybridMultilevel"/>
    <w:tmpl w:val="DBFA92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174F89"/>
    <w:multiLevelType w:val="hybridMultilevel"/>
    <w:tmpl w:val="0AFA582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9C527A"/>
    <w:multiLevelType w:val="hybridMultilevel"/>
    <w:tmpl w:val="955C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363632"/>
    <w:multiLevelType w:val="hybridMultilevel"/>
    <w:tmpl w:val="246833E8"/>
    <w:lvl w:ilvl="0" w:tplc="F376B1F4">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94625C"/>
    <w:multiLevelType w:val="hybridMultilevel"/>
    <w:tmpl w:val="55B45F00"/>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A60E6D"/>
    <w:multiLevelType w:val="hybridMultilevel"/>
    <w:tmpl w:val="4C0CD4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4C6394"/>
    <w:multiLevelType w:val="hybridMultilevel"/>
    <w:tmpl w:val="FD96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663CEB"/>
    <w:multiLevelType w:val="hybridMultilevel"/>
    <w:tmpl w:val="A52CF6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DE15AE"/>
    <w:multiLevelType w:val="hybridMultilevel"/>
    <w:tmpl w:val="37EC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FD3034"/>
    <w:multiLevelType w:val="hybridMultilevel"/>
    <w:tmpl w:val="03BEC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001584"/>
    <w:multiLevelType w:val="hybridMultilevel"/>
    <w:tmpl w:val="5A587282"/>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415C56"/>
    <w:multiLevelType w:val="hybridMultilevel"/>
    <w:tmpl w:val="3C923B0E"/>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8F1743"/>
    <w:multiLevelType w:val="hybridMultilevel"/>
    <w:tmpl w:val="2B909766"/>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4B3C73"/>
    <w:multiLevelType w:val="hybridMultilevel"/>
    <w:tmpl w:val="86C6C28C"/>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225E93"/>
    <w:multiLevelType w:val="hybridMultilevel"/>
    <w:tmpl w:val="8A6CB504"/>
    <w:lvl w:ilvl="0" w:tplc="B28883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15:restartNumberingAfterBreak="0">
    <w:nsid w:val="3C2802C8"/>
    <w:multiLevelType w:val="hybridMultilevel"/>
    <w:tmpl w:val="B5F8A3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C2A5A66"/>
    <w:multiLevelType w:val="hybridMultilevel"/>
    <w:tmpl w:val="63809D20"/>
    <w:lvl w:ilvl="0" w:tplc="21A8B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9C5F78"/>
    <w:multiLevelType w:val="hybridMultilevel"/>
    <w:tmpl w:val="9CBEAA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CDA4387"/>
    <w:multiLevelType w:val="hybridMultilevel"/>
    <w:tmpl w:val="926EF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8146F6"/>
    <w:multiLevelType w:val="hybridMultilevel"/>
    <w:tmpl w:val="F1F25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F637C8A"/>
    <w:multiLevelType w:val="hybridMultilevel"/>
    <w:tmpl w:val="FD96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0072F5"/>
    <w:multiLevelType w:val="hybridMultilevel"/>
    <w:tmpl w:val="CBB8E908"/>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1D5A2D"/>
    <w:multiLevelType w:val="hybridMultilevel"/>
    <w:tmpl w:val="7D024854"/>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5C4F87"/>
    <w:multiLevelType w:val="hybridMultilevel"/>
    <w:tmpl w:val="4948C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69273B"/>
    <w:multiLevelType w:val="hybridMultilevel"/>
    <w:tmpl w:val="99DE5A7C"/>
    <w:lvl w:ilvl="0" w:tplc="21A8B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CA20C2"/>
    <w:multiLevelType w:val="hybridMultilevel"/>
    <w:tmpl w:val="AFD04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213508"/>
    <w:multiLevelType w:val="hybridMultilevel"/>
    <w:tmpl w:val="894CC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85186C"/>
    <w:multiLevelType w:val="hybridMultilevel"/>
    <w:tmpl w:val="5CF82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337550"/>
    <w:multiLevelType w:val="hybridMultilevel"/>
    <w:tmpl w:val="8516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1A28E3"/>
    <w:multiLevelType w:val="hybridMultilevel"/>
    <w:tmpl w:val="8C74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97F5938"/>
    <w:multiLevelType w:val="hybridMultilevel"/>
    <w:tmpl w:val="ECD8E174"/>
    <w:lvl w:ilvl="0" w:tplc="21A8B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9D82331"/>
    <w:multiLevelType w:val="hybridMultilevel"/>
    <w:tmpl w:val="98E6353A"/>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3E7ADA"/>
    <w:multiLevelType w:val="hybridMultilevel"/>
    <w:tmpl w:val="498E4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ADC26FD"/>
    <w:multiLevelType w:val="hybridMultilevel"/>
    <w:tmpl w:val="C80AE03E"/>
    <w:lvl w:ilvl="0" w:tplc="21A8B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38726B"/>
    <w:multiLevelType w:val="hybridMultilevel"/>
    <w:tmpl w:val="03FAE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0C3011"/>
    <w:multiLevelType w:val="hybridMultilevel"/>
    <w:tmpl w:val="89F8700A"/>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E8D3C13"/>
    <w:multiLevelType w:val="hybridMultilevel"/>
    <w:tmpl w:val="E31E9F76"/>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382F65"/>
    <w:multiLevelType w:val="hybridMultilevel"/>
    <w:tmpl w:val="E37CA5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A10644"/>
    <w:multiLevelType w:val="hybridMultilevel"/>
    <w:tmpl w:val="0EB22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023FD2"/>
    <w:multiLevelType w:val="hybridMultilevel"/>
    <w:tmpl w:val="817C0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3EC3BF5"/>
    <w:multiLevelType w:val="hybridMultilevel"/>
    <w:tmpl w:val="F0741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4DA6A43"/>
    <w:multiLevelType w:val="hybridMultilevel"/>
    <w:tmpl w:val="CBC01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5BC5A82"/>
    <w:multiLevelType w:val="hybridMultilevel"/>
    <w:tmpl w:val="09A6A8BA"/>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5DE5AAE"/>
    <w:multiLevelType w:val="hybridMultilevel"/>
    <w:tmpl w:val="42CE6258"/>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0F4600"/>
    <w:multiLevelType w:val="hybridMultilevel"/>
    <w:tmpl w:val="A150E7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7153A3"/>
    <w:multiLevelType w:val="hybridMultilevel"/>
    <w:tmpl w:val="9DC86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7D42FDB"/>
    <w:multiLevelType w:val="hybridMultilevel"/>
    <w:tmpl w:val="5EF668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462902"/>
    <w:multiLevelType w:val="hybridMultilevel"/>
    <w:tmpl w:val="D116C0F4"/>
    <w:lvl w:ilvl="0" w:tplc="796231F4">
      <w:start w:val="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9C36279"/>
    <w:multiLevelType w:val="hybridMultilevel"/>
    <w:tmpl w:val="80ACBD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4836B4"/>
    <w:multiLevelType w:val="hybridMultilevel"/>
    <w:tmpl w:val="05341690"/>
    <w:lvl w:ilvl="0" w:tplc="C3E0DF66">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B52126C"/>
    <w:multiLevelType w:val="hybridMultilevel"/>
    <w:tmpl w:val="D2E2D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A51BEB"/>
    <w:multiLevelType w:val="hybridMultilevel"/>
    <w:tmpl w:val="9DD2FB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BE4A8A"/>
    <w:multiLevelType w:val="hybridMultilevel"/>
    <w:tmpl w:val="2F74E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C54FF3"/>
    <w:multiLevelType w:val="hybridMultilevel"/>
    <w:tmpl w:val="B59497DE"/>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E66286"/>
    <w:multiLevelType w:val="hybridMultilevel"/>
    <w:tmpl w:val="E0CECF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5C58726B"/>
    <w:multiLevelType w:val="hybridMultilevel"/>
    <w:tmpl w:val="68027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CD755F"/>
    <w:multiLevelType w:val="hybridMultilevel"/>
    <w:tmpl w:val="BED451F2"/>
    <w:lvl w:ilvl="0" w:tplc="21A8B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D0C65D1"/>
    <w:multiLevelType w:val="hybridMultilevel"/>
    <w:tmpl w:val="9A6A65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D205B7F"/>
    <w:multiLevelType w:val="hybridMultilevel"/>
    <w:tmpl w:val="D9A8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CA4542"/>
    <w:multiLevelType w:val="hybridMultilevel"/>
    <w:tmpl w:val="2F74E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ED2652B"/>
    <w:multiLevelType w:val="hybridMultilevel"/>
    <w:tmpl w:val="F864B47A"/>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6257B3"/>
    <w:multiLevelType w:val="hybridMultilevel"/>
    <w:tmpl w:val="85BE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E3203D"/>
    <w:multiLevelType w:val="hybridMultilevel"/>
    <w:tmpl w:val="0366A1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D50093"/>
    <w:multiLevelType w:val="hybridMultilevel"/>
    <w:tmpl w:val="87FC6C26"/>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BB6D18"/>
    <w:multiLevelType w:val="hybridMultilevel"/>
    <w:tmpl w:val="FF3893BE"/>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75D1E4F"/>
    <w:multiLevelType w:val="hybridMultilevel"/>
    <w:tmpl w:val="FBEC2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EA5BE3"/>
    <w:multiLevelType w:val="hybridMultilevel"/>
    <w:tmpl w:val="70D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BD9272C"/>
    <w:multiLevelType w:val="hybridMultilevel"/>
    <w:tmpl w:val="9468DE76"/>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26438B"/>
    <w:multiLevelType w:val="hybridMultilevel"/>
    <w:tmpl w:val="D444F654"/>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F7943CD"/>
    <w:multiLevelType w:val="hybridMultilevel"/>
    <w:tmpl w:val="A470F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17F641E"/>
    <w:multiLevelType w:val="hybridMultilevel"/>
    <w:tmpl w:val="3FA03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CA771B"/>
    <w:multiLevelType w:val="hybridMultilevel"/>
    <w:tmpl w:val="2B106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36C3EFF"/>
    <w:multiLevelType w:val="hybridMultilevel"/>
    <w:tmpl w:val="67F499D6"/>
    <w:lvl w:ilvl="0" w:tplc="21A8B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DE0D6C"/>
    <w:multiLevelType w:val="hybridMultilevel"/>
    <w:tmpl w:val="14DEE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5F87C79"/>
    <w:multiLevelType w:val="hybridMultilevel"/>
    <w:tmpl w:val="04E2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6922187"/>
    <w:multiLevelType w:val="hybridMultilevel"/>
    <w:tmpl w:val="03A4F4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7AFA093D"/>
    <w:multiLevelType w:val="hybridMultilevel"/>
    <w:tmpl w:val="40F4645A"/>
    <w:lvl w:ilvl="0" w:tplc="F376B1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0F5126"/>
    <w:multiLevelType w:val="hybridMultilevel"/>
    <w:tmpl w:val="BE9E6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CDF4F8B"/>
    <w:multiLevelType w:val="hybridMultilevel"/>
    <w:tmpl w:val="BAB08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D834F95"/>
    <w:multiLevelType w:val="hybridMultilevel"/>
    <w:tmpl w:val="E834AE56"/>
    <w:lvl w:ilvl="0" w:tplc="21A8B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E455E49"/>
    <w:multiLevelType w:val="hybridMultilevel"/>
    <w:tmpl w:val="8132E6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653051"/>
    <w:multiLevelType w:val="hybridMultilevel"/>
    <w:tmpl w:val="7B32C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113"/>
  </w:num>
  <w:num w:numId="3">
    <w:abstractNumId w:val="55"/>
  </w:num>
  <w:num w:numId="4">
    <w:abstractNumId w:val="38"/>
  </w:num>
  <w:num w:numId="5">
    <w:abstractNumId w:val="85"/>
  </w:num>
  <w:num w:numId="6">
    <w:abstractNumId w:val="36"/>
  </w:num>
  <w:num w:numId="7">
    <w:abstractNumId w:val="54"/>
  </w:num>
  <w:num w:numId="8">
    <w:abstractNumId w:val="105"/>
  </w:num>
  <w:num w:numId="9">
    <w:abstractNumId w:val="96"/>
  </w:num>
  <w:num w:numId="10">
    <w:abstractNumId w:val="44"/>
  </w:num>
  <w:num w:numId="11">
    <w:abstractNumId w:val="48"/>
  </w:num>
  <w:num w:numId="12">
    <w:abstractNumId w:val="124"/>
  </w:num>
  <w:num w:numId="13">
    <w:abstractNumId w:val="120"/>
  </w:num>
  <w:num w:numId="14">
    <w:abstractNumId w:val="10"/>
  </w:num>
  <w:num w:numId="15">
    <w:abstractNumId w:val="37"/>
  </w:num>
  <w:num w:numId="16">
    <w:abstractNumId w:val="78"/>
  </w:num>
  <w:num w:numId="17">
    <w:abstractNumId w:val="98"/>
  </w:num>
  <w:num w:numId="18">
    <w:abstractNumId w:val="75"/>
  </w:num>
  <w:num w:numId="19">
    <w:abstractNumId w:val="24"/>
  </w:num>
  <w:num w:numId="20">
    <w:abstractNumId w:val="95"/>
  </w:num>
  <w:num w:numId="21">
    <w:abstractNumId w:val="26"/>
  </w:num>
  <w:num w:numId="22">
    <w:abstractNumId w:val="3"/>
  </w:num>
  <w:num w:numId="23">
    <w:abstractNumId w:val="17"/>
  </w:num>
  <w:num w:numId="24">
    <w:abstractNumId w:val="107"/>
  </w:num>
  <w:num w:numId="25">
    <w:abstractNumId w:val="60"/>
  </w:num>
  <w:num w:numId="26">
    <w:abstractNumId w:val="28"/>
  </w:num>
  <w:num w:numId="27">
    <w:abstractNumId w:val="119"/>
  </w:num>
  <w:num w:numId="28">
    <w:abstractNumId w:val="0"/>
  </w:num>
  <w:num w:numId="29">
    <w:abstractNumId w:val="112"/>
  </w:num>
  <w:num w:numId="30">
    <w:abstractNumId w:val="29"/>
  </w:num>
  <w:num w:numId="31">
    <w:abstractNumId w:val="100"/>
  </w:num>
  <w:num w:numId="32">
    <w:abstractNumId w:val="61"/>
  </w:num>
  <w:num w:numId="33">
    <w:abstractNumId w:val="67"/>
  </w:num>
  <w:num w:numId="34">
    <w:abstractNumId w:val="64"/>
  </w:num>
  <w:num w:numId="35">
    <w:abstractNumId w:val="53"/>
  </w:num>
  <w:num w:numId="36">
    <w:abstractNumId w:val="117"/>
  </w:num>
  <w:num w:numId="37">
    <w:abstractNumId w:val="94"/>
  </w:num>
  <w:num w:numId="38">
    <w:abstractNumId w:val="39"/>
  </w:num>
  <w:num w:numId="39">
    <w:abstractNumId w:val="42"/>
  </w:num>
  <w:num w:numId="40">
    <w:abstractNumId w:val="71"/>
  </w:num>
  <w:num w:numId="41">
    <w:abstractNumId w:val="123"/>
  </w:num>
  <w:num w:numId="42">
    <w:abstractNumId w:val="115"/>
  </w:num>
  <w:num w:numId="43">
    <w:abstractNumId w:val="104"/>
  </w:num>
  <w:num w:numId="44">
    <w:abstractNumId w:val="87"/>
  </w:num>
  <w:num w:numId="45">
    <w:abstractNumId w:val="46"/>
  </w:num>
  <w:num w:numId="46">
    <w:abstractNumId w:val="14"/>
  </w:num>
  <w:num w:numId="47">
    <w:abstractNumId w:val="111"/>
  </w:num>
  <w:num w:numId="48">
    <w:abstractNumId w:val="121"/>
  </w:num>
  <w:num w:numId="49">
    <w:abstractNumId w:val="72"/>
  </w:num>
  <w:num w:numId="50">
    <w:abstractNumId w:val="90"/>
  </w:num>
  <w:num w:numId="51">
    <w:abstractNumId w:val="35"/>
  </w:num>
  <w:num w:numId="52">
    <w:abstractNumId w:val="92"/>
  </w:num>
  <w:num w:numId="53">
    <w:abstractNumId w:val="97"/>
  </w:num>
  <w:num w:numId="54">
    <w:abstractNumId w:val="22"/>
  </w:num>
  <w:num w:numId="55">
    <w:abstractNumId w:val="31"/>
  </w:num>
  <w:num w:numId="56">
    <w:abstractNumId w:val="101"/>
  </w:num>
  <w:num w:numId="57">
    <w:abstractNumId w:val="125"/>
  </w:num>
  <w:num w:numId="58">
    <w:abstractNumId w:val="103"/>
  </w:num>
  <w:num w:numId="59">
    <w:abstractNumId w:val="79"/>
  </w:num>
  <w:num w:numId="60">
    <w:abstractNumId w:val="18"/>
  </w:num>
  <w:num w:numId="61">
    <w:abstractNumId w:val="5"/>
  </w:num>
  <w:num w:numId="62">
    <w:abstractNumId w:val="83"/>
  </w:num>
  <w:num w:numId="63">
    <w:abstractNumId w:val="45"/>
  </w:num>
  <w:num w:numId="64">
    <w:abstractNumId w:val="84"/>
  </w:num>
  <w:num w:numId="65">
    <w:abstractNumId w:val="34"/>
  </w:num>
  <w:num w:numId="66">
    <w:abstractNumId w:val="41"/>
  </w:num>
  <w:num w:numId="67">
    <w:abstractNumId w:val="74"/>
  </w:num>
  <w:num w:numId="68">
    <w:abstractNumId w:val="102"/>
  </w:num>
  <w:num w:numId="69">
    <w:abstractNumId w:val="126"/>
  </w:num>
  <w:num w:numId="70">
    <w:abstractNumId w:val="76"/>
  </w:num>
  <w:num w:numId="71">
    <w:abstractNumId w:val="73"/>
  </w:num>
  <w:num w:numId="72">
    <w:abstractNumId w:val="108"/>
  </w:num>
  <w:num w:numId="73">
    <w:abstractNumId w:val="52"/>
  </w:num>
  <w:num w:numId="74">
    <w:abstractNumId w:val="65"/>
  </w:num>
  <w:num w:numId="75">
    <w:abstractNumId w:val="7"/>
  </w:num>
  <w:num w:numId="76">
    <w:abstractNumId w:val="23"/>
  </w:num>
  <w:num w:numId="77">
    <w:abstractNumId w:val="70"/>
  </w:num>
  <w:num w:numId="78">
    <w:abstractNumId w:val="69"/>
  </w:num>
  <w:num w:numId="79">
    <w:abstractNumId w:val="80"/>
  </w:num>
  <w:num w:numId="80">
    <w:abstractNumId w:val="47"/>
  </w:num>
  <w:num w:numId="81">
    <w:abstractNumId w:val="51"/>
  </w:num>
  <w:num w:numId="82">
    <w:abstractNumId w:val="127"/>
  </w:num>
  <w:num w:numId="83">
    <w:abstractNumId w:val="63"/>
  </w:num>
  <w:num w:numId="84">
    <w:abstractNumId w:val="86"/>
  </w:num>
  <w:num w:numId="85">
    <w:abstractNumId w:val="91"/>
  </w:num>
  <w:num w:numId="86">
    <w:abstractNumId w:val="32"/>
  </w:num>
  <w:num w:numId="87">
    <w:abstractNumId w:val="116"/>
  </w:num>
  <w:num w:numId="88">
    <w:abstractNumId w:val="33"/>
  </w:num>
  <w:num w:numId="89">
    <w:abstractNumId w:val="1"/>
  </w:num>
  <w:num w:numId="90">
    <w:abstractNumId w:val="62"/>
  </w:num>
  <w:num w:numId="91">
    <w:abstractNumId w:val="6"/>
  </w:num>
  <w:num w:numId="92">
    <w:abstractNumId w:val="2"/>
  </w:num>
  <w:num w:numId="93">
    <w:abstractNumId w:val="118"/>
  </w:num>
  <w:num w:numId="94">
    <w:abstractNumId w:val="56"/>
  </w:num>
  <w:num w:numId="95">
    <w:abstractNumId w:val="49"/>
  </w:num>
  <w:num w:numId="96">
    <w:abstractNumId w:val="68"/>
  </w:num>
  <w:num w:numId="97">
    <w:abstractNumId w:val="109"/>
  </w:num>
  <w:num w:numId="98">
    <w:abstractNumId w:val="59"/>
  </w:num>
  <w:num w:numId="99">
    <w:abstractNumId w:val="122"/>
  </w:num>
  <w:num w:numId="100">
    <w:abstractNumId w:val="43"/>
  </w:num>
  <w:num w:numId="101">
    <w:abstractNumId w:val="27"/>
  </w:num>
  <w:num w:numId="102">
    <w:abstractNumId w:val="50"/>
  </w:num>
  <w:num w:numId="103">
    <w:abstractNumId w:val="114"/>
  </w:num>
  <w:num w:numId="104">
    <w:abstractNumId w:val="88"/>
  </w:num>
  <w:num w:numId="105">
    <w:abstractNumId w:val="110"/>
  </w:num>
  <w:num w:numId="106">
    <w:abstractNumId w:val="11"/>
  </w:num>
  <w:num w:numId="107">
    <w:abstractNumId w:val="106"/>
  </w:num>
  <w:num w:numId="108">
    <w:abstractNumId w:val="89"/>
  </w:num>
  <w:num w:numId="109">
    <w:abstractNumId w:val="20"/>
  </w:num>
  <w:num w:numId="110">
    <w:abstractNumId w:val="40"/>
  </w:num>
  <w:num w:numId="111">
    <w:abstractNumId w:val="81"/>
  </w:num>
  <w:num w:numId="112">
    <w:abstractNumId w:val="25"/>
  </w:num>
  <w:num w:numId="113">
    <w:abstractNumId w:val="21"/>
  </w:num>
  <w:num w:numId="114">
    <w:abstractNumId w:val="77"/>
  </w:num>
  <w:num w:numId="115">
    <w:abstractNumId w:val="16"/>
  </w:num>
  <w:num w:numId="116">
    <w:abstractNumId w:val="12"/>
  </w:num>
  <w:num w:numId="117">
    <w:abstractNumId w:val="57"/>
  </w:num>
  <w:num w:numId="118">
    <w:abstractNumId w:val="13"/>
  </w:num>
  <w:num w:numId="119">
    <w:abstractNumId w:val="15"/>
  </w:num>
  <w:num w:numId="120">
    <w:abstractNumId w:val="8"/>
  </w:num>
  <w:num w:numId="121">
    <w:abstractNumId w:val="99"/>
  </w:num>
  <w:num w:numId="122">
    <w:abstractNumId w:val="58"/>
  </w:num>
  <w:num w:numId="123">
    <w:abstractNumId w:val="19"/>
  </w:num>
  <w:num w:numId="124">
    <w:abstractNumId w:val="9"/>
  </w:num>
  <w:num w:numId="125">
    <w:abstractNumId w:val="82"/>
  </w:num>
  <w:num w:numId="126">
    <w:abstractNumId w:val="4"/>
  </w:num>
  <w:num w:numId="127">
    <w:abstractNumId w:val="93"/>
  </w:num>
  <w:num w:numId="128">
    <w:abstractNumId w:val="6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MLQwMTE2MLA0NTZR0lEKTi0uzszPAykwMa8FAGSlG2MtAAAA"/>
  </w:docVars>
  <w:rsids>
    <w:rsidRoot w:val="00D4227F"/>
    <w:rsid w:val="0000247B"/>
    <w:rsid w:val="000028EB"/>
    <w:rsid w:val="00006210"/>
    <w:rsid w:val="0000655B"/>
    <w:rsid w:val="00006DB0"/>
    <w:rsid w:val="00016F88"/>
    <w:rsid w:val="00024010"/>
    <w:rsid w:val="00031F3F"/>
    <w:rsid w:val="0003590D"/>
    <w:rsid w:val="000369C5"/>
    <w:rsid w:val="00041E41"/>
    <w:rsid w:val="00044C61"/>
    <w:rsid w:val="00044FFF"/>
    <w:rsid w:val="00045B14"/>
    <w:rsid w:val="00046769"/>
    <w:rsid w:val="00050570"/>
    <w:rsid w:val="0005135E"/>
    <w:rsid w:val="000519DA"/>
    <w:rsid w:val="00053881"/>
    <w:rsid w:val="000539BA"/>
    <w:rsid w:val="00054343"/>
    <w:rsid w:val="0005494A"/>
    <w:rsid w:val="00057D9C"/>
    <w:rsid w:val="00060D87"/>
    <w:rsid w:val="000611CA"/>
    <w:rsid w:val="00062277"/>
    <w:rsid w:val="000623E7"/>
    <w:rsid w:val="00063D30"/>
    <w:rsid w:val="00067742"/>
    <w:rsid w:val="00070691"/>
    <w:rsid w:val="00070C27"/>
    <w:rsid w:val="0007278A"/>
    <w:rsid w:val="0007458F"/>
    <w:rsid w:val="000762D6"/>
    <w:rsid w:val="000775EC"/>
    <w:rsid w:val="0008065E"/>
    <w:rsid w:val="0008103B"/>
    <w:rsid w:val="00081F08"/>
    <w:rsid w:val="0008365F"/>
    <w:rsid w:val="000857DA"/>
    <w:rsid w:val="00086824"/>
    <w:rsid w:val="0008740C"/>
    <w:rsid w:val="00087B17"/>
    <w:rsid w:val="00091BB7"/>
    <w:rsid w:val="000965A5"/>
    <w:rsid w:val="000A08B8"/>
    <w:rsid w:val="000A4098"/>
    <w:rsid w:val="000A7C2A"/>
    <w:rsid w:val="000B1193"/>
    <w:rsid w:val="000B6CEA"/>
    <w:rsid w:val="000C05ED"/>
    <w:rsid w:val="000C3696"/>
    <w:rsid w:val="000C3B2C"/>
    <w:rsid w:val="000C463D"/>
    <w:rsid w:val="000C4BBD"/>
    <w:rsid w:val="000C70E3"/>
    <w:rsid w:val="000C7C37"/>
    <w:rsid w:val="000D0322"/>
    <w:rsid w:val="000D5CA9"/>
    <w:rsid w:val="000D694D"/>
    <w:rsid w:val="000E18E8"/>
    <w:rsid w:val="000E43B7"/>
    <w:rsid w:val="000F09D3"/>
    <w:rsid w:val="000F0AE4"/>
    <w:rsid w:val="000F362F"/>
    <w:rsid w:val="000F44A1"/>
    <w:rsid w:val="000F4A04"/>
    <w:rsid w:val="0010393E"/>
    <w:rsid w:val="00104C84"/>
    <w:rsid w:val="00110400"/>
    <w:rsid w:val="001106FA"/>
    <w:rsid w:val="0011114E"/>
    <w:rsid w:val="00111B0D"/>
    <w:rsid w:val="001144CE"/>
    <w:rsid w:val="00115832"/>
    <w:rsid w:val="001209BB"/>
    <w:rsid w:val="00124747"/>
    <w:rsid w:val="00124B7C"/>
    <w:rsid w:val="00127E57"/>
    <w:rsid w:val="00131D79"/>
    <w:rsid w:val="00131D87"/>
    <w:rsid w:val="001344E8"/>
    <w:rsid w:val="00134EAB"/>
    <w:rsid w:val="0014037E"/>
    <w:rsid w:val="0014084C"/>
    <w:rsid w:val="001413D8"/>
    <w:rsid w:val="00145D4A"/>
    <w:rsid w:val="001525BF"/>
    <w:rsid w:val="00152CB8"/>
    <w:rsid w:val="00153E6F"/>
    <w:rsid w:val="001560D9"/>
    <w:rsid w:val="00160F46"/>
    <w:rsid w:val="001616C3"/>
    <w:rsid w:val="00164BBA"/>
    <w:rsid w:val="00164E1A"/>
    <w:rsid w:val="00167960"/>
    <w:rsid w:val="00167AEE"/>
    <w:rsid w:val="00175092"/>
    <w:rsid w:val="001751A9"/>
    <w:rsid w:val="00176797"/>
    <w:rsid w:val="00180021"/>
    <w:rsid w:val="00181B42"/>
    <w:rsid w:val="00182A7D"/>
    <w:rsid w:val="00182C73"/>
    <w:rsid w:val="00183669"/>
    <w:rsid w:val="00184543"/>
    <w:rsid w:val="00184F1A"/>
    <w:rsid w:val="001851ED"/>
    <w:rsid w:val="00185832"/>
    <w:rsid w:val="00186DA2"/>
    <w:rsid w:val="00190A4A"/>
    <w:rsid w:val="001963C2"/>
    <w:rsid w:val="001A31D0"/>
    <w:rsid w:val="001B1805"/>
    <w:rsid w:val="001B1CFE"/>
    <w:rsid w:val="001B4CD3"/>
    <w:rsid w:val="001B7FCA"/>
    <w:rsid w:val="001C3571"/>
    <w:rsid w:val="001C4379"/>
    <w:rsid w:val="001D0FA9"/>
    <w:rsid w:val="001D361B"/>
    <w:rsid w:val="001E1476"/>
    <w:rsid w:val="001E336D"/>
    <w:rsid w:val="001F1AA7"/>
    <w:rsid w:val="001F3DEC"/>
    <w:rsid w:val="001F4FF8"/>
    <w:rsid w:val="001F565F"/>
    <w:rsid w:val="00201F45"/>
    <w:rsid w:val="0020244C"/>
    <w:rsid w:val="0020262D"/>
    <w:rsid w:val="00204EDD"/>
    <w:rsid w:val="002050E3"/>
    <w:rsid w:val="002057AF"/>
    <w:rsid w:val="0020582B"/>
    <w:rsid w:val="0020779C"/>
    <w:rsid w:val="00207BE9"/>
    <w:rsid w:val="00226233"/>
    <w:rsid w:val="00226D61"/>
    <w:rsid w:val="00226DFF"/>
    <w:rsid w:val="0022708F"/>
    <w:rsid w:val="00232708"/>
    <w:rsid w:val="00237F08"/>
    <w:rsid w:val="002466A1"/>
    <w:rsid w:val="00250536"/>
    <w:rsid w:val="00253E9B"/>
    <w:rsid w:val="002558C5"/>
    <w:rsid w:val="002567F3"/>
    <w:rsid w:val="00260A38"/>
    <w:rsid w:val="0026150B"/>
    <w:rsid w:val="0026177F"/>
    <w:rsid w:val="002662E5"/>
    <w:rsid w:val="0027066F"/>
    <w:rsid w:val="00272611"/>
    <w:rsid w:val="00282D1D"/>
    <w:rsid w:val="00283D93"/>
    <w:rsid w:val="002845D2"/>
    <w:rsid w:val="00285412"/>
    <w:rsid w:val="0028544F"/>
    <w:rsid w:val="00286F73"/>
    <w:rsid w:val="00292D2D"/>
    <w:rsid w:val="00296253"/>
    <w:rsid w:val="00296296"/>
    <w:rsid w:val="002977D9"/>
    <w:rsid w:val="002A3411"/>
    <w:rsid w:val="002A5019"/>
    <w:rsid w:val="002A60FD"/>
    <w:rsid w:val="002B527C"/>
    <w:rsid w:val="002C0B60"/>
    <w:rsid w:val="002C16C7"/>
    <w:rsid w:val="002C3B11"/>
    <w:rsid w:val="002C4409"/>
    <w:rsid w:val="002C50DD"/>
    <w:rsid w:val="002D2F6A"/>
    <w:rsid w:val="002D3EF7"/>
    <w:rsid w:val="002D5865"/>
    <w:rsid w:val="002E14DA"/>
    <w:rsid w:val="002E2E9B"/>
    <w:rsid w:val="002E328D"/>
    <w:rsid w:val="002E32B0"/>
    <w:rsid w:val="002E39D1"/>
    <w:rsid w:val="002E3D7A"/>
    <w:rsid w:val="002E3D90"/>
    <w:rsid w:val="002E7B46"/>
    <w:rsid w:val="002F10D1"/>
    <w:rsid w:val="002F10E4"/>
    <w:rsid w:val="002F2222"/>
    <w:rsid w:val="002F261A"/>
    <w:rsid w:val="002F386B"/>
    <w:rsid w:val="002F7481"/>
    <w:rsid w:val="002F7887"/>
    <w:rsid w:val="00301E92"/>
    <w:rsid w:val="003064A3"/>
    <w:rsid w:val="0031093A"/>
    <w:rsid w:val="003130F3"/>
    <w:rsid w:val="0031450F"/>
    <w:rsid w:val="00316CC9"/>
    <w:rsid w:val="00317C38"/>
    <w:rsid w:val="00317DA4"/>
    <w:rsid w:val="00321F2A"/>
    <w:rsid w:val="00325C83"/>
    <w:rsid w:val="00332721"/>
    <w:rsid w:val="00333E3E"/>
    <w:rsid w:val="00334010"/>
    <w:rsid w:val="003347CB"/>
    <w:rsid w:val="003362E3"/>
    <w:rsid w:val="00341832"/>
    <w:rsid w:val="003429DF"/>
    <w:rsid w:val="003464A3"/>
    <w:rsid w:val="00347E07"/>
    <w:rsid w:val="00351DE5"/>
    <w:rsid w:val="00354824"/>
    <w:rsid w:val="00354991"/>
    <w:rsid w:val="00355B3D"/>
    <w:rsid w:val="00361D3F"/>
    <w:rsid w:val="00361D78"/>
    <w:rsid w:val="003634A3"/>
    <w:rsid w:val="003649C0"/>
    <w:rsid w:val="00365A8C"/>
    <w:rsid w:val="003670B0"/>
    <w:rsid w:val="003720FD"/>
    <w:rsid w:val="0037574C"/>
    <w:rsid w:val="003803F9"/>
    <w:rsid w:val="0038051B"/>
    <w:rsid w:val="003830BD"/>
    <w:rsid w:val="003831CF"/>
    <w:rsid w:val="0038579B"/>
    <w:rsid w:val="00385CFB"/>
    <w:rsid w:val="00387A8E"/>
    <w:rsid w:val="00390C44"/>
    <w:rsid w:val="00391F0F"/>
    <w:rsid w:val="003935A1"/>
    <w:rsid w:val="003A2913"/>
    <w:rsid w:val="003A35DC"/>
    <w:rsid w:val="003A3779"/>
    <w:rsid w:val="003A60C3"/>
    <w:rsid w:val="003A73D6"/>
    <w:rsid w:val="003B0B0E"/>
    <w:rsid w:val="003B267C"/>
    <w:rsid w:val="003B4DF1"/>
    <w:rsid w:val="003B79B6"/>
    <w:rsid w:val="003C01EF"/>
    <w:rsid w:val="003D3789"/>
    <w:rsid w:val="003D55BB"/>
    <w:rsid w:val="003D7A95"/>
    <w:rsid w:val="003E1A66"/>
    <w:rsid w:val="003E2E6F"/>
    <w:rsid w:val="003E5440"/>
    <w:rsid w:val="003E62F3"/>
    <w:rsid w:val="003F2819"/>
    <w:rsid w:val="003F4118"/>
    <w:rsid w:val="003F5ABB"/>
    <w:rsid w:val="003F6111"/>
    <w:rsid w:val="003F6E95"/>
    <w:rsid w:val="003F7C48"/>
    <w:rsid w:val="00403EE6"/>
    <w:rsid w:val="004045DD"/>
    <w:rsid w:val="0040623C"/>
    <w:rsid w:val="004115BB"/>
    <w:rsid w:val="00415CA2"/>
    <w:rsid w:val="004161A3"/>
    <w:rsid w:val="00416BEB"/>
    <w:rsid w:val="004171C2"/>
    <w:rsid w:val="00424CB0"/>
    <w:rsid w:val="00433E13"/>
    <w:rsid w:val="00436784"/>
    <w:rsid w:val="004409B3"/>
    <w:rsid w:val="0044158A"/>
    <w:rsid w:val="00442330"/>
    <w:rsid w:val="00444CB3"/>
    <w:rsid w:val="00444D1E"/>
    <w:rsid w:val="004456C1"/>
    <w:rsid w:val="004463C2"/>
    <w:rsid w:val="004532B8"/>
    <w:rsid w:val="004534D2"/>
    <w:rsid w:val="00453AE7"/>
    <w:rsid w:val="00457AE8"/>
    <w:rsid w:val="0046091A"/>
    <w:rsid w:val="00461BE3"/>
    <w:rsid w:val="00463E23"/>
    <w:rsid w:val="00466BCA"/>
    <w:rsid w:val="00474D2C"/>
    <w:rsid w:val="00475455"/>
    <w:rsid w:val="00477E60"/>
    <w:rsid w:val="00483B7D"/>
    <w:rsid w:val="00484466"/>
    <w:rsid w:val="00486CF5"/>
    <w:rsid w:val="00490054"/>
    <w:rsid w:val="00493683"/>
    <w:rsid w:val="00493C2D"/>
    <w:rsid w:val="00496551"/>
    <w:rsid w:val="004A3C1B"/>
    <w:rsid w:val="004A584A"/>
    <w:rsid w:val="004A6BCC"/>
    <w:rsid w:val="004B3C8E"/>
    <w:rsid w:val="004B47CD"/>
    <w:rsid w:val="004B7433"/>
    <w:rsid w:val="004B75E7"/>
    <w:rsid w:val="004C26BC"/>
    <w:rsid w:val="004C2AA5"/>
    <w:rsid w:val="004C3969"/>
    <w:rsid w:val="004D03F2"/>
    <w:rsid w:val="004D39FC"/>
    <w:rsid w:val="004D3B0C"/>
    <w:rsid w:val="004D5C57"/>
    <w:rsid w:val="004D766D"/>
    <w:rsid w:val="004D7A17"/>
    <w:rsid w:val="004E3399"/>
    <w:rsid w:val="004E5D36"/>
    <w:rsid w:val="004E64D5"/>
    <w:rsid w:val="004F2FF6"/>
    <w:rsid w:val="004F3978"/>
    <w:rsid w:val="004F49F8"/>
    <w:rsid w:val="004F7E24"/>
    <w:rsid w:val="00501BBA"/>
    <w:rsid w:val="00505B7B"/>
    <w:rsid w:val="0051011C"/>
    <w:rsid w:val="005147A8"/>
    <w:rsid w:val="00521B02"/>
    <w:rsid w:val="005225D9"/>
    <w:rsid w:val="00522887"/>
    <w:rsid w:val="00522D11"/>
    <w:rsid w:val="005232D5"/>
    <w:rsid w:val="00524877"/>
    <w:rsid w:val="005259BA"/>
    <w:rsid w:val="005265E0"/>
    <w:rsid w:val="0053077E"/>
    <w:rsid w:val="005355C5"/>
    <w:rsid w:val="00536EC6"/>
    <w:rsid w:val="00537F10"/>
    <w:rsid w:val="005463D8"/>
    <w:rsid w:val="00551DAF"/>
    <w:rsid w:val="00553897"/>
    <w:rsid w:val="0057148A"/>
    <w:rsid w:val="0057402C"/>
    <w:rsid w:val="00574F17"/>
    <w:rsid w:val="00576507"/>
    <w:rsid w:val="00577D83"/>
    <w:rsid w:val="00582066"/>
    <w:rsid w:val="00582310"/>
    <w:rsid w:val="00582EC8"/>
    <w:rsid w:val="00583561"/>
    <w:rsid w:val="005847F8"/>
    <w:rsid w:val="005851A9"/>
    <w:rsid w:val="00585534"/>
    <w:rsid w:val="00585579"/>
    <w:rsid w:val="00591414"/>
    <w:rsid w:val="00591420"/>
    <w:rsid w:val="00591561"/>
    <w:rsid w:val="00591657"/>
    <w:rsid w:val="00592807"/>
    <w:rsid w:val="0059388F"/>
    <w:rsid w:val="005944B6"/>
    <w:rsid w:val="00595656"/>
    <w:rsid w:val="005964EF"/>
    <w:rsid w:val="005967BB"/>
    <w:rsid w:val="005A2901"/>
    <w:rsid w:val="005A4E2C"/>
    <w:rsid w:val="005B100F"/>
    <w:rsid w:val="005B3389"/>
    <w:rsid w:val="005B43AE"/>
    <w:rsid w:val="005B6653"/>
    <w:rsid w:val="005C34F0"/>
    <w:rsid w:val="005C47E3"/>
    <w:rsid w:val="005C5DF5"/>
    <w:rsid w:val="005C69BA"/>
    <w:rsid w:val="005C78C1"/>
    <w:rsid w:val="005D0159"/>
    <w:rsid w:val="005D2D0D"/>
    <w:rsid w:val="005D40A8"/>
    <w:rsid w:val="005D5C37"/>
    <w:rsid w:val="005E194B"/>
    <w:rsid w:val="005E38CC"/>
    <w:rsid w:val="005E4592"/>
    <w:rsid w:val="005E5004"/>
    <w:rsid w:val="005E7135"/>
    <w:rsid w:val="005F2B0C"/>
    <w:rsid w:val="005F57E8"/>
    <w:rsid w:val="005F749F"/>
    <w:rsid w:val="005F7691"/>
    <w:rsid w:val="00600A7A"/>
    <w:rsid w:val="00601FAB"/>
    <w:rsid w:val="00603F69"/>
    <w:rsid w:val="006059C6"/>
    <w:rsid w:val="00605CA4"/>
    <w:rsid w:val="00606DD7"/>
    <w:rsid w:val="00607FB1"/>
    <w:rsid w:val="00614CCB"/>
    <w:rsid w:val="006159F4"/>
    <w:rsid w:val="006175E0"/>
    <w:rsid w:val="0062057F"/>
    <w:rsid w:val="006211A1"/>
    <w:rsid w:val="00627EEC"/>
    <w:rsid w:val="006347C9"/>
    <w:rsid w:val="0063712F"/>
    <w:rsid w:val="006408B7"/>
    <w:rsid w:val="006436BF"/>
    <w:rsid w:val="006461EB"/>
    <w:rsid w:val="0065097D"/>
    <w:rsid w:val="00652DE7"/>
    <w:rsid w:val="00662A9D"/>
    <w:rsid w:val="0066548B"/>
    <w:rsid w:val="00670D98"/>
    <w:rsid w:val="00671476"/>
    <w:rsid w:val="0067407C"/>
    <w:rsid w:val="0067590B"/>
    <w:rsid w:val="00675D06"/>
    <w:rsid w:val="0068004B"/>
    <w:rsid w:val="00680927"/>
    <w:rsid w:val="00682058"/>
    <w:rsid w:val="00682735"/>
    <w:rsid w:val="00682F9B"/>
    <w:rsid w:val="00692F91"/>
    <w:rsid w:val="00694F8E"/>
    <w:rsid w:val="00696750"/>
    <w:rsid w:val="006A1A92"/>
    <w:rsid w:val="006A6D5D"/>
    <w:rsid w:val="006B05D7"/>
    <w:rsid w:val="006B0EC2"/>
    <w:rsid w:val="006B14D5"/>
    <w:rsid w:val="006B1905"/>
    <w:rsid w:val="006B27BB"/>
    <w:rsid w:val="006C2EEA"/>
    <w:rsid w:val="006C63C6"/>
    <w:rsid w:val="006D1ABD"/>
    <w:rsid w:val="006D1E02"/>
    <w:rsid w:val="006D448F"/>
    <w:rsid w:val="006D4F48"/>
    <w:rsid w:val="006D7C98"/>
    <w:rsid w:val="006E12B5"/>
    <w:rsid w:val="006E1702"/>
    <w:rsid w:val="006E48E7"/>
    <w:rsid w:val="006E5008"/>
    <w:rsid w:val="006E7883"/>
    <w:rsid w:val="006F1456"/>
    <w:rsid w:val="006F24CF"/>
    <w:rsid w:val="00701DB1"/>
    <w:rsid w:val="00707728"/>
    <w:rsid w:val="00713425"/>
    <w:rsid w:val="007164E6"/>
    <w:rsid w:val="0073034F"/>
    <w:rsid w:val="007315AE"/>
    <w:rsid w:val="00732593"/>
    <w:rsid w:val="00734AF3"/>
    <w:rsid w:val="00734D96"/>
    <w:rsid w:val="0073703E"/>
    <w:rsid w:val="0074184C"/>
    <w:rsid w:val="00741FF0"/>
    <w:rsid w:val="00742EA5"/>
    <w:rsid w:val="007463DE"/>
    <w:rsid w:val="0074672F"/>
    <w:rsid w:val="00761983"/>
    <w:rsid w:val="0076295A"/>
    <w:rsid w:val="00763EA4"/>
    <w:rsid w:val="0077209B"/>
    <w:rsid w:val="007742B9"/>
    <w:rsid w:val="00776C4E"/>
    <w:rsid w:val="00777F3D"/>
    <w:rsid w:val="0078227A"/>
    <w:rsid w:val="0078269F"/>
    <w:rsid w:val="00783C1C"/>
    <w:rsid w:val="007844E2"/>
    <w:rsid w:val="00784D6F"/>
    <w:rsid w:val="007852C6"/>
    <w:rsid w:val="00792921"/>
    <w:rsid w:val="00794612"/>
    <w:rsid w:val="00795202"/>
    <w:rsid w:val="007A1C13"/>
    <w:rsid w:val="007A1FED"/>
    <w:rsid w:val="007A3322"/>
    <w:rsid w:val="007A6A4E"/>
    <w:rsid w:val="007B0B5E"/>
    <w:rsid w:val="007B18C7"/>
    <w:rsid w:val="007B1FB7"/>
    <w:rsid w:val="007B37F4"/>
    <w:rsid w:val="007B55B4"/>
    <w:rsid w:val="007B703C"/>
    <w:rsid w:val="007C1956"/>
    <w:rsid w:val="007C1C0F"/>
    <w:rsid w:val="007C1CFC"/>
    <w:rsid w:val="007C4DC3"/>
    <w:rsid w:val="007C6693"/>
    <w:rsid w:val="007C776F"/>
    <w:rsid w:val="007D4C5F"/>
    <w:rsid w:val="007D7400"/>
    <w:rsid w:val="007E11AD"/>
    <w:rsid w:val="007E1F94"/>
    <w:rsid w:val="007E2B49"/>
    <w:rsid w:val="007E3B5C"/>
    <w:rsid w:val="007E59AD"/>
    <w:rsid w:val="007F338B"/>
    <w:rsid w:val="00804A18"/>
    <w:rsid w:val="008112C2"/>
    <w:rsid w:val="008127E7"/>
    <w:rsid w:val="008134FB"/>
    <w:rsid w:val="00813C43"/>
    <w:rsid w:val="00814F3F"/>
    <w:rsid w:val="008151EB"/>
    <w:rsid w:val="00815AED"/>
    <w:rsid w:val="008228CD"/>
    <w:rsid w:val="00827C49"/>
    <w:rsid w:val="0083082B"/>
    <w:rsid w:val="00830B94"/>
    <w:rsid w:val="00831106"/>
    <w:rsid w:val="00833091"/>
    <w:rsid w:val="00841720"/>
    <w:rsid w:val="00845119"/>
    <w:rsid w:val="00845F21"/>
    <w:rsid w:val="00845F84"/>
    <w:rsid w:val="00846D85"/>
    <w:rsid w:val="00850A0C"/>
    <w:rsid w:val="00851B36"/>
    <w:rsid w:val="00871475"/>
    <w:rsid w:val="00872855"/>
    <w:rsid w:val="008734C8"/>
    <w:rsid w:val="0087789A"/>
    <w:rsid w:val="00881BC0"/>
    <w:rsid w:val="00882741"/>
    <w:rsid w:val="00883654"/>
    <w:rsid w:val="0088699A"/>
    <w:rsid w:val="00891F10"/>
    <w:rsid w:val="00893496"/>
    <w:rsid w:val="008947A4"/>
    <w:rsid w:val="00895BD0"/>
    <w:rsid w:val="00896D28"/>
    <w:rsid w:val="008A1A51"/>
    <w:rsid w:val="008A2D82"/>
    <w:rsid w:val="008B3016"/>
    <w:rsid w:val="008B6EA4"/>
    <w:rsid w:val="008B7F48"/>
    <w:rsid w:val="008C3259"/>
    <w:rsid w:val="008C7EF1"/>
    <w:rsid w:val="008D1203"/>
    <w:rsid w:val="008D249E"/>
    <w:rsid w:val="008D4090"/>
    <w:rsid w:val="008D52FA"/>
    <w:rsid w:val="008D6B7F"/>
    <w:rsid w:val="008E2A97"/>
    <w:rsid w:val="008E3F5A"/>
    <w:rsid w:val="008E64BD"/>
    <w:rsid w:val="008F02FC"/>
    <w:rsid w:val="008F4B17"/>
    <w:rsid w:val="008F6775"/>
    <w:rsid w:val="00904FA1"/>
    <w:rsid w:val="00904FE0"/>
    <w:rsid w:val="0090526C"/>
    <w:rsid w:val="0090710E"/>
    <w:rsid w:val="00910CD1"/>
    <w:rsid w:val="00912F9C"/>
    <w:rsid w:val="00914011"/>
    <w:rsid w:val="00914838"/>
    <w:rsid w:val="009233EF"/>
    <w:rsid w:val="0092658C"/>
    <w:rsid w:val="0094186C"/>
    <w:rsid w:val="009422E0"/>
    <w:rsid w:val="00944913"/>
    <w:rsid w:val="009450FE"/>
    <w:rsid w:val="00947F7A"/>
    <w:rsid w:val="00954098"/>
    <w:rsid w:val="00955600"/>
    <w:rsid w:val="009602FD"/>
    <w:rsid w:val="0096368A"/>
    <w:rsid w:val="00963BE9"/>
    <w:rsid w:val="00964C8D"/>
    <w:rsid w:val="009679F8"/>
    <w:rsid w:val="00967EF4"/>
    <w:rsid w:val="009715F8"/>
    <w:rsid w:val="0097251D"/>
    <w:rsid w:val="00976255"/>
    <w:rsid w:val="00980C93"/>
    <w:rsid w:val="00982885"/>
    <w:rsid w:val="00983C01"/>
    <w:rsid w:val="0098434D"/>
    <w:rsid w:val="0098647C"/>
    <w:rsid w:val="00996465"/>
    <w:rsid w:val="00997EFD"/>
    <w:rsid w:val="009A4998"/>
    <w:rsid w:val="009A7B83"/>
    <w:rsid w:val="009C26CA"/>
    <w:rsid w:val="009C33B6"/>
    <w:rsid w:val="009D3FB5"/>
    <w:rsid w:val="009D557F"/>
    <w:rsid w:val="009D679D"/>
    <w:rsid w:val="009E079F"/>
    <w:rsid w:val="009E17BC"/>
    <w:rsid w:val="009E3298"/>
    <w:rsid w:val="009E7195"/>
    <w:rsid w:val="009F2386"/>
    <w:rsid w:val="009F3A64"/>
    <w:rsid w:val="009F455A"/>
    <w:rsid w:val="009F56A6"/>
    <w:rsid w:val="009F64D1"/>
    <w:rsid w:val="00A040BA"/>
    <w:rsid w:val="00A05A3D"/>
    <w:rsid w:val="00A06A44"/>
    <w:rsid w:val="00A10078"/>
    <w:rsid w:val="00A1143E"/>
    <w:rsid w:val="00A13C34"/>
    <w:rsid w:val="00A13DB7"/>
    <w:rsid w:val="00A1550D"/>
    <w:rsid w:val="00A22268"/>
    <w:rsid w:val="00A2646C"/>
    <w:rsid w:val="00A273D7"/>
    <w:rsid w:val="00A27632"/>
    <w:rsid w:val="00A27E7F"/>
    <w:rsid w:val="00A3038C"/>
    <w:rsid w:val="00A322A0"/>
    <w:rsid w:val="00A340BB"/>
    <w:rsid w:val="00A34846"/>
    <w:rsid w:val="00A358DC"/>
    <w:rsid w:val="00A40EC2"/>
    <w:rsid w:val="00A417C3"/>
    <w:rsid w:val="00A42D04"/>
    <w:rsid w:val="00A45241"/>
    <w:rsid w:val="00A46A54"/>
    <w:rsid w:val="00A564B7"/>
    <w:rsid w:val="00A56D41"/>
    <w:rsid w:val="00A572E3"/>
    <w:rsid w:val="00A57882"/>
    <w:rsid w:val="00A6166E"/>
    <w:rsid w:val="00A64A17"/>
    <w:rsid w:val="00A673C7"/>
    <w:rsid w:val="00A67501"/>
    <w:rsid w:val="00A70700"/>
    <w:rsid w:val="00A74D01"/>
    <w:rsid w:val="00A75A80"/>
    <w:rsid w:val="00A76EDB"/>
    <w:rsid w:val="00A803D4"/>
    <w:rsid w:val="00A81867"/>
    <w:rsid w:val="00A829B3"/>
    <w:rsid w:val="00A833F0"/>
    <w:rsid w:val="00A83DAE"/>
    <w:rsid w:val="00A84402"/>
    <w:rsid w:val="00A857E7"/>
    <w:rsid w:val="00A8580A"/>
    <w:rsid w:val="00A91F3D"/>
    <w:rsid w:val="00A92B15"/>
    <w:rsid w:val="00A92D2E"/>
    <w:rsid w:val="00A9559F"/>
    <w:rsid w:val="00A958F3"/>
    <w:rsid w:val="00AA4183"/>
    <w:rsid w:val="00AA5FD7"/>
    <w:rsid w:val="00AA6AEF"/>
    <w:rsid w:val="00AB3153"/>
    <w:rsid w:val="00AB375F"/>
    <w:rsid w:val="00AB3D9D"/>
    <w:rsid w:val="00AB6753"/>
    <w:rsid w:val="00AC00E1"/>
    <w:rsid w:val="00AC0405"/>
    <w:rsid w:val="00AC2E8E"/>
    <w:rsid w:val="00AC4278"/>
    <w:rsid w:val="00AC51AC"/>
    <w:rsid w:val="00AD56B1"/>
    <w:rsid w:val="00AE4157"/>
    <w:rsid w:val="00AE7AB5"/>
    <w:rsid w:val="00AF014B"/>
    <w:rsid w:val="00AF08ED"/>
    <w:rsid w:val="00AF20A6"/>
    <w:rsid w:val="00AF5EF2"/>
    <w:rsid w:val="00B00854"/>
    <w:rsid w:val="00B039AD"/>
    <w:rsid w:val="00B03AD4"/>
    <w:rsid w:val="00B05B44"/>
    <w:rsid w:val="00B065E7"/>
    <w:rsid w:val="00B0712D"/>
    <w:rsid w:val="00B12572"/>
    <w:rsid w:val="00B12BB4"/>
    <w:rsid w:val="00B2249C"/>
    <w:rsid w:val="00B3697E"/>
    <w:rsid w:val="00B40E61"/>
    <w:rsid w:val="00B43643"/>
    <w:rsid w:val="00B44319"/>
    <w:rsid w:val="00B44A3B"/>
    <w:rsid w:val="00B47343"/>
    <w:rsid w:val="00B47406"/>
    <w:rsid w:val="00B51460"/>
    <w:rsid w:val="00B51614"/>
    <w:rsid w:val="00B52806"/>
    <w:rsid w:val="00B531BA"/>
    <w:rsid w:val="00B534C9"/>
    <w:rsid w:val="00B534DD"/>
    <w:rsid w:val="00B5351F"/>
    <w:rsid w:val="00B55AD9"/>
    <w:rsid w:val="00B55CA5"/>
    <w:rsid w:val="00B57433"/>
    <w:rsid w:val="00B62C7A"/>
    <w:rsid w:val="00B63520"/>
    <w:rsid w:val="00B67126"/>
    <w:rsid w:val="00B7201C"/>
    <w:rsid w:val="00B73BB3"/>
    <w:rsid w:val="00B75668"/>
    <w:rsid w:val="00B815F6"/>
    <w:rsid w:val="00B85B97"/>
    <w:rsid w:val="00B866C3"/>
    <w:rsid w:val="00B874AE"/>
    <w:rsid w:val="00B90704"/>
    <w:rsid w:val="00B911C3"/>
    <w:rsid w:val="00B930B8"/>
    <w:rsid w:val="00BA36D6"/>
    <w:rsid w:val="00BA3721"/>
    <w:rsid w:val="00BA4F7D"/>
    <w:rsid w:val="00BA6314"/>
    <w:rsid w:val="00BB00AE"/>
    <w:rsid w:val="00BB0592"/>
    <w:rsid w:val="00BB1B24"/>
    <w:rsid w:val="00BB4644"/>
    <w:rsid w:val="00BB526F"/>
    <w:rsid w:val="00BC353C"/>
    <w:rsid w:val="00BC3E05"/>
    <w:rsid w:val="00BC6486"/>
    <w:rsid w:val="00BC6AE6"/>
    <w:rsid w:val="00BD2C1B"/>
    <w:rsid w:val="00BD2CE9"/>
    <w:rsid w:val="00BD5841"/>
    <w:rsid w:val="00BE17E6"/>
    <w:rsid w:val="00BE1D28"/>
    <w:rsid w:val="00BE318D"/>
    <w:rsid w:val="00BE7CD5"/>
    <w:rsid w:val="00BF21BF"/>
    <w:rsid w:val="00BF2CE0"/>
    <w:rsid w:val="00BF42E7"/>
    <w:rsid w:val="00BF4808"/>
    <w:rsid w:val="00BF6417"/>
    <w:rsid w:val="00BF66B7"/>
    <w:rsid w:val="00BF69C6"/>
    <w:rsid w:val="00C00BF0"/>
    <w:rsid w:val="00C02231"/>
    <w:rsid w:val="00C0260C"/>
    <w:rsid w:val="00C029DA"/>
    <w:rsid w:val="00C02C31"/>
    <w:rsid w:val="00C04FED"/>
    <w:rsid w:val="00C06261"/>
    <w:rsid w:val="00C07C73"/>
    <w:rsid w:val="00C10BD2"/>
    <w:rsid w:val="00C158D9"/>
    <w:rsid w:val="00C272BB"/>
    <w:rsid w:val="00C316FB"/>
    <w:rsid w:val="00C34BAD"/>
    <w:rsid w:val="00C34C50"/>
    <w:rsid w:val="00C35B35"/>
    <w:rsid w:val="00C371F2"/>
    <w:rsid w:val="00C37EA9"/>
    <w:rsid w:val="00C4008B"/>
    <w:rsid w:val="00C41A34"/>
    <w:rsid w:val="00C44379"/>
    <w:rsid w:val="00C50865"/>
    <w:rsid w:val="00C51A38"/>
    <w:rsid w:val="00C57252"/>
    <w:rsid w:val="00C6070B"/>
    <w:rsid w:val="00C6141C"/>
    <w:rsid w:val="00C6446A"/>
    <w:rsid w:val="00C657F7"/>
    <w:rsid w:val="00C72C5D"/>
    <w:rsid w:val="00C73C0E"/>
    <w:rsid w:val="00C74497"/>
    <w:rsid w:val="00C74E02"/>
    <w:rsid w:val="00C76B57"/>
    <w:rsid w:val="00C7786D"/>
    <w:rsid w:val="00C8133B"/>
    <w:rsid w:val="00C81791"/>
    <w:rsid w:val="00C8454A"/>
    <w:rsid w:val="00C84E05"/>
    <w:rsid w:val="00C85D26"/>
    <w:rsid w:val="00C864C9"/>
    <w:rsid w:val="00C87C4B"/>
    <w:rsid w:val="00C87F0F"/>
    <w:rsid w:val="00C920F4"/>
    <w:rsid w:val="00C93FC4"/>
    <w:rsid w:val="00C97DDF"/>
    <w:rsid w:val="00CA043A"/>
    <w:rsid w:val="00CA6A25"/>
    <w:rsid w:val="00CB07C8"/>
    <w:rsid w:val="00CB08F4"/>
    <w:rsid w:val="00CB4B84"/>
    <w:rsid w:val="00CB5897"/>
    <w:rsid w:val="00CB63A8"/>
    <w:rsid w:val="00CB661B"/>
    <w:rsid w:val="00CB6ADE"/>
    <w:rsid w:val="00CB6B3C"/>
    <w:rsid w:val="00CC3630"/>
    <w:rsid w:val="00CC3BC0"/>
    <w:rsid w:val="00CC3BDB"/>
    <w:rsid w:val="00CC5128"/>
    <w:rsid w:val="00CC6F72"/>
    <w:rsid w:val="00CC7187"/>
    <w:rsid w:val="00CD10A6"/>
    <w:rsid w:val="00CD25F2"/>
    <w:rsid w:val="00CD624E"/>
    <w:rsid w:val="00CD6EF7"/>
    <w:rsid w:val="00CD7309"/>
    <w:rsid w:val="00CE1027"/>
    <w:rsid w:val="00CE1868"/>
    <w:rsid w:val="00CE2D8A"/>
    <w:rsid w:val="00CF0542"/>
    <w:rsid w:val="00CF0960"/>
    <w:rsid w:val="00CF3020"/>
    <w:rsid w:val="00CF3604"/>
    <w:rsid w:val="00CF44AB"/>
    <w:rsid w:val="00CF7116"/>
    <w:rsid w:val="00D03EA7"/>
    <w:rsid w:val="00D04AB9"/>
    <w:rsid w:val="00D10190"/>
    <w:rsid w:val="00D1048E"/>
    <w:rsid w:val="00D11C88"/>
    <w:rsid w:val="00D13A2B"/>
    <w:rsid w:val="00D14EF0"/>
    <w:rsid w:val="00D169BA"/>
    <w:rsid w:val="00D204F4"/>
    <w:rsid w:val="00D2415E"/>
    <w:rsid w:val="00D30D8E"/>
    <w:rsid w:val="00D31644"/>
    <w:rsid w:val="00D324D6"/>
    <w:rsid w:val="00D32561"/>
    <w:rsid w:val="00D4227F"/>
    <w:rsid w:val="00D45E8B"/>
    <w:rsid w:val="00D46638"/>
    <w:rsid w:val="00D51F20"/>
    <w:rsid w:val="00D53102"/>
    <w:rsid w:val="00D54278"/>
    <w:rsid w:val="00D62EB3"/>
    <w:rsid w:val="00D62FED"/>
    <w:rsid w:val="00D63472"/>
    <w:rsid w:val="00D70C79"/>
    <w:rsid w:val="00D70F57"/>
    <w:rsid w:val="00D71349"/>
    <w:rsid w:val="00D74463"/>
    <w:rsid w:val="00D758AE"/>
    <w:rsid w:val="00D7726D"/>
    <w:rsid w:val="00D8608A"/>
    <w:rsid w:val="00D86222"/>
    <w:rsid w:val="00D8698C"/>
    <w:rsid w:val="00D86FCA"/>
    <w:rsid w:val="00D87089"/>
    <w:rsid w:val="00D94EC2"/>
    <w:rsid w:val="00D964E2"/>
    <w:rsid w:val="00D968D6"/>
    <w:rsid w:val="00DA1EB1"/>
    <w:rsid w:val="00DA39BD"/>
    <w:rsid w:val="00DA3E21"/>
    <w:rsid w:val="00DA3E41"/>
    <w:rsid w:val="00DA448E"/>
    <w:rsid w:val="00DA5DF8"/>
    <w:rsid w:val="00DA6337"/>
    <w:rsid w:val="00DA6F7E"/>
    <w:rsid w:val="00DA7059"/>
    <w:rsid w:val="00DB002B"/>
    <w:rsid w:val="00DB0EC1"/>
    <w:rsid w:val="00DB1E37"/>
    <w:rsid w:val="00DB35B8"/>
    <w:rsid w:val="00DB6645"/>
    <w:rsid w:val="00DB6CB4"/>
    <w:rsid w:val="00DB73F7"/>
    <w:rsid w:val="00DC11D9"/>
    <w:rsid w:val="00DC1ABD"/>
    <w:rsid w:val="00DC1FA9"/>
    <w:rsid w:val="00DC2B56"/>
    <w:rsid w:val="00DC3005"/>
    <w:rsid w:val="00DC6CEE"/>
    <w:rsid w:val="00DC764A"/>
    <w:rsid w:val="00DC7E07"/>
    <w:rsid w:val="00DD0ECB"/>
    <w:rsid w:val="00DD17C9"/>
    <w:rsid w:val="00DD236A"/>
    <w:rsid w:val="00DD246E"/>
    <w:rsid w:val="00DD4B0E"/>
    <w:rsid w:val="00DD7350"/>
    <w:rsid w:val="00DD78F6"/>
    <w:rsid w:val="00DE0335"/>
    <w:rsid w:val="00DE09A1"/>
    <w:rsid w:val="00DE367F"/>
    <w:rsid w:val="00DE39D4"/>
    <w:rsid w:val="00DE6E12"/>
    <w:rsid w:val="00DF03D8"/>
    <w:rsid w:val="00DF2996"/>
    <w:rsid w:val="00DF4E94"/>
    <w:rsid w:val="00DF7F72"/>
    <w:rsid w:val="00E014EB"/>
    <w:rsid w:val="00E053DB"/>
    <w:rsid w:val="00E056C2"/>
    <w:rsid w:val="00E07F78"/>
    <w:rsid w:val="00E101E1"/>
    <w:rsid w:val="00E12CA6"/>
    <w:rsid w:val="00E216A7"/>
    <w:rsid w:val="00E2230E"/>
    <w:rsid w:val="00E224BE"/>
    <w:rsid w:val="00E31084"/>
    <w:rsid w:val="00E31E6C"/>
    <w:rsid w:val="00E325A6"/>
    <w:rsid w:val="00E340EE"/>
    <w:rsid w:val="00E3783E"/>
    <w:rsid w:val="00E42296"/>
    <w:rsid w:val="00E438DF"/>
    <w:rsid w:val="00E521E7"/>
    <w:rsid w:val="00E541B1"/>
    <w:rsid w:val="00E54FF3"/>
    <w:rsid w:val="00E6122D"/>
    <w:rsid w:val="00E62340"/>
    <w:rsid w:val="00E667AE"/>
    <w:rsid w:val="00E700D7"/>
    <w:rsid w:val="00E70511"/>
    <w:rsid w:val="00E70589"/>
    <w:rsid w:val="00E70BED"/>
    <w:rsid w:val="00E72B09"/>
    <w:rsid w:val="00E80EC4"/>
    <w:rsid w:val="00E81678"/>
    <w:rsid w:val="00E845D7"/>
    <w:rsid w:val="00E856C7"/>
    <w:rsid w:val="00E85E84"/>
    <w:rsid w:val="00E86E81"/>
    <w:rsid w:val="00E90862"/>
    <w:rsid w:val="00E908E3"/>
    <w:rsid w:val="00E90B7B"/>
    <w:rsid w:val="00E93A5B"/>
    <w:rsid w:val="00E94007"/>
    <w:rsid w:val="00E95B33"/>
    <w:rsid w:val="00E96C83"/>
    <w:rsid w:val="00EA0D24"/>
    <w:rsid w:val="00EA56CE"/>
    <w:rsid w:val="00EA65A9"/>
    <w:rsid w:val="00EB3D11"/>
    <w:rsid w:val="00EB3D81"/>
    <w:rsid w:val="00EB42BB"/>
    <w:rsid w:val="00EB63CC"/>
    <w:rsid w:val="00EC559D"/>
    <w:rsid w:val="00ED0464"/>
    <w:rsid w:val="00ED0610"/>
    <w:rsid w:val="00ED214E"/>
    <w:rsid w:val="00ED442D"/>
    <w:rsid w:val="00EE09C1"/>
    <w:rsid w:val="00EE2349"/>
    <w:rsid w:val="00EE5EC0"/>
    <w:rsid w:val="00EE734B"/>
    <w:rsid w:val="00EF1ADE"/>
    <w:rsid w:val="00EF22DF"/>
    <w:rsid w:val="00EF7099"/>
    <w:rsid w:val="00EF7DA6"/>
    <w:rsid w:val="00F01A19"/>
    <w:rsid w:val="00F02D4A"/>
    <w:rsid w:val="00F04220"/>
    <w:rsid w:val="00F04819"/>
    <w:rsid w:val="00F0775C"/>
    <w:rsid w:val="00F1155C"/>
    <w:rsid w:val="00F17216"/>
    <w:rsid w:val="00F238FA"/>
    <w:rsid w:val="00F260C1"/>
    <w:rsid w:val="00F26732"/>
    <w:rsid w:val="00F26F2E"/>
    <w:rsid w:val="00F270A6"/>
    <w:rsid w:val="00F27D71"/>
    <w:rsid w:val="00F37124"/>
    <w:rsid w:val="00F44300"/>
    <w:rsid w:val="00F44565"/>
    <w:rsid w:val="00F44CB6"/>
    <w:rsid w:val="00F46EAB"/>
    <w:rsid w:val="00F476A3"/>
    <w:rsid w:val="00F501C2"/>
    <w:rsid w:val="00F506B2"/>
    <w:rsid w:val="00F51109"/>
    <w:rsid w:val="00F546D5"/>
    <w:rsid w:val="00F57C59"/>
    <w:rsid w:val="00F60891"/>
    <w:rsid w:val="00F63BBC"/>
    <w:rsid w:val="00F658CB"/>
    <w:rsid w:val="00F74574"/>
    <w:rsid w:val="00FA11E6"/>
    <w:rsid w:val="00FA438C"/>
    <w:rsid w:val="00FB38CA"/>
    <w:rsid w:val="00FB4FCD"/>
    <w:rsid w:val="00FB556F"/>
    <w:rsid w:val="00FC061B"/>
    <w:rsid w:val="00FC6EC8"/>
    <w:rsid w:val="00FD0F2F"/>
    <w:rsid w:val="00FD1BAC"/>
    <w:rsid w:val="00FD535F"/>
    <w:rsid w:val="00FD62EB"/>
    <w:rsid w:val="00FD6D94"/>
    <w:rsid w:val="00FD6F8A"/>
    <w:rsid w:val="00FE001F"/>
    <w:rsid w:val="00FE39AC"/>
    <w:rsid w:val="00FE4C39"/>
    <w:rsid w:val="00FE7283"/>
    <w:rsid w:val="00FE7BE3"/>
    <w:rsid w:val="00FF2118"/>
    <w:rsid w:val="00FF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ECDA"/>
  <w15:chartTrackingRefBased/>
  <w15:docId w15:val="{B18A6851-BCA8-4A20-9E71-03FAE0F6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F69"/>
  </w:style>
  <w:style w:type="paragraph" w:styleId="Heading1">
    <w:name w:val="heading 1"/>
    <w:basedOn w:val="Normal"/>
    <w:link w:val="Heading1Char"/>
    <w:uiPriority w:val="9"/>
    <w:qFormat/>
    <w:rsid w:val="00603F69"/>
    <w:pPr>
      <w:spacing w:before="100" w:beforeAutospacing="1" w:after="100" w:afterAutospacing="1" w:line="240" w:lineRule="auto"/>
      <w:outlineLvl w:val="0"/>
    </w:pPr>
    <w:rPr>
      <w:rFonts w:eastAsia="Times New Roman" w:cs="Times New Roman"/>
      <w:b/>
      <w:bCs/>
      <w:color w:val="000000" w:themeColor="text1"/>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F69"/>
    <w:rPr>
      <w:rFonts w:eastAsia="Times New Roman" w:cs="Times New Roman"/>
      <w:b/>
      <w:bCs/>
      <w:color w:val="000000" w:themeColor="text1"/>
      <w:kern w:val="36"/>
      <w:sz w:val="48"/>
      <w:szCs w:val="48"/>
    </w:rPr>
  </w:style>
  <w:style w:type="character" w:styleId="CommentReference">
    <w:name w:val="annotation reference"/>
    <w:basedOn w:val="DefaultParagraphFont"/>
    <w:uiPriority w:val="99"/>
    <w:semiHidden/>
    <w:unhideWhenUsed/>
    <w:rsid w:val="00603F69"/>
    <w:rPr>
      <w:sz w:val="16"/>
      <w:szCs w:val="16"/>
    </w:rPr>
  </w:style>
  <w:style w:type="paragraph" w:styleId="CommentText">
    <w:name w:val="annotation text"/>
    <w:basedOn w:val="Normal"/>
    <w:link w:val="CommentTextChar"/>
    <w:uiPriority w:val="99"/>
    <w:semiHidden/>
    <w:unhideWhenUsed/>
    <w:rsid w:val="00603F69"/>
    <w:pPr>
      <w:spacing w:line="240" w:lineRule="auto"/>
    </w:pPr>
    <w:rPr>
      <w:sz w:val="20"/>
      <w:szCs w:val="20"/>
    </w:rPr>
  </w:style>
  <w:style w:type="character" w:customStyle="1" w:styleId="CommentTextChar">
    <w:name w:val="Comment Text Char"/>
    <w:basedOn w:val="DefaultParagraphFont"/>
    <w:link w:val="CommentText"/>
    <w:uiPriority w:val="99"/>
    <w:semiHidden/>
    <w:rsid w:val="00603F69"/>
    <w:rPr>
      <w:sz w:val="20"/>
      <w:szCs w:val="20"/>
    </w:rPr>
  </w:style>
  <w:style w:type="paragraph" w:styleId="BalloonText">
    <w:name w:val="Balloon Text"/>
    <w:basedOn w:val="Normal"/>
    <w:link w:val="BalloonTextChar"/>
    <w:uiPriority w:val="99"/>
    <w:semiHidden/>
    <w:unhideWhenUsed/>
    <w:rsid w:val="00603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F69"/>
    <w:rPr>
      <w:rFonts w:ascii="Segoe UI" w:hAnsi="Segoe UI" w:cs="Segoe UI"/>
      <w:sz w:val="18"/>
      <w:szCs w:val="18"/>
    </w:rPr>
  </w:style>
  <w:style w:type="paragraph" w:styleId="NormalWeb">
    <w:name w:val="Normal (Web)"/>
    <w:basedOn w:val="Normal"/>
    <w:uiPriority w:val="99"/>
    <w:unhideWhenUsed/>
    <w:rsid w:val="00603F69"/>
    <w:pPr>
      <w:spacing w:before="100" w:beforeAutospacing="1" w:after="100" w:afterAutospacing="1" w:line="240" w:lineRule="auto"/>
    </w:pPr>
    <w:rPr>
      <w:rFonts w:eastAsia="Times New Roman" w:cs="Times New Roman"/>
      <w:color w:val="000000" w:themeColor="text1"/>
      <w:szCs w:val="24"/>
    </w:rPr>
  </w:style>
  <w:style w:type="paragraph" w:styleId="ListParagraph">
    <w:name w:val="List Paragraph"/>
    <w:basedOn w:val="Normal"/>
    <w:uiPriority w:val="34"/>
    <w:qFormat/>
    <w:rsid w:val="00603F69"/>
    <w:pPr>
      <w:ind w:left="720"/>
      <w:contextualSpacing/>
    </w:pPr>
  </w:style>
  <w:style w:type="paragraph" w:styleId="FootnoteText">
    <w:name w:val="footnote text"/>
    <w:basedOn w:val="Normal"/>
    <w:link w:val="FootnoteTextChar"/>
    <w:uiPriority w:val="99"/>
    <w:semiHidden/>
    <w:unhideWhenUsed/>
    <w:rsid w:val="0060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3F69"/>
    <w:rPr>
      <w:sz w:val="20"/>
      <w:szCs w:val="20"/>
    </w:rPr>
  </w:style>
  <w:style w:type="character" w:styleId="FootnoteReference">
    <w:name w:val="footnote reference"/>
    <w:basedOn w:val="DefaultParagraphFont"/>
    <w:uiPriority w:val="99"/>
    <w:semiHidden/>
    <w:unhideWhenUsed/>
    <w:rsid w:val="00603F69"/>
    <w:rPr>
      <w:vertAlign w:val="superscript"/>
    </w:rPr>
  </w:style>
  <w:style w:type="table" w:styleId="TableGrid">
    <w:name w:val="Table Grid"/>
    <w:basedOn w:val="TableNormal"/>
    <w:uiPriority w:val="39"/>
    <w:rsid w:val="0060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03F69"/>
    <w:rPr>
      <w:b/>
      <w:bCs/>
    </w:rPr>
  </w:style>
  <w:style w:type="character" w:customStyle="1" w:styleId="CommentSubjectChar">
    <w:name w:val="Comment Subject Char"/>
    <w:basedOn w:val="CommentTextChar"/>
    <w:link w:val="CommentSubject"/>
    <w:uiPriority w:val="99"/>
    <w:semiHidden/>
    <w:rsid w:val="00603F69"/>
    <w:rPr>
      <w:b/>
      <w:bCs/>
      <w:sz w:val="20"/>
      <w:szCs w:val="20"/>
    </w:rPr>
  </w:style>
  <w:style w:type="character" w:styleId="Hyperlink">
    <w:name w:val="Hyperlink"/>
    <w:basedOn w:val="DefaultParagraphFont"/>
    <w:uiPriority w:val="99"/>
    <w:unhideWhenUsed/>
    <w:rsid w:val="00603F69"/>
    <w:rPr>
      <w:color w:val="0563C1" w:themeColor="hyperlink"/>
      <w:u w:val="single"/>
    </w:rPr>
  </w:style>
  <w:style w:type="paragraph" w:customStyle="1" w:styleId="Default">
    <w:name w:val="Default"/>
    <w:rsid w:val="00603F69"/>
    <w:pPr>
      <w:autoSpaceDE w:val="0"/>
      <w:autoSpaceDN w:val="0"/>
      <w:adjustRightInd w:val="0"/>
      <w:spacing w:after="0" w:line="240" w:lineRule="auto"/>
    </w:pPr>
    <w:rPr>
      <w:rFonts w:cs="Times New Roman"/>
      <w:color w:val="000000"/>
      <w:szCs w:val="24"/>
    </w:rPr>
  </w:style>
  <w:style w:type="paragraph" w:styleId="EndnoteText">
    <w:name w:val="endnote text"/>
    <w:basedOn w:val="Normal"/>
    <w:link w:val="EndnoteTextChar"/>
    <w:uiPriority w:val="99"/>
    <w:semiHidden/>
    <w:unhideWhenUsed/>
    <w:rsid w:val="00CE10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1027"/>
    <w:rPr>
      <w:sz w:val="20"/>
      <w:szCs w:val="20"/>
    </w:rPr>
  </w:style>
  <w:style w:type="character" w:styleId="EndnoteReference">
    <w:name w:val="endnote reference"/>
    <w:basedOn w:val="DefaultParagraphFont"/>
    <w:uiPriority w:val="99"/>
    <w:semiHidden/>
    <w:unhideWhenUsed/>
    <w:rsid w:val="00CE1027"/>
    <w:rPr>
      <w:vertAlign w:val="superscript"/>
    </w:rPr>
  </w:style>
  <w:style w:type="paragraph" w:styleId="Revision">
    <w:name w:val="Revision"/>
    <w:hidden/>
    <w:uiPriority w:val="99"/>
    <w:semiHidden/>
    <w:rsid w:val="000A7C2A"/>
    <w:pPr>
      <w:spacing w:after="0" w:line="240" w:lineRule="auto"/>
    </w:pPr>
  </w:style>
  <w:style w:type="character" w:styleId="Emphasis">
    <w:name w:val="Emphasis"/>
    <w:basedOn w:val="DefaultParagraphFont"/>
    <w:uiPriority w:val="20"/>
    <w:qFormat/>
    <w:rsid w:val="006F24CF"/>
    <w:rPr>
      <w:i/>
      <w:iCs/>
    </w:rPr>
  </w:style>
  <w:style w:type="paragraph" w:styleId="Header">
    <w:name w:val="header"/>
    <w:basedOn w:val="Normal"/>
    <w:link w:val="HeaderChar"/>
    <w:uiPriority w:val="99"/>
    <w:unhideWhenUsed/>
    <w:rsid w:val="00AF0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14B"/>
  </w:style>
  <w:style w:type="paragraph" w:styleId="Footer">
    <w:name w:val="footer"/>
    <w:basedOn w:val="Normal"/>
    <w:link w:val="FooterChar"/>
    <w:uiPriority w:val="99"/>
    <w:unhideWhenUsed/>
    <w:rsid w:val="00AF0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14B"/>
  </w:style>
  <w:style w:type="character" w:styleId="PageNumber">
    <w:name w:val="page number"/>
    <w:basedOn w:val="DefaultParagraphFont"/>
    <w:uiPriority w:val="99"/>
    <w:semiHidden/>
    <w:unhideWhenUsed/>
    <w:rsid w:val="00B3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C844-8077-4A84-8244-930FEC7D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10889</Words>
  <Characters>62071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prathyasha@hotmail.com</dc:creator>
  <cp:keywords/>
  <dc:description/>
  <cp:lastModifiedBy>Helena Lewis-Smith</cp:lastModifiedBy>
  <cp:revision>3</cp:revision>
  <dcterms:created xsi:type="dcterms:W3CDTF">2021-03-03T10:58:00Z</dcterms:created>
  <dcterms:modified xsi:type="dcterms:W3CDTF">2021-03-03T10:58:00Z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http://www.zotero.org/styles/national-library-of-medicine</vt:lpwstr>
  </property>
  <property fmtid="{D5CDD505-2E9C-101B-9397-08002B2CF9AE}" pid="21" name="Mendeley Recent Style Name 9_1">
    <vt:lpwstr>National Library of Medicine</vt:lpwstr>
  </property>
</Properties>
</file>