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3962"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37252BCA"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43D8770D"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304F99C7"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58EC3AEB"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0359B34C"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2BEAB10D" w14:textId="77777777" w:rsidR="009B4BB3" w:rsidRPr="00ED066F" w:rsidRDefault="009B4BB3" w:rsidP="005C55AE">
      <w:pPr>
        <w:autoSpaceDE w:val="0"/>
        <w:autoSpaceDN w:val="0"/>
        <w:adjustRightInd w:val="0"/>
        <w:spacing w:after="0" w:line="480" w:lineRule="auto"/>
        <w:jc w:val="center"/>
        <w:rPr>
          <w:rFonts w:ascii="Times New Roman" w:hAnsi="Times New Roman"/>
          <w:b/>
          <w:sz w:val="24"/>
          <w:szCs w:val="24"/>
        </w:rPr>
      </w:pPr>
    </w:p>
    <w:p w14:paraId="2B9F7D4C" w14:textId="5C650E83" w:rsidR="00CB4D9D" w:rsidRPr="00ED066F" w:rsidRDefault="00CB4D9D" w:rsidP="005C55AE">
      <w:pPr>
        <w:autoSpaceDE w:val="0"/>
        <w:autoSpaceDN w:val="0"/>
        <w:adjustRightInd w:val="0"/>
        <w:spacing w:after="0" w:line="480" w:lineRule="auto"/>
        <w:jc w:val="center"/>
        <w:rPr>
          <w:rFonts w:ascii="Times New Roman" w:hAnsi="Times New Roman"/>
          <w:b/>
          <w:sz w:val="24"/>
          <w:szCs w:val="24"/>
        </w:rPr>
      </w:pPr>
      <w:r w:rsidRPr="00ED066F">
        <w:rPr>
          <w:rFonts w:ascii="Times New Roman" w:hAnsi="Times New Roman"/>
          <w:b/>
          <w:sz w:val="24"/>
          <w:szCs w:val="24"/>
        </w:rPr>
        <w:t>Acceptability and preliminary efficacy of a school-based body image intervention in urban India: A pilot randomised controlled trial</w:t>
      </w:r>
    </w:p>
    <w:p w14:paraId="4A80443E" w14:textId="77777777" w:rsidR="000D134E" w:rsidRPr="00ED066F" w:rsidRDefault="000D134E" w:rsidP="00A409F6">
      <w:pPr>
        <w:spacing w:line="480" w:lineRule="auto"/>
        <w:rPr>
          <w:rFonts w:ascii="Times New Roman" w:eastAsia="Times New Roman" w:hAnsi="Times New Roman"/>
          <w:lang w:val="en-US"/>
        </w:rPr>
      </w:pPr>
    </w:p>
    <w:p w14:paraId="67E9A663" w14:textId="77777777" w:rsidR="007F4F09" w:rsidRPr="00ED066F" w:rsidRDefault="007F4F09">
      <w:pPr>
        <w:rPr>
          <w:rFonts w:ascii="Times New Roman" w:hAnsi="Times New Roman"/>
          <w:b/>
          <w:bCs/>
          <w:sz w:val="24"/>
          <w:szCs w:val="24"/>
        </w:rPr>
      </w:pPr>
      <w:r w:rsidRPr="00ED066F">
        <w:rPr>
          <w:rFonts w:ascii="Times New Roman" w:hAnsi="Times New Roman"/>
          <w:b/>
          <w:bCs/>
          <w:sz w:val="24"/>
          <w:szCs w:val="24"/>
        </w:rPr>
        <w:br w:type="page"/>
      </w:r>
    </w:p>
    <w:p w14:paraId="678B4295" w14:textId="57BF7B4A" w:rsidR="00CB4D9D" w:rsidRPr="00ED066F" w:rsidRDefault="00CB4D9D" w:rsidP="000D134E">
      <w:pPr>
        <w:spacing w:line="480" w:lineRule="auto"/>
        <w:jc w:val="center"/>
        <w:rPr>
          <w:rFonts w:ascii="Times New Roman" w:hAnsi="Times New Roman"/>
          <w:b/>
          <w:bCs/>
          <w:sz w:val="24"/>
          <w:szCs w:val="24"/>
        </w:rPr>
      </w:pPr>
      <w:r w:rsidRPr="00ED066F">
        <w:rPr>
          <w:rFonts w:ascii="Times New Roman" w:hAnsi="Times New Roman"/>
          <w:b/>
          <w:bCs/>
          <w:sz w:val="24"/>
          <w:szCs w:val="24"/>
        </w:rPr>
        <w:lastRenderedPageBreak/>
        <w:t>Abstract</w:t>
      </w:r>
    </w:p>
    <w:p w14:paraId="64863827" w14:textId="77016629" w:rsidR="00CB4D9D" w:rsidRPr="00ED066F" w:rsidRDefault="00BF51C4" w:rsidP="002502B5">
      <w:pPr>
        <w:spacing w:line="480" w:lineRule="auto"/>
        <w:rPr>
          <w:rFonts w:ascii="Times New Roman" w:hAnsi="Times New Roman"/>
          <w:sz w:val="24"/>
          <w:szCs w:val="24"/>
        </w:rPr>
      </w:pPr>
      <w:r w:rsidRPr="00ED066F">
        <w:rPr>
          <w:rFonts w:ascii="Times New Roman" w:eastAsia="Times New Roman" w:hAnsi="Times New Roman"/>
          <w:sz w:val="24"/>
          <w:szCs w:val="24"/>
          <w:lang w:eastAsia="en-GB"/>
        </w:rPr>
        <w:t xml:space="preserve">This pilot study evaluated the acceptability and preliminary efficacy of a culturally adapted school-based body image intervention, </w:t>
      </w:r>
      <w:r w:rsidRPr="00ED066F">
        <w:rPr>
          <w:rFonts w:ascii="Times New Roman" w:eastAsia="Times New Roman" w:hAnsi="Times New Roman"/>
          <w:i/>
          <w:iCs/>
          <w:sz w:val="24"/>
          <w:szCs w:val="24"/>
          <w:lang w:eastAsia="en-GB"/>
        </w:rPr>
        <w:t>Dove Confident Me</w:t>
      </w:r>
      <w:r w:rsidRPr="00ED066F">
        <w:rPr>
          <w:rFonts w:ascii="Times New Roman" w:eastAsia="Times New Roman" w:hAnsi="Times New Roman"/>
          <w:sz w:val="24"/>
          <w:szCs w:val="24"/>
          <w:lang w:eastAsia="en-GB"/>
        </w:rPr>
        <w:t>, for use in urban India. Two private schools in New Delhi were randomly assigned at the school level to receive either the five-session intervention facilitated by trained psychologists or lessons-as-usual (control).  Participants were Year 7 students (N = 166; M</w:t>
      </w:r>
      <w:r w:rsidRPr="00ED066F">
        <w:rPr>
          <w:rFonts w:ascii="Times New Roman" w:eastAsia="Times New Roman" w:hAnsi="Times New Roman"/>
          <w:sz w:val="24"/>
          <w:szCs w:val="24"/>
          <w:vertAlign w:val="subscript"/>
          <w:lang w:eastAsia="en-GB"/>
        </w:rPr>
        <w:t>age</w:t>
      </w:r>
      <w:r w:rsidRPr="00ED066F">
        <w:rPr>
          <w:rFonts w:ascii="Times New Roman" w:eastAsia="Times New Roman" w:hAnsi="Times New Roman"/>
          <w:sz w:val="24"/>
          <w:szCs w:val="24"/>
          <w:lang w:eastAsia="en-GB"/>
        </w:rPr>
        <w:t xml:space="preserve"> = 11.9 years). </w:t>
      </w:r>
      <w:r w:rsidR="00CB4D9D" w:rsidRPr="00ED066F">
        <w:rPr>
          <w:rFonts w:ascii="Times New Roman" w:hAnsi="Times New Roman"/>
          <w:sz w:val="24"/>
          <w:szCs w:val="24"/>
        </w:rPr>
        <w:t>Students, facilitators, and observing teachers</w:t>
      </w:r>
      <w:r w:rsidR="009362CF" w:rsidRPr="00ED066F">
        <w:rPr>
          <w:rFonts w:ascii="Times New Roman" w:hAnsi="Times New Roman"/>
          <w:sz w:val="24"/>
          <w:szCs w:val="24"/>
        </w:rPr>
        <w:t>,</w:t>
      </w:r>
      <w:r w:rsidR="00CB4D9D" w:rsidRPr="00ED066F">
        <w:rPr>
          <w:rFonts w:ascii="Times New Roman" w:hAnsi="Times New Roman"/>
          <w:sz w:val="24"/>
          <w:szCs w:val="24"/>
        </w:rPr>
        <w:t xml:space="preserve"> provided acceptability feedback. Fidelity was assessed. Body image and related measures were </w:t>
      </w:r>
      <w:r w:rsidR="009A3B12" w:rsidRPr="00ED066F">
        <w:rPr>
          <w:rFonts w:ascii="Times New Roman" w:hAnsi="Times New Roman"/>
          <w:sz w:val="24"/>
          <w:szCs w:val="24"/>
        </w:rPr>
        <w:t xml:space="preserve">completed by students </w:t>
      </w:r>
      <w:r w:rsidR="00CB4D9D" w:rsidRPr="00ED066F">
        <w:rPr>
          <w:rFonts w:ascii="Times New Roman" w:hAnsi="Times New Roman"/>
          <w:sz w:val="24"/>
          <w:szCs w:val="24"/>
        </w:rPr>
        <w:t>in a classroom setting at pre-intervention, post-intervention, and two-month follow-up. Most students enjoyed (73.7%) and understood (84.2%) the intervention</w:t>
      </w:r>
      <w:r w:rsidR="00F21119" w:rsidRPr="00ED066F">
        <w:rPr>
          <w:rFonts w:ascii="Times New Roman" w:hAnsi="Times New Roman"/>
          <w:sz w:val="24"/>
          <w:szCs w:val="24"/>
        </w:rPr>
        <w:t xml:space="preserve">. </w:t>
      </w:r>
      <w:r w:rsidR="00CB4D9D" w:rsidRPr="00ED066F">
        <w:rPr>
          <w:rFonts w:ascii="Times New Roman" w:hAnsi="Times New Roman"/>
          <w:sz w:val="24"/>
          <w:szCs w:val="24"/>
        </w:rPr>
        <w:t>Facilitators (90%) and observing teachers (70%) reported that the learning objectives were achieved. Adherence and facilitator competence were rated as very good</w:t>
      </w:r>
      <w:r w:rsidR="00CB4D9D" w:rsidRPr="00ED066F">
        <w:rPr>
          <w:rFonts w:ascii="Times New Roman" w:hAnsi="Times New Roman"/>
          <w:b/>
          <w:sz w:val="24"/>
          <w:szCs w:val="24"/>
        </w:rPr>
        <w:t>.</w:t>
      </w:r>
      <w:r w:rsidR="00CB4D9D" w:rsidRPr="00ED066F">
        <w:rPr>
          <w:rFonts w:ascii="Times New Roman" w:hAnsi="Times New Roman"/>
          <w:sz w:val="24"/>
          <w:szCs w:val="24"/>
        </w:rPr>
        <w:t xml:space="preserve"> Body esteem improved </w:t>
      </w:r>
      <w:r w:rsidR="009362CF" w:rsidRPr="00ED066F">
        <w:rPr>
          <w:rFonts w:ascii="Times New Roman" w:hAnsi="Times New Roman"/>
          <w:sz w:val="24"/>
          <w:szCs w:val="24"/>
        </w:rPr>
        <w:t xml:space="preserve">significantly </w:t>
      </w:r>
      <w:r w:rsidR="00CB4D9D" w:rsidRPr="00ED066F">
        <w:rPr>
          <w:rFonts w:ascii="Times New Roman" w:hAnsi="Times New Roman"/>
          <w:sz w:val="24"/>
          <w:szCs w:val="24"/>
        </w:rPr>
        <w:t xml:space="preserve">among intervention students at post-intervention and follow-up (Cohen’s </w:t>
      </w:r>
      <w:r w:rsidR="00CB4D9D" w:rsidRPr="00ED066F">
        <w:rPr>
          <w:rFonts w:ascii="Times New Roman" w:hAnsi="Times New Roman"/>
          <w:i/>
          <w:iCs/>
          <w:sz w:val="24"/>
          <w:szCs w:val="24"/>
        </w:rPr>
        <w:t>d</w:t>
      </w:r>
      <w:r w:rsidR="00CB4D9D" w:rsidRPr="00ED066F">
        <w:rPr>
          <w:rFonts w:ascii="Times New Roman" w:hAnsi="Times New Roman"/>
          <w:sz w:val="24"/>
          <w:szCs w:val="24"/>
        </w:rPr>
        <w:t>s = .45-.46), relative to control students. Positive affect also improved at post-intervention (</w:t>
      </w:r>
      <w:r w:rsidR="00CB4D9D" w:rsidRPr="00ED066F">
        <w:rPr>
          <w:rFonts w:ascii="Times New Roman" w:hAnsi="Times New Roman"/>
          <w:i/>
          <w:iCs/>
          <w:sz w:val="24"/>
          <w:szCs w:val="24"/>
        </w:rPr>
        <w:t>d</w:t>
      </w:r>
      <w:r w:rsidR="00CB4D9D" w:rsidRPr="00ED066F">
        <w:rPr>
          <w:rFonts w:ascii="Times New Roman" w:hAnsi="Times New Roman"/>
          <w:sz w:val="24"/>
          <w:szCs w:val="24"/>
        </w:rPr>
        <w:t xml:space="preserve"> =.58). </w:t>
      </w:r>
      <w:r w:rsidR="00CB4D9D" w:rsidRPr="00ED066F">
        <w:rPr>
          <w:rFonts w:ascii="Times New Roman" w:hAnsi="Times New Roman"/>
          <w:iCs/>
          <w:sz w:val="24"/>
          <w:szCs w:val="24"/>
        </w:rPr>
        <w:t>No significant effects on internalisation, life engagement, eating pathology, self-esteem, or negative affect emerged</w:t>
      </w:r>
      <w:r w:rsidR="00CB4D9D" w:rsidRPr="00ED066F">
        <w:rPr>
          <w:rFonts w:ascii="Times New Roman" w:hAnsi="Times New Roman"/>
          <w:sz w:val="24"/>
          <w:szCs w:val="24"/>
        </w:rPr>
        <w:t xml:space="preserve">. This study provides evidence for the acceptability and preliminary efficacy of </w:t>
      </w:r>
      <w:r w:rsidR="00CB4D9D" w:rsidRPr="00ED066F">
        <w:rPr>
          <w:rFonts w:ascii="Times New Roman" w:hAnsi="Times New Roman"/>
          <w:i/>
          <w:iCs/>
          <w:sz w:val="24"/>
          <w:szCs w:val="24"/>
        </w:rPr>
        <w:t>Dove Confident Me</w:t>
      </w:r>
      <w:r w:rsidR="00CB4D9D" w:rsidRPr="00ED066F">
        <w:rPr>
          <w:rFonts w:ascii="Times New Roman" w:hAnsi="Times New Roman"/>
          <w:sz w:val="24"/>
          <w:szCs w:val="24"/>
        </w:rPr>
        <w:t xml:space="preserve"> in urban India. </w:t>
      </w:r>
      <w:r w:rsidR="00F21119" w:rsidRPr="00ED066F">
        <w:rPr>
          <w:rFonts w:ascii="Times New Roman" w:hAnsi="Times New Roman"/>
          <w:sz w:val="24"/>
          <w:szCs w:val="24"/>
        </w:rPr>
        <w:t>Intervention refinements to increase acceptability and efficacy are recommended.</w:t>
      </w:r>
    </w:p>
    <w:p w14:paraId="0C250AD6" w14:textId="3948CA82" w:rsidR="00CB4D9D" w:rsidRPr="00ED066F" w:rsidRDefault="00CB4D9D" w:rsidP="002502B5">
      <w:pPr>
        <w:spacing w:line="480" w:lineRule="auto"/>
        <w:rPr>
          <w:rFonts w:ascii="Times New Roman" w:hAnsi="Times New Roman"/>
          <w:sz w:val="24"/>
          <w:szCs w:val="24"/>
        </w:rPr>
      </w:pPr>
      <w:r w:rsidRPr="00ED066F">
        <w:rPr>
          <w:rFonts w:ascii="Times New Roman" w:hAnsi="Times New Roman"/>
          <w:b/>
          <w:bCs/>
          <w:sz w:val="24"/>
          <w:szCs w:val="24"/>
        </w:rPr>
        <w:t xml:space="preserve">Keywords: </w:t>
      </w:r>
      <w:r w:rsidRPr="00ED066F">
        <w:rPr>
          <w:rFonts w:ascii="Times New Roman" w:hAnsi="Times New Roman"/>
          <w:sz w:val="24"/>
          <w:szCs w:val="24"/>
        </w:rPr>
        <w:t>schools, intervention, body dissatisfac</w:t>
      </w:r>
      <w:r w:rsidR="000D134E" w:rsidRPr="00ED066F">
        <w:rPr>
          <w:rFonts w:ascii="Times New Roman" w:hAnsi="Times New Roman"/>
          <w:sz w:val="24"/>
          <w:szCs w:val="24"/>
        </w:rPr>
        <w:t>tion</w:t>
      </w:r>
      <w:r w:rsidRPr="00ED066F">
        <w:rPr>
          <w:rFonts w:ascii="Times New Roman" w:hAnsi="Times New Roman"/>
          <w:sz w:val="24"/>
          <w:szCs w:val="24"/>
        </w:rPr>
        <w:t>, India, pilot trial, acceptability.</w:t>
      </w:r>
      <w:r w:rsidRPr="00ED066F">
        <w:rPr>
          <w:rFonts w:ascii="Times New Roman" w:hAnsi="Times New Roman"/>
          <w:sz w:val="24"/>
          <w:szCs w:val="24"/>
        </w:rPr>
        <w:br w:type="page"/>
      </w:r>
    </w:p>
    <w:p w14:paraId="01D49C9E" w14:textId="01D363AB" w:rsidR="003B4286" w:rsidRPr="00ED066F" w:rsidRDefault="00560057" w:rsidP="00560057">
      <w:pPr>
        <w:spacing w:line="480" w:lineRule="auto"/>
        <w:ind w:firstLine="720"/>
        <w:rPr>
          <w:rFonts w:ascii="Times New Roman" w:hAnsi="Times New Roman"/>
          <w:sz w:val="24"/>
          <w:szCs w:val="24"/>
        </w:rPr>
      </w:pPr>
      <w:r w:rsidRPr="00ED066F">
        <w:rPr>
          <w:rFonts w:ascii="Times New Roman" w:hAnsi="Times New Roman"/>
          <w:sz w:val="24"/>
          <w:szCs w:val="24"/>
        </w:rPr>
        <w:lastRenderedPageBreak/>
        <w:t xml:space="preserve">Body image research in India has flourished in recent years. As such, body image is </w:t>
      </w:r>
      <w:r w:rsidR="00497191" w:rsidRPr="00ED066F">
        <w:rPr>
          <w:rFonts w:ascii="Times New Roman" w:hAnsi="Times New Roman"/>
          <w:sz w:val="24"/>
          <w:szCs w:val="24"/>
        </w:rPr>
        <w:t>now firmly recognised as a</w:t>
      </w:r>
      <w:r w:rsidRPr="00ED066F">
        <w:rPr>
          <w:rFonts w:ascii="Times New Roman" w:hAnsi="Times New Roman"/>
          <w:sz w:val="24"/>
          <w:szCs w:val="24"/>
        </w:rPr>
        <w:t xml:space="preserve"> concern for many people in India, particularly girls and young women </w:t>
      </w:r>
      <w:r w:rsidRPr="00ED066F">
        <w:rPr>
          <w:rFonts w:ascii="Times New Roman" w:eastAsia="Times New Roman" w:hAnsi="Times New Roman"/>
          <w:sz w:val="24"/>
          <w:szCs w:val="24"/>
          <w:lang w:eastAsia="en-GB"/>
        </w:rPr>
        <w:t>(</w:t>
      </w:r>
      <w:r w:rsidR="007C51FF" w:rsidRPr="00ED066F">
        <w:rPr>
          <w:rFonts w:ascii="Times New Roman" w:eastAsia="Times New Roman" w:hAnsi="Times New Roman"/>
          <w:sz w:val="24"/>
          <w:szCs w:val="24"/>
          <w:lang w:eastAsia="en-GB"/>
        </w:rPr>
        <w:t xml:space="preserve">Ganesan et al., 2018; </w:t>
      </w:r>
      <w:r w:rsidRPr="00ED066F">
        <w:rPr>
          <w:rFonts w:ascii="Times New Roman" w:eastAsia="Times New Roman" w:hAnsi="Times New Roman"/>
          <w:sz w:val="24"/>
          <w:szCs w:val="24"/>
          <w:lang w:eastAsia="en-GB"/>
        </w:rPr>
        <w:t>Gu</w:t>
      </w:r>
      <w:r w:rsidR="000A7A66" w:rsidRPr="00ED066F">
        <w:rPr>
          <w:rFonts w:ascii="Times New Roman" w:eastAsia="Times New Roman" w:hAnsi="Times New Roman"/>
          <w:sz w:val="24"/>
          <w:szCs w:val="24"/>
          <w:lang w:eastAsia="en-GB"/>
        </w:rPr>
        <w:t>pta et al., 2001; Singh Mannat et al.</w:t>
      </w:r>
      <w:r w:rsidRPr="00ED066F">
        <w:rPr>
          <w:rFonts w:ascii="Times New Roman" w:eastAsia="Times New Roman" w:hAnsi="Times New Roman"/>
          <w:sz w:val="24"/>
          <w:szCs w:val="24"/>
          <w:lang w:eastAsia="en-GB"/>
        </w:rPr>
        <w:t>, 2016; Stigler</w:t>
      </w:r>
      <w:r w:rsidR="000A7A66" w:rsidRPr="00ED066F">
        <w:rPr>
          <w:rFonts w:ascii="Times New Roman" w:eastAsia="Times New Roman" w:hAnsi="Times New Roman"/>
          <w:sz w:val="24"/>
          <w:szCs w:val="24"/>
          <w:lang w:eastAsia="en-GB"/>
        </w:rPr>
        <w:t xml:space="preserve"> et al.</w:t>
      </w:r>
      <w:r w:rsidRPr="00ED066F">
        <w:rPr>
          <w:rFonts w:ascii="Times New Roman" w:eastAsia="Times New Roman" w:hAnsi="Times New Roman"/>
          <w:sz w:val="24"/>
          <w:szCs w:val="24"/>
          <w:lang w:eastAsia="en-GB"/>
        </w:rPr>
        <w:t>, 2011;</w:t>
      </w:r>
      <w:r w:rsidR="007C51FF" w:rsidRPr="00ED066F">
        <w:rPr>
          <w:rFonts w:ascii="Times New Roman" w:hAnsi="Times New Roman"/>
          <w:sz w:val="24"/>
          <w:szCs w:val="24"/>
        </w:rPr>
        <w:t xml:space="preserve"> </w:t>
      </w:r>
      <w:r w:rsidRPr="00ED066F">
        <w:rPr>
          <w:rFonts w:ascii="Times New Roman" w:hAnsi="Times New Roman"/>
          <w:sz w:val="24"/>
          <w:szCs w:val="24"/>
        </w:rPr>
        <w:t>Swami et al., 2010</w:t>
      </w:r>
      <w:r w:rsidRPr="00ED066F">
        <w:rPr>
          <w:rFonts w:ascii="Times New Roman" w:eastAsia="Times New Roman" w:hAnsi="Times New Roman"/>
          <w:sz w:val="24"/>
          <w:szCs w:val="24"/>
          <w:lang w:eastAsia="en-GB"/>
        </w:rPr>
        <w:t>).</w:t>
      </w:r>
      <w:r w:rsidRPr="00ED066F">
        <w:rPr>
          <w:rFonts w:ascii="Times New Roman" w:hAnsi="Times New Roman"/>
          <w:sz w:val="24"/>
          <w:szCs w:val="24"/>
        </w:rPr>
        <w:t xml:space="preserve"> A</w:t>
      </w:r>
      <w:r w:rsidR="003B4286" w:rsidRPr="00ED066F">
        <w:rPr>
          <w:rFonts w:ascii="Times New Roman" w:hAnsi="Times New Roman"/>
          <w:sz w:val="24"/>
          <w:szCs w:val="24"/>
        </w:rPr>
        <w:t xml:space="preserve"> recent cross-sectional study by </w:t>
      </w:r>
      <w:r w:rsidR="003B4286" w:rsidRPr="00ED066F">
        <w:rPr>
          <w:rFonts w:ascii="Times New Roman" w:hAnsi="Times New Roman"/>
          <w:noProof/>
          <w:sz w:val="24"/>
          <w:szCs w:val="24"/>
        </w:rPr>
        <w:t>Ganesan et al. (2018)</w:t>
      </w:r>
      <w:r w:rsidR="003B4286" w:rsidRPr="00ED066F">
        <w:rPr>
          <w:rFonts w:ascii="Times New Roman" w:hAnsi="Times New Roman"/>
          <w:sz w:val="24"/>
          <w:szCs w:val="24"/>
        </w:rPr>
        <w:t xml:space="preserve"> found over three quarters of Indian adolescent girls are dissatisfied with their </w:t>
      </w:r>
      <w:r w:rsidR="00B764A5" w:rsidRPr="00ED066F">
        <w:rPr>
          <w:rFonts w:ascii="Times New Roman" w:hAnsi="Times New Roman"/>
          <w:sz w:val="24"/>
          <w:szCs w:val="24"/>
        </w:rPr>
        <w:t>weight and shape</w:t>
      </w:r>
      <w:r w:rsidR="003B4286" w:rsidRPr="00ED066F">
        <w:rPr>
          <w:rFonts w:ascii="Times New Roman" w:hAnsi="Times New Roman"/>
          <w:sz w:val="24"/>
          <w:szCs w:val="24"/>
        </w:rPr>
        <w:t xml:space="preserve">, and this was related to both depression and weight control behaviours. </w:t>
      </w:r>
      <w:r w:rsidRPr="00ED066F">
        <w:rPr>
          <w:rFonts w:ascii="Times New Roman" w:hAnsi="Times New Roman"/>
          <w:sz w:val="24"/>
          <w:szCs w:val="24"/>
        </w:rPr>
        <w:t xml:space="preserve">Research </w:t>
      </w:r>
      <w:r w:rsidR="007B09B7" w:rsidRPr="00ED066F">
        <w:rPr>
          <w:rFonts w:ascii="Times New Roman" w:hAnsi="Times New Roman"/>
          <w:sz w:val="24"/>
          <w:szCs w:val="24"/>
        </w:rPr>
        <w:t xml:space="preserve">also </w:t>
      </w:r>
      <w:r w:rsidRPr="00ED066F">
        <w:rPr>
          <w:rFonts w:ascii="Times New Roman" w:hAnsi="Times New Roman"/>
          <w:sz w:val="24"/>
          <w:szCs w:val="24"/>
        </w:rPr>
        <w:t>highlight</w:t>
      </w:r>
      <w:r w:rsidR="00726879" w:rsidRPr="00ED066F">
        <w:rPr>
          <w:rFonts w:ascii="Times New Roman" w:hAnsi="Times New Roman"/>
          <w:sz w:val="24"/>
          <w:szCs w:val="24"/>
        </w:rPr>
        <w:t>s</w:t>
      </w:r>
      <w:r w:rsidRPr="00ED066F">
        <w:rPr>
          <w:rFonts w:ascii="Times New Roman" w:hAnsi="Times New Roman"/>
          <w:sz w:val="24"/>
          <w:szCs w:val="24"/>
        </w:rPr>
        <w:t xml:space="preserve"> the prevalence of skin shade dissatisfaction among adolescent girls and young women in India, and </w:t>
      </w:r>
      <w:r w:rsidR="00497191" w:rsidRPr="00ED066F">
        <w:rPr>
          <w:rFonts w:ascii="Times New Roman" w:hAnsi="Times New Roman"/>
          <w:sz w:val="24"/>
          <w:szCs w:val="24"/>
        </w:rPr>
        <w:t xml:space="preserve">relatedly, </w:t>
      </w:r>
      <w:r w:rsidRPr="00ED066F">
        <w:rPr>
          <w:rFonts w:ascii="Times New Roman" w:hAnsi="Times New Roman"/>
          <w:sz w:val="24"/>
          <w:szCs w:val="24"/>
        </w:rPr>
        <w:t xml:space="preserve">the </w:t>
      </w:r>
      <w:r w:rsidR="00497191" w:rsidRPr="00ED066F">
        <w:rPr>
          <w:rFonts w:ascii="Times New Roman" w:hAnsi="Times New Roman"/>
          <w:sz w:val="24"/>
          <w:szCs w:val="24"/>
        </w:rPr>
        <w:t xml:space="preserve">prevalent </w:t>
      </w:r>
      <w:r w:rsidR="007B09B7" w:rsidRPr="00ED066F">
        <w:rPr>
          <w:rFonts w:ascii="Times New Roman" w:hAnsi="Times New Roman"/>
          <w:sz w:val="24"/>
          <w:szCs w:val="24"/>
        </w:rPr>
        <w:t xml:space="preserve">use of </w:t>
      </w:r>
      <w:r w:rsidR="00497191" w:rsidRPr="00ED066F">
        <w:rPr>
          <w:rFonts w:ascii="Times New Roman" w:hAnsi="Times New Roman"/>
          <w:sz w:val="24"/>
          <w:szCs w:val="24"/>
        </w:rPr>
        <w:t>potentially harmful</w:t>
      </w:r>
      <w:r w:rsidRPr="00ED066F">
        <w:rPr>
          <w:rFonts w:ascii="Times New Roman" w:hAnsi="Times New Roman"/>
          <w:sz w:val="24"/>
          <w:szCs w:val="24"/>
        </w:rPr>
        <w:t xml:space="preserve"> </w:t>
      </w:r>
      <w:r w:rsidR="007B09B7" w:rsidRPr="00ED066F">
        <w:rPr>
          <w:rFonts w:ascii="Times New Roman" w:hAnsi="Times New Roman"/>
          <w:sz w:val="24"/>
          <w:szCs w:val="24"/>
        </w:rPr>
        <w:t>skin lightening products</w:t>
      </w:r>
      <w:r w:rsidR="00497191" w:rsidRPr="00ED066F">
        <w:rPr>
          <w:rFonts w:ascii="Times New Roman" w:hAnsi="Times New Roman"/>
          <w:sz w:val="24"/>
          <w:szCs w:val="24"/>
        </w:rPr>
        <w:t xml:space="preserve"> among this population </w:t>
      </w:r>
      <w:r w:rsidR="000A7A66" w:rsidRPr="00ED066F">
        <w:rPr>
          <w:rFonts w:ascii="Times New Roman" w:hAnsi="Times New Roman"/>
          <w:sz w:val="24"/>
          <w:szCs w:val="24"/>
        </w:rPr>
        <w:t>(Craddock</w:t>
      </w:r>
      <w:r w:rsidRPr="00ED066F">
        <w:rPr>
          <w:rFonts w:ascii="Times New Roman" w:hAnsi="Times New Roman"/>
          <w:sz w:val="24"/>
          <w:szCs w:val="24"/>
        </w:rPr>
        <w:t xml:space="preserve"> </w:t>
      </w:r>
      <w:r w:rsidR="000A7A66" w:rsidRPr="00ED066F">
        <w:rPr>
          <w:rFonts w:ascii="Times New Roman" w:hAnsi="Times New Roman"/>
          <w:sz w:val="24"/>
          <w:szCs w:val="24"/>
        </w:rPr>
        <w:t xml:space="preserve">et al., 2018; </w:t>
      </w:r>
      <w:r w:rsidR="00EF70E6" w:rsidRPr="00ED066F">
        <w:rPr>
          <w:rFonts w:ascii="Times New Roman" w:hAnsi="Times New Roman"/>
          <w:sz w:val="24"/>
          <w:szCs w:val="24"/>
        </w:rPr>
        <w:t>redacted</w:t>
      </w:r>
      <w:r w:rsidRPr="00ED066F">
        <w:rPr>
          <w:rFonts w:ascii="Times New Roman" w:hAnsi="Times New Roman"/>
          <w:sz w:val="24"/>
          <w:szCs w:val="24"/>
        </w:rPr>
        <w:t xml:space="preserve">). </w:t>
      </w:r>
      <w:r w:rsidR="003B4286" w:rsidRPr="00ED066F">
        <w:rPr>
          <w:rFonts w:ascii="Times New Roman" w:hAnsi="Times New Roman"/>
          <w:sz w:val="24"/>
          <w:szCs w:val="24"/>
        </w:rPr>
        <w:t xml:space="preserve">Research into Indian adolescent boys’ body image </w:t>
      </w:r>
      <w:r w:rsidR="007F27EF" w:rsidRPr="00ED066F">
        <w:rPr>
          <w:rFonts w:ascii="Times New Roman" w:hAnsi="Times New Roman"/>
          <w:sz w:val="24"/>
          <w:szCs w:val="24"/>
        </w:rPr>
        <w:t xml:space="preserve">concerns </w:t>
      </w:r>
      <w:r w:rsidR="009B05EB" w:rsidRPr="00ED066F">
        <w:rPr>
          <w:rFonts w:ascii="Times New Roman" w:hAnsi="Times New Roman"/>
          <w:sz w:val="24"/>
          <w:szCs w:val="24"/>
        </w:rPr>
        <w:t>is</w:t>
      </w:r>
      <w:r w:rsidR="003B4286" w:rsidRPr="00ED066F">
        <w:rPr>
          <w:rFonts w:ascii="Times New Roman" w:hAnsi="Times New Roman"/>
          <w:sz w:val="24"/>
          <w:szCs w:val="24"/>
        </w:rPr>
        <w:t xml:space="preserve"> sparse, but body dissatisfaction and weight control behaviours have also been identified in this population</w:t>
      </w:r>
      <w:r w:rsidR="00726879" w:rsidRPr="00ED066F">
        <w:rPr>
          <w:rFonts w:ascii="Times New Roman" w:eastAsia="Times New Roman" w:hAnsi="Times New Roman"/>
          <w:sz w:val="24"/>
          <w:szCs w:val="24"/>
          <w:lang w:eastAsia="en-GB"/>
        </w:rPr>
        <w:t xml:space="preserve"> (</w:t>
      </w:r>
      <w:r w:rsidR="000A7A66" w:rsidRPr="00ED066F">
        <w:rPr>
          <w:rFonts w:ascii="Times New Roman" w:hAnsi="Times New Roman"/>
          <w:sz w:val="24"/>
          <w:szCs w:val="24"/>
        </w:rPr>
        <w:t xml:space="preserve">Singh Mannat et al., </w:t>
      </w:r>
      <w:r w:rsidR="00726879" w:rsidRPr="00ED066F">
        <w:rPr>
          <w:rFonts w:ascii="Times New Roman" w:hAnsi="Times New Roman"/>
          <w:sz w:val="24"/>
          <w:szCs w:val="24"/>
        </w:rPr>
        <w:t>2016)</w:t>
      </w:r>
      <w:r w:rsidR="003B4286" w:rsidRPr="00ED066F">
        <w:rPr>
          <w:rFonts w:ascii="Times New Roman" w:hAnsi="Times New Roman"/>
          <w:sz w:val="24"/>
          <w:szCs w:val="24"/>
        </w:rPr>
        <w:t xml:space="preserve">, albeit to a lesser extent than girls </w:t>
      </w:r>
      <w:r w:rsidR="003B4286" w:rsidRPr="00ED066F">
        <w:rPr>
          <w:rFonts w:ascii="Times New Roman" w:hAnsi="Times New Roman"/>
          <w:noProof/>
          <w:sz w:val="24"/>
          <w:szCs w:val="24"/>
        </w:rPr>
        <w:t>(Vijayalakshmi et al., 2018)</w:t>
      </w:r>
      <w:r w:rsidR="003B4286" w:rsidRPr="00ED066F">
        <w:rPr>
          <w:rFonts w:ascii="Times New Roman" w:hAnsi="Times New Roman"/>
          <w:sz w:val="24"/>
          <w:szCs w:val="24"/>
        </w:rPr>
        <w:t xml:space="preserve">. </w:t>
      </w:r>
      <w:r w:rsidR="00E95B17" w:rsidRPr="00ED066F">
        <w:rPr>
          <w:rFonts w:ascii="Times New Roman" w:eastAsia="Times New Roman" w:hAnsi="Times New Roman"/>
          <w:sz w:val="24"/>
          <w:szCs w:val="24"/>
          <w:lang w:eastAsia="en-GB"/>
        </w:rPr>
        <w:t>Due to the prevalence of body image dissatisfaction and concomitant adverse consequences for health in this population, acceptable and feasible interventions to alleviate these concerns are vital. To the best of our knowledge, only one body image intervention has been evaluated in an Indian context (redacted). This study evaluated a four-module media-literacy school-based intervention among girls aged 12-14 years. The results were encouraging; the study found immediate improvements in body satisfaction in the intervention group compared to a control group. Any longer-term impact was not assessed, nor was an assessment of acceptability. Moreover, there is no evidence to suggest this programme has been disseminated at scale.</w:t>
      </w:r>
    </w:p>
    <w:p w14:paraId="26E29485" w14:textId="650D98D5" w:rsidR="003B4286" w:rsidRPr="00ED066F" w:rsidRDefault="003B4286" w:rsidP="00560057">
      <w:pPr>
        <w:spacing w:line="480" w:lineRule="auto"/>
        <w:ind w:firstLine="720"/>
        <w:rPr>
          <w:rFonts w:ascii="Times New Roman" w:hAnsi="Times New Roman"/>
          <w:sz w:val="24"/>
          <w:szCs w:val="24"/>
        </w:rPr>
      </w:pPr>
      <w:r w:rsidRPr="00ED066F">
        <w:rPr>
          <w:rFonts w:ascii="Times New Roman" w:hAnsi="Times New Roman"/>
          <w:sz w:val="24"/>
          <w:szCs w:val="24"/>
        </w:rPr>
        <w:t xml:space="preserve">Schools are an ideal environment to deliver community-based mental health interventions </w:t>
      </w:r>
      <w:r w:rsidRPr="00ED066F">
        <w:rPr>
          <w:rFonts w:ascii="Times New Roman" w:hAnsi="Times New Roman"/>
          <w:noProof/>
          <w:sz w:val="24"/>
          <w:szCs w:val="24"/>
        </w:rPr>
        <w:t>(Yager et al., 2013).</w:t>
      </w:r>
      <w:r w:rsidRPr="00ED066F">
        <w:rPr>
          <w:rFonts w:ascii="Times New Roman" w:hAnsi="Times New Roman"/>
          <w:sz w:val="24"/>
          <w:szCs w:val="24"/>
        </w:rPr>
        <w:t xml:space="preserve"> Indeed, they offer community-wide reach, have infrastructure and staff to support intervention delivery, are deemed credible institutions, and have the trust of parents </w:t>
      </w:r>
      <w:r w:rsidRPr="00ED066F">
        <w:rPr>
          <w:rFonts w:ascii="Times New Roman" w:hAnsi="Times New Roman"/>
          <w:noProof/>
          <w:sz w:val="24"/>
          <w:szCs w:val="24"/>
        </w:rPr>
        <w:t>(Patel et al., 2008)</w:t>
      </w:r>
      <w:r w:rsidRPr="00ED066F">
        <w:rPr>
          <w:rFonts w:ascii="Times New Roman" w:hAnsi="Times New Roman"/>
          <w:sz w:val="24"/>
          <w:szCs w:val="24"/>
        </w:rPr>
        <w:t xml:space="preserve">. A recent qualitative study conducted in India highlighted the demand from teachers, parents, and students, for the provision of mental </w:t>
      </w:r>
      <w:r w:rsidRPr="00ED066F">
        <w:rPr>
          <w:rFonts w:ascii="Times New Roman" w:hAnsi="Times New Roman"/>
          <w:sz w:val="24"/>
          <w:szCs w:val="24"/>
        </w:rPr>
        <w:lastRenderedPageBreak/>
        <w:t xml:space="preserve">health education via schools </w:t>
      </w:r>
      <w:r w:rsidRPr="00ED066F">
        <w:rPr>
          <w:rFonts w:ascii="Times New Roman" w:hAnsi="Times New Roman"/>
          <w:noProof/>
          <w:sz w:val="24"/>
          <w:szCs w:val="24"/>
        </w:rPr>
        <w:t>(Parikh et al., 2019); a plea</w:t>
      </w:r>
      <w:r w:rsidRPr="00ED066F">
        <w:rPr>
          <w:rFonts w:ascii="Times New Roman" w:hAnsi="Times New Roman"/>
          <w:sz w:val="24"/>
          <w:szCs w:val="24"/>
        </w:rPr>
        <w:t xml:space="preserve"> which has also been echoed in Indian government policies </w:t>
      </w:r>
      <w:r w:rsidRPr="00ED066F">
        <w:rPr>
          <w:rFonts w:ascii="Times New Roman" w:hAnsi="Times New Roman"/>
          <w:noProof/>
          <w:sz w:val="24"/>
          <w:szCs w:val="24"/>
        </w:rPr>
        <w:t>(Ministry of Health and Family Welfare, 2014)</w:t>
      </w:r>
      <w:r w:rsidRPr="00ED066F">
        <w:rPr>
          <w:rFonts w:ascii="Times New Roman" w:eastAsia="Times New Roman" w:hAnsi="Times New Roman"/>
          <w:sz w:val="24"/>
          <w:szCs w:val="24"/>
          <w:shd w:val="clear" w:color="auto" w:fill="FFFFFF"/>
          <w:lang w:eastAsia="en-GB"/>
        </w:rPr>
        <w:t xml:space="preserve">. </w:t>
      </w:r>
      <w:r w:rsidR="00E95B17" w:rsidRPr="00ED066F">
        <w:rPr>
          <w:rFonts w:ascii="Times New Roman" w:eastAsia="Times New Roman" w:hAnsi="Times New Roman"/>
          <w:sz w:val="24"/>
          <w:szCs w:val="24"/>
          <w:lang w:eastAsia="en-GB"/>
        </w:rPr>
        <w:t>In response to this, the delivery of mental health education is growing in Indian schools, particularly in urban hubs (Hossain &amp; Purohit, 2019), with evaluations taking place (Michelson et al., 2020; Shinde et al., 2018; Wasil et al., 2020). However, these resources neglect to include content addressing body image concerns.</w:t>
      </w:r>
      <w:r w:rsidR="00E95B17" w:rsidRPr="00ED066F">
        <w:rPr>
          <w:rFonts w:ascii="Times New Roman" w:eastAsia="Times New Roman" w:hAnsi="Times New Roman"/>
          <w:i/>
          <w:lang w:eastAsia="en-GB"/>
        </w:rPr>
        <w:t xml:space="preserve"> </w:t>
      </w:r>
    </w:p>
    <w:p w14:paraId="7EA56FDE" w14:textId="157BC8C6"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sz w:val="24"/>
          <w:szCs w:val="24"/>
        </w:rPr>
        <w:t xml:space="preserve">Secondary school-based universal interventions have shown promising results in improving adolescent body image. A systematic review found that interventions focusing on media literacy, self-esteem, and peer relationships are among the most effective </w:t>
      </w:r>
      <w:r w:rsidRPr="00ED066F">
        <w:rPr>
          <w:rFonts w:ascii="Times New Roman" w:hAnsi="Times New Roman"/>
          <w:noProof/>
          <w:sz w:val="24"/>
          <w:szCs w:val="24"/>
        </w:rPr>
        <w:t>(Yager et al.</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2013)</w:t>
      </w:r>
      <w:r w:rsidRPr="00ED066F">
        <w:rPr>
          <w:rFonts w:ascii="Times New Roman" w:hAnsi="Times New Roman"/>
          <w:sz w:val="24"/>
          <w:szCs w:val="24"/>
        </w:rPr>
        <w:t xml:space="preserve">. </w:t>
      </w:r>
      <w:r w:rsidR="0073366E" w:rsidRPr="00ED066F">
        <w:rPr>
          <w:rFonts w:ascii="Times New Roman" w:hAnsi="Times New Roman"/>
          <w:iCs/>
          <w:sz w:val="24"/>
          <w:szCs w:val="24"/>
        </w:rPr>
        <w:t xml:space="preserve">Building on this, </w:t>
      </w:r>
      <w:r w:rsidR="0073366E" w:rsidRPr="00ED066F">
        <w:rPr>
          <w:rFonts w:ascii="Times New Roman" w:hAnsi="Times New Roman"/>
          <w:i/>
          <w:sz w:val="24"/>
          <w:szCs w:val="24"/>
        </w:rPr>
        <w:t>Dove Confident Me: Five-Session Workshop Series for Body Confidence</w:t>
      </w:r>
      <w:r w:rsidR="0073366E" w:rsidRPr="00ED066F">
        <w:rPr>
          <w:rFonts w:ascii="Times New Roman" w:hAnsi="Times New Roman"/>
          <w:iCs/>
          <w:sz w:val="24"/>
          <w:szCs w:val="24"/>
        </w:rPr>
        <w:t xml:space="preserve"> (hereafter referred to as </w:t>
      </w:r>
      <w:r w:rsidR="0073366E" w:rsidRPr="00ED066F">
        <w:rPr>
          <w:rFonts w:ascii="Times New Roman" w:hAnsi="Times New Roman"/>
          <w:i/>
          <w:sz w:val="24"/>
          <w:szCs w:val="24"/>
        </w:rPr>
        <w:t>Confident Me</w:t>
      </w:r>
      <w:r w:rsidR="0073366E" w:rsidRPr="00ED066F">
        <w:rPr>
          <w:rFonts w:ascii="Times New Roman" w:hAnsi="Times New Roman"/>
          <w:iCs/>
          <w:sz w:val="24"/>
          <w:szCs w:val="24"/>
        </w:rPr>
        <w:t>) was developed; a mixed-gender classroom-based intervention targeting core risk factors for negative body image.</w:t>
      </w:r>
      <w:r w:rsidR="0073366E" w:rsidRPr="00ED066F">
        <w:rPr>
          <w:rFonts w:ascii="Times New Roman" w:hAnsi="Times New Roman"/>
          <w:i/>
          <w:sz w:val="24"/>
          <w:szCs w:val="24"/>
        </w:rPr>
        <w:t xml:space="preserve"> </w:t>
      </w:r>
      <w:r w:rsidR="00D20269" w:rsidRPr="00ED066F">
        <w:rPr>
          <w:rFonts w:ascii="Times New Roman" w:hAnsi="Times New Roman"/>
          <w:sz w:val="24"/>
          <w:szCs w:val="24"/>
        </w:rPr>
        <w:t xml:space="preserve">The risk factors selected have been identified in previous literature as important targets for intervention, and include internalisation of appearance ideals </w:t>
      </w:r>
      <w:r w:rsidR="00D20269" w:rsidRPr="00ED066F">
        <w:rPr>
          <w:rFonts w:ascii="Times New Roman" w:hAnsi="Times New Roman"/>
          <w:noProof/>
          <w:sz w:val="24"/>
          <w:szCs w:val="24"/>
        </w:rPr>
        <w:t>(Rodgers et al., 2015)</w:t>
      </w:r>
      <w:r w:rsidR="00D20269" w:rsidRPr="00ED066F">
        <w:rPr>
          <w:rFonts w:ascii="Times New Roman" w:hAnsi="Times New Roman"/>
          <w:sz w:val="24"/>
          <w:szCs w:val="24"/>
        </w:rPr>
        <w:t xml:space="preserve">, media literacy </w:t>
      </w:r>
      <w:r w:rsidR="00D20269" w:rsidRPr="00ED066F">
        <w:rPr>
          <w:rFonts w:ascii="Times New Roman" w:hAnsi="Times New Roman"/>
          <w:noProof/>
          <w:sz w:val="24"/>
          <w:szCs w:val="24"/>
        </w:rPr>
        <w:t>(McLean et al., 2017)</w:t>
      </w:r>
      <w:r w:rsidR="00D20269" w:rsidRPr="00ED066F">
        <w:rPr>
          <w:rFonts w:ascii="Times New Roman" w:hAnsi="Times New Roman"/>
          <w:sz w:val="24"/>
          <w:szCs w:val="24"/>
        </w:rPr>
        <w:t xml:space="preserve">, and appearance-related comparisons and conversations </w:t>
      </w:r>
      <w:r w:rsidR="00D20269" w:rsidRPr="00ED066F">
        <w:rPr>
          <w:rFonts w:ascii="Times New Roman" w:hAnsi="Times New Roman"/>
          <w:noProof/>
          <w:sz w:val="24"/>
          <w:szCs w:val="24"/>
        </w:rPr>
        <w:t>(Rodgers et al., 2014)</w:t>
      </w:r>
      <w:r w:rsidR="00D20269" w:rsidRPr="00ED066F">
        <w:rPr>
          <w:rFonts w:ascii="Times New Roman" w:hAnsi="Times New Roman"/>
          <w:sz w:val="24"/>
          <w:szCs w:val="24"/>
        </w:rPr>
        <w:t xml:space="preserve">. </w:t>
      </w:r>
      <w:r w:rsidR="00330B19" w:rsidRPr="00ED066F">
        <w:rPr>
          <w:rFonts w:ascii="Times New Roman" w:hAnsi="Times New Roman"/>
          <w:i/>
          <w:sz w:val="24"/>
          <w:szCs w:val="24"/>
        </w:rPr>
        <w:t>Confident Me</w:t>
      </w:r>
      <w:r w:rsidR="00330B19" w:rsidRPr="00ED066F">
        <w:rPr>
          <w:rFonts w:ascii="Times New Roman" w:hAnsi="Times New Roman"/>
          <w:iCs/>
          <w:sz w:val="24"/>
          <w:szCs w:val="24"/>
        </w:rPr>
        <w:t xml:space="preserve"> has demonstrated acceptability and effectiveness in improving adolescent body image among universal samples when delivered by teachers up to six months later in the United Kingdom (UK; </w:t>
      </w:r>
      <w:r w:rsidR="00EF70E6" w:rsidRPr="00ED066F">
        <w:rPr>
          <w:rFonts w:ascii="Times New Roman" w:hAnsi="Times New Roman"/>
          <w:iCs/>
          <w:sz w:val="24"/>
          <w:szCs w:val="24"/>
        </w:rPr>
        <w:t>redacted</w:t>
      </w:r>
      <w:r w:rsidR="00330B19" w:rsidRPr="00ED066F">
        <w:rPr>
          <w:rFonts w:ascii="Times New Roman" w:hAnsi="Times New Roman"/>
          <w:iCs/>
          <w:sz w:val="24"/>
          <w:szCs w:val="24"/>
        </w:rPr>
        <w:t>;</w:t>
      </w:r>
      <w:r w:rsidR="00EF70E6" w:rsidRPr="00ED066F">
        <w:rPr>
          <w:rFonts w:ascii="Times New Roman" w:hAnsi="Times New Roman"/>
          <w:iCs/>
          <w:sz w:val="24"/>
          <w:szCs w:val="24"/>
        </w:rPr>
        <w:t xml:space="preserve"> redacted</w:t>
      </w:r>
      <w:r w:rsidR="00330B19" w:rsidRPr="00ED066F">
        <w:rPr>
          <w:rFonts w:ascii="Times New Roman" w:hAnsi="Times New Roman"/>
          <w:iCs/>
          <w:sz w:val="24"/>
          <w:szCs w:val="24"/>
        </w:rPr>
        <w:t>). Similar results have been found in Portugal (Torres et al., 2018), however, only immediate improvements in body image were assessed.</w:t>
      </w:r>
    </w:p>
    <w:p w14:paraId="2BC18977" w14:textId="46E5E5F6" w:rsidR="00CB4D9D" w:rsidRPr="00ED066F" w:rsidRDefault="00E95B17" w:rsidP="002502B5">
      <w:pPr>
        <w:spacing w:line="480" w:lineRule="auto"/>
        <w:ind w:firstLine="720"/>
        <w:rPr>
          <w:rFonts w:ascii="Times New Roman" w:hAnsi="Times New Roman"/>
          <w:sz w:val="24"/>
          <w:szCs w:val="24"/>
        </w:rPr>
      </w:pPr>
      <w:r w:rsidRPr="00ED066F">
        <w:rPr>
          <w:rFonts w:ascii="Times New Roman" w:eastAsia="Times New Roman" w:hAnsi="Times New Roman"/>
          <w:iCs/>
          <w:sz w:val="24"/>
          <w:szCs w:val="24"/>
          <w:lang w:eastAsia="en-GB"/>
        </w:rPr>
        <w:t xml:space="preserve">Many of the risk factors targeted by </w:t>
      </w:r>
      <w:r w:rsidRPr="00ED066F">
        <w:rPr>
          <w:rFonts w:ascii="Times New Roman" w:eastAsia="Times New Roman" w:hAnsi="Times New Roman"/>
          <w:i/>
          <w:sz w:val="24"/>
          <w:szCs w:val="24"/>
          <w:lang w:eastAsia="en-GB"/>
        </w:rPr>
        <w:t>Confident Me</w:t>
      </w:r>
      <w:r w:rsidRPr="00ED066F">
        <w:rPr>
          <w:rFonts w:ascii="Times New Roman" w:eastAsia="Times New Roman" w:hAnsi="Times New Roman"/>
          <w:iCs/>
          <w:sz w:val="24"/>
          <w:szCs w:val="24"/>
          <w:lang w:eastAsia="en-GB"/>
        </w:rPr>
        <w:t xml:space="preserve"> are prevalent among Indian adolescents, such as internalisation of appearance ideals (Shroff &amp; Thompson, 2004), appearance-based teasing (Shroff &amp; Thompson, 2004), and appearance pressures from the media (Singh Mannat et al., 2016). Additionally, a recent qualitative study across two urban sites in India examined school stakeholder (i.e., teachers, students, parents) preferences </w:t>
      </w:r>
      <w:r w:rsidRPr="00ED066F">
        <w:rPr>
          <w:rFonts w:ascii="Times New Roman" w:eastAsia="Times New Roman" w:hAnsi="Times New Roman"/>
          <w:iCs/>
          <w:sz w:val="24"/>
          <w:szCs w:val="24"/>
          <w:lang w:eastAsia="en-GB"/>
        </w:rPr>
        <w:lastRenderedPageBreak/>
        <w:t xml:space="preserve">regarding content and delivery formats of school mental health programmes (Parikh et al., 2019). Specifically, the study found students preferred face-to-face, interactive content they could practically apply to everyday life stressors, such as peer pressure and interpersonal relationships. Additionally, all stakeholders endorsed a mix of psychoeducation and problem-solving strategies as important intervention elements. The findings of this study suggested that the curricula and pedagogy of </w:t>
      </w:r>
      <w:r w:rsidRPr="00ED066F">
        <w:rPr>
          <w:rFonts w:ascii="Times New Roman" w:eastAsia="Times New Roman" w:hAnsi="Times New Roman"/>
          <w:i/>
          <w:sz w:val="24"/>
          <w:szCs w:val="24"/>
          <w:lang w:eastAsia="en-GB"/>
        </w:rPr>
        <w:t>Confident Me</w:t>
      </w:r>
      <w:r w:rsidRPr="00ED066F">
        <w:rPr>
          <w:rFonts w:ascii="Times New Roman" w:eastAsia="Times New Roman" w:hAnsi="Times New Roman"/>
          <w:iCs/>
          <w:sz w:val="24"/>
          <w:szCs w:val="24"/>
          <w:lang w:eastAsia="en-GB"/>
        </w:rPr>
        <w:t xml:space="preserve"> would be acceptable in urban Indian schools.</w:t>
      </w:r>
      <w:r w:rsidRPr="00ED066F">
        <w:rPr>
          <w:rFonts w:ascii="Times New Roman" w:eastAsia="Times New Roman" w:hAnsi="Times New Roman"/>
          <w:i/>
          <w:lang w:eastAsia="en-GB"/>
        </w:rPr>
        <w:t xml:space="preserve"> </w:t>
      </w:r>
      <w:r w:rsidR="00CB4D9D" w:rsidRPr="00ED066F">
        <w:rPr>
          <w:rFonts w:ascii="Times New Roman" w:hAnsi="Times New Roman"/>
          <w:sz w:val="24"/>
          <w:szCs w:val="24"/>
        </w:rPr>
        <w:t xml:space="preserve"> Consequently, the current study aimed to assess the acceptability and preliminary efficacy of a culturally adapted version of </w:t>
      </w:r>
      <w:r w:rsidR="00CB4D9D" w:rsidRPr="00ED066F">
        <w:rPr>
          <w:rFonts w:ascii="Times New Roman" w:hAnsi="Times New Roman"/>
          <w:i/>
          <w:iCs/>
          <w:sz w:val="24"/>
          <w:szCs w:val="24"/>
        </w:rPr>
        <w:t>Confident Me</w:t>
      </w:r>
      <w:r w:rsidR="00CB4D9D" w:rsidRPr="00ED066F">
        <w:rPr>
          <w:rFonts w:ascii="Times New Roman" w:hAnsi="Times New Roman"/>
          <w:sz w:val="24"/>
          <w:szCs w:val="24"/>
        </w:rPr>
        <w:t xml:space="preserve"> in urban secondary schools in North-West India. It was hypothesised that </w:t>
      </w:r>
      <w:r w:rsidR="00CB4D9D" w:rsidRPr="00ED066F">
        <w:rPr>
          <w:rFonts w:ascii="Times New Roman" w:hAnsi="Times New Roman"/>
          <w:i/>
          <w:iCs/>
          <w:sz w:val="24"/>
          <w:szCs w:val="24"/>
        </w:rPr>
        <w:t>Confident Me</w:t>
      </w:r>
      <w:r w:rsidR="00CB4D9D" w:rsidRPr="00ED066F">
        <w:rPr>
          <w:rFonts w:ascii="Times New Roman" w:hAnsi="Times New Roman"/>
          <w:sz w:val="24"/>
          <w:szCs w:val="24"/>
        </w:rPr>
        <w:t xml:space="preserve"> would be an acceptable intervention for teachers, students, and facilitators, and it would result in improvements in body image and related psychosocial outcomes at post-intervention and two-month follow-up relative to a lessons-as-usual control condition. </w:t>
      </w:r>
      <w:r w:rsidR="00EF34CB" w:rsidRPr="00ED066F">
        <w:rPr>
          <w:rFonts w:ascii="Times New Roman" w:hAnsi="Times New Roman"/>
          <w:sz w:val="24"/>
          <w:szCs w:val="24"/>
        </w:rPr>
        <w:t xml:space="preserve">The findings from this study will inform further development of </w:t>
      </w:r>
      <w:r w:rsidR="00EF34CB" w:rsidRPr="00ED066F">
        <w:rPr>
          <w:rFonts w:ascii="Times New Roman" w:hAnsi="Times New Roman"/>
          <w:i/>
          <w:iCs/>
          <w:sz w:val="24"/>
          <w:szCs w:val="24"/>
        </w:rPr>
        <w:t>Confident Me</w:t>
      </w:r>
      <w:r w:rsidR="00EF34CB" w:rsidRPr="00ED066F">
        <w:rPr>
          <w:rFonts w:ascii="Times New Roman" w:hAnsi="Times New Roman"/>
          <w:sz w:val="24"/>
          <w:szCs w:val="24"/>
        </w:rPr>
        <w:t xml:space="preserve"> for use in India and provide evidence as to whether a larger randomised controlled trial is warranted.</w:t>
      </w:r>
    </w:p>
    <w:p w14:paraId="3AC370C6" w14:textId="77777777" w:rsidR="00CB4D9D" w:rsidRPr="00ED066F" w:rsidRDefault="00CB4D9D" w:rsidP="002502B5">
      <w:pPr>
        <w:spacing w:line="480" w:lineRule="auto"/>
        <w:jc w:val="center"/>
        <w:rPr>
          <w:rFonts w:ascii="Times New Roman" w:hAnsi="Times New Roman"/>
          <w:b/>
          <w:bCs/>
          <w:sz w:val="24"/>
          <w:szCs w:val="24"/>
        </w:rPr>
      </w:pPr>
      <w:r w:rsidRPr="00ED066F">
        <w:rPr>
          <w:rFonts w:ascii="Times New Roman" w:hAnsi="Times New Roman"/>
          <w:b/>
          <w:bCs/>
          <w:sz w:val="24"/>
          <w:szCs w:val="24"/>
        </w:rPr>
        <w:t>Methods</w:t>
      </w:r>
    </w:p>
    <w:p w14:paraId="76CA2DE6" w14:textId="77777777" w:rsidR="00CB4D9D" w:rsidRPr="00ED066F" w:rsidRDefault="00CB4D9D" w:rsidP="002502B5">
      <w:pPr>
        <w:spacing w:line="480" w:lineRule="auto"/>
        <w:rPr>
          <w:rFonts w:ascii="Times New Roman" w:hAnsi="Times New Roman"/>
          <w:b/>
          <w:iCs/>
          <w:sz w:val="24"/>
          <w:szCs w:val="24"/>
        </w:rPr>
      </w:pPr>
      <w:r w:rsidRPr="00ED066F">
        <w:rPr>
          <w:rFonts w:ascii="Times New Roman" w:hAnsi="Times New Roman"/>
          <w:b/>
          <w:iCs/>
          <w:sz w:val="24"/>
          <w:szCs w:val="24"/>
        </w:rPr>
        <w:t>Trial design</w:t>
      </w:r>
    </w:p>
    <w:p w14:paraId="454FC5D1" w14:textId="26DF32D6"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sz w:val="24"/>
          <w:szCs w:val="24"/>
        </w:rPr>
        <w:t xml:space="preserve">A parallel two-arm randomised controlled pilot trial was conducted. Two schools </w:t>
      </w:r>
      <w:r w:rsidR="00B714CE" w:rsidRPr="00ED066F">
        <w:rPr>
          <w:rFonts w:ascii="Times New Roman" w:hAnsi="Times New Roman"/>
          <w:sz w:val="24"/>
          <w:szCs w:val="24"/>
        </w:rPr>
        <w:t xml:space="preserve">were recruited in September 2018 and </w:t>
      </w:r>
      <w:r w:rsidRPr="00ED066F">
        <w:rPr>
          <w:rFonts w:ascii="Times New Roman" w:hAnsi="Times New Roman"/>
          <w:sz w:val="24"/>
          <w:szCs w:val="24"/>
        </w:rPr>
        <w:t xml:space="preserve">were randomly assigned </w:t>
      </w:r>
      <w:r w:rsidR="00F84A9A" w:rsidRPr="00ED066F">
        <w:rPr>
          <w:rFonts w:ascii="Times New Roman" w:hAnsi="Times New Roman"/>
          <w:sz w:val="24"/>
          <w:szCs w:val="24"/>
        </w:rPr>
        <w:t>electronically in a 1:1 ratio to the two conditions</w:t>
      </w:r>
      <w:r w:rsidR="00B714CE" w:rsidRPr="00ED066F">
        <w:rPr>
          <w:rFonts w:ascii="Times New Roman" w:hAnsi="Times New Roman"/>
          <w:sz w:val="24"/>
          <w:szCs w:val="24"/>
        </w:rPr>
        <w:t xml:space="preserve"> </w:t>
      </w:r>
      <w:r w:rsidRPr="00ED066F">
        <w:rPr>
          <w:rFonts w:ascii="Times New Roman" w:hAnsi="Times New Roman"/>
          <w:sz w:val="24"/>
          <w:szCs w:val="24"/>
        </w:rPr>
        <w:t xml:space="preserve">by a </w:t>
      </w:r>
      <w:r w:rsidR="00B714CE" w:rsidRPr="00ED066F">
        <w:rPr>
          <w:rFonts w:ascii="Times New Roman" w:hAnsi="Times New Roman"/>
          <w:sz w:val="24"/>
          <w:szCs w:val="24"/>
        </w:rPr>
        <w:t>blind</w:t>
      </w:r>
      <w:r w:rsidRPr="00ED066F">
        <w:rPr>
          <w:rFonts w:ascii="Times New Roman" w:hAnsi="Times New Roman"/>
          <w:sz w:val="24"/>
          <w:szCs w:val="24"/>
        </w:rPr>
        <w:t xml:space="preserve"> researcher external to the project. The primary outcome was body esteem, with secondary outcomes comprising risk factors for body image </w:t>
      </w:r>
      <w:r w:rsidR="007F27EF" w:rsidRPr="00ED066F">
        <w:rPr>
          <w:rFonts w:ascii="Times New Roman" w:hAnsi="Times New Roman"/>
          <w:sz w:val="24"/>
          <w:szCs w:val="24"/>
        </w:rPr>
        <w:t xml:space="preserve">concerns </w:t>
      </w:r>
      <w:r w:rsidRPr="00ED066F">
        <w:rPr>
          <w:rFonts w:ascii="Times New Roman" w:hAnsi="Times New Roman"/>
          <w:sz w:val="24"/>
          <w:szCs w:val="24"/>
        </w:rPr>
        <w:t xml:space="preserve">and broader psychosocial outcomes </w:t>
      </w:r>
      <w:r w:rsidR="007F27EF" w:rsidRPr="00ED066F">
        <w:rPr>
          <w:rFonts w:ascii="Times New Roman" w:hAnsi="Times New Roman"/>
          <w:sz w:val="24"/>
          <w:szCs w:val="24"/>
        </w:rPr>
        <w:t>associated with</w:t>
      </w:r>
      <w:r w:rsidRPr="00ED066F">
        <w:rPr>
          <w:rFonts w:ascii="Times New Roman" w:hAnsi="Times New Roman"/>
          <w:sz w:val="24"/>
          <w:szCs w:val="24"/>
        </w:rPr>
        <w:t xml:space="preserve"> body image</w:t>
      </w:r>
      <w:r w:rsidR="007F27EF" w:rsidRPr="00ED066F">
        <w:rPr>
          <w:rFonts w:ascii="Times New Roman" w:hAnsi="Times New Roman"/>
          <w:sz w:val="24"/>
          <w:szCs w:val="24"/>
        </w:rPr>
        <w:t xml:space="preserve"> concerns</w:t>
      </w:r>
      <w:r w:rsidRPr="00ED066F">
        <w:rPr>
          <w:rFonts w:ascii="Times New Roman" w:hAnsi="Times New Roman"/>
          <w:sz w:val="24"/>
          <w:szCs w:val="24"/>
        </w:rPr>
        <w:t>. Students completed assessments at baseline, post-intervention, and two-month follow-up</w:t>
      </w:r>
      <w:r w:rsidR="00B714CE" w:rsidRPr="00ED066F">
        <w:rPr>
          <w:rFonts w:ascii="Times New Roman" w:hAnsi="Times New Roman"/>
          <w:sz w:val="24"/>
          <w:szCs w:val="24"/>
        </w:rPr>
        <w:t xml:space="preserve"> throughout November and December 2018</w:t>
      </w:r>
      <w:r w:rsidRPr="00ED066F">
        <w:rPr>
          <w:rFonts w:ascii="Times New Roman" w:hAnsi="Times New Roman"/>
          <w:sz w:val="24"/>
          <w:szCs w:val="24"/>
        </w:rPr>
        <w:t xml:space="preserve">. Intervention facilitators and observing teachers completed short </w:t>
      </w:r>
      <w:r w:rsidRPr="00ED066F">
        <w:rPr>
          <w:rFonts w:ascii="Times New Roman" w:hAnsi="Times New Roman"/>
          <w:sz w:val="24"/>
          <w:szCs w:val="24"/>
        </w:rPr>
        <w:lastRenderedPageBreak/>
        <w:t xml:space="preserve">evaluation forms to assess intervention acceptability following each session. Facilitator adherence and competence were also assessed. </w:t>
      </w:r>
    </w:p>
    <w:p w14:paraId="2064C71B" w14:textId="77777777" w:rsidR="00CB4D9D" w:rsidRPr="00ED066F" w:rsidRDefault="00CB4D9D" w:rsidP="002502B5">
      <w:pPr>
        <w:spacing w:line="480" w:lineRule="auto"/>
        <w:rPr>
          <w:rFonts w:ascii="Times New Roman" w:hAnsi="Times New Roman"/>
          <w:b/>
          <w:bCs/>
          <w:iCs/>
          <w:sz w:val="24"/>
          <w:szCs w:val="24"/>
        </w:rPr>
      </w:pPr>
      <w:r w:rsidRPr="00ED066F">
        <w:rPr>
          <w:rFonts w:ascii="Times New Roman" w:hAnsi="Times New Roman"/>
          <w:b/>
          <w:iCs/>
          <w:sz w:val="24"/>
          <w:szCs w:val="24"/>
        </w:rPr>
        <w:t>Participants</w:t>
      </w:r>
    </w:p>
    <w:p w14:paraId="55372B07" w14:textId="59BAFAC1"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Students</w:t>
      </w:r>
      <w:r w:rsidRPr="00ED066F">
        <w:rPr>
          <w:rFonts w:ascii="Times New Roman" w:hAnsi="Times New Roman"/>
          <w:b/>
          <w:bCs/>
          <w:iCs/>
          <w:sz w:val="24"/>
          <w:szCs w:val="24"/>
        </w:rPr>
        <w:t>.</w:t>
      </w:r>
      <w:r w:rsidRPr="00ED066F">
        <w:rPr>
          <w:rFonts w:ascii="Times New Roman" w:hAnsi="Times New Roman"/>
          <w:b/>
          <w:bCs/>
          <w:i/>
          <w:iCs/>
          <w:sz w:val="24"/>
          <w:szCs w:val="24"/>
        </w:rPr>
        <w:t xml:space="preserve"> </w:t>
      </w:r>
      <w:r w:rsidR="0096361B" w:rsidRPr="00ED066F">
        <w:rPr>
          <w:rFonts w:ascii="Times New Roman" w:eastAsia="Times New Roman" w:hAnsi="Times New Roman"/>
          <w:bCs/>
          <w:sz w:val="24"/>
          <w:szCs w:val="24"/>
          <w:lang w:eastAsia="en-GB"/>
        </w:rPr>
        <w:t xml:space="preserve">Participants were </w:t>
      </w:r>
      <w:r w:rsidR="0096361B" w:rsidRPr="00ED066F">
        <w:rPr>
          <w:rFonts w:ascii="Times New Roman" w:eastAsia="Times New Roman" w:hAnsi="Times New Roman"/>
          <w:sz w:val="24"/>
          <w:szCs w:val="24"/>
          <w:lang w:eastAsia="en-GB"/>
        </w:rPr>
        <w:t>Year 7 students (termed ‘Class 7’ in India) from two private schools in New Delhi. Schools were eligible if they were co-educational.</w:t>
      </w:r>
      <w:r w:rsidR="0096361B" w:rsidRPr="00ED066F">
        <w:rPr>
          <w:rFonts w:ascii="Times New Roman" w:hAnsi="Times New Roman"/>
          <w:sz w:val="24"/>
          <w:szCs w:val="24"/>
        </w:rPr>
        <w:t xml:space="preserve"> </w:t>
      </w:r>
      <w:r w:rsidR="0096361B" w:rsidRPr="00ED066F">
        <w:rPr>
          <w:rFonts w:ascii="Times New Roman" w:eastAsia="Times New Roman" w:hAnsi="Times New Roman"/>
          <w:sz w:val="24"/>
          <w:szCs w:val="24"/>
          <w:lang w:eastAsia="en-GB"/>
        </w:rPr>
        <w:t>Schools were recruited via established contacts of the sixth author via opportunistic sampling. Only two schools were approached, both of which agreed to participate</w:t>
      </w:r>
      <w:r w:rsidRPr="00ED066F">
        <w:rPr>
          <w:rFonts w:ascii="Times New Roman" w:hAnsi="Times New Roman"/>
          <w:sz w:val="24"/>
          <w:szCs w:val="24"/>
        </w:rPr>
        <w:t xml:space="preserve">. </w:t>
      </w:r>
      <w:r w:rsidR="0096361B" w:rsidRPr="00ED066F">
        <w:rPr>
          <w:rFonts w:ascii="Times New Roman" w:eastAsia="Times New Roman" w:hAnsi="Times New Roman"/>
          <w:sz w:val="24"/>
          <w:szCs w:val="24"/>
          <w:lang w:eastAsia="en-GB"/>
        </w:rPr>
        <w:t>A total of 166 students took part in the study (40.4% girls; M</w:t>
      </w:r>
      <w:r w:rsidR="0096361B" w:rsidRPr="00ED066F">
        <w:rPr>
          <w:rFonts w:ascii="Times New Roman" w:eastAsia="Times New Roman" w:hAnsi="Times New Roman"/>
          <w:sz w:val="24"/>
          <w:szCs w:val="24"/>
          <w:vertAlign w:val="subscript"/>
          <w:lang w:eastAsia="en-GB"/>
        </w:rPr>
        <w:t>age</w:t>
      </w:r>
      <w:r w:rsidR="0096361B" w:rsidRPr="00ED066F">
        <w:rPr>
          <w:rFonts w:ascii="Times New Roman" w:eastAsia="Times New Roman" w:hAnsi="Times New Roman"/>
          <w:sz w:val="24"/>
          <w:szCs w:val="24"/>
          <w:lang w:eastAsia="en-GB"/>
        </w:rPr>
        <w:t xml:space="preserve"> = 11.9 years; SD = 0.6), which consisted of two classes (termed ‘section’ in India) in the intervention condition and three classes in the control condition.</w:t>
      </w:r>
      <w:r w:rsidRPr="00ED066F">
        <w:rPr>
          <w:rFonts w:ascii="Times New Roman" w:hAnsi="Times New Roman"/>
          <w:sz w:val="24"/>
          <w:szCs w:val="24"/>
        </w:rPr>
        <w:t xml:space="preserve"> Most students (98.8%) were born in India and were Hindu (77.7%). A minority identified as Muslim (9%), Sikh (6%), Christian (3.6%), other (2.4%), or did not disclose their religion (1.2%). Students were from a relatively high socioeconomic status, given that they were attending private school and most of their parents (71.7% mothers, 72.3% fathers) had undergraduate degrees. </w:t>
      </w:r>
    </w:p>
    <w:p w14:paraId="407A8BAD" w14:textId="419039D4"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Facilitators.</w:t>
      </w:r>
      <w:r w:rsidRPr="00ED066F">
        <w:rPr>
          <w:rFonts w:ascii="Times New Roman" w:hAnsi="Times New Roman"/>
          <w:sz w:val="24"/>
          <w:szCs w:val="24"/>
        </w:rPr>
        <w:t xml:space="preserve"> Three </w:t>
      </w:r>
      <w:r w:rsidR="00B63A91" w:rsidRPr="00ED066F">
        <w:rPr>
          <w:rFonts w:ascii="Times New Roman" w:hAnsi="Times New Roman"/>
          <w:sz w:val="24"/>
          <w:szCs w:val="24"/>
        </w:rPr>
        <w:t xml:space="preserve">female </w:t>
      </w:r>
      <w:r w:rsidRPr="00ED066F">
        <w:rPr>
          <w:rFonts w:ascii="Times New Roman" w:hAnsi="Times New Roman"/>
          <w:sz w:val="24"/>
          <w:szCs w:val="24"/>
        </w:rPr>
        <w:t xml:space="preserve">psychologists from a counselling centre in New Delhi facilitated the sessions, each trained to at least MSc/MPhil level and with extensive counselling and clinical experience. The facilitators attended a two-day face-to-face training workshop on the intervention content and delivery provided by the second and last author, who have extensive experience in the design and delivery of </w:t>
      </w:r>
      <w:r w:rsidRPr="00ED066F">
        <w:rPr>
          <w:rFonts w:ascii="Times New Roman" w:hAnsi="Times New Roman"/>
          <w:i/>
          <w:iCs/>
          <w:sz w:val="24"/>
          <w:szCs w:val="24"/>
        </w:rPr>
        <w:t>Confident Me</w:t>
      </w:r>
      <w:r w:rsidRPr="00ED066F">
        <w:rPr>
          <w:rFonts w:ascii="Times New Roman" w:hAnsi="Times New Roman"/>
          <w:sz w:val="24"/>
          <w:szCs w:val="24"/>
        </w:rPr>
        <w:t>.</w:t>
      </w:r>
    </w:p>
    <w:p w14:paraId="384D4769" w14:textId="77777777"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Observing teachers.</w:t>
      </w:r>
      <w:r w:rsidRPr="00ED066F">
        <w:rPr>
          <w:rFonts w:ascii="Times New Roman" w:hAnsi="Times New Roman"/>
          <w:sz w:val="24"/>
          <w:szCs w:val="24"/>
        </w:rPr>
        <w:t xml:space="preserve"> Three schoolteachers observed the sessions, including a counselling teacher (five sessions), a special education teacher (four sessions), and a teacher who did not disclose their specialism (one session).</w:t>
      </w:r>
    </w:p>
    <w:p w14:paraId="4A0C4CB3" w14:textId="77777777" w:rsidR="00CB4D9D" w:rsidRPr="00ED066F" w:rsidRDefault="00CB4D9D" w:rsidP="002502B5">
      <w:pPr>
        <w:autoSpaceDE w:val="0"/>
        <w:autoSpaceDN w:val="0"/>
        <w:adjustRightInd w:val="0"/>
        <w:spacing w:after="0" w:line="480" w:lineRule="auto"/>
        <w:rPr>
          <w:rFonts w:ascii="Times New Roman" w:hAnsi="Times New Roman"/>
          <w:b/>
          <w:iCs/>
          <w:sz w:val="24"/>
          <w:szCs w:val="24"/>
        </w:rPr>
      </w:pPr>
      <w:r w:rsidRPr="00ED066F">
        <w:rPr>
          <w:rFonts w:ascii="Times New Roman" w:hAnsi="Times New Roman"/>
          <w:b/>
          <w:iCs/>
          <w:sz w:val="24"/>
          <w:szCs w:val="24"/>
        </w:rPr>
        <w:t>Intervention</w:t>
      </w:r>
    </w:p>
    <w:p w14:paraId="54E75CF2" w14:textId="4F69498C" w:rsidR="00CB4D9D" w:rsidRPr="00ED066F" w:rsidRDefault="00CB4D9D" w:rsidP="002502B5">
      <w:pPr>
        <w:autoSpaceDE w:val="0"/>
        <w:autoSpaceDN w:val="0"/>
        <w:adjustRightInd w:val="0"/>
        <w:spacing w:after="0" w:line="480" w:lineRule="auto"/>
        <w:ind w:firstLine="720"/>
        <w:rPr>
          <w:rFonts w:ascii="Times New Roman" w:hAnsi="Times New Roman"/>
          <w:i/>
          <w:iCs/>
          <w:sz w:val="24"/>
          <w:szCs w:val="24"/>
        </w:rPr>
      </w:pPr>
      <w:r w:rsidRPr="00ED066F">
        <w:rPr>
          <w:rFonts w:ascii="Times New Roman" w:hAnsi="Times New Roman"/>
          <w:i/>
          <w:sz w:val="24"/>
          <w:szCs w:val="24"/>
        </w:rPr>
        <w:lastRenderedPageBreak/>
        <w:t>Confident Me</w:t>
      </w:r>
      <w:r w:rsidRPr="00ED066F">
        <w:rPr>
          <w:rFonts w:ascii="Times New Roman" w:hAnsi="Times New Roman"/>
          <w:sz w:val="24"/>
          <w:szCs w:val="24"/>
        </w:rPr>
        <w:t xml:space="preserve"> consists of five 45-minute interactive sessions. It targets risk factors for adolescent body dissatisfaction, including media literacy, internalisation of appearance ideals, and appearance comparisons and conversations. A detailed description of the original content and intervention development can be found in </w:t>
      </w:r>
      <w:r w:rsidR="007F4F09" w:rsidRPr="00ED066F">
        <w:rPr>
          <w:rFonts w:ascii="Times New Roman" w:hAnsi="Times New Roman"/>
          <w:noProof/>
          <w:sz w:val="24"/>
          <w:szCs w:val="24"/>
        </w:rPr>
        <w:t>(</w:t>
      </w:r>
      <w:r w:rsidR="00EF70E6" w:rsidRPr="00ED066F">
        <w:rPr>
          <w:rFonts w:ascii="Times New Roman" w:hAnsi="Times New Roman"/>
          <w:noProof/>
          <w:sz w:val="24"/>
          <w:szCs w:val="24"/>
        </w:rPr>
        <w:t>redacted</w:t>
      </w:r>
      <w:r w:rsidRPr="00ED066F">
        <w:rPr>
          <w:rFonts w:ascii="Times New Roman" w:hAnsi="Times New Roman"/>
          <w:noProof/>
          <w:sz w:val="24"/>
          <w:szCs w:val="24"/>
        </w:rPr>
        <w:t>)</w:t>
      </w:r>
      <w:r w:rsidRPr="00ED066F">
        <w:rPr>
          <w:rFonts w:ascii="Times New Roman" w:hAnsi="Times New Roman"/>
          <w:sz w:val="24"/>
          <w:szCs w:val="24"/>
        </w:rPr>
        <w:t xml:space="preserve">. Cultural adaptations to </w:t>
      </w:r>
      <w:r w:rsidRPr="00ED066F">
        <w:rPr>
          <w:rFonts w:ascii="Times New Roman" w:hAnsi="Times New Roman"/>
          <w:i/>
          <w:iCs/>
          <w:sz w:val="24"/>
          <w:szCs w:val="24"/>
        </w:rPr>
        <w:t>Confident Me</w:t>
      </w:r>
      <w:r w:rsidRPr="00ED066F">
        <w:rPr>
          <w:rFonts w:ascii="Times New Roman" w:hAnsi="Times New Roman"/>
          <w:sz w:val="24"/>
          <w:szCs w:val="24"/>
        </w:rPr>
        <w:t xml:space="preserve"> were made in consultation with Indian body image researchers (fourth and fifth author). These included: removal of references to intimate body parts; addressing body image concerns (e.g., skin colour dissatisfaction); cultural references (e.g., Bollywood); family structures prominent in India (e.g., the importance of extended family); and simplifying language to increase student comprehension. Intervention materials (i.e., facilitator session plans, PowerPoint presentation slides, and student worksheets) were translated into Hindi by the third, fourth and fifth authors, and English-language videos were subtitled. Images in the presentation slides were replaced with images of Indian adolescents and relevant Indian media examples.</w:t>
      </w:r>
    </w:p>
    <w:p w14:paraId="4AE59BA9" w14:textId="77777777" w:rsidR="00CB4D9D" w:rsidRPr="00ED066F" w:rsidRDefault="00CB4D9D" w:rsidP="002502B5">
      <w:pPr>
        <w:spacing w:line="480" w:lineRule="auto"/>
        <w:rPr>
          <w:rFonts w:ascii="Times New Roman" w:hAnsi="Times New Roman"/>
          <w:b/>
          <w:iCs/>
          <w:sz w:val="24"/>
          <w:szCs w:val="24"/>
        </w:rPr>
      </w:pPr>
      <w:r w:rsidRPr="00ED066F">
        <w:rPr>
          <w:rFonts w:ascii="Times New Roman" w:hAnsi="Times New Roman"/>
          <w:b/>
          <w:iCs/>
          <w:sz w:val="24"/>
          <w:szCs w:val="24"/>
        </w:rPr>
        <w:t xml:space="preserve">Measures </w:t>
      </w:r>
    </w:p>
    <w:p w14:paraId="659183E0" w14:textId="4345DB14" w:rsidR="00CB4D9D" w:rsidRPr="00ED066F" w:rsidRDefault="00CB4D9D" w:rsidP="002502B5">
      <w:pPr>
        <w:spacing w:line="480" w:lineRule="auto"/>
        <w:ind w:firstLine="720"/>
        <w:rPr>
          <w:rFonts w:ascii="Times New Roman" w:hAnsi="Times New Roman"/>
          <w:i/>
          <w:iCs/>
          <w:sz w:val="24"/>
          <w:szCs w:val="24"/>
        </w:rPr>
      </w:pPr>
      <w:r w:rsidRPr="00ED066F">
        <w:rPr>
          <w:rFonts w:ascii="Times New Roman" w:hAnsi="Times New Roman"/>
          <w:b/>
          <w:iCs/>
          <w:sz w:val="24"/>
          <w:szCs w:val="24"/>
        </w:rPr>
        <w:t>Student acceptability.</w:t>
      </w:r>
      <w:r w:rsidRPr="00ED066F">
        <w:rPr>
          <w:rFonts w:ascii="Times New Roman" w:hAnsi="Times New Roman"/>
          <w:i/>
          <w:iCs/>
          <w:sz w:val="24"/>
          <w:szCs w:val="24"/>
        </w:rPr>
        <w:t xml:space="preserve"> </w:t>
      </w:r>
      <w:r w:rsidRPr="00ED066F">
        <w:rPr>
          <w:rFonts w:ascii="Times New Roman" w:hAnsi="Times New Roman"/>
          <w:sz w:val="24"/>
          <w:szCs w:val="24"/>
        </w:rPr>
        <w:t xml:space="preserve">Six statements modelled from a previous trial of </w:t>
      </w:r>
      <w:r w:rsidRPr="00ED066F">
        <w:rPr>
          <w:rFonts w:ascii="Times New Roman" w:hAnsi="Times New Roman"/>
          <w:i/>
          <w:sz w:val="24"/>
          <w:szCs w:val="24"/>
        </w:rPr>
        <w:t>Confident Me</w:t>
      </w:r>
      <w:r w:rsidRPr="00ED066F">
        <w:rPr>
          <w:rFonts w:ascii="Times New Roman" w:hAnsi="Times New Roman"/>
          <w:sz w:val="24"/>
          <w:szCs w:val="24"/>
        </w:rPr>
        <w:t xml:space="preserve"> </w:t>
      </w:r>
      <w:r w:rsidRPr="00ED066F">
        <w:rPr>
          <w:rFonts w:ascii="Times New Roman" w:hAnsi="Times New Roman"/>
          <w:noProof/>
          <w:sz w:val="24"/>
          <w:szCs w:val="24"/>
        </w:rPr>
        <w:t>(</w:t>
      </w:r>
      <w:r w:rsidR="00EF70E6" w:rsidRPr="00ED066F">
        <w:rPr>
          <w:rFonts w:ascii="Times New Roman" w:hAnsi="Times New Roman"/>
          <w:noProof/>
          <w:sz w:val="24"/>
          <w:szCs w:val="24"/>
        </w:rPr>
        <w:t>redacted</w:t>
      </w:r>
      <w:r w:rsidRPr="00ED066F">
        <w:rPr>
          <w:rFonts w:ascii="Times New Roman" w:hAnsi="Times New Roman"/>
          <w:noProof/>
          <w:sz w:val="24"/>
          <w:szCs w:val="24"/>
        </w:rPr>
        <w:t xml:space="preserve">) </w:t>
      </w:r>
      <w:r w:rsidRPr="00ED066F">
        <w:rPr>
          <w:rFonts w:ascii="Times New Roman" w:hAnsi="Times New Roman"/>
          <w:sz w:val="24"/>
          <w:szCs w:val="24"/>
        </w:rPr>
        <w:t xml:space="preserve">were developed to assess student acceptability (see Table 1). Students indicated agreement with each statement using a five-point Likert scale (1 = </w:t>
      </w:r>
      <w:r w:rsidRPr="00ED066F">
        <w:rPr>
          <w:rFonts w:ascii="Times New Roman" w:hAnsi="Times New Roman"/>
          <w:i/>
          <w:sz w:val="24"/>
          <w:szCs w:val="24"/>
        </w:rPr>
        <w:t xml:space="preserve">strongly disagree </w:t>
      </w:r>
      <w:r w:rsidRPr="00ED066F">
        <w:rPr>
          <w:rFonts w:ascii="Times New Roman" w:hAnsi="Times New Roman"/>
          <w:iCs/>
          <w:sz w:val="24"/>
          <w:szCs w:val="24"/>
        </w:rPr>
        <w:t>to</w:t>
      </w:r>
      <w:r w:rsidRPr="00ED066F">
        <w:rPr>
          <w:rFonts w:ascii="Times New Roman" w:hAnsi="Times New Roman"/>
          <w:sz w:val="24"/>
          <w:szCs w:val="24"/>
        </w:rPr>
        <w:t xml:space="preserve"> 5 = </w:t>
      </w:r>
      <w:r w:rsidRPr="00ED066F">
        <w:rPr>
          <w:rFonts w:ascii="Times New Roman" w:hAnsi="Times New Roman"/>
          <w:i/>
          <w:sz w:val="24"/>
          <w:szCs w:val="24"/>
        </w:rPr>
        <w:t>strongly agree)</w:t>
      </w:r>
      <w:r w:rsidRPr="00ED066F">
        <w:rPr>
          <w:rFonts w:ascii="Times New Roman" w:hAnsi="Times New Roman"/>
          <w:sz w:val="24"/>
          <w:szCs w:val="24"/>
        </w:rPr>
        <w:t>. Students were also asked three open-ended questions: what they liked, what they did not like, and to list three things they learnt from the intervention.</w:t>
      </w:r>
    </w:p>
    <w:p w14:paraId="1A7D0E48" w14:textId="29701047"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Facilitator acceptability</w:t>
      </w:r>
      <w:r w:rsidRPr="00ED066F">
        <w:rPr>
          <w:rFonts w:ascii="Times New Roman" w:hAnsi="Times New Roman"/>
          <w:b/>
          <w:sz w:val="24"/>
          <w:szCs w:val="24"/>
        </w:rPr>
        <w:t>.</w:t>
      </w:r>
      <w:r w:rsidRPr="00ED066F">
        <w:rPr>
          <w:rFonts w:ascii="Times New Roman" w:hAnsi="Times New Roman"/>
          <w:sz w:val="24"/>
          <w:szCs w:val="24"/>
        </w:rPr>
        <w:t xml:space="preserve"> Facilitators indicated their level of agreement with eight statements using a five-point Likert scale (1 = </w:t>
      </w:r>
      <w:r w:rsidRPr="00ED066F">
        <w:rPr>
          <w:rFonts w:ascii="Times New Roman" w:hAnsi="Times New Roman"/>
          <w:i/>
          <w:iCs/>
          <w:sz w:val="24"/>
          <w:szCs w:val="24"/>
        </w:rPr>
        <w:t>strongly disagree</w:t>
      </w:r>
      <w:r w:rsidRPr="00ED066F">
        <w:rPr>
          <w:rFonts w:ascii="Times New Roman" w:hAnsi="Times New Roman"/>
          <w:sz w:val="24"/>
          <w:szCs w:val="24"/>
        </w:rPr>
        <w:t xml:space="preserve"> to 5 = </w:t>
      </w:r>
      <w:r w:rsidRPr="00ED066F">
        <w:rPr>
          <w:rFonts w:ascii="Times New Roman" w:hAnsi="Times New Roman"/>
          <w:i/>
          <w:iCs/>
          <w:sz w:val="24"/>
          <w:szCs w:val="24"/>
        </w:rPr>
        <w:t>strongly agree</w:t>
      </w:r>
      <w:r w:rsidR="00DB796F" w:rsidRPr="00ED066F">
        <w:rPr>
          <w:rFonts w:ascii="Times New Roman" w:hAnsi="Times New Roman"/>
          <w:sz w:val="24"/>
          <w:szCs w:val="24"/>
        </w:rPr>
        <w:t xml:space="preserve">; </w:t>
      </w:r>
      <w:r w:rsidRPr="00ED066F">
        <w:rPr>
          <w:rFonts w:ascii="Times New Roman" w:hAnsi="Times New Roman"/>
          <w:sz w:val="24"/>
          <w:szCs w:val="24"/>
        </w:rPr>
        <w:t>see Table 1). Space was provided for facilitators to write additional comments.</w:t>
      </w:r>
    </w:p>
    <w:p w14:paraId="4A9994D5" w14:textId="77777777"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lastRenderedPageBreak/>
        <w:t>Observing teacher acceptability</w:t>
      </w:r>
      <w:r w:rsidRPr="00ED066F">
        <w:rPr>
          <w:rFonts w:ascii="Times New Roman" w:hAnsi="Times New Roman"/>
          <w:b/>
          <w:sz w:val="24"/>
          <w:szCs w:val="24"/>
        </w:rPr>
        <w:t>.</w:t>
      </w:r>
      <w:r w:rsidRPr="00ED066F">
        <w:rPr>
          <w:rFonts w:ascii="Times New Roman" w:hAnsi="Times New Roman"/>
          <w:sz w:val="24"/>
          <w:szCs w:val="24"/>
        </w:rPr>
        <w:t xml:space="preserve"> Observing teachers were presented with similar statements to those presented to the facilitators, which were adapted for intervention observation rather than delivery (Table 1). Space was also provided for additional comments.</w:t>
      </w:r>
    </w:p>
    <w:p w14:paraId="00EF7D75" w14:textId="5D606A40"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Outcomes measures</w:t>
      </w:r>
      <w:r w:rsidRPr="00ED066F">
        <w:rPr>
          <w:rFonts w:ascii="Times New Roman" w:hAnsi="Times New Roman"/>
          <w:b/>
          <w:sz w:val="24"/>
          <w:szCs w:val="24"/>
        </w:rPr>
        <w:t>.</w:t>
      </w:r>
      <w:r w:rsidRPr="00ED066F">
        <w:rPr>
          <w:rFonts w:ascii="Times New Roman" w:hAnsi="Times New Roman"/>
          <w:sz w:val="24"/>
          <w:szCs w:val="24"/>
        </w:rPr>
        <w:t xml:space="preserve"> </w:t>
      </w:r>
      <w:r w:rsidR="003F7C7A" w:rsidRPr="00ED066F">
        <w:rPr>
          <w:rFonts w:ascii="Times New Roman" w:eastAsia="Times New Roman" w:hAnsi="Times New Roman"/>
          <w:iCs/>
          <w:sz w:val="24"/>
          <w:szCs w:val="24"/>
          <w:lang w:eastAsia="en-GB"/>
        </w:rPr>
        <w:t>The primary outcome of interest was body esteem. Secondary outcomes included internalisation of appearance ideals and appearance-related teasing. In addition, a number of broader factors were measured; negative affect, positive affect, self-esteem, eating pathology, and appearance-related life disengagement. Descriptions and psychometrics of the self-report measures used to assess these outcomes are displayed in Table 2.</w:t>
      </w:r>
      <w:r w:rsidR="003F7C7A" w:rsidRPr="00ED066F">
        <w:rPr>
          <w:rFonts w:ascii="Times New Roman" w:eastAsia="Times New Roman" w:hAnsi="Times New Roman"/>
          <w:i/>
          <w:sz w:val="24"/>
          <w:szCs w:val="24"/>
          <w:lang w:eastAsia="en-GB"/>
        </w:rPr>
        <w:t xml:space="preserve"> </w:t>
      </w:r>
    </w:p>
    <w:p w14:paraId="7EACAF51" w14:textId="560C6A4E"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Fidelity</w:t>
      </w:r>
      <w:r w:rsidRPr="00ED066F">
        <w:rPr>
          <w:rFonts w:ascii="Times New Roman" w:hAnsi="Times New Roman"/>
          <w:i/>
          <w:iCs/>
          <w:sz w:val="24"/>
          <w:szCs w:val="24"/>
        </w:rPr>
        <w:t>.</w:t>
      </w:r>
      <w:r w:rsidRPr="00ED066F">
        <w:rPr>
          <w:rFonts w:ascii="Times New Roman" w:hAnsi="Times New Roman"/>
          <w:sz w:val="24"/>
          <w:szCs w:val="24"/>
        </w:rPr>
        <w:t xml:space="preserve"> Eight of the ten sessions were audio recorded and assessed for fidelity by a trained research assistant. Fidelity assessment was modelled on previous school-based studies </w:t>
      </w:r>
      <w:r w:rsidRPr="00ED066F">
        <w:rPr>
          <w:rFonts w:ascii="Times New Roman" w:hAnsi="Times New Roman"/>
          <w:noProof/>
          <w:sz w:val="24"/>
          <w:szCs w:val="24"/>
        </w:rPr>
        <w:t>(</w:t>
      </w:r>
      <w:r w:rsidR="00EF70E6" w:rsidRPr="00ED066F">
        <w:rPr>
          <w:rFonts w:ascii="Times New Roman" w:hAnsi="Times New Roman"/>
          <w:noProof/>
          <w:sz w:val="24"/>
          <w:szCs w:val="24"/>
        </w:rPr>
        <w:t>redacted</w:t>
      </w:r>
      <w:r w:rsidRPr="00ED066F">
        <w:rPr>
          <w:rFonts w:ascii="Times New Roman" w:hAnsi="Times New Roman"/>
          <w:noProof/>
          <w:sz w:val="24"/>
          <w:szCs w:val="24"/>
        </w:rPr>
        <w:t>)</w:t>
      </w:r>
      <w:r w:rsidRPr="00ED066F">
        <w:rPr>
          <w:rFonts w:ascii="Times New Roman" w:eastAsia="Times New Roman" w:hAnsi="Times New Roman"/>
          <w:sz w:val="24"/>
          <w:szCs w:val="24"/>
          <w:lang w:eastAsia="en-GB"/>
        </w:rPr>
        <w:t xml:space="preserve">, which included ratings on perceived </w:t>
      </w:r>
      <w:r w:rsidRPr="00ED066F">
        <w:rPr>
          <w:rFonts w:ascii="Times New Roman" w:hAnsi="Times New Roman"/>
          <w:sz w:val="24"/>
          <w:szCs w:val="24"/>
        </w:rPr>
        <w:t xml:space="preserve">facilitator competency, the extent to which the learning outcomes were achieved, and overall adherence. These ratings were assessed using Likert scales; see </w:t>
      </w:r>
      <w:r w:rsidR="00B52A7F" w:rsidRPr="00ED066F">
        <w:rPr>
          <w:rFonts w:ascii="Times New Roman" w:hAnsi="Times New Roman"/>
          <w:sz w:val="24"/>
          <w:szCs w:val="24"/>
        </w:rPr>
        <w:t>Supplementary Table</w:t>
      </w:r>
      <w:r w:rsidRPr="00ED066F">
        <w:rPr>
          <w:rFonts w:ascii="Times New Roman" w:hAnsi="Times New Roman"/>
          <w:sz w:val="24"/>
          <w:szCs w:val="24"/>
        </w:rPr>
        <w:t xml:space="preserve"> </w:t>
      </w:r>
      <w:r w:rsidR="00EA4A83" w:rsidRPr="00ED066F">
        <w:rPr>
          <w:rFonts w:ascii="Times New Roman" w:hAnsi="Times New Roman"/>
          <w:sz w:val="24"/>
          <w:szCs w:val="24"/>
        </w:rPr>
        <w:t>S</w:t>
      </w:r>
      <w:r w:rsidRPr="00ED066F">
        <w:rPr>
          <w:rFonts w:ascii="Times New Roman" w:hAnsi="Times New Roman"/>
          <w:sz w:val="24"/>
          <w:szCs w:val="24"/>
        </w:rPr>
        <w:t>1. Timings for each lesson were also noted.</w:t>
      </w:r>
    </w:p>
    <w:p w14:paraId="669C74D9" w14:textId="77777777" w:rsidR="0096361B" w:rsidRPr="00ED066F" w:rsidRDefault="0096361B" w:rsidP="0096361B">
      <w:pPr>
        <w:autoSpaceDE w:val="0"/>
        <w:autoSpaceDN w:val="0"/>
        <w:adjustRightInd w:val="0"/>
        <w:spacing w:after="0" w:line="480" w:lineRule="auto"/>
        <w:rPr>
          <w:rFonts w:ascii="Times New Roman" w:hAnsi="Times New Roman"/>
          <w:b/>
          <w:iCs/>
          <w:sz w:val="24"/>
          <w:szCs w:val="24"/>
        </w:rPr>
      </w:pPr>
      <w:r w:rsidRPr="00ED066F">
        <w:rPr>
          <w:rFonts w:ascii="Times New Roman" w:hAnsi="Times New Roman"/>
          <w:b/>
          <w:iCs/>
          <w:sz w:val="24"/>
          <w:szCs w:val="24"/>
        </w:rPr>
        <w:t>Procedure</w:t>
      </w:r>
    </w:p>
    <w:p w14:paraId="194AD364" w14:textId="2EEE1FA0" w:rsidR="0096361B" w:rsidRPr="00ED066F" w:rsidRDefault="0096361B" w:rsidP="0096361B">
      <w:pPr>
        <w:autoSpaceDE w:val="0"/>
        <w:autoSpaceDN w:val="0"/>
        <w:adjustRightInd w:val="0"/>
        <w:spacing w:after="0" w:line="480" w:lineRule="auto"/>
        <w:ind w:firstLine="720"/>
        <w:rPr>
          <w:rFonts w:ascii="Times New Roman" w:hAnsi="Times New Roman"/>
          <w:iCs/>
          <w:sz w:val="24"/>
          <w:szCs w:val="24"/>
        </w:rPr>
      </w:pPr>
      <w:r w:rsidRPr="00ED066F">
        <w:rPr>
          <w:rFonts w:ascii="Times New Roman" w:hAnsi="Times New Roman"/>
          <w:iCs/>
          <w:sz w:val="24"/>
          <w:szCs w:val="24"/>
        </w:rPr>
        <w:t xml:space="preserve">After gaining consent from school principals, obtaining parental consent was at the principals’ discretion, surpassing the ethical guidelines for conducting anonymous public health research in India (Indian Council of Medical Research, 2018). </w:t>
      </w:r>
      <w:r w:rsidR="003D6DA3" w:rsidRPr="00ED066F">
        <w:rPr>
          <w:rFonts w:ascii="Times New Roman" w:hAnsi="Times New Roman"/>
          <w:bCs/>
          <w:iCs/>
          <w:sz w:val="24"/>
          <w:szCs w:val="24"/>
        </w:rPr>
        <w:t xml:space="preserve">The first author’s university ethics committee approved the study (redacted).  </w:t>
      </w:r>
      <w:r w:rsidRPr="00ED066F">
        <w:rPr>
          <w:rFonts w:ascii="Times New Roman" w:hAnsi="Times New Roman"/>
          <w:iCs/>
          <w:sz w:val="24"/>
          <w:szCs w:val="24"/>
        </w:rPr>
        <w:t>The intervention school’s principal opted to seek parental consent, whereas the control school’s principal did not. In both conditions, students provided informed assent and completed baseline assessments under standardised conditions supervised by a trained researcher. Prior to providing assent, students in the intervention arm of the trial were made aware that participation in the research project would require them to take part in a series of sessions related to their health and well-</w:t>
      </w:r>
      <w:r w:rsidRPr="00ED066F">
        <w:rPr>
          <w:rFonts w:ascii="Times New Roman" w:hAnsi="Times New Roman"/>
          <w:iCs/>
          <w:sz w:val="24"/>
          <w:szCs w:val="24"/>
        </w:rPr>
        <w:lastRenderedPageBreak/>
        <w:t>being led by an external provider during usual school hours. Measures were</w:t>
      </w:r>
      <w:r w:rsidRPr="00ED066F">
        <w:rPr>
          <w:rFonts w:ascii="Times New Roman" w:hAnsi="Times New Roman"/>
          <w:sz w:val="24"/>
          <w:szCs w:val="24"/>
        </w:rPr>
        <w:t xml:space="preserve"> completed in English or Hindi, at the discretion of individual students. </w:t>
      </w:r>
      <w:r w:rsidR="003D6DA3" w:rsidRPr="00ED066F">
        <w:rPr>
          <w:rFonts w:ascii="Times New Roman" w:eastAsia="Times New Roman" w:hAnsi="Times New Roman"/>
          <w:sz w:val="24"/>
          <w:szCs w:val="24"/>
          <w:lang w:eastAsia="en-GB"/>
        </w:rPr>
        <w:t>The intervention school received the intervention at a rate of one session per week for five weeks during usual school hours (i.e., during timetabled lesson times). There was one facilitator per approximately 30 students</w:t>
      </w:r>
      <w:r w:rsidRPr="00ED066F">
        <w:rPr>
          <w:rFonts w:ascii="Times New Roman" w:hAnsi="Times New Roman"/>
          <w:sz w:val="24"/>
          <w:szCs w:val="24"/>
        </w:rPr>
        <w:t xml:space="preserve">. </w:t>
      </w:r>
      <w:r w:rsidRPr="00ED066F">
        <w:rPr>
          <w:rFonts w:ascii="Times New Roman" w:eastAsia="Times New Roman" w:hAnsi="Times New Roman"/>
          <w:sz w:val="24"/>
          <w:szCs w:val="24"/>
          <w:lang w:eastAsia="en-GB"/>
        </w:rPr>
        <w:t>The intention was to deliver the intervention in Hindi. However, the facilitators found it necessary to deliver the intervention using Hindi and English interchangeably (sometimes referred to as ‘Hinglish’) in order to engage all students in the session. This bilingual strategy is commonly employed across Indian schools (Meganathan, 2011).</w:t>
      </w:r>
      <w:r w:rsidRPr="00ED066F">
        <w:rPr>
          <w:rFonts w:ascii="Times New Roman" w:eastAsia="Times New Roman" w:hAnsi="Times New Roman"/>
          <w:i/>
          <w:iCs/>
          <w:sz w:val="24"/>
          <w:szCs w:val="24"/>
          <w:lang w:eastAsia="en-GB"/>
        </w:rPr>
        <w:t xml:space="preserve"> </w:t>
      </w:r>
      <w:r w:rsidRPr="00ED066F">
        <w:rPr>
          <w:rFonts w:ascii="Times New Roman" w:hAnsi="Times New Roman"/>
          <w:iCs/>
          <w:sz w:val="24"/>
          <w:szCs w:val="24"/>
        </w:rPr>
        <w:t xml:space="preserve">Facilitators and observing teachers completed acceptability feedback forms following each lesson. Students in both conditions completed post-intervention (one week after the intervention condition had completed all five sessions) and follow-up (two months later) assessments. Intervention condition students completed acceptability questions during post-intervention assessment.  </w:t>
      </w:r>
    </w:p>
    <w:p w14:paraId="41CEB103" w14:textId="66A754AC" w:rsidR="00CB4D9D" w:rsidRPr="00ED066F" w:rsidRDefault="00CB4D9D" w:rsidP="0096361B">
      <w:pPr>
        <w:spacing w:line="480" w:lineRule="auto"/>
        <w:rPr>
          <w:rFonts w:ascii="Times New Roman" w:hAnsi="Times New Roman"/>
          <w:b/>
          <w:iCs/>
          <w:sz w:val="24"/>
          <w:szCs w:val="24"/>
        </w:rPr>
      </w:pPr>
      <w:r w:rsidRPr="00ED066F">
        <w:rPr>
          <w:rFonts w:ascii="Times New Roman" w:hAnsi="Times New Roman"/>
          <w:b/>
          <w:iCs/>
          <w:sz w:val="24"/>
          <w:szCs w:val="24"/>
        </w:rPr>
        <w:t>Data analys</w:t>
      </w:r>
      <w:r w:rsidR="003D6DA3" w:rsidRPr="00ED066F">
        <w:rPr>
          <w:rFonts w:ascii="Times New Roman" w:hAnsi="Times New Roman"/>
          <w:b/>
          <w:iCs/>
          <w:sz w:val="24"/>
          <w:szCs w:val="24"/>
        </w:rPr>
        <w:t>i</w:t>
      </w:r>
      <w:r w:rsidRPr="00ED066F">
        <w:rPr>
          <w:rFonts w:ascii="Times New Roman" w:hAnsi="Times New Roman"/>
          <w:b/>
          <w:iCs/>
          <w:sz w:val="24"/>
          <w:szCs w:val="24"/>
        </w:rPr>
        <w:t>s</w:t>
      </w:r>
    </w:p>
    <w:p w14:paraId="1758C5BB" w14:textId="77777777" w:rsidR="003F7C7A" w:rsidRPr="00ED066F" w:rsidRDefault="00CB4D9D" w:rsidP="00881396">
      <w:pPr>
        <w:spacing w:line="480" w:lineRule="auto"/>
        <w:ind w:firstLine="720"/>
        <w:rPr>
          <w:rFonts w:ascii="Times New Roman" w:eastAsia="Times New Roman" w:hAnsi="Times New Roman"/>
          <w:iCs/>
          <w:sz w:val="24"/>
          <w:szCs w:val="24"/>
          <w:lang w:eastAsia="en-GB"/>
        </w:rPr>
      </w:pPr>
      <w:r w:rsidRPr="00ED066F">
        <w:rPr>
          <w:rFonts w:ascii="Times New Roman" w:hAnsi="Times New Roman"/>
          <w:b/>
          <w:iCs/>
          <w:sz w:val="24"/>
          <w:szCs w:val="24"/>
        </w:rPr>
        <w:t>Acceptability analyses.</w:t>
      </w:r>
      <w:r w:rsidRPr="00ED066F">
        <w:rPr>
          <w:rFonts w:ascii="Times New Roman" w:hAnsi="Times New Roman"/>
          <w:sz w:val="24"/>
          <w:szCs w:val="24"/>
        </w:rPr>
        <w:t xml:space="preserve"> </w:t>
      </w:r>
      <w:r w:rsidR="003F7C7A" w:rsidRPr="00ED066F">
        <w:rPr>
          <w:rFonts w:ascii="Times New Roman" w:eastAsia="Times New Roman" w:hAnsi="Times New Roman"/>
          <w:iCs/>
          <w:sz w:val="24"/>
          <w:szCs w:val="24"/>
          <w:lang w:eastAsia="en-GB"/>
        </w:rPr>
        <w:t xml:space="preserve">Acceptability analyses were conducted separately for students, teachers, and facilitators. For students, the five response options to the statements assessing intervention acceptability were collapsed into three categories. Specifically, ‘agree’ and ‘strongly agree’ responses to statements (e.g., ‘I enjoyed the lessons’) were collapsed into one category to indicate agreement. Likewise, ‘disagree’ or ‘strongly disagree’ responses were collapsed into another category to indicate disagreement. For teachers and facilitators (who each completed feedback up to five times, once for every session), responses were collapsed across the sessions due to a lack of variability between sessions, using the same categories used for students (i.e., agree vs. disagree). </w:t>
      </w:r>
    </w:p>
    <w:p w14:paraId="31698566" w14:textId="43A655B9" w:rsidR="00CB4D9D" w:rsidRPr="00ED066F" w:rsidRDefault="003F7C7A" w:rsidP="003F7C7A">
      <w:pPr>
        <w:spacing w:line="480" w:lineRule="auto"/>
        <w:ind w:firstLine="720"/>
        <w:rPr>
          <w:rFonts w:ascii="Times New Roman" w:hAnsi="Times New Roman"/>
          <w:iCs/>
          <w:sz w:val="28"/>
          <w:szCs w:val="28"/>
        </w:rPr>
      </w:pPr>
      <w:r w:rsidRPr="00ED066F">
        <w:rPr>
          <w:rFonts w:ascii="Times New Roman" w:eastAsia="Times New Roman" w:hAnsi="Times New Roman"/>
          <w:iCs/>
          <w:sz w:val="24"/>
          <w:szCs w:val="24"/>
          <w:lang w:eastAsia="en-GB"/>
        </w:rPr>
        <w:t xml:space="preserve">Employing quantitative content analysis (White &amp; Marsh, 2006), two researchers simultaneously coded qualitative feedback from students. Where discrepancies arose, the coders engaged in discussion until agreement was achieved. Qualitative feedback from the </w:t>
      </w:r>
      <w:r w:rsidRPr="00ED066F">
        <w:rPr>
          <w:rFonts w:ascii="Times New Roman" w:eastAsia="Times New Roman" w:hAnsi="Times New Roman"/>
          <w:iCs/>
          <w:sz w:val="24"/>
          <w:szCs w:val="24"/>
          <w:lang w:eastAsia="en-GB"/>
        </w:rPr>
        <w:lastRenderedPageBreak/>
        <w:t>three facilitators and three observing teachers were analysed using qualitative codebook thematic analysis, informed by the work of Fereday and Muir-Cochrane (2006).</w:t>
      </w:r>
    </w:p>
    <w:p w14:paraId="382F7492" w14:textId="77777777" w:rsidR="00CB4D9D" w:rsidRPr="00ED066F" w:rsidRDefault="00CB4D9D" w:rsidP="002502B5">
      <w:pPr>
        <w:spacing w:line="480" w:lineRule="auto"/>
        <w:ind w:firstLine="720"/>
        <w:rPr>
          <w:rFonts w:ascii="Times New Roman" w:hAnsi="Times New Roman"/>
          <w:iCs/>
          <w:sz w:val="24"/>
          <w:szCs w:val="24"/>
        </w:rPr>
      </w:pPr>
      <w:r w:rsidRPr="00ED066F">
        <w:rPr>
          <w:rFonts w:ascii="Times New Roman" w:hAnsi="Times New Roman"/>
          <w:b/>
          <w:iCs/>
          <w:sz w:val="24"/>
          <w:szCs w:val="24"/>
        </w:rPr>
        <w:t>Intervention effects.</w:t>
      </w:r>
      <w:r w:rsidRPr="00ED066F">
        <w:rPr>
          <w:rFonts w:ascii="Times New Roman" w:hAnsi="Times New Roman"/>
          <w:i/>
          <w:iCs/>
          <w:sz w:val="24"/>
          <w:szCs w:val="24"/>
        </w:rPr>
        <w:t xml:space="preserve"> </w:t>
      </w:r>
      <w:r w:rsidRPr="00ED066F">
        <w:rPr>
          <w:rFonts w:ascii="Times New Roman" w:hAnsi="Times New Roman"/>
          <w:iCs/>
          <w:sz w:val="24"/>
          <w:szCs w:val="24"/>
        </w:rPr>
        <w:t xml:space="preserve">Intervention effects were analysed using linear mixed models (LMM) using SPSS version 24. LMM is an intention-to-treat analysis using all available data for each outcome measure with restricted maximum likelihood used to estimate model parameters. The modelling for each outcome variable followed the approach taken by </w:t>
      </w:r>
      <w:r w:rsidRPr="00ED066F">
        <w:rPr>
          <w:rFonts w:ascii="Times New Roman" w:hAnsi="Times New Roman"/>
          <w:iCs/>
          <w:noProof/>
          <w:sz w:val="24"/>
          <w:szCs w:val="24"/>
        </w:rPr>
        <w:t>Van Breukelen and Van Dijk (2007)</w:t>
      </w:r>
      <w:r w:rsidRPr="00ED066F">
        <w:rPr>
          <w:rFonts w:ascii="Times New Roman" w:hAnsi="Times New Roman"/>
          <w:iCs/>
          <w:sz w:val="24"/>
          <w:szCs w:val="24"/>
        </w:rPr>
        <w:t xml:space="preserve">. The model comprised a two-level between-subjects fixed factor for randomised arm (Arm: intervention vs. control), a two-level repeated measures fixed factor for time point (Time: T2 post-intervention vs. T3 follow-up), and an Arm by Time interaction effect. The model also comprised a commensurate baseline covariate (i.e., for a given outcome measure, the baseline measure of the outcome at T1 was used as a covariate) and a Time by baseline Covariate interaction effect. Post hoc analyses at T2 and T3 comprised an LMM, which compared randomised arms after controlling for baseline covariate. To assess gender effects, the basic model was extended to include a main effect for Gender, two-way interactions between Gender and Arm, Gender and Time, Gender and Covariate, and a three-way Gender by Arm by Time interaction effect. There were no Arm by Gender interaction effects; for parsimony, gender was dropped from the models. Due to the single item, ordinal level nature of the teasing measure, an ordinal logistic regression model was used to assess intervention effects at T2 and T3 controlling for baseline teasing scores. Effect sizes under the basic model were quantified using partial eta-squared and converted to Cohen’s </w:t>
      </w:r>
      <w:r w:rsidRPr="00ED066F">
        <w:rPr>
          <w:rFonts w:ascii="Times New Roman" w:hAnsi="Times New Roman"/>
          <w:i/>
          <w:iCs/>
          <w:sz w:val="24"/>
          <w:szCs w:val="24"/>
        </w:rPr>
        <w:t>d</w:t>
      </w:r>
      <w:r w:rsidRPr="00ED066F">
        <w:rPr>
          <w:rFonts w:ascii="Times New Roman" w:hAnsi="Times New Roman"/>
          <w:iCs/>
          <w:sz w:val="24"/>
          <w:szCs w:val="24"/>
        </w:rPr>
        <w:t xml:space="preserve"> for ease of interpretation (small effect </w:t>
      </w:r>
      <w:r w:rsidRPr="00ED066F">
        <w:rPr>
          <w:rFonts w:ascii="Times New Roman" w:hAnsi="Times New Roman"/>
          <w:i/>
          <w:iCs/>
          <w:sz w:val="24"/>
          <w:szCs w:val="24"/>
        </w:rPr>
        <w:t xml:space="preserve">d </w:t>
      </w:r>
      <w:r w:rsidRPr="00ED066F">
        <w:rPr>
          <w:rFonts w:ascii="Times New Roman" w:hAnsi="Times New Roman"/>
          <w:iCs/>
          <w:sz w:val="24"/>
          <w:szCs w:val="24"/>
        </w:rPr>
        <w:t xml:space="preserve">= .20; medium effect </w:t>
      </w:r>
      <w:r w:rsidRPr="00ED066F">
        <w:rPr>
          <w:rFonts w:ascii="Times New Roman" w:hAnsi="Times New Roman"/>
          <w:i/>
          <w:iCs/>
          <w:sz w:val="24"/>
          <w:szCs w:val="24"/>
        </w:rPr>
        <w:t>d</w:t>
      </w:r>
      <w:r w:rsidRPr="00ED066F">
        <w:rPr>
          <w:rFonts w:ascii="Times New Roman" w:hAnsi="Times New Roman"/>
          <w:iCs/>
          <w:sz w:val="24"/>
          <w:szCs w:val="24"/>
        </w:rPr>
        <w:t xml:space="preserve"> = .50; large effect </w:t>
      </w:r>
      <w:r w:rsidRPr="00ED066F">
        <w:rPr>
          <w:rFonts w:ascii="Times New Roman" w:hAnsi="Times New Roman"/>
          <w:i/>
          <w:iCs/>
          <w:sz w:val="24"/>
          <w:szCs w:val="24"/>
        </w:rPr>
        <w:t>d</w:t>
      </w:r>
      <w:r w:rsidRPr="00ED066F">
        <w:rPr>
          <w:rFonts w:ascii="Times New Roman" w:hAnsi="Times New Roman"/>
          <w:iCs/>
          <w:sz w:val="24"/>
          <w:szCs w:val="24"/>
        </w:rPr>
        <w:t xml:space="preserve"> = .80).</w:t>
      </w:r>
    </w:p>
    <w:p w14:paraId="0F97C8B4" w14:textId="0E1D1C39" w:rsidR="00CB4D9D" w:rsidRPr="00ED066F" w:rsidRDefault="00CB4D9D" w:rsidP="003D6DA3">
      <w:pPr>
        <w:spacing w:line="480" w:lineRule="auto"/>
        <w:ind w:firstLine="720"/>
        <w:rPr>
          <w:rFonts w:ascii="Times New Roman" w:hAnsi="Times New Roman"/>
          <w:bCs/>
          <w:iCs/>
          <w:sz w:val="24"/>
          <w:szCs w:val="24"/>
        </w:rPr>
      </w:pPr>
      <w:r w:rsidRPr="00ED066F">
        <w:rPr>
          <w:rFonts w:ascii="Times New Roman" w:hAnsi="Times New Roman"/>
          <w:b/>
          <w:iCs/>
          <w:sz w:val="24"/>
          <w:szCs w:val="24"/>
        </w:rPr>
        <w:t>Data screening and preparation.</w:t>
      </w:r>
      <w:r w:rsidRPr="00ED066F">
        <w:rPr>
          <w:rFonts w:ascii="Times New Roman" w:hAnsi="Times New Roman"/>
          <w:i/>
          <w:iCs/>
          <w:sz w:val="24"/>
          <w:szCs w:val="24"/>
        </w:rPr>
        <w:t xml:space="preserve"> </w:t>
      </w:r>
      <w:r w:rsidRPr="00ED066F">
        <w:rPr>
          <w:rFonts w:ascii="Times New Roman" w:hAnsi="Times New Roman"/>
          <w:bCs/>
          <w:iCs/>
          <w:sz w:val="24"/>
          <w:szCs w:val="24"/>
        </w:rPr>
        <w:t xml:space="preserve">The underpinning assumptions for a valid parametric analysis are for the residuals under the fitted model (i.e., the unexplained variance) to not markedly differ from normality. For sample sizes under 200 it is generally </w:t>
      </w:r>
      <w:r w:rsidRPr="00ED066F">
        <w:rPr>
          <w:rFonts w:ascii="Times New Roman" w:hAnsi="Times New Roman"/>
          <w:bCs/>
          <w:iCs/>
          <w:sz w:val="24"/>
          <w:szCs w:val="24"/>
        </w:rPr>
        <w:lastRenderedPageBreak/>
        <w:t>accepted that parametric tests may be problematic when the absolute skew of residuals exceeds 2 or when kurtosis of residuals exceeds 10 (i.e., when excess kurtosis of residuals is greater than 7</w:t>
      </w:r>
      <w:r w:rsidR="009670FE" w:rsidRPr="00ED066F">
        <w:rPr>
          <w:rFonts w:ascii="Times New Roman" w:hAnsi="Times New Roman"/>
          <w:bCs/>
          <w:iCs/>
          <w:sz w:val="24"/>
          <w:szCs w:val="24"/>
        </w:rPr>
        <w:t xml:space="preserve">; </w:t>
      </w:r>
      <w:r w:rsidRPr="00ED066F">
        <w:rPr>
          <w:rFonts w:ascii="Times New Roman" w:hAnsi="Times New Roman"/>
          <w:iCs/>
          <w:noProof/>
          <w:sz w:val="24"/>
          <w:szCs w:val="24"/>
        </w:rPr>
        <w:t>Tabachnick et al.</w:t>
      </w:r>
      <w:r w:rsidR="001B1EC2" w:rsidRPr="00ED066F">
        <w:rPr>
          <w:rFonts w:ascii="Times New Roman" w:hAnsi="Times New Roman"/>
          <w:iCs/>
          <w:noProof/>
          <w:sz w:val="24"/>
          <w:szCs w:val="24"/>
        </w:rPr>
        <w:t>,</w:t>
      </w:r>
      <w:r w:rsidRPr="00ED066F">
        <w:rPr>
          <w:rFonts w:ascii="Times New Roman" w:hAnsi="Times New Roman"/>
          <w:iCs/>
          <w:noProof/>
          <w:sz w:val="24"/>
          <w:szCs w:val="24"/>
        </w:rPr>
        <w:t xml:space="preserve"> 2007)</w:t>
      </w:r>
      <w:r w:rsidRPr="00ED066F">
        <w:rPr>
          <w:rFonts w:ascii="Times New Roman" w:hAnsi="Times New Roman"/>
          <w:bCs/>
          <w:iCs/>
          <w:sz w:val="24"/>
          <w:szCs w:val="24"/>
        </w:rPr>
        <w:t xml:space="preserve">. With the exception of the Body Image Life Engagement Questionnaire (BILEQ), the maximum absolute skew of standardised residuals in this study was 1.8 (&lt; 2), and the maximum excess kurtosis of standardised residuals in this study was 6.75 (&lt; 7).  BILEQ showed skewed residuals (skew = 3.5) and large excess kurtosis (kurtosis = 15.03) compatible with the presence of outliers, which may affect conclusions. For these reasons, inference on the BILEQ was undertaken using the bootstrap rather than relying on an assumption of approximate normality.    </w:t>
      </w:r>
    </w:p>
    <w:p w14:paraId="0DD065FD" w14:textId="420BFF40" w:rsidR="003D6DA3" w:rsidRPr="00ED066F" w:rsidRDefault="003D6DA3" w:rsidP="003D6DA3">
      <w:pPr>
        <w:spacing w:line="480" w:lineRule="auto"/>
        <w:ind w:firstLine="720"/>
        <w:rPr>
          <w:rFonts w:ascii="Times New Roman" w:eastAsia="Times New Roman" w:hAnsi="Times New Roman"/>
          <w:iCs/>
          <w:sz w:val="24"/>
          <w:szCs w:val="24"/>
          <w:lang w:eastAsia="en-GB"/>
        </w:rPr>
      </w:pPr>
      <w:r w:rsidRPr="00ED066F">
        <w:rPr>
          <w:rFonts w:ascii="Times New Roman" w:eastAsia="Times New Roman" w:hAnsi="Times New Roman"/>
          <w:iCs/>
          <w:sz w:val="24"/>
          <w:szCs w:val="24"/>
          <w:lang w:eastAsia="en-GB"/>
        </w:rPr>
        <w:t xml:space="preserve">Analyses were conducted on an ITT basis using all available cases and per protocol using multiple imputation (M1). All statistical conclusions were the same for both analyses except for Internalisation and PANAS Negative at T2, which showed significant improvements in the hypothesised direction under MI but not ITT. Specifically, Internalisation at T2 had a p-value = 0.03 under MI, and a p-value = 0.079 under ITT. PANAS Negative at T2 had a p-value = 0.015 under MI, and a p-value = 0.065 under ITT. To prevent over extended conclusions we therefore presented results without imputation.  </w:t>
      </w:r>
    </w:p>
    <w:p w14:paraId="4CFB55B1" w14:textId="77777777" w:rsidR="00CB4D9D" w:rsidRPr="00ED066F" w:rsidRDefault="00CB4D9D" w:rsidP="002502B5">
      <w:pPr>
        <w:spacing w:line="480" w:lineRule="auto"/>
        <w:jc w:val="center"/>
        <w:rPr>
          <w:rFonts w:ascii="Times New Roman" w:hAnsi="Times New Roman"/>
          <w:b/>
          <w:bCs/>
          <w:sz w:val="24"/>
          <w:szCs w:val="24"/>
        </w:rPr>
      </w:pPr>
      <w:r w:rsidRPr="00ED066F">
        <w:rPr>
          <w:rFonts w:ascii="Times New Roman" w:hAnsi="Times New Roman"/>
          <w:b/>
          <w:bCs/>
          <w:sz w:val="24"/>
          <w:szCs w:val="24"/>
        </w:rPr>
        <w:t>Results</w:t>
      </w:r>
    </w:p>
    <w:p w14:paraId="611338E5" w14:textId="77777777" w:rsidR="00CB4D9D" w:rsidRPr="00ED066F" w:rsidRDefault="00CB4D9D" w:rsidP="002502B5">
      <w:pPr>
        <w:spacing w:line="480" w:lineRule="auto"/>
        <w:rPr>
          <w:rFonts w:ascii="Times New Roman" w:hAnsi="Times New Roman"/>
          <w:b/>
          <w:sz w:val="24"/>
          <w:szCs w:val="24"/>
        </w:rPr>
      </w:pPr>
      <w:r w:rsidRPr="00ED066F">
        <w:rPr>
          <w:rFonts w:ascii="Times New Roman" w:hAnsi="Times New Roman"/>
          <w:b/>
          <w:sz w:val="24"/>
          <w:szCs w:val="24"/>
        </w:rPr>
        <w:t>Sample characteristics</w:t>
      </w:r>
    </w:p>
    <w:p w14:paraId="397AA1FA" w14:textId="3CD213A0" w:rsidR="00CB4D9D" w:rsidRPr="00ED066F" w:rsidRDefault="00CB4D9D" w:rsidP="00EB065E">
      <w:pPr>
        <w:spacing w:line="480" w:lineRule="auto"/>
        <w:ind w:firstLine="720"/>
        <w:rPr>
          <w:rFonts w:ascii="Times New Roman" w:hAnsi="Times New Roman"/>
          <w:iCs/>
          <w:sz w:val="24"/>
          <w:szCs w:val="24"/>
        </w:rPr>
      </w:pPr>
      <w:r w:rsidRPr="00ED066F">
        <w:rPr>
          <w:rFonts w:ascii="Times New Roman" w:hAnsi="Times New Roman"/>
          <w:iCs/>
          <w:sz w:val="24"/>
          <w:szCs w:val="24"/>
        </w:rPr>
        <w:t>See Table 3 for</w:t>
      </w:r>
      <w:r w:rsidRPr="00ED066F">
        <w:rPr>
          <w:rFonts w:ascii="Times New Roman" w:hAnsi="Times New Roman"/>
          <w:i/>
          <w:sz w:val="24"/>
          <w:szCs w:val="24"/>
        </w:rPr>
        <w:t xml:space="preserve"> </w:t>
      </w:r>
      <w:r w:rsidR="009E5F3C" w:rsidRPr="00ED066F">
        <w:rPr>
          <w:rFonts w:ascii="Times New Roman" w:hAnsi="Times New Roman"/>
          <w:sz w:val="24"/>
          <w:szCs w:val="24"/>
        </w:rPr>
        <w:t>d</w:t>
      </w:r>
      <w:r w:rsidRPr="00ED066F">
        <w:rPr>
          <w:rFonts w:ascii="Times New Roman" w:hAnsi="Times New Roman"/>
          <w:sz w:val="24"/>
          <w:szCs w:val="24"/>
        </w:rPr>
        <w:t xml:space="preserve">escriptive statistics for each measure at baseline, post-intervention, and follow-up, by condition. Any differences between conditions at baseline were controlled for in subsequent analyses. </w:t>
      </w:r>
      <w:r w:rsidRPr="00ED066F">
        <w:rPr>
          <w:rFonts w:ascii="Times New Roman" w:hAnsi="Times New Roman"/>
          <w:iCs/>
          <w:sz w:val="24"/>
          <w:szCs w:val="24"/>
        </w:rPr>
        <w:t>Attrition due to student absence from class on data collection days was 30% at post-intervention and 24% at follow-up (see Figure 1).</w:t>
      </w:r>
    </w:p>
    <w:p w14:paraId="30A4C62B" w14:textId="77777777" w:rsidR="00CB4D9D" w:rsidRPr="00ED066F" w:rsidRDefault="00CB4D9D" w:rsidP="002502B5">
      <w:pPr>
        <w:spacing w:line="480" w:lineRule="auto"/>
        <w:rPr>
          <w:rFonts w:ascii="Times New Roman" w:hAnsi="Times New Roman"/>
          <w:b/>
          <w:iCs/>
          <w:sz w:val="24"/>
          <w:szCs w:val="24"/>
        </w:rPr>
      </w:pPr>
      <w:r w:rsidRPr="00ED066F">
        <w:rPr>
          <w:rFonts w:ascii="Times New Roman" w:hAnsi="Times New Roman"/>
          <w:b/>
          <w:iCs/>
          <w:sz w:val="24"/>
          <w:szCs w:val="24"/>
        </w:rPr>
        <w:t>Intervention acceptability</w:t>
      </w:r>
    </w:p>
    <w:p w14:paraId="3C532B00" w14:textId="5F2F1DC0"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lastRenderedPageBreak/>
        <w:t>Student acceptability</w:t>
      </w:r>
      <w:r w:rsidRPr="00ED066F">
        <w:rPr>
          <w:rFonts w:ascii="Times New Roman" w:hAnsi="Times New Roman"/>
          <w:b/>
          <w:sz w:val="24"/>
          <w:szCs w:val="24"/>
        </w:rPr>
        <w:t>.</w:t>
      </w:r>
      <w:r w:rsidRPr="00ED066F">
        <w:rPr>
          <w:rFonts w:ascii="Times New Roman" w:hAnsi="Times New Roman"/>
          <w:sz w:val="24"/>
          <w:szCs w:val="24"/>
        </w:rPr>
        <w:t xml:space="preserve"> Quantitative findings are displayed in Table </w:t>
      </w:r>
      <w:r w:rsidR="00BB6034" w:rsidRPr="00ED066F">
        <w:rPr>
          <w:rFonts w:ascii="Times New Roman" w:hAnsi="Times New Roman"/>
          <w:sz w:val="24"/>
          <w:szCs w:val="24"/>
        </w:rPr>
        <w:t>1</w:t>
      </w:r>
      <w:r w:rsidRPr="00ED066F">
        <w:rPr>
          <w:rFonts w:ascii="Times New Roman" w:hAnsi="Times New Roman"/>
          <w:sz w:val="24"/>
          <w:szCs w:val="24"/>
        </w:rPr>
        <w:t>, which indicate the intervention was highly acceptable to students. In terms of the qualitative findings, 57 students reported what they liked most about the intervention. The most popular response was enjoyment of the lessons (</w:t>
      </w:r>
      <w:r w:rsidRPr="00ED066F">
        <w:rPr>
          <w:rFonts w:ascii="Times New Roman" w:hAnsi="Times New Roman"/>
          <w:iCs/>
          <w:sz w:val="24"/>
          <w:szCs w:val="24"/>
        </w:rPr>
        <w:t xml:space="preserve">n </w:t>
      </w:r>
      <w:r w:rsidRPr="00ED066F">
        <w:rPr>
          <w:rFonts w:ascii="Times New Roman" w:hAnsi="Times New Roman"/>
          <w:sz w:val="24"/>
          <w:szCs w:val="24"/>
        </w:rPr>
        <w:t xml:space="preserve">= 16; 28%). A number of students stated that they liked that the lessons were helpful and made them feel confident (n = 8; 14%). Some students mentioned the likeability of the facilitators (n = 9; 16%). Other popular responses included watching videos (n = 9; 16%) and taking part in group discussion (n = 6; 11%). When asked what they did not like about the intervention, 48 students responded, with the most common answer being ‘nothing’ (n = 19; 40%). Some students found the lessons boring (n = 8; 17%), repetitive (n = 5; 10%), or </w:t>
      </w:r>
      <w:r w:rsidR="009C66EA" w:rsidRPr="00ED066F">
        <w:rPr>
          <w:rFonts w:ascii="Times New Roman" w:hAnsi="Times New Roman"/>
          <w:sz w:val="24"/>
          <w:szCs w:val="24"/>
        </w:rPr>
        <w:t xml:space="preserve">that they </w:t>
      </w:r>
      <w:r w:rsidRPr="00ED066F">
        <w:rPr>
          <w:rFonts w:ascii="Times New Roman" w:hAnsi="Times New Roman"/>
          <w:sz w:val="24"/>
          <w:szCs w:val="24"/>
        </w:rPr>
        <w:t xml:space="preserve">involved too much writing (n = 5; 10%). </w:t>
      </w:r>
      <w:r w:rsidR="003B65C1" w:rsidRPr="00ED066F">
        <w:rPr>
          <w:rFonts w:ascii="Times New Roman" w:eastAsia="Times New Roman" w:hAnsi="Times New Roman"/>
          <w:iCs/>
          <w:sz w:val="24"/>
          <w:szCs w:val="24"/>
          <w:lang w:eastAsia="en-GB"/>
        </w:rPr>
        <w:t>When asked to list things they had learnt, 55 students provided three responses each, totalling 165 responses. All responses were aligned to the intervention’s key objectives. In total, 89 (54%) responses directly referred to at least one of the key learnings from the five sessions. In addition, some responses reflected broader messaging evident across the intervention, such as embracing uniqueness and being yourself (11 responses, 7%), body confidence (8 responses, 5%), and general confidence and self-esteem (8 responses, 5%). Quotes to illustrate each theme are listed in Supplementary Table S2.</w:t>
      </w:r>
    </w:p>
    <w:p w14:paraId="5DA56E7F" w14:textId="34301697"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t>Facilitator acceptability.</w:t>
      </w:r>
      <w:r w:rsidRPr="00ED066F">
        <w:rPr>
          <w:rFonts w:ascii="Times New Roman" w:hAnsi="Times New Roman"/>
          <w:i/>
          <w:iCs/>
          <w:sz w:val="24"/>
          <w:szCs w:val="24"/>
        </w:rPr>
        <w:t xml:space="preserve"> </w:t>
      </w:r>
      <w:r w:rsidRPr="00ED066F">
        <w:rPr>
          <w:rFonts w:ascii="Times New Roman" w:hAnsi="Times New Roman"/>
          <w:sz w:val="24"/>
          <w:szCs w:val="24"/>
        </w:rPr>
        <w:t xml:space="preserve">Quantitative findings are presented in Table </w:t>
      </w:r>
      <w:r w:rsidR="00BB6034" w:rsidRPr="00ED066F">
        <w:rPr>
          <w:rFonts w:ascii="Times New Roman" w:hAnsi="Times New Roman"/>
          <w:sz w:val="24"/>
          <w:szCs w:val="24"/>
        </w:rPr>
        <w:t>1</w:t>
      </w:r>
      <w:r w:rsidRPr="00ED066F">
        <w:rPr>
          <w:rFonts w:ascii="Times New Roman" w:hAnsi="Times New Roman"/>
          <w:sz w:val="24"/>
          <w:szCs w:val="24"/>
        </w:rPr>
        <w:t xml:space="preserve"> and indicate high facilitator acceptability. When asked what they liked about the intervention, facilitators mentioned the positive reactions they received, the relevance of the topic, and the workshop delivery formats (specifically the videos, role plays, and advocacy examples). When asked if anything did not go well, facilitators reported that there was too much content to cover and they wanted more time for discussion and explaining key concepts. Relatedly, facilitators felt the workshops were repetitive. Facilitators noted that some videos were not culturally appropriate. </w:t>
      </w:r>
    </w:p>
    <w:p w14:paraId="2E8CF3A0" w14:textId="4BA87FE9"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b/>
          <w:iCs/>
          <w:sz w:val="24"/>
          <w:szCs w:val="24"/>
        </w:rPr>
        <w:lastRenderedPageBreak/>
        <w:t>Observing teacher acceptability</w:t>
      </w:r>
      <w:r w:rsidRPr="00ED066F">
        <w:rPr>
          <w:rFonts w:ascii="Times New Roman" w:hAnsi="Times New Roman"/>
          <w:b/>
          <w:sz w:val="24"/>
          <w:szCs w:val="24"/>
        </w:rPr>
        <w:t>.</w:t>
      </w:r>
      <w:r w:rsidRPr="00ED066F">
        <w:rPr>
          <w:rFonts w:ascii="Times New Roman" w:hAnsi="Times New Roman"/>
          <w:sz w:val="24"/>
          <w:szCs w:val="24"/>
        </w:rPr>
        <w:t xml:space="preserve"> Table </w:t>
      </w:r>
      <w:r w:rsidR="00BB6034" w:rsidRPr="00ED066F">
        <w:rPr>
          <w:rFonts w:ascii="Times New Roman" w:hAnsi="Times New Roman"/>
          <w:sz w:val="24"/>
          <w:szCs w:val="24"/>
        </w:rPr>
        <w:t>1</w:t>
      </w:r>
      <w:r w:rsidRPr="00ED066F">
        <w:rPr>
          <w:rFonts w:ascii="Times New Roman" w:hAnsi="Times New Roman"/>
          <w:sz w:val="24"/>
          <w:szCs w:val="24"/>
        </w:rPr>
        <w:t xml:space="preserve"> displays the quantitative feedback from teachers, which was largely positive. Qualitatively, teachers reported liking the intervention formats, the topic relevance, and the facilitator delivery. When asked whether they would change anything, teachers requested more interactive formats, reduced repetition, and a timely workshop finish. Teachers recommended the use of Hindi and English interchangeably throughout the lessons to increase student comfort and mimic a conversational style</w:t>
      </w:r>
      <w:r w:rsidR="0096361B" w:rsidRPr="00ED066F">
        <w:rPr>
          <w:rFonts w:ascii="Times New Roman" w:hAnsi="Times New Roman"/>
          <w:sz w:val="24"/>
          <w:szCs w:val="24"/>
        </w:rPr>
        <w:t>.</w:t>
      </w:r>
    </w:p>
    <w:p w14:paraId="706B13C5" w14:textId="77777777" w:rsidR="00CB4D9D" w:rsidRPr="00ED066F" w:rsidRDefault="00CB4D9D" w:rsidP="002502B5">
      <w:pPr>
        <w:spacing w:line="480" w:lineRule="auto"/>
        <w:rPr>
          <w:rFonts w:ascii="Times New Roman" w:hAnsi="Times New Roman"/>
          <w:b/>
          <w:iCs/>
          <w:sz w:val="24"/>
          <w:szCs w:val="24"/>
        </w:rPr>
      </w:pPr>
      <w:r w:rsidRPr="00ED066F">
        <w:rPr>
          <w:rFonts w:ascii="Times New Roman" w:hAnsi="Times New Roman"/>
          <w:b/>
          <w:iCs/>
          <w:sz w:val="24"/>
          <w:szCs w:val="24"/>
        </w:rPr>
        <w:t xml:space="preserve">Intervention effects on outcome measures </w:t>
      </w:r>
    </w:p>
    <w:p w14:paraId="56E253D1" w14:textId="4B2D3A86" w:rsidR="00CB4D9D" w:rsidRPr="00ED066F" w:rsidRDefault="00CB4D9D" w:rsidP="002502B5">
      <w:pPr>
        <w:spacing w:line="480" w:lineRule="auto"/>
        <w:ind w:firstLine="720"/>
        <w:rPr>
          <w:rFonts w:ascii="Times New Roman" w:hAnsi="Times New Roman"/>
          <w:sz w:val="24"/>
          <w:szCs w:val="24"/>
        </w:rPr>
      </w:pPr>
      <w:r w:rsidRPr="00ED066F">
        <w:rPr>
          <w:rFonts w:ascii="Times New Roman" w:hAnsi="Times New Roman"/>
          <w:iCs/>
          <w:sz w:val="24"/>
          <w:szCs w:val="24"/>
        </w:rPr>
        <w:t>Table 4 displays the marginal adjusted means for each condition at post-intervention and follow-up, along with planned comparisons with significance testing (adjusted for baseline scores) and associated effect sizes. In sum, intervention students showed significantly higher body esteem at post-intervention compared to controls (</w:t>
      </w:r>
      <w:r w:rsidRPr="00ED066F">
        <w:rPr>
          <w:rFonts w:ascii="Times New Roman" w:hAnsi="Times New Roman"/>
          <w:i/>
          <w:sz w:val="24"/>
          <w:szCs w:val="24"/>
        </w:rPr>
        <w:t>d</w:t>
      </w:r>
      <w:r w:rsidRPr="00ED066F">
        <w:rPr>
          <w:rFonts w:ascii="Times New Roman" w:hAnsi="Times New Roman"/>
          <w:iCs/>
          <w:sz w:val="24"/>
          <w:szCs w:val="24"/>
        </w:rPr>
        <w:t xml:space="preserve"> = .45), with effects maintained at follow-up (</w:t>
      </w:r>
      <w:r w:rsidRPr="00ED066F">
        <w:rPr>
          <w:rFonts w:ascii="Times New Roman" w:hAnsi="Times New Roman"/>
          <w:i/>
          <w:sz w:val="24"/>
          <w:szCs w:val="24"/>
        </w:rPr>
        <w:t>d</w:t>
      </w:r>
      <w:r w:rsidRPr="00ED066F">
        <w:rPr>
          <w:rFonts w:ascii="Times New Roman" w:hAnsi="Times New Roman"/>
          <w:iCs/>
          <w:sz w:val="24"/>
          <w:szCs w:val="24"/>
        </w:rPr>
        <w:t xml:space="preserve"> = .46). Significant improvements were also seen in positive affect at post-intervention </w:t>
      </w:r>
      <w:r w:rsidRPr="00ED066F">
        <w:rPr>
          <w:rFonts w:ascii="Times New Roman" w:hAnsi="Times New Roman"/>
          <w:sz w:val="24"/>
          <w:szCs w:val="24"/>
        </w:rPr>
        <w:t>(</w:t>
      </w:r>
      <w:r w:rsidRPr="00ED066F">
        <w:rPr>
          <w:rFonts w:ascii="Times New Roman" w:hAnsi="Times New Roman"/>
          <w:i/>
          <w:iCs/>
          <w:sz w:val="24"/>
          <w:szCs w:val="24"/>
        </w:rPr>
        <w:t>d</w:t>
      </w:r>
      <w:r w:rsidRPr="00ED066F">
        <w:rPr>
          <w:rFonts w:ascii="Times New Roman" w:hAnsi="Times New Roman"/>
          <w:sz w:val="24"/>
          <w:szCs w:val="24"/>
        </w:rPr>
        <w:t xml:space="preserve"> =.58)</w:t>
      </w:r>
      <w:r w:rsidRPr="00ED066F">
        <w:rPr>
          <w:rFonts w:ascii="Times New Roman" w:hAnsi="Times New Roman"/>
          <w:iCs/>
          <w:sz w:val="24"/>
          <w:szCs w:val="24"/>
        </w:rPr>
        <w:t xml:space="preserve">, but this was not maintained at follow-up </w:t>
      </w:r>
      <w:r w:rsidRPr="00ED066F">
        <w:rPr>
          <w:rFonts w:ascii="Times New Roman" w:hAnsi="Times New Roman"/>
          <w:sz w:val="24"/>
          <w:szCs w:val="24"/>
        </w:rPr>
        <w:t>(</w:t>
      </w:r>
      <w:r w:rsidRPr="00ED066F">
        <w:rPr>
          <w:rFonts w:ascii="Times New Roman" w:hAnsi="Times New Roman"/>
          <w:i/>
          <w:iCs/>
          <w:sz w:val="24"/>
          <w:szCs w:val="24"/>
        </w:rPr>
        <w:t>d</w:t>
      </w:r>
      <w:r w:rsidRPr="00ED066F">
        <w:rPr>
          <w:rFonts w:ascii="Times New Roman" w:hAnsi="Times New Roman"/>
          <w:sz w:val="24"/>
          <w:szCs w:val="24"/>
        </w:rPr>
        <w:t xml:space="preserve"> = .24)</w:t>
      </w:r>
      <w:r w:rsidRPr="00ED066F">
        <w:rPr>
          <w:rFonts w:ascii="Times New Roman" w:hAnsi="Times New Roman"/>
          <w:iCs/>
          <w:sz w:val="24"/>
          <w:szCs w:val="24"/>
        </w:rPr>
        <w:t>. There were no significant intervention effects on internalisation, life engagement, eating pathology, self-esteem, or negative affect. However, effect sizes suggest small effects (</w:t>
      </w:r>
      <w:r w:rsidRPr="00ED066F">
        <w:rPr>
          <w:rFonts w:ascii="Times New Roman" w:hAnsi="Times New Roman"/>
          <w:i/>
          <w:sz w:val="24"/>
          <w:szCs w:val="24"/>
        </w:rPr>
        <w:t>d</w:t>
      </w:r>
      <w:r w:rsidRPr="00ED066F">
        <w:rPr>
          <w:rFonts w:ascii="Times New Roman" w:hAnsi="Times New Roman"/>
          <w:iCs/>
          <w:sz w:val="24"/>
          <w:szCs w:val="24"/>
        </w:rPr>
        <w:t>s</w:t>
      </w:r>
      <w:r w:rsidRPr="00ED066F">
        <w:rPr>
          <w:rFonts w:ascii="Times New Roman" w:hAnsi="Times New Roman"/>
          <w:i/>
          <w:sz w:val="24"/>
          <w:szCs w:val="24"/>
        </w:rPr>
        <w:t xml:space="preserve"> &gt; </w:t>
      </w:r>
      <w:r w:rsidRPr="00ED066F">
        <w:rPr>
          <w:rFonts w:ascii="Times New Roman" w:hAnsi="Times New Roman"/>
          <w:iCs/>
          <w:sz w:val="24"/>
          <w:szCs w:val="24"/>
        </w:rPr>
        <w:t xml:space="preserve">0.20) in the desired direction for internalisation (post-intervention), eating pathology (post-intervention), negative self-esteem (follow-up), and negative affect (post-intervention). There were no significant differences with regards to teasing. </w:t>
      </w:r>
      <w:r w:rsidRPr="00ED066F">
        <w:rPr>
          <w:rFonts w:ascii="Times New Roman" w:hAnsi="Times New Roman"/>
          <w:sz w:val="24"/>
          <w:szCs w:val="24"/>
        </w:rPr>
        <w:t>In the intervention arm, 59% reported no appearance-related teasing</w:t>
      </w:r>
      <w:r w:rsidR="009C66EA" w:rsidRPr="00ED066F">
        <w:rPr>
          <w:rFonts w:ascii="Times New Roman" w:hAnsi="Times New Roman"/>
          <w:sz w:val="24"/>
          <w:szCs w:val="24"/>
        </w:rPr>
        <w:t xml:space="preserve"> at baseline</w:t>
      </w:r>
      <w:r w:rsidRPr="00ED066F">
        <w:rPr>
          <w:rFonts w:ascii="Times New Roman" w:hAnsi="Times New Roman"/>
          <w:sz w:val="24"/>
          <w:szCs w:val="24"/>
        </w:rPr>
        <w:t>, with 67% and 63% reporting similar at post-intervention and follow-up. The corresponding percentages in the control arm were 49%, 63%, and 68%.</w:t>
      </w:r>
    </w:p>
    <w:p w14:paraId="43B65E74" w14:textId="77777777" w:rsidR="00CB4D9D" w:rsidRPr="00ED066F" w:rsidRDefault="00CB4D9D" w:rsidP="002502B5">
      <w:pPr>
        <w:spacing w:line="480" w:lineRule="auto"/>
        <w:rPr>
          <w:rFonts w:ascii="Times New Roman" w:hAnsi="Times New Roman"/>
          <w:b/>
          <w:i/>
          <w:iCs/>
          <w:sz w:val="24"/>
          <w:szCs w:val="24"/>
        </w:rPr>
      </w:pPr>
      <w:r w:rsidRPr="00ED066F">
        <w:rPr>
          <w:rFonts w:ascii="Times New Roman" w:hAnsi="Times New Roman"/>
          <w:b/>
          <w:sz w:val="24"/>
          <w:szCs w:val="24"/>
        </w:rPr>
        <w:t>Fidelity</w:t>
      </w:r>
    </w:p>
    <w:p w14:paraId="3D1EB223" w14:textId="77777777" w:rsidR="007841C7" w:rsidRPr="00ED066F" w:rsidRDefault="00CB4D9D" w:rsidP="007841C7">
      <w:pPr>
        <w:spacing w:line="480" w:lineRule="auto"/>
        <w:ind w:firstLine="720"/>
        <w:rPr>
          <w:rFonts w:ascii="Times New Roman" w:eastAsia="Times New Roman" w:hAnsi="Times New Roman"/>
          <w:sz w:val="24"/>
          <w:szCs w:val="24"/>
          <w:lang w:eastAsia="en-GB"/>
        </w:rPr>
      </w:pPr>
      <w:r w:rsidRPr="00ED066F">
        <w:rPr>
          <w:rFonts w:ascii="Times New Roman" w:hAnsi="Times New Roman"/>
          <w:sz w:val="24"/>
          <w:szCs w:val="24"/>
        </w:rPr>
        <w:t>Overall facilitator competence was rated as very good (</w:t>
      </w:r>
      <w:r w:rsidR="007841C7" w:rsidRPr="00ED066F">
        <w:rPr>
          <w:rFonts w:ascii="Times New Roman" w:hAnsi="Times New Roman"/>
          <w:sz w:val="24"/>
          <w:szCs w:val="24"/>
        </w:rPr>
        <w:t xml:space="preserve">out of 10, </w:t>
      </w:r>
      <w:r w:rsidRPr="00ED066F">
        <w:rPr>
          <w:rFonts w:ascii="Times New Roman" w:hAnsi="Times New Roman"/>
          <w:sz w:val="24"/>
          <w:szCs w:val="24"/>
        </w:rPr>
        <w:t>M = 8.38; SD = 0.52), as was facilitator adherence (</w:t>
      </w:r>
      <w:r w:rsidR="007841C7" w:rsidRPr="00ED066F">
        <w:rPr>
          <w:rFonts w:ascii="Times New Roman" w:hAnsi="Times New Roman"/>
          <w:sz w:val="24"/>
          <w:szCs w:val="24"/>
        </w:rPr>
        <w:t xml:space="preserve">out of 10, </w:t>
      </w:r>
      <w:r w:rsidRPr="00ED066F">
        <w:rPr>
          <w:rFonts w:ascii="Times New Roman" w:hAnsi="Times New Roman"/>
          <w:sz w:val="24"/>
          <w:szCs w:val="24"/>
        </w:rPr>
        <w:t xml:space="preserve">M = 8.13; SD = 0.99). The facilitators were </w:t>
      </w:r>
      <w:r w:rsidRPr="00ED066F">
        <w:rPr>
          <w:rFonts w:ascii="Times New Roman" w:hAnsi="Times New Roman"/>
          <w:sz w:val="24"/>
          <w:szCs w:val="24"/>
        </w:rPr>
        <w:lastRenderedPageBreak/>
        <w:t>consistently rated highly across a number of competency questions and perceived to have adequately addressed the learning outcomes (</w:t>
      </w:r>
      <w:r w:rsidR="00B52A7F" w:rsidRPr="00ED066F">
        <w:rPr>
          <w:rFonts w:ascii="Times New Roman" w:hAnsi="Times New Roman"/>
          <w:sz w:val="24"/>
          <w:szCs w:val="24"/>
        </w:rPr>
        <w:t xml:space="preserve">See supplementary Table </w:t>
      </w:r>
      <w:r w:rsidR="00EA4A83" w:rsidRPr="00ED066F">
        <w:rPr>
          <w:rFonts w:ascii="Times New Roman" w:hAnsi="Times New Roman"/>
          <w:sz w:val="24"/>
          <w:szCs w:val="24"/>
        </w:rPr>
        <w:t>S</w:t>
      </w:r>
      <w:r w:rsidR="00B52A7F" w:rsidRPr="00ED066F">
        <w:rPr>
          <w:rFonts w:ascii="Times New Roman" w:hAnsi="Times New Roman"/>
          <w:sz w:val="24"/>
          <w:szCs w:val="24"/>
        </w:rPr>
        <w:t>1</w:t>
      </w:r>
      <w:r w:rsidRPr="00ED066F">
        <w:rPr>
          <w:rFonts w:ascii="Times New Roman" w:hAnsi="Times New Roman"/>
          <w:sz w:val="24"/>
          <w:szCs w:val="24"/>
        </w:rPr>
        <w:t xml:space="preserve">). </w:t>
      </w:r>
      <w:r w:rsidR="007841C7" w:rsidRPr="00ED066F">
        <w:rPr>
          <w:rFonts w:ascii="Times New Roman" w:eastAsia="Times New Roman" w:hAnsi="Times New Roman"/>
          <w:sz w:val="24"/>
          <w:szCs w:val="24"/>
          <w:lang w:eastAsia="en-GB"/>
        </w:rPr>
        <w:t>The duration of each lesson ranged from 40 to 68 minutes, with an average of 52 minutes (N.B. Lessons are designed to be 45 minutes long).</w:t>
      </w:r>
    </w:p>
    <w:p w14:paraId="623AC3B5" w14:textId="2AD15E62" w:rsidR="00CB4D9D" w:rsidRPr="00ED066F" w:rsidRDefault="00CB4D9D" w:rsidP="007841C7">
      <w:pPr>
        <w:spacing w:line="480" w:lineRule="auto"/>
        <w:jc w:val="center"/>
        <w:rPr>
          <w:rFonts w:ascii="Times New Roman" w:hAnsi="Times New Roman"/>
          <w:sz w:val="24"/>
          <w:szCs w:val="24"/>
        </w:rPr>
      </w:pPr>
      <w:r w:rsidRPr="00ED066F">
        <w:rPr>
          <w:rFonts w:ascii="Times New Roman" w:hAnsi="Times New Roman"/>
          <w:b/>
          <w:bCs/>
          <w:sz w:val="24"/>
          <w:szCs w:val="24"/>
        </w:rPr>
        <w:t>Discussion</w:t>
      </w:r>
    </w:p>
    <w:p w14:paraId="0372D910" w14:textId="29F459ED" w:rsidR="00CB4D9D" w:rsidRPr="00ED066F" w:rsidRDefault="00CB4D9D" w:rsidP="002502B5">
      <w:pPr>
        <w:pStyle w:val="ListParagraph"/>
        <w:spacing w:line="480" w:lineRule="auto"/>
        <w:ind w:left="0" w:firstLine="720"/>
        <w:rPr>
          <w:rFonts w:ascii="Times New Roman" w:hAnsi="Times New Roman"/>
          <w:bCs/>
          <w:iCs/>
          <w:sz w:val="24"/>
          <w:szCs w:val="24"/>
        </w:rPr>
      </w:pPr>
      <w:r w:rsidRPr="00ED066F">
        <w:rPr>
          <w:rFonts w:ascii="Times New Roman" w:hAnsi="Times New Roman"/>
          <w:bCs/>
          <w:i/>
          <w:iCs/>
          <w:sz w:val="24"/>
          <w:szCs w:val="24"/>
        </w:rPr>
        <w:t>Confident Me</w:t>
      </w:r>
      <w:r w:rsidRPr="00ED066F">
        <w:rPr>
          <w:rFonts w:ascii="Times New Roman" w:hAnsi="Times New Roman"/>
          <w:bCs/>
          <w:iCs/>
          <w:sz w:val="24"/>
          <w:szCs w:val="24"/>
        </w:rPr>
        <w:t xml:space="preserve"> is an acceptable and effective school-based intervention in improving body image among British and Portuguese adolescents </w:t>
      </w:r>
      <w:r w:rsidRPr="00ED066F">
        <w:rPr>
          <w:rFonts w:ascii="Times New Roman" w:hAnsi="Times New Roman"/>
          <w:bCs/>
          <w:iCs/>
          <w:noProof/>
          <w:sz w:val="24"/>
          <w:szCs w:val="24"/>
        </w:rPr>
        <w:t>(</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 Torres et al.</w:t>
      </w:r>
      <w:r w:rsidR="001B1EC2" w:rsidRPr="00ED066F">
        <w:rPr>
          <w:rFonts w:ascii="Times New Roman" w:hAnsi="Times New Roman"/>
          <w:bCs/>
          <w:iCs/>
          <w:noProof/>
          <w:sz w:val="24"/>
          <w:szCs w:val="24"/>
        </w:rPr>
        <w:t>,</w:t>
      </w:r>
      <w:r w:rsidRPr="00ED066F">
        <w:rPr>
          <w:rFonts w:ascii="Times New Roman" w:hAnsi="Times New Roman"/>
          <w:bCs/>
          <w:iCs/>
          <w:noProof/>
          <w:sz w:val="24"/>
          <w:szCs w:val="24"/>
        </w:rPr>
        <w:t xml:space="preserve"> 2018)</w:t>
      </w:r>
      <w:r w:rsidRPr="00ED066F">
        <w:rPr>
          <w:rFonts w:ascii="Times New Roman" w:hAnsi="Times New Roman"/>
          <w:bCs/>
          <w:iCs/>
          <w:sz w:val="24"/>
          <w:szCs w:val="24"/>
        </w:rPr>
        <w:t xml:space="preserve">. This study aimed to investigate the acceptability and preliminary efficacy of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in an Indian context. As hypothesised,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was acceptable to students, facilitators, and teachers. All parties indicated that the intervention was well delivered and the key messages were clearly understood. Fidelity assessments also supported these findings. Both adherence to the session plans and facilitator competence were rated very high, which is similar to findings across all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evaluations, regardless of the background or expertise of the facilitator </w:t>
      </w:r>
      <w:r w:rsidRPr="00ED066F">
        <w:rPr>
          <w:rFonts w:ascii="Times New Roman" w:hAnsi="Times New Roman"/>
          <w:bCs/>
          <w:iCs/>
          <w:noProof/>
          <w:sz w:val="24"/>
          <w:szCs w:val="24"/>
        </w:rPr>
        <w:t>(</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 xml:space="preserve">; </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w:t>
      </w:r>
      <w:r w:rsidRPr="00ED066F">
        <w:rPr>
          <w:rFonts w:ascii="Times New Roman" w:hAnsi="Times New Roman"/>
          <w:bCs/>
          <w:iCs/>
          <w:sz w:val="24"/>
          <w:szCs w:val="24"/>
        </w:rPr>
        <w:t xml:space="preserve">. </w:t>
      </w:r>
      <w:r w:rsidR="00842690" w:rsidRPr="00ED066F">
        <w:rPr>
          <w:rFonts w:ascii="Times New Roman" w:eastAsia="Times New Roman" w:hAnsi="Times New Roman"/>
          <w:bCs/>
          <w:iCs/>
          <w:sz w:val="24"/>
          <w:szCs w:val="24"/>
          <w:lang w:eastAsia="en-GB"/>
        </w:rPr>
        <w:t>The majority of students reported enjoying the sessions, and facilitator perceptions corroborated this view. Yet, teachers largely reported a neutral response (a score of three on a five-point Likert scale, with higher scores indicating greater acceptability) in relation to their perception of student enjoyment. A similar pattern emerged regarding student engagement, with observing teachers reporting more conservative responses than facilitators. Reasons for such discrepancies in perceived student enjoyment and engagement could relate to response bias on the part of facilitators and students (i.e., wanting to report that the session was enjoyable and engaging, due to their direct involvement), or the possibility that the observing teachers were unable to accurately judge these factors as an unparticipating bystander. Alternatively, observing teachers could have framed their responses in comparison to sessions they have delivered to students, which may have skewed their responses.</w:t>
      </w:r>
    </w:p>
    <w:p w14:paraId="67FDFA46" w14:textId="45C13750" w:rsidR="00CB4D9D" w:rsidRPr="00ED066F" w:rsidRDefault="00CB4D9D" w:rsidP="002502B5">
      <w:pPr>
        <w:pStyle w:val="ListParagraph"/>
        <w:spacing w:line="480" w:lineRule="auto"/>
        <w:ind w:left="0"/>
        <w:rPr>
          <w:rFonts w:ascii="Times New Roman" w:hAnsi="Times New Roman"/>
          <w:bCs/>
          <w:iCs/>
          <w:sz w:val="24"/>
          <w:szCs w:val="24"/>
        </w:rPr>
      </w:pPr>
      <w:r w:rsidRPr="00ED066F">
        <w:rPr>
          <w:rFonts w:ascii="Times New Roman" w:hAnsi="Times New Roman"/>
          <w:bCs/>
          <w:iCs/>
          <w:sz w:val="24"/>
          <w:szCs w:val="24"/>
        </w:rPr>
        <w:lastRenderedPageBreak/>
        <w:tab/>
        <w:t xml:space="preserve">Acceptability feedback provided valuable insights on how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could be improved for an Indian context. </w:t>
      </w:r>
      <w:r w:rsidR="00842690" w:rsidRPr="00ED066F">
        <w:rPr>
          <w:rFonts w:ascii="Times New Roman" w:eastAsia="Times New Roman" w:hAnsi="Times New Roman"/>
          <w:bCs/>
          <w:iCs/>
          <w:sz w:val="24"/>
          <w:szCs w:val="24"/>
          <w:lang w:eastAsia="en-GB"/>
        </w:rPr>
        <w:t xml:space="preserve">Facilitators reported that it was difficult to cover the full content of each session in the allocated time (45 minutes). This was also evident in the UK-based trial of </w:t>
      </w:r>
      <w:r w:rsidR="00842690" w:rsidRPr="00ED066F">
        <w:rPr>
          <w:rFonts w:ascii="Times New Roman" w:eastAsia="Times New Roman" w:hAnsi="Times New Roman"/>
          <w:bCs/>
          <w:i/>
          <w:sz w:val="24"/>
          <w:szCs w:val="24"/>
          <w:lang w:eastAsia="en-GB"/>
        </w:rPr>
        <w:t>Confident Me</w:t>
      </w:r>
      <w:r w:rsidR="00842690" w:rsidRPr="00ED066F">
        <w:rPr>
          <w:rFonts w:ascii="Times New Roman" w:eastAsia="Times New Roman" w:hAnsi="Times New Roman"/>
          <w:bCs/>
          <w:iCs/>
          <w:sz w:val="24"/>
          <w:szCs w:val="24"/>
          <w:lang w:eastAsia="en-GB"/>
        </w:rPr>
        <w:t xml:space="preserve"> (</w:t>
      </w:r>
      <w:r w:rsidR="00EF70E6" w:rsidRPr="00ED066F">
        <w:rPr>
          <w:rFonts w:ascii="Times New Roman" w:eastAsia="Times New Roman" w:hAnsi="Times New Roman"/>
          <w:bCs/>
          <w:iCs/>
          <w:sz w:val="24"/>
          <w:szCs w:val="24"/>
          <w:lang w:eastAsia="en-GB"/>
        </w:rPr>
        <w:t>redacted</w:t>
      </w:r>
      <w:r w:rsidR="00842690" w:rsidRPr="00ED066F">
        <w:rPr>
          <w:rFonts w:ascii="Times New Roman" w:eastAsia="Times New Roman" w:hAnsi="Times New Roman"/>
          <w:bCs/>
          <w:iCs/>
          <w:sz w:val="24"/>
          <w:szCs w:val="24"/>
          <w:lang w:eastAsia="en-GB"/>
        </w:rPr>
        <w:t>), although streamlining of the intervention has since occurred in order to reduce this from happening.</w:t>
      </w:r>
      <w:r w:rsidRPr="00ED066F">
        <w:rPr>
          <w:rFonts w:ascii="Times New Roman" w:hAnsi="Times New Roman"/>
          <w:bCs/>
          <w:iCs/>
          <w:sz w:val="24"/>
          <w:szCs w:val="24"/>
        </w:rPr>
        <w:t xml:space="preserve"> Given that mental health is rarely discussed in Indian schools </w:t>
      </w:r>
      <w:r w:rsidRPr="00ED066F">
        <w:rPr>
          <w:rFonts w:ascii="Times New Roman" w:hAnsi="Times New Roman"/>
          <w:bCs/>
          <w:iCs/>
          <w:noProof/>
          <w:sz w:val="24"/>
          <w:szCs w:val="24"/>
        </w:rPr>
        <w:t>(Patel et al.</w:t>
      </w:r>
      <w:r w:rsidR="001B1EC2" w:rsidRPr="00ED066F">
        <w:rPr>
          <w:rFonts w:ascii="Times New Roman" w:hAnsi="Times New Roman"/>
          <w:bCs/>
          <w:iCs/>
          <w:noProof/>
          <w:sz w:val="24"/>
          <w:szCs w:val="24"/>
        </w:rPr>
        <w:t>,</w:t>
      </w:r>
      <w:r w:rsidRPr="00ED066F">
        <w:rPr>
          <w:rFonts w:ascii="Times New Roman" w:hAnsi="Times New Roman"/>
          <w:bCs/>
          <w:iCs/>
          <w:noProof/>
          <w:sz w:val="24"/>
          <w:szCs w:val="24"/>
        </w:rPr>
        <w:t xml:space="preserve"> 2008)</w:t>
      </w:r>
      <w:r w:rsidRPr="00ED066F">
        <w:rPr>
          <w:rFonts w:ascii="Times New Roman" w:hAnsi="Times New Roman"/>
          <w:bCs/>
          <w:iCs/>
          <w:sz w:val="24"/>
          <w:szCs w:val="24"/>
        </w:rPr>
        <w:t xml:space="preserve">, and students are seldom requested to engage with high-order thinking or critical reasoning </w:t>
      </w:r>
      <w:r w:rsidRPr="00ED066F">
        <w:rPr>
          <w:rFonts w:ascii="Times New Roman" w:hAnsi="Times New Roman"/>
          <w:bCs/>
          <w:iCs/>
          <w:noProof/>
          <w:sz w:val="24"/>
          <w:szCs w:val="24"/>
        </w:rPr>
        <w:t>(Muralidharan</w:t>
      </w:r>
      <w:r w:rsidR="001B1EC2" w:rsidRPr="00ED066F">
        <w:rPr>
          <w:rFonts w:ascii="Times New Roman" w:hAnsi="Times New Roman"/>
          <w:bCs/>
          <w:iCs/>
          <w:noProof/>
          <w:sz w:val="24"/>
          <w:szCs w:val="24"/>
        </w:rPr>
        <w:t>,</w:t>
      </w:r>
      <w:r w:rsidRPr="00ED066F">
        <w:rPr>
          <w:rFonts w:ascii="Times New Roman" w:hAnsi="Times New Roman"/>
          <w:bCs/>
          <w:iCs/>
          <w:noProof/>
          <w:sz w:val="24"/>
          <w:szCs w:val="24"/>
        </w:rPr>
        <w:t xml:space="preserve"> 2013)</w:t>
      </w:r>
      <w:r w:rsidRPr="00ED066F">
        <w:rPr>
          <w:rFonts w:ascii="Times New Roman" w:hAnsi="Times New Roman"/>
          <w:bCs/>
          <w:iCs/>
          <w:sz w:val="24"/>
          <w:szCs w:val="24"/>
        </w:rPr>
        <w:t>, this finding is perhaps unsurprising. Modifications to simplify or streamline the content may be beneficial. Relatedly, facilitators requested refinements to the session plans with recommendations to make the text bigger and delete superfluous text. Valuable insights were also gained regarding improvements in cultural appropriateness, including more bilingual delivery and replacing videos with more culturally-appropriate alternatives.</w:t>
      </w:r>
      <w:r w:rsidR="000E12F5" w:rsidRPr="00ED066F">
        <w:rPr>
          <w:rFonts w:ascii="Times New Roman" w:hAnsi="Times New Roman"/>
          <w:bCs/>
          <w:iCs/>
          <w:sz w:val="24"/>
          <w:szCs w:val="24"/>
        </w:rPr>
        <w:t xml:space="preserve"> The feedback received during this trial has been valuable in informing an updated iteration of </w:t>
      </w:r>
      <w:r w:rsidR="000E12F5" w:rsidRPr="00ED066F">
        <w:rPr>
          <w:rFonts w:ascii="Times New Roman" w:hAnsi="Times New Roman"/>
          <w:bCs/>
          <w:i/>
          <w:iCs/>
          <w:sz w:val="24"/>
          <w:szCs w:val="24"/>
        </w:rPr>
        <w:t>Confident Me</w:t>
      </w:r>
      <w:r w:rsidR="000E12F5" w:rsidRPr="00ED066F">
        <w:rPr>
          <w:rFonts w:ascii="Times New Roman" w:hAnsi="Times New Roman"/>
          <w:bCs/>
          <w:iCs/>
          <w:sz w:val="24"/>
          <w:szCs w:val="24"/>
        </w:rPr>
        <w:t>, prior to the undertaking of a full scale randomised controlled trial.</w:t>
      </w:r>
    </w:p>
    <w:p w14:paraId="157749DE" w14:textId="4A3B3248" w:rsidR="00CB4D9D" w:rsidRPr="00ED066F" w:rsidRDefault="00CB4D9D" w:rsidP="002502B5">
      <w:pPr>
        <w:pStyle w:val="ListParagraph"/>
        <w:spacing w:line="480" w:lineRule="auto"/>
        <w:ind w:left="0" w:firstLine="720"/>
        <w:rPr>
          <w:rFonts w:ascii="Times New Roman" w:hAnsi="Times New Roman"/>
          <w:bCs/>
          <w:iCs/>
          <w:sz w:val="24"/>
          <w:szCs w:val="24"/>
        </w:rPr>
      </w:pPr>
      <w:r w:rsidRPr="00ED066F">
        <w:rPr>
          <w:rFonts w:ascii="Times New Roman" w:hAnsi="Times New Roman"/>
          <w:bCs/>
          <w:iCs/>
          <w:sz w:val="24"/>
          <w:szCs w:val="24"/>
        </w:rPr>
        <w:t xml:space="preserve">The intervention produced improvements in body esteem, relative to a control group, which were maintained at two-month follow-up. Significant post-intervention improvements were also observed for positive affect. </w:t>
      </w:r>
      <w:r w:rsidR="00B63A91" w:rsidRPr="00ED066F">
        <w:rPr>
          <w:rFonts w:ascii="Times New Roman" w:eastAsia="Times New Roman" w:hAnsi="Times New Roman"/>
          <w:bCs/>
          <w:iCs/>
          <w:sz w:val="24"/>
          <w:szCs w:val="24"/>
          <w:lang w:eastAsia="en-GB"/>
        </w:rPr>
        <w:t xml:space="preserve">The intervention showed positive </w:t>
      </w:r>
      <w:r w:rsidR="00CE03C8" w:rsidRPr="00ED066F">
        <w:rPr>
          <w:rFonts w:ascii="Times New Roman" w:eastAsia="Times New Roman" w:hAnsi="Times New Roman"/>
          <w:bCs/>
          <w:iCs/>
          <w:sz w:val="24"/>
          <w:szCs w:val="24"/>
          <w:lang w:eastAsia="en-GB"/>
        </w:rPr>
        <w:t xml:space="preserve">improvements to body esteem and positive affect </w:t>
      </w:r>
      <w:r w:rsidR="00B63A91" w:rsidRPr="00ED066F">
        <w:rPr>
          <w:rFonts w:ascii="Times New Roman" w:eastAsia="Times New Roman" w:hAnsi="Times New Roman"/>
          <w:bCs/>
          <w:iCs/>
          <w:sz w:val="24"/>
          <w:szCs w:val="24"/>
          <w:lang w:eastAsia="en-GB"/>
        </w:rPr>
        <w:t xml:space="preserve">irrespective of gender. There is minimal evidence on the nature of body image concerns among boys in India, therefore during intervention development there was limited information from which to draw culturally specific examples deemed relevant for boys. Thus, the fact that change was seen among boys as well as girls was a particularly promising finding. The non-gender specific results are largely in line with previous </w:t>
      </w:r>
      <w:r w:rsidR="00B63A91" w:rsidRPr="00ED066F">
        <w:rPr>
          <w:rFonts w:ascii="Times New Roman" w:eastAsia="Times New Roman" w:hAnsi="Times New Roman"/>
          <w:bCs/>
          <w:i/>
          <w:sz w:val="24"/>
          <w:szCs w:val="24"/>
          <w:lang w:eastAsia="en-GB"/>
        </w:rPr>
        <w:t>Confident Me</w:t>
      </w:r>
      <w:r w:rsidR="00B63A91" w:rsidRPr="00ED066F">
        <w:rPr>
          <w:rFonts w:ascii="Times New Roman" w:eastAsia="Times New Roman" w:hAnsi="Times New Roman"/>
          <w:bCs/>
          <w:iCs/>
          <w:sz w:val="24"/>
          <w:szCs w:val="24"/>
          <w:lang w:eastAsia="en-GB"/>
        </w:rPr>
        <w:t xml:space="preserve"> trials (</w:t>
      </w:r>
      <w:r w:rsidR="00EF70E6" w:rsidRPr="00ED066F">
        <w:rPr>
          <w:rFonts w:ascii="Times New Roman" w:eastAsia="Times New Roman" w:hAnsi="Times New Roman"/>
          <w:bCs/>
          <w:iCs/>
          <w:sz w:val="24"/>
          <w:szCs w:val="24"/>
          <w:lang w:eastAsia="en-GB"/>
        </w:rPr>
        <w:t>redacted</w:t>
      </w:r>
      <w:r w:rsidR="00B63A91" w:rsidRPr="00ED066F">
        <w:rPr>
          <w:rFonts w:ascii="Times New Roman" w:eastAsia="Times New Roman" w:hAnsi="Times New Roman"/>
          <w:bCs/>
          <w:iCs/>
          <w:sz w:val="24"/>
          <w:szCs w:val="24"/>
          <w:lang w:eastAsia="en-GB"/>
        </w:rPr>
        <w:t>).</w:t>
      </w:r>
      <w:r w:rsidR="00B63A91" w:rsidRPr="00ED066F">
        <w:rPr>
          <w:rFonts w:ascii="Times New Roman" w:eastAsia="Times New Roman" w:hAnsi="Times New Roman"/>
          <w:bCs/>
          <w:i/>
          <w:iCs/>
          <w:lang w:eastAsia="en-GB"/>
        </w:rPr>
        <w:t xml:space="preserve"> </w:t>
      </w:r>
      <w:r w:rsidRPr="00ED066F">
        <w:rPr>
          <w:rFonts w:ascii="Times New Roman" w:hAnsi="Times New Roman"/>
          <w:bCs/>
          <w:iCs/>
          <w:sz w:val="24"/>
          <w:szCs w:val="24"/>
        </w:rPr>
        <w:t xml:space="preserve">Effect sizes were small-to-moderate and larger than many universal school-based body image interventions and previous trials of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w:t>
      </w:r>
      <w:r w:rsidRPr="00ED066F">
        <w:rPr>
          <w:rFonts w:ascii="Times New Roman" w:hAnsi="Times New Roman"/>
          <w:bCs/>
          <w:iCs/>
          <w:noProof/>
          <w:sz w:val="24"/>
          <w:szCs w:val="24"/>
        </w:rPr>
        <w:t>(Yager et al.</w:t>
      </w:r>
      <w:r w:rsidR="001B1EC2" w:rsidRPr="00ED066F">
        <w:rPr>
          <w:rFonts w:ascii="Times New Roman" w:hAnsi="Times New Roman"/>
          <w:bCs/>
          <w:iCs/>
          <w:noProof/>
          <w:sz w:val="24"/>
          <w:szCs w:val="24"/>
        </w:rPr>
        <w:t>,</w:t>
      </w:r>
      <w:r w:rsidRPr="00ED066F">
        <w:rPr>
          <w:rFonts w:ascii="Times New Roman" w:hAnsi="Times New Roman"/>
          <w:bCs/>
          <w:iCs/>
          <w:noProof/>
          <w:sz w:val="24"/>
          <w:szCs w:val="24"/>
        </w:rPr>
        <w:t xml:space="preserve"> 2013; </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w:t>
      </w:r>
      <w:r w:rsidRPr="00ED066F">
        <w:rPr>
          <w:rFonts w:ascii="Times New Roman" w:hAnsi="Times New Roman"/>
          <w:bCs/>
          <w:iCs/>
          <w:sz w:val="24"/>
          <w:szCs w:val="24"/>
        </w:rPr>
        <w:t xml:space="preserve">. Larger effect sizes may be due to the expertise of the </w:t>
      </w:r>
      <w:r w:rsidRPr="00ED066F">
        <w:rPr>
          <w:rFonts w:ascii="Times New Roman" w:hAnsi="Times New Roman"/>
          <w:bCs/>
          <w:iCs/>
          <w:sz w:val="24"/>
          <w:szCs w:val="24"/>
        </w:rPr>
        <w:lastRenderedPageBreak/>
        <w:t xml:space="preserve">facilitators in this trial, as prior research shows body image interventions delivered by mental health specialists are more effective than other community providers </w:t>
      </w:r>
      <w:r w:rsidRPr="00ED066F">
        <w:rPr>
          <w:rFonts w:ascii="Times New Roman" w:hAnsi="Times New Roman"/>
          <w:bCs/>
          <w:iCs/>
          <w:noProof/>
          <w:sz w:val="24"/>
          <w:szCs w:val="24"/>
        </w:rPr>
        <w:t xml:space="preserve">(Becker </w:t>
      </w:r>
      <w:r w:rsidR="001B1EC2" w:rsidRPr="00ED066F">
        <w:rPr>
          <w:rFonts w:ascii="Times New Roman" w:hAnsi="Times New Roman"/>
          <w:bCs/>
          <w:iCs/>
          <w:noProof/>
          <w:sz w:val="24"/>
          <w:szCs w:val="24"/>
        </w:rPr>
        <w:t>&amp;</w:t>
      </w:r>
      <w:r w:rsidRPr="00ED066F">
        <w:rPr>
          <w:rFonts w:ascii="Times New Roman" w:hAnsi="Times New Roman"/>
          <w:bCs/>
          <w:iCs/>
          <w:noProof/>
          <w:sz w:val="24"/>
          <w:szCs w:val="24"/>
        </w:rPr>
        <w:t xml:space="preserve"> Stice</w:t>
      </w:r>
      <w:r w:rsidR="001B1EC2" w:rsidRPr="00ED066F">
        <w:rPr>
          <w:rFonts w:ascii="Times New Roman" w:hAnsi="Times New Roman"/>
          <w:bCs/>
          <w:iCs/>
          <w:noProof/>
          <w:sz w:val="24"/>
          <w:szCs w:val="24"/>
        </w:rPr>
        <w:t>,</w:t>
      </w:r>
      <w:r w:rsidRPr="00ED066F">
        <w:rPr>
          <w:rFonts w:ascii="Times New Roman" w:hAnsi="Times New Roman"/>
          <w:bCs/>
          <w:iCs/>
          <w:noProof/>
          <w:sz w:val="24"/>
          <w:szCs w:val="24"/>
        </w:rPr>
        <w:t xml:space="preserve"> 2017)</w:t>
      </w:r>
      <w:r w:rsidRPr="00ED066F">
        <w:rPr>
          <w:rFonts w:ascii="Times New Roman" w:hAnsi="Times New Roman"/>
          <w:bCs/>
          <w:iCs/>
          <w:sz w:val="24"/>
          <w:szCs w:val="24"/>
        </w:rPr>
        <w:t xml:space="preserve">. The facilitators were specialists in clinical and counselling psychology, with experience in child psychology, and had received two days training in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In contrast, previous evaluations of </w:t>
      </w:r>
      <w:r w:rsidRPr="00ED066F">
        <w:rPr>
          <w:rFonts w:ascii="Times New Roman" w:hAnsi="Times New Roman"/>
          <w:bCs/>
          <w:i/>
          <w:iCs/>
          <w:sz w:val="24"/>
          <w:szCs w:val="24"/>
        </w:rPr>
        <w:t>Confident Me</w:t>
      </w:r>
      <w:r w:rsidRPr="00ED066F">
        <w:rPr>
          <w:rFonts w:ascii="Times New Roman" w:hAnsi="Times New Roman"/>
          <w:bCs/>
          <w:iCs/>
          <w:sz w:val="24"/>
          <w:szCs w:val="24"/>
        </w:rPr>
        <w:t xml:space="preserve"> </w:t>
      </w:r>
      <w:r w:rsidR="001B1EC2" w:rsidRPr="00ED066F">
        <w:rPr>
          <w:rFonts w:ascii="Times New Roman" w:hAnsi="Times New Roman"/>
          <w:bCs/>
          <w:iCs/>
          <w:sz w:val="24"/>
          <w:szCs w:val="24"/>
        </w:rPr>
        <w:t>(</w:t>
      </w:r>
      <w:r w:rsidR="00EF70E6" w:rsidRPr="00ED066F">
        <w:rPr>
          <w:rFonts w:ascii="Times New Roman" w:hAnsi="Times New Roman"/>
          <w:bCs/>
          <w:iCs/>
          <w:sz w:val="24"/>
          <w:szCs w:val="24"/>
        </w:rPr>
        <w:t>redacted</w:t>
      </w:r>
      <w:r w:rsidR="001B1EC2" w:rsidRPr="00ED066F">
        <w:rPr>
          <w:rFonts w:ascii="Times New Roman" w:hAnsi="Times New Roman"/>
          <w:bCs/>
          <w:iCs/>
          <w:sz w:val="24"/>
          <w:szCs w:val="24"/>
        </w:rPr>
        <w:t xml:space="preserve">; </w:t>
      </w:r>
      <w:r w:rsidR="00EF70E6" w:rsidRPr="00ED066F">
        <w:rPr>
          <w:rFonts w:ascii="Times New Roman" w:hAnsi="Times New Roman"/>
          <w:bCs/>
          <w:iCs/>
          <w:sz w:val="24"/>
          <w:szCs w:val="24"/>
        </w:rPr>
        <w:t>redacted</w:t>
      </w:r>
      <w:r w:rsidR="001B1EC2" w:rsidRPr="00ED066F">
        <w:rPr>
          <w:rFonts w:ascii="Times New Roman" w:hAnsi="Times New Roman"/>
          <w:bCs/>
          <w:iCs/>
          <w:sz w:val="24"/>
          <w:szCs w:val="24"/>
        </w:rPr>
        <w:t xml:space="preserve">) </w:t>
      </w:r>
      <w:r w:rsidRPr="00ED066F">
        <w:rPr>
          <w:rFonts w:ascii="Times New Roman" w:hAnsi="Times New Roman"/>
          <w:bCs/>
          <w:iCs/>
          <w:sz w:val="24"/>
          <w:szCs w:val="24"/>
        </w:rPr>
        <w:t xml:space="preserve">used school teachers with brief training. Another reason may be the cultural context. Indian schools rarely address emotional well-being </w:t>
      </w:r>
      <w:r w:rsidR="001B1EC2" w:rsidRPr="00ED066F">
        <w:rPr>
          <w:rFonts w:ascii="Times New Roman" w:hAnsi="Times New Roman"/>
          <w:bCs/>
          <w:iCs/>
          <w:sz w:val="24"/>
          <w:szCs w:val="24"/>
        </w:rPr>
        <w:t xml:space="preserve">(Ministry of Health and Family Welfare, 2014); </w:t>
      </w:r>
      <w:r w:rsidRPr="00ED066F">
        <w:rPr>
          <w:rFonts w:ascii="Times New Roman" w:hAnsi="Times New Roman"/>
          <w:bCs/>
          <w:iCs/>
          <w:sz w:val="24"/>
          <w:szCs w:val="24"/>
        </w:rPr>
        <w:t xml:space="preserve">therefore, students may have been more receptive to the novelty of the intervention, unlike in other contexts, such as the UK, where mental health and well-being topics are frequently taught in schools.  </w:t>
      </w:r>
    </w:p>
    <w:p w14:paraId="1C59757C" w14:textId="57F749AC" w:rsidR="00CB4D9D" w:rsidRPr="00ED066F" w:rsidRDefault="00CB4D9D" w:rsidP="002502B5">
      <w:pPr>
        <w:spacing w:line="480" w:lineRule="auto"/>
        <w:rPr>
          <w:rFonts w:ascii="Times New Roman" w:hAnsi="Times New Roman"/>
          <w:bCs/>
          <w:iCs/>
          <w:sz w:val="24"/>
          <w:szCs w:val="24"/>
        </w:rPr>
      </w:pPr>
      <w:r w:rsidRPr="00ED066F">
        <w:rPr>
          <w:rFonts w:ascii="Times New Roman" w:hAnsi="Times New Roman"/>
          <w:bCs/>
          <w:iCs/>
          <w:sz w:val="24"/>
          <w:szCs w:val="24"/>
        </w:rPr>
        <w:tab/>
        <w:t xml:space="preserve">The intervention did not produce significant improvements in appearance-based teasing, internalisation, life engagement, eating pathology, self-esteem, or negative affect. While this did not support our hypotheses, it is somewhat consistent with previous </w:t>
      </w:r>
      <w:r w:rsidRPr="00ED066F">
        <w:rPr>
          <w:rFonts w:ascii="Times New Roman" w:hAnsi="Times New Roman"/>
          <w:bCs/>
          <w:i/>
          <w:sz w:val="24"/>
          <w:szCs w:val="24"/>
        </w:rPr>
        <w:t>Confident Me</w:t>
      </w:r>
      <w:r w:rsidRPr="00ED066F">
        <w:rPr>
          <w:rFonts w:ascii="Times New Roman" w:hAnsi="Times New Roman"/>
          <w:bCs/>
          <w:iCs/>
          <w:sz w:val="24"/>
          <w:szCs w:val="24"/>
        </w:rPr>
        <w:t xml:space="preserve"> trials </w:t>
      </w:r>
      <w:r w:rsidRPr="00ED066F">
        <w:rPr>
          <w:rFonts w:ascii="Times New Roman" w:hAnsi="Times New Roman"/>
          <w:bCs/>
          <w:iCs/>
          <w:noProof/>
          <w:sz w:val="24"/>
          <w:szCs w:val="24"/>
        </w:rPr>
        <w:t>(</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 xml:space="preserve">; </w:t>
      </w:r>
      <w:r w:rsidR="00EF70E6" w:rsidRPr="00ED066F">
        <w:rPr>
          <w:rFonts w:ascii="Times New Roman" w:hAnsi="Times New Roman"/>
          <w:bCs/>
          <w:iCs/>
          <w:noProof/>
          <w:sz w:val="24"/>
          <w:szCs w:val="24"/>
        </w:rPr>
        <w:t>redacted</w:t>
      </w:r>
      <w:r w:rsidRPr="00ED066F">
        <w:rPr>
          <w:rFonts w:ascii="Times New Roman" w:hAnsi="Times New Roman"/>
          <w:bCs/>
          <w:iCs/>
          <w:noProof/>
          <w:sz w:val="24"/>
          <w:szCs w:val="24"/>
        </w:rPr>
        <w:t>)</w:t>
      </w:r>
      <w:r w:rsidRPr="00ED066F">
        <w:rPr>
          <w:rFonts w:ascii="Times New Roman" w:hAnsi="Times New Roman"/>
          <w:bCs/>
          <w:iCs/>
          <w:sz w:val="24"/>
          <w:szCs w:val="24"/>
        </w:rPr>
        <w:t xml:space="preserve">. </w:t>
      </w:r>
      <w:r w:rsidR="00842690" w:rsidRPr="00ED066F">
        <w:rPr>
          <w:rFonts w:ascii="Times New Roman" w:hAnsi="Times New Roman"/>
          <w:bCs/>
          <w:iCs/>
          <w:sz w:val="24"/>
          <w:szCs w:val="24"/>
        </w:rPr>
        <w:t>Despite a lack of change in internalisation and appearance-based teasing, the intervention could have improved alternative risk factors for poor body image, such as media literacy or appearance-related comparisons, which were not assessed in this study</w:t>
      </w:r>
      <w:r w:rsidRPr="00ED066F">
        <w:rPr>
          <w:rFonts w:ascii="Times New Roman" w:hAnsi="Times New Roman"/>
          <w:bCs/>
          <w:iCs/>
          <w:sz w:val="24"/>
          <w:szCs w:val="24"/>
        </w:rPr>
        <w:t>. Theoretically, these constructs may constitute effective mechanisms of change, and thus warrant further investigation. That said, the observed effect sizes in the desired direction suggest that the intervention may have a positive impact in reducing internalisation, eating pathology, self-esteem, and mood. A fully powered randomised controlled trial is necessary to further investigate these findings.</w:t>
      </w:r>
    </w:p>
    <w:p w14:paraId="2EFCD37D" w14:textId="77777777" w:rsidR="00CB4D9D" w:rsidRPr="00ED066F" w:rsidRDefault="00CB4D9D" w:rsidP="002502B5">
      <w:pPr>
        <w:pStyle w:val="ListParagraph"/>
        <w:spacing w:line="480" w:lineRule="auto"/>
        <w:ind w:left="0"/>
        <w:rPr>
          <w:rFonts w:ascii="Times New Roman" w:hAnsi="Times New Roman"/>
          <w:b/>
          <w:bCs/>
          <w:iCs/>
          <w:sz w:val="24"/>
          <w:szCs w:val="24"/>
        </w:rPr>
      </w:pPr>
      <w:r w:rsidRPr="00ED066F">
        <w:rPr>
          <w:rFonts w:ascii="Times New Roman" w:hAnsi="Times New Roman"/>
          <w:b/>
          <w:bCs/>
          <w:iCs/>
          <w:sz w:val="24"/>
          <w:szCs w:val="24"/>
        </w:rPr>
        <w:t>Limitations</w:t>
      </w:r>
    </w:p>
    <w:p w14:paraId="344A3A27" w14:textId="5B8F7303" w:rsidR="00CB4D9D" w:rsidRPr="00ED066F" w:rsidRDefault="00CB4D9D" w:rsidP="002502B5">
      <w:pPr>
        <w:pStyle w:val="ListParagraph"/>
        <w:spacing w:line="480" w:lineRule="auto"/>
        <w:ind w:left="0" w:firstLine="720"/>
        <w:rPr>
          <w:rFonts w:ascii="Times New Roman" w:hAnsi="Times New Roman"/>
          <w:sz w:val="24"/>
          <w:szCs w:val="24"/>
        </w:rPr>
      </w:pPr>
      <w:r w:rsidRPr="00ED066F">
        <w:rPr>
          <w:rFonts w:ascii="Times New Roman" w:hAnsi="Times New Roman"/>
          <w:sz w:val="24"/>
          <w:szCs w:val="24"/>
        </w:rPr>
        <w:t xml:space="preserve">This pilot study was the first step in evaluating </w:t>
      </w:r>
      <w:r w:rsidRPr="00ED066F">
        <w:rPr>
          <w:rFonts w:ascii="Times New Roman" w:hAnsi="Times New Roman"/>
          <w:i/>
          <w:iCs/>
          <w:sz w:val="24"/>
          <w:szCs w:val="24"/>
        </w:rPr>
        <w:t xml:space="preserve">Confident Me </w:t>
      </w:r>
      <w:r w:rsidRPr="00ED066F">
        <w:rPr>
          <w:rFonts w:ascii="Times New Roman" w:hAnsi="Times New Roman"/>
          <w:sz w:val="24"/>
          <w:szCs w:val="24"/>
        </w:rPr>
        <w:t xml:space="preserve">in Indian schools. The study benefited from a control condition, acceptability feedback from all participating stakeholders, and an assessment of fidelity, all important considerations for the evaluation of complex interventions </w:t>
      </w:r>
      <w:r w:rsidRPr="00ED066F">
        <w:rPr>
          <w:rFonts w:ascii="Times New Roman" w:hAnsi="Times New Roman"/>
          <w:noProof/>
          <w:sz w:val="24"/>
          <w:szCs w:val="24"/>
        </w:rPr>
        <w:t>(Moore et al.</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2015)</w:t>
      </w:r>
      <w:r w:rsidRPr="00ED066F">
        <w:rPr>
          <w:rFonts w:ascii="Times New Roman" w:hAnsi="Times New Roman"/>
          <w:sz w:val="24"/>
          <w:szCs w:val="24"/>
        </w:rPr>
        <w:t xml:space="preserve">. Nevertheless, the study has its limitations. First, </w:t>
      </w:r>
      <w:r w:rsidRPr="00ED066F">
        <w:rPr>
          <w:rFonts w:ascii="Times New Roman" w:hAnsi="Times New Roman"/>
          <w:sz w:val="24"/>
          <w:szCs w:val="24"/>
        </w:rPr>
        <w:lastRenderedPageBreak/>
        <w:t xml:space="preserve">the trial was conducted with two private schools in New Delhi; consequently, the results cannot be generalised. That said, a one-size-fits-all approach to intervention development is unlikely to be successful in India, due to the country’s rich linguistic, cultural, regional, religious, socioeconomic, and ethnic diversity </w:t>
      </w:r>
      <w:r w:rsidRPr="00ED066F">
        <w:rPr>
          <w:rFonts w:ascii="Times New Roman" w:hAnsi="Times New Roman"/>
          <w:noProof/>
          <w:sz w:val="24"/>
          <w:szCs w:val="24"/>
        </w:rPr>
        <w:t>(Sen</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2005)</w:t>
      </w:r>
      <w:r w:rsidRPr="00ED066F">
        <w:rPr>
          <w:rFonts w:ascii="Times New Roman" w:hAnsi="Times New Roman"/>
          <w:sz w:val="24"/>
          <w:szCs w:val="24"/>
        </w:rPr>
        <w:t xml:space="preserve">. </w:t>
      </w:r>
      <w:r w:rsidR="00842690" w:rsidRPr="00ED066F">
        <w:rPr>
          <w:rFonts w:ascii="Times New Roman" w:hAnsi="Times New Roman"/>
          <w:sz w:val="24"/>
          <w:szCs w:val="24"/>
        </w:rPr>
        <w:t xml:space="preserve">Similarly, the study only involved Year 7 students, yet </w:t>
      </w:r>
      <w:r w:rsidR="00842690" w:rsidRPr="00ED066F">
        <w:rPr>
          <w:rFonts w:ascii="Times New Roman" w:hAnsi="Times New Roman"/>
          <w:i/>
          <w:iCs/>
          <w:sz w:val="24"/>
          <w:szCs w:val="24"/>
        </w:rPr>
        <w:t>Confident Me</w:t>
      </w:r>
      <w:r w:rsidR="00842690" w:rsidRPr="00ED066F">
        <w:rPr>
          <w:rFonts w:ascii="Times New Roman" w:hAnsi="Times New Roman"/>
          <w:sz w:val="24"/>
          <w:szCs w:val="24"/>
        </w:rPr>
        <w:t xml:space="preserve"> was designed for adolescents aged 11-14 years. Therefore, it would be informative to investigate the efficacy of the programme with a slightly older year group in future, to ensure the programme is acceptable and effective with slightly older adolescents, too.</w:t>
      </w:r>
      <w:r w:rsidR="00842690" w:rsidRPr="00ED066F">
        <w:rPr>
          <w:rFonts w:ascii="Times New Roman" w:hAnsi="Times New Roman"/>
          <w:i/>
          <w:iCs/>
        </w:rPr>
        <w:t xml:space="preserve"> </w:t>
      </w:r>
      <w:r w:rsidRPr="00ED066F">
        <w:rPr>
          <w:rFonts w:ascii="Times New Roman" w:hAnsi="Times New Roman"/>
          <w:sz w:val="24"/>
          <w:szCs w:val="24"/>
        </w:rPr>
        <w:t xml:space="preserve">Second, measures validated among Indian adolescents were utilised wherever possible. However, for some outcome measures (i.e., </w:t>
      </w:r>
      <w:r w:rsidR="007336C6" w:rsidRPr="00ED066F">
        <w:rPr>
          <w:rFonts w:ascii="Times New Roman" w:hAnsi="Times New Roman"/>
          <w:sz w:val="24"/>
          <w:szCs w:val="24"/>
        </w:rPr>
        <w:t>affect</w:t>
      </w:r>
      <w:r w:rsidRPr="00ED066F">
        <w:rPr>
          <w:rFonts w:ascii="Times New Roman" w:hAnsi="Times New Roman"/>
          <w:sz w:val="24"/>
          <w:szCs w:val="24"/>
        </w:rPr>
        <w:t xml:space="preserve"> and self-esteem), scales validated in other adolescent populations were employed in the absence of culturally-specific measures. </w:t>
      </w:r>
      <w:r w:rsidR="00842690" w:rsidRPr="00ED066F">
        <w:rPr>
          <w:rFonts w:ascii="Times New Roman" w:hAnsi="Times New Roman"/>
          <w:sz w:val="24"/>
          <w:szCs w:val="24"/>
        </w:rPr>
        <w:t>Additionally, some scales (e.g., Body Image Life Disengagement Questionnaire) demonstrated low internal reliability among girls.</w:t>
      </w:r>
      <w:r w:rsidR="00842690" w:rsidRPr="00ED066F">
        <w:rPr>
          <w:rFonts w:ascii="Times New Roman" w:hAnsi="Times New Roman"/>
          <w:i/>
          <w:iCs/>
        </w:rPr>
        <w:t xml:space="preserve"> </w:t>
      </w:r>
      <w:r w:rsidRPr="00ED066F">
        <w:rPr>
          <w:rFonts w:ascii="Times New Roman" w:hAnsi="Times New Roman"/>
          <w:sz w:val="24"/>
          <w:szCs w:val="24"/>
        </w:rPr>
        <w:t xml:space="preserve">Developing reliable and valid measures for use in varied cultural contexts, particularly low- and middle-income countries, is an ongoing priority in body image research </w:t>
      </w:r>
      <w:r w:rsidRPr="00ED066F">
        <w:rPr>
          <w:rFonts w:ascii="Times New Roman" w:hAnsi="Times New Roman"/>
          <w:noProof/>
          <w:sz w:val="24"/>
          <w:szCs w:val="24"/>
        </w:rPr>
        <w:t xml:space="preserve">(Swami </w:t>
      </w:r>
      <w:r w:rsidR="001B1EC2" w:rsidRPr="00ED066F">
        <w:rPr>
          <w:rFonts w:ascii="Times New Roman" w:hAnsi="Times New Roman"/>
          <w:noProof/>
          <w:sz w:val="24"/>
          <w:szCs w:val="24"/>
        </w:rPr>
        <w:t>&amp;</w:t>
      </w:r>
      <w:r w:rsidRPr="00ED066F">
        <w:rPr>
          <w:rFonts w:ascii="Times New Roman" w:hAnsi="Times New Roman"/>
          <w:noProof/>
          <w:sz w:val="24"/>
          <w:szCs w:val="24"/>
        </w:rPr>
        <w:t xml:space="preserve"> Barron</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2019)</w:t>
      </w:r>
      <w:r w:rsidRPr="00ED066F">
        <w:rPr>
          <w:rFonts w:ascii="Times New Roman" w:hAnsi="Times New Roman"/>
          <w:sz w:val="24"/>
          <w:szCs w:val="24"/>
        </w:rPr>
        <w:t xml:space="preserve">. Third, </w:t>
      </w:r>
      <w:r w:rsidRPr="00ED066F">
        <w:rPr>
          <w:rFonts w:ascii="Times New Roman" w:hAnsi="Times New Roman"/>
          <w:i/>
          <w:sz w:val="24"/>
          <w:szCs w:val="24"/>
        </w:rPr>
        <w:t>Confident Me</w:t>
      </w:r>
      <w:r w:rsidRPr="00ED066F">
        <w:rPr>
          <w:rFonts w:ascii="Times New Roman" w:hAnsi="Times New Roman"/>
          <w:sz w:val="24"/>
          <w:szCs w:val="24"/>
        </w:rPr>
        <w:t xml:space="preserve"> has shown effects at up to six months follow-up in other contexts </w:t>
      </w:r>
      <w:r w:rsidRPr="00ED066F">
        <w:rPr>
          <w:rFonts w:ascii="Times New Roman" w:hAnsi="Times New Roman"/>
          <w:noProof/>
          <w:sz w:val="24"/>
          <w:szCs w:val="24"/>
        </w:rPr>
        <w:t>(</w:t>
      </w:r>
      <w:r w:rsidR="00EF70E6" w:rsidRPr="00ED066F">
        <w:rPr>
          <w:rFonts w:ascii="Times New Roman" w:hAnsi="Times New Roman"/>
          <w:noProof/>
          <w:sz w:val="24"/>
          <w:szCs w:val="24"/>
        </w:rPr>
        <w:t>redacted</w:t>
      </w:r>
      <w:r w:rsidRPr="00ED066F">
        <w:rPr>
          <w:rFonts w:ascii="Times New Roman" w:hAnsi="Times New Roman"/>
          <w:noProof/>
          <w:sz w:val="24"/>
          <w:szCs w:val="24"/>
        </w:rPr>
        <w:t>)</w:t>
      </w:r>
      <w:r w:rsidRPr="00ED066F">
        <w:rPr>
          <w:rFonts w:ascii="Times New Roman" w:hAnsi="Times New Roman"/>
          <w:sz w:val="24"/>
          <w:szCs w:val="24"/>
        </w:rPr>
        <w:t xml:space="preserve">; accordingly, this study would have benefitted from a longer follow-up assessment to consider the potential longer term impact of the programme. Finally, the sample size was small, although similar to other pilot studies in the field </w:t>
      </w:r>
      <w:r w:rsidRPr="00ED066F">
        <w:rPr>
          <w:rFonts w:ascii="Times New Roman" w:hAnsi="Times New Roman"/>
          <w:noProof/>
          <w:sz w:val="24"/>
          <w:szCs w:val="24"/>
        </w:rPr>
        <w:t>(Damiano et al.</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2018; Rohde et al.</w:t>
      </w:r>
      <w:r w:rsidR="001B1EC2" w:rsidRPr="00ED066F">
        <w:rPr>
          <w:rFonts w:ascii="Times New Roman" w:hAnsi="Times New Roman"/>
          <w:noProof/>
          <w:sz w:val="24"/>
          <w:szCs w:val="24"/>
        </w:rPr>
        <w:t>,</w:t>
      </w:r>
      <w:r w:rsidRPr="00ED066F">
        <w:rPr>
          <w:rFonts w:ascii="Times New Roman" w:hAnsi="Times New Roman"/>
          <w:noProof/>
          <w:sz w:val="24"/>
          <w:szCs w:val="24"/>
        </w:rPr>
        <w:t xml:space="preserve"> 2014)</w:t>
      </w:r>
      <w:r w:rsidRPr="00ED066F">
        <w:rPr>
          <w:rFonts w:ascii="Times New Roman" w:hAnsi="Times New Roman"/>
          <w:sz w:val="24"/>
          <w:szCs w:val="24"/>
        </w:rPr>
        <w:t xml:space="preserve">. As such, we lacked statistical power to detect small effects. </w:t>
      </w:r>
    </w:p>
    <w:p w14:paraId="1EA5B88C" w14:textId="77777777" w:rsidR="00CB4D9D" w:rsidRPr="00ED066F" w:rsidRDefault="00CB4D9D" w:rsidP="002502B5">
      <w:pPr>
        <w:pStyle w:val="ListParagraph"/>
        <w:spacing w:after="0" w:line="240" w:lineRule="auto"/>
        <w:ind w:left="0"/>
        <w:rPr>
          <w:rFonts w:ascii="Times New Roman" w:hAnsi="Times New Roman"/>
          <w:b/>
          <w:iCs/>
          <w:sz w:val="24"/>
          <w:szCs w:val="24"/>
        </w:rPr>
      </w:pPr>
      <w:r w:rsidRPr="00ED066F">
        <w:rPr>
          <w:rFonts w:ascii="Times New Roman" w:hAnsi="Times New Roman"/>
          <w:b/>
          <w:iCs/>
          <w:sz w:val="24"/>
          <w:szCs w:val="24"/>
        </w:rPr>
        <w:t>Conclusion</w:t>
      </w:r>
    </w:p>
    <w:p w14:paraId="56A5862F" w14:textId="77777777" w:rsidR="00CB4D9D" w:rsidRPr="00ED066F" w:rsidRDefault="00CB4D9D" w:rsidP="002502B5">
      <w:pPr>
        <w:pStyle w:val="ListParagraph"/>
        <w:spacing w:after="0" w:line="240" w:lineRule="auto"/>
        <w:ind w:left="0"/>
        <w:rPr>
          <w:rFonts w:ascii="Times New Roman" w:hAnsi="Times New Roman"/>
          <w:sz w:val="24"/>
          <w:szCs w:val="24"/>
        </w:rPr>
      </w:pPr>
    </w:p>
    <w:p w14:paraId="47D99CE4" w14:textId="7D05B0A2" w:rsidR="009C6CDE" w:rsidRPr="00ED066F" w:rsidRDefault="00CB4D9D" w:rsidP="00A409F6">
      <w:pPr>
        <w:pStyle w:val="ListParagraph"/>
        <w:spacing w:after="0" w:line="480" w:lineRule="auto"/>
        <w:ind w:left="0" w:firstLine="720"/>
        <w:rPr>
          <w:rFonts w:ascii="Times New Roman" w:hAnsi="Times New Roman"/>
          <w:sz w:val="24"/>
          <w:szCs w:val="24"/>
        </w:rPr>
      </w:pPr>
      <w:r w:rsidRPr="00ED066F">
        <w:rPr>
          <w:rFonts w:ascii="Times New Roman" w:hAnsi="Times New Roman"/>
          <w:sz w:val="24"/>
          <w:szCs w:val="24"/>
        </w:rPr>
        <w:t xml:space="preserve">This is the first study to consider the acceptability and preliminary efficacy of a body image intervention for use in Indian schools. The results indicate that </w:t>
      </w:r>
      <w:r w:rsidRPr="00ED066F">
        <w:rPr>
          <w:rFonts w:ascii="Times New Roman" w:hAnsi="Times New Roman"/>
          <w:i/>
          <w:iCs/>
          <w:sz w:val="24"/>
          <w:szCs w:val="24"/>
        </w:rPr>
        <w:t>Confident Me</w:t>
      </w:r>
      <w:r w:rsidRPr="00ED066F">
        <w:rPr>
          <w:rFonts w:ascii="Times New Roman" w:hAnsi="Times New Roman"/>
          <w:sz w:val="24"/>
          <w:szCs w:val="24"/>
        </w:rPr>
        <w:t xml:space="preserve"> was enjoyed, understood, and met with enthusiasm by both teachers and students. There is preliminary evidence that </w:t>
      </w:r>
      <w:r w:rsidRPr="00ED066F">
        <w:rPr>
          <w:rFonts w:ascii="Times New Roman" w:hAnsi="Times New Roman"/>
          <w:i/>
          <w:iCs/>
          <w:sz w:val="24"/>
          <w:szCs w:val="24"/>
        </w:rPr>
        <w:t>Confident Me</w:t>
      </w:r>
      <w:r w:rsidRPr="00ED066F">
        <w:rPr>
          <w:rFonts w:ascii="Times New Roman" w:hAnsi="Times New Roman"/>
          <w:sz w:val="24"/>
          <w:szCs w:val="24"/>
        </w:rPr>
        <w:t xml:space="preserve"> is efficacious in improving body image among Indian adolescents. Based on these results, further adaptations to the intervention have been </w:t>
      </w:r>
      <w:r w:rsidRPr="00ED066F">
        <w:rPr>
          <w:rFonts w:ascii="Times New Roman" w:hAnsi="Times New Roman"/>
          <w:sz w:val="24"/>
          <w:szCs w:val="24"/>
        </w:rPr>
        <w:lastRenderedPageBreak/>
        <w:t xml:space="preserve">made and an adequately powered randomised controlled trial is underway to further establish the efficacy of </w:t>
      </w:r>
      <w:r w:rsidRPr="00ED066F">
        <w:rPr>
          <w:rFonts w:ascii="Times New Roman" w:hAnsi="Times New Roman"/>
          <w:i/>
          <w:sz w:val="24"/>
          <w:szCs w:val="24"/>
        </w:rPr>
        <w:t>Confident Me</w:t>
      </w:r>
      <w:r w:rsidRPr="00ED066F">
        <w:rPr>
          <w:rFonts w:ascii="Times New Roman" w:hAnsi="Times New Roman"/>
          <w:sz w:val="24"/>
          <w:szCs w:val="24"/>
        </w:rPr>
        <w:t xml:space="preserve"> in India. </w:t>
      </w:r>
    </w:p>
    <w:p w14:paraId="5E561F26" w14:textId="77777777" w:rsidR="00382977" w:rsidRPr="00ED066F" w:rsidRDefault="00382977" w:rsidP="00A409F6">
      <w:pPr>
        <w:pStyle w:val="ListParagraph"/>
        <w:spacing w:after="0" w:line="480" w:lineRule="auto"/>
        <w:ind w:left="0" w:firstLine="720"/>
        <w:rPr>
          <w:rFonts w:ascii="Times New Roman" w:hAnsi="Times New Roman"/>
          <w:sz w:val="24"/>
          <w:szCs w:val="24"/>
        </w:rPr>
      </w:pPr>
    </w:p>
    <w:p w14:paraId="6D307267" w14:textId="77777777" w:rsidR="009C6CDE" w:rsidRPr="00ED066F" w:rsidRDefault="009C6CDE" w:rsidP="00A409F6">
      <w:pPr>
        <w:pStyle w:val="ListParagraph"/>
        <w:spacing w:after="0" w:line="480" w:lineRule="auto"/>
        <w:ind w:left="0" w:firstLine="720"/>
        <w:rPr>
          <w:rFonts w:ascii="Times New Roman" w:hAnsi="Times New Roman"/>
          <w:sz w:val="24"/>
          <w:szCs w:val="24"/>
        </w:rPr>
      </w:pPr>
    </w:p>
    <w:p w14:paraId="1E3E5CBD" w14:textId="77777777" w:rsidR="009C6CDE" w:rsidRPr="00ED066F" w:rsidRDefault="009C6CDE" w:rsidP="009C6CDE">
      <w:pPr>
        <w:pStyle w:val="EndNoteBibliography"/>
        <w:spacing w:after="0" w:line="480" w:lineRule="auto"/>
        <w:ind w:left="720" w:hanging="720"/>
        <w:jc w:val="center"/>
        <w:rPr>
          <w:rFonts w:ascii="Times New Roman" w:hAnsi="Times New Roman" w:cs="Times New Roman"/>
          <w:b/>
          <w:noProof/>
          <w:sz w:val="24"/>
          <w:szCs w:val="24"/>
        </w:rPr>
      </w:pPr>
      <w:r w:rsidRPr="00ED066F">
        <w:rPr>
          <w:rFonts w:ascii="Times New Roman" w:hAnsi="Times New Roman" w:cs="Times New Roman"/>
          <w:b/>
          <w:noProof/>
          <w:sz w:val="24"/>
          <w:szCs w:val="24"/>
        </w:rPr>
        <w:t>References</w:t>
      </w:r>
    </w:p>
    <w:p w14:paraId="59786E9D"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Becker, C. B., &amp; Stice, E. (2017). From efficacy to effectiveness to broad implementation: Evolution of the Body Project. </w:t>
      </w:r>
      <w:r w:rsidRPr="00ED066F">
        <w:rPr>
          <w:rFonts w:ascii="Times New Roman" w:hAnsi="Times New Roman" w:cs="Times New Roman"/>
          <w:i/>
          <w:noProof/>
          <w:sz w:val="24"/>
          <w:szCs w:val="24"/>
        </w:rPr>
        <w:t>Journal of Consulting and Clinical Psychology, 85</w:t>
      </w:r>
      <w:r w:rsidRPr="00ED066F">
        <w:rPr>
          <w:rFonts w:ascii="Times New Roman" w:hAnsi="Times New Roman" w:cs="Times New Roman"/>
          <w:noProof/>
          <w:sz w:val="24"/>
          <w:szCs w:val="24"/>
        </w:rPr>
        <w:t xml:space="preserve">(8), 767. </w:t>
      </w:r>
      <w:hyperlink r:id="rId10" w:history="1">
        <w:r w:rsidRPr="00ED066F">
          <w:rPr>
            <w:rStyle w:val="Hyperlink"/>
            <w:rFonts w:ascii="Times New Roman" w:hAnsi="Times New Roman" w:cs="Times New Roman"/>
            <w:noProof/>
            <w:color w:val="auto"/>
            <w:sz w:val="24"/>
            <w:szCs w:val="24"/>
            <w:lang w:val="en-GB"/>
          </w:rPr>
          <w:t>http://doi.org/10.1037/ccp0000204</w:t>
        </w:r>
      </w:hyperlink>
      <w:r w:rsidRPr="00ED066F">
        <w:rPr>
          <w:rFonts w:ascii="Times New Roman" w:hAnsi="Times New Roman" w:cs="Times New Roman"/>
          <w:noProof/>
          <w:sz w:val="24"/>
          <w:szCs w:val="24"/>
        </w:rPr>
        <w:t>.</w:t>
      </w:r>
    </w:p>
    <w:p w14:paraId="7C386076"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lang w:val="en-GB"/>
        </w:rPr>
      </w:pPr>
      <w:r w:rsidRPr="00ED066F">
        <w:rPr>
          <w:rFonts w:ascii="Times New Roman" w:hAnsi="Times New Roman" w:cs="Times New Roman"/>
          <w:noProof/>
          <w:sz w:val="24"/>
          <w:szCs w:val="24"/>
          <w:lang w:val="en-GB"/>
        </w:rPr>
        <w:t>Craddock, N., Dlova, N., &amp; Diedrichs, P. C. (2018). Colourism: a global adolescent health concern. </w:t>
      </w:r>
      <w:r w:rsidRPr="00ED066F">
        <w:rPr>
          <w:rFonts w:ascii="Times New Roman" w:hAnsi="Times New Roman" w:cs="Times New Roman"/>
          <w:i/>
          <w:iCs/>
          <w:noProof/>
          <w:sz w:val="24"/>
          <w:szCs w:val="24"/>
          <w:lang w:val="en-GB"/>
        </w:rPr>
        <w:t>Current opinion in pediatrics</w:t>
      </w:r>
      <w:r w:rsidRPr="00ED066F">
        <w:rPr>
          <w:rFonts w:ascii="Times New Roman" w:hAnsi="Times New Roman" w:cs="Times New Roman"/>
          <w:noProof/>
          <w:sz w:val="24"/>
          <w:szCs w:val="24"/>
          <w:lang w:val="en-GB"/>
        </w:rPr>
        <w:t>, </w:t>
      </w:r>
      <w:r w:rsidRPr="00ED066F">
        <w:rPr>
          <w:rFonts w:ascii="Times New Roman" w:hAnsi="Times New Roman" w:cs="Times New Roman"/>
          <w:i/>
          <w:iCs/>
          <w:noProof/>
          <w:sz w:val="24"/>
          <w:szCs w:val="24"/>
          <w:lang w:val="en-GB"/>
        </w:rPr>
        <w:t>30</w:t>
      </w:r>
      <w:r w:rsidRPr="00ED066F">
        <w:rPr>
          <w:rFonts w:ascii="Times New Roman" w:hAnsi="Times New Roman" w:cs="Times New Roman"/>
          <w:noProof/>
          <w:sz w:val="24"/>
          <w:szCs w:val="24"/>
          <w:lang w:val="en-GB"/>
        </w:rPr>
        <w:t xml:space="preserve">(4), 472-477. </w:t>
      </w:r>
      <w:hyperlink r:id="rId11" w:history="1">
        <w:r w:rsidRPr="00ED066F">
          <w:rPr>
            <w:rStyle w:val="Hyperlink"/>
            <w:rFonts w:ascii="Times New Roman" w:hAnsi="Times New Roman" w:cs="Times New Roman"/>
            <w:noProof/>
            <w:color w:val="auto"/>
            <w:sz w:val="24"/>
            <w:szCs w:val="24"/>
            <w:lang w:val="en-GB"/>
          </w:rPr>
          <w:t>http://doi:10.1097/MOP.0000000000000638</w:t>
        </w:r>
      </w:hyperlink>
      <w:r w:rsidRPr="00ED066F">
        <w:rPr>
          <w:rFonts w:ascii="Times New Roman" w:hAnsi="Times New Roman" w:cs="Times New Roman"/>
          <w:noProof/>
          <w:sz w:val="24"/>
          <w:szCs w:val="24"/>
          <w:lang w:val="en-GB"/>
        </w:rPr>
        <w:t>.</w:t>
      </w:r>
    </w:p>
    <w:p w14:paraId="19D9907F"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Damiano, S. R., Yager, Z., McLean, S. A., &amp; Paxton, S. J. (2018). Achieving body confidence for young children: Development and pilot study of a universal teacher-led body image and weight stigma program for early primary school children. </w:t>
      </w:r>
      <w:r w:rsidRPr="00ED066F">
        <w:rPr>
          <w:rFonts w:ascii="Times New Roman" w:hAnsi="Times New Roman" w:cs="Times New Roman"/>
          <w:i/>
          <w:noProof/>
          <w:sz w:val="24"/>
          <w:szCs w:val="24"/>
        </w:rPr>
        <w:t>Eating Disorders, 26</w:t>
      </w:r>
      <w:r w:rsidRPr="00ED066F">
        <w:rPr>
          <w:rFonts w:ascii="Times New Roman" w:hAnsi="Times New Roman" w:cs="Times New Roman"/>
          <w:noProof/>
          <w:sz w:val="24"/>
          <w:szCs w:val="24"/>
        </w:rPr>
        <w:t xml:space="preserve">(6), 487-504. </w:t>
      </w:r>
      <w:hyperlink r:id="rId12" w:history="1">
        <w:r w:rsidRPr="00ED066F">
          <w:rPr>
            <w:rStyle w:val="Hyperlink"/>
            <w:rFonts w:ascii="Times New Roman" w:hAnsi="Times New Roman" w:cs="Times New Roman"/>
            <w:noProof/>
            <w:color w:val="auto"/>
            <w:sz w:val="24"/>
            <w:szCs w:val="24"/>
            <w:lang w:val="en-GB"/>
          </w:rPr>
          <w:t>https://doi.org/10.1080/10640266.2018.1453630</w:t>
        </w:r>
      </w:hyperlink>
      <w:r w:rsidRPr="00ED066F">
        <w:rPr>
          <w:rFonts w:ascii="Times New Roman" w:hAnsi="Times New Roman" w:cs="Times New Roman"/>
          <w:noProof/>
          <w:sz w:val="24"/>
          <w:szCs w:val="24"/>
        </w:rPr>
        <w:t>.</w:t>
      </w:r>
    </w:p>
    <w:p w14:paraId="4A8914E7"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Ebesutani, C., Regan, J., Smith, A., Reise, S., Higa-McMillan, C., &amp; Chorpita, B. F. (2012). The 10-item positive and negative affect schedule for children, child and parent shortened versions: application of item response theory for more efficient assessment. </w:t>
      </w:r>
      <w:r w:rsidRPr="00ED066F">
        <w:rPr>
          <w:rFonts w:ascii="Times New Roman" w:hAnsi="Times New Roman" w:cs="Times New Roman"/>
          <w:i/>
          <w:noProof/>
          <w:sz w:val="24"/>
          <w:szCs w:val="24"/>
        </w:rPr>
        <w:t>Journal of Psychopathology and Behavioral Assessment, 34</w:t>
      </w:r>
      <w:r w:rsidRPr="00ED066F">
        <w:rPr>
          <w:rFonts w:ascii="Times New Roman" w:hAnsi="Times New Roman" w:cs="Times New Roman"/>
          <w:noProof/>
          <w:sz w:val="24"/>
          <w:szCs w:val="24"/>
        </w:rPr>
        <w:t xml:space="preserve">(2), 191-203. </w:t>
      </w:r>
      <w:hyperlink r:id="rId13" w:history="1">
        <w:r w:rsidRPr="00ED066F">
          <w:rPr>
            <w:rStyle w:val="Hyperlink"/>
            <w:rFonts w:ascii="Times New Roman" w:hAnsi="Times New Roman" w:cs="Times New Roman"/>
            <w:noProof/>
            <w:color w:val="auto"/>
            <w:sz w:val="24"/>
            <w:szCs w:val="24"/>
            <w:lang w:val="en-GB"/>
          </w:rPr>
          <w:t>https://doi.org/10.1007/s10862-011-9273-2</w:t>
        </w:r>
      </w:hyperlink>
      <w:r w:rsidRPr="00ED066F">
        <w:rPr>
          <w:rFonts w:ascii="Times New Roman" w:hAnsi="Times New Roman" w:cs="Times New Roman"/>
          <w:noProof/>
          <w:sz w:val="24"/>
          <w:szCs w:val="24"/>
        </w:rPr>
        <w:t>.</w:t>
      </w:r>
    </w:p>
    <w:p w14:paraId="07F3C7AD"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Fairburn, C. G., &amp; Beglin, S. J. (1994). Assessment of eating disorders: Interview or self‐report questionnaire? </w:t>
      </w:r>
      <w:r w:rsidRPr="00ED066F">
        <w:rPr>
          <w:rFonts w:ascii="Times New Roman" w:hAnsi="Times New Roman" w:cs="Times New Roman"/>
          <w:i/>
          <w:noProof/>
          <w:sz w:val="24"/>
          <w:szCs w:val="24"/>
        </w:rPr>
        <w:t>International Journal of Eating Disorders, 16</w:t>
      </w:r>
      <w:r w:rsidRPr="00ED066F">
        <w:rPr>
          <w:rFonts w:ascii="Times New Roman" w:hAnsi="Times New Roman" w:cs="Times New Roman"/>
          <w:noProof/>
          <w:sz w:val="24"/>
          <w:szCs w:val="24"/>
        </w:rPr>
        <w:t xml:space="preserve">(4), 363-370. </w:t>
      </w:r>
      <w:hyperlink r:id="rId14" w:history="1">
        <w:r w:rsidRPr="00ED066F">
          <w:rPr>
            <w:rStyle w:val="Hyperlink"/>
            <w:rFonts w:ascii="Times New Roman" w:hAnsi="Times New Roman" w:cs="Times New Roman"/>
            <w:noProof/>
            <w:color w:val="auto"/>
            <w:sz w:val="24"/>
            <w:szCs w:val="24"/>
            <w:lang w:val="en-GB"/>
          </w:rPr>
          <w:t>https://doi.org/10.1002/1098-108X(199412)16:4&lt;363::AID-EAT2260160405&gt;3.0.CO;2-%23</w:t>
        </w:r>
      </w:hyperlink>
      <w:r w:rsidRPr="00ED066F">
        <w:rPr>
          <w:rFonts w:ascii="Times New Roman" w:hAnsi="Times New Roman" w:cs="Times New Roman"/>
          <w:noProof/>
          <w:sz w:val="24"/>
          <w:szCs w:val="24"/>
        </w:rPr>
        <w:t>.</w:t>
      </w:r>
    </w:p>
    <w:p w14:paraId="2E3FDE96"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lang w:val="en-GB"/>
        </w:rPr>
        <w:lastRenderedPageBreak/>
        <w:t>Fereday, J., &amp; Muir-Cochrane, E. (2006). Demonstrating rigor using thematic analysis: A hybrid approach of inductive and deductive coding and theme development. </w:t>
      </w:r>
      <w:r w:rsidRPr="00ED066F">
        <w:rPr>
          <w:rFonts w:ascii="Times New Roman" w:hAnsi="Times New Roman" w:cs="Times New Roman"/>
          <w:i/>
          <w:iCs/>
          <w:noProof/>
          <w:sz w:val="24"/>
          <w:szCs w:val="24"/>
          <w:lang w:val="en-GB"/>
        </w:rPr>
        <w:t>International Journal of Qualitative Methods</w:t>
      </w:r>
      <w:r w:rsidRPr="00ED066F">
        <w:rPr>
          <w:rFonts w:ascii="Times New Roman" w:hAnsi="Times New Roman" w:cs="Times New Roman"/>
          <w:noProof/>
          <w:sz w:val="24"/>
          <w:szCs w:val="24"/>
          <w:lang w:val="en-GB"/>
        </w:rPr>
        <w:t>, </w:t>
      </w:r>
      <w:r w:rsidRPr="00ED066F">
        <w:rPr>
          <w:rFonts w:ascii="Times New Roman" w:hAnsi="Times New Roman" w:cs="Times New Roman"/>
          <w:i/>
          <w:iCs/>
          <w:noProof/>
          <w:sz w:val="24"/>
          <w:szCs w:val="24"/>
          <w:lang w:val="en-GB"/>
        </w:rPr>
        <w:t>5</w:t>
      </w:r>
      <w:r w:rsidRPr="00ED066F">
        <w:rPr>
          <w:rFonts w:ascii="Times New Roman" w:hAnsi="Times New Roman" w:cs="Times New Roman"/>
          <w:noProof/>
          <w:sz w:val="24"/>
          <w:szCs w:val="24"/>
          <w:lang w:val="en-GB"/>
        </w:rPr>
        <w:t xml:space="preserve">(1), 80-92. </w:t>
      </w:r>
      <w:hyperlink r:id="rId15" w:history="1">
        <w:r w:rsidRPr="00ED066F">
          <w:rPr>
            <w:rStyle w:val="Hyperlink"/>
            <w:rFonts w:ascii="Times New Roman" w:hAnsi="Times New Roman" w:cs="Times New Roman"/>
            <w:noProof/>
            <w:color w:val="auto"/>
            <w:sz w:val="24"/>
            <w:szCs w:val="24"/>
            <w:lang w:val="en-GB"/>
          </w:rPr>
          <w:t>https://doi.org/10.1177/160940690600500107</w:t>
        </w:r>
      </w:hyperlink>
      <w:r w:rsidRPr="00ED066F">
        <w:rPr>
          <w:rFonts w:ascii="Times New Roman" w:hAnsi="Times New Roman" w:cs="Times New Roman"/>
          <w:noProof/>
          <w:sz w:val="24"/>
          <w:szCs w:val="24"/>
          <w:lang w:val="en-GB"/>
        </w:rPr>
        <w:t>.</w:t>
      </w:r>
    </w:p>
    <w:p w14:paraId="634AF6CF"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Ganesan, S., Ravishankar, S., &amp; Ramalingam, S. (2018). Are body image issues affecting our adolescents? A cross-sectional study among college going adolescent girls. </w:t>
      </w:r>
      <w:r w:rsidRPr="00ED066F">
        <w:rPr>
          <w:rFonts w:ascii="Times New Roman" w:hAnsi="Times New Roman" w:cs="Times New Roman"/>
          <w:i/>
          <w:noProof/>
          <w:sz w:val="24"/>
          <w:szCs w:val="24"/>
        </w:rPr>
        <w:t>Indian Journal of Community Medicine: Official Publication of Indian Association of Preventive &amp; Social Medicine, 43</w:t>
      </w:r>
      <w:r w:rsidRPr="00ED066F">
        <w:rPr>
          <w:rFonts w:ascii="Times New Roman" w:hAnsi="Times New Roman" w:cs="Times New Roman"/>
          <w:noProof/>
          <w:sz w:val="24"/>
          <w:szCs w:val="24"/>
        </w:rPr>
        <w:t xml:space="preserve">(Suppl 1), S42. </w:t>
      </w:r>
      <w:hyperlink r:id="rId16" w:history="1">
        <w:r w:rsidRPr="00ED066F">
          <w:rPr>
            <w:rStyle w:val="Hyperlink"/>
            <w:rFonts w:ascii="Times New Roman" w:hAnsi="Times New Roman" w:cs="Times New Roman"/>
            <w:noProof/>
            <w:color w:val="auto"/>
            <w:sz w:val="24"/>
            <w:szCs w:val="24"/>
            <w:lang w:val="en-GB"/>
          </w:rPr>
          <w:t>https://doi.org/10.4103/ijcm.IJCM_62_18</w:t>
        </w:r>
      </w:hyperlink>
      <w:r w:rsidRPr="00ED066F">
        <w:rPr>
          <w:rFonts w:ascii="Times New Roman" w:hAnsi="Times New Roman" w:cs="Times New Roman"/>
          <w:noProof/>
          <w:sz w:val="24"/>
          <w:szCs w:val="24"/>
        </w:rPr>
        <w:t>.</w:t>
      </w:r>
    </w:p>
    <w:p w14:paraId="4DEB46A1"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lang w:val="en-GB"/>
        </w:rPr>
        <w:t>Gupta, M. A., Chaturvedi, S. K., Chandarana, P. C., &amp; Johnson, A. M. (2001). Weight-related body image concerns among 18–24-year-old women in Canada and India: An empirical comparative study. </w:t>
      </w:r>
      <w:r w:rsidRPr="00ED066F">
        <w:rPr>
          <w:rFonts w:ascii="Times New Roman" w:hAnsi="Times New Roman" w:cs="Times New Roman"/>
          <w:i/>
          <w:iCs/>
          <w:noProof/>
          <w:sz w:val="24"/>
          <w:szCs w:val="24"/>
          <w:lang w:val="en-GB"/>
        </w:rPr>
        <w:t>Journal of Psychosomatic Research</w:t>
      </w:r>
      <w:r w:rsidRPr="00ED066F">
        <w:rPr>
          <w:rFonts w:ascii="Times New Roman" w:hAnsi="Times New Roman" w:cs="Times New Roman"/>
          <w:noProof/>
          <w:sz w:val="24"/>
          <w:szCs w:val="24"/>
          <w:lang w:val="en-GB"/>
        </w:rPr>
        <w:t>, </w:t>
      </w:r>
      <w:r w:rsidRPr="00ED066F">
        <w:rPr>
          <w:rFonts w:ascii="Times New Roman" w:hAnsi="Times New Roman" w:cs="Times New Roman"/>
          <w:i/>
          <w:iCs/>
          <w:noProof/>
          <w:sz w:val="24"/>
          <w:szCs w:val="24"/>
          <w:lang w:val="en-GB"/>
        </w:rPr>
        <w:t>50</w:t>
      </w:r>
      <w:r w:rsidRPr="00ED066F">
        <w:rPr>
          <w:rFonts w:ascii="Times New Roman" w:hAnsi="Times New Roman" w:cs="Times New Roman"/>
          <w:noProof/>
          <w:sz w:val="24"/>
          <w:szCs w:val="24"/>
          <w:lang w:val="en-GB"/>
        </w:rPr>
        <w:t xml:space="preserve">(4), 193-198. </w:t>
      </w:r>
      <w:hyperlink r:id="rId17" w:tgtFrame="_blank" w:tooltip="Persistent link using digital object identifier" w:history="1">
        <w:r w:rsidRPr="00ED066F">
          <w:rPr>
            <w:rStyle w:val="Hyperlink"/>
            <w:rFonts w:ascii="Times New Roman" w:hAnsi="Times New Roman" w:cs="Times New Roman"/>
            <w:noProof/>
            <w:color w:val="auto"/>
            <w:sz w:val="24"/>
            <w:szCs w:val="24"/>
            <w:lang w:val="en-GB"/>
          </w:rPr>
          <w:t>https://doi.org/10.1016/S0022-3999(00)00221-X</w:t>
        </w:r>
      </w:hyperlink>
      <w:r w:rsidRPr="00ED066F">
        <w:rPr>
          <w:rFonts w:ascii="Times New Roman" w:hAnsi="Times New Roman" w:cs="Times New Roman"/>
          <w:noProof/>
          <w:sz w:val="24"/>
          <w:szCs w:val="24"/>
          <w:lang w:val="en-GB"/>
        </w:rPr>
        <w:t>.</w:t>
      </w:r>
    </w:p>
    <w:p w14:paraId="560169C0" w14:textId="77777777" w:rsidR="009C6CDE" w:rsidRPr="00ED066F" w:rsidRDefault="009C6CDE" w:rsidP="009C6CDE">
      <w:pPr>
        <w:pStyle w:val="EndNoteBibliography"/>
        <w:spacing w:after="0" w:line="480" w:lineRule="auto"/>
        <w:ind w:left="720" w:hanging="720"/>
        <w:rPr>
          <w:rFonts w:ascii="Times New Roman" w:hAnsi="Times New Roman" w:cs="Times New Roman"/>
          <w:iCs/>
          <w:noProof/>
          <w:sz w:val="24"/>
          <w:szCs w:val="24"/>
          <w:lang w:val="en-GB"/>
        </w:rPr>
      </w:pPr>
      <w:r w:rsidRPr="00ED066F">
        <w:rPr>
          <w:rFonts w:ascii="Times New Roman" w:hAnsi="Times New Roman" w:cs="Times New Roman"/>
          <w:iCs/>
          <w:noProof/>
          <w:sz w:val="24"/>
          <w:szCs w:val="24"/>
          <w:lang w:val="en-GB"/>
        </w:rPr>
        <w:t>Indian Council of Medical Research (2018) Handbook on national ethical guidelines for biomedical and health resrach involving human participants. New Delhi: ICMR; 2017. </w:t>
      </w:r>
      <w:hyperlink r:id="rId18" w:tgtFrame="_blank" w:history="1">
        <w:r w:rsidRPr="00ED066F">
          <w:rPr>
            <w:rStyle w:val="Hyperlink"/>
            <w:rFonts w:ascii="Times New Roman" w:hAnsi="Times New Roman" w:cs="Times New Roman"/>
            <w:iCs/>
            <w:noProof/>
            <w:color w:val="auto"/>
            <w:sz w:val="24"/>
            <w:szCs w:val="24"/>
            <w:lang w:val="en-GB"/>
          </w:rPr>
          <w:t>https://www.icmr.nic.in/sites/default/files/guidelines/ICMR_Ethical_Guidelines_2017.pdf</w:t>
        </w:r>
      </w:hyperlink>
      <w:r w:rsidRPr="00ED066F">
        <w:rPr>
          <w:rFonts w:ascii="Times New Roman" w:hAnsi="Times New Roman" w:cs="Times New Roman"/>
          <w:iCs/>
          <w:noProof/>
          <w:sz w:val="24"/>
          <w:szCs w:val="24"/>
          <w:lang w:val="en-GB"/>
        </w:rPr>
        <w:t xml:space="preserve">. </w:t>
      </w:r>
    </w:p>
    <w:p w14:paraId="054123B5" w14:textId="5CA24B92" w:rsidR="00E444DC" w:rsidRPr="00ED066F" w:rsidRDefault="00E444DC" w:rsidP="00E444DC">
      <w:pPr>
        <w:pStyle w:val="EndNoteBibliography"/>
        <w:spacing w:after="0" w:line="480" w:lineRule="auto"/>
        <w:ind w:left="720" w:hanging="720"/>
        <w:rPr>
          <w:rFonts w:ascii="Times New Roman" w:hAnsi="Times New Roman" w:cs="Times New Roman"/>
          <w:noProof/>
          <w:sz w:val="24"/>
          <w:szCs w:val="24"/>
        </w:rPr>
      </w:pPr>
      <w:r w:rsidRPr="00ED066F">
        <w:rPr>
          <w:rFonts w:ascii="Times New Roman" w:eastAsia="Times New Roman" w:hAnsi="Times New Roman"/>
          <w:sz w:val="24"/>
          <w:szCs w:val="24"/>
          <w:lang w:eastAsia="en-GB"/>
        </w:rPr>
        <w:t>Meganathan, R. (2011). Language policy in education and the role of English in India. In R. Meganathan</w:t>
      </w:r>
      <w:r w:rsidRPr="00ED066F">
        <w:rPr>
          <w:rFonts w:ascii="Times New Roman" w:eastAsia="Times New Roman" w:hAnsi="Times New Roman"/>
          <w:i/>
          <w:iCs/>
          <w:sz w:val="24"/>
          <w:szCs w:val="24"/>
          <w:lang w:eastAsia="en-GB"/>
        </w:rPr>
        <w:t>, Language policy in education and the role of English in India</w:t>
      </w:r>
      <w:r w:rsidRPr="00ED066F">
        <w:rPr>
          <w:rFonts w:ascii="Times New Roman" w:eastAsia="Times New Roman" w:hAnsi="Times New Roman"/>
          <w:sz w:val="24"/>
          <w:szCs w:val="24"/>
          <w:lang w:eastAsia="en-GB"/>
        </w:rPr>
        <w:t>. The British Council.</w:t>
      </w:r>
    </w:p>
    <w:p w14:paraId="10DB56C1" w14:textId="345C7C4F" w:rsidR="009C6CDE" w:rsidRPr="00ED066F" w:rsidRDefault="009C6CDE" w:rsidP="00E444DC">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McLean, S. A., Wertheim, E. H., Masters, J., &amp; Paxton, S. J. (2017). A pilot evaluation of a social media literacy intervention to reduce risk factors for eating disorders. </w:t>
      </w:r>
      <w:r w:rsidRPr="00ED066F">
        <w:rPr>
          <w:rFonts w:ascii="Times New Roman" w:hAnsi="Times New Roman" w:cs="Times New Roman"/>
          <w:i/>
          <w:noProof/>
          <w:sz w:val="24"/>
          <w:szCs w:val="24"/>
        </w:rPr>
        <w:t>International Journal of Eating Disorders, 50</w:t>
      </w:r>
      <w:r w:rsidRPr="00ED066F">
        <w:rPr>
          <w:rFonts w:ascii="Times New Roman" w:hAnsi="Times New Roman" w:cs="Times New Roman"/>
          <w:noProof/>
          <w:sz w:val="24"/>
          <w:szCs w:val="24"/>
        </w:rPr>
        <w:t xml:space="preserve">(7), 847-851. </w:t>
      </w:r>
      <w:hyperlink r:id="rId19" w:history="1">
        <w:r w:rsidRPr="00ED066F">
          <w:rPr>
            <w:rStyle w:val="Hyperlink"/>
            <w:rFonts w:ascii="Times New Roman" w:hAnsi="Times New Roman" w:cs="Times New Roman"/>
            <w:noProof/>
            <w:color w:val="auto"/>
            <w:sz w:val="24"/>
            <w:szCs w:val="24"/>
            <w:lang w:val="en-GB"/>
          </w:rPr>
          <w:t>https://doi.org/10.1002/eat.22708</w:t>
        </w:r>
      </w:hyperlink>
      <w:r w:rsidRPr="00ED066F">
        <w:rPr>
          <w:rFonts w:ascii="Times New Roman" w:hAnsi="Times New Roman" w:cs="Times New Roman"/>
          <w:noProof/>
          <w:sz w:val="24"/>
          <w:szCs w:val="24"/>
        </w:rPr>
        <w:t>.</w:t>
      </w:r>
    </w:p>
    <w:p w14:paraId="499BD918"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lastRenderedPageBreak/>
        <w:t xml:space="preserve">Mendelson, B. K., Mendelson, M. J., &amp; White, D. R. (2001). Body-esteem scale for adolescents and adults. </w:t>
      </w:r>
      <w:r w:rsidRPr="00ED066F">
        <w:rPr>
          <w:rFonts w:ascii="Times New Roman" w:hAnsi="Times New Roman" w:cs="Times New Roman"/>
          <w:i/>
          <w:noProof/>
          <w:sz w:val="24"/>
          <w:szCs w:val="24"/>
        </w:rPr>
        <w:t>Journal of Personality Assessment, 76</w:t>
      </w:r>
      <w:r w:rsidRPr="00ED066F">
        <w:rPr>
          <w:rFonts w:ascii="Times New Roman" w:hAnsi="Times New Roman" w:cs="Times New Roman"/>
          <w:noProof/>
          <w:sz w:val="24"/>
          <w:szCs w:val="24"/>
        </w:rPr>
        <w:t xml:space="preserve">(1), 90-106. </w:t>
      </w:r>
      <w:hyperlink r:id="rId20" w:history="1">
        <w:r w:rsidRPr="00ED066F">
          <w:rPr>
            <w:rStyle w:val="Hyperlink"/>
            <w:rFonts w:ascii="Times New Roman" w:hAnsi="Times New Roman" w:cs="Times New Roman"/>
            <w:noProof/>
            <w:color w:val="auto"/>
            <w:sz w:val="24"/>
            <w:szCs w:val="24"/>
            <w:lang w:val="en-GB"/>
          </w:rPr>
          <w:t>https://doi.org/10.1207/S15327752JPA7601_6</w:t>
        </w:r>
      </w:hyperlink>
      <w:r w:rsidRPr="00ED066F">
        <w:rPr>
          <w:rFonts w:ascii="Times New Roman" w:hAnsi="Times New Roman" w:cs="Times New Roman"/>
          <w:noProof/>
          <w:sz w:val="24"/>
          <w:szCs w:val="24"/>
        </w:rPr>
        <w:t>.</w:t>
      </w:r>
    </w:p>
    <w:p w14:paraId="7AE44349"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Ministry of Health and Family Welfare (2014). </w:t>
      </w:r>
      <w:r w:rsidRPr="00ED066F">
        <w:rPr>
          <w:rFonts w:ascii="Times New Roman" w:hAnsi="Times New Roman" w:cs="Times New Roman"/>
          <w:i/>
          <w:noProof/>
          <w:sz w:val="24"/>
          <w:szCs w:val="24"/>
        </w:rPr>
        <w:t>Rashtriya Kishor Swasthya Karyakram: Strategy Handbook</w:t>
      </w:r>
      <w:r w:rsidRPr="00ED066F">
        <w:rPr>
          <w:rFonts w:ascii="Times New Roman" w:hAnsi="Times New Roman" w:cs="Times New Roman"/>
          <w:noProof/>
          <w:sz w:val="24"/>
          <w:szCs w:val="24"/>
        </w:rPr>
        <w:t>. Nirman Bhavan, New Delhi.</w:t>
      </w:r>
    </w:p>
    <w:p w14:paraId="3F25DC7A" w14:textId="5BF3EA86" w:rsidR="002B3E55" w:rsidRPr="00ED066F" w:rsidRDefault="002B3E55" w:rsidP="002B3E55">
      <w:pPr>
        <w:pStyle w:val="EndNoteBibliography"/>
        <w:spacing w:after="0" w:line="480" w:lineRule="auto"/>
        <w:ind w:left="720" w:hanging="720"/>
        <w:rPr>
          <w:rFonts w:ascii="Times New Roman" w:eastAsia="Times New Roman" w:hAnsi="Times New Roman"/>
          <w:sz w:val="24"/>
          <w:szCs w:val="24"/>
          <w:lang w:eastAsia="en-GB"/>
        </w:rPr>
      </w:pPr>
      <w:r w:rsidRPr="00ED066F">
        <w:rPr>
          <w:rFonts w:ascii="Times New Roman" w:eastAsia="Times New Roman" w:hAnsi="Times New Roman"/>
          <w:sz w:val="24"/>
          <w:szCs w:val="24"/>
          <w:lang w:eastAsia="en-GB"/>
        </w:rPr>
        <w:t xml:space="preserve">Michelson, D., Malik, K., Krishna, M., Sharma, R., Mathur, S., Bhat, B., ... &amp; Patel, V. (2020). Development of a transdiagnostic, low-intensity, psychological intervention for common adolescent mental health problems in Indian secondary schools. </w:t>
      </w:r>
      <w:r w:rsidRPr="00ED066F">
        <w:rPr>
          <w:rFonts w:ascii="Times New Roman" w:eastAsia="Times New Roman" w:hAnsi="Times New Roman"/>
          <w:i/>
          <w:iCs/>
          <w:sz w:val="24"/>
          <w:szCs w:val="24"/>
          <w:lang w:eastAsia="en-GB"/>
        </w:rPr>
        <w:t>Behaviour Research and Therapy</w:t>
      </w:r>
      <w:r w:rsidRPr="00ED066F">
        <w:rPr>
          <w:rFonts w:ascii="Times New Roman" w:eastAsia="Times New Roman" w:hAnsi="Times New Roman"/>
          <w:sz w:val="24"/>
          <w:szCs w:val="24"/>
          <w:lang w:eastAsia="en-GB"/>
        </w:rPr>
        <w:t xml:space="preserve">, 130, 103439. </w:t>
      </w:r>
      <w:hyperlink r:id="rId21" w:history="1">
        <w:r w:rsidRPr="00ED066F">
          <w:rPr>
            <w:rStyle w:val="Hyperlink"/>
            <w:rFonts w:ascii="Times New Roman" w:eastAsia="Times New Roman" w:hAnsi="Times New Roman"/>
            <w:color w:val="auto"/>
            <w:sz w:val="24"/>
            <w:szCs w:val="24"/>
            <w:lang w:eastAsia="en-GB"/>
          </w:rPr>
          <w:t>https://dx.doi.org/10.1016%2Fj.brat.2019.103439</w:t>
        </w:r>
      </w:hyperlink>
      <w:r w:rsidRPr="00ED066F">
        <w:rPr>
          <w:rFonts w:ascii="Times New Roman" w:eastAsia="Times New Roman" w:hAnsi="Times New Roman"/>
          <w:sz w:val="24"/>
          <w:szCs w:val="24"/>
          <w:lang w:eastAsia="en-GB"/>
        </w:rPr>
        <w:t>.</w:t>
      </w:r>
    </w:p>
    <w:p w14:paraId="7CE8BB74" w14:textId="2EC1573D"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Moore, G. F., Audrey, S., Barker, M., Bond, L., Bonell, C., Hardeman, W., et al. (2015). Process evaluation of complex interventions: Medical Research Council guidance. </w:t>
      </w:r>
      <w:r w:rsidRPr="00ED066F">
        <w:rPr>
          <w:rFonts w:ascii="Times New Roman" w:hAnsi="Times New Roman" w:cs="Times New Roman"/>
          <w:i/>
          <w:noProof/>
          <w:sz w:val="24"/>
          <w:szCs w:val="24"/>
        </w:rPr>
        <w:t>BMJ, 350</w:t>
      </w:r>
      <w:r w:rsidRPr="00ED066F">
        <w:rPr>
          <w:rFonts w:ascii="Times New Roman" w:hAnsi="Times New Roman" w:cs="Times New Roman"/>
          <w:noProof/>
          <w:sz w:val="24"/>
          <w:szCs w:val="24"/>
        </w:rPr>
        <w:t xml:space="preserve">. </w:t>
      </w:r>
      <w:hyperlink r:id="rId22" w:history="1">
        <w:r w:rsidRPr="00ED066F">
          <w:rPr>
            <w:rStyle w:val="Hyperlink"/>
            <w:rFonts w:ascii="Times New Roman" w:hAnsi="Times New Roman" w:cs="Times New Roman"/>
            <w:noProof/>
            <w:color w:val="auto"/>
            <w:sz w:val="24"/>
            <w:szCs w:val="24"/>
            <w:lang w:val="en-GB"/>
          </w:rPr>
          <w:t>https://doi.org/10.1136/bmj.h1258</w:t>
        </w:r>
      </w:hyperlink>
      <w:r w:rsidRPr="00ED066F">
        <w:rPr>
          <w:rFonts w:ascii="Times New Roman" w:hAnsi="Times New Roman" w:cs="Times New Roman"/>
          <w:noProof/>
          <w:sz w:val="24"/>
          <w:szCs w:val="24"/>
        </w:rPr>
        <w:t>.</w:t>
      </w:r>
    </w:p>
    <w:p w14:paraId="076C5DB6"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Muralidharan, K. (2013) Priorities for primary education policy in India’s 12th five-year plan. </w:t>
      </w:r>
      <w:r w:rsidRPr="00ED066F">
        <w:rPr>
          <w:rFonts w:ascii="Times New Roman" w:hAnsi="Times New Roman" w:cs="Times New Roman"/>
          <w:i/>
          <w:noProof/>
          <w:sz w:val="24"/>
          <w:szCs w:val="24"/>
        </w:rPr>
        <w:t>India Policy Forum,</w:t>
      </w:r>
      <w:r w:rsidRPr="00ED066F">
        <w:rPr>
          <w:rFonts w:ascii="Times New Roman" w:hAnsi="Times New Roman" w:cs="Times New Roman"/>
          <w:noProof/>
          <w:sz w:val="24"/>
          <w:szCs w:val="24"/>
          <w:lang w:val="en-GB"/>
        </w:rPr>
        <w:t xml:space="preserve"> </w:t>
      </w:r>
      <w:r w:rsidRPr="00ED066F">
        <w:rPr>
          <w:rFonts w:ascii="Times New Roman" w:hAnsi="Times New Roman" w:cs="Times New Roman"/>
          <w:i/>
          <w:noProof/>
          <w:sz w:val="24"/>
          <w:szCs w:val="24"/>
          <w:lang w:val="en-GB"/>
        </w:rPr>
        <w:t>National Council of Applied Economic Research.</w:t>
      </w:r>
      <w:r w:rsidRPr="00ED066F">
        <w:rPr>
          <w:rFonts w:ascii="Times New Roman" w:hAnsi="Times New Roman" w:cs="Times New Roman"/>
          <w:i/>
          <w:noProof/>
          <w:sz w:val="24"/>
          <w:szCs w:val="24"/>
        </w:rPr>
        <w:t xml:space="preserve">, </w:t>
      </w:r>
      <w:r w:rsidRPr="00ED066F">
        <w:rPr>
          <w:rFonts w:ascii="Times New Roman" w:hAnsi="Times New Roman" w:cs="Times New Roman"/>
          <w:noProof/>
          <w:sz w:val="24"/>
          <w:szCs w:val="24"/>
        </w:rPr>
        <w:t>9 (1), 1-61.</w:t>
      </w:r>
    </w:p>
    <w:p w14:paraId="6353B94D"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Neumark-Sztainer, D. R., Wall, M. M., Haines, J. I., Story, M. T., Sherwood, N. E., &amp; van den Berg, P. A. (2007). Shared risk and protective factors for overweight and disordered eating in adolescents. </w:t>
      </w:r>
      <w:r w:rsidRPr="00ED066F">
        <w:rPr>
          <w:rFonts w:ascii="Times New Roman" w:hAnsi="Times New Roman" w:cs="Times New Roman"/>
          <w:i/>
          <w:noProof/>
          <w:sz w:val="24"/>
          <w:szCs w:val="24"/>
        </w:rPr>
        <w:t>American Journal of Preventive Medicine, 33</w:t>
      </w:r>
      <w:r w:rsidRPr="00ED066F">
        <w:rPr>
          <w:rFonts w:ascii="Times New Roman" w:hAnsi="Times New Roman" w:cs="Times New Roman"/>
          <w:noProof/>
          <w:sz w:val="24"/>
          <w:szCs w:val="24"/>
        </w:rPr>
        <w:t xml:space="preserve">(5), 359-369. e353. </w:t>
      </w:r>
      <w:hyperlink r:id="rId23" w:history="1">
        <w:r w:rsidRPr="00ED066F">
          <w:rPr>
            <w:rStyle w:val="Hyperlink"/>
            <w:rFonts w:ascii="Times New Roman" w:hAnsi="Times New Roman" w:cs="Times New Roman"/>
            <w:noProof/>
            <w:color w:val="auto"/>
            <w:sz w:val="24"/>
            <w:szCs w:val="24"/>
            <w:lang w:val="en-GB"/>
          </w:rPr>
          <w:t>https://doi.org/10.1016/j.amepre.2007.07.031</w:t>
        </w:r>
      </w:hyperlink>
      <w:r w:rsidRPr="00ED066F">
        <w:rPr>
          <w:rFonts w:ascii="Times New Roman" w:hAnsi="Times New Roman" w:cs="Times New Roman"/>
          <w:noProof/>
          <w:sz w:val="24"/>
          <w:szCs w:val="24"/>
        </w:rPr>
        <w:t>.</w:t>
      </w:r>
    </w:p>
    <w:p w14:paraId="1DF8A2EE"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Parikh, R., Michelson, D., Sapru, M., Sahu, R., Singh, A., Cuijpers, P., et al. (2019). Priorities and preferences for school-based mental health services in India: a multi-stakeholder study with adolescents, parents, school staff, and mental health providers. </w:t>
      </w:r>
      <w:r w:rsidRPr="00ED066F">
        <w:rPr>
          <w:rFonts w:ascii="Times New Roman" w:hAnsi="Times New Roman" w:cs="Times New Roman"/>
          <w:i/>
          <w:noProof/>
          <w:sz w:val="24"/>
          <w:szCs w:val="24"/>
        </w:rPr>
        <w:t>Global Mental Health, 6</w:t>
      </w:r>
      <w:r w:rsidRPr="00ED066F">
        <w:rPr>
          <w:rFonts w:ascii="Times New Roman" w:hAnsi="Times New Roman" w:cs="Times New Roman"/>
          <w:noProof/>
          <w:sz w:val="24"/>
          <w:szCs w:val="24"/>
        </w:rPr>
        <w:t xml:space="preserve">. </w:t>
      </w:r>
      <w:hyperlink r:id="rId24" w:history="1">
        <w:r w:rsidRPr="00ED066F">
          <w:rPr>
            <w:rStyle w:val="Hyperlink"/>
            <w:rFonts w:ascii="Times New Roman" w:hAnsi="Times New Roman" w:cs="Times New Roman"/>
            <w:noProof/>
            <w:color w:val="auto"/>
            <w:sz w:val="24"/>
            <w:szCs w:val="24"/>
            <w:lang w:val="en-GB"/>
          </w:rPr>
          <w:t>https://doi.org/10.1017/gmh.2019.16</w:t>
        </w:r>
      </w:hyperlink>
      <w:r w:rsidRPr="00ED066F">
        <w:rPr>
          <w:rFonts w:ascii="Times New Roman" w:hAnsi="Times New Roman" w:cs="Times New Roman"/>
          <w:noProof/>
          <w:sz w:val="24"/>
          <w:szCs w:val="24"/>
        </w:rPr>
        <w:t>.</w:t>
      </w:r>
    </w:p>
    <w:p w14:paraId="668F43C6"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lastRenderedPageBreak/>
        <w:t xml:space="preserve">Patel, V., Flisher, A. J., Nikapota, A., &amp; Malhotra, S. (2008). Promoting child and adolescent mental health in low and middle income countries. </w:t>
      </w:r>
      <w:r w:rsidRPr="00ED066F">
        <w:rPr>
          <w:rFonts w:ascii="Times New Roman" w:hAnsi="Times New Roman" w:cs="Times New Roman"/>
          <w:i/>
          <w:noProof/>
          <w:sz w:val="24"/>
          <w:szCs w:val="24"/>
        </w:rPr>
        <w:t>Journal of Child Psychology and Psychiatry, 49</w:t>
      </w:r>
      <w:r w:rsidRPr="00ED066F">
        <w:rPr>
          <w:rFonts w:ascii="Times New Roman" w:hAnsi="Times New Roman" w:cs="Times New Roman"/>
          <w:noProof/>
          <w:sz w:val="24"/>
          <w:szCs w:val="24"/>
        </w:rPr>
        <w:t>(3), 313-334.</w:t>
      </w:r>
      <w:r w:rsidRPr="00ED066F">
        <w:rPr>
          <w:rFonts w:ascii="Times New Roman" w:hAnsi="Times New Roman" w:cs="Times New Roman"/>
          <w:noProof/>
          <w:sz w:val="24"/>
          <w:szCs w:val="24"/>
          <w:lang w:val="en-GB"/>
        </w:rPr>
        <w:t xml:space="preserve"> </w:t>
      </w:r>
      <w:hyperlink r:id="rId25" w:history="1">
        <w:r w:rsidRPr="00ED066F">
          <w:rPr>
            <w:rStyle w:val="Hyperlink"/>
            <w:rFonts w:ascii="Times New Roman" w:hAnsi="Times New Roman" w:cs="Times New Roman"/>
            <w:noProof/>
            <w:color w:val="auto"/>
            <w:sz w:val="24"/>
            <w:szCs w:val="24"/>
            <w:lang w:val="en-GB"/>
          </w:rPr>
          <w:t>https://doi.org/10.1111/j.1469-7610.2007.01824.x</w:t>
        </w:r>
      </w:hyperlink>
      <w:r w:rsidRPr="00ED066F">
        <w:rPr>
          <w:rFonts w:ascii="Times New Roman" w:hAnsi="Times New Roman" w:cs="Times New Roman"/>
          <w:noProof/>
          <w:sz w:val="24"/>
          <w:szCs w:val="24"/>
          <w:lang w:val="en-GB"/>
        </w:rPr>
        <w:t>.</w:t>
      </w:r>
    </w:p>
    <w:p w14:paraId="2127EF6E"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Rodgers, R. F., McLean, S. A., &amp; Paxton, S. J. (2015). Longitudinal relationships among internalization of the media ideal, peer social comparison, and body dissatisfaction: Implications for the tripartite influence model. </w:t>
      </w:r>
      <w:r w:rsidRPr="00ED066F">
        <w:rPr>
          <w:rFonts w:ascii="Times New Roman" w:hAnsi="Times New Roman" w:cs="Times New Roman"/>
          <w:i/>
          <w:noProof/>
          <w:sz w:val="24"/>
          <w:szCs w:val="24"/>
        </w:rPr>
        <w:t>Developmental Psychology, 51</w:t>
      </w:r>
      <w:r w:rsidRPr="00ED066F">
        <w:rPr>
          <w:rFonts w:ascii="Times New Roman" w:hAnsi="Times New Roman" w:cs="Times New Roman"/>
          <w:noProof/>
          <w:sz w:val="24"/>
          <w:szCs w:val="24"/>
        </w:rPr>
        <w:t>(5), 706.</w:t>
      </w:r>
      <w:r w:rsidRPr="00ED066F">
        <w:rPr>
          <w:rFonts w:cs="Times New Roman"/>
          <w:lang w:val="en-GB"/>
        </w:rPr>
        <w:t xml:space="preserve"> </w:t>
      </w:r>
      <w:hyperlink r:id="rId26" w:history="1">
        <w:r w:rsidRPr="00ED066F">
          <w:rPr>
            <w:rStyle w:val="Hyperlink"/>
            <w:rFonts w:ascii="Times New Roman" w:hAnsi="Times New Roman" w:cs="Times New Roman"/>
            <w:noProof/>
            <w:color w:val="auto"/>
            <w:sz w:val="24"/>
            <w:szCs w:val="24"/>
            <w:lang w:val="en-GB"/>
          </w:rPr>
          <w:t>https://doi.org/10.1037/dev0000013</w:t>
        </w:r>
      </w:hyperlink>
      <w:r w:rsidRPr="00ED066F">
        <w:rPr>
          <w:rFonts w:ascii="Times New Roman" w:hAnsi="Times New Roman" w:cs="Times New Roman"/>
          <w:noProof/>
          <w:sz w:val="24"/>
          <w:szCs w:val="24"/>
        </w:rPr>
        <w:t>.</w:t>
      </w:r>
    </w:p>
    <w:p w14:paraId="1419030A"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Rodgers, R. F., Paxton, S. J., &amp; McLean, S. A. (2014). A biopsychosocial model of body image concerns and disordered eating in early adolescent girls. </w:t>
      </w:r>
      <w:r w:rsidRPr="00ED066F">
        <w:rPr>
          <w:rFonts w:ascii="Times New Roman" w:hAnsi="Times New Roman" w:cs="Times New Roman"/>
          <w:i/>
          <w:noProof/>
          <w:sz w:val="24"/>
          <w:szCs w:val="24"/>
        </w:rPr>
        <w:t>Journal of Youth and Adolescence, 43</w:t>
      </w:r>
      <w:r w:rsidRPr="00ED066F">
        <w:rPr>
          <w:rFonts w:ascii="Times New Roman" w:hAnsi="Times New Roman" w:cs="Times New Roman"/>
          <w:noProof/>
          <w:sz w:val="24"/>
          <w:szCs w:val="24"/>
        </w:rPr>
        <w:t>(5), 814-823.</w:t>
      </w:r>
      <w:r w:rsidRPr="00ED066F">
        <w:rPr>
          <w:rFonts w:cs="Times New Roman"/>
          <w:lang w:val="en-GB"/>
        </w:rPr>
        <w:t xml:space="preserve"> </w:t>
      </w:r>
      <w:hyperlink r:id="rId27" w:history="1">
        <w:r w:rsidRPr="00ED066F">
          <w:rPr>
            <w:rStyle w:val="Hyperlink"/>
            <w:rFonts w:ascii="Times New Roman" w:hAnsi="Times New Roman" w:cs="Times New Roman"/>
            <w:noProof/>
            <w:color w:val="auto"/>
            <w:sz w:val="24"/>
            <w:szCs w:val="24"/>
            <w:lang w:val="en-GB"/>
          </w:rPr>
          <w:t>https://doi.org/10.1007/s10964-013-0013-7</w:t>
        </w:r>
      </w:hyperlink>
      <w:r w:rsidRPr="00ED066F">
        <w:rPr>
          <w:rFonts w:ascii="Times New Roman" w:hAnsi="Times New Roman" w:cs="Times New Roman"/>
          <w:noProof/>
          <w:sz w:val="24"/>
          <w:szCs w:val="24"/>
        </w:rPr>
        <w:t>.</w:t>
      </w:r>
    </w:p>
    <w:p w14:paraId="1E965354"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Rohde, P., Auslander, B. A., Shaw, H., Raineri, K. M., Gau, J. M., &amp; Stice, E. (2014). Dissonance‐based prevention of eating disorder risk factors in middle school girls: Results from two pilot trials. </w:t>
      </w:r>
      <w:r w:rsidRPr="00ED066F">
        <w:rPr>
          <w:rFonts w:ascii="Times New Roman" w:hAnsi="Times New Roman" w:cs="Times New Roman"/>
          <w:i/>
          <w:noProof/>
          <w:sz w:val="24"/>
          <w:szCs w:val="24"/>
        </w:rPr>
        <w:t>International Journal of Eating Disorders, 47</w:t>
      </w:r>
      <w:r w:rsidRPr="00ED066F">
        <w:rPr>
          <w:rFonts w:ascii="Times New Roman" w:hAnsi="Times New Roman" w:cs="Times New Roman"/>
          <w:noProof/>
          <w:sz w:val="24"/>
          <w:szCs w:val="24"/>
        </w:rPr>
        <w:t>(5), 483-494.</w:t>
      </w:r>
      <w:r w:rsidRPr="00ED066F">
        <w:rPr>
          <w:rFonts w:cs="Times New Roman"/>
          <w:lang w:val="en-GB"/>
        </w:rPr>
        <w:t xml:space="preserve"> </w:t>
      </w:r>
      <w:hyperlink r:id="rId28" w:history="1">
        <w:r w:rsidRPr="00ED066F">
          <w:rPr>
            <w:rStyle w:val="Hyperlink"/>
            <w:rFonts w:ascii="Times New Roman" w:hAnsi="Times New Roman" w:cs="Times New Roman"/>
            <w:noProof/>
            <w:color w:val="auto"/>
            <w:sz w:val="24"/>
            <w:szCs w:val="24"/>
            <w:lang w:val="en-GB"/>
          </w:rPr>
          <w:t>https://doi.org/10.1002/eat.22253</w:t>
        </w:r>
      </w:hyperlink>
      <w:r w:rsidRPr="00ED066F">
        <w:rPr>
          <w:rFonts w:ascii="Times New Roman" w:hAnsi="Times New Roman" w:cs="Times New Roman"/>
          <w:noProof/>
          <w:sz w:val="24"/>
          <w:szCs w:val="24"/>
        </w:rPr>
        <w:t>.</w:t>
      </w:r>
    </w:p>
    <w:p w14:paraId="080775F1"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Rosenberg, M. (1965). </w:t>
      </w:r>
      <w:r w:rsidRPr="00ED066F">
        <w:rPr>
          <w:rFonts w:ascii="Times New Roman" w:hAnsi="Times New Roman" w:cs="Times New Roman"/>
          <w:i/>
          <w:noProof/>
          <w:sz w:val="24"/>
          <w:szCs w:val="24"/>
        </w:rPr>
        <w:t>Society and Adolescent Self Image</w:t>
      </w:r>
      <w:r w:rsidRPr="00ED066F">
        <w:rPr>
          <w:rFonts w:ascii="Times New Roman" w:hAnsi="Times New Roman" w:cs="Times New Roman"/>
          <w:noProof/>
          <w:sz w:val="24"/>
          <w:szCs w:val="24"/>
        </w:rPr>
        <w:t xml:space="preserve">. Princeton, NJ: Princeton University Press. </w:t>
      </w:r>
    </w:p>
    <w:p w14:paraId="21444969"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Sen, A. (2005). </w:t>
      </w:r>
      <w:r w:rsidRPr="00ED066F">
        <w:rPr>
          <w:rFonts w:ascii="Times New Roman" w:hAnsi="Times New Roman" w:cs="Times New Roman"/>
          <w:i/>
          <w:noProof/>
          <w:sz w:val="24"/>
          <w:szCs w:val="24"/>
        </w:rPr>
        <w:t>The argumentative Indian: Writings on Indian history, culture and identity</w:t>
      </w:r>
      <w:r w:rsidRPr="00ED066F">
        <w:rPr>
          <w:rFonts w:ascii="Times New Roman" w:hAnsi="Times New Roman" w:cs="Times New Roman"/>
          <w:noProof/>
          <w:sz w:val="24"/>
          <w:szCs w:val="24"/>
        </w:rPr>
        <w:t>. New York, NY: Farrar, Straus, and Giroux.</w:t>
      </w:r>
    </w:p>
    <w:p w14:paraId="061D3747" w14:textId="6A149A5E" w:rsidR="00510474" w:rsidRPr="00ED066F" w:rsidRDefault="00510474" w:rsidP="00510474">
      <w:pPr>
        <w:pStyle w:val="EndNoteBibliography"/>
        <w:spacing w:after="0" w:line="480" w:lineRule="auto"/>
        <w:ind w:left="720" w:hanging="720"/>
        <w:rPr>
          <w:rFonts w:ascii="Times New Roman" w:eastAsia="Times New Roman" w:hAnsi="Times New Roman"/>
          <w:sz w:val="24"/>
          <w:szCs w:val="24"/>
          <w:lang w:eastAsia="en-GB"/>
        </w:rPr>
      </w:pPr>
      <w:r w:rsidRPr="00ED066F">
        <w:rPr>
          <w:rFonts w:ascii="Times New Roman" w:eastAsia="Times New Roman" w:hAnsi="Times New Roman"/>
          <w:sz w:val="24"/>
          <w:szCs w:val="24"/>
          <w:lang w:eastAsia="en-GB"/>
        </w:rPr>
        <w:t xml:space="preserve">Shinde, S., Weiss, H. A., Varghese, B., Khandeparkar, P., Pereira, B., Sharma, A., ... &amp; Patel, V. (2018). Promoting school climate and health outcomes with the SEHER multi-component secondary school intervention in Bihar, India: a cluster-randomised controlled trial. </w:t>
      </w:r>
      <w:r w:rsidRPr="00ED066F">
        <w:rPr>
          <w:rFonts w:ascii="Times New Roman" w:eastAsia="Times New Roman" w:hAnsi="Times New Roman"/>
          <w:i/>
          <w:iCs/>
          <w:sz w:val="24"/>
          <w:szCs w:val="24"/>
          <w:lang w:eastAsia="en-GB"/>
        </w:rPr>
        <w:t>The Lancet, 392</w:t>
      </w:r>
      <w:r w:rsidRPr="00ED066F">
        <w:rPr>
          <w:rFonts w:ascii="Times New Roman" w:eastAsia="Times New Roman" w:hAnsi="Times New Roman"/>
          <w:sz w:val="24"/>
          <w:szCs w:val="24"/>
          <w:lang w:eastAsia="en-GB"/>
        </w:rPr>
        <w:t xml:space="preserve">(10163), 2465-2477. </w:t>
      </w:r>
      <w:hyperlink r:id="rId29" w:history="1">
        <w:r w:rsidRPr="00ED066F">
          <w:rPr>
            <w:rStyle w:val="Hyperlink"/>
            <w:rFonts w:ascii="Times New Roman" w:eastAsia="Times New Roman" w:hAnsi="Times New Roman"/>
            <w:color w:val="auto"/>
            <w:sz w:val="24"/>
            <w:szCs w:val="24"/>
            <w:lang w:eastAsia="en-GB"/>
          </w:rPr>
          <w:t>https://doi.org/10.1016/s0140-6736(18)31615-5</w:t>
        </w:r>
      </w:hyperlink>
      <w:r w:rsidRPr="00ED066F">
        <w:rPr>
          <w:rFonts w:ascii="Times New Roman" w:eastAsia="Times New Roman" w:hAnsi="Times New Roman"/>
          <w:sz w:val="24"/>
          <w:szCs w:val="24"/>
          <w:lang w:eastAsia="en-GB"/>
        </w:rPr>
        <w:t>.</w:t>
      </w:r>
    </w:p>
    <w:p w14:paraId="319F8DF2" w14:textId="5B75F792" w:rsidR="009C6CDE" w:rsidRPr="00ED066F" w:rsidRDefault="009C6CDE" w:rsidP="00510474">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lastRenderedPageBreak/>
        <w:t xml:space="preserve">Shroff, H., &amp; Thompson, J. K. (2004). Body image and eating disturbance in India: Media and interpersonal influences. </w:t>
      </w:r>
      <w:r w:rsidRPr="00ED066F">
        <w:rPr>
          <w:rFonts w:ascii="Times New Roman" w:hAnsi="Times New Roman" w:cs="Times New Roman"/>
          <w:i/>
          <w:noProof/>
          <w:sz w:val="24"/>
          <w:szCs w:val="24"/>
        </w:rPr>
        <w:t>International Journal of Eating Disorders, 35</w:t>
      </w:r>
      <w:r w:rsidRPr="00ED066F">
        <w:rPr>
          <w:rFonts w:ascii="Times New Roman" w:hAnsi="Times New Roman" w:cs="Times New Roman"/>
          <w:noProof/>
          <w:sz w:val="24"/>
          <w:szCs w:val="24"/>
        </w:rPr>
        <w:t>(2), 198-203.</w:t>
      </w:r>
      <w:r w:rsidRPr="00ED066F">
        <w:rPr>
          <w:rFonts w:cs="Times New Roman"/>
          <w:lang w:val="en-GB"/>
        </w:rPr>
        <w:t xml:space="preserve"> </w:t>
      </w:r>
      <w:hyperlink r:id="rId30" w:history="1">
        <w:r w:rsidRPr="00ED066F">
          <w:rPr>
            <w:rStyle w:val="Hyperlink"/>
            <w:rFonts w:ascii="Times New Roman" w:hAnsi="Times New Roman" w:cs="Times New Roman"/>
            <w:noProof/>
            <w:color w:val="auto"/>
            <w:sz w:val="24"/>
            <w:szCs w:val="24"/>
            <w:lang w:val="en-GB"/>
          </w:rPr>
          <w:t>https://doi.org/10.1002/eat.10229</w:t>
        </w:r>
      </w:hyperlink>
      <w:r w:rsidRPr="00ED066F">
        <w:rPr>
          <w:rFonts w:ascii="Times New Roman" w:hAnsi="Times New Roman" w:cs="Times New Roman"/>
          <w:noProof/>
          <w:sz w:val="24"/>
          <w:szCs w:val="24"/>
        </w:rPr>
        <w:t>.</w:t>
      </w:r>
    </w:p>
    <w:p w14:paraId="5115466B"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Singh Mannat, M., Parsekar, S. S., &amp; Bhumika, T. (2016). Body image, eating disorders and role of media among Indian adolescents. </w:t>
      </w:r>
      <w:r w:rsidRPr="00ED066F">
        <w:rPr>
          <w:rFonts w:ascii="Times New Roman" w:hAnsi="Times New Roman" w:cs="Times New Roman"/>
          <w:i/>
          <w:noProof/>
          <w:sz w:val="24"/>
          <w:szCs w:val="24"/>
        </w:rPr>
        <w:t>Journal of Indian Association for Child &amp; Adolescent Mental Health, 12</w:t>
      </w:r>
      <w:r w:rsidRPr="00ED066F">
        <w:rPr>
          <w:rFonts w:ascii="Times New Roman" w:hAnsi="Times New Roman" w:cs="Times New Roman"/>
          <w:noProof/>
          <w:sz w:val="24"/>
          <w:szCs w:val="24"/>
        </w:rPr>
        <w:t>(1).</w:t>
      </w:r>
    </w:p>
    <w:p w14:paraId="383B57FB"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lang w:val="en-GB"/>
        </w:rPr>
        <w:t>Stigler, M. H., Arora, M., Dhavan, P., Shrivastav, R., Reddy, K. S., &amp; Perry, C. L. (2011). Weight-related concerns and weight-control behaviors among overweight adolescents in Delhi, India: A cross-sectional study. </w:t>
      </w:r>
      <w:r w:rsidRPr="00ED066F">
        <w:rPr>
          <w:rFonts w:ascii="Times New Roman" w:hAnsi="Times New Roman" w:cs="Times New Roman"/>
          <w:i/>
          <w:iCs/>
          <w:noProof/>
          <w:sz w:val="24"/>
          <w:szCs w:val="24"/>
          <w:lang w:val="en-GB"/>
        </w:rPr>
        <w:t>International Journal of Behavioral Nutrition and Physical Activity</w:t>
      </w:r>
      <w:r w:rsidRPr="00ED066F">
        <w:rPr>
          <w:rFonts w:ascii="Times New Roman" w:hAnsi="Times New Roman" w:cs="Times New Roman"/>
          <w:noProof/>
          <w:sz w:val="24"/>
          <w:szCs w:val="24"/>
          <w:lang w:val="en-GB"/>
        </w:rPr>
        <w:t>, </w:t>
      </w:r>
      <w:r w:rsidRPr="00ED066F">
        <w:rPr>
          <w:rFonts w:ascii="Times New Roman" w:hAnsi="Times New Roman" w:cs="Times New Roman"/>
          <w:i/>
          <w:iCs/>
          <w:noProof/>
          <w:sz w:val="24"/>
          <w:szCs w:val="24"/>
          <w:lang w:val="en-GB"/>
        </w:rPr>
        <w:t>8</w:t>
      </w:r>
      <w:r w:rsidRPr="00ED066F">
        <w:rPr>
          <w:rFonts w:ascii="Times New Roman" w:hAnsi="Times New Roman" w:cs="Times New Roman"/>
          <w:noProof/>
          <w:sz w:val="24"/>
          <w:szCs w:val="24"/>
          <w:lang w:val="en-GB"/>
        </w:rPr>
        <w:t xml:space="preserve">(1), 9. </w:t>
      </w:r>
      <w:hyperlink r:id="rId31" w:history="1">
        <w:r w:rsidRPr="00ED066F">
          <w:rPr>
            <w:rStyle w:val="Hyperlink"/>
            <w:rFonts w:ascii="Times New Roman" w:hAnsi="Times New Roman" w:cs="Times New Roman"/>
            <w:noProof/>
            <w:color w:val="auto"/>
            <w:sz w:val="24"/>
            <w:szCs w:val="24"/>
            <w:lang w:val="en-GB"/>
          </w:rPr>
          <w:t>https://doi.org/10.1186/1479-5868-8-9</w:t>
        </w:r>
      </w:hyperlink>
      <w:r w:rsidRPr="00ED066F">
        <w:rPr>
          <w:rFonts w:ascii="Times New Roman" w:hAnsi="Times New Roman" w:cs="Times New Roman"/>
          <w:noProof/>
          <w:sz w:val="24"/>
          <w:szCs w:val="24"/>
          <w:lang w:val="en-GB"/>
        </w:rPr>
        <w:t>.</w:t>
      </w:r>
    </w:p>
    <w:p w14:paraId="57AAFB3E"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Swami, V., &amp; Barron, D. (2019). Translation and validation of body image instruments: Challenges, good practice guidelines, and reporting recommendations for test adaptation. </w:t>
      </w:r>
      <w:r w:rsidRPr="00ED066F">
        <w:rPr>
          <w:rFonts w:ascii="Times New Roman" w:hAnsi="Times New Roman" w:cs="Times New Roman"/>
          <w:i/>
          <w:noProof/>
          <w:sz w:val="24"/>
          <w:szCs w:val="24"/>
        </w:rPr>
        <w:t>Body Image, 31</w:t>
      </w:r>
      <w:r w:rsidRPr="00ED066F">
        <w:rPr>
          <w:rFonts w:ascii="Times New Roman" w:hAnsi="Times New Roman" w:cs="Times New Roman"/>
          <w:noProof/>
          <w:sz w:val="24"/>
          <w:szCs w:val="24"/>
        </w:rPr>
        <w:t xml:space="preserve">, 204-220. </w:t>
      </w:r>
      <w:hyperlink r:id="rId32" w:history="1">
        <w:r w:rsidRPr="00ED066F">
          <w:rPr>
            <w:rStyle w:val="Hyperlink"/>
            <w:rFonts w:ascii="Times New Roman" w:hAnsi="Times New Roman" w:cs="Times New Roman"/>
            <w:noProof/>
            <w:color w:val="auto"/>
            <w:sz w:val="24"/>
            <w:szCs w:val="24"/>
            <w:lang w:val="en-GB"/>
          </w:rPr>
          <w:t>https://doi.org/10.1016/j.bodyim.2018.08.014</w:t>
        </w:r>
      </w:hyperlink>
      <w:r w:rsidRPr="00ED066F">
        <w:rPr>
          <w:rFonts w:ascii="Times New Roman" w:hAnsi="Times New Roman" w:cs="Times New Roman"/>
          <w:noProof/>
          <w:sz w:val="24"/>
          <w:szCs w:val="24"/>
        </w:rPr>
        <w:t>.</w:t>
      </w:r>
    </w:p>
    <w:p w14:paraId="1B4315FC" w14:textId="6C732D08" w:rsidR="00382977" w:rsidRPr="00ED066F" w:rsidRDefault="00382977" w:rsidP="00382977">
      <w:pPr>
        <w:pStyle w:val="EndNoteBibliography"/>
        <w:spacing w:after="0" w:line="480" w:lineRule="auto"/>
        <w:ind w:left="720" w:hanging="720"/>
        <w:rPr>
          <w:rFonts w:ascii="Times New Roman" w:hAnsi="Times New Roman" w:cs="Times New Roman"/>
          <w:sz w:val="24"/>
          <w:szCs w:val="24"/>
        </w:rPr>
      </w:pPr>
      <w:r w:rsidRPr="00ED066F">
        <w:rPr>
          <w:rFonts w:ascii="Times New Roman" w:hAnsi="Times New Roman"/>
          <w:sz w:val="24"/>
          <w:szCs w:val="24"/>
        </w:rPr>
        <w:t xml:space="preserve">Swami, V., Frederick, D. A., Aavik, T., Alcalay, L., Allik, J., Anderson, D., ... &amp; Zivcic-Becirevic, I. (2010). The attractive female body weight and female body </w:t>
      </w:r>
      <w:r w:rsidRPr="00ED066F">
        <w:rPr>
          <w:rFonts w:ascii="Times New Roman" w:hAnsi="Times New Roman" w:cs="Times New Roman"/>
          <w:sz w:val="24"/>
          <w:szCs w:val="24"/>
        </w:rPr>
        <w:t xml:space="preserve">dissatisfaction in 26 countries across 10 world regions: Results of the International Body Project I. </w:t>
      </w:r>
      <w:r w:rsidRPr="00ED066F">
        <w:rPr>
          <w:rFonts w:ascii="Times New Roman" w:hAnsi="Times New Roman" w:cs="Times New Roman"/>
          <w:i/>
          <w:iCs/>
          <w:sz w:val="24"/>
          <w:szCs w:val="24"/>
        </w:rPr>
        <w:t>Personality and Social Psychology Bulletin, 36</w:t>
      </w:r>
      <w:r w:rsidRPr="00ED066F">
        <w:rPr>
          <w:rFonts w:ascii="Times New Roman" w:hAnsi="Times New Roman" w:cs="Times New Roman"/>
          <w:sz w:val="24"/>
          <w:szCs w:val="24"/>
        </w:rPr>
        <w:t xml:space="preserve">(3), 309-325. </w:t>
      </w:r>
      <w:hyperlink r:id="rId33" w:history="1">
        <w:r w:rsidRPr="00ED066F">
          <w:rPr>
            <w:rStyle w:val="Hyperlink"/>
            <w:rFonts w:ascii="Times New Roman" w:hAnsi="Times New Roman" w:cs="Times New Roman"/>
            <w:color w:val="auto"/>
            <w:sz w:val="24"/>
            <w:szCs w:val="24"/>
          </w:rPr>
          <w:t>http://doi.org/10.1177/0146167209359702</w:t>
        </w:r>
      </w:hyperlink>
      <w:r w:rsidRPr="00ED066F">
        <w:rPr>
          <w:rFonts w:ascii="Times New Roman" w:hAnsi="Times New Roman" w:cs="Times New Roman"/>
          <w:sz w:val="24"/>
          <w:szCs w:val="24"/>
        </w:rPr>
        <w:t>.</w:t>
      </w:r>
    </w:p>
    <w:p w14:paraId="145062D3" w14:textId="52796BFB"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Tabachnick, B. G., Fidell, L. S., &amp; Ullman, J. B. (2007). </w:t>
      </w:r>
      <w:r w:rsidRPr="00ED066F">
        <w:rPr>
          <w:rFonts w:ascii="Times New Roman" w:hAnsi="Times New Roman" w:cs="Times New Roman"/>
          <w:i/>
          <w:noProof/>
          <w:sz w:val="24"/>
          <w:szCs w:val="24"/>
        </w:rPr>
        <w:t>Using Multivariate Statistics</w:t>
      </w:r>
      <w:r w:rsidRPr="00ED066F">
        <w:rPr>
          <w:rFonts w:ascii="Times New Roman" w:hAnsi="Times New Roman" w:cs="Times New Roman"/>
          <w:noProof/>
          <w:sz w:val="24"/>
          <w:szCs w:val="24"/>
        </w:rPr>
        <w:t xml:space="preserve"> (5</w:t>
      </w:r>
      <w:r w:rsidRPr="00ED066F">
        <w:rPr>
          <w:rFonts w:ascii="Times New Roman" w:hAnsi="Times New Roman" w:cs="Times New Roman"/>
          <w:noProof/>
          <w:sz w:val="24"/>
          <w:szCs w:val="24"/>
          <w:vertAlign w:val="superscript"/>
        </w:rPr>
        <w:t>th</w:t>
      </w:r>
      <w:r w:rsidRPr="00ED066F">
        <w:rPr>
          <w:rFonts w:ascii="Times New Roman" w:hAnsi="Times New Roman" w:cs="Times New Roman"/>
          <w:noProof/>
          <w:sz w:val="24"/>
          <w:szCs w:val="24"/>
        </w:rPr>
        <w:t xml:space="preserve"> ed.). New York, NY: Allyn and Bacon.</w:t>
      </w:r>
    </w:p>
    <w:p w14:paraId="6AEC0813"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Thompson, J. K., Van Den Berg, P., Roehrig, M., Guarda, A. S., &amp; Heinberg, L. J. (2004). The sociocultural attitudes towards appearance scale‐3 (SATAQ‐3): Development and validation. </w:t>
      </w:r>
      <w:r w:rsidRPr="00ED066F">
        <w:rPr>
          <w:rFonts w:ascii="Times New Roman" w:hAnsi="Times New Roman" w:cs="Times New Roman"/>
          <w:i/>
          <w:noProof/>
          <w:sz w:val="24"/>
          <w:szCs w:val="24"/>
        </w:rPr>
        <w:t>International Journal of Eating Disorders, 35</w:t>
      </w:r>
      <w:r w:rsidRPr="00ED066F">
        <w:rPr>
          <w:rFonts w:ascii="Times New Roman" w:hAnsi="Times New Roman" w:cs="Times New Roman"/>
          <w:noProof/>
          <w:sz w:val="24"/>
          <w:szCs w:val="24"/>
        </w:rPr>
        <w:t xml:space="preserve">(3), 293-304. </w:t>
      </w:r>
      <w:hyperlink r:id="rId34" w:history="1">
        <w:r w:rsidRPr="00ED066F">
          <w:rPr>
            <w:rStyle w:val="Hyperlink"/>
            <w:rFonts w:ascii="Times New Roman" w:hAnsi="Times New Roman" w:cs="Times New Roman"/>
            <w:noProof/>
            <w:color w:val="auto"/>
            <w:sz w:val="24"/>
            <w:szCs w:val="24"/>
            <w:lang w:val="en-GB"/>
          </w:rPr>
          <w:t>https://doi.org/10.1002/eat.10257</w:t>
        </w:r>
      </w:hyperlink>
      <w:r w:rsidRPr="00ED066F">
        <w:rPr>
          <w:rFonts w:ascii="Times New Roman" w:hAnsi="Times New Roman" w:cs="Times New Roman"/>
          <w:noProof/>
          <w:sz w:val="24"/>
          <w:szCs w:val="24"/>
        </w:rPr>
        <w:t>.</w:t>
      </w:r>
    </w:p>
    <w:p w14:paraId="7BFEAF6B"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lastRenderedPageBreak/>
        <w:t xml:space="preserve">Torres, S., Vieira, F. M., Magalhães, C., Campos, M., &amp; Barbosa, R. (2018). </w:t>
      </w:r>
      <w:r w:rsidRPr="00ED066F">
        <w:rPr>
          <w:rFonts w:ascii="Times New Roman" w:hAnsi="Times New Roman" w:cs="Times New Roman"/>
          <w:i/>
          <w:noProof/>
          <w:sz w:val="24"/>
          <w:szCs w:val="24"/>
        </w:rPr>
        <w:t>Expanding the evidence-base of “Dove, Confident Me” programme: Preliminary results of an effectiveness trial in Portugal.</w:t>
      </w:r>
      <w:r w:rsidRPr="00ED066F">
        <w:rPr>
          <w:rFonts w:ascii="Times New Roman" w:hAnsi="Times New Roman" w:cs="Times New Roman"/>
          <w:noProof/>
          <w:sz w:val="24"/>
          <w:szCs w:val="24"/>
        </w:rPr>
        <w:t xml:space="preserve"> Paper presented at Appearance Matters 8, Bath, UK.</w:t>
      </w:r>
    </w:p>
    <w:p w14:paraId="749C9913"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Van Breukelen, G. J., &amp; Van Dijk, K. R. (2007). Use of covariates in randomized controlled trials. </w:t>
      </w:r>
      <w:r w:rsidRPr="00ED066F">
        <w:rPr>
          <w:rFonts w:ascii="Times New Roman" w:hAnsi="Times New Roman" w:cs="Times New Roman"/>
          <w:i/>
          <w:noProof/>
          <w:sz w:val="24"/>
          <w:szCs w:val="24"/>
        </w:rPr>
        <w:t>Journal of the International Neuropsychological Society, 13</w:t>
      </w:r>
      <w:r w:rsidRPr="00ED066F">
        <w:rPr>
          <w:rFonts w:ascii="Times New Roman" w:hAnsi="Times New Roman" w:cs="Times New Roman"/>
          <w:noProof/>
          <w:sz w:val="24"/>
          <w:szCs w:val="24"/>
        </w:rPr>
        <w:t xml:space="preserve">(5), 903-904. </w:t>
      </w:r>
      <w:hyperlink r:id="rId35" w:history="1">
        <w:r w:rsidRPr="00ED066F">
          <w:rPr>
            <w:rStyle w:val="Hyperlink"/>
            <w:rFonts w:ascii="Times New Roman" w:hAnsi="Times New Roman" w:cs="Times New Roman"/>
            <w:noProof/>
            <w:color w:val="auto"/>
            <w:sz w:val="24"/>
            <w:szCs w:val="24"/>
            <w:lang w:val="en-GB"/>
          </w:rPr>
          <w:t>https://doi.org/10.1017/S1355617707071147</w:t>
        </w:r>
      </w:hyperlink>
      <w:r w:rsidRPr="00ED066F">
        <w:rPr>
          <w:rFonts w:ascii="Times New Roman" w:hAnsi="Times New Roman" w:cs="Times New Roman"/>
          <w:noProof/>
          <w:sz w:val="24"/>
          <w:szCs w:val="24"/>
        </w:rPr>
        <w:t>.</w:t>
      </w:r>
    </w:p>
    <w:p w14:paraId="36A95BD3" w14:textId="77777777" w:rsidR="009C6CDE" w:rsidRPr="00ED066F" w:rsidRDefault="009C6CDE" w:rsidP="009C6CDE">
      <w:pPr>
        <w:pStyle w:val="EndNoteBibliography"/>
        <w:spacing w:after="0"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Vijayalakshmi, P., Thimmaiah, R., Gandhi, S., &amp; BadaMath, S. (2018). Eating attitudes, weight control behaviors, body image satisfaction and depression level among Indian medical and nursing undergraduate students. </w:t>
      </w:r>
      <w:r w:rsidRPr="00ED066F">
        <w:rPr>
          <w:rFonts w:ascii="Times New Roman" w:hAnsi="Times New Roman" w:cs="Times New Roman"/>
          <w:i/>
          <w:noProof/>
          <w:sz w:val="24"/>
          <w:szCs w:val="24"/>
        </w:rPr>
        <w:t>Community Mental Health Journal, 54</w:t>
      </w:r>
      <w:r w:rsidRPr="00ED066F">
        <w:rPr>
          <w:rFonts w:ascii="Times New Roman" w:hAnsi="Times New Roman" w:cs="Times New Roman"/>
          <w:noProof/>
          <w:sz w:val="24"/>
          <w:szCs w:val="24"/>
        </w:rPr>
        <w:t xml:space="preserve">(8), 1266-1273. </w:t>
      </w:r>
      <w:hyperlink r:id="rId36" w:history="1">
        <w:r w:rsidRPr="00ED066F">
          <w:rPr>
            <w:rStyle w:val="Hyperlink"/>
            <w:rFonts w:ascii="Times New Roman" w:hAnsi="Times New Roman" w:cs="Times New Roman"/>
            <w:noProof/>
            <w:color w:val="auto"/>
            <w:sz w:val="24"/>
            <w:szCs w:val="24"/>
            <w:lang w:val="en-GB"/>
          </w:rPr>
          <w:t>https://doi.org/10.1007/s10597-018-0333-x</w:t>
        </w:r>
      </w:hyperlink>
      <w:r w:rsidRPr="00ED066F">
        <w:rPr>
          <w:rFonts w:ascii="Times New Roman" w:hAnsi="Times New Roman" w:cs="Times New Roman"/>
          <w:noProof/>
          <w:sz w:val="24"/>
          <w:szCs w:val="24"/>
        </w:rPr>
        <w:t>.</w:t>
      </w:r>
    </w:p>
    <w:p w14:paraId="73B58B60" w14:textId="5575B094" w:rsidR="009C6CDE" w:rsidRPr="00ED066F" w:rsidRDefault="009C6CDE" w:rsidP="009C6CDE">
      <w:pPr>
        <w:pStyle w:val="EndNoteBibliography"/>
        <w:spacing w:line="480" w:lineRule="auto"/>
        <w:ind w:left="720" w:hanging="720"/>
        <w:rPr>
          <w:rFonts w:ascii="Times New Roman" w:eastAsia="Times New Roman" w:hAnsi="Times New Roman"/>
          <w:sz w:val="24"/>
          <w:szCs w:val="24"/>
          <w:lang w:eastAsia="en-GB"/>
        </w:rPr>
      </w:pPr>
      <w:r w:rsidRPr="00ED066F">
        <w:rPr>
          <w:rFonts w:ascii="Times New Roman" w:eastAsia="Times New Roman" w:hAnsi="Times New Roman"/>
          <w:sz w:val="24"/>
          <w:szCs w:val="24"/>
          <w:lang w:eastAsia="en-GB"/>
        </w:rPr>
        <w:t xml:space="preserve">Wasil, A. R., Park, S. J., Gillespie, S., Shingleton, R., Shinde, S., Natu, S., ... &amp; DeRubeis, R. J. (2020). Harnessing single-session interventions to improve adolescent mental health and well-being in India: Development, adaptation, and pilot testing of online single-session interventions in Indian secondary schools. </w:t>
      </w:r>
      <w:r w:rsidRPr="00ED066F">
        <w:rPr>
          <w:rFonts w:ascii="Times New Roman" w:eastAsia="Times New Roman" w:hAnsi="Times New Roman"/>
          <w:i/>
          <w:iCs/>
          <w:sz w:val="24"/>
          <w:szCs w:val="24"/>
          <w:lang w:eastAsia="en-GB"/>
        </w:rPr>
        <w:t>Asian Journal of Psychiatry</w:t>
      </w:r>
      <w:r w:rsidRPr="00ED066F">
        <w:rPr>
          <w:rFonts w:ascii="Times New Roman" w:eastAsia="Times New Roman" w:hAnsi="Times New Roman"/>
          <w:sz w:val="24"/>
          <w:szCs w:val="24"/>
          <w:lang w:eastAsia="en-GB"/>
        </w:rPr>
        <w:t xml:space="preserve">, 50, 101980. </w:t>
      </w:r>
      <w:hyperlink r:id="rId37" w:history="1">
        <w:r w:rsidRPr="00ED066F">
          <w:rPr>
            <w:rStyle w:val="Hyperlink"/>
            <w:rFonts w:ascii="Times New Roman" w:eastAsia="Times New Roman" w:hAnsi="Times New Roman"/>
            <w:color w:val="auto"/>
            <w:sz w:val="24"/>
            <w:szCs w:val="24"/>
            <w:lang w:eastAsia="en-GB"/>
          </w:rPr>
          <w:t>https://doi.org/10.1016/j.ajp.2020.101980</w:t>
        </w:r>
      </w:hyperlink>
      <w:r w:rsidRPr="00ED066F">
        <w:rPr>
          <w:rFonts w:ascii="Times New Roman" w:eastAsia="Times New Roman" w:hAnsi="Times New Roman"/>
          <w:sz w:val="24"/>
          <w:szCs w:val="24"/>
          <w:lang w:eastAsia="en-GB"/>
        </w:rPr>
        <w:t>.</w:t>
      </w:r>
    </w:p>
    <w:p w14:paraId="61B97E1C" w14:textId="720AF5BC" w:rsidR="009C6CDE" w:rsidRPr="00ED066F" w:rsidRDefault="009C6CDE" w:rsidP="009C6CDE">
      <w:pPr>
        <w:pStyle w:val="EndNoteBibliography"/>
        <w:spacing w:line="480" w:lineRule="auto"/>
        <w:ind w:left="720" w:hanging="720"/>
        <w:rPr>
          <w:rFonts w:ascii="Times New Roman" w:eastAsia="Times New Roman" w:hAnsi="Times New Roman"/>
          <w:iCs/>
          <w:sz w:val="24"/>
          <w:szCs w:val="24"/>
          <w:lang w:eastAsia="en-GB"/>
        </w:rPr>
      </w:pPr>
      <w:r w:rsidRPr="00ED066F">
        <w:rPr>
          <w:rFonts w:ascii="Times New Roman" w:eastAsia="Times New Roman" w:hAnsi="Times New Roman"/>
          <w:iCs/>
          <w:sz w:val="24"/>
          <w:szCs w:val="24"/>
          <w:lang w:eastAsia="en-GB"/>
        </w:rPr>
        <w:t xml:space="preserve">White, M. D., &amp; Marsh, E. E. (2006). Content analysis: A flexible methodology. </w:t>
      </w:r>
      <w:r w:rsidRPr="00ED066F">
        <w:rPr>
          <w:rFonts w:ascii="Times New Roman" w:eastAsia="Times New Roman" w:hAnsi="Times New Roman"/>
          <w:i/>
          <w:sz w:val="24"/>
          <w:szCs w:val="24"/>
          <w:lang w:eastAsia="en-GB"/>
        </w:rPr>
        <w:t>Library Trends</w:t>
      </w:r>
      <w:r w:rsidRPr="00ED066F">
        <w:rPr>
          <w:rFonts w:ascii="Times New Roman" w:eastAsia="Times New Roman" w:hAnsi="Times New Roman"/>
          <w:iCs/>
          <w:sz w:val="24"/>
          <w:szCs w:val="24"/>
          <w:lang w:eastAsia="en-GB"/>
        </w:rPr>
        <w:t xml:space="preserve">, 55(1), 22-45. </w:t>
      </w:r>
      <w:hyperlink r:id="rId38" w:history="1">
        <w:r w:rsidRPr="00ED066F">
          <w:rPr>
            <w:rStyle w:val="Hyperlink"/>
            <w:rFonts w:ascii="Times New Roman" w:eastAsia="Times New Roman" w:hAnsi="Times New Roman"/>
            <w:iCs/>
            <w:color w:val="auto"/>
            <w:sz w:val="24"/>
            <w:szCs w:val="24"/>
            <w:lang w:eastAsia="en-GB"/>
          </w:rPr>
          <w:t>http://hdl.handle.net/2142/3670</w:t>
        </w:r>
      </w:hyperlink>
      <w:r w:rsidRPr="00ED066F">
        <w:rPr>
          <w:rFonts w:ascii="Times New Roman" w:eastAsia="Times New Roman" w:hAnsi="Times New Roman"/>
          <w:iCs/>
          <w:sz w:val="24"/>
          <w:szCs w:val="24"/>
          <w:lang w:eastAsia="en-GB"/>
        </w:rPr>
        <w:t>.</w:t>
      </w:r>
    </w:p>
    <w:p w14:paraId="134C728C" w14:textId="70EE99C9" w:rsidR="009C6CDE" w:rsidRPr="00ED066F" w:rsidRDefault="009C6CDE" w:rsidP="009C6CDE">
      <w:pPr>
        <w:pStyle w:val="EndNoteBibliography"/>
        <w:spacing w:line="480" w:lineRule="auto"/>
        <w:ind w:left="720" w:hanging="720"/>
        <w:rPr>
          <w:rFonts w:ascii="Times New Roman" w:hAnsi="Times New Roman" w:cs="Times New Roman"/>
          <w:noProof/>
          <w:sz w:val="24"/>
          <w:szCs w:val="24"/>
        </w:rPr>
      </w:pPr>
      <w:r w:rsidRPr="00ED066F">
        <w:rPr>
          <w:rFonts w:ascii="Times New Roman" w:hAnsi="Times New Roman" w:cs="Times New Roman"/>
          <w:noProof/>
          <w:sz w:val="24"/>
          <w:szCs w:val="24"/>
        </w:rPr>
        <w:t xml:space="preserve">Yager, Z., Diedrichs, P. C., Ricciardelli, L. A., &amp; Halliwell, E. (2013). What works in secondary schools? A systematic review of classroom-based body image programs. </w:t>
      </w:r>
      <w:r w:rsidRPr="00ED066F">
        <w:rPr>
          <w:rFonts w:ascii="Times New Roman" w:hAnsi="Times New Roman" w:cs="Times New Roman"/>
          <w:i/>
          <w:noProof/>
          <w:sz w:val="24"/>
          <w:szCs w:val="24"/>
        </w:rPr>
        <w:t>Body Image, 10</w:t>
      </w:r>
      <w:r w:rsidRPr="00ED066F">
        <w:rPr>
          <w:rFonts w:ascii="Times New Roman" w:hAnsi="Times New Roman" w:cs="Times New Roman"/>
          <w:noProof/>
          <w:sz w:val="24"/>
          <w:szCs w:val="24"/>
        </w:rPr>
        <w:t xml:space="preserve">(3), 271-281. </w:t>
      </w:r>
      <w:hyperlink r:id="rId39" w:history="1">
        <w:r w:rsidRPr="00ED066F">
          <w:rPr>
            <w:rStyle w:val="Hyperlink"/>
            <w:rFonts w:ascii="Times New Roman" w:hAnsi="Times New Roman" w:cs="Times New Roman"/>
            <w:noProof/>
            <w:color w:val="auto"/>
            <w:sz w:val="24"/>
            <w:szCs w:val="24"/>
            <w:lang w:val="en-GB"/>
          </w:rPr>
          <w:t>https://doi.org/10.1016/j.bodyim.2013.04.001</w:t>
        </w:r>
      </w:hyperlink>
      <w:r w:rsidRPr="00ED066F">
        <w:rPr>
          <w:rFonts w:ascii="Times New Roman" w:hAnsi="Times New Roman" w:cs="Times New Roman"/>
          <w:noProof/>
          <w:sz w:val="24"/>
          <w:szCs w:val="24"/>
        </w:rPr>
        <w:t>.</w:t>
      </w:r>
    </w:p>
    <w:p w14:paraId="76D319E8" w14:textId="77777777" w:rsidR="009C6CDE" w:rsidRPr="00ED066F" w:rsidRDefault="009C6CDE" w:rsidP="009C6CDE">
      <w:pPr>
        <w:rPr>
          <w:rFonts w:ascii="Times New Roman" w:hAnsi="Times New Roman"/>
          <w:noProof/>
          <w:sz w:val="24"/>
          <w:szCs w:val="24"/>
          <w:lang w:val="en-US"/>
        </w:rPr>
      </w:pPr>
    </w:p>
    <w:p w14:paraId="44F99A0B" w14:textId="0264B996" w:rsidR="00114085" w:rsidRPr="00ED066F" w:rsidRDefault="00114085" w:rsidP="00A409F6">
      <w:pPr>
        <w:pStyle w:val="ListParagraph"/>
        <w:spacing w:after="0" w:line="480" w:lineRule="auto"/>
        <w:ind w:left="0" w:firstLine="720"/>
        <w:rPr>
          <w:rFonts w:ascii="Times New Roman" w:hAnsi="Times New Roman"/>
          <w:sz w:val="24"/>
          <w:szCs w:val="24"/>
        </w:rPr>
      </w:pPr>
      <w:r w:rsidRPr="00ED066F">
        <w:rPr>
          <w:rFonts w:ascii="Times New Roman" w:hAnsi="Times New Roman"/>
          <w:sz w:val="24"/>
          <w:szCs w:val="24"/>
        </w:rPr>
        <w:br w:type="page"/>
      </w:r>
    </w:p>
    <w:p w14:paraId="169308C7" w14:textId="77777777" w:rsidR="00CB4D9D" w:rsidRPr="00ED066F" w:rsidRDefault="00CB4D9D" w:rsidP="0077176C">
      <w:pPr>
        <w:pStyle w:val="EndNoteBibliography"/>
        <w:spacing w:line="480" w:lineRule="auto"/>
        <w:ind w:left="720" w:hanging="720"/>
        <w:rPr>
          <w:rFonts w:ascii="Times New Roman" w:hAnsi="Times New Roman" w:cs="Times New Roman"/>
          <w:noProof/>
          <w:sz w:val="24"/>
          <w:szCs w:val="24"/>
        </w:rPr>
      </w:pPr>
    </w:p>
    <w:p w14:paraId="36FAD963" w14:textId="77777777" w:rsidR="00CB4D9D" w:rsidRPr="00ED066F" w:rsidRDefault="00CB4D9D" w:rsidP="002502B5">
      <w:pPr>
        <w:spacing w:after="0" w:line="276" w:lineRule="auto"/>
        <w:rPr>
          <w:rFonts w:ascii="Times New Roman" w:eastAsiaTheme="minorHAnsi" w:hAnsi="Times New Roman"/>
          <w:i/>
          <w:iCs/>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73600" behindDoc="0" locked="0" layoutInCell="1" allowOverlap="1" wp14:anchorId="716700BE" wp14:editId="17947E19">
                <wp:simplePos x="0" y="0"/>
                <wp:positionH relativeFrom="column">
                  <wp:posOffset>1254494</wp:posOffset>
                </wp:positionH>
                <wp:positionV relativeFrom="paragraph">
                  <wp:posOffset>-50800</wp:posOffset>
                </wp:positionV>
                <wp:extent cx="2293928" cy="584791"/>
                <wp:effectExtent l="0" t="0" r="11430" b="25400"/>
                <wp:wrapNone/>
                <wp:docPr id="29" name="Text Box 29"/>
                <wp:cNvGraphicFramePr/>
                <a:graphic xmlns:a="http://schemas.openxmlformats.org/drawingml/2006/main">
                  <a:graphicData uri="http://schemas.microsoft.com/office/word/2010/wordprocessingShape">
                    <wps:wsp>
                      <wps:cNvSpPr txBox="1"/>
                      <wps:spPr>
                        <a:xfrm>
                          <a:off x="0" y="0"/>
                          <a:ext cx="2293928" cy="584791"/>
                        </a:xfrm>
                        <a:prstGeom prst="rect">
                          <a:avLst/>
                        </a:prstGeom>
                        <a:solidFill>
                          <a:sysClr val="window" lastClr="FFFFFF"/>
                        </a:solidFill>
                        <a:ln w="6350">
                          <a:solidFill>
                            <a:prstClr val="black"/>
                          </a:solidFill>
                        </a:ln>
                      </wps:spPr>
                      <wps:txbx>
                        <w:txbxContent>
                          <w:p w14:paraId="493EC439" w14:textId="77777777" w:rsidR="00881396" w:rsidRPr="00A04185" w:rsidRDefault="00881396" w:rsidP="002502B5">
                            <w:pPr>
                              <w:jc w:val="center"/>
                              <w:rPr>
                                <w:rFonts w:ascii="Times New Roman" w:hAnsi="Times New Roman"/>
                                <w:b/>
                                <w:bCs/>
                              </w:rPr>
                            </w:pPr>
                            <w:r w:rsidRPr="00A04185">
                              <w:rPr>
                                <w:rFonts w:ascii="Times New Roman" w:hAnsi="Times New Roman"/>
                                <w:b/>
                                <w:bCs/>
                              </w:rPr>
                              <w:t>2 schools randomised</w:t>
                            </w:r>
                          </w:p>
                          <w:p w14:paraId="07FA952E" w14:textId="58FFC947" w:rsidR="00881396" w:rsidRPr="003D6DA3" w:rsidRDefault="00881396" w:rsidP="002502B5">
                            <w:pPr>
                              <w:jc w:val="center"/>
                              <w:rPr>
                                <w:rFonts w:ascii="Times New Roman" w:hAnsi="Times New Roman"/>
                                <w:color w:val="FF0000"/>
                              </w:rPr>
                            </w:pPr>
                            <w:r w:rsidRPr="003D6DA3">
                              <w:rPr>
                                <w:rFonts w:ascii="Times New Roman" w:hAnsi="Times New Roman"/>
                                <w:color w:val="FF0000"/>
                              </w:rPr>
                              <w:t xml:space="preserve">272 Year 7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700BE" id="_x0000_t202" coordsize="21600,21600" o:spt="202" path="m,l,21600r21600,l21600,xe">
                <v:stroke joinstyle="miter"/>
                <v:path gradientshapeok="t" o:connecttype="rect"/>
              </v:shapetype>
              <v:shape id="Text Box 29" o:spid="_x0000_s1026" type="#_x0000_t202" style="position:absolute;margin-left:98.8pt;margin-top:-4pt;width:180.6pt;height:4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" fillcolor="window" strokeweight=".5pt">
                <v:textbox>
                  <w:txbxContent>
                    <w:p w14:paraId="493EC439" w14:textId="77777777" w:rsidR="00881396" w:rsidRPr="00A04185" w:rsidRDefault="00881396" w:rsidP="002502B5">
                      <w:pPr>
                        <w:jc w:val="center"/>
                        <w:rPr>
                          <w:rFonts w:ascii="Times New Roman" w:hAnsi="Times New Roman"/>
                          <w:b/>
                          <w:bCs/>
                        </w:rPr>
                      </w:pPr>
                      <w:r w:rsidRPr="00A04185">
                        <w:rPr>
                          <w:rFonts w:ascii="Times New Roman" w:hAnsi="Times New Roman"/>
                          <w:b/>
                          <w:bCs/>
                        </w:rPr>
                        <w:t>2 schools randomised</w:t>
                      </w:r>
                    </w:p>
                    <w:p w14:paraId="07FA952E" w14:textId="58FFC947" w:rsidR="00881396" w:rsidRPr="003D6DA3" w:rsidRDefault="00881396" w:rsidP="002502B5">
                      <w:pPr>
                        <w:jc w:val="center"/>
                        <w:rPr>
                          <w:rFonts w:ascii="Times New Roman" w:hAnsi="Times New Roman"/>
                          <w:color w:val="FF0000"/>
                        </w:rPr>
                      </w:pPr>
                      <w:r w:rsidRPr="003D6DA3">
                        <w:rPr>
                          <w:rFonts w:ascii="Times New Roman" w:hAnsi="Times New Roman"/>
                          <w:color w:val="FF0000"/>
                        </w:rPr>
                        <w:t xml:space="preserve">272 Year 7 students </w:t>
                      </w:r>
                    </w:p>
                  </w:txbxContent>
                </v:textbox>
              </v:shape>
            </w:pict>
          </mc:Fallback>
        </mc:AlternateContent>
      </w:r>
    </w:p>
    <w:p w14:paraId="50727C7C" w14:textId="77777777" w:rsidR="00CB4D9D" w:rsidRPr="00ED066F" w:rsidRDefault="00CB4D9D" w:rsidP="002502B5">
      <w:pPr>
        <w:spacing w:after="0" w:line="276" w:lineRule="auto"/>
        <w:rPr>
          <w:rFonts w:ascii="Times New Roman" w:eastAsiaTheme="minorHAnsi" w:hAnsi="Times New Roman"/>
          <w:i/>
          <w:iCs/>
          <w:sz w:val="24"/>
          <w:szCs w:val="24"/>
        </w:rPr>
      </w:pPr>
    </w:p>
    <w:p w14:paraId="531E92DD" w14:textId="77777777" w:rsidR="00CB4D9D" w:rsidRPr="00ED066F" w:rsidRDefault="00CB4D9D" w:rsidP="002502B5">
      <w:pPr>
        <w:spacing w:after="0" w:line="276" w:lineRule="auto"/>
        <w:rPr>
          <w:rFonts w:ascii="Times New Roman" w:eastAsiaTheme="minorHAnsi" w:hAnsi="Times New Roman"/>
          <w:i/>
          <w:iCs/>
          <w:sz w:val="24"/>
          <w:szCs w:val="24"/>
        </w:rPr>
      </w:pPr>
      <w:r w:rsidRPr="00ED066F">
        <w:rPr>
          <w:rFonts w:ascii="Times New Roman" w:eastAsiaTheme="minorHAnsi" w:hAnsi="Times New Roman"/>
          <w:i/>
          <w:iCs/>
          <w:noProof/>
          <w:sz w:val="24"/>
          <w:szCs w:val="24"/>
          <w:lang w:eastAsia="en-GB"/>
        </w:rPr>
        <mc:AlternateContent>
          <mc:Choice Requires="wps">
            <w:drawing>
              <wp:anchor distT="45720" distB="45720" distL="114300" distR="114300" simplePos="0" relativeHeight="251670528" behindDoc="0" locked="0" layoutInCell="1" allowOverlap="1" wp14:anchorId="36B64F56" wp14:editId="0B0E704F">
                <wp:simplePos x="0" y="0"/>
                <wp:positionH relativeFrom="column">
                  <wp:posOffset>3779520</wp:posOffset>
                </wp:positionH>
                <wp:positionV relativeFrom="paragraph">
                  <wp:posOffset>148590</wp:posOffset>
                </wp:positionV>
                <wp:extent cx="2320290" cy="1308100"/>
                <wp:effectExtent l="0" t="0" r="1651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308100"/>
                        </a:xfrm>
                        <a:prstGeom prst="rect">
                          <a:avLst/>
                        </a:prstGeom>
                        <a:solidFill>
                          <a:srgbClr val="FFFFFF"/>
                        </a:solidFill>
                        <a:ln w="6350">
                          <a:solidFill>
                            <a:srgbClr val="000000"/>
                          </a:solidFill>
                          <a:miter lim="800000"/>
                          <a:headEnd/>
                          <a:tailEnd/>
                        </a:ln>
                      </wps:spPr>
                      <wps:txbx>
                        <w:txbxContent>
                          <w:p w14:paraId="464911B7" w14:textId="77777777" w:rsidR="00881396" w:rsidRDefault="00881396" w:rsidP="002502B5">
                            <w:pPr>
                              <w:spacing w:after="0" w:line="240" w:lineRule="auto"/>
                              <w:rPr>
                                <w:rFonts w:ascii="Times New Roman" w:hAnsi="Times New Roman"/>
                                <w:sz w:val="20"/>
                              </w:rPr>
                            </w:pPr>
                            <w:r w:rsidRPr="006B5063">
                              <w:rPr>
                                <w:rFonts w:ascii="Times New Roman" w:hAnsi="Times New Roman"/>
                                <w:sz w:val="20"/>
                              </w:rPr>
                              <w:t>82</w:t>
                            </w:r>
                            <w:r>
                              <w:rPr>
                                <w:rFonts w:ascii="Times New Roman" w:hAnsi="Times New Roman"/>
                                <w:sz w:val="20"/>
                              </w:rPr>
                              <w:t xml:space="preserve"> </w:t>
                            </w:r>
                            <w:r w:rsidRPr="006B5063">
                              <w:rPr>
                                <w:rFonts w:ascii="Times New Roman" w:hAnsi="Times New Roman"/>
                                <w:sz w:val="20"/>
                              </w:rPr>
                              <w:t>students in the intervention condition</w:t>
                            </w:r>
                            <w:r>
                              <w:rPr>
                                <w:rFonts w:ascii="Times New Roman" w:hAnsi="Times New Roman"/>
                                <w:sz w:val="20"/>
                              </w:rPr>
                              <w:t xml:space="preserve"> </w:t>
                            </w:r>
                            <w:r w:rsidRPr="006B5063">
                              <w:rPr>
                                <w:rFonts w:ascii="Times New Roman" w:hAnsi="Times New Roman"/>
                                <w:sz w:val="20"/>
                              </w:rPr>
                              <w:t xml:space="preserve">were absent on the day of baseline data collection or did not receive parental consent to participate </w:t>
                            </w:r>
                          </w:p>
                          <w:p w14:paraId="7C397D35" w14:textId="77777777" w:rsidR="00881396" w:rsidRPr="006B5063" w:rsidRDefault="00881396" w:rsidP="002502B5">
                            <w:pPr>
                              <w:spacing w:after="0" w:line="240" w:lineRule="auto"/>
                              <w:rPr>
                                <w:rFonts w:ascii="Times New Roman" w:hAnsi="Times New Roman"/>
                                <w:sz w:val="20"/>
                              </w:rPr>
                            </w:pPr>
                          </w:p>
                          <w:p w14:paraId="44855164" w14:textId="77777777" w:rsidR="00881396" w:rsidRDefault="00881396" w:rsidP="002502B5">
                            <w:pPr>
                              <w:spacing w:after="0" w:line="240" w:lineRule="auto"/>
                              <w:rPr>
                                <w:rFonts w:ascii="Times New Roman" w:hAnsi="Times New Roman"/>
                                <w:sz w:val="20"/>
                              </w:rPr>
                            </w:pPr>
                            <w:r w:rsidRPr="006B5063">
                              <w:rPr>
                                <w:rFonts w:ascii="Times New Roman" w:hAnsi="Times New Roman"/>
                                <w:sz w:val="20"/>
                              </w:rPr>
                              <w:t>24 students in the control condition were absent on the day of baseline data collection</w:t>
                            </w:r>
                            <w:r w:rsidRPr="0069612B">
                              <w:rPr>
                                <w:rFonts w:ascii="Times New Roman" w:hAnsi="Times New Roman"/>
                                <w:sz w:val="20"/>
                                <w:vertAlign w:val="superscript"/>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64F56" id="Text Box 2" o:spid="_x0000_s1027" type="#_x0000_t202" style="position:absolute;margin-left:297.6pt;margin-top:11.7pt;width:182.7pt;height:10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" strokeweight=".5pt">
                <v:textbox>
                  <w:txbxContent>
                    <w:p w14:paraId="464911B7" w14:textId="77777777" w:rsidR="00881396" w:rsidRDefault="00881396" w:rsidP="002502B5">
                      <w:pPr>
                        <w:spacing w:after="0" w:line="240" w:lineRule="auto"/>
                        <w:rPr>
                          <w:rFonts w:ascii="Times New Roman" w:hAnsi="Times New Roman"/>
                          <w:sz w:val="20"/>
                        </w:rPr>
                      </w:pPr>
                      <w:r w:rsidRPr="006B5063">
                        <w:rPr>
                          <w:rFonts w:ascii="Times New Roman" w:hAnsi="Times New Roman"/>
                          <w:sz w:val="20"/>
                        </w:rPr>
                        <w:t>82</w:t>
                      </w:r>
                      <w:r>
                        <w:rPr>
                          <w:rFonts w:ascii="Times New Roman" w:hAnsi="Times New Roman"/>
                          <w:sz w:val="20"/>
                        </w:rPr>
                        <w:t xml:space="preserve"> </w:t>
                      </w:r>
                      <w:r w:rsidRPr="006B5063">
                        <w:rPr>
                          <w:rFonts w:ascii="Times New Roman" w:hAnsi="Times New Roman"/>
                          <w:sz w:val="20"/>
                        </w:rPr>
                        <w:t>students in the intervention condition</w:t>
                      </w:r>
                      <w:r>
                        <w:rPr>
                          <w:rFonts w:ascii="Times New Roman" w:hAnsi="Times New Roman"/>
                          <w:sz w:val="20"/>
                        </w:rPr>
                        <w:t xml:space="preserve"> </w:t>
                      </w:r>
                      <w:r w:rsidRPr="006B5063">
                        <w:rPr>
                          <w:rFonts w:ascii="Times New Roman" w:hAnsi="Times New Roman"/>
                          <w:sz w:val="20"/>
                        </w:rPr>
                        <w:t xml:space="preserve">were absent on the day of baseline data collection or did not receive parental consent to participate </w:t>
                      </w:r>
                    </w:p>
                    <w:p w14:paraId="7C397D35" w14:textId="77777777" w:rsidR="00881396" w:rsidRPr="006B5063" w:rsidRDefault="00881396" w:rsidP="002502B5">
                      <w:pPr>
                        <w:spacing w:after="0" w:line="240" w:lineRule="auto"/>
                        <w:rPr>
                          <w:rFonts w:ascii="Times New Roman" w:hAnsi="Times New Roman"/>
                          <w:sz w:val="20"/>
                        </w:rPr>
                      </w:pPr>
                    </w:p>
                    <w:p w14:paraId="44855164" w14:textId="77777777" w:rsidR="00881396" w:rsidRDefault="00881396" w:rsidP="002502B5">
                      <w:pPr>
                        <w:spacing w:after="0" w:line="240" w:lineRule="auto"/>
                        <w:rPr>
                          <w:rFonts w:ascii="Times New Roman" w:hAnsi="Times New Roman"/>
                          <w:sz w:val="20"/>
                        </w:rPr>
                      </w:pPr>
                      <w:r w:rsidRPr="006B5063">
                        <w:rPr>
                          <w:rFonts w:ascii="Times New Roman" w:hAnsi="Times New Roman"/>
                          <w:sz w:val="20"/>
                        </w:rPr>
                        <w:t>24 students in the control condition were absent on the day of baseline data collection</w:t>
                      </w:r>
                      <w:r w:rsidRPr="0069612B">
                        <w:rPr>
                          <w:rFonts w:ascii="Times New Roman" w:hAnsi="Times New Roman"/>
                          <w:sz w:val="20"/>
                          <w:vertAlign w:val="superscript"/>
                        </w:rPr>
                        <w:t>a</w:t>
                      </w:r>
                    </w:p>
                  </w:txbxContent>
                </v:textbox>
                <w10:wrap type="square"/>
              </v:shap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0288" behindDoc="0" locked="0" layoutInCell="1" allowOverlap="1" wp14:anchorId="43F746EA" wp14:editId="00684C0A">
                <wp:simplePos x="0" y="0"/>
                <wp:positionH relativeFrom="column">
                  <wp:posOffset>2359219</wp:posOffset>
                </wp:positionH>
                <wp:positionV relativeFrom="paragraph">
                  <wp:posOffset>21755</wp:posOffset>
                </wp:positionV>
                <wp:extent cx="0" cy="1566407"/>
                <wp:effectExtent l="0" t="0" r="19050" b="15240"/>
                <wp:wrapNone/>
                <wp:docPr id="16" name="Straight Connector 16"/>
                <wp:cNvGraphicFramePr/>
                <a:graphic xmlns:a="http://schemas.openxmlformats.org/drawingml/2006/main">
                  <a:graphicData uri="http://schemas.microsoft.com/office/word/2010/wordprocessingShape">
                    <wps:wsp>
                      <wps:cNvCnPr/>
                      <wps:spPr>
                        <a:xfrm flipV="1">
                          <a:off x="0" y="0"/>
                          <a:ext cx="0" cy="156640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798FC" id="Straight Connector 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1.7pt" to="185.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" strokecolor="windowText" strokeweight=".5pt">
                <v:stroke joinstyle="miter"/>
              </v:line>
            </w:pict>
          </mc:Fallback>
        </mc:AlternateContent>
      </w:r>
    </w:p>
    <w:p w14:paraId="56F4FEC0" w14:textId="77777777" w:rsidR="00CB4D9D" w:rsidRPr="00ED066F" w:rsidRDefault="00CB4D9D" w:rsidP="002502B5">
      <w:pPr>
        <w:spacing w:after="0" w:line="276" w:lineRule="auto"/>
        <w:rPr>
          <w:rFonts w:ascii="Times New Roman" w:eastAsiaTheme="minorHAnsi" w:hAnsi="Times New Roman"/>
          <w:i/>
          <w:iCs/>
          <w:sz w:val="24"/>
          <w:szCs w:val="24"/>
        </w:rPr>
      </w:pPr>
    </w:p>
    <w:p w14:paraId="0FDDFD1F" w14:textId="77777777" w:rsidR="00CB4D9D" w:rsidRPr="00ED066F" w:rsidRDefault="00CB4D9D" w:rsidP="002502B5">
      <w:pPr>
        <w:spacing w:after="0" w:line="276" w:lineRule="auto"/>
        <w:rPr>
          <w:rFonts w:ascii="Times New Roman" w:eastAsiaTheme="minorHAnsi" w:hAnsi="Times New Roman"/>
          <w:i/>
          <w:iCs/>
          <w:sz w:val="24"/>
          <w:szCs w:val="24"/>
        </w:rPr>
      </w:pPr>
    </w:p>
    <w:p w14:paraId="52443AEB" w14:textId="77777777" w:rsidR="00CB4D9D" w:rsidRPr="00ED066F" w:rsidRDefault="00CB4D9D" w:rsidP="002502B5">
      <w:pPr>
        <w:spacing w:after="0" w:line="276" w:lineRule="auto"/>
        <w:rPr>
          <w:rFonts w:ascii="Times New Roman" w:eastAsiaTheme="minorHAnsi" w:hAnsi="Times New Roman"/>
          <w:i/>
          <w:iCs/>
          <w:sz w:val="24"/>
          <w:szCs w:val="24"/>
        </w:rPr>
      </w:pPr>
    </w:p>
    <w:p w14:paraId="1E952D1A" w14:textId="77777777" w:rsidR="00CB4D9D" w:rsidRPr="00ED066F" w:rsidRDefault="00CB4D9D" w:rsidP="002502B5">
      <w:pPr>
        <w:spacing w:after="0" w:line="276" w:lineRule="auto"/>
        <w:rPr>
          <w:rFonts w:ascii="Times New Roman" w:eastAsiaTheme="minorHAnsi" w:hAnsi="Times New Roman"/>
          <w:i/>
          <w:iCs/>
          <w:sz w:val="24"/>
          <w:szCs w:val="24"/>
        </w:rPr>
      </w:pPr>
    </w:p>
    <w:p w14:paraId="5BF00F37" w14:textId="77777777" w:rsidR="00CB4D9D" w:rsidRPr="00ED066F" w:rsidRDefault="00CB4D9D" w:rsidP="002502B5">
      <w:pPr>
        <w:spacing w:after="0" w:line="276" w:lineRule="auto"/>
        <w:rPr>
          <w:rFonts w:ascii="Times New Roman" w:eastAsiaTheme="minorHAnsi" w:hAnsi="Times New Roman"/>
          <w:i/>
          <w:iCs/>
          <w:sz w:val="24"/>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59264" behindDoc="0" locked="0" layoutInCell="1" allowOverlap="1" wp14:anchorId="3C39C49F" wp14:editId="0F38C8F4">
                <wp:simplePos x="0" y="0"/>
                <wp:positionH relativeFrom="column">
                  <wp:posOffset>2361537</wp:posOffset>
                </wp:positionH>
                <wp:positionV relativeFrom="paragraph">
                  <wp:posOffset>15461</wp:posOffset>
                </wp:positionV>
                <wp:extent cx="1582310" cy="0"/>
                <wp:effectExtent l="0" t="0" r="37465" b="19050"/>
                <wp:wrapNone/>
                <wp:docPr id="17" name="Straight Connector 17"/>
                <wp:cNvGraphicFramePr/>
                <a:graphic xmlns:a="http://schemas.openxmlformats.org/drawingml/2006/main">
                  <a:graphicData uri="http://schemas.microsoft.com/office/word/2010/wordprocessingShape">
                    <wps:wsp>
                      <wps:cNvCnPr/>
                      <wps:spPr>
                        <a:xfrm>
                          <a:off x="0" y="0"/>
                          <a:ext cx="1582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56235"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95pt,1.2pt" to="31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" strokecolor="black [3213]" strokeweight=".5pt">
                <v:stroke joinstyle="miter"/>
              </v:line>
            </w:pict>
          </mc:Fallback>
        </mc:AlternateContent>
      </w:r>
    </w:p>
    <w:p w14:paraId="2384A9D8" w14:textId="77777777" w:rsidR="00CB4D9D" w:rsidRPr="00ED066F" w:rsidRDefault="00CB4D9D" w:rsidP="002502B5">
      <w:pPr>
        <w:spacing w:after="0" w:line="276" w:lineRule="auto"/>
        <w:rPr>
          <w:rFonts w:ascii="Times New Roman" w:eastAsiaTheme="minorHAnsi" w:hAnsi="Times New Roman"/>
          <w:i/>
          <w:iCs/>
          <w:sz w:val="24"/>
          <w:szCs w:val="24"/>
        </w:rPr>
      </w:pPr>
    </w:p>
    <w:p w14:paraId="3374766C" w14:textId="77777777" w:rsidR="00CB4D9D" w:rsidRPr="00ED066F" w:rsidRDefault="00CB4D9D" w:rsidP="002502B5">
      <w:pPr>
        <w:spacing w:after="0" w:line="276" w:lineRule="auto"/>
        <w:rPr>
          <w:rFonts w:ascii="Times New Roman" w:eastAsiaTheme="minorHAnsi" w:hAnsi="Times New Roman"/>
          <w:i/>
          <w:iCs/>
          <w:sz w:val="24"/>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2336" behindDoc="0" locked="0" layoutInCell="1" allowOverlap="1" wp14:anchorId="1081FB8E" wp14:editId="659C31ED">
                <wp:simplePos x="0" y="0"/>
                <wp:positionH relativeFrom="column">
                  <wp:posOffset>1222744</wp:posOffset>
                </wp:positionH>
                <wp:positionV relativeFrom="paragraph">
                  <wp:posOffset>180605</wp:posOffset>
                </wp:positionV>
                <wp:extent cx="0" cy="2604977"/>
                <wp:effectExtent l="0" t="0" r="19050" b="24130"/>
                <wp:wrapNone/>
                <wp:docPr id="20" name="Straight Connector 20"/>
                <wp:cNvGraphicFramePr/>
                <a:graphic xmlns:a="http://schemas.openxmlformats.org/drawingml/2006/main">
                  <a:graphicData uri="http://schemas.microsoft.com/office/word/2010/wordprocessingShape">
                    <wps:wsp>
                      <wps:cNvCnPr/>
                      <wps:spPr>
                        <a:xfrm>
                          <a:off x="0" y="0"/>
                          <a:ext cx="0" cy="260497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E9E84"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pt,14.2pt" to="96.3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" strokecolor="windowText" strokeweight=".5pt">
                <v:stroke joinstyle="miter"/>
              </v:lin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9504" behindDoc="0" locked="0" layoutInCell="1" allowOverlap="1" wp14:anchorId="34344BE8" wp14:editId="5550D1F4">
                <wp:simplePos x="0" y="0"/>
                <wp:positionH relativeFrom="column">
                  <wp:posOffset>1216550</wp:posOffset>
                </wp:positionH>
                <wp:positionV relativeFrom="paragraph">
                  <wp:posOffset>176778</wp:posOffset>
                </wp:positionV>
                <wp:extent cx="2313829" cy="7952"/>
                <wp:effectExtent l="0" t="0" r="29845" b="30480"/>
                <wp:wrapNone/>
                <wp:docPr id="18" name="Straight Connector 18"/>
                <wp:cNvGraphicFramePr/>
                <a:graphic xmlns:a="http://schemas.openxmlformats.org/drawingml/2006/main">
                  <a:graphicData uri="http://schemas.microsoft.com/office/word/2010/wordprocessingShape">
                    <wps:wsp>
                      <wps:cNvCnPr/>
                      <wps:spPr>
                        <a:xfrm>
                          <a:off x="0" y="0"/>
                          <a:ext cx="2313829" cy="79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21D2A"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3.9pt" to="27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" strokecolor="windowText" strokeweight=".5pt">
                <v:stroke joinstyle="miter"/>
              </v:lin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1312" behindDoc="0" locked="0" layoutInCell="1" allowOverlap="1" wp14:anchorId="18937335" wp14:editId="6BB76B81">
                <wp:simplePos x="0" y="0"/>
                <wp:positionH relativeFrom="column">
                  <wp:posOffset>3528418</wp:posOffset>
                </wp:positionH>
                <wp:positionV relativeFrom="paragraph">
                  <wp:posOffset>173658</wp:posOffset>
                </wp:positionV>
                <wp:extent cx="0" cy="2682529"/>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26825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1263C"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13.65pt" to="277.85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" strokecolor="windowText" strokeweight=".5pt">
                <v:stroke joinstyle="miter"/>
              </v:line>
            </w:pict>
          </mc:Fallback>
        </mc:AlternateContent>
      </w:r>
    </w:p>
    <w:p w14:paraId="15EFD47E" w14:textId="77777777" w:rsidR="00CB4D9D" w:rsidRPr="00ED066F" w:rsidRDefault="00CB4D9D" w:rsidP="002502B5">
      <w:pPr>
        <w:spacing w:after="0" w:line="276" w:lineRule="auto"/>
        <w:rPr>
          <w:rFonts w:ascii="Times New Roman" w:eastAsiaTheme="minorHAnsi" w:hAnsi="Times New Roman"/>
          <w:i/>
          <w:iCs/>
          <w:sz w:val="24"/>
          <w:szCs w:val="24"/>
        </w:rPr>
      </w:pPr>
    </w:p>
    <w:p w14:paraId="2CB7B5A6" w14:textId="77777777" w:rsidR="00CB4D9D" w:rsidRPr="00ED066F" w:rsidRDefault="00CB4D9D" w:rsidP="002502B5">
      <w:pPr>
        <w:spacing w:after="0" w:line="276" w:lineRule="auto"/>
        <w:rPr>
          <w:rFonts w:ascii="Times New Roman" w:eastAsiaTheme="minorHAnsi" w:hAnsi="Times New Roman"/>
          <w:i/>
          <w:iCs/>
          <w:sz w:val="24"/>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4384" behindDoc="0" locked="0" layoutInCell="1" allowOverlap="1" wp14:anchorId="76A416FE" wp14:editId="1012F41B">
                <wp:simplePos x="0" y="0"/>
                <wp:positionH relativeFrom="column">
                  <wp:posOffset>2433099</wp:posOffset>
                </wp:positionH>
                <wp:positionV relativeFrom="paragraph">
                  <wp:posOffset>51850</wp:posOffset>
                </wp:positionV>
                <wp:extent cx="2247900" cy="675640"/>
                <wp:effectExtent l="0" t="0" r="19050" b="10160"/>
                <wp:wrapNone/>
                <wp:docPr id="21" name="Text Box 21"/>
                <wp:cNvGraphicFramePr/>
                <a:graphic xmlns:a="http://schemas.openxmlformats.org/drawingml/2006/main">
                  <a:graphicData uri="http://schemas.microsoft.com/office/word/2010/wordprocessingShape">
                    <wps:wsp>
                      <wps:cNvSpPr txBox="1"/>
                      <wps:spPr>
                        <a:xfrm>
                          <a:off x="0" y="0"/>
                          <a:ext cx="2247900" cy="675640"/>
                        </a:xfrm>
                        <a:prstGeom prst="rect">
                          <a:avLst/>
                        </a:prstGeom>
                        <a:solidFill>
                          <a:sysClr val="window" lastClr="FFFFFF"/>
                        </a:solidFill>
                        <a:ln w="6350">
                          <a:solidFill>
                            <a:prstClr val="black"/>
                          </a:solidFill>
                        </a:ln>
                      </wps:spPr>
                      <wps:txbx>
                        <w:txbxContent>
                          <w:p w14:paraId="3D59A6B5"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Control Condition</w:t>
                            </w:r>
                          </w:p>
                          <w:p w14:paraId="335D5322" w14:textId="77777777" w:rsidR="00881396" w:rsidRPr="00FE011A" w:rsidRDefault="00881396" w:rsidP="002502B5">
                            <w:pPr>
                              <w:spacing w:after="0" w:line="240" w:lineRule="auto"/>
                              <w:rPr>
                                <w:rFonts w:ascii="Times New Roman" w:hAnsi="Times New Roman"/>
                                <w:b/>
                                <w:bCs/>
                                <w:sz w:val="14"/>
                              </w:rPr>
                            </w:pPr>
                          </w:p>
                          <w:p w14:paraId="1E4B0FFA" w14:textId="77777777" w:rsidR="00881396" w:rsidRDefault="00881396" w:rsidP="002502B5">
                            <w:pPr>
                              <w:spacing w:after="0" w:line="240" w:lineRule="auto"/>
                              <w:jc w:val="center"/>
                              <w:rPr>
                                <w:rFonts w:ascii="Times New Roman" w:hAnsi="Times New Roman"/>
                                <w:b/>
                                <w:bCs/>
                              </w:rPr>
                            </w:pPr>
                            <w:r>
                              <w:rPr>
                                <w:rFonts w:ascii="Times New Roman" w:hAnsi="Times New Roman"/>
                                <w:b/>
                                <w:bCs/>
                              </w:rPr>
                              <w:t>Completed baseline</w:t>
                            </w:r>
                          </w:p>
                          <w:p w14:paraId="40B0AE61" w14:textId="77777777" w:rsidR="00881396" w:rsidRPr="004F1C6F" w:rsidRDefault="00881396" w:rsidP="002502B5">
                            <w:pPr>
                              <w:spacing w:after="0" w:line="240" w:lineRule="auto"/>
                              <w:jc w:val="center"/>
                              <w:rPr>
                                <w:rFonts w:ascii="Times New Roman" w:hAnsi="Times New Roman"/>
                                <w:bCs/>
                              </w:rPr>
                            </w:pPr>
                            <w:r w:rsidRPr="004F1C6F">
                              <w:rPr>
                                <w:rFonts w:ascii="Times New Roman" w:hAnsi="Times New Roman"/>
                                <w:bCs/>
                              </w:rPr>
                              <w:t>98</w:t>
                            </w:r>
                            <w:r>
                              <w:rPr>
                                <w:rFonts w:ascii="Times New Roman" w:hAnsi="Times New Roman"/>
                                <w:bCs/>
                              </w:rPr>
                              <w:t xml:space="preserve"> students</w:t>
                            </w:r>
                          </w:p>
                          <w:p w14:paraId="551EA0CB" w14:textId="77777777" w:rsidR="00881396" w:rsidRPr="000B036C" w:rsidRDefault="00881396" w:rsidP="002502B5">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16FE" id="Text Box 21" o:spid="_x0000_s1028" type="#_x0000_t202" style="position:absolute;margin-left:191.6pt;margin-top:4.1pt;width:177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" fillcolor="window" strokeweight=".5pt">
                <v:textbox>
                  <w:txbxContent>
                    <w:p w14:paraId="3D59A6B5"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Control Condition</w:t>
                      </w:r>
                    </w:p>
                    <w:p w14:paraId="335D5322" w14:textId="77777777" w:rsidR="00881396" w:rsidRPr="00FE011A" w:rsidRDefault="00881396" w:rsidP="002502B5">
                      <w:pPr>
                        <w:spacing w:after="0" w:line="240" w:lineRule="auto"/>
                        <w:rPr>
                          <w:rFonts w:ascii="Times New Roman" w:hAnsi="Times New Roman"/>
                          <w:b/>
                          <w:bCs/>
                          <w:sz w:val="14"/>
                        </w:rPr>
                      </w:pPr>
                    </w:p>
                    <w:p w14:paraId="1E4B0FFA" w14:textId="77777777" w:rsidR="00881396" w:rsidRDefault="00881396" w:rsidP="002502B5">
                      <w:pPr>
                        <w:spacing w:after="0" w:line="240" w:lineRule="auto"/>
                        <w:jc w:val="center"/>
                        <w:rPr>
                          <w:rFonts w:ascii="Times New Roman" w:hAnsi="Times New Roman"/>
                          <w:b/>
                          <w:bCs/>
                        </w:rPr>
                      </w:pPr>
                      <w:r>
                        <w:rPr>
                          <w:rFonts w:ascii="Times New Roman" w:hAnsi="Times New Roman"/>
                          <w:b/>
                          <w:bCs/>
                        </w:rPr>
                        <w:t>Completed baseline</w:t>
                      </w:r>
                    </w:p>
                    <w:p w14:paraId="40B0AE61" w14:textId="77777777" w:rsidR="00881396" w:rsidRPr="004F1C6F" w:rsidRDefault="00881396" w:rsidP="002502B5">
                      <w:pPr>
                        <w:spacing w:after="0" w:line="240" w:lineRule="auto"/>
                        <w:jc w:val="center"/>
                        <w:rPr>
                          <w:rFonts w:ascii="Times New Roman" w:hAnsi="Times New Roman"/>
                          <w:bCs/>
                        </w:rPr>
                      </w:pPr>
                      <w:r w:rsidRPr="004F1C6F">
                        <w:rPr>
                          <w:rFonts w:ascii="Times New Roman" w:hAnsi="Times New Roman"/>
                          <w:bCs/>
                        </w:rPr>
                        <w:t>98</w:t>
                      </w:r>
                      <w:r>
                        <w:rPr>
                          <w:rFonts w:ascii="Times New Roman" w:hAnsi="Times New Roman"/>
                          <w:bCs/>
                        </w:rPr>
                        <w:t xml:space="preserve"> students</w:t>
                      </w:r>
                    </w:p>
                    <w:p w14:paraId="551EA0CB" w14:textId="77777777" w:rsidR="00881396" w:rsidRPr="000B036C" w:rsidRDefault="00881396" w:rsidP="002502B5">
                      <w:pPr>
                        <w:rPr>
                          <w:rFonts w:ascii="Times New Roman" w:hAnsi="Times New Roman"/>
                        </w:rPr>
                      </w:pPr>
                    </w:p>
                  </w:txbxContent>
                </v:textbox>
              </v:shap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3360" behindDoc="0" locked="0" layoutInCell="1" allowOverlap="1" wp14:anchorId="422B5D97" wp14:editId="14B24306">
                <wp:simplePos x="0" y="0"/>
                <wp:positionH relativeFrom="column">
                  <wp:posOffset>23854</wp:posOffset>
                </wp:positionH>
                <wp:positionV relativeFrom="paragraph">
                  <wp:posOffset>51849</wp:posOffset>
                </wp:positionV>
                <wp:extent cx="2247900" cy="675861"/>
                <wp:effectExtent l="0" t="0" r="19050" b="10160"/>
                <wp:wrapNone/>
                <wp:docPr id="22" name="Text Box 22"/>
                <wp:cNvGraphicFramePr/>
                <a:graphic xmlns:a="http://schemas.openxmlformats.org/drawingml/2006/main">
                  <a:graphicData uri="http://schemas.microsoft.com/office/word/2010/wordprocessingShape">
                    <wps:wsp>
                      <wps:cNvSpPr txBox="1"/>
                      <wps:spPr>
                        <a:xfrm>
                          <a:off x="0" y="0"/>
                          <a:ext cx="2247900" cy="675861"/>
                        </a:xfrm>
                        <a:prstGeom prst="rect">
                          <a:avLst/>
                        </a:prstGeom>
                        <a:solidFill>
                          <a:sysClr val="window" lastClr="FFFFFF"/>
                        </a:solidFill>
                        <a:ln w="6350">
                          <a:solidFill>
                            <a:prstClr val="black"/>
                          </a:solidFill>
                        </a:ln>
                      </wps:spPr>
                      <wps:txbx>
                        <w:txbxContent>
                          <w:p w14:paraId="3A1F1C51" w14:textId="77777777" w:rsidR="00881396" w:rsidRDefault="00881396" w:rsidP="002502B5">
                            <w:pPr>
                              <w:spacing w:after="0" w:line="240" w:lineRule="auto"/>
                              <w:jc w:val="center"/>
                              <w:rPr>
                                <w:rFonts w:ascii="Times New Roman" w:hAnsi="Times New Roman"/>
                              </w:rPr>
                            </w:pPr>
                            <w:r>
                              <w:rPr>
                                <w:rFonts w:ascii="Times New Roman" w:hAnsi="Times New Roman"/>
                              </w:rPr>
                              <w:t>Intervention Condition</w:t>
                            </w:r>
                          </w:p>
                          <w:p w14:paraId="568E1DE0" w14:textId="77777777" w:rsidR="00881396" w:rsidRPr="00FE011A" w:rsidRDefault="00881396" w:rsidP="002502B5">
                            <w:pPr>
                              <w:spacing w:after="0" w:line="240" w:lineRule="auto"/>
                              <w:jc w:val="center"/>
                              <w:rPr>
                                <w:rFonts w:ascii="Times New Roman" w:hAnsi="Times New Roman"/>
                                <w:sz w:val="14"/>
                              </w:rPr>
                            </w:pPr>
                          </w:p>
                          <w:p w14:paraId="251CFB09" w14:textId="77777777" w:rsidR="00881396" w:rsidRDefault="00881396" w:rsidP="002502B5">
                            <w:pPr>
                              <w:spacing w:after="0" w:line="240" w:lineRule="auto"/>
                              <w:jc w:val="center"/>
                              <w:rPr>
                                <w:rFonts w:ascii="Times New Roman" w:hAnsi="Times New Roman"/>
                                <w:b/>
                                <w:bCs/>
                              </w:rPr>
                            </w:pPr>
                            <w:r>
                              <w:rPr>
                                <w:rFonts w:ascii="Times New Roman" w:hAnsi="Times New Roman"/>
                                <w:b/>
                                <w:bCs/>
                              </w:rPr>
                              <w:t>Completed baseline</w:t>
                            </w:r>
                          </w:p>
                          <w:p w14:paraId="63D747E2" w14:textId="77777777" w:rsidR="00881396" w:rsidRPr="004F1C6F" w:rsidRDefault="00881396" w:rsidP="002502B5">
                            <w:pPr>
                              <w:spacing w:after="0" w:line="240" w:lineRule="auto"/>
                              <w:jc w:val="center"/>
                              <w:rPr>
                                <w:rFonts w:ascii="Times New Roman" w:hAnsi="Times New Roman"/>
                                <w:bCs/>
                              </w:rPr>
                            </w:pPr>
                            <w:r w:rsidRPr="004F1C6F">
                              <w:rPr>
                                <w:rFonts w:ascii="Times New Roman" w:hAnsi="Times New Roman"/>
                                <w:bCs/>
                              </w:rPr>
                              <w:t>68 students</w:t>
                            </w:r>
                          </w:p>
                          <w:p w14:paraId="54ED8B1B" w14:textId="77777777" w:rsidR="00881396" w:rsidRPr="000B036C" w:rsidRDefault="00881396" w:rsidP="002502B5">
                            <w:pPr>
                              <w:spacing w:after="0" w:line="240" w:lineRule="auto"/>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B5D97" id="Text Box 22" o:spid="_x0000_s1029" type="#_x0000_t202" style="position:absolute;margin-left:1.9pt;margin-top:4.1pt;width:177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" fillcolor="window" strokeweight=".5pt">
                <v:textbox>
                  <w:txbxContent>
                    <w:p w14:paraId="3A1F1C51" w14:textId="77777777" w:rsidR="00881396" w:rsidRDefault="00881396" w:rsidP="002502B5">
                      <w:pPr>
                        <w:spacing w:after="0" w:line="240" w:lineRule="auto"/>
                        <w:jc w:val="center"/>
                        <w:rPr>
                          <w:rFonts w:ascii="Times New Roman" w:hAnsi="Times New Roman"/>
                        </w:rPr>
                      </w:pPr>
                      <w:r>
                        <w:rPr>
                          <w:rFonts w:ascii="Times New Roman" w:hAnsi="Times New Roman"/>
                        </w:rPr>
                        <w:t>Intervention Condition</w:t>
                      </w:r>
                    </w:p>
                    <w:p w14:paraId="568E1DE0" w14:textId="77777777" w:rsidR="00881396" w:rsidRPr="00FE011A" w:rsidRDefault="00881396" w:rsidP="002502B5">
                      <w:pPr>
                        <w:spacing w:after="0" w:line="240" w:lineRule="auto"/>
                        <w:jc w:val="center"/>
                        <w:rPr>
                          <w:rFonts w:ascii="Times New Roman" w:hAnsi="Times New Roman"/>
                          <w:sz w:val="14"/>
                        </w:rPr>
                      </w:pPr>
                    </w:p>
                    <w:p w14:paraId="251CFB09" w14:textId="77777777" w:rsidR="00881396" w:rsidRDefault="00881396" w:rsidP="002502B5">
                      <w:pPr>
                        <w:spacing w:after="0" w:line="240" w:lineRule="auto"/>
                        <w:jc w:val="center"/>
                        <w:rPr>
                          <w:rFonts w:ascii="Times New Roman" w:hAnsi="Times New Roman"/>
                          <w:b/>
                          <w:bCs/>
                        </w:rPr>
                      </w:pPr>
                      <w:r>
                        <w:rPr>
                          <w:rFonts w:ascii="Times New Roman" w:hAnsi="Times New Roman"/>
                          <w:b/>
                          <w:bCs/>
                        </w:rPr>
                        <w:t>Completed baseline</w:t>
                      </w:r>
                    </w:p>
                    <w:p w14:paraId="63D747E2" w14:textId="77777777" w:rsidR="00881396" w:rsidRPr="004F1C6F" w:rsidRDefault="00881396" w:rsidP="002502B5">
                      <w:pPr>
                        <w:spacing w:after="0" w:line="240" w:lineRule="auto"/>
                        <w:jc w:val="center"/>
                        <w:rPr>
                          <w:rFonts w:ascii="Times New Roman" w:hAnsi="Times New Roman"/>
                          <w:bCs/>
                        </w:rPr>
                      </w:pPr>
                      <w:r w:rsidRPr="004F1C6F">
                        <w:rPr>
                          <w:rFonts w:ascii="Times New Roman" w:hAnsi="Times New Roman"/>
                          <w:bCs/>
                        </w:rPr>
                        <w:t>68 students</w:t>
                      </w:r>
                    </w:p>
                    <w:p w14:paraId="54ED8B1B" w14:textId="77777777" w:rsidR="00881396" w:rsidRPr="000B036C" w:rsidRDefault="00881396" w:rsidP="002502B5">
                      <w:pPr>
                        <w:spacing w:after="0" w:line="240" w:lineRule="auto"/>
                        <w:rPr>
                          <w:rFonts w:ascii="Times New Roman" w:hAnsi="Times New Roman"/>
                        </w:rPr>
                      </w:pPr>
                    </w:p>
                  </w:txbxContent>
                </v:textbox>
              </v:shape>
            </w:pict>
          </mc:Fallback>
        </mc:AlternateContent>
      </w:r>
    </w:p>
    <w:p w14:paraId="1EC06CE9" w14:textId="77777777" w:rsidR="00CB4D9D" w:rsidRPr="00ED066F" w:rsidRDefault="00CB4D9D" w:rsidP="002502B5">
      <w:pPr>
        <w:spacing w:after="0" w:line="276" w:lineRule="auto"/>
        <w:rPr>
          <w:rFonts w:ascii="Times New Roman" w:eastAsiaTheme="minorHAnsi" w:hAnsi="Times New Roman"/>
          <w:i/>
          <w:iCs/>
          <w:sz w:val="24"/>
          <w:szCs w:val="24"/>
        </w:rPr>
      </w:pPr>
    </w:p>
    <w:p w14:paraId="571EE4AF" w14:textId="77777777" w:rsidR="00CB4D9D" w:rsidRPr="00ED066F" w:rsidRDefault="00CB4D9D" w:rsidP="002502B5">
      <w:pPr>
        <w:spacing w:after="0" w:line="276" w:lineRule="auto"/>
        <w:rPr>
          <w:rFonts w:ascii="Times New Roman" w:eastAsiaTheme="minorHAnsi" w:hAnsi="Times New Roman"/>
          <w:i/>
          <w:iCs/>
          <w:sz w:val="24"/>
          <w:szCs w:val="24"/>
        </w:rPr>
      </w:pPr>
    </w:p>
    <w:p w14:paraId="5737F6B3" w14:textId="77777777" w:rsidR="00CB4D9D" w:rsidRPr="00ED066F" w:rsidRDefault="00CB4D9D" w:rsidP="002502B5">
      <w:pPr>
        <w:spacing w:after="0" w:line="276" w:lineRule="auto"/>
        <w:rPr>
          <w:rFonts w:ascii="Times New Roman" w:eastAsiaTheme="minorHAnsi" w:hAnsi="Times New Roman"/>
          <w:i/>
          <w:iCs/>
          <w:sz w:val="24"/>
          <w:szCs w:val="24"/>
        </w:rPr>
      </w:pPr>
    </w:p>
    <w:p w14:paraId="190004CD" w14:textId="77777777" w:rsidR="00CB4D9D" w:rsidRPr="00ED066F" w:rsidRDefault="00CB4D9D" w:rsidP="002502B5">
      <w:pPr>
        <w:spacing w:after="0" w:line="276" w:lineRule="auto"/>
        <w:rPr>
          <w:rFonts w:ascii="Times New Roman" w:eastAsiaTheme="minorHAnsi" w:hAnsi="Times New Roman"/>
          <w:i/>
          <w:iCs/>
          <w:sz w:val="24"/>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6432" behindDoc="0" locked="0" layoutInCell="1" allowOverlap="1" wp14:anchorId="15C1F681" wp14:editId="4D1A649D">
                <wp:simplePos x="0" y="0"/>
                <wp:positionH relativeFrom="column">
                  <wp:posOffset>2433375</wp:posOffset>
                </wp:positionH>
                <wp:positionV relativeFrom="paragraph">
                  <wp:posOffset>194945</wp:posOffset>
                </wp:positionV>
                <wp:extent cx="2247900" cy="4381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47900" cy="438150"/>
                        </a:xfrm>
                        <a:prstGeom prst="rect">
                          <a:avLst/>
                        </a:prstGeom>
                        <a:solidFill>
                          <a:sysClr val="window" lastClr="FFFFFF"/>
                        </a:solidFill>
                        <a:ln w="6350">
                          <a:solidFill>
                            <a:prstClr val="black"/>
                          </a:solidFill>
                        </a:ln>
                      </wps:spPr>
                      <wps:txbx>
                        <w:txbxContent>
                          <w:p w14:paraId="38C65F2E" w14:textId="77777777" w:rsidR="00881396" w:rsidRPr="00A04185" w:rsidRDefault="00881396" w:rsidP="002502B5">
                            <w:pPr>
                              <w:spacing w:after="0" w:line="240" w:lineRule="auto"/>
                              <w:jc w:val="center"/>
                              <w:rPr>
                                <w:rFonts w:ascii="Times New Roman" w:hAnsi="Times New Roman"/>
                                <w:b/>
                                <w:bCs/>
                              </w:rPr>
                            </w:pPr>
                            <w:r w:rsidRPr="00A04185">
                              <w:rPr>
                                <w:rFonts w:ascii="Times New Roman" w:hAnsi="Times New Roman"/>
                                <w:b/>
                                <w:bCs/>
                              </w:rPr>
                              <w:t xml:space="preserve">Completed </w:t>
                            </w:r>
                            <w:r>
                              <w:rPr>
                                <w:rFonts w:ascii="Times New Roman" w:hAnsi="Times New Roman"/>
                                <w:b/>
                                <w:bCs/>
                              </w:rPr>
                              <w:t>one-week follow-up</w:t>
                            </w:r>
                          </w:p>
                          <w:p w14:paraId="2D3E3869"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59 students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1F681" id="Text Box 23" o:spid="_x0000_s1030" type="#_x0000_t202" style="position:absolute;margin-left:191.6pt;margin-top:15.35pt;width:177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" fillcolor="window" strokeweight=".5pt">
                <v:textbox>
                  <w:txbxContent>
                    <w:p w14:paraId="38C65F2E" w14:textId="77777777" w:rsidR="00881396" w:rsidRPr="00A04185" w:rsidRDefault="00881396" w:rsidP="002502B5">
                      <w:pPr>
                        <w:spacing w:after="0" w:line="240" w:lineRule="auto"/>
                        <w:jc w:val="center"/>
                        <w:rPr>
                          <w:rFonts w:ascii="Times New Roman" w:hAnsi="Times New Roman"/>
                          <w:b/>
                          <w:bCs/>
                        </w:rPr>
                      </w:pPr>
                      <w:r w:rsidRPr="00A04185">
                        <w:rPr>
                          <w:rFonts w:ascii="Times New Roman" w:hAnsi="Times New Roman"/>
                          <w:b/>
                          <w:bCs/>
                        </w:rPr>
                        <w:t xml:space="preserve">Completed </w:t>
                      </w:r>
                      <w:r>
                        <w:rPr>
                          <w:rFonts w:ascii="Times New Roman" w:hAnsi="Times New Roman"/>
                          <w:b/>
                          <w:bCs/>
                        </w:rPr>
                        <w:t>one-week follow-up</w:t>
                      </w:r>
                    </w:p>
                    <w:p w14:paraId="2D3E3869"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59 students (60%)</w:t>
                      </w:r>
                    </w:p>
                  </w:txbxContent>
                </v:textbox>
              </v:shap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5408" behindDoc="0" locked="0" layoutInCell="1" allowOverlap="1" wp14:anchorId="0892CC41" wp14:editId="02B29EB4">
                <wp:simplePos x="0" y="0"/>
                <wp:positionH relativeFrom="column">
                  <wp:posOffset>25400</wp:posOffset>
                </wp:positionH>
                <wp:positionV relativeFrom="paragraph">
                  <wp:posOffset>194945</wp:posOffset>
                </wp:positionV>
                <wp:extent cx="2247900" cy="438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247900" cy="438150"/>
                        </a:xfrm>
                        <a:prstGeom prst="rect">
                          <a:avLst/>
                        </a:prstGeom>
                        <a:solidFill>
                          <a:sysClr val="window" lastClr="FFFFFF"/>
                        </a:solidFill>
                        <a:ln w="6350">
                          <a:solidFill>
                            <a:prstClr val="black"/>
                          </a:solidFill>
                        </a:ln>
                      </wps:spPr>
                      <wps:txbx>
                        <w:txbxContent>
                          <w:p w14:paraId="6DBFA6EB"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one-week follow-up</w:t>
                            </w:r>
                          </w:p>
                          <w:p w14:paraId="6C73729D" w14:textId="77777777" w:rsidR="00881396" w:rsidRDefault="00881396" w:rsidP="002502B5">
                            <w:pPr>
                              <w:spacing w:after="0" w:line="240" w:lineRule="auto"/>
                              <w:jc w:val="center"/>
                              <w:rPr>
                                <w:rFonts w:ascii="Times New Roman" w:hAnsi="Times New Roman"/>
                              </w:rPr>
                            </w:pPr>
                            <w:r>
                              <w:rPr>
                                <w:rFonts w:ascii="Times New Roman" w:hAnsi="Times New Roman"/>
                              </w:rPr>
                              <w:t>57 students (84%)</w:t>
                            </w:r>
                          </w:p>
                          <w:p w14:paraId="2400EAF2" w14:textId="77777777" w:rsidR="00881396" w:rsidRPr="000B036C" w:rsidRDefault="00881396" w:rsidP="002502B5">
                            <w:pPr>
                              <w:spacing w:after="0" w:line="240" w:lineRule="auto"/>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2CC41" id="Text Box 24" o:spid="_x0000_s1031" type="#_x0000_t202" style="position:absolute;margin-left:2pt;margin-top:15.35pt;width:177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" fillcolor="window" strokeweight=".5pt">
                <v:textbox>
                  <w:txbxContent>
                    <w:p w14:paraId="6DBFA6EB"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one-week follow-up</w:t>
                      </w:r>
                    </w:p>
                    <w:p w14:paraId="6C73729D" w14:textId="77777777" w:rsidR="00881396" w:rsidRDefault="00881396" w:rsidP="002502B5">
                      <w:pPr>
                        <w:spacing w:after="0" w:line="240" w:lineRule="auto"/>
                        <w:jc w:val="center"/>
                        <w:rPr>
                          <w:rFonts w:ascii="Times New Roman" w:hAnsi="Times New Roman"/>
                        </w:rPr>
                      </w:pPr>
                      <w:r>
                        <w:rPr>
                          <w:rFonts w:ascii="Times New Roman" w:hAnsi="Times New Roman"/>
                        </w:rPr>
                        <w:t>57 students (84%)</w:t>
                      </w:r>
                    </w:p>
                    <w:p w14:paraId="2400EAF2" w14:textId="77777777" w:rsidR="00881396" w:rsidRPr="000B036C" w:rsidRDefault="00881396" w:rsidP="002502B5">
                      <w:pPr>
                        <w:spacing w:after="0" w:line="240" w:lineRule="auto"/>
                        <w:rPr>
                          <w:rFonts w:ascii="Times New Roman" w:hAnsi="Times New Roman"/>
                        </w:rPr>
                      </w:pPr>
                    </w:p>
                  </w:txbxContent>
                </v:textbox>
              </v:shape>
            </w:pict>
          </mc:Fallback>
        </mc:AlternateContent>
      </w:r>
    </w:p>
    <w:p w14:paraId="30C4E2CC" w14:textId="77777777" w:rsidR="00CB4D9D" w:rsidRPr="00ED066F" w:rsidRDefault="00CB4D9D" w:rsidP="002502B5">
      <w:pPr>
        <w:spacing w:after="0" w:line="276" w:lineRule="auto"/>
        <w:rPr>
          <w:rFonts w:ascii="Times New Roman" w:eastAsiaTheme="minorHAnsi" w:hAnsi="Times New Roman"/>
          <w:i/>
          <w:iCs/>
          <w:sz w:val="24"/>
          <w:szCs w:val="24"/>
        </w:rPr>
      </w:pPr>
    </w:p>
    <w:p w14:paraId="0C3D7A0A" w14:textId="77777777" w:rsidR="00CB4D9D" w:rsidRPr="00ED066F" w:rsidRDefault="00CB4D9D" w:rsidP="002502B5">
      <w:pPr>
        <w:spacing w:after="0" w:line="276" w:lineRule="auto"/>
        <w:rPr>
          <w:rFonts w:ascii="Times New Roman" w:eastAsiaTheme="minorHAnsi" w:hAnsi="Times New Roman"/>
          <w:i/>
          <w:iCs/>
          <w:sz w:val="24"/>
          <w:szCs w:val="24"/>
        </w:rPr>
      </w:pPr>
    </w:p>
    <w:p w14:paraId="2D7F8183" w14:textId="77777777" w:rsidR="00CB4D9D" w:rsidRPr="00ED066F" w:rsidRDefault="00CB4D9D" w:rsidP="002502B5">
      <w:pPr>
        <w:spacing w:after="0" w:line="276" w:lineRule="auto"/>
        <w:rPr>
          <w:rFonts w:ascii="Times New Roman" w:eastAsiaTheme="minorHAnsi" w:hAnsi="Times New Roman"/>
          <w:i/>
          <w:iCs/>
          <w:sz w:val="24"/>
          <w:szCs w:val="24"/>
        </w:rPr>
      </w:pPr>
    </w:p>
    <w:p w14:paraId="0F985B0E" w14:textId="77777777" w:rsidR="00CB4D9D" w:rsidRPr="00ED066F" w:rsidRDefault="00CB4D9D" w:rsidP="002502B5">
      <w:pPr>
        <w:spacing w:after="0" w:line="480" w:lineRule="auto"/>
        <w:rPr>
          <w:rFonts w:ascii="Times New Roman" w:eastAsiaTheme="minorHAnsi" w:hAnsi="Times New Roman"/>
          <w:i/>
          <w:iCs/>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72576" behindDoc="0" locked="0" layoutInCell="1" allowOverlap="1" wp14:anchorId="197EFEA3" wp14:editId="37FB833E">
                <wp:simplePos x="0" y="0"/>
                <wp:positionH relativeFrom="column">
                  <wp:posOffset>2433375</wp:posOffset>
                </wp:positionH>
                <wp:positionV relativeFrom="paragraph">
                  <wp:posOffset>31115</wp:posOffset>
                </wp:positionV>
                <wp:extent cx="2247900" cy="44450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2247900" cy="444500"/>
                        </a:xfrm>
                        <a:prstGeom prst="rect">
                          <a:avLst/>
                        </a:prstGeom>
                        <a:solidFill>
                          <a:sysClr val="window" lastClr="FFFFFF"/>
                        </a:solidFill>
                        <a:ln w="6350">
                          <a:solidFill>
                            <a:prstClr val="black"/>
                          </a:solidFill>
                        </a:ln>
                      </wps:spPr>
                      <wps:txbx>
                        <w:txbxContent>
                          <w:p w14:paraId="4B171FD3"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two-month follow-up</w:t>
                            </w:r>
                          </w:p>
                          <w:p w14:paraId="512CB2A6"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83 students (84%)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FEA3" id="Text Box 25" o:spid="_x0000_s1032" type="#_x0000_t202" style="position:absolute;margin-left:191.6pt;margin-top:2.45pt;width:177pt;height: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" fillcolor="window" strokeweight=".5pt">
                <v:textbox>
                  <w:txbxContent>
                    <w:p w14:paraId="4B171FD3"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two-month follow-up</w:t>
                      </w:r>
                    </w:p>
                    <w:p w14:paraId="512CB2A6"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83 students (84%)</w:t>
                      </w:r>
                    </w:p>
                  </w:txbxContent>
                </v:textbox>
              </v:shape>
            </w:pict>
          </mc:Fallback>
        </mc:AlternateContent>
      </w: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71552" behindDoc="0" locked="0" layoutInCell="1" allowOverlap="1" wp14:anchorId="46E6ABB4" wp14:editId="1A55EB7D">
                <wp:simplePos x="0" y="0"/>
                <wp:positionH relativeFrom="column">
                  <wp:posOffset>25400</wp:posOffset>
                </wp:positionH>
                <wp:positionV relativeFrom="paragraph">
                  <wp:posOffset>29845</wp:posOffset>
                </wp:positionV>
                <wp:extent cx="2247900" cy="4445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2247900" cy="444500"/>
                        </a:xfrm>
                        <a:prstGeom prst="rect">
                          <a:avLst/>
                        </a:prstGeom>
                        <a:solidFill>
                          <a:sysClr val="window" lastClr="FFFFFF"/>
                        </a:solidFill>
                        <a:ln w="6350">
                          <a:solidFill>
                            <a:prstClr val="black"/>
                          </a:solidFill>
                        </a:ln>
                      </wps:spPr>
                      <wps:txbx>
                        <w:txbxContent>
                          <w:p w14:paraId="1CECF9B5"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two-month follow-up</w:t>
                            </w:r>
                          </w:p>
                          <w:p w14:paraId="4A345D22"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43 students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ABB4" id="Text Box 26" o:spid="_x0000_s1033" type="#_x0000_t202" style="position:absolute;margin-left:2pt;margin-top:2.35pt;width:177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" fillcolor="window" strokeweight=".5pt">
                <v:textbox>
                  <w:txbxContent>
                    <w:p w14:paraId="1CECF9B5" w14:textId="77777777" w:rsidR="00881396" w:rsidRPr="00A04185" w:rsidRDefault="00881396" w:rsidP="002502B5">
                      <w:pPr>
                        <w:spacing w:after="0" w:line="240" w:lineRule="auto"/>
                        <w:jc w:val="center"/>
                        <w:rPr>
                          <w:rFonts w:ascii="Times New Roman" w:hAnsi="Times New Roman"/>
                          <w:b/>
                          <w:bCs/>
                        </w:rPr>
                      </w:pPr>
                      <w:r>
                        <w:rPr>
                          <w:rFonts w:ascii="Times New Roman" w:hAnsi="Times New Roman"/>
                          <w:b/>
                          <w:bCs/>
                        </w:rPr>
                        <w:t>Completed two-month follow-up</w:t>
                      </w:r>
                    </w:p>
                    <w:p w14:paraId="4A345D22" w14:textId="77777777" w:rsidR="00881396" w:rsidRPr="000B036C" w:rsidRDefault="00881396" w:rsidP="002502B5">
                      <w:pPr>
                        <w:spacing w:after="0" w:line="240" w:lineRule="auto"/>
                        <w:jc w:val="center"/>
                        <w:rPr>
                          <w:rFonts w:ascii="Times New Roman" w:hAnsi="Times New Roman"/>
                        </w:rPr>
                      </w:pPr>
                      <w:r>
                        <w:rPr>
                          <w:rFonts w:ascii="Times New Roman" w:hAnsi="Times New Roman"/>
                        </w:rPr>
                        <w:t>43 students (63%)</w:t>
                      </w:r>
                    </w:p>
                  </w:txbxContent>
                </v:textbox>
              </v:shape>
            </w:pict>
          </mc:Fallback>
        </mc:AlternateContent>
      </w:r>
    </w:p>
    <w:p w14:paraId="62E9E11B" w14:textId="77777777" w:rsidR="00CB4D9D" w:rsidRPr="00ED066F" w:rsidRDefault="00CB4D9D" w:rsidP="002502B5">
      <w:pPr>
        <w:spacing w:after="0" w:line="480" w:lineRule="auto"/>
        <w:rPr>
          <w:rFonts w:ascii="Times New Roman" w:eastAsiaTheme="minorHAnsi" w:hAnsi="Times New Roman"/>
          <w:i/>
          <w:iCs/>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8480" behindDoc="0" locked="0" layoutInCell="1" allowOverlap="1" wp14:anchorId="6D37DEBE" wp14:editId="1369120B">
                <wp:simplePos x="0" y="0"/>
                <wp:positionH relativeFrom="column">
                  <wp:posOffset>2433375</wp:posOffset>
                </wp:positionH>
                <wp:positionV relativeFrom="paragraph">
                  <wp:posOffset>311785</wp:posOffset>
                </wp:positionV>
                <wp:extent cx="2247900" cy="286187"/>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247900" cy="286187"/>
                        </a:xfrm>
                        <a:prstGeom prst="rect">
                          <a:avLst/>
                        </a:prstGeom>
                        <a:solidFill>
                          <a:sysClr val="window" lastClr="FFFFFF"/>
                        </a:solidFill>
                        <a:ln w="6350">
                          <a:solidFill>
                            <a:prstClr val="black"/>
                          </a:solidFill>
                        </a:ln>
                      </wps:spPr>
                      <wps:txbx>
                        <w:txbxContent>
                          <w:p w14:paraId="6BF739B1" w14:textId="77777777" w:rsidR="00881396" w:rsidRPr="00A04185" w:rsidRDefault="00881396" w:rsidP="002502B5">
                            <w:pPr>
                              <w:jc w:val="center"/>
                              <w:rPr>
                                <w:rFonts w:ascii="Times New Roman" w:hAnsi="Times New Roman"/>
                                <w:b/>
                                <w:bCs/>
                              </w:rPr>
                            </w:pPr>
                            <w:r>
                              <w:rPr>
                                <w:rFonts w:ascii="Times New Roman" w:hAnsi="Times New Roman"/>
                                <w:b/>
                                <w:bCs/>
                              </w:rPr>
                              <w:t>9</w:t>
                            </w:r>
                            <w:r w:rsidRPr="00A04185">
                              <w:rPr>
                                <w:rFonts w:ascii="Times New Roman" w:hAnsi="Times New Roman"/>
                                <w:b/>
                                <w:bCs/>
                              </w:rPr>
                              <w:t>8 Analysed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7DEBE" id="Text Box 27" o:spid="_x0000_s1034" type="#_x0000_t202" style="position:absolute;margin-left:191.6pt;margin-top:24.55pt;width:177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" fillcolor="window" strokeweight=".5pt">
                <v:textbox>
                  <w:txbxContent>
                    <w:p w14:paraId="6BF739B1" w14:textId="77777777" w:rsidR="00881396" w:rsidRPr="00A04185" w:rsidRDefault="00881396" w:rsidP="002502B5">
                      <w:pPr>
                        <w:jc w:val="center"/>
                        <w:rPr>
                          <w:rFonts w:ascii="Times New Roman" w:hAnsi="Times New Roman"/>
                          <w:b/>
                          <w:bCs/>
                        </w:rPr>
                      </w:pPr>
                      <w:r>
                        <w:rPr>
                          <w:rFonts w:ascii="Times New Roman" w:hAnsi="Times New Roman"/>
                          <w:b/>
                          <w:bCs/>
                        </w:rPr>
                        <w:t>9</w:t>
                      </w:r>
                      <w:r w:rsidRPr="00A04185">
                        <w:rPr>
                          <w:rFonts w:ascii="Times New Roman" w:hAnsi="Times New Roman"/>
                          <w:b/>
                          <w:bCs/>
                        </w:rPr>
                        <w:t>8 Analysed</w:t>
                      </w:r>
                    </w:p>
                  </w:txbxContent>
                </v:textbox>
              </v:shape>
            </w:pict>
          </mc:Fallback>
        </mc:AlternateContent>
      </w:r>
    </w:p>
    <w:p w14:paraId="416DAB6A" w14:textId="77777777" w:rsidR="00CB4D9D" w:rsidRPr="00ED066F" w:rsidRDefault="00CB4D9D" w:rsidP="002502B5">
      <w:pPr>
        <w:spacing w:after="0" w:line="480" w:lineRule="auto"/>
        <w:rPr>
          <w:rFonts w:ascii="Times New Roman" w:eastAsiaTheme="minorHAnsi" w:hAnsi="Times New Roman"/>
          <w:i/>
          <w:iCs/>
          <w:szCs w:val="24"/>
        </w:rPr>
      </w:pPr>
      <w:r w:rsidRPr="00ED066F">
        <w:rPr>
          <w:rFonts w:ascii="Times New Roman" w:eastAsiaTheme="minorHAnsi" w:hAnsi="Times New Roman"/>
          <w:i/>
          <w:iCs/>
          <w:noProof/>
          <w:sz w:val="24"/>
          <w:szCs w:val="24"/>
          <w:lang w:eastAsia="en-GB"/>
        </w:rPr>
        <mc:AlternateContent>
          <mc:Choice Requires="wps">
            <w:drawing>
              <wp:anchor distT="0" distB="0" distL="114300" distR="114300" simplePos="0" relativeHeight="251667456" behindDoc="0" locked="0" layoutInCell="1" allowOverlap="1" wp14:anchorId="40E5DC94" wp14:editId="4D4BF687">
                <wp:simplePos x="0" y="0"/>
                <wp:positionH relativeFrom="column">
                  <wp:posOffset>25400</wp:posOffset>
                </wp:positionH>
                <wp:positionV relativeFrom="paragraph">
                  <wp:posOffset>3175</wp:posOffset>
                </wp:positionV>
                <wp:extent cx="2247900" cy="2857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247900" cy="285750"/>
                        </a:xfrm>
                        <a:prstGeom prst="rect">
                          <a:avLst/>
                        </a:prstGeom>
                        <a:solidFill>
                          <a:sysClr val="window" lastClr="FFFFFF"/>
                        </a:solidFill>
                        <a:ln w="6350">
                          <a:solidFill>
                            <a:prstClr val="black"/>
                          </a:solidFill>
                        </a:ln>
                      </wps:spPr>
                      <wps:txbx>
                        <w:txbxContent>
                          <w:p w14:paraId="243DBBE4" w14:textId="77777777" w:rsidR="00881396" w:rsidRPr="00A04185" w:rsidRDefault="00881396" w:rsidP="002502B5">
                            <w:pPr>
                              <w:jc w:val="center"/>
                              <w:rPr>
                                <w:rFonts w:ascii="Times New Roman" w:hAnsi="Times New Roman"/>
                                <w:b/>
                                <w:bCs/>
                              </w:rPr>
                            </w:pPr>
                            <w:r w:rsidRPr="00A04185">
                              <w:rPr>
                                <w:rFonts w:ascii="Times New Roman" w:hAnsi="Times New Roman"/>
                                <w:b/>
                                <w:bCs/>
                              </w:rPr>
                              <w:t>68 Analysed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5DC94" id="Text Box 28" o:spid="_x0000_s1035" type="#_x0000_t202" style="position:absolute;margin-left:2pt;margin-top:.25pt;width:17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" fillcolor="window" strokeweight=".5pt">
                <v:textbox>
                  <w:txbxContent>
                    <w:p w14:paraId="243DBBE4" w14:textId="77777777" w:rsidR="00881396" w:rsidRPr="00A04185" w:rsidRDefault="00881396" w:rsidP="002502B5">
                      <w:pPr>
                        <w:jc w:val="center"/>
                        <w:rPr>
                          <w:rFonts w:ascii="Times New Roman" w:hAnsi="Times New Roman"/>
                          <w:b/>
                          <w:bCs/>
                        </w:rPr>
                      </w:pPr>
                      <w:r w:rsidRPr="00A04185">
                        <w:rPr>
                          <w:rFonts w:ascii="Times New Roman" w:hAnsi="Times New Roman"/>
                          <w:b/>
                          <w:bCs/>
                        </w:rPr>
                        <w:t>68 Analysed</w:t>
                      </w:r>
                    </w:p>
                  </w:txbxContent>
                </v:textbox>
              </v:shape>
            </w:pict>
          </mc:Fallback>
        </mc:AlternateContent>
      </w:r>
    </w:p>
    <w:p w14:paraId="2755DCD9" w14:textId="77777777" w:rsidR="00CB4D9D" w:rsidRPr="00ED066F" w:rsidRDefault="00CB4D9D" w:rsidP="00C435ED">
      <w:pPr>
        <w:spacing w:after="0" w:line="480" w:lineRule="auto"/>
        <w:rPr>
          <w:rFonts w:ascii="Times New Roman" w:eastAsiaTheme="minorHAnsi" w:hAnsi="Times New Roman"/>
          <w:i/>
          <w:iCs/>
          <w:szCs w:val="24"/>
        </w:rPr>
      </w:pPr>
    </w:p>
    <w:p w14:paraId="38D36F0A" w14:textId="77777777" w:rsidR="00DD642B" w:rsidRPr="00ED066F" w:rsidRDefault="00DD642B" w:rsidP="00DD642B">
      <w:pPr>
        <w:spacing w:after="0" w:line="480" w:lineRule="auto"/>
        <w:rPr>
          <w:rFonts w:ascii="Times New Roman" w:eastAsiaTheme="minorHAnsi" w:hAnsi="Times New Roman"/>
          <w:iCs/>
          <w:sz w:val="24"/>
          <w:szCs w:val="24"/>
        </w:rPr>
      </w:pPr>
      <w:r w:rsidRPr="00ED066F">
        <w:rPr>
          <w:rFonts w:ascii="Times New Roman" w:eastAsiaTheme="minorHAnsi" w:hAnsi="Times New Roman"/>
          <w:iCs/>
          <w:sz w:val="24"/>
          <w:szCs w:val="24"/>
        </w:rPr>
        <w:t xml:space="preserve">Note: </w:t>
      </w:r>
      <w:r w:rsidRPr="00ED066F">
        <w:rPr>
          <w:rFonts w:ascii="Times New Roman" w:eastAsiaTheme="minorHAnsi" w:hAnsi="Times New Roman"/>
          <w:iCs/>
          <w:sz w:val="24"/>
          <w:szCs w:val="24"/>
          <w:vertAlign w:val="superscript"/>
        </w:rPr>
        <w:t>a</w:t>
      </w:r>
      <w:r w:rsidRPr="00ED066F">
        <w:rPr>
          <w:rFonts w:ascii="Times New Roman" w:eastAsiaTheme="minorHAnsi" w:hAnsi="Times New Roman"/>
          <w:iCs/>
          <w:sz w:val="24"/>
          <w:szCs w:val="24"/>
        </w:rPr>
        <w:t xml:space="preserve"> = Parent consent was not sought for control condition students, at the discretion of the school principal.</w:t>
      </w:r>
    </w:p>
    <w:p w14:paraId="66895064" w14:textId="6A9AD357" w:rsidR="00CB4D9D" w:rsidRPr="00ED066F" w:rsidRDefault="00816FBC" w:rsidP="00A67E6F">
      <w:pPr>
        <w:spacing w:after="0" w:line="480" w:lineRule="auto"/>
        <w:rPr>
          <w:rFonts w:ascii="Times New Roman" w:eastAsiaTheme="minorHAnsi" w:hAnsi="Times New Roman"/>
          <w:iCs/>
          <w:sz w:val="24"/>
          <w:szCs w:val="24"/>
        </w:rPr>
      </w:pPr>
      <w:r w:rsidRPr="00ED066F">
        <w:rPr>
          <w:rFonts w:ascii="Times New Roman" w:eastAsiaTheme="minorHAnsi" w:hAnsi="Times New Roman"/>
          <w:b/>
          <w:iCs/>
          <w:sz w:val="24"/>
          <w:szCs w:val="24"/>
        </w:rPr>
        <w:t>Fig</w:t>
      </w:r>
      <w:r w:rsidR="00CB4D9D" w:rsidRPr="00ED066F">
        <w:rPr>
          <w:rFonts w:ascii="Times New Roman" w:eastAsiaTheme="minorHAnsi" w:hAnsi="Times New Roman"/>
          <w:b/>
          <w:iCs/>
          <w:sz w:val="24"/>
          <w:szCs w:val="24"/>
        </w:rPr>
        <w:t xml:space="preserve"> 1.</w:t>
      </w:r>
      <w:r w:rsidR="00CB4D9D" w:rsidRPr="00ED066F">
        <w:rPr>
          <w:rFonts w:ascii="Times New Roman" w:eastAsiaTheme="minorHAnsi" w:hAnsi="Times New Roman"/>
          <w:iCs/>
          <w:sz w:val="24"/>
          <w:szCs w:val="24"/>
        </w:rPr>
        <w:t xml:space="preserve"> CONSORT diagram of participant recruitment and flow</w:t>
      </w:r>
      <w:r w:rsidR="00C67EE4" w:rsidRPr="00ED066F">
        <w:rPr>
          <w:rFonts w:ascii="Times New Roman" w:eastAsiaTheme="minorHAnsi" w:hAnsi="Times New Roman"/>
          <w:iCs/>
          <w:sz w:val="24"/>
          <w:szCs w:val="24"/>
        </w:rPr>
        <w:t>.</w:t>
      </w:r>
    </w:p>
    <w:p w14:paraId="3CDE04BD" w14:textId="77777777" w:rsidR="00CB4D9D" w:rsidRPr="00ED066F" w:rsidRDefault="00CB4D9D" w:rsidP="00C435ED">
      <w:pPr>
        <w:spacing w:after="0" w:line="480" w:lineRule="auto"/>
        <w:rPr>
          <w:rFonts w:ascii="Times New Roman" w:eastAsiaTheme="minorHAnsi" w:hAnsi="Times New Roman"/>
          <w:i/>
          <w:iCs/>
          <w:szCs w:val="24"/>
        </w:rPr>
      </w:pPr>
    </w:p>
    <w:p w14:paraId="2C689C88" w14:textId="77777777" w:rsidR="00CB4D9D" w:rsidRPr="00ED066F" w:rsidRDefault="00CB4D9D" w:rsidP="00C435ED">
      <w:pPr>
        <w:spacing w:after="0" w:line="480" w:lineRule="auto"/>
        <w:rPr>
          <w:rFonts w:ascii="Times New Roman" w:eastAsiaTheme="minorHAnsi" w:hAnsi="Times New Roman"/>
          <w:i/>
          <w:iCs/>
          <w:szCs w:val="24"/>
        </w:rPr>
      </w:pPr>
    </w:p>
    <w:p w14:paraId="4449C707" w14:textId="77777777" w:rsidR="00CB4D9D" w:rsidRPr="00ED066F" w:rsidRDefault="00CB4D9D" w:rsidP="002502B5">
      <w:pPr>
        <w:spacing w:after="0" w:line="240" w:lineRule="auto"/>
        <w:rPr>
          <w:rFonts w:ascii="Times New Roman" w:eastAsiaTheme="minorHAnsi" w:hAnsi="Times New Roman"/>
          <w:i/>
          <w:iCs/>
          <w:szCs w:val="24"/>
        </w:rPr>
        <w:sectPr w:rsidR="00CB4D9D" w:rsidRPr="00ED066F" w:rsidSect="002502B5">
          <w:footerReference w:type="default" r:id="rId40"/>
          <w:pgSz w:w="11906" w:h="16838"/>
          <w:pgMar w:top="1440" w:right="1440" w:bottom="1440" w:left="1440" w:header="708" w:footer="708" w:gutter="0"/>
          <w:cols w:space="708"/>
          <w:docGrid w:linePitch="360"/>
        </w:sectPr>
      </w:pPr>
    </w:p>
    <w:p w14:paraId="0C4FC35B" w14:textId="384C6AD8" w:rsidR="00CB4D9D" w:rsidRPr="00ED066F" w:rsidRDefault="00CB4D9D" w:rsidP="00A67E6F">
      <w:pPr>
        <w:keepNext/>
        <w:spacing w:after="0" w:line="480" w:lineRule="auto"/>
        <w:rPr>
          <w:rFonts w:ascii="Times New Roman" w:eastAsiaTheme="minorHAnsi" w:hAnsi="Times New Roman"/>
          <w:b/>
          <w:sz w:val="24"/>
          <w:szCs w:val="24"/>
        </w:rPr>
      </w:pPr>
      <w:r w:rsidRPr="00ED066F">
        <w:rPr>
          <w:rFonts w:ascii="Times New Roman" w:eastAsiaTheme="minorHAnsi" w:hAnsi="Times New Roman"/>
          <w:b/>
          <w:sz w:val="24"/>
          <w:szCs w:val="24"/>
        </w:rPr>
        <w:lastRenderedPageBreak/>
        <w:t>Table 1</w:t>
      </w:r>
      <w:r w:rsidR="00816FBC" w:rsidRPr="00ED066F">
        <w:rPr>
          <w:rFonts w:ascii="Times New Roman" w:eastAsiaTheme="minorHAnsi" w:hAnsi="Times New Roman"/>
          <w:b/>
          <w:sz w:val="24"/>
          <w:szCs w:val="24"/>
        </w:rPr>
        <w:t xml:space="preserve"> </w:t>
      </w:r>
      <w:r w:rsidRPr="00ED066F">
        <w:rPr>
          <w:rFonts w:ascii="Times New Roman" w:eastAsiaTheme="minorHAnsi" w:hAnsi="Times New Roman"/>
          <w:iCs/>
          <w:sz w:val="24"/>
          <w:szCs w:val="24"/>
        </w:rPr>
        <w:t>Quantitative findings relating to student, facilitator and teacher acceptability of the intervention.</w:t>
      </w:r>
    </w:p>
    <w:tbl>
      <w:tblPr>
        <w:tblStyle w:val="TableGrid"/>
        <w:tblW w:w="14034" w:type="dxa"/>
        <w:tblLayout w:type="fixed"/>
        <w:tblLook w:val="04A0" w:firstRow="1" w:lastRow="0" w:firstColumn="1" w:lastColumn="0" w:noHBand="0" w:noVBand="1"/>
      </w:tblPr>
      <w:tblGrid>
        <w:gridCol w:w="5954"/>
        <w:gridCol w:w="1134"/>
        <w:gridCol w:w="1276"/>
        <w:gridCol w:w="1134"/>
        <w:gridCol w:w="1134"/>
        <w:gridCol w:w="1134"/>
        <w:gridCol w:w="425"/>
        <w:gridCol w:w="709"/>
        <w:gridCol w:w="1134"/>
      </w:tblGrid>
      <w:tr w:rsidR="00ED066F" w:rsidRPr="00ED066F" w14:paraId="6BA6ECA2" w14:textId="77777777" w:rsidTr="00A67E6F">
        <w:trPr>
          <w:trHeight w:val="186"/>
        </w:trPr>
        <w:tc>
          <w:tcPr>
            <w:tcW w:w="5954" w:type="dxa"/>
            <w:tcBorders>
              <w:top w:val="single" w:sz="4" w:space="0" w:color="auto"/>
              <w:left w:val="nil"/>
              <w:bottom w:val="nil"/>
              <w:right w:val="nil"/>
            </w:tcBorders>
          </w:tcPr>
          <w:p w14:paraId="6B0640A4" w14:textId="66ABFD41" w:rsidR="00CB4D9D" w:rsidRPr="00ED066F" w:rsidRDefault="009E5F3C"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Student Question</w:t>
            </w:r>
          </w:p>
        </w:tc>
        <w:tc>
          <w:tcPr>
            <w:tcW w:w="8080" w:type="dxa"/>
            <w:gridSpan w:val="8"/>
            <w:tcBorders>
              <w:top w:val="single" w:sz="4" w:space="0" w:color="auto"/>
              <w:left w:val="nil"/>
              <w:bottom w:val="nil"/>
              <w:right w:val="nil"/>
            </w:tcBorders>
          </w:tcPr>
          <w:p w14:paraId="69EAB17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Percentage of participants (%) N = 57</w:t>
            </w:r>
          </w:p>
        </w:tc>
      </w:tr>
      <w:tr w:rsidR="00ED066F" w:rsidRPr="00ED066F" w14:paraId="21E3F664" w14:textId="77777777" w:rsidTr="00A67E6F">
        <w:tc>
          <w:tcPr>
            <w:tcW w:w="5954" w:type="dxa"/>
            <w:tcBorders>
              <w:top w:val="nil"/>
              <w:left w:val="nil"/>
              <w:bottom w:val="single" w:sz="4" w:space="0" w:color="auto"/>
              <w:right w:val="nil"/>
            </w:tcBorders>
          </w:tcPr>
          <w:p w14:paraId="7DD0EAD9" w14:textId="77777777" w:rsidR="00CB4D9D" w:rsidRPr="00ED066F" w:rsidRDefault="00CB4D9D" w:rsidP="00A67E6F">
            <w:pPr>
              <w:spacing w:line="480" w:lineRule="auto"/>
              <w:rPr>
                <w:rFonts w:ascii="Times New Roman" w:eastAsiaTheme="minorHAnsi" w:hAnsi="Times New Roman"/>
                <w:sz w:val="24"/>
                <w:szCs w:val="24"/>
              </w:rPr>
            </w:pPr>
          </w:p>
        </w:tc>
        <w:tc>
          <w:tcPr>
            <w:tcW w:w="2410" w:type="dxa"/>
            <w:gridSpan w:val="2"/>
            <w:tcBorders>
              <w:top w:val="nil"/>
              <w:left w:val="nil"/>
              <w:bottom w:val="single" w:sz="4" w:space="0" w:color="auto"/>
              <w:right w:val="nil"/>
            </w:tcBorders>
          </w:tcPr>
          <w:p w14:paraId="52CE8B87"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Agree</w:t>
            </w:r>
          </w:p>
        </w:tc>
        <w:tc>
          <w:tcPr>
            <w:tcW w:w="2268" w:type="dxa"/>
            <w:gridSpan w:val="2"/>
            <w:tcBorders>
              <w:top w:val="nil"/>
              <w:left w:val="nil"/>
              <w:bottom w:val="single" w:sz="4" w:space="0" w:color="auto"/>
              <w:right w:val="nil"/>
            </w:tcBorders>
          </w:tcPr>
          <w:p w14:paraId="58CBAE4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Neutral</w:t>
            </w:r>
          </w:p>
        </w:tc>
        <w:tc>
          <w:tcPr>
            <w:tcW w:w="1559" w:type="dxa"/>
            <w:gridSpan w:val="2"/>
            <w:tcBorders>
              <w:top w:val="nil"/>
              <w:left w:val="nil"/>
              <w:bottom w:val="single" w:sz="4" w:space="0" w:color="auto"/>
              <w:right w:val="nil"/>
            </w:tcBorders>
          </w:tcPr>
          <w:p w14:paraId="18E8E94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Disagree</w:t>
            </w:r>
          </w:p>
        </w:tc>
        <w:tc>
          <w:tcPr>
            <w:tcW w:w="1843" w:type="dxa"/>
            <w:gridSpan w:val="2"/>
            <w:tcBorders>
              <w:top w:val="nil"/>
              <w:left w:val="nil"/>
              <w:bottom w:val="single" w:sz="4" w:space="0" w:color="auto"/>
              <w:right w:val="nil"/>
            </w:tcBorders>
          </w:tcPr>
          <w:p w14:paraId="3A491CD5"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Did not respond</w:t>
            </w:r>
          </w:p>
        </w:tc>
      </w:tr>
      <w:tr w:rsidR="00ED066F" w:rsidRPr="00ED066F" w14:paraId="4DC2E15F" w14:textId="77777777" w:rsidTr="00A67E6F">
        <w:tc>
          <w:tcPr>
            <w:tcW w:w="5954" w:type="dxa"/>
            <w:tcBorders>
              <w:top w:val="single" w:sz="4" w:space="0" w:color="auto"/>
              <w:left w:val="nil"/>
              <w:bottom w:val="nil"/>
              <w:right w:val="nil"/>
            </w:tcBorders>
          </w:tcPr>
          <w:p w14:paraId="41701A1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 enjoyed the lessons</w:t>
            </w:r>
          </w:p>
        </w:tc>
        <w:tc>
          <w:tcPr>
            <w:tcW w:w="2410" w:type="dxa"/>
            <w:gridSpan w:val="2"/>
            <w:tcBorders>
              <w:top w:val="single" w:sz="4" w:space="0" w:color="auto"/>
              <w:left w:val="nil"/>
              <w:bottom w:val="nil"/>
              <w:right w:val="nil"/>
            </w:tcBorders>
          </w:tcPr>
          <w:p w14:paraId="04A5D44D"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73.7</w:t>
            </w:r>
          </w:p>
        </w:tc>
        <w:tc>
          <w:tcPr>
            <w:tcW w:w="2268" w:type="dxa"/>
            <w:gridSpan w:val="2"/>
            <w:tcBorders>
              <w:top w:val="single" w:sz="4" w:space="0" w:color="auto"/>
              <w:left w:val="nil"/>
              <w:bottom w:val="nil"/>
              <w:right w:val="nil"/>
            </w:tcBorders>
          </w:tcPr>
          <w:p w14:paraId="68CE4FAF"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19.3</w:t>
            </w:r>
          </w:p>
        </w:tc>
        <w:tc>
          <w:tcPr>
            <w:tcW w:w="1559" w:type="dxa"/>
            <w:gridSpan w:val="2"/>
            <w:tcBorders>
              <w:top w:val="single" w:sz="4" w:space="0" w:color="auto"/>
              <w:left w:val="nil"/>
              <w:bottom w:val="nil"/>
              <w:right w:val="nil"/>
            </w:tcBorders>
          </w:tcPr>
          <w:p w14:paraId="4DD3D1E0"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7.0</w:t>
            </w:r>
          </w:p>
        </w:tc>
        <w:tc>
          <w:tcPr>
            <w:tcW w:w="1843" w:type="dxa"/>
            <w:gridSpan w:val="2"/>
            <w:tcBorders>
              <w:top w:val="single" w:sz="4" w:space="0" w:color="auto"/>
              <w:left w:val="nil"/>
              <w:bottom w:val="nil"/>
              <w:right w:val="nil"/>
            </w:tcBorders>
          </w:tcPr>
          <w:p w14:paraId="52276E6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0.0</w:t>
            </w:r>
          </w:p>
        </w:tc>
      </w:tr>
      <w:tr w:rsidR="00ED066F" w:rsidRPr="00ED066F" w14:paraId="700913F8" w14:textId="77777777" w:rsidTr="00A67E6F">
        <w:tc>
          <w:tcPr>
            <w:tcW w:w="5954" w:type="dxa"/>
            <w:tcBorders>
              <w:top w:val="nil"/>
              <w:left w:val="nil"/>
              <w:bottom w:val="nil"/>
              <w:right w:val="nil"/>
            </w:tcBorders>
          </w:tcPr>
          <w:p w14:paraId="484CDAB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The lessons helped me feel better about myself</w:t>
            </w:r>
          </w:p>
        </w:tc>
        <w:tc>
          <w:tcPr>
            <w:tcW w:w="2410" w:type="dxa"/>
            <w:gridSpan w:val="2"/>
            <w:tcBorders>
              <w:top w:val="nil"/>
              <w:left w:val="nil"/>
              <w:bottom w:val="nil"/>
              <w:right w:val="nil"/>
            </w:tcBorders>
          </w:tcPr>
          <w:p w14:paraId="476EA8B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77.2</w:t>
            </w:r>
          </w:p>
        </w:tc>
        <w:tc>
          <w:tcPr>
            <w:tcW w:w="2268" w:type="dxa"/>
            <w:gridSpan w:val="2"/>
            <w:tcBorders>
              <w:top w:val="nil"/>
              <w:left w:val="nil"/>
              <w:bottom w:val="nil"/>
              <w:right w:val="nil"/>
            </w:tcBorders>
          </w:tcPr>
          <w:p w14:paraId="7B4A79D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17.5</w:t>
            </w:r>
          </w:p>
        </w:tc>
        <w:tc>
          <w:tcPr>
            <w:tcW w:w="1559" w:type="dxa"/>
            <w:gridSpan w:val="2"/>
            <w:tcBorders>
              <w:top w:val="nil"/>
              <w:left w:val="nil"/>
              <w:bottom w:val="nil"/>
              <w:right w:val="nil"/>
            </w:tcBorders>
          </w:tcPr>
          <w:p w14:paraId="7330603A"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5.3</w:t>
            </w:r>
          </w:p>
        </w:tc>
        <w:tc>
          <w:tcPr>
            <w:tcW w:w="1843" w:type="dxa"/>
            <w:gridSpan w:val="2"/>
            <w:tcBorders>
              <w:top w:val="nil"/>
              <w:left w:val="nil"/>
              <w:bottom w:val="nil"/>
              <w:right w:val="nil"/>
            </w:tcBorders>
          </w:tcPr>
          <w:p w14:paraId="21E8837D"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0.0</w:t>
            </w:r>
          </w:p>
        </w:tc>
      </w:tr>
      <w:tr w:rsidR="00ED066F" w:rsidRPr="00ED066F" w14:paraId="54EDB70F" w14:textId="77777777" w:rsidTr="00A67E6F">
        <w:tc>
          <w:tcPr>
            <w:tcW w:w="5954" w:type="dxa"/>
            <w:tcBorders>
              <w:top w:val="nil"/>
              <w:left w:val="nil"/>
              <w:bottom w:val="nil"/>
              <w:right w:val="nil"/>
            </w:tcBorders>
          </w:tcPr>
          <w:p w14:paraId="27500ED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 understood what was being taught in the lessons</w:t>
            </w:r>
          </w:p>
        </w:tc>
        <w:tc>
          <w:tcPr>
            <w:tcW w:w="2410" w:type="dxa"/>
            <w:gridSpan w:val="2"/>
            <w:tcBorders>
              <w:top w:val="nil"/>
              <w:left w:val="nil"/>
              <w:bottom w:val="nil"/>
              <w:right w:val="nil"/>
            </w:tcBorders>
          </w:tcPr>
          <w:p w14:paraId="455586B3"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84.2</w:t>
            </w:r>
          </w:p>
        </w:tc>
        <w:tc>
          <w:tcPr>
            <w:tcW w:w="2268" w:type="dxa"/>
            <w:gridSpan w:val="2"/>
            <w:tcBorders>
              <w:top w:val="nil"/>
              <w:left w:val="nil"/>
              <w:bottom w:val="nil"/>
              <w:right w:val="nil"/>
            </w:tcBorders>
          </w:tcPr>
          <w:p w14:paraId="7D1D56E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10.5</w:t>
            </w:r>
          </w:p>
        </w:tc>
        <w:tc>
          <w:tcPr>
            <w:tcW w:w="1559" w:type="dxa"/>
            <w:gridSpan w:val="2"/>
            <w:tcBorders>
              <w:top w:val="nil"/>
              <w:left w:val="nil"/>
              <w:bottom w:val="nil"/>
              <w:right w:val="nil"/>
            </w:tcBorders>
          </w:tcPr>
          <w:p w14:paraId="699B6F2C"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5.3</w:t>
            </w:r>
          </w:p>
        </w:tc>
        <w:tc>
          <w:tcPr>
            <w:tcW w:w="1843" w:type="dxa"/>
            <w:gridSpan w:val="2"/>
            <w:tcBorders>
              <w:top w:val="nil"/>
              <w:left w:val="nil"/>
              <w:bottom w:val="nil"/>
              <w:right w:val="nil"/>
            </w:tcBorders>
          </w:tcPr>
          <w:p w14:paraId="0B04DF0D"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0.0</w:t>
            </w:r>
          </w:p>
        </w:tc>
      </w:tr>
      <w:tr w:rsidR="00ED066F" w:rsidRPr="00ED066F" w14:paraId="0DFFDACE" w14:textId="77777777" w:rsidTr="00A67E6F">
        <w:tc>
          <w:tcPr>
            <w:tcW w:w="5954" w:type="dxa"/>
            <w:tcBorders>
              <w:top w:val="nil"/>
              <w:left w:val="nil"/>
              <w:bottom w:val="nil"/>
              <w:right w:val="nil"/>
            </w:tcBorders>
          </w:tcPr>
          <w:p w14:paraId="3E94A34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 felt comfortable taking part in the lessons</w:t>
            </w:r>
          </w:p>
        </w:tc>
        <w:tc>
          <w:tcPr>
            <w:tcW w:w="2410" w:type="dxa"/>
            <w:gridSpan w:val="2"/>
            <w:tcBorders>
              <w:top w:val="nil"/>
              <w:left w:val="nil"/>
              <w:bottom w:val="nil"/>
              <w:right w:val="nil"/>
            </w:tcBorders>
          </w:tcPr>
          <w:p w14:paraId="674892B0"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84.2</w:t>
            </w:r>
          </w:p>
        </w:tc>
        <w:tc>
          <w:tcPr>
            <w:tcW w:w="2268" w:type="dxa"/>
            <w:gridSpan w:val="2"/>
            <w:tcBorders>
              <w:top w:val="nil"/>
              <w:left w:val="nil"/>
              <w:bottom w:val="nil"/>
              <w:right w:val="nil"/>
            </w:tcBorders>
          </w:tcPr>
          <w:p w14:paraId="6630571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10.5</w:t>
            </w:r>
          </w:p>
        </w:tc>
        <w:tc>
          <w:tcPr>
            <w:tcW w:w="1559" w:type="dxa"/>
            <w:gridSpan w:val="2"/>
            <w:tcBorders>
              <w:top w:val="nil"/>
              <w:left w:val="nil"/>
              <w:bottom w:val="nil"/>
              <w:right w:val="nil"/>
            </w:tcBorders>
          </w:tcPr>
          <w:p w14:paraId="678A999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5.3</w:t>
            </w:r>
          </w:p>
        </w:tc>
        <w:tc>
          <w:tcPr>
            <w:tcW w:w="1843" w:type="dxa"/>
            <w:gridSpan w:val="2"/>
            <w:tcBorders>
              <w:top w:val="nil"/>
              <w:left w:val="nil"/>
              <w:bottom w:val="nil"/>
              <w:right w:val="nil"/>
            </w:tcBorders>
          </w:tcPr>
          <w:p w14:paraId="4B3366E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0.0</w:t>
            </w:r>
          </w:p>
        </w:tc>
      </w:tr>
      <w:tr w:rsidR="00ED066F" w:rsidRPr="00ED066F" w14:paraId="5B851164" w14:textId="77777777" w:rsidTr="00A67E6F">
        <w:tc>
          <w:tcPr>
            <w:tcW w:w="5954" w:type="dxa"/>
            <w:tcBorders>
              <w:top w:val="nil"/>
              <w:left w:val="nil"/>
              <w:bottom w:val="nil"/>
              <w:right w:val="nil"/>
            </w:tcBorders>
          </w:tcPr>
          <w:p w14:paraId="2B79C25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The lessons were taught well by the facilitator</w:t>
            </w:r>
          </w:p>
        </w:tc>
        <w:tc>
          <w:tcPr>
            <w:tcW w:w="2410" w:type="dxa"/>
            <w:gridSpan w:val="2"/>
            <w:tcBorders>
              <w:top w:val="nil"/>
              <w:left w:val="nil"/>
              <w:bottom w:val="nil"/>
              <w:right w:val="nil"/>
            </w:tcBorders>
          </w:tcPr>
          <w:p w14:paraId="7922461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84.2</w:t>
            </w:r>
          </w:p>
        </w:tc>
        <w:tc>
          <w:tcPr>
            <w:tcW w:w="2268" w:type="dxa"/>
            <w:gridSpan w:val="2"/>
            <w:tcBorders>
              <w:top w:val="nil"/>
              <w:left w:val="nil"/>
              <w:bottom w:val="nil"/>
              <w:right w:val="nil"/>
            </w:tcBorders>
          </w:tcPr>
          <w:p w14:paraId="32E7FE8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8.8</w:t>
            </w:r>
          </w:p>
        </w:tc>
        <w:tc>
          <w:tcPr>
            <w:tcW w:w="1559" w:type="dxa"/>
            <w:gridSpan w:val="2"/>
            <w:tcBorders>
              <w:top w:val="nil"/>
              <w:left w:val="nil"/>
              <w:bottom w:val="nil"/>
              <w:right w:val="nil"/>
            </w:tcBorders>
          </w:tcPr>
          <w:p w14:paraId="091C6BF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3.5</w:t>
            </w:r>
          </w:p>
        </w:tc>
        <w:tc>
          <w:tcPr>
            <w:tcW w:w="1843" w:type="dxa"/>
            <w:gridSpan w:val="2"/>
            <w:tcBorders>
              <w:top w:val="nil"/>
              <w:left w:val="nil"/>
              <w:bottom w:val="nil"/>
              <w:right w:val="nil"/>
            </w:tcBorders>
          </w:tcPr>
          <w:p w14:paraId="2266C44A"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3.5</w:t>
            </w:r>
          </w:p>
        </w:tc>
      </w:tr>
      <w:tr w:rsidR="00ED066F" w:rsidRPr="00ED066F" w14:paraId="3EDD4676" w14:textId="77777777" w:rsidTr="00A67E6F">
        <w:trPr>
          <w:trHeight w:val="549"/>
        </w:trPr>
        <w:tc>
          <w:tcPr>
            <w:tcW w:w="5954" w:type="dxa"/>
            <w:tcBorders>
              <w:top w:val="nil"/>
              <w:left w:val="nil"/>
              <w:bottom w:val="single" w:sz="4" w:space="0" w:color="auto"/>
              <w:right w:val="nil"/>
            </w:tcBorders>
          </w:tcPr>
          <w:p w14:paraId="1AF9003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It is important for young people to take part in lessons like these</w:t>
            </w:r>
          </w:p>
        </w:tc>
        <w:tc>
          <w:tcPr>
            <w:tcW w:w="2410" w:type="dxa"/>
            <w:gridSpan w:val="2"/>
            <w:tcBorders>
              <w:top w:val="nil"/>
              <w:left w:val="nil"/>
              <w:bottom w:val="single" w:sz="4" w:space="0" w:color="auto"/>
              <w:right w:val="nil"/>
            </w:tcBorders>
          </w:tcPr>
          <w:p w14:paraId="5D8B3F5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84.2</w:t>
            </w:r>
          </w:p>
        </w:tc>
        <w:tc>
          <w:tcPr>
            <w:tcW w:w="2268" w:type="dxa"/>
            <w:gridSpan w:val="2"/>
            <w:tcBorders>
              <w:top w:val="nil"/>
              <w:left w:val="nil"/>
              <w:bottom w:val="single" w:sz="4" w:space="0" w:color="auto"/>
              <w:right w:val="nil"/>
            </w:tcBorders>
          </w:tcPr>
          <w:p w14:paraId="4209A6E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10.5</w:t>
            </w:r>
          </w:p>
        </w:tc>
        <w:tc>
          <w:tcPr>
            <w:tcW w:w="1559" w:type="dxa"/>
            <w:gridSpan w:val="2"/>
            <w:tcBorders>
              <w:top w:val="nil"/>
              <w:left w:val="nil"/>
              <w:bottom w:val="single" w:sz="4" w:space="0" w:color="auto"/>
              <w:right w:val="nil"/>
            </w:tcBorders>
          </w:tcPr>
          <w:p w14:paraId="0754AB8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3.5</w:t>
            </w:r>
          </w:p>
        </w:tc>
        <w:tc>
          <w:tcPr>
            <w:tcW w:w="1843" w:type="dxa"/>
            <w:gridSpan w:val="2"/>
            <w:tcBorders>
              <w:top w:val="nil"/>
              <w:left w:val="nil"/>
              <w:bottom w:val="single" w:sz="4" w:space="0" w:color="auto"/>
              <w:right w:val="nil"/>
            </w:tcBorders>
          </w:tcPr>
          <w:p w14:paraId="5645626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1.8</w:t>
            </w:r>
          </w:p>
        </w:tc>
      </w:tr>
      <w:tr w:rsidR="00ED066F" w:rsidRPr="00ED066F" w14:paraId="53334221" w14:textId="77777777" w:rsidTr="002502B5">
        <w:trPr>
          <w:trHeight w:val="549"/>
        </w:trPr>
        <w:tc>
          <w:tcPr>
            <w:tcW w:w="7088" w:type="dxa"/>
            <w:gridSpan w:val="2"/>
            <w:tcBorders>
              <w:top w:val="single" w:sz="4" w:space="0" w:color="auto"/>
              <w:left w:val="nil"/>
              <w:bottom w:val="nil"/>
              <w:right w:val="nil"/>
            </w:tcBorders>
          </w:tcPr>
          <w:p w14:paraId="49E5016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Facilitator Question/Teacher Question</w:t>
            </w:r>
          </w:p>
        </w:tc>
        <w:tc>
          <w:tcPr>
            <w:tcW w:w="3544" w:type="dxa"/>
            <w:gridSpan w:val="3"/>
            <w:tcBorders>
              <w:top w:val="single" w:sz="4" w:space="0" w:color="auto"/>
              <w:left w:val="nil"/>
              <w:bottom w:val="nil"/>
              <w:right w:val="nil"/>
            </w:tcBorders>
          </w:tcPr>
          <w:p w14:paraId="71745CEE"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Facilitator response (N = 10)</w:t>
            </w:r>
          </w:p>
        </w:tc>
        <w:tc>
          <w:tcPr>
            <w:tcW w:w="3402" w:type="dxa"/>
            <w:gridSpan w:val="4"/>
            <w:tcBorders>
              <w:top w:val="single" w:sz="4" w:space="0" w:color="auto"/>
              <w:left w:val="nil"/>
              <w:bottom w:val="nil"/>
              <w:right w:val="nil"/>
            </w:tcBorders>
          </w:tcPr>
          <w:p w14:paraId="181E085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Teacher response (N = 10)</w:t>
            </w:r>
          </w:p>
        </w:tc>
      </w:tr>
      <w:tr w:rsidR="00ED066F" w:rsidRPr="00ED066F" w14:paraId="1DE055DC" w14:textId="77777777" w:rsidTr="002502B5">
        <w:trPr>
          <w:trHeight w:val="549"/>
        </w:trPr>
        <w:tc>
          <w:tcPr>
            <w:tcW w:w="7088" w:type="dxa"/>
            <w:gridSpan w:val="2"/>
            <w:tcBorders>
              <w:top w:val="nil"/>
              <w:left w:val="nil"/>
              <w:bottom w:val="single" w:sz="4" w:space="0" w:color="auto"/>
              <w:right w:val="nil"/>
            </w:tcBorders>
          </w:tcPr>
          <w:p w14:paraId="707CD93B" w14:textId="77777777" w:rsidR="00CB4D9D" w:rsidRPr="00ED066F" w:rsidRDefault="00CB4D9D" w:rsidP="00A67E6F">
            <w:pPr>
              <w:spacing w:line="480" w:lineRule="auto"/>
              <w:jc w:val="center"/>
              <w:rPr>
                <w:rFonts w:ascii="Times New Roman" w:eastAsiaTheme="minorHAnsi" w:hAnsi="Times New Roman"/>
                <w:sz w:val="24"/>
                <w:szCs w:val="24"/>
              </w:rPr>
            </w:pPr>
          </w:p>
        </w:tc>
        <w:tc>
          <w:tcPr>
            <w:tcW w:w="1276" w:type="dxa"/>
            <w:tcBorders>
              <w:top w:val="nil"/>
              <w:left w:val="nil"/>
              <w:bottom w:val="single" w:sz="4" w:space="0" w:color="auto"/>
              <w:right w:val="nil"/>
            </w:tcBorders>
          </w:tcPr>
          <w:p w14:paraId="00A6A63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Yes</w:t>
            </w:r>
          </w:p>
        </w:tc>
        <w:tc>
          <w:tcPr>
            <w:tcW w:w="1134" w:type="dxa"/>
            <w:tcBorders>
              <w:top w:val="nil"/>
              <w:left w:val="nil"/>
              <w:bottom w:val="single" w:sz="4" w:space="0" w:color="auto"/>
              <w:right w:val="nil"/>
            </w:tcBorders>
          </w:tcPr>
          <w:p w14:paraId="1442861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Neutral</w:t>
            </w:r>
          </w:p>
        </w:tc>
        <w:tc>
          <w:tcPr>
            <w:tcW w:w="1134" w:type="dxa"/>
            <w:tcBorders>
              <w:top w:val="nil"/>
              <w:left w:val="nil"/>
              <w:bottom w:val="single" w:sz="4" w:space="0" w:color="auto"/>
              <w:right w:val="nil"/>
            </w:tcBorders>
          </w:tcPr>
          <w:p w14:paraId="571EBD2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No</w:t>
            </w:r>
          </w:p>
        </w:tc>
        <w:tc>
          <w:tcPr>
            <w:tcW w:w="1134" w:type="dxa"/>
            <w:tcBorders>
              <w:top w:val="nil"/>
              <w:left w:val="nil"/>
              <w:bottom w:val="single" w:sz="4" w:space="0" w:color="auto"/>
              <w:right w:val="nil"/>
            </w:tcBorders>
          </w:tcPr>
          <w:p w14:paraId="514A76BD"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Yes</w:t>
            </w:r>
          </w:p>
        </w:tc>
        <w:tc>
          <w:tcPr>
            <w:tcW w:w="1134" w:type="dxa"/>
            <w:gridSpan w:val="2"/>
            <w:tcBorders>
              <w:top w:val="nil"/>
              <w:left w:val="nil"/>
              <w:bottom w:val="single" w:sz="4" w:space="0" w:color="auto"/>
              <w:right w:val="nil"/>
            </w:tcBorders>
          </w:tcPr>
          <w:p w14:paraId="30BA076E"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Neutral</w:t>
            </w:r>
          </w:p>
        </w:tc>
        <w:tc>
          <w:tcPr>
            <w:tcW w:w="1134" w:type="dxa"/>
            <w:tcBorders>
              <w:top w:val="nil"/>
              <w:left w:val="nil"/>
              <w:bottom w:val="single" w:sz="4" w:space="0" w:color="auto"/>
              <w:right w:val="nil"/>
            </w:tcBorders>
          </w:tcPr>
          <w:p w14:paraId="6BBBC77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No</w:t>
            </w:r>
          </w:p>
        </w:tc>
      </w:tr>
      <w:tr w:rsidR="00ED066F" w:rsidRPr="00ED066F" w14:paraId="65B597D3" w14:textId="77777777" w:rsidTr="002502B5">
        <w:trPr>
          <w:trHeight w:val="549"/>
        </w:trPr>
        <w:tc>
          <w:tcPr>
            <w:tcW w:w="7088" w:type="dxa"/>
            <w:gridSpan w:val="2"/>
            <w:tcBorders>
              <w:top w:val="single" w:sz="4" w:space="0" w:color="auto"/>
              <w:left w:val="nil"/>
              <w:bottom w:val="nil"/>
              <w:right w:val="nil"/>
            </w:tcBorders>
          </w:tcPr>
          <w:p w14:paraId="424A97C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hAnsi="Times New Roman"/>
                <w:sz w:val="24"/>
                <w:szCs w:val="24"/>
                <w:lang w:val="en-AU"/>
              </w:rPr>
              <w:t>Did you enjoy delivering this lesson? / If provided with the key resources, would you enjoy delivering this lesson?</w:t>
            </w:r>
          </w:p>
        </w:tc>
        <w:tc>
          <w:tcPr>
            <w:tcW w:w="1276" w:type="dxa"/>
            <w:tcBorders>
              <w:top w:val="single" w:sz="4" w:space="0" w:color="auto"/>
              <w:left w:val="nil"/>
              <w:bottom w:val="nil"/>
              <w:right w:val="nil"/>
            </w:tcBorders>
          </w:tcPr>
          <w:p w14:paraId="42ADE31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 (70%)</w:t>
            </w:r>
          </w:p>
        </w:tc>
        <w:tc>
          <w:tcPr>
            <w:tcW w:w="1134" w:type="dxa"/>
            <w:tcBorders>
              <w:top w:val="single" w:sz="4" w:space="0" w:color="auto"/>
              <w:left w:val="nil"/>
              <w:bottom w:val="nil"/>
              <w:right w:val="nil"/>
            </w:tcBorders>
          </w:tcPr>
          <w:p w14:paraId="23ECF65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 (30%)</w:t>
            </w:r>
          </w:p>
        </w:tc>
        <w:tc>
          <w:tcPr>
            <w:tcW w:w="1134" w:type="dxa"/>
            <w:tcBorders>
              <w:top w:val="single" w:sz="4" w:space="0" w:color="auto"/>
              <w:left w:val="nil"/>
              <w:bottom w:val="nil"/>
              <w:right w:val="nil"/>
            </w:tcBorders>
          </w:tcPr>
          <w:p w14:paraId="54B3486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single" w:sz="4" w:space="0" w:color="auto"/>
              <w:left w:val="nil"/>
              <w:bottom w:val="nil"/>
              <w:right w:val="nil"/>
            </w:tcBorders>
          </w:tcPr>
          <w:p w14:paraId="7CEDD80E"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 (70%)</w:t>
            </w:r>
          </w:p>
        </w:tc>
        <w:tc>
          <w:tcPr>
            <w:tcW w:w="1134" w:type="dxa"/>
            <w:gridSpan w:val="2"/>
            <w:tcBorders>
              <w:top w:val="single" w:sz="4" w:space="0" w:color="auto"/>
              <w:left w:val="nil"/>
              <w:bottom w:val="nil"/>
              <w:right w:val="nil"/>
            </w:tcBorders>
          </w:tcPr>
          <w:p w14:paraId="4B869137"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 (30%)</w:t>
            </w:r>
          </w:p>
        </w:tc>
        <w:tc>
          <w:tcPr>
            <w:tcW w:w="1134" w:type="dxa"/>
            <w:tcBorders>
              <w:top w:val="single" w:sz="4" w:space="0" w:color="auto"/>
              <w:left w:val="nil"/>
              <w:bottom w:val="nil"/>
              <w:right w:val="nil"/>
            </w:tcBorders>
          </w:tcPr>
          <w:p w14:paraId="047DB5D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r>
      <w:tr w:rsidR="00ED066F" w:rsidRPr="00ED066F" w14:paraId="41A76082" w14:textId="77777777" w:rsidTr="002502B5">
        <w:trPr>
          <w:trHeight w:val="549"/>
        </w:trPr>
        <w:tc>
          <w:tcPr>
            <w:tcW w:w="7088" w:type="dxa"/>
            <w:gridSpan w:val="2"/>
            <w:tcBorders>
              <w:top w:val="nil"/>
              <w:left w:val="nil"/>
              <w:bottom w:val="nil"/>
              <w:right w:val="nil"/>
            </w:tcBorders>
          </w:tcPr>
          <w:p w14:paraId="028E65A1"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Did students appear to enjoy this lesson?</w:t>
            </w:r>
          </w:p>
        </w:tc>
        <w:tc>
          <w:tcPr>
            <w:tcW w:w="1276" w:type="dxa"/>
            <w:tcBorders>
              <w:top w:val="nil"/>
              <w:left w:val="nil"/>
              <w:bottom w:val="nil"/>
              <w:right w:val="nil"/>
            </w:tcBorders>
          </w:tcPr>
          <w:p w14:paraId="2BDD7B2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 (80%)</w:t>
            </w:r>
          </w:p>
        </w:tc>
        <w:tc>
          <w:tcPr>
            <w:tcW w:w="1134" w:type="dxa"/>
            <w:tcBorders>
              <w:top w:val="nil"/>
              <w:left w:val="nil"/>
              <w:bottom w:val="nil"/>
              <w:right w:val="nil"/>
            </w:tcBorders>
          </w:tcPr>
          <w:p w14:paraId="6ACA3A5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tcBorders>
              <w:top w:val="nil"/>
              <w:left w:val="nil"/>
              <w:bottom w:val="nil"/>
              <w:right w:val="nil"/>
            </w:tcBorders>
          </w:tcPr>
          <w:p w14:paraId="6B2D352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405C3A3C"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gridSpan w:val="2"/>
            <w:tcBorders>
              <w:top w:val="nil"/>
              <w:left w:val="nil"/>
              <w:bottom w:val="nil"/>
              <w:right w:val="nil"/>
            </w:tcBorders>
          </w:tcPr>
          <w:p w14:paraId="2D32E46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6 (60%)</w:t>
            </w:r>
          </w:p>
        </w:tc>
        <w:tc>
          <w:tcPr>
            <w:tcW w:w="1134" w:type="dxa"/>
            <w:tcBorders>
              <w:top w:val="nil"/>
              <w:left w:val="nil"/>
              <w:bottom w:val="nil"/>
              <w:right w:val="nil"/>
            </w:tcBorders>
          </w:tcPr>
          <w:p w14:paraId="1470ACF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r>
      <w:tr w:rsidR="00ED066F" w:rsidRPr="00ED066F" w14:paraId="3F3D10B1" w14:textId="77777777" w:rsidTr="002502B5">
        <w:trPr>
          <w:trHeight w:val="549"/>
        </w:trPr>
        <w:tc>
          <w:tcPr>
            <w:tcW w:w="7088" w:type="dxa"/>
            <w:gridSpan w:val="2"/>
            <w:tcBorders>
              <w:top w:val="nil"/>
              <w:left w:val="nil"/>
              <w:bottom w:val="nil"/>
              <w:right w:val="nil"/>
            </w:tcBorders>
          </w:tcPr>
          <w:p w14:paraId="4D2E3597"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lastRenderedPageBreak/>
              <w:t>How confident did you feel in delivering this lesson? / Would you feel confident delivering this lesson?</w:t>
            </w:r>
          </w:p>
        </w:tc>
        <w:tc>
          <w:tcPr>
            <w:tcW w:w="1276" w:type="dxa"/>
            <w:tcBorders>
              <w:top w:val="nil"/>
              <w:left w:val="nil"/>
              <w:bottom w:val="nil"/>
              <w:right w:val="nil"/>
            </w:tcBorders>
          </w:tcPr>
          <w:p w14:paraId="00CABDF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10 (100%)</w:t>
            </w:r>
          </w:p>
        </w:tc>
        <w:tc>
          <w:tcPr>
            <w:tcW w:w="1134" w:type="dxa"/>
            <w:tcBorders>
              <w:top w:val="nil"/>
              <w:left w:val="nil"/>
              <w:bottom w:val="nil"/>
              <w:right w:val="nil"/>
            </w:tcBorders>
          </w:tcPr>
          <w:p w14:paraId="7CE5A97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11A2BE5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2B6D67C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 (80%)</w:t>
            </w:r>
          </w:p>
        </w:tc>
        <w:tc>
          <w:tcPr>
            <w:tcW w:w="1134" w:type="dxa"/>
            <w:gridSpan w:val="2"/>
            <w:tcBorders>
              <w:top w:val="nil"/>
              <w:left w:val="nil"/>
              <w:bottom w:val="nil"/>
              <w:right w:val="nil"/>
            </w:tcBorders>
          </w:tcPr>
          <w:p w14:paraId="1F32F20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tcBorders>
              <w:top w:val="nil"/>
              <w:left w:val="nil"/>
              <w:bottom w:val="nil"/>
              <w:right w:val="nil"/>
            </w:tcBorders>
          </w:tcPr>
          <w:p w14:paraId="007C650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r>
      <w:tr w:rsidR="00ED066F" w:rsidRPr="00ED066F" w14:paraId="74DACB5F" w14:textId="77777777" w:rsidTr="002502B5">
        <w:trPr>
          <w:trHeight w:val="549"/>
        </w:trPr>
        <w:tc>
          <w:tcPr>
            <w:tcW w:w="7088" w:type="dxa"/>
            <w:gridSpan w:val="2"/>
            <w:tcBorders>
              <w:top w:val="nil"/>
              <w:left w:val="nil"/>
              <w:bottom w:val="nil"/>
              <w:right w:val="nil"/>
            </w:tcBorders>
          </w:tcPr>
          <w:p w14:paraId="24B62AE6"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Did students display understanding of the key messages of this lesson?</w:t>
            </w:r>
          </w:p>
        </w:tc>
        <w:tc>
          <w:tcPr>
            <w:tcW w:w="1276" w:type="dxa"/>
            <w:tcBorders>
              <w:top w:val="nil"/>
              <w:left w:val="nil"/>
              <w:bottom w:val="nil"/>
              <w:right w:val="nil"/>
            </w:tcBorders>
          </w:tcPr>
          <w:p w14:paraId="7B987B43"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9 (90%)</w:t>
            </w:r>
          </w:p>
        </w:tc>
        <w:tc>
          <w:tcPr>
            <w:tcW w:w="1134" w:type="dxa"/>
            <w:tcBorders>
              <w:top w:val="nil"/>
              <w:left w:val="nil"/>
              <w:bottom w:val="nil"/>
              <w:right w:val="nil"/>
            </w:tcBorders>
          </w:tcPr>
          <w:p w14:paraId="23BDC50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 (10%)</w:t>
            </w:r>
          </w:p>
        </w:tc>
        <w:tc>
          <w:tcPr>
            <w:tcW w:w="1134" w:type="dxa"/>
            <w:tcBorders>
              <w:top w:val="nil"/>
              <w:left w:val="nil"/>
              <w:bottom w:val="nil"/>
              <w:right w:val="nil"/>
            </w:tcBorders>
          </w:tcPr>
          <w:p w14:paraId="423BA76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0591234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 (70%)</w:t>
            </w:r>
          </w:p>
        </w:tc>
        <w:tc>
          <w:tcPr>
            <w:tcW w:w="1134" w:type="dxa"/>
            <w:gridSpan w:val="2"/>
            <w:tcBorders>
              <w:top w:val="nil"/>
              <w:left w:val="nil"/>
              <w:bottom w:val="nil"/>
              <w:right w:val="nil"/>
            </w:tcBorders>
          </w:tcPr>
          <w:p w14:paraId="2C036257"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 (30%)</w:t>
            </w:r>
          </w:p>
        </w:tc>
        <w:tc>
          <w:tcPr>
            <w:tcW w:w="1134" w:type="dxa"/>
            <w:tcBorders>
              <w:top w:val="nil"/>
              <w:left w:val="nil"/>
              <w:bottom w:val="nil"/>
              <w:right w:val="nil"/>
            </w:tcBorders>
          </w:tcPr>
          <w:p w14:paraId="18E06DA3"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r>
      <w:tr w:rsidR="00ED066F" w:rsidRPr="00ED066F" w14:paraId="619D3D56" w14:textId="77777777" w:rsidTr="002502B5">
        <w:trPr>
          <w:trHeight w:val="549"/>
        </w:trPr>
        <w:tc>
          <w:tcPr>
            <w:tcW w:w="7088" w:type="dxa"/>
            <w:gridSpan w:val="2"/>
            <w:tcBorders>
              <w:top w:val="nil"/>
              <w:left w:val="nil"/>
              <w:bottom w:val="nil"/>
              <w:right w:val="nil"/>
            </w:tcBorders>
          </w:tcPr>
          <w:p w14:paraId="08B8EE75"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Did students appear engaged in the topic and activities?</w:t>
            </w:r>
          </w:p>
        </w:tc>
        <w:tc>
          <w:tcPr>
            <w:tcW w:w="1276" w:type="dxa"/>
            <w:tcBorders>
              <w:top w:val="nil"/>
              <w:left w:val="nil"/>
              <w:bottom w:val="nil"/>
              <w:right w:val="nil"/>
            </w:tcBorders>
          </w:tcPr>
          <w:p w14:paraId="39A0A43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8 (80%)</w:t>
            </w:r>
          </w:p>
        </w:tc>
        <w:tc>
          <w:tcPr>
            <w:tcW w:w="1134" w:type="dxa"/>
            <w:tcBorders>
              <w:top w:val="nil"/>
              <w:left w:val="nil"/>
              <w:bottom w:val="nil"/>
              <w:right w:val="nil"/>
            </w:tcBorders>
          </w:tcPr>
          <w:p w14:paraId="62C7D3A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tcBorders>
              <w:top w:val="nil"/>
              <w:left w:val="nil"/>
              <w:bottom w:val="nil"/>
              <w:right w:val="nil"/>
            </w:tcBorders>
          </w:tcPr>
          <w:p w14:paraId="270F7E1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18642832"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gridSpan w:val="2"/>
            <w:tcBorders>
              <w:top w:val="nil"/>
              <w:left w:val="nil"/>
              <w:bottom w:val="nil"/>
              <w:right w:val="nil"/>
            </w:tcBorders>
          </w:tcPr>
          <w:p w14:paraId="5566CDB8"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6 (60%)</w:t>
            </w:r>
          </w:p>
        </w:tc>
        <w:tc>
          <w:tcPr>
            <w:tcW w:w="1134" w:type="dxa"/>
            <w:tcBorders>
              <w:top w:val="nil"/>
              <w:left w:val="nil"/>
              <w:bottom w:val="nil"/>
              <w:right w:val="nil"/>
            </w:tcBorders>
          </w:tcPr>
          <w:p w14:paraId="63EEF797"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r>
      <w:tr w:rsidR="00ED066F" w:rsidRPr="00ED066F" w14:paraId="56B002D7" w14:textId="77777777" w:rsidTr="002502B5">
        <w:trPr>
          <w:trHeight w:val="549"/>
        </w:trPr>
        <w:tc>
          <w:tcPr>
            <w:tcW w:w="7088" w:type="dxa"/>
            <w:gridSpan w:val="2"/>
            <w:tcBorders>
              <w:top w:val="nil"/>
              <w:left w:val="nil"/>
              <w:bottom w:val="nil"/>
              <w:right w:val="nil"/>
            </w:tcBorders>
          </w:tcPr>
          <w:p w14:paraId="6846F224"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Do you feel you achieved the learning objectives of the lesson? / Do you feel the learning objectives of the lesson were achieved?</w:t>
            </w:r>
          </w:p>
        </w:tc>
        <w:tc>
          <w:tcPr>
            <w:tcW w:w="1276" w:type="dxa"/>
            <w:tcBorders>
              <w:top w:val="nil"/>
              <w:left w:val="nil"/>
              <w:bottom w:val="nil"/>
              <w:right w:val="nil"/>
            </w:tcBorders>
          </w:tcPr>
          <w:p w14:paraId="04C4507C"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 (70%)</w:t>
            </w:r>
          </w:p>
        </w:tc>
        <w:tc>
          <w:tcPr>
            <w:tcW w:w="1134" w:type="dxa"/>
            <w:tcBorders>
              <w:top w:val="nil"/>
              <w:left w:val="nil"/>
              <w:bottom w:val="nil"/>
              <w:right w:val="nil"/>
            </w:tcBorders>
          </w:tcPr>
          <w:p w14:paraId="7A504CC1"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 (30%)</w:t>
            </w:r>
          </w:p>
        </w:tc>
        <w:tc>
          <w:tcPr>
            <w:tcW w:w="1134" w:type="dxa"/>
            <w:tcBorders>
              <w:top w:val="nil"/>
              <w:left w:val="nil"/>
              <w:bottom w:val="nil"/>
              <w:right w:val="nil"/>
            </w:tcBorders>
          </w:tcPr>
          <w:p w14:paraId="759D92A7"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nil"/>
              <w:right w:val="nil"/>
            </w:tcBorders>
          </w:tcPr>
          <w:p w14:paraId="39100B5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5 (62%)</w:t>
            </w:r>
          </w:p>
        </w:tc>
        <w:tc>
          <w:tcPr>
            <w:tcW w:w="1134" w:type="dxa"/>
            <w:gridSpan w:val="2"/>
            <w:tcBorders>
              <w:top w:val="nil"/>
              <w:left w:val="nil"/>
              <w:bottom w:val="nil"/>
              <w:right w:val="nil"/>
            </w:tcBorders>
          </w:tcPr>
          <w:p w14:paraId="378F565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(25%)</w:t>
            </w:r>
          </w:p>
        </w:tc>
        <w:tc>
          <w:tcPr>
            <w:tcW w:w="1134" w:type="dxa"/>
            <w:tcBorders>
              <w:top w:val="nil"/>
              <w:left w:val="nil"/>
              <w:bottom w:val="nil"/>
              <w:right w:val="nil"/>
            </w:tcBorders>
          </w:tcPr>
          <w:p w14:paraId="10EFB2EE"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 (12%)</w:t>
            </w:r>
          </w:p>
        </w:tc>
      </w:tr>
      <w:tr w:rsidR="00ED066F" w:rsidRPr="00ED066F" w14:paraId="44CAD213" w14:textId="77777777" w:rsidTr="002502B5">
        <w:trPr>
          <w:trHeight w:val="549"/>
        </w:trPr>
        <w:tc>
          <w:tcPr>
            <w:tcW w:w="7088" w:type="dxa"/>
            <w:gridSpan w:val="2"/>
            <w:tcBorders>
              <w:top w:val="nil"/>
              <w:left w:val="nil"/>
              <w:bottom w:val="nil"/>
              <w:right w:val="nil"/>
            </w:tcBorders>
          </w:tcPr>
          <w:p w14:paraId="3969DCA7" w14:textId="77777777"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Was the facilitator guide clear?</w:t>
            </w:r>
          </w:p>
        </w:tc>
        <w:tc>
          <w:tcPr>
            <w:tcW w:w="1276" w:type="dxa"/>
            <w:tcBorders>
              <w:top w:val="nil"/>
              <w:left w:val="nil"/>
              <w:bottom w:val="nil"/>
              <w:right w:val="nil"/>
            </w:tcBorders>
          </w:tcPr>
          <w:p w14:paraId="2D42D7BF"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6 (60%)</w:t>
            </w:r>
          </w:p>
        </w:tc>
        <w:tc>
          <w:tcPr>
            <w:tcW w:w="1134" w:type="dxa"/>
            <w:tcBorders>
              <w:top w:val="nil"/>
              <w:left w:val="nil"/>
              <w:bottom w:val="nil"/>
              <w:right w:val="nil"/>
            </w:tcBorders>
          </w:tcPr>
          <w:p w14:paraId="785B957F"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tcBorders>
              <w:top w:val="nil"/>
              <w:left w:val="nil"/>
              <w:bottom w:val="nil"/>
              <w:right w:val="nil"/>
            </w:tcBorders>
          </w:tcPr>
          <w:p w14:paraId="6C83248B"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2 (20%)</w:t>
            </w:r>
          </w:p>
        </w:tc>
        <w:tc>
          <w:tcPr>
            <w:tcW w:w="1134" w:type="dxa"/>
            <w:tcBorders>
              <w:top w:val="nil"/>
              <w:left w:val="nil"/>
              <w:bottom w:val="nil"/>
              <w:right w:val="nil"/>
            </w:tcBorders>
          </w:tcPr>
          <w:p w14:paraId="7E1DC8A0"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w:t>
            </w:r>
          </w:p>
        </w:tc>
        <w:tc>
          <w:tcPr>
            <w:tcW w:w="1134" w:type="dxa"/>
            <w:gridSpan w:val="2"/>
            <w:tcBorders>
              <w:top w:val="nil"/>
              <w:left w:val="nil"/>
              <w:bottom w:val="nil"/>
              <w:right w:val="nil"/>
            </w:tcBorders>
          </w:tcPr>
          <w:p w14:paraId="57A6A420"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w:t>
            </w:r>
          </w:p>
        </w:tc>
        <w:tc>
          <w:tcPr>
            <w:tcW w:w="1134" w:type="dxa"/>
            <w:tcBorders>
              <w:top w:val="nil"/>
              <w:left w:val="nil"/>
              <w:bottom w:val="nil"/>
              <w:right w:val="nil"/>
            </w:tcBorders>
          </w:tcPr>
          <w:p w14:paraId="2EF33F29"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w:t>
            </w:r>
          </w:p>
        </w:tc>
      </w:tr>
      <w:tr w:rsidR="00CB4D9D" w:rsidRPr="00ED066F" w14:paraId="3A9DBFEA" w14:textId="77777777" w:rsidTr="002502B5">
        <w:trPr>
          <w:trHeight w:val="549"/>
        </w:trPr>
        <w:tc>
          <w:tcPr>
            <w:tcW w:w="7088" w:type="dxa"/>
            <w:gridSpan w:val="2"/>
            <w:tcBorders>
              <w:top w:val="nil"/>
              <w:left w:val="nil"/>
              <w:bottom w:val="single" w:sz="4" w:space="0" w:color="auto"/>
              <w:right w:val="nil"/>
            </w:tcBorders>
          </w:tcPr>
          <w:p w14:paraId="33E9F600" w14:textId="79ADBC68" w:rsidR="00CB4D9D" w:rsidRPr="00ED066F" w:rsidRDefault="00CB4D9D" w:rsidP="00A67E6F">
            <w:pPr>
              <w:spacing w:line="480" w:lineRule="auto"/>
              <w:rPr>
                <w:rFonts w:ascii="Times New Roman" w:hAnsi="Times New Roman"/>
                <w:sz w:val="24"/>
                <w:szCs w:val="24"/>
                <w:lang w:val="en-AU"/>
              </w:rPr>
            </w:pPr>
            <w:r w:rsidRPr="00ED066F">
              <w:rPr>
                <w:rFonts w:ascii="Times New Roman" w:hAnsi="Times New Roman"/>
                <w:sz w:val="24"/>
                <w:szCs w:val="24"/>
                <w:lang w:val="en-AU"/>
              </w:rPr>
              <w:t xml:space="preserve">How useful did you find the resources for this lesson? </w:t>
            </w:r>
          </w:p>
        </w:tc>
        <w:tc>
          <w:tcPr>
            <w:tcW w:w="1276" w:type="dxa"/>
            <w:tcBorders>
              <w:top w:val="nil"/>
              <w:left w:val="nil"/>
              <w:bottom w:val="single" w:sz="4" w:space="0" w:color="auto"/>
              <w:right w:val="nil"/>
            </w:tcBorders>
          </w:tcPr>
          <w:p w14:paraId="318F225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7 (70%)</w:t>
            </w:r>
          </w:p>
        </w:tc>
        <w:tc>
          <w:tcPr>
            <w:tcW w:w="1134" w:type="dxa"/>
            <w:tcBorders>
              <w:top w:val="nil"/>
              <w:left w:val="nil"/>
              <w:bottom w:val="single" w:sz="4" w:space="0" w:color="auto"/>
              <w:right w:val="nil"/>
            </w:tcBorders>
          </w:tcPr>
          <w:p w14:paraId="5B2509E4"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3 (30%)</w:t>
            </w:r>
          </w:p>
        </w:tc>
        <w:tc>
          <w:tcPr>
            <w:tcW w:w="1134" w:type="dxa"/>
            <w:tcBorders>
              <w:top w:val="nil"/>
              <w:left w:val="nil"/>
              <w:bottom w:val="single" w:sz="4" w:space="0" w:color="auto"/>
              <w:right w:val="nil"/>
            </w:tcBorders>
          </w:tcPr>
          <w:p w14:paraId="36F96910"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c>
          <w:tcPr>
            <w:tcW w:w="1134" w:type="dxa"/>
            <w:tcBorders>
              <w:top w:val="nil"/>
              <w:left w:val="nil"/>
              <w:bottom w:val="single" w:sz="4" w:space="0" w:color="auto"/>
              <w:right w:val="nil"/>
            </w:tcBorders>
          </w:tcPr>
          <w:p w14:paraId="1940609C"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9 (90%)</w:t>
            </w:r>
          </w:p>
        </w:tc>
        <w:tc>
          <w:tcPr>
            <w:tcW w:w="1134" w:type="dxa"/>
            <w:gridSpan w:val="2"/>
            <w:tcBorders>
              <w:top w:val="nil"/>
              <w:left w:val="nil"/>
              <w:bottom w:val="single" w:sz="4" w:space="0" w:color="auto"/>
              <w:right w:val="nil"/>
            </w:tcBorders>
          </w:tcPr>
          <w:p w14:paraId="55C6F353"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1 (10%)</w:t>
            </w:r>
          </w:p>
        </w:tc>
        <w:tc>
          <w:tcPr>
            <w:tcW w:w="1134" w:type="dxa"/>
            <w:tcBorders>
              <w:top w:val="nil"/>
              <w:left w:val="nil"/>
              <w:bottom w:val="single" w:sz="4" w:space="0" w:color="auto"/>
              <w:right w:val="nil"/>
            </w:tcBorders>
          </w:tcPr>
          <w:p w14:paraId="4C7188E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0</w:t>
            </w:r>
          </w:p>
        </w:tc>
      </w:tr>
    </w:tbl>
    <w:p w14:paraId="0C7C1ED0" w14:textId="77777777" w:rsidR="00A67E6F" w:rsidRPr="00ED066F" w:rsidRDefault="00A67E6F" w:rsidP="00A67E6F">
      <w:pPr>
        <w:widowControl w:val="0"/>
        <w:spacing w:after="0" w:line="480" w:lineRule="auto"/>
        <w:rPr>
          <w:rFonts w:ascii="Times New Roman" w:eastAsiaTheme="minorHAnsi" w:hAnsi="Times New Roman"/>
          <w:sz w:val="28"/>
          <w:szCs w:val="28"/>
        </w:rPr>
      </w:pPr>
    </w:p>
    <w:p w14:paraId="3C9F0DC4" w14:textId="77777777" w:rsidR="00A67E6F" w:rsidRPr="00ED066F" w:rsidRDefault="00A67E6F">
      <w:pPr>
        <w:rPr>
          <w:rFonts w:ascii="Times New Roman" w:eastAsiaTheme="minorHAnsi" w:hAnsi="Times New Roman"/>
          <w:b/>
          <w:sz w:val="24"/>
          <w:szCs w:val="24"/>
        </w:rPr>
      </w:pPr>
      <w:r w:rsidRPr="00ED066F">
        <w:rPr>
          <w:rFonts w:ascii="Times New Roman" w:eastAsiaTheme="minorHAnsi" w:hAnsi="Times New Roman"/>
          <w:b/>
          <w:sz w:val="24"/>
          <w:szCs w:val="24"/>
        </w:rPr>
        <w:br w:type="page"/>
      </w:r>
    </w:p>
    <w:p w14:paraId="37ED805F" w14:textId="69BAC185" w:rsidR="00CB4D9D" w:rsidRPr="00ED066F" w:rsidRDefault="00CB4D9D" w:rsidP="00A67E6F">
      <w:pPr>
        <w:widowControl w:val="0"/>
        <w:spacing w:after="0" w:line="480" w:lineRule="auto"/>
        <w:rPr>
          <w:rFonts w:ascii="Times New Roman" w:eastAsiaTheme="minorHAnsi" w:hAnsi="Times New Roman"/>
          <w:sz w:val="24"/>
          <w:szCs w:val="24"/>
        </w:rPr>
      </w:pPr>
      <w:r w:rsidRPr="00ED066F">
        <w:rPr>
          <w:rFonts w:ascii="Times New Roman" w:eastAsiaTheme="minorHAnsi" w:hAnsi="Times New Roman"/>
          <w:b/>
          <w:sz w:val="24"/>
          <w:szCs w:val="24"/>
        </w:rPr>
        <w:lastRenderedPageBreak/>
        <w:t>Table 2</w:t>
      </w:r>
      <w:r w:rsidR="00816FBC" w:rsidRPr="00ED066F">
        <w:rPr>
          <w:rFonts w:ascii="Times New Roman" w:eastAsiaTheme="minorHAnsi" w:hAnsi="Times New Roman"/>
          <w:sz w:val="24"/>
          <w:szCs w:val="24"/>
        </w:rPr>
        <w:t xml:space="preserve"> </w:t>
      </w:r>
      <w:r w:rsidRPr="00ED066F">
        <w:rPr>
          <w:rFonts w:ascii="Times New Roman" w:eastAsiaTheme="minorHAnsi" w:hAnsi="Times New Roman"/>
          <w:iCs/>
          <w:sz w:val="24"/>
          <w:szCs w:val="24"/>
        </w:rPr>
        <w:t xml:space="preserve">Outcome measures and internal consistencies (Cronbach’s alphas for the current sample). </w:t>
      </w:r>
    </w:p>
    <w:tbl>
      <w:tblPr>
        <w:tblStyle w:val="TableGrid"/>
        <w:tblW w:w="53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1030"/>
        <w:gridCol w:w="884"/>
        <w:gridCol w:w="989"/>
      </w:tblGrid>
      <w:tr w:rsidR="00ED066F" w:rsidRPr="00ED066F" w14:paraId="37BA73CC" w14:textId="77777777" w:rsidTr="003B710F">
        <w:tc>
          <w:tcPr>
            <w:tcW w:w="707" w:type="pct"/>
            <w:tcBorders>
              <w:top w:val="single" w:sz="4" w:space="0" w:color="auto"/>
              <w:bottom w:val="single" w:sz="4" w:space="0" w:color="auto"/>
            </w:tcBorders>
          </w:tcPr>
          <w:p w14:paraId="2D62808C"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Outcome</w:t>
            </w:r>
          </w:p>
        </w:tc>
        <w:tc>
          <w:tcPr>
            <w:tcW w:w="3670" w:type="pct"/>
            <w:tcBorders>
              <w:top w:val="single" w:sz="4" w:space="0" w:color="auto"/>
              <w:bottom w:val="single" w:sz="4" w:space="0" w:color="auto"/>
            </w:tcBorders>
          </w:tcPr>
          <w:p w14:paraId="36EA5200"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Scale Description</w:t>
            </w:r>
          </w:p>
        </w:tc>
        <w:tc>
          <w:tcPr>
            <w:tcW w:w="294" w:type="pct"/>
            <w:tcBorders>
              <w:top w:val="single" w:sz="4" w:space="0" w:color="auto"/>
              <w:bottom w:val="single" w:sz="4" w:space="0" w:color="auto"/>
            </w:tcBorders>
          </w:tcPr>
          <w:p w14:paraId="5658AD5B"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α Girls</w:t>
            </w:r>
          </w:p>
        </w:tc>
        <w:tc>
          <w:tcPr>
            <w:tcW w:w="329" w:type="pct"/>
            <w:tcBorders>
              <w:top w:val="single" w:sz="4" w:space="0" w:color="auto"/>
              <w:bottom w:val="single" w:sz="4" w:space="0" w:color="auto"/>
            </w:tcBorders>
          </w:tcPr>
          <w:p w14:paraId="22FF505B"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α Boys</w:t>
            </w:r>
          </w:p>
        </w:tc>
      </w:tr>
      <w:tr w:rsidR="00ED066F" w:rsidRPr="00ED066F" w14:paraId="610BC046" w14:textId="77777777" w:rsidTr="003B710F">
        <w:tc>
          <w:tcPr>
            <w:tcW w:w="707" w:type="pct"/>
            <w:tcBorders>
              <w:top w:val="single" w:sz="4" w:space="0" w:color="auto"/>
            </w:tcBorders>
          </w:tcPr>
          <w:p w14:paraId="06F9308E" w14:textId="22CEE740" w:rsidR="00CB4D9D" w:rsidRPr="00ED066F" w:rsidRDefault="00A67E6F" w:rsidP="00A67E6F">
            <w:pPr>
              <w:widowControl w:val="0"/>
              <w:spacing w:line="480" w:lineRule="auto"/>
              <w:rPr>
                <w:rFonts w:ascii="Times New Roman" w:eastAsiaTheme="minorHAnsi" w:hAnsi="Times New Roman"/>
                <w:i/>
                <w:sz w:val="24"/>
                <w:szCs w:val="24"/>
              </w:rPr>
            </w:pPr>
            <w:r w:rsidRPr="00ED066F">
              <w:rPr>
                <w:rFonts w:ascii="Times New Roman" w:eastAsiaTheme="minorHAnsi" w:hAnsi="Times New Roman"/>
                <w:i/>
                <w:sz w:val="24"/>
                <w:szCs w:val="24"/>
              </w:rPr>
              <w:t>Primary Outcome</w:t>
            </w:r>
          </w:p>
        </w:tc>
        <w:tc>
          <w:tcPr>
            <w:tcW w:w="3670" w:type="pct"/>
            <w:tcBorders>
              <w:top w:val="single" w:sz="4" w:space="0" w:color="auto"/>
            </w:tcBorders>
          </w:tcPr>
          <w:p w14:paraId="20C86A17"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294" w:type="pct"/>
            <w:tcBorders>
              <w:top w:val="single" w:sz="4" w:space="0" w:color="auto"/>
            </w:tcBorders>
          </w:tcPr>
          <w:p w14:paraId="439AB82A"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329" w:type="pct"/>
            <w:tcBorders>
              <w:top w:val="single" w:sz="4" w:space="0" w:color="auto"/>
            </w:tcBorders>
          </w:tcPr>
          <w:p w14:paraId="21980BDC" w14:textId="77777777" w:rsidR="00CB4D9D" w:rsidRPr="00ED066F" w:rsidRDefault="00CB4D9D" w:rsidP="00A67E6F">
            <w:pPr>
              <w:widowControl w:val="0"/>
              <w:spacing w:line="480" w:lineRule="auto"/>
              <w:rPr>
                <w:rFonts w:ascii="Times New Roman" w:eastAsiaTheme="minorHAnsi" w:hAnsi="Times New Roman"/>
                <w:sz w:val="24"/>
                <w:szCs w:val="24"/>
              </w:rPr>
            </w:pPr>
          </w:p>
        </w:tc>
      </w:tr>
      <w:tr w:rsidR="00ED066F" w:rsidRPr="00ED066F" w14:paraId="1243EE1E" w14:textId="77777777" w:rsidTr="003B710F">
        <w:tc>
          <w:tcPr>
            <w:tcW w:w="707" w:type="pct"/>
          </w:tcPr>
          <w:p w14:paraId="1ADC36F7"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Body esteem</w:t>
            </w:r>
          </w:p>
        </w:tc>
        <w:tc>
          <w:tcPr>
            <w:tcW w:w="3670" w:type="pct"/>
          </w:tcPr>
          <w:p w14:paraId="0D356D09" w14:textId="24F8E935" w:rsidR="00CB4D9D" w:rsidRPr="00ED066F" w:rsidRDefault="00CB4D9D" w:rsidP="007F4F09">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Body Esteem Scale for Adolescents &amp; Adults </w:t>
            </w:r>
            <w:r w:rsidRPr="00ED066F">
              <w:rPr>
                <w:rFonts w:ascii="Times New Roman" w:eastAsiaTheme="minorHAnsi" w:hAnsi="Times New Roman"/>
                <w:noProof/>
                <w:sz w:val="24"/>
                <w:szCs w:val="24"/>
              </w:rPr>
              <w:t>(Mendelson et al. 2001)</w:t>
            </w:r>
            <w:r w:rsidRPr="00ED066F">
              <w:rPr>
                <w:rFonts w:ascii="Times New Roman" w:eastAsiaTheme="minorHAnsi" w:hAnsi="Times New Roman"/>
                <w:sz w:val="24"/>
                <w:szCs w:val="24"/>
              </w:rPr>
              <w:t xml:space="preserve">.  This scale has been validated among Indian adolescents </w:t>
            </w:r>
            <w:r w:rsidR="00094B11" w:rsidRPr="00ED066F">
              <w:rPr>
                <w:rFonts w:ascii="Times New Roman" w:eastAsiaTheme="minorHAnsi" w:hAnsi="Times New Roman"/>
                <w:noProof/>
                <w:sz w:val="24"/>
                <w:szCs w:val="24"/>
              </w:rPr>
              <w:t>(</w:t>
            </w:r>
            <w:r w:rsidR="00EF70E6" w:rsidRPr="00ED066F">
              <w:rPr>
                <w:rFonts w:ascii="Times New Roman" w:eastAsiaTheme="minorHAnsi" w:hAnsi="Times New Roman"/>
                <w:noProof/>
                <w:sz w:val="24"/>
                <w:szCs w:val="24"/>
              </w:rPr>
              <w:t>redacted</w:t>
            </w:r>
            <w:r w:rsidRPr="00ED066F">
              <w:rPr>
                <w:rFonts w:ascii="Times New Roman" w:eastAsiaTheme="minorHAnsi" w:hAnsi="Times New Roman"/>
                <w:noProof/>
                <w:sz w:val="24"/>
                <w:szCs w:val="24"/>
              </w:rPr>
              <w:t>)</w:t>
            </w:r>
            <w:r w:rsidRPr="00ED066F">
              <w:rPr>
                <w:rFonts w:ascii="Times New Roman" w:eastAsiaTheme="minorHAnsi" w:hAnsi="Times New Roman"/>
                <w:sz w:val="24"/>
                <w:szCs w:val="24"/>
              </w:rPr>
              <w:t>. Gender-invariant version used, appearance-positive and appearance-negative subscales combined, seven items, mean score range 1-5. Example item:</w:t>
            </w:r>
            <w:r w:rsidRPr="00ED066F">
              <w:rPr>
                <w:rFonts w:ascii="Times New Roman" w:eastAsiaTheme="minorHAnsi" w:hAnsi="Times New Roman"/>
                <w:i/>
                <w:iCs/>
                <w:sz w:val="24"/>
                <w:szCs w:val="24"/>
              </w:rPr>
              <w:t xml:space="preserve"> ‘I think I have a good-looking body’ (1 = never </w:t>
            </w:r>
            <w:r w:rsidRPr="00ED066F">
              <w:rPr>
                <w:rFonts w:ascii="Times New Roman" w:eastAsiaTheme="minorHAnsi" w:hAnsi="Times New Roman"/>
                <w:i/>
                <w:sz w:val="24"/>
                <w:szCs w:val="24"/>
              </w:rPr>
              <w:t>–</w:t>
            </w:r>
            <w:r w:rsidRPr="00ED066F">
              <w:rPr>
                <w:rFonts w:ascii="Times New Roman" w:eastAsiaTheme="minorHAnsi" w:hAnsi="Times New Roman"/>
                <w:i/>
                <w:iCs/>
                <w:sz w:val="24"/>
                <w:szCs w:val="24"/>
              </w:rPr>
              <w:t xml:space="preserve"> 5 = always).</w:t>
            </w:r>
          </w:p>
        </w:tc>
        <w:tc>
          <w:tcPr>
            <w:tcW w:w="294" w:type="pct"/>
          </w:tcPr>
          <w:p w14:paraId="55A4BAC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.66</w:t>
            </w:r>
          </w:p>
        </w:tc>
        <w:tc>
          <w:tcPr>
            <w:tcW w:w="329" w:type="pct"/>
          </w:tcPr>
          <w:p w14:paraId="2B9F1DB8"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.73</w:t>
            </w:r>
          </w:p>
        </w:tc>
      </w:tr>
      <w:tr w:rsidR="00ED066F" w:rsidRPr="00ED066F" w14:paraId="0A4C8678" w14:textId="77777777" w:rsidTr="003B710F">
        <w:tc>
          <w:tcPr>
            <w:tcW w:w="707" w:type="pct"/>
          </w:tcPr>
          <w:p w14:paraId="5312B94F" w14:textId="77777777" w:rsidR="00CB4D9D" w:rsidRPr="00ED066F" w:rsidRDefault="00CB4D9D" w:rsidP="00A67E6F">
            <w:pPr>
              <w:widowControl w:val="0"/>
              <w:spacing w:line="480" w:lineRule="auto"/>
              <w:rPr>
                <w:rFonts w:ascii="Times New Roman" w:eastAsiaTheme="minorHAnsi" w:hAnsi="Times New Roman"/>
                <w:i/>
                <w:sz w:val="24"/>
                <w:szCs w:val="24"/>
              </w:rPr>
            </w:pPr>
            <w:r w:rsidRPr="00ED066F">
              <w:rPr>
                <w:rFonts w:ascii="Times New Roman" w:eastAsiaTheme="minorHAnsi" w:hAnsi="Times New Roman"/>
                <w:i/>
                <w:sz w:val="24"/>
                <w:szCs w:val="24"/>
              </w:rPr>
              <w:t xml:space="preserve">Risk Factors </w:t>
            </w:r>
          </w:p>
        </w:tc>
        <w:tc>
          <w:tcPr>
            <w:tcW w:w="3670" w:type="pct"/>
          </w:tcPr>
          <w:p w14:paraId="105BDF53"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294" w:type="pct"/>
          </w:tcPr>
          <w:p w14:paraId="2F931B8A"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329" w:type="pct"/>
          </w:tcPr>
          <w:p w14:paraId="3994534D" w14:textId="77777777" w:rsidR="00CB4D9D" w:rsidRPr="00ED066F" w:rsidRDefault="00CB4D9D" w:rsidP="00A67E6F">
            <w:pPr>
              <w:widowControl w:val="0"/>
              <w:spacing w:line="480" w:lineRule="auto"/>
              <w:rPr>
                <w:rFonts w:ascii="Times New Roman" w:eastAsiaTheme="minorHAnsi" w:hAnsi="Times New Roman"/>
                <w:sz w:val="24"/>
                <w:szCs w:val="24"/>
              </w:rPr>
            </w:pPr>
          </w:p>
        </w:tc>
      </w:tr>
      <w:tr w:rsidR="00ED066F" w:rsidRPr="00ED066F" w14:paraId="59720D99" w14:textId="77777777" w:rsidTr="003B710F">
        <w:tc>
          <w:tcPr>
            <w:tcW w:w="707" w:type="pct"/>
          </w:tcPr>
          <w:p w14:paraId="34CF66BC"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Internalisation </w:t>
            </w:r>
          </w:p>
          <w:p w14:paraId="13A51C88"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3670" w:type="pct"/>
          </w:tcPr>
          <w:p w14:paraId="404445E7" w14:textId="09410E4D" w:rsidR="00CB4D9D" w:rsidRPr="00ED066F" w:rsidRDefault="00CB4D9D" w:rsidP="007F4F09">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Internalisation-General subscale of the Sociocultural Attitudes Towards Appearance Questionnaire-3 </w:t>
            </w:r>
            <w:r w:rsidRPr="00ED066F">
              <w:rPr>
                <w:rFonts w:ascii="Times New Roman" w:eastAsiaTheme="minorHAnsi" w:hAnsi="Times New Roman"/>
                <w:noProof/>
                <w:sz w:val="24"/>
                <w:szCs w:val="24"/>
              </w:rPr>
              <w:t>(Thompson et al. 2004)</w:t>
            </w:r>
            <w:r w:rsidRPr="00ED066F">
              <w:rPr>
                <w:rFonts w:ascii="Times New Roman" w:eastAsiaTheme="minorHAnsi" w:hAnsi="Times New Roman"/>
                <w:sz w:val="24"/>
                <w:szCs w:val="24"/>
              </w:rPr>
              <w:t xml:space="preserve">. This scale has been validated among Indian adolescents </w:t>
            </w:r>
            <w:r w:rsidR="00094B11" w:rsidRPr="00ED066F">
              <w:rPr>
                <w:rFonts w:ascii="Times New Roman" w:eastAsiaTheme="minorHAnsi" w:hAnsi="Times New Roman"/>
                <w:noProof/>
                <w:sz w:val="24"/>
                <w:szCs w:val="24"/>
              </w:rPr>
              <w:t>(</w:t>
            </w:r>
            <w:r w:rsidR="00EF70E6" w:rsidRPr="00ED066F">
              <w:rPr>
                <w:rFonts w:ascii="Times New Roman" w:eastAsiaTheme="minorHAnsi" w:hAnsi="Times New Roman"/>
                <w:noProof/>
                <w:sz w:val="24"/>
                <w:szCs w:val="24"/>
              </w:rPr>
              <w:t>redacted</w:t>
            </w:r>
            <w:r w:rsidRPr="00ED066F">
              <w:rPr>
                <w:rFonts w:ascii="Times New Roman" w:eastAsiaTheme="minorHAnsi" w:hAnsi="Times New Roman"/>
                <w:noProof/>
                <w:sz w:val="24"/>
                <w:szCs w:val="24"/>
              </w:rPr>
              <w:t>)</w:t>
            </w:r>
            <w:r w:rsidRPr="00ED066F">
              <w:rPr>
                <w:rFonts w:ascii="Times New Roman" w:eastAsiaTheme="minorHAnsi" w:hAnsi="Times New Roman"/>
                <w:sz w:val="24"/>
                <w:szCs w:val="24"/>
              </w:rPr>
              <w:t>. Gender-invariant version used, five items, mean score range 1-5. Example item:</w:t>
            </w:r>
            <w:r w:rsidRPr="00ED066F">
              <w:rPr>
                <w:rFonts w:ascii="Times New Roman" w:eastAsiaTheme="minorHAnsi" w:hAnsi="Times New Roman"/>
                <w:i/>
                <w:iCs/>
                <w:sz w:val="24"/>
                <w:szCs w:val="24"/>
              </w:rPr>
              <w:t xml:space="preserve"> ‘I would like my body to look like the people in movies’ (1 = totally disagree </w:t>
            </w:r>
            <w:r w:rsidRPr="00ED066F">
              <w:rPr>
                <w:rFonts w:ascii="Times New Roman" w:eastAsiaTheme="minorHAnsi" w:hAnsi="Times New Roman"/>
                <w:i/>
                <w:sz w:val="24"/>
                <w:szCs w:val="24"/>
              </w:rPr>
              <w:t>–</w:t>
            </w:r>
            <w:r w:rsidRPr="00ED066F">
              <w:rPr>
                <w:rFonts w:ascii="Times New Roman" w:eastAsiaTheme="minorHAnsi" w:hAnsi="Times New Roman"/>
                <w:i/>
                <w:iCs/>
                <w:sz w:val="24"/>
                <w:szCs w:val="24"/>
              </w:rPr>
              <w:t xml:space="preserve"> 5 = totally agree).</w:t>
            </w:r>
          </w:p>
        </w:tc>
        <w:tc>
          <w:tcPr>
            <w:tcW w:w="294" w:type="pct"/>
          </w:tcPr>
          <w:p w14:paraId="163A871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.96</w:t>
            </w:r>
          </w:p>
        </w:tc>
        <w:tc>
          <w:tcPr>
            <w:tcW w:w="329" w:type="pct"/>
          </w:tcPr>
          <w:p w14:paraId="5E5E0EFE"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.91</w:t>
            </w:r>
          </w:p>
        </w:tc>
      </w:tr>
      <w:tr w:rsidR="00ED066F" w:rsidRPr="00ED066F" w14:paraId="3C986716" w14:textId="77777777" w:rsidTr="003B710F">
        <w:trPr>
          <w:trHeight w:val="572"/>
        </w:trPr>
        <w:tc>
          <w:tcPr>
            <w:tcW w:w="707" w:type="pct"/>
          </w:tcPr>
          <w:p w14:paraId="078092EF"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Teasing</w:t>
            </w:r>
          </w:p>
        </w:tc>
        <w:tc>
          <w:tcPr>
            <w:tcW w:w="3670" w:type="pct"/>
          </w:tcPr>
          <w:p w14:paraId="6A9180F6"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Single-item measure: ‘</w:t>
            </w:r>
            <w:r w:rsidRPr="00ED066F">
              <w:rPr>
                <w:rFonts w:ascii="Times New Roman" w:eastAsiaTheme="minorHAnsi" w:hAnsi="Times New Roman"/>
                <w:i/>
                <w:sz w:val="24"/>
                <w:szCs w:val="24"/>
              </w:rPr>
              <w:t>How often have you been teased about the way you look?’ (1 = never – 5 = always)</w:t>
            </w:r>
            <w:r w:rsidRPr="00ED066F">
              <w:rPr>
                <w:rFonts w:ascii="Times New Roman" w:eastAsiaTheme="minorHAnsi" w:hAnsi="Times New Roman"/>
                <w:sz w:val="24"/>
                <w:szCs w:val="24"/>
              </w:rPr>
              <w:t>, score 1-5.</w:t>
            </w:r>
          </w:p>
        </w:tc>
        <w:tc>
          <w:tcPr>
            <w:tcW w:w="294" w:type="pct"/>
          </w:tcPr>
          <w:p w14:paraId="6B0D48AA"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N/A</w:t>
            </w:r>
          </w:p>
        </w:tc>
        <w:tc>
          <w:tcPr>
            <w:tcW w:w="329" w:type="pct"/>
          </w:tcPr>
          <w:p w14:paraId="77A97FCA"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N/A</w:t>
            </w:r>
          </w:p>
        </w:tc>
      </w:tr>
      <w:tr w:rsidR="00ED066F" w:rsidRPr="00ED066F" w14:paraId="575187FB" w14:textId="77777777" w:rsidTr="003B710F">
        <w:tc>
          <w:tcPr>
            <w:tcW w:w="4376" w:type="pct"/>
            <w:gridSpan w:val="2"/>
          </w:tcPr>
          <w:p w14:paraId="3DB796D3"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i/>
                <w:sz w:val="24"/>
                <w:szCs w:val="24"/>
              </w:rPr>
              <w:t xml:space="preserve">Broader outcome measures </w:t>
            </w:r>
          </w:p>
        </w:tc>
        <w:tc>
          <w:tcPr>
            <w:tcW w:w="294" w:type="pct"/>
          </w:tcPr>
          <w:p w14:paraId="472202B4" w14:textId="77777777" w:rsidR="00CB4D9D" w:rsidRPr="00ED066F" w:rsidRDefault="00CB4D9D" w:rsidP="00A67E6F">
            <w:pPr>
              <w:widowControl w:val="0"/>
              <w:spacing w:line="480" w:lineRule="auto"/>
              <w:rPr>
                <w:rFonts w:ascii="Times New Roman" w:eastAsiaTheme="minorHAnsi" w:hAnsi="Times New Roman"/>
                <w:sz w:val="24"/>
                <w:szCs w:val="24"/>
              </w:rPr>
            </w:pPr>
          </w:p>
        </w:tc>
        <w:tc>
          <w:tcPr>
            <w:tcW w:w="329" w:type="pct"/>
          </w:tcPr>
          <w:p w14:paraId="7ECE9C5D" w14:textId="77777777" w:rsidR="00CB4D9D" w:rsidRPr="00ED066F" w:rsidRDefault="00CB4D9D" w:rsidP="00A67E6F">
            <w:pPr>
              <w:widowControl w:val="0"/>
              <w:spacing w:line="480" w:lineRule="auto"/>
              <w:rPr>
                <w:rFonts w:ascii="Times New Roman" w:eastAsiaTheme="minorHAnsi" w:hAnsi="Times New Roman"/>
                <w:sz w:val="24"/>
                <w:szCs w:val="24"/>
              </w:rPr>
            </w:pPr>
          </w:p>
        </w:tc>
      </w:tr>
      <w:tr w:rsidR="00ED066F" w:rsidRPr="00ED066F" w14:paraId="3F5515DC" w14:textId="77777777" w:rsidTr="003B710F">
        <w:tc>
          <w:tcPr>
            <w:tcW w:w="707" w:type="pct"/>
          </w:tcPr>
          <w:p w14:paraId="6DDA8D1C"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Negative affect</w:t>
            </w:r>
          </w:p>
        </w:tc>
        <w:tc>
          <w:tcPr>
            <w:tcW w:w="3670" w:type="pct"/>
          </w:tcPr>
          <w:p w14:paraId="74645EB5"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Positive and Negative Affect Schedule for Children </w:t>
            </w:r>
            <w:r w:rsidRPr="00ED066F">
              <w:rPr>
                <w:rFonts w:ascii="Times New Roman" w:eastAsiaTheme="minorHAnsi" w:hAnsi="Times New Roman"/>
                <w:noProof/>
                <w:sz w:val="24"/>
                <w:szCs w:val="24"/>
              </w:rPr>
              <w:t xml:space="preserve">(Ebesutani et al. 2012). </w:t>
            </w:r>
            <w:r w:rsidRPr="00ED066F">
              <w:rPr>
                <w:rFonts w:ascii="Times New Roman" w:eastAsiaTheme="minorHAnsi" w:hAnsi="Times New Roman"/>
                <w:sz w:val="24"/>
                <w:szCs w:val="24"/>
              </w:rPr>
              <w:t xml:space="preserve">Negative affect subscale, five items, </w:t>
            </w:r>
            <w:r w:rsidRPr="00ED066F">
              <w:rPr>
                <w:rFonts w:ascii="Times New Roman" w:eastAsiaTheme="minorHAnsi" w:hAnsi="Times New Roman"/>
                <w:sz w:val="24"/>
                <w:szCs w:val="24"/>
              </w:rPr>
              <w:lastRenderedPageBreak/>
              <w:t>mean score range 1-5. Example item: ‘</w:t>
            </w:r>
            <w:r w:rsidRPr="00ED066F">
              <w:rPr>
                <w:rFonts w:ascii="Times New Roman" w:eastAsiaTheme="minorHAnsi" w:hAnsi="Times New Roman"/>
                <w:i/>
                <w:sz w:val="24"/>
                <w:szCs w:val="24"/>
              </w:rPr>
              <w:t>How often have you felt SAD over the past two weeks?’ (1 = not at all – 5 = very much</w:t>
            </w:r>
            <w:r w:rsidRPr="00ED066F">
              <w:rPr>
                <w:rFonts w:ascii="Times New Roman" w:eastAsiaTheme="minorHAnsi" w:hAnsi="Times New Roman"/>
                <w:sz w:val="24"/>
                <w:szCs w:val="24"/>
              </w:rPr>
              <w:t xml:space="preserve">). </w:t>
            </w:r>
          </w:p>
        </w:tc>
        <w:tc>
          <w:tcPr>
            <w:tcW w:w="294" w:type="pct"/>
          </w:tcPr>
          <w:p w14:paraId="4992498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lastRenderedPageBreak/>
              <w:t>.83</w:t>
            </w:r>
          </w:p>
        </w:tc>
        <w:tc>
          <w:tcPr>
            <w:tcW w:w="329" w:type="pct"/>
          </w:tcPr>
          <w:p w14:paraId="0C1C938C"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.85</w:t>
            </w:r>
          </w:p>
        </w:tc>
      </w:tr>
      <w:tr w:rsidR="00ED066F" w:rsidRPr="00ED066F" w14:paraId="4C0E91D6" w14:textId="77777777" w:rsidTr="003B710F">
        <w:tc>
          <w:tcPr>
            <w:tcW w:w="707" w:type="pct"/>
          </w:tcPr>
          <w:p w14:paraId="3E347502"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Positive affect</w:t>
            </w:r>
          </w:p>
        </w:tc>
        <w:tc>
          <w:tcPr>
            <w:tcW w:w="3670" w:type="pct"/>
          </w:tcPr>
          <w:p w14:paraId="7D79B0A1"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Positive and Negative Affect Schedule for Children </w:t>
            </w:r>
            <w:r w:rsidRPr="00ED066F">
              <w:rPr>
                <w:rFonts w:ascii="Times New Roman" w:eastAsiaTheme="minorHAnsi" w:hAnsi="Times New Roman"/>
                <w:noProof/>
                <w:sz w:val="24"/>
                <w:szCs w:val="24"/>
              </w:rPr>
              <w:t xml:space="preserve">(Ebesutani et al. 2012). </w:t>
            </w:r>
            <w:r w:rsidRPr="00ED066F">
              <w:rPr>
                <w:rFonts w:ascii="Times New Roman" w:eastAsiaTheme="minorHAnsi" w:hAnsi="Times New Roman"/>
                <w:sz w:val="24"/>
                <w:szCs w:val="24"/>
              </w:rPr>
              <w:t>Negative affect subscale, five items, mean score range 1-5. Example item: ‘</w:t>
            </w:r>
            <w:r w:rsidRPr="00ED066F">
              <w:rPr>
                <w:rFonts w:ascii="Times New Roman" w:eastAsiaTheme="minorHAnsi" w:hAnsi="Times New Roman"/>
                <w:i/>
                <w:sz w:val="24"/>
                <w:szCs w:val="24"/>
              </w:rPr>
              <w:t>How often have you felt HAPPY over the past two weeks?’ (1 = not at all – 5 = very much</w:t>
            </w:r>
            <w:r w:rsidRPr="00ED066F">
              <w:rPr>
                <w:rFonts w:ascii="Times New Roman" w:eastAsiaTheme="minorHAnsi" w:hAnsi="Times New Roman"/>
                <w:sz w:val="24"/>
                <w:szCs w:val="24"/>
              </w:rPr>
              <w:t>).</w:t>
            </w:r>
          </w:p>
        </w:tc>
        <w:tc>
          <w:tcPr>
            <w:tcW w:w="294" w:type="pct"/>
          </w:tcPr>
          <w:p w14:paraId="407A07B3"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.74</w:t>
            </w:r>
          </w:p>
        </w:tc>
        <w:tc>
          <w:tcPr>
            <w:tcW w:w="329" w:type="pct"/>
          </w:tcPr>
          <w:p w14:paraId="24863792"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.87</w:t>
            </w:r>
          </w:p>
        </w:tc>
      </w:tr>
      <w:tr w:rsidR="00ED066F" w:rsidRPr="00ED066F" w14:paraId="4C55DC4F" w14:textId="77777777" w:rsidTr="003B710F">
        <w:tc>
          <w:tcPr>
            <w:tcW w:w="707" w:type="pct"/>
          </w:tcPr>
          <w:p w14:paraId="65FDA89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Self-esteem</w:t>
            </w:r>
          </w:p>
        </w:tc>
        <w:tc>
          <w:tcPr>
            <w:tcW w:w="3670" w:type="pct"/>
          </w:tcPr>
          <w:p w14:paraId="4F3A8220" w14:textId="5056EB09"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Rosenberg Self-Esteem Scale – Short Form </w:t>
            </w:r>
            <w:r w:rsidRPr="00ED066F">
              <w:rPr>
                <w:rFonts w:ascii="Times New Roman" w:eastAsiaTheme="minorHAnsi" w:hAnsi="Times New Roman"/>
                <w:noProof/>
                <w:sz w:val="24"/>
                <w:szCs w:val="24"/>
              </w:rPr>
              <w:t>(Neumark-Sztainer et al. 2007; Rosenberg 1965). Six</w:t>
            </w:r>
            <w:r w:rsidRPr="00ED066F">
              <w:rPr>
                <w:rFonts w:ascii="Times New Roman" w:eastAsiaTheme="minorHAnsi" w:hAnsi="Times New Roman"/>
                <w:sz w:val="24"/>
                <w:szCs w:val="24"/>
              </w:rPr>
              <w:t xml:space="preserve"> items, mean score range 1-4. Example item: </w:t>
            </w:r>
            <w:r w:rsidRPr="00ED066F">
              <w:rPr>
                <w:rFonts w:ascii="Times New Roman" w:eastAsiaTheme="minorHAnsi" w:hAnsi="Times New Roman"/>
                <w:i/>
                <w:sz w:val="24"/>
                <w:szCs w:val="24"/>
              </w:rPr>
              <w:t xml:space="preserve">‘I feel I have a number of good qualities’ (1 = strongly disagree – 5 = strongly agree). </w:t>
            </w:r>
            <w:r w:rsidRPr="00ED066F">
              <w:rPr>
                <w:rFonts w:ascii="Times New Roman" w:eastAsiaTheme="minorHAnsi" w:hAnsi="Times New Roman"/>
                <w:sz w:val="24"/>
                <w:szCs w:val="24"/>
              </w:rPr>
              <w:t>Factor analyses for the current sample identified two subscales; positively-worded items (labe</w:t>
            </w:r>
            <w:r w:rsidR="003B710F" w:rsidRPr="00ED066F">
              <w:rPr>
                <w:rFonts w:ascii="Times New Roman" w:eastAsiaTheme="minorHAnsi" w:hAnsi="Times New Roman"/>
                <w:sz w:val="24"/>
                <w:szCs w:val="24"/>
              </w:rPr>
              <w:t>lled ‘self-esteem positive</w:t>
            </w:r>
            <w:r w:rsidRPr="00ED066F">
              <w:rPr>
                <w:rFonts w:ascii="Times New Roman" w:eastAsiaTheme="minorHAnsi" w:hAnsi="Times New Roman"/>
                <w:sz w:val="24"/>
                <w:szCs w:val="24"/>
              </w:rPr>
              <w:t>’, three items) and negatively-worded items (label</w:t>
            </w:r>
            <w:r w:rsidR="003B710F" w:rsidRPr="00ED066F">
              <w:rPr>
                <w:rFonts w:ascii="Times New Roman" w:eastAsiaTheme="minorHAnsi" w:hAnsi="Times New Roman"/>
                <w:sz w:val="24"/>
                <w:szCs w:val="24"/>
              </w:rPr>
              <w:t>led ‘self-esteem negative’</w:t>
            </w:r>
            <w:r w:rsidRPr="00ED066F">
              <w:rPr>
                <w:rFonts w:ascii="Times New Roman" w:eastAsiaTheme="minorHAnsi" w:hAnsi="Times New Roman"/>
                <w:sz w:val="24"/>
                <w:szCs w:val="24"/>
              </w:rPr>
              <w:t xml:space="preserve">, three items). </w:t>
            </w:r>
          </w:p>
        </w:tc>
        <w:tc>
          <w:tcPr>
            <w:tcW w:w="294" w:type="pct"/>
          </w:tcPr>
          <w:p w14:paraId="129EDF78"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.62/.82</w:t>
            </w:r>
          </w:p>
        </w:tc>
        <w:tc>
          <w:tcPr>
            <w:tcW w:w="329" w:type="pct"/>
          </w:tcPr>
          <w:p w14:paraId="73EFA9E6"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.78/.76</w:t>
            </w:r>
          </w:p>
        </w:tc>
      </w:tr>
      <w:tr w:rsidR="00ED066F" w:rsidRPr="00ED066F" w14:paraId="390F128A" w14:textId="77777777" w:rsidTr="003B710F">
        <w:tc>
          <w:tcPr>
            <w:tcW w:w="707" w:type="pct"/>
          </w:tcPr>
          <w:p w14:paraId="14F19101"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Eating pathology</w:t>
            </w:r>
          </w:p>
        </w:tc>
        <w:tc>
          <w:tcPr>
            <w:tcW w:w="3670" w:type="pct"/>
          </w:tcPr>
          <w:p w14:paraId="12547FB9" w14:textId="576736EE"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Eating-Disorder Examination Questionnaire</w:t>
            </w:r>
            <w:r w:rsidRPr="00ED066F">
              <w:rPr>
                <w:rFonts w:ascii="Times New Roman" w:eastAsiaTheme="minorHAnsi" w:hAnsi="Times New Roman"/>
                <w:noProof/>
                <w:sz w:val="24"/>
                <w:szCs w:val="24"/>
              </w:rPr>
              <w:t xml:space="preserve"> (Fairburn and Beglin 1994).</w:t>
            </w:r>
            <w:r w:rsidRPr="00ED066F">
              <w:rPr>
                <w:rFonts w:ascii="Times New Roman" w:eastAsiaTheme="minorHAnsi" w:hAnsi="Times New Roman"/>
                <w:sz w:val="24"/>
                <w:szCs w:val="24"/>
              </w:rPr>
              <w:t xml:space="preserve"> This scale has been validated among Indian adolescents </w:t>
            </w:r>
            <w:r w:rsidRPr="00ED066F">
              <w:rPr>
                <w:rFonts w:ascii="Times New Roman" w:eastAsiaTheme="minorHAnsi" w:hAnsi="Times New Roman"/>
                <w:noProof/>
                <w:sz w:val="24"/>
                <w:szCs w:val="24"/>
              </w:rPr>
              <w:t>(</w:t>
            </w:r>
            <w:r w:rsidR="00EF70E6" w:rsidRPr="00ED066F">
              <w:rPr>
                <w:rFonts w:ascii="Times New Roman" w:eastAsiaTheme="minorHAnsi" w:hAnsi="Times New Roman"/>
                <w:noProof/>
                <w:sz w:val="24"/>
                <w:szCs w:val="24"/>
              </w:rPr>
              <w:t>redacted</w:t>
            </w:r>
            <w:r w:rsidRPr="00ED066F">
              <w:rPr>
                <w:rFonts w:ascii="Times New Roman" w:eastAsiaTheme="minorHAnsi" w:hAnsi="Times New Roman"/>
                <w:noProof/>
                <w:sz w:val="24"/>
                <w:szCs w:val="24"/>
              </w:rPr>
              <w:t>)</w:t>
            </w:r>
            <w:r w:rsidRPr="00ED066F">
              <w:rPr>
                <w:rFonts w:ascii="Times New Roman" w:eastAsiaTheme="minorHAnsi" w:hAnsi="Times New Roman"/>
                <w:sz w:val="24"/>
                <w:szCs w:val="24"/>
              </w:rPr>
              <w:t>. Gender-invariant version used, 12 items. Example item:</w:t>
            </w:r>
            <w:r w:rsidRPr="00ED066F">
              <w:rPr>
                <w:rFonts w:ascii="Times New Roman" w:eastAsiaTheme="minorHAnsi" w:hAnsi="Times New Roman"/>
                <w:i/>
                <w:iCs/>
                <w:sz w:val="24"/>
                <w:szCs w:val="24"/>
              </w:rPr>
              <w:t xml:space="preserve"> ‘How unhappy have you been with your weight?’ (1 = not at all </w:t>
            </w:r>
            <w:r w:rsidRPr="00ED066F">
              <w:rPr>
                <w:rFonts w:ascii="Times New Roman" w:eastAsiaTheme="minorHAnsi" w:hAnsi="Times New Roman"/>
                <w:i/>
                <w:sz w:val="24"/>
                <w:szCs w:val="24"/>
              </w:rPr>
              <w:t>–</w:t>
            </w:r>
            <w:r w:rsidRPr="00ED066F">
              <w:rPr>
                <w:rFonts w:ascii="Times New Roman" w:eastAsiaTheme="minorHAnsi" w:hAnsi="Times New Roman"/>
                <w:i/>
                <w:iCs/>
                <w:sz w:val="24"/>
                <w:szCs w:val="24"/>
              </w:rPr>
              <w:t xml:space="preserve"> 5 = very much so).</w:t>
            </w:r>
          </w:p>
        </w:tc>
        <w:tc>
          <w:tcPr>
            <w:tcW w:w="294" w:type="pct"/>
          </w:tcPr>
          <w:p w14:paraId="4EB4A410"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.84</w:t>
            </w:r>
          </w:p>
        </w:tc>
        <w:tc>
          <w:tcPr>
            <w:tcW w:w="329" w:type="pct"/>
          </w:tcPr>
          <w:p w14:paraId="0306DB13"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.93</w:t>
            </w:r>
          </w:p>
        </w:tc>
      </w:tr>
      <w:tr w:rsidR="00ED066F" w:rsidRPr="00ED066F" w14:paraId="1AC2E119" w14:textId="77777777" w:rsidTr="003B710F">
        <w:tc>
          <w:tcPr>
            <w:tcW w:w="707" w:type="pct"/>
          </w:tcPr>
          <w:p w14:paraId="1246F92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Life engagement</w:t>
            </w:r>
          </w:p>
        </w:tc>
        <w:tc>
          <w:tcPr>
            <w:tcW w:w="3670" w:type="pct"/>
          </w:tcPr>
          <w:p w14:paraId="47D1F0F0" w14:textId="5C6BF9EE" w:rsidR="00CB4D9D" w:rsidRPr="00ED066F" w:rsidRDefault="00CB4D9D" w:rsidP="007F4F09">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Body Image Life Engagement Questionnaire </w:t>
            </w:r>
            <w:r w:rsidR="00094B11" w:rsidRPr="00ED066F">
              <w:rPr>
                <w:rFonts w:ascii="Times New Roman" w:eastAsiaTheme="minorHAnsi" w:hAnsi="Times New Roman"/>
                <w:noProof/>
                <w:sz w:val="24"/>
                <w:szCs w:val="24"/>
              </w:rPr>
              <w:t>(</w:t>
            </w:r>
            <w:r w:rsidR="00EF70E6" w:rsidRPr="00ED066F">
              <w:rPr>
                <w:rFonts w:ascii="Times New Roman" w:eastAsiaTheme="minorHAnsi" w:hAnsi="Times New Roman"/>
                <w:noProof/>
                <w:sz w:val="24"/>
                <w:szCs w:val="24"/>
              </w:rPr>
              <w:t>redacted</w:t>
            </w:r>
            <w:r w:rsidRPr="00ED066F">
              <w:rPr>
                <w:rFonts w:ascii="Times New Roman" w:eastAsiaTheme="minorHAnsi" w:hAnsi="Times New Roman"/>
                <w:noProof/>
                <w:sz w:val="24"/>
                <w:szCs w:val="24"/>
              </w:rPr>
              <w:t>)</w:t>
            </w:r>
            <w:r w:rsidRPr="00ED066F">
              <w:rPr>
                <w:rFonts w:ascii="Times New Roman" w:eastAsiaTheme="minorHAnsi" w:hAnsi="Times New Roman"/>
                <w:sz w:val="24"/>
                <w:szCs w:val="24"/>
              </w:rPr>
              <w:t xml:space="preserve">. This scale has been validated among Indian adolescents </w:t>
            </w:r>
            <w:r w:rsidRPr="00ED066F">
              <w:rPr>
                <w:rFonts w:ascii="Times New Roman" w:eastAsiaTheme="minorHAnsi" w:hAnsi="Times New Roman"/>
                <w:noProof/>
                <w:sz w:val="24"/>
                <w:szCs w:val="24"/>
              </w:rPr>
              <w:t>(</w:t>
            </w:r>
            <w:r w:rsidR="00EF70E6" w:rsidRPr="00ED066F">
              <w:rPr>
                <w:rFonts w:ascii="Times New Roman" w:eastAsiaTheme="minorHAnsi" w:hAnsi="Times New Roman"/>
                <w:noProof/>
                <w:sz w:val="24"/>
                <w:szCs w:val="24"/>
              </w:rPr>
              <w:t>redacted</w:t>
            </w:r>
            <w:r w:rsidRPr="00ED066F">
              <w:rPr>
                <w:rFonts w:ascii="Times New Roman" w:eastAsiaTheme="minorHAnsi" w:hAnsi="Times New Roman"/>
                <w:noProof/>
                <w:sz w:val="24"/>
                <w:szCs w:val="24"/>
              </w:rPr>
              <w:t>)</w:t>
            </w:r>
            <w:r w:rsidRPr="00ED066F">
              <w:rPr>
                <w:rFonts w:ascii="Times New Roman" w:eastAsiaTheme="minorHAnsi" w:hAnsi="Times New Roman"/>
                <w:sz w:val="24"/>
                <w:szCs w:val="24"/>
              </w:rPr>
              <w:t xml:space="preserve">. Four items, mean score range 1-4. Example item: </w:t>
            </w:r>
            <w:r w:rsidRPr="00ED066F">
              <w:rPr>
                <w:rFonts w:ascii="Times New Roman" w:eastAsiaTheme="minorHAnsi" w:hAnsi="Times New Roman"/>
                <w:i/>
                <w:iCs/>
                <w:sz w:val="24"/>
                <w:szCs w:val="24"/>
              </w:rPr>
              <w:t>‘In the past two weeks, have you stopped yourself from going to the doctor because you felt worried about the way you looked?’ (1 = hasn’t stopped me at all – 4 = stopped me all the time).</w:t>
            </w:r>
          </w:p>
        </w:tc>
        <w:tc>
          <w:tcPr>
            <w:tcW w:w="294" w:type="pct"/>
          </w:tcPr>
          <w:p w14:paraId="5C150CDD"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.48</w:t>
            </w:r>
          </w:p>
        </w:tc>
        <w:tc>
          <w:tcPr>
            <w:tcW w:w="329" w:type="pct"/>
          </w:tcPr>
          <w:p w14:paraId="2E9B66C8" w14:textId="77777777" w:rsidR="00CB4D9D" w:rsidRPr="00ED066F" w:rsidRDefault="00CB4D9D" w:rsidP="00A67E6F">
            <w:pPr>
              <w:widowControl w:val="0"/>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.81</w:t>
            </w:r>
          </w:p>
        </w:tc>
      </w:tr>
    </w:tbl>
    <w:p w14:paraId="2488E2B7" w14:textId="38CEE28A" w:rsidR="00CB4D9D" w:rsidRPr="00ED066F" w:rsidRDefault="00CB4D9D" w:rsidP="002502B5">
      <w:pPr>
        <w:spacing w:after="0" w:line="240" w:lineRule="auto"/>
        <w:rPr>
          <w:rFonts w:ascii="Times New Roman" w:hAnsi="Times New Roman"/>
          <w:noProof/>
          <w:sz w:val="24"/>
          <w:szCs w:val="24"/>
          <w:lang w:val="en-US"/>
        </w:rPr>
        <w:sectPr w:rsidR="00CB4D9D" w:rsidRPr="00ED066F" w:rsidSect="002502B5">
          <w:footerReference w:type="default" r:id="rId41"/>
          <w:pgSz w:w="16840" w:h="11900" w:orient="landscape"/>
          <w:pgMar w:top="1440" w:right="1440" w:bottom="1440" w:left="1440" w:header="709" w:footer="709" w:gutter="0"/>
          <w:cols w:space="708"/>
          <w:docGrid w:linePitch="360"/>
        </w:sectPr>
      </w:pPr>
    </w:p>
    <w:p w14:paraId="4E276A55" w14:textId="576E4DF2" w:rsidR="00CB4D9D" w:rsidRPr="00ED066F" w:rsidRDefault="00816FBC" w:rsidP="00A67E6F">
      <w:pPr>
        <w:spacing w:after="0" w:line="480" w:lineRule="auto"/>
        <w:rPr>
          <w:rFonts w:ascii="Times New Roman" w:eastAsiaTheme="minorHAnsi" w:hAnsi="Times New Roman"/>
          <w:sz w:val="24"/>
          <w:szCs w:val="24"/>
        </w:rPr>
      </w:pPr>
      <w:r w:rsidRPr="00ED066F">
        <w:rPr>
          <w:rFonts w:ascii="Times New Roman" w:eastAsiaTheme="minorHAnsi" w:hAnsi="Times New Roman"/>
          <w:b/>
          <w:sz w:val="24"/>
          <w:szCs w:val="24"/>
        </w:rPr>
        <w:lastRenderedPageBreak/>
        <w:t>Table 3</w:t>
      </w:r>
      <w:r w:rsidRPr="00ED066F">
        <w:rPr>
          <w:rFonts w:ascii="Times New Roman" w:eastAsiaTheme="minorHAnsi" w:hAnsi="Times New Roman"/>
          <w:sz w:val="24"/>
          <w:szCs w:val="24"/>
        </w:rPr>
        <w:t xml:space="preserve"> </w:t>
      </w:r>
      <w:r w:rsidR="00CB4D9D" w:rsidRPr="00ED066F">
        <w:rPr>
          <w:rFonts w:ascii="Times New Roman" w:eastAsiaTheme="minorHAnsi" w:hAnsi="Times New Roman"/>
          <w:sz w:val="24"/>
          <w:szCs w:val="24"/>
        </w:rPr>
        <w:t>Means and standard deviations of outcome measures at each time point by condition.</w:t>
      </w:r>
    </w:p>
    <w:tbl>
      <w:tblPr>
        <w:tblStyle w:val="TableGrid"/>
        <w:tblW w:w="902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46"/>
        <w:gridCol w:w="988"/>
        <w:gridCol w:w="955"/>
        <w:gridCol w:w="1033"/>
        <w:gridCol w:w="877"/>
        <w:gridCol w:w="955"/>
        <w:gridCol w:w="956"/>
      </w:tblGrid>
      <w:tr w:rsidR="00ED066F" w:rsidRPr="00ED066F" w14:paraId="5F24BE7D" w14:textId="77777777" w:rsidTr="003442A8">
        <w:trPr>
          <w:trHeight w:val="379"/>
        </w:trPr>
        <w:tc>
          <w:tcPr>
            <w:tcW w:w="2410" w:type="dxa"/>
            <w:tcBorders>
              <w:bottom w:val="single" w:sz="4" w:space="0" w:color="auto"/>
            </w:tcBorders>
          </w:tcPr>
          <w:p w14:paraId="592725D4"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Borders>
              <w:bottom w:val="single" w:sz="4" w:space="0" w:color="auto"/>
            </w:tcBorders>
          </w:tcPr>
          <w:p w14:paraId="4DE325E2" w14:textId="77777777" w:rsidR="00CB4D9D" w:rsidRPr="00ED066F" w:rsidRDefault="00CB4D9D" w:rsidP="00A67E6F">
            <w:pPr>
              <w:spacing w:line="480" w:lineRule="auto"/>
              <w:rPr>
                <w:rFonts w:ascii="Times New Roman" w:eastAsiaTheme="minorHAnsi" w:hAnsi="Times New Roman"/>
                <w:sz w:val="24"/>
                <w:szCs w:val="24"/>
              </w:rPr>
            </w:pPr>
          </w:p>
        </w:tc>
        <w:tc>
          <w:tcPr>
            <w:tcW w:w="2976" w:type="dxa"/>
            <w:gridSpan w:val="3"/>
            <w:tcBorders>
              <w:bottom w:val="single" w:sz="4" w:space="0" w:color="auto"/>
            </w:tcBorders>
          </w:tcPr>
          <w:p w14:paraId="1E313036"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Intervention Condition</w:t>
            </w:r>
          </w:p>
        </w:tc>
        <w:tc>
          <w:tcPr>
            <w:tcW w:w="2788" w:type="dxa"/>
            <w:gridSpan w:val="3"/>
            <w:tcBorders>
              <w:bottom w:val="single" w:sz="4" w:space="0" w:color="auto"/>
            </w:tcBorders>
          </w:tcPr>
          <w:p w14:paraId="60134AAD" w14:textId="77777777" w:rsidR="00CB4D9D" w:rsidRPr="00ED066F" w:rsidRDefault="00CB4D9D" w:rsidP="00A67E6F">
            <w:pPr>
              <w:spacing w:line="480" w:lineRule="auto"/>
              <w:jc w:val="center"/>
              <w:rPr>
                <w:rFonts w:ascii="Times New Roman" w:eastAsiaTheme="minorHAnsi" w:hAnsi="Times New Roman"/>
                <w:sz w:val="24"/>
                <w:szCs w:val="24"/>
              </w:rPr>
            </w:pPr>
            <w:r w:rsidRPr="00ED066F">
              <w:rPr>
                <w:rFonts w:ascii="Times New Roman" w:eastAsiaTheme="minorHAnsi" w:hAnsi="Times New Roman"/>
                <w:sz w:val="24"/>
                <w:szCs w:val="24"/>
              </w:rPr>
              <w:t>Control Condition</w:t>
            </w:r>
          </w:p>
        </w:tc>
      </w:tr>
      <w:tr w:rsidR="00ED066F" w:rsidRPr="00ED066F" w14:paraId="2108BD3F" w14:textId="77777777" w:rsidTr="003442A8">
        <w:trPr>
          <w:trHeight w:val="379"/>
        </w:trPr>
        <w:tc>
          <w:tcPr>
            <w:tcW w:w="2410" w:type="dxa"/>
            <w:tcBorders>
              <w:top w:val="single" w:sz="4" w:space="0" w:color="auto"/>
              <w:bottom w:val="single" w:sz="4" w:space="0" w:color="auto"/>
            </w:tcBorders>
          </w:tcPr>
          <w:p w14:paraId="1FACB3FA"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Borders>
              <w:top w:val="single" w:sz="4" w:space="0" w:color="auto"/>
              <w:bottom w:val="single" w:sz="4" w:space="0" w:color="auto"/>
            </w:tcBorders>
          </w:tcPr>
          <w:p w14:paraId="3F814D3F" w14:textId="77777777" w:rsidR="00CB4D9D" w:rsidRPr="00ED066F" w:rsidRDefault="00CB4D9D" w:rsidP="00A67E6F">
            <w:pPr>
              <w:spacing w:line="480" w:lineRule="auto"/>
              <w:rPr>
                <w:rFonts w:ascii="Times New Roman" w:eastAsiaTheme="minorHAnsi" w:hAnsi="Times New Roman"/>
                <w:sz w:val="24"/>
                <w:szCs w:val="24"/>
              </w:rPr>
            </w:pPr>
          </w:p>
        </w:tc>
        <w:tc>
          <w:tcPr>
            <w:tcW w:w="988" w:type="dxa"/>
            <w:tcBorders>
              <w:top w:val="single" w:sz="4" w:space="0" w:color="auto"/>
              <w:bottom w:val="single" w:sz="4" w:space="0" w:color="auto"/>
            </w:tcBorders>
          </w:tcPr>
          <w:p w14:paraId="5E7D320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w:t>
            </w:r>
          </w:p>
        </w:tc>
        <w:tc>
          <w:tcPr>
            <w:tcW w:w="955" w:type="dxa"/>
            <w:tcBorders>
              <w:top w:val="single" w:sz="4" w:space="0" w:color="auto"/>
              <w:bottom w:val="single" w:sz="4" w:space="0" w:color="auto"/>
            </w:tcBorders>
          </w:tcPr>
          <w:p w14:paraId="03F5A6C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Mean</w:t>
            </w:r>
          </w:p>
        </w:tc>
        <w:tc>
          <w:tcPr>
            <w:tcW w:w="1033" w:type="dxa"/>
            <w:tcBorders>
              <w:top w:val="single" w:sz="4" w:space="0" w:color="auto"/>
              <w:bottom w:val="single" w:sz="4" w:space="0" w:color="auto"/>
            </w:tcBorders>
          </w:tcPr>
          <w:p w14:paraId="020B6DB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SD</w:t>
            </w:r>
          </w:p>
        </w:tc>
        <w:tc>
          <w:tcPr>
            <w:tcW w:w="877" w:type="dxa"/>
            <w:tcBorders>
              <w:top w:val="single" w:sz="4" w:space="0" w:color="auto"/>
              <w:bottom w:val="single" w:sz="4" w:space="0" w:color="auto"/>
            </w:tcBorders>
          </w:tcPr>
          <w:p w14:paraId="0B7CEE6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w:t>
            </w:r>
          </w:p>
        </w:tc>
        <w:tc>
          <w:tcPr>
            <w:tcW w:w="955" w:type="dxa"/>
            <w:tcBorders>
              <w:top w:val="single" w:sz="4" w:space="0" w:color="auto"/>
              <w:bottom w:val="single" w:sz="4" w:space="0" w:color="auto"/>
            </w:tcBorders>
          </w:tcPr>
          <w:p w14:paraId="52D1E47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Mean</w:t>
            </w:r>
          </w:p>
        </w:tc>
        <w:tc>
          <w:tcPr>
            <w:tcW w:w="956" w:type="dxa"/>
            <w:tcBorders>
              <w:top w:val="single" w:sz="4" w:space="0" w:color="auto"/>
              <w:bottom w:val="single" w:sz="4" w:space="0" w:color="auto"/>
            </w:tcBorders>
          </w:tcPr>
          <w:p w14:paraId="5936A94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SD</w:t>
            </w:r>
          </w:p>
        </w:tc>
      </w:tr>
      <w:tr w:rsidR="00ED066F" w:rsidRPr="00ED066F" w14:paraId="790B9C8B" w14:textId="77777777" w:rsidTr="003442A8">
        <w:trPr>
          <w:trHeight w:val="380"/>
        </w:trPr>
        <w:tc>
          <w:tcPr>
            <w:tcW w:w="2410" w:type="dxa"/>
            <w:tcBorders>
              <w:top w:val="single" w:sz="4" w:space="0" w:color="auto"/>
            </w:tcBorders>
          </w:tcPr>
          <w:p w14:paraId="6750D30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Body esteem</w:t>
            </w:r>
          </w:p>
        </w:tc>
        <w:tc>
          <w:tcPr>
            <w:tcW w:w="846" w:type="dxa"/>
            <w:tcBorders>
              <w:top w:val="single" w:sz="4" w:space="0" w:color="auto"/>
            </w:tcBorders>
          </w:tcPr>
          <w:p w14:paraId="22BDB0A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Borders>
              <w:top w:val="single" w:sz="4" w:space="0" w:color="auto"/>
            </w:tcBorders>
          </w:tcPr>
          <w:p w14:paraId="622DE39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Borders>
              <w:top w:val="single" w:sz="4" w:space="0" w:color="auto"/>
            </w:tcBorders>
          </w:tcPr>
          <w:p w14:paraId="1580B5D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3.74</w:t>
            </w:r>
          </w:p>
        </w:tc>
        <w:tc>
          <w:tcPr>
            <w:tcW w:w="1033" w:type="dxa"/>
            <w:tcBorders>
              <w:top w:val="single" w:sz="4" w:space="0" w:color="auto"/>
            </w:tcBorders>
          </w:tcPr>
          <w:p w14:paraId="05CC52A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0.71</w:t>
            </w:r>
          </w:p>
        </w:tc>
        <w:tc>
          <w:tcPr>
            <w:tcW w:w="877" w:type="dxa"/>
            <w:tcBorders>
              <w:top w:val="single" w:sz="4" w:space="0" w:color="auto"/>
            </w:tcBorders>
          </w:tcPr>
          <w:p w14:paraId="0A8C3CF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96</w:t>
            </w:r>
          </w:p>
        </w:tc>
        <w:tc>
          <w:tcPr>
            <w:tcW w:w="955" w:type="dxa"/>
            <w:tcBorders>
              <w:top w:val="single" w:sz="4" w:space="0" w:color="auto"/>
            </w:tcBorders>
          </w:tcPr>
          <w:p w14:paraId="410CB21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3.87</w:t>
            </w:r>
          </w:p>
        </w:tc>
        <w:tc>
          <w:tcPr>
            <w:tcW w:w="956" w:type="dxa"/>
            <w:tcBorders>
              <w:top w:val="single" w:sz="4" w:space="0" w:color="auto"/>
            </w:tcBorders>
          </w:tcPr>
          <w:p w14:paraId="1F180F3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0.73</w:t>
            </w:r>
          </w:p>
        </w:tc>
      </w:tr>
      <w:tr w:rsidR="00ED066F" w:rsidRPr="00ED066F" w14:paraId="531E91A9" w14:textId="77777777" w:rsidTr="003442A8">
        <w:trPr>
          <w:trHeight w:val="379"/>
        </w:trPr>
        <w:tc>
          <w:tcPr>
            <w:tcW w:w="2410" w:type="dxa"/>
          </w:tcPr>
          <w:p w14:paraId="4D818737"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7D2D399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4B077CA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55</w:t>
            </w:r>
          </w:p>
        </w:tc>
        <w:tc>
          <w:tcPr>
            <w:tcW w:w="955" w:type="dxa"/>
          </w:tcPr>
          <w:p w14:paraId="7945ACA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4.12</w:t>
            </w:r>
          </w:p>
        </w:tc>
        <w:tc>
          <w:tcPr>
            <w:tcW w:w="1033" w:type="dxa"/>
          </w:tcPr>
          <w:p w14:paraId="00FDF71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0.58</w:t>
            </w:r>
          </w:p>
        </w:tc>
        <w:tc>
          <w:tcPr>
            <w:tcW w:w="877" w:type="dxa"/>
          </w:tcPr>
          <w:p w14:paraId="29FCCE4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55</w:t>
            </w:r>
          </w:p>
        </w:tc>
        <w:tc>
          <w:tcPr>
            <w:tcW w:w="955" w:type="dxa"/>
          </w:tcPr>
          <w:p w14:paraId="62813D1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3.86</w:t>
            </w:r>
          </w:p>
        </w:tc>
        <w:tc>
          <w:tcPr>
            <w:tcW w:w="956" w:type="dxa"/>
          </w:tcPr>
          <w:p w14:paraId="1312CBB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0.78</w:t>
            </w:r>
          </w:p>
        </w:tc>
      </w:tr>
      <w:tr w:rsidR="00ED066F" w:rsidRPr="00ED066F" w14:paraId="48A577F1" w14:textId="77777777" w:rsidTr="003442A8">
        <w:trPr>
          <w:trHeight w:val="380"/>
        </w:trPr>
        <w:tc>
          <w:tcPr>
            <w:tcW w:w="2410" w:type="dxa"/>
          </w:tcPr>
          <w:p w14:paraId="56C6DA3C"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25AF017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45D831F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w:t>
            </w:r>
          </w:p>
        </w:tc>
        <w:tc>
          <w:tcPr>
            <w:tcW w:w="955" w:type="dxa"/>
          </w:tcPr>
          <w:p w14:paraId="12025EC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4.20</w:t>
            </w:r>
          </w:p>
        </w:tc>
        <w:tc>
          <w:tcPr>
            <w:tcW w:w="1033" w:type="dxa"/>
          </w:tcPr>
          <w:p w14:paraId="7FFA9DA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0.71</w:t>
            </w:r>
          </w:p>
        </w:tc>
        <w:tc>
          <w:tcPr>
            <w:tcW w:w="877" w:type="dxa"/>
          </w:tcPr>
          <w:p w14:paraId="4C800E8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81</w:t>
            </w:r>
          </w:p>
        </w:tc>
        <w:tc>
          <w:tcPr>
            <w:tcW w:w="955" w:type="dxa"/>
          </w:tcPr>
          <w:p w14:paraId="67BB184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3.91</w:t>
            </w:r>
          </w:p>
        </w:tc>
        <w:tc>
          <w:tcPr>
            <w:tcW w:w="956" w:type="dxa"/>
          </w:tcPr>
          <w:p w14:paraId="0F9E581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0.85</w:t>
            </w:r>
          </w:p>
        </w:tc>
      </w:tr>
      <w:tr w:rsidR="00ED066F" w:rsidRPr="00ED066F" w14:paraId="3EEE1020" w14:textId="77777777" w:rsidTr="003442A8">
        <w:trPr>
          <w:trHeight w:val="379"/>
        </w:trPr>
        <w:tc>
          <w:tcPr>
            <w:tcW w:w="2410" w:type="dxa"/>
          </w:tcPr>
          <w:p w14:paraId="0EF7246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Internalisation</w:t>
            </w:r>
          </w:p>
        </w:tc>
        <w:tc>
          <w:tcPr>
            <w:tcW w:w="846" w:type="dxa"/>
          </w:tcPr>
          <w:p w14:paraId="3A3B702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154B97D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100CC1A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2.09</w:t>
            </w:r>
          </w:p>
        </w:tc>
        <w:tc>
          <w:tcPr>
            <w:tcW w:w="1033" w:type="dxa"/>
          </w:tcPr>
          <w:p w14:paraId="546D5C5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1.18</w:t>
            </w:r>
          </w:p>
        </w:tc>
        <w:tc>
          <w:tcPr>
            <w:tcW w:w="877" w:type="dxa"/>
          </w:tcPr>
          <w:p w14:paraId="027C2C1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70B3D72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2.11</w:t>
            </w:r>
          </w:p>
        </w:tc>
        <w:tc>
          <w:tcPr>
            <w:tcW w:w="956" w:type="dxa"/>
          </w:tcPr>
          <w:p w14:paraId="3E50DAF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1.24</w:t>
            </w:r>
          </w:p>
        </w:tc>
      </w:tr>
      <w:tr w:rsidR="00ED066F" w:rsidRPr="00ED066F" w14:paraId="264B1B2D" w14:textId="77777777" w:rsidTr="003442A8">
        <w:trPr>
          <w:trHeight w:val="380"/>
        </w:trPr>
        <w:tc>
          <w:tcPr>
            <w:tcW w:w="2410" w:type="dxa"/>
          </w:tcPr>
          <w:p w14:paraId="4DED6AE6"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282ADA2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0EFF4FB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73A2525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1.64</w:t>
            </w:r>
          </w:p>
        </w:tc>
        <w:tc>
          <w:tcPr>
            <w:tcW w:w="1033" w:type="dxa"/>
          </w:tcPr>
          <w:p w14:paraId="353D76D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1.00</w:t>
            </w:r>
          </w:p>
        </w:tc>
        <w:tc>
          <w:tcPr>
            <w:tcW w:w="877" w:type="dxa"/>
          </w:tcPr>
          <w:p w14:paraId="12043E8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58</w:t>
            </w:r>
          </w:p>
        </w:tc>
        <w:tc>
          <w:tcPr>
            <w:tcW w:w="955" w:type="dxa"/>
          </w:tcPr>
          <w:p w14:paraId="47DF1AD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1.91</w:t>
            </w:r>
          </w:p>
        </w:tc>
        <w:tc>
          <w:tcPr>
            <w:tcW w:w="956" w:type="dxa"/>
          </w:tcPr>
          <w:p w14:paraId="55151EC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1.28</w:t>
            </w:r>
          </w:p>
        </w:tc>
      </w:tr>
      <w:tr w:rsidR="00ED066F" w:rsidRPr="00ED066F" w14:paraId="4520DE74" w14:textId="77777777" w:rsidTr="003442A8">
        <w:trPr>
          <w:trHeight w:val="379"/>
        </w:trPr>
        <w:tc>
          <w:tcPr>
            <w:tcW w:w="2410" w:type="dxa"/>
          </w:tcPr>
          <w:p w14:paraId="2A5E677D"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02B4ED9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720BA91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w:t>
            </w:r>
          </w:p>
        </w:tc>
        <w:tc>
          <w:tcPr>
            <w:tcW w:w="955" w:type="dxa"/>
          </w:tcPr>
          <w:p w14:paraId="4464005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1.91</w:t>
            </w:r>
          </w:p>
        </w:tc>
        <w:tc>
          <w:tcPr>
            <w:tcW w:w="1033" w:type="dxa"/>
          </w:tcPr>
          <w:p w14:paraId="4B6E517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1.19</w:t>
            </w:r>
          </w:p>
        </w:tc>
        <w:tc>
          <w:tcPr>
            <w:tcW w:w="877" w:type="dxa"/>
          </w:tcPr>
          <w:p w14:paraId="6237203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82</w:t>
            </w:r>
          </w:p>
        </w:tc>
        <w:tc>
          <w:tcPr>
            <w:tcW w:w="955" w:type="dxa"/>
          </w:tcPr>
          <w:p w14:paraId="77DC82D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1.69</w:t>
            </w:r>
          </w:p>
        </w:tc>
        <w:tc>
          <w:tcPr>
            <w:tcW w:w="956" w:type="dxa"/>
          </w:tcPr>
          <w:p w14:paraId="6195A67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1.06</w:t>
            </w:r>
          </w:p>
        </w:tc>
      </w:tr>
      <w:tr w:rsidR="00ED066F" w:rsidRPr="00ED066F" w14:paraId="72E82C7F" w14:textId="77777777" w:rsidTr="003442A8">
        <w:trPr>
          <w:trHeight w:val="380"/>
        </w:trPr>
        <w:tc>
          <w:tcPr>
            <w:tcW w:w="2410" w:type="dxa"/>
          </w:tcPr>
          <w:p w14:paraId="1902E83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Appearance teasing</w:t>
            </w:r>
          </w:p>
        </w:tc>
        <w:tc>
          <w:tcPr>
            <w:tcW w:w="846" w:type="dxa"/>
          </w:tcPr>
          <w:p w14:paraId="1F92C12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5C079ED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2B66BE5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1.74</w:t>
            </w:r>
          </w:p>
        </w:tc>
        <w:tc>
          <w:tcPr>
            <w:tcW w:w="1033" w:type="dxa"/>
          </w:tcPr>
          <w:p w14:paraId="1FA09D3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1.05</w:t>
            </w:r>
          </w:p>
        </w:tc>
        <w:tc>
          <w:tcPr>
            <w:tcW w:w="877" w:type="dxa"/>
          </w:tcPr>
          <w:p w14:paraId="6FBD2F9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47D8569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1.98</w:t>
            </w:r>
          </w:p>
        </w:tc>
        <w:tc>
          <w:tcPr>
            <w:tcW w:w="956" w:type="dxa"/>
          </w:tcPr>
          <w:p w14:paraId="517E3C9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1.19</w:t>
            </w:r>
          </w:p>
        </w:tc>
      </w:tr>
      <w:tr w:rsidR="00ED066F" w:rsidRPr="00ED066F" w14:paraId="3185EC99" w14:textId="77777777" w:rsidTr="003442A8">
        <w:trPr>
          <w:trHeight w:val="379"/>
        </w:trPr>
        <w:tc>
          <w:tcPr>
            <w:tcW w:w="2410" w:type="dxa"/>
          </w:tcPr>
          <w:p w14:paraId="4FFFFFB1"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2B01175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63EA6AD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3311469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1.42</w:t>
            </w:r>
          </w:p>
        </w:tc>
        <w:tc>
          <w:tcPr>
            <w:tcW w:w="1033" w:type="dxa"/>
          </w:tcPr>
          <w:p w14:paraId="38CF020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0.68</w:t>
            </w:r>
          </w:p>
        </w:tc>
        <w:tc>
          <w:tcPr>
            <w:tcW w:w="877" w:type="dxa"/>
          </w:tcPr>
          <w:p w14:paraId="788E80B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0DECDE1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1.67</w:t>
            </w:r>
          </w:p>
        </w:tc>
        <w:tc>
          <w:tcPr>
            <w:tcW w:w="956" w:type="dxa"/>
          </w:tcPr>
          <w:p w14:paraId="5310407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1.09</w:t>
            </w:r>
          </w:p>
        </w:tc>
      </w:tr>
      <w:tr w:rsidR="00ED066F" w:rsidRPr="00ED066F" w14:paraId="58677BDA" w14:textId="77777777" w:rsidTr="003442A8">
        <w:trPr>
          <w:trHeight w:val="380"/>
        </w:trPr>
        <w:tc>
          <w:tcPr>
            <w:tcW w:w="2410" w:type="dxa"/>
          </w:tcPr>
          <w:p w14:paraId="79D27B7A"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1AD7E59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6790A04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43</w:t>
            </w:r>
          </w:p>
        </w:tc>
        <w:tc>
          <w:tcPr>
            <w:tcW w:w="955" w:type="dxa"/>
          </w:tcPr>
          <w:p w14:paraId="3260F73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1.56</w:t>
            </w:r>
          </w:p>
        </w:tc>
        <w:tc>
          <w:tcPr>
            <w:tcW w:w="1033" w:type="dxa"/>
          </w:tcPr>
          <w:p w14:paraId="4CF8E0C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0.88</w:t>
            </w:r>
          </w:p>
        </w:tc>
        <w:tc>
          <w:tcPr>
            <w:tcW w:w="877" w:type="dxa"/>
          </w:tcPr>
          <w:p w14:paraId="02D33BE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81</w:t>
            </w:r>
          </w:p>
        </w:tc>
        <w:tc>
          <w:tcPr>
            <w:tcW w:w="955" w:type="dxa"/>
          </w:tcPr>
          <w:p w14:paraId="7CAE0D6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1.58</w:t>
            </w:r>
          </w:p>
        </w:tc>
        <w:tc>
          <w:tcPr>
            <w:tcW w:w="956" w:type="dxa"/>
          </w:tcPr>
          <w:p w14:paraId="3C45AF6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1.02</w:t>
            </w:r>
          </w:p>
        </w:tc>
      </w:tr>
      <w:tr w:rsidR="00ED066F" w:rsidRPr="00ED066F" w14:paraId="26E414C5" w14:textId="77777777" w:rsidTr="003442A8">
        <w:trPr>
          <w:trHeight w:val="379"/>
        </w:trPr>
        <w:tc>
          <w:tcPr>
            <w:tcW w:w="2410" w:type="dxa"/>
          </w:tcPr>
          <w:p w14:paraId="15074E3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Life engagement</w:t>
            </w:r>
          </w:p>
        </w:tc>
        <w:tc>
          <w:tcPr>
            <w:tcW w:w="846" w:type="dxa"/>
          </w:tcPr>
          <w:p w14:paraId="544F41C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7F9C68C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2E6C9E8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1.26</w:t>
            </w:r>
          </w:p>
        </w:tc>
        <w:tc>
          <w:tcPr>
            <w:tcW w:w="1033" w:type="dxa"/>
          </w:tcPr>
          <w:p w14:paraId="180B04E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0.39</w:t>
            </w:r>
          </w:p>
        </w:tc>
        <w:tc>
          <w:tcPr>
            <w:tcW w:w="877" w:type="dxa"/>
          </w:tcPr>
          <w:p w14:paraId="79C7D38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020BCCE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1.30</w:t>
            </w:r>
          </w:p>
        </w:tc>
        <w:tc>
          <w:tcPr>
            <w:tcW w:w="956" w:type="dxa"/>
          </w:tcPr>
          <w:p w14:paraId="19C1479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0.53</w:t>
            </w:r>
          </w:p>
        </w:tc>
      </w:tr>
      <w:tr w:rsidR="00ED066F" w:rsidRPr="00ED066F" w14:paraId="5ADB0E27" w14:textId="77777777" w:rsidTr="003442A8">
        <w:trPr>
          <w:trHeight w:val="380"/>
        </w:trPr>
        <w:tc>
          <w:tcPr>
            <w:tcW w:w="2410" w:type="dxa"/>
          </w:tcPr>
          <w:p w14:paraId="16FD9ACB"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1A280D5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0D94101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043AA55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1.14</w:t>
            </w:r>
          </w:p>
        </w:tc>
        <w:tc>
          <w:tcPr>
            <w:tcW w:w="1033" w:type="dxa"/>
          </w:tcPr>
          <w:p w14:paraId="58E4CF2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0.27</w:t>
            </w:r>
          </w:p>
        </w:tc>
        <w:tc>
          <w:tcPr>
            <w:tcW w:w="877" w:type="dxa"/>
          </w:tcPr>
          <w:p w14:paraId="5CEC8E0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59</w:t>
            </w:r>
          </w:p>
        </w:tc>
        <w:tc>
          <w:tcPr>
            <w:tcW w:w="955" w:type="dxa"/>
          </w:tcPr>
          <w:p w14:paraId="7A122BA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1.20</w:t>
            </w:r>
          </w:p>
        </w:tc>
        <w:tc>
          <w:tcPr>
            <w:tcW w:w="956" w:type="dxa"/>
          </w:tcPr>
          <w:p w14:paraId="2620FEC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0.40</w:t>
            </w:r>
          </w:p>
        </w:tc>
      </w:tr>
      <w:tr w:rsidR="00ED066F" w:rsidRPr="00ED066F" w14:paraId="00DD7916" w14:textId="77777777" w:rsidTr="003442A8">
        <w:trPr>
          <w:trHeight w:val="379"/>
        </w:trPr>
        <w:tc>
          <w:tcPr>
            <w:tcW w:w="2410" w:type="dxa"/>
          </w:tcPr>
          <w:p w14:paraId="20BAE3A8"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3CBC76A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2521B21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w:t>
            </w:r>
          </w:p>
        </w:tc>
        <w:tc>
          <w:tcPr>
            <w:tcW w:w="955" w:type="dxa"/>
          </w:tcPr>
          <w:p w14:paraId="18BA4E7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1.19</w:t>
            </w:r>
          </w:p>
        </w:tc>
        <w:tc>
          <w:tcPr>
            <w:tcW w:w="1033" w:type="dxa"/>
          </w:tcPr>
          <w:p w14:paraId="3E60D57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0.59</w:t>
            </w:r>
          </w:p>
        </w:tc>
        <w:tc>
          <w:tcPr>
            <w:tcW w:w="877" w:type="dxa"/>
          </w:tcPr>
          <w:p w14:paraId="23EB075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79</w:t>
            </w:r>
          </w:p>
        </w:tc>
        <w:tc>
          <w:tcPr>
            <w:tcW w:w="955" w:type="dxa"/>
          </w:tcPr>
          <w:p w14:paraId="0A85297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1.27</w:t>
            </w:r>
          </w:p>
        </w:tc>
        <w:tc>
          <w:tcPr>
            <w:tcW w:w="956" w:type="dxa"/>
          </w:tcPr>
          <w:p w14:paraId="3193743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0.59</w:t>
            </w:r>
          </w:p>
        </w:tc>
      </w:tr>
      <w:tr w:rsidR="00ED066F" w:rsidRPr="00ED066F" w14:paraId="429A2A55" w14:textId="77777777" w:rsidTr="003442A8">
        <w:trPr>
          <w:trHeight w:val="380"/>
        </w:trPr>
        <w:tc>
          <w:tcPr>
            <w:tcW w:w="2410" w:type="dxa"/>
          </w:tcPr>
          <w:p w14:paraId="4B7AE91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Eating pathology</w:t>
            </w:r>
          </w:p>
        </w:tc>
        <w:tc>
          <w:tcPr>
            <w:tcW w:w="846" w:type="dxa"/>
          </w:tcPr>
          <w:p w14:paraId="454C84E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2394432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66</w:t>
            </w:r>
          </w:p>
        </w:tc>
        <w:tc>
          <w:tcPr>
            <w:tcW w:w="955" w:type="dxa"/>
          </w:tcPr>
          <w:p w14:paraId="09E1EF5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0.73</w:t>
            </w:r>
          </w:p>
        </w:tc>
        <w:tc>
          <w:tcPr>
            <w:tcW w:w="1033" w:type="dxa"/>
          </w:tcPr>
          <w:p w14:paraId="3BA795D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0.74</w:t>
            </w:r>
          </w:p>
        </w:tc>
        <w:tc>
          <w:tcPr>
            <w:tcW w:w="877" w:type="dxa"/>
          </w:tcPr>
          <w:p w14:paraId="272C9D5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94</w:t>
            </w:r>
          </w:p>
        </w:tc>
        <w:tc>
          <w:tcPr>
            <w:tcW w:w="955" w:type="dxa"/>
          </w:tcPr>
          <w:p w14:paraId="759D07F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0.91</w:t>
            </w:r>
          </w:p>
        </w:tc>
        <w:tc>
          <w:tcPr>
            <w:tcW w:w="956" w:type="dxa"/>
          </w:tcPr>
          <w:p w14:paraId="244693A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1.03</w:t>
            </w:r>
          </w:p>
        </w:tc>
      </w:tr>
      <w:tr w:rsidR="00ED066F" w:rsidRPr="00ED066F" w14:paraId="75524D1B" w14:textId="77777777" w:rsidTr="003442A8">
        <w:trPr>
          <w:trHeight w:val="379"/>
        </w:trPr>
        <w:tc>
          <w:tcPr>
            <w:tcW w:w="2410" w:type="dxa"/>
          </w:tcPr>
          <w:p w14:paraId="2F56C41D"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2EAE601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72A8CD6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50DD0F6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0.40</w:t>
            </w:r>
          </w:p>
        </w:tc>
        <w:tc>
          <w:tcPr>
            <w:tcW w:w="1033" w:type="dxa"/>
          </w:tcPr>
          <w:p w14:paraId="4BA5EA8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0.54</w:t>
            </w:r>
          </w:p>
        </w:tc>
        <w:tc>
          <w:tcPr>
            <w:tcW w:w="877" w:type="dxa"/>
          </w:tcPr>
          <w:p w14:paraId="3722B7F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58</w:t>
            </w:r>
          </w:p>
        </w:tc>
        <w:tc>
          <w:tcPr>
            <w:tcW w:w="955" w:type="dxa"/>
          </w:tcPr>
          <w:p w14:paraId="49F7B1A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0.61</w:t>
            </w:r>
          </w:p>
        </w:tc>
        <w:tc>
          <w:tcPr>
            <w:tcW w:w="956" w:type="dxa"/>
          </w:tcPr>
          <w:p w14:paraId="3E664AD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0.84</w:t>
            </w:r>
          </w:p>
        </w:tc>
      </w:tr>
      <w:tr w:rsidR="00ED066F" w:rsidRPr="00ED066F" w14:paraId="1DB03FAE" w14:textId="77777777" w:rsidTr="003442A8">
        <w:trPr>
          <w:trHeight w:val="380"/>
        </w:trPr>
        <w:tc>
          <w:tcPr>
            <w:tcW w:w="2410" w:type="dxa"/>
          </w:tcPr>
          <w:p w14:paraId="716502AF"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4B24F9C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648EE0B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43</w:t>
            </w:r>
          </w:p>
        </w:tc>
        <w:tc>
          <w:tcPr>
            <w:tcW w:w="955" w:type="dxa"/>
          </w:tcPr>
          <w:p w14:paraId="584ED63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0.48</w:t>
            </w:r>
          </w:p>
        </w:tc>
        <w:tc>
          <w:tcPr>
            <w:tcW w:w="1033" w:type="dxa"/>
          </w:tcPr>
          <w:p w14:paraId="637DF09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0.89</w:t>
            </w:r>
          </w:p>
        </w:tc>
        <w:tc>
          <w:tcPr>
            <w:tcW w:w="877" w:type="dxa"/>
          </w:tcPr>
          <w:p w14:paraId="718402E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80</w:t>
            </w:r>
          </w:p>
        </w:tc>
        <w:tc>
          <w:tcPr>
            <w:tcW w:w="955" w:type="dxa"/>
          </w:tcPr>
          <w:p w14:paraId="706F881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0.60</w:t>
            </w:r>
          </w:p>
        </w:tc>
        <w:tc>
          <w:tcPr>
            <w:tcW w:w="956" w:type="dxa"/>
          </w:tcPr>
          <w:p w14:paraId="01C5D60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0.81</w:t>
            </w:r>
          </w:p>
        </w:tc>
      </w:tr>
      <w:tr w:rsidR="00ED066F" w:rsidRPr="00ED066F" w14:paraId="7C89A91D" w14:textId="77777777" w:rsidTr="003442A8">
        <w:trPr>
          <w:trHeight w:val="379"/>
        </w:trPr>
        <w:tc>
          <w:tcPr>
            <w:tcW w:w="2410" w:type="dxa"/>
          </w:tcPr>
          <w:p w14:paraId="0D87C31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Self-esteem (positive)</w:t>
            </w:r>
          </w:p>
        </w:tc>
        <w:tc>
          <w:tcPr>
            <w:tcW w:w="846" w:type="dxa"/>
          </w:tcPr>
          <w:p w14:paraId="2C5421C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32A0694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67</w:t>
            </w:r>
          </w:p>
        </w:tc>
        <w:tc>
          <w:tcPr>
            <w:tcW w:w="955" w:type="dxa"/>
          </w:tcPr>
          <w:p w14:paraId="4EF43D3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3.29</w:t>
            </w:r>
          </w:p>
        </w:tc>
        <w:tc>
          <w:tcPr>
            <w:tcW w:w="1033" w:type="dxa"/>
          </w:tcPr>
          <w:p w14:paraId="0ADD07B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0.59</w:t>
            </w:r>
          </w:p>
        </w:tc>
        <w:tc>
          <w:tcPr>
            <w:tcW w:w="877" w:type="dxa"/>
          </w:tcPr>
          <w:p w14:paraId="5C7E2C8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95</w:t>
            </w:r>
          </w:p>
        </w:tc>
        <w:tc>
          <w:tcPr>
            <w:tcW w:w="955" w:type="dxa"/>
          </w:tcPr>
          <w:p w14:paraId="6F7E4B1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3.08</w:t>
            </w:r>
          </w:p>
        </w:tc>
        <w:tc>
          <w:tcPr>
            <w:tcW w:w="956" w:type="dxa"/>
          </w:tcPr>
          <w:p w14:paraId="5B12D53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0.85</w:t>
            </w:r>
          </w:p>
        </w:tc>
      </w:tr>
      <w:tr w:rsidR="00ED066F" w:rsidRPr="00ED066F" w14:paraId="141B473A" w14:textId="77777777" w:rsidTr="003442A8">
        <w:trPr>
          <w:trHeight w:val="380"/>
        </w:trPr>
        <w:tc>
          <w:tcPr>
            <w:tcW w:w="2410" w:type="dxa"/>
          </w:tcPr>
          <w:p w14:paraId="4829C874"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05FBDAF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2A0CF56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56</w:t>
            </w:r>
          </w:p>
        </w:tc>
        <w:tc>
          <w:tcPr>
            <w:tcW w:w="955" w:type="dxa"/>
          </w:tcPr>
          <w:p w14:paraId="4E2E391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3.20</w:t>
            </w:r>
          </w:p>
        </w:tc>
        <w:tc>
          <w:tcPr>
            <w:tcW w:w="1033" w:type="dxa"/>
          </w:tcPr>
          <w:p w14:paraId="5E502F2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0.73</w:t>
            </w:r>
          </w:p>
        </w:tc>
        <w:tc>
          <w:tcPr>
            <w:tcW w:w="877" w:type="dxa"/>
          </w:tcPr>
          <w:p w14:paraId="452E775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58</w:t>
            </w:r>
          </w:p>
        </w:tc>
        <w:tc>
          <w:tcPr>
            <w:tcW w:w="955" w:type="dxa"/>
          </w:tcPr>
          <w:p w14:paraId="22A4FB9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3.18</w:t>
            </w:r>
          </w:p>
        </w:tc>
        <w:tc>
          <w:tcPr>
            <w:tcW w:w="956" w:type="dxa"/>
          </w:tcPr>
          <w:p w14:paraId="2E55293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0.78</w:t>
            </w:r>
          </w:p>
        </w:tc>
      </w:tr>
      <w:tr w:rsidR="00ED066F" w:rsidRPr="00ED066F" w14:paraId="4FAC1B9B" w14:textId="77777777" w:rsidTr="003442A8">
        <w:trPr>
          <w:trHeight w:val="379"/>
        </w:trPr>
        <w:tc>
          <w:tcPr>
            <w:tcW w:w="2410" w:type="dxa"/>
          </w:tcPr>
          <w:p w14:paraId="7588358A"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057AD53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5451553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w:t>
            </w:r>
          </w:p>
        </w:tc>
        <w:tc>
          <w:tcPr>
            <w:tcW w:w="955" w:type="dxa"/>
          </w:tcPr>
          <w:p w14:paraId="4F3E594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3.36</w:t>
            </w:r>
          </w:p>
        </w:tc>
        <w:tc>
          <w:tcPr>
            <w:tcW w:w="1033" w:type="dxa"/>
          </w:tcPr>
          <w:p w14:paraId="25F4954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0.95</w:t>
            </w:r>
          </w:p>
        </w:tc>
        <w:tc>
          <w:tcPr>
            <w:tcW w:w="877" w:type="dxa"/>
          </w:tcPr>
          <w:p w14:paraId="3310528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80</w:t>
            </w:r>
          </w:p>
        </w:tc>
        <w:tc>
          <w:tcPr>
            <w:tcW w:w="955" w:type="dxa"/>
          </w:tcPr>
          <w:p w14:paraId="143B280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3.11</w:t>
            </w:r>
          </w:p>
        </w:tc>
        <w:tc>
          <w:tcPr>
            <w:tcW w:w="956" w:type="dxa"/>
          </w:tcPr>
          <w:p w14:paraId="3C7AD78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0.96</w:t>
            </w:r>
          </w:p>
        </w:tc>
      </w:tr>
      <w:tr w:rsidR="00ED066F" w:rsidRPr="00ED066F" w14:paraId="1CBE1F90" w14:textId="77777777" w:rsidTr="003442A8">
        <w:trPr>
          <w:trHeight w:val="380"/>
        </w:trPr>
        <w:tc>
          <w:tcPr>
            <w:tcW w:w="2410" w:type="dxa"/>
          </w:tcPr>
          <w:p w14:paraId="18ABEBE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Self-esteem (negative)</w:t>
            </w:r>
          </w:p>
        </w:tc>
        <w:tc>
          <w:tcPr>
            <w:tcW w:w="846" w:type="dxa"/>
          </w:tcPr>
          <w:p w14:paraId="16864B5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390558E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1D31031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1.91</w:t>
            </w:r>
          </w:p>
        </w:tc>
        <w:tc>
          <w:tcPr>
            <w:tcW w:w="1033" w:type="dxa"/>
          </w:tcPr>
          <w:p w14:paraId="7C4F78E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0.86</w:t>
            </w:r>
          </w:p>
        </w:tc>
        <w:tc>
          <w:tcPr>
            <w:tcW w:w="877" w:type="dxa"/>
          </w:tcPr>
          <w:p w14:paraId="0FDDBB3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4864E91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2.10</w:t>
            </w:r>
          </w:p>
        </w:tc>
        <w:tc>
          <w:tcPr>
            <w:tcW w:w="956" w:type="dxa"/>
          </w:tcPr>
          <w:p w14:paraId="624F716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0.98</w:t>
            </w:r>
          </w:p>
        </w:tc>
      </w:tr>
      <w:tr w:rsidR="00ED066F" w:rsidRPr="00ED066F" w14:paraId="11D68FDB" w14:textId="77777777" w:rsidTr="003442A8">
        <w:trPr>
          <w:trHeight w:val="379"/>
        </w:trPr>
        <w:tc>
          <w:tcPr>
            <w:tcW w:w="2410" w:type="dxa"/>
          </w:tcPr>
          <w:p w14:paraId="44CD920E"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1D690C8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6211C6D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5F07253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1.84</w:t>
            </w:r>
          </w:p>
        </w:tc>
        <w:tc>
          <w:tcPr>
            <w:tcW w:w="1033" w:type="dxa"/>
          </w:tcPr>
          <w:p w14:paraId="302B7E6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0.80</w:t>
            </w:r>
          </w:p>
        </w:tc>
        <w:tc>
          <w:tcPr>
            <w:tcW w:w="877" w:type="dxa"/>
          </w:tcPr>
          <w:p w14:paraId="0F9D23F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59</w:t>
            </w:r>
          </w:p>
        </w:tc>
        <w:tc>
          <w:tcPr>
            <w:tcW w:w="955" w:type="dxa"/>
          </w:tcPr>
          <w:p w14:paraId="1A7884F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2.00</w:t>
            </w:r>
          </w:p>
        </w:tc>
        <w:tc>
          <w:tcPr>
            <w:tcW w:w="956" w:type="dxa"/>
          </w:tcPr>
          <w:p w14:paraId="1C916B8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0.95</w:t>
            </w:r>
          </w:p>
        </w:tc>
      </w:tr>
      <w:tr w:rsidR="00ED066F" w:rsidRPr="00ED066F" w14:paraId="3209CBAA" w14:textId="77777777" w:rsidTr="003442A8">
        <w:trPr>
          <w:trHeight w:val="380"/>
        </w:trPr>
        <w:tc>
          <w:tcPr>
            <w:tcW w:w="2410" w:type="dxa"/>
          </w:tcPr>
          <w:p w14:paraId="6F59836C"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5813AF4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0638507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w:t>
            </w:r>
          </w:p>
        </w:tc>
        <w:tc>
          <w:tcPr>
            <w:tcW w:w="955" w:type="dxa"/>
          </w:tcPr>
          <w:p w14:paraId="3973FA5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1.68</w:t>
            </w:r>
          </w:p>
        </w:tc>
        <w:tc>
          <w:tcPr>
            <w:tcW w:w="1033" w:type="dxa"/>
          </w:tcPr>
          <w:p w14:paraId="3157A0E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0.95</w:t>
            </w:r>
          </w:p>
        </w:tc>
        <w:tc>
          <w:tcPr>
            <w:tcW w:w="877" w:type="dxa"/>
          </w:tcPr>
          <w:p w14:paraId="09C50B8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81</w:t>
            </w:r>
          </w:p>
        </w:tc>
        <w:tc>
          <w:tcPr>
            <w:tcW w:w="955" w:type="dxa"/>
          </w:tcPr>
          <w:p w14:paraId="6757D75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1.98</w:t>
            </w:r>
          </w:p>
        </w:tc>
        <w:tc>
          <w:tcPr>
            <w:tcW w:w="956" w:type="dxa"/>
          </w:tcPr>
          <w:p w14:paraId="2FECFF4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1.15</w:t>
            </w:r>
          </w:p>
        </w:tc>
      </w:tr>
      <w:tr w:rsidR="00ED066F" w:rsidRPr="00ED066F" w14:paraId="3B42B0AA" w14:textId="77777777" w:rsidTr="003442A8">
        <w:trPr>
          <w:trHeight w:val="379"/>
        </w:trPr>
        <w:tc>
          <w:tcPr>
            <w:tcW w:w="2410" w:type="dxa"/>
          </w:tcPr>
          <w:p w14:paraId="3CD70B2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Positive affect</w:t>
            </w:r>
          </w:p>
        </w:tc>
        <w:tc>
          <w:tcPr>
            <w:tcW w:w="846" w:type="dxa"/>
          </w:tcPr>
          <w:p w14:paraId="20D4B60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1B5928D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46801C8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3.97</w:t>
            </w:r>
          </w:p>
        </w:tc>
        <w:tc>
          <w:tcPr>
            <w:tcW w:w="1033" w:type="dxa"/>
          </w:tcPr>
          <w:p w14:paraId="3BD2C31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0.86</w:t>
            </w:r>
          </w:p>
        </w:tc>
        <w:tc>
          <w:tcPr>
            <w:tcW w:w="877" w:type="dxa"/>
          </w:tcPr>
          <w:p w14:paraId="1F92A8E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5866D9E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3.99</w:t>
            </w:r>
          </w:p>
        </w:tc>
        <w:tc>
          <w:tcPr>
            <w:tcW w:w="956" w:type="dxa"/>
          </w:tcPr>
          <w:p w14:paraId="7CC20B9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0.96</w:t>
            </w:r>
          </w:p>
        </w:tc>
      </w:tr>
      <w:tr w:rsidR="00ED066F" w:rsidRPr="00ED066F" w14:paraId="032CC145" w14:textId="77777777" w:rsidTr="003442A8">
        <w:trPr>
          <w:trHeight w:val="380"/>
        </w:trPr>
        <w:tc>
          <w:tcPr>
            <w:tcW w:w="2410" w:type="dxa"/>
          </w:tcPr>
          <w:p w14:paraId="08802E52"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387DBAF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4A7B1C0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6FF01C0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4.49</w:t>
            </w:r>
          </w:p>
        </w:tc>
        <w:tc>
          <w:tcPr>
            <w:tcW w:w="1033" w:type="dxa"/>
          </w:tcPr>
          <w:p w14:paraId="696F20D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0.68</w:t>
            </w:r>
          </w:p>
        </w:tc>
        <w:tc>
          <w:tcPr>
            <w:tcW w:w="877" w:type="dxa"/>
          </w:tcPr>
          <w:p w14:paraId="674AAC4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58</w:t>
            </w:r>
          </w:p>
        </w:tc>
        <w:tc>
          <w:tcPr>
            <w:tcW w:w="955" w:type="dxa"/>
          </w:tcPr>
          <w:p w14:paraId="36C0A63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3.96</w:t>
            </w:r>
          </w:p>
        </w:tc>
        <w:tc>
          <w:tcPr>
            <w:tcW w:w="956" w:type="dxa"/>
          </w:tcPr>
          <w:p w14:paraId="17B483B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1.17</w:t>
            </w:r>
          </w:p>
        </w:tc>
      </w:tr>
      <w:tr w:rsidR="00ED066F" w:rsidRPr="00ED066F" w14:paraId="4EEB86ED" w14:textId="77777777" w:rsidTr="003442A8">
        <w:trPr>
          <w:trHeight w:val="379"/>
        </w:trPr>
        <w:tc>
          <w:tcPr>
            <w:tcW w:w="2410" w:type="dxa"/>
          </w:tcPr>
          <w:p w14:paraId="66FF2EBC"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66B0C4C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2679048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43</w:t>
            </w:r>
          </w:p>
        </w:tc>
        <w:tc>
          <w:tcPr>
            <w:tcW w:w="955" w:type="dxa"/>
          </w:tcPr>
          <w:p w14:paraId="0BAF251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4.23</w:t>
            </w:r>
          </w:p>
        </w:tc>
        <w:tc>
          <w:tcPr>
            <w:tcW w:w="1033" w:type="dxa"/>
          </w:tcPr>
          <w:p w14:paraId="592E440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1.15</w:t>
            </w:r>
          </w:p>
        </w:tc>
        <w:tc>
          <w:tcPr>
            <w:tcW w:w="877" w:type="dxa"/>
          </w:tcPr>
          <w:p w14:paraId="5EF4E9F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82</w:t>
            </w:r>
          </w:p>
        </w:tc>
        <w:tc>
          <w:tcPr>
            <w:tcW w:w="955" w:type="dxa"/>
          </w:tcPr>
          <w:p w14:paraId="74C029E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3.93</w:t>
            </w:r>
          </w:p>
        </w:tc>
        <w:tc>
          <w:tcPr>
            <w:tcW w:w="956" w:type="dxa"/>
          </w:tcPr>
          <w:p w14:paraId="0B1565B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1.17</w:t>
            </w:r>
          </w:p>
        </w:tc>
      </w:tr>
      <w:tr w:rsidR="00ED066F" w:rsidRPr="00ED066F" w14:paraId="0B31B8E6" w14:textId="77777777" w:rsidTr="003442A8">
        <w:trPr>
          <w:trHeight w:val="380"/>
        </w:trPr>
        <w:tc>
          <w:tcPr>
            <w:tcW w:w="2410" w:type="dxa"/>
          </w:tcPr>
          <w:p w14:paraId="3CA4187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Negative affect</w:t>
            </w:r>
          </w:p>
        </w:tc>
        <w:tc>
          <w:tcPr>
            <w:tcW w:w="846" w:type="dxa"/>
          </w:tcPr>
          <w:p w14:paraId="7E4AD24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T1</w:t>
            </w:r>
          </w:p>
        </w:tc>
        <w:tc>
          <w:tcPr>
            <w:tcW w:w="988" w:type="dxa"/>
          </w:tcPr>
          <w:p w14:paraId="1771300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68</w:t>
            </w:r>
          </w:p>
        </w:tc>
        <w:tc>
          <w:tcPr>
            <w:tcW w:w="955" w:type="dxa"/>
          </w:tcPr>
          <w:p w14:paraId="6C4D492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2.02</w:t>
            </w:r>
          </w:p>
        </w:tc>
        <w:tc>
          <w:tcPr>
            <w:tcW w:w="1033" w:type="dxa"/>
          </w:tcPr>
          <w:p w14:paraId="6BFC1C4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0.90</w:t>
            </w:r>
          </w:p>
        </w:tc>
        <w:tc>
          <w:tcPr>
            <w:tcW w:w="877" w:type="dxa"/>
          </w:tcPr>
          <w:p w14:paraId="41D4E7B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98</w:t>
            </w:r>
          </w:p>
        </w:tc>
        <w:tc>
          <w:tcPr>
            <w:tcW w:w="955" w:type="dxa"/>
          </w:tcPr>
          <w:p w14:paraId="1FCA4C4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2.28</w:t>
            </w:r>
          </w:p>
        </w:tc>
        <w:tc>
          <w:tcPr>
            <w:tcW w:w="956" w:type="dxa"/>
          </w:tcPr>
          <w:p w14:paraId="2EDDB9E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1.05</w:t>
            </w:r>
          </w:p>
        </w:tc>
      </w:tr>
      <w:tr w:rsidR="00ED066F" w:rsidRPr="00ED066F" w14:paraId="0B811BF1" w14:textId="77777777" w:rsidTr="003442A8">
        <w:trPr>
          <w:trHeight w:val="379"/>
        </w:trPr>
        <w:tc>
          <w:tcPr>
            <w:tcW w:w="2410" w:type="dxa"/>
          </w:tcPr>
          <w:p w14:paraId="0D8F0B33"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43AD6D7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T2</w:t>
            </w:r>
          </w:p>
        </w:tc>
        <w:tc>
          <w:tcPr>
            <w:tcW w:w="988" w:type="dxa"/>
          </w:tcPr>
          <w:p w14:paraId="6F4DEC3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57</w:t>
            </w:r>
          </w:p>
        </w:tc>
        <w:tc>
          <w:tcPr>
            <w:tcW w:w="955" w:type="dxa"/>
          </w:tcPr>
          <w:p w14:paraId="1B6CB0D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1.53</w:t>
            </w:r>
          </w:p>
        </w:tc>
        <w:tc>
          <w:tcPr>
            <w:tcW w:w="1033" w:type="dxa"/>
          </w:tcPr>
          <w:p w14:paraId="33C9B38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0.66</w:t>
            </w:r>
          </w:p>
        </w:tc>
        <w:tc>
          <w:tcPr>
            <w:tcW w:w="877" w:type="dxa"/>
          </w:tcPr>
          <w:p w14:paraId="5BF9001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58</w:t>
            </w:r>
          </w:p>
        </w:tc>
        <w:tc>
          <w:tcPr>
            <w:tcW w:w="955" w:type="dxa"/>
          </w:tcPr>
          <w:p w14:paraId="7A850EC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1.89</w:t>
            </w:r>
          </w:p>
        </w:tc>
        <w:tc>
          <w:tcPr>
            <w:tcW w:w="956" w:type="dxa"/>
          </w:tcPr>
          <w:p w14:paraId="5D93D5E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0.99</w:t>
            </w:r>
          </w:p>
        </w:tc>
      </w:tr>
      <w:tr w:rsidR="00CB4D9D" w:rsidRPr="00ED066F" w14:paraId="78812D77" w14:textId="77777777" w:rsidTr="003442A8">
        <w:trPr>
          <w:trHeight w:val="380"/>
        </w:trPr>
        <w:tc>
          <w:tcPr>
            <w:tcW w:w="2410" w:type="dxa"/>
          </w:tcPr>
          <w:p w14:paraId="7319A20C" w14:textId="77777777" w:rsidR="00CB4D9D" w:rsidRPr="00ED066F" w:rsidRDefault="00CB4D9D" w:rsidP="00A67E6F">
            <w:pPr>
              <w:spacing w:line="480" w:lineRule="auto"/>
              <w:rPr>
                <w:rFonts w:ascii="Times New Roman" w:eastAsiaTheme="minorHAnsi" w:hAnsi="Times New Roman"/>
                <w:sz w:val="24"/>
                <w:szCs w:val="24"/>
              </w:rPr>
            </w:pPr>
          </w:p>
        </w:tc>
        <w:tc>
          <w:tcPr>
            <w:tcW w:w="846" w:type="dxa"/>
          </w:tcPr>
          <w:p w14:paraId="396A9AB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T3</w:t>
            </w:r>
          </w:p>
        </w:tc>
        <w:tc>
          <w:tcPr>
            <w:tcW w:w="988" w:type="dxa"/>
          </w:tcPr>
          <w:p w14:paraId="49BE887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43</w:t>
            </w:r>
          </w:p>
        </w:tc>
        <w:tc>
          <w:tcPr>
            <w:tcW w:w="955" w:type="dxa"/>
          </w:tcPr>
          <w:p w14:paraId="2D87291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1.64</w:t>
            </w:r>
          </w:p>
        </w:tc>
        <w:tc>
          <w:tcPr>
            <w:tcW w:w="1033" w:type="dxa"/>
          </w:tcPr>
          <w:p w14:paraId="353FE64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0.88</w:t>
            </w:r>
          </w:p>
        </w:tc>
        <w:tc>
          <w:tcPr>
            <w:tcW w:w="877" w:type="dxa"/>
          </w:tcPr>
          <w:p w14:paraId="6F719E2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82</w:t>
            </w:r>
          </w:p>
        </w:tc>
        <w:tc>
          <w:tcPr>
            <w:tcW w:w="955" w:type="dxa"/>
          </w:tcPr>
          <w:p w14:paraId="74CD747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1.79</w:t>
            </w:r>
          </w:p>
        </w:tc>
        <w:tc>
          <w:tcPr>
            <w:tcW w:w="956" w:type="dxa"/>
          </w:tcPr>
          <w:p w14:paraId="08F9F6E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0.91</w:t>
            </w:r>
          </w:p>
        </w:tc>
      </w:tr>
    </w:tbl>
    <w:p w14:paraId="0EBA279E" w14:textId="77777777" w:rsidR="00CB4D9D" w:rsidRPr="00ED066F" w:rsidRDefault="00CB4D9D" w:rsidP="002502B5">
      <w:pPr>
        <w:spacing w:after="0" w:line="240" w:lineRule="auto"/>
        <w:rPr>
          <w:rFonts w:ascii="Times New Roman" w:eastAsiaTheme="minorHAnsi" w:hAnsi="Times New Roman"/>
        </w:rPr>
      </w:pPr>
    </w:p>
    <w:p w14:paraId="168E95C4" w14:textId="5FA5D664" w:rsidR="00CB4D9D" w:rsidRPr="00ED066F" w:rsidRDefault="00DD642B" w:rsidP="002502B5">
      <w:pPr>
        <w:spacing w:after="0" w:line="240" w:lineRule="auto"/>
        <w:rPr>
          <w:rFonts w:ascii="Times New Roman" w:eastAsiaTheme="minorHAnsi" w:hAnsi="Times New Roman"/>
          <w:sz w:val="24"/>
          <w:szCs w:val="24"/>
        </w:rPr>
      </w:pPr>
      <w:r w:rsidRPr="00ED066F">
        <w:rPr>
          <w:rFonts w:ascii="Times New Roman" w:eastAsiaTheme="minorHAnsi" w:hAnsi="Times New Roman"/>
          <w:i/>
          <w:sz w:val="24"/>
          <w:szCs w:val="24"/>
        </w:rPr>
        <w:t>Note</w:t>
      </w:r>
      <w:r w:rsidRPr="00ED066F">
        <w:rPr>
          <w:rFonts w:ascii="Times New Roman" w:eastAsiaTheme="minorHAnsi" w:hAnsi="Times New Roman"/>
          <w:sz w:val="24"/>
          <w:szCs w:val="24"/>
        </w:rPr>
        <w:t>: T1 = baseline, T2 = post-intervention, T3 = 2-month follow-up.</w:t>
      </w:r>
      <w:r w:rsidR="00CB4D9D" w:rsidRPr="00ED066F">
        <w:rPr>
          <w:rFonts w:ascii="Times New Roman" w:eastAsiaTheme="minorHAnsi" w:hAnsi="Times New Roman"/>
          <w:sz w:val="24"/>
          <w:szCs w:val="24"/>
        </w:rPr>
        <w:br w:type="page"/>
      </w:r>
    </w:p>
    <w:p w14:paraId="213651D1" w14:textId="591C1F17" w:rsidR="00CB4D9D" w:rsidRPr="00ED066F" w:rsidRDefault="00CB4D9D" w:rsidP="00A67E6F">
      <w:pPr>
        <w:spacing w:after="0" w:line="480" w:lineRule="auto"/>
        <w:rPr>
          <w:rFonts w:ascii="Times New Roman" w:eastAsiaTheme="minorHAnsi" w:hAnsi="Times New Roman"/>
          <w:sz w:val="24"/>
          <w:szCs w:val="24"/>
        </w:rPr>
      </w:pPr>
      <w:r w:rsidRPr="00ED066F">
        <w:rPr>
          <w:rFonts w:ascii="Times New Roman" w:eastAsiaTheme="minorHAnsi" w:hAnsi="Times New Roman"/>
          <w:b/>
          <w:sz w:val="24"/>
          <w:szCs w:val="24"/>
        </w:rPr>
        <w:lastRenderedPageBreak/>
        <w:t>Table 4</w:t>
      </w:r>
      <w:r w:rsidR="00816FBC" w:rsidRPr="00ED066F">
        <w:rPr>
          <w:rFonts w:ascii="Times New Roman" w:eastAsiaTheme="minorHAnsi" w:hAnsi="Times New Roman"/>
          <w:sz w:val="24"/>
          <w:szCs w:val="24"/>
        </w:rPr>
        <w:t xml:space="preserve"> </w:t>
      </w:r>
      <w:r w:rsidR="00DD642B" w:rsidRPr="00ED066F">
        <w:rPr>
          <w:rFonts w:ascii="Times New Roman" w:eastAsiaTheme="minorHAnsi" w:hAnsi="Times New Roman"/>
          <w:iCs/>
          <w:sz w:val="24"/>
          <w:szCs w:val="24"/>
        </w:rPr>
        <w:t>Adjusted means and standard errors for each outcome by condition at post-intervention and 2-month follow-up, with between-group and pairwise comparisons (controlling for baseline differences in each outcome variable) and associated Cohen’s d effect sizes.</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1843"/>
        <w:gridCol w:w="850"/>
        <w:gridCol w:w="2127"/>
      </w:tblGrid>
      <w:tr w:rsidR="00ED066F" w:rsidRPr="00ED066F" w14:paraId="17CFCFF6" w14:textId="77777777" w:rsidTr="003442A8">
        <w:tc>
          <w:tcPr>
            <w:tcW w:w="2410" w:type="dxa"/>
            <w:tcBorders>
              <w:top w:val="single" w:sz="4" w:space="0" w:color="auto"/>
              <w:bottom w:val="single" w:sz="4" w:space="0" w:color="auto"/>
            </w:tcBorders>
          </w:tcPr>
          <w:p w14:paraId="3BED8D2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Outcome</w:t>
            </w:r>
          </w:p>
        </w:tc>
        <w:tc>
          <w:tcPr>
            <w:tcW w:w="1701" w:type="dxa"/>
            <w:tcBorders>
              <w:top w:val="single" w:sz="4" w:space="0" w:color="auto"/>
              <w:bottom w:val="single" w:sz="4" w:space="0" w:color="auto"/>
            </w:tcBorders>
          </w:tcPr>
          <w:p w14:paraId="234CDCE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Intervention (n=68) M (SE)</w:t>
            </w:r>
          </w:p>
        </w:tc>
        <w:tc>
          <w:tcPr>
            <w:tcW w:w="1843" w:type="dxa"/>
            <w:tcBorders>
              <w:top w:val="single" w:sz="4" w:space="0" w:color="auto"/>
              <w:bottom w:val="single" w:sz="4" w:space="0" w:color="auto"/>
            </w:tcBorders>
          </w:tcPr>
          <w:p w14:paraId="56C415B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Control  (n=98) M (SE)</w:t>
            </w:r>
          </w:p>
        </w:tc>
        <w:tc>
          <w:tcPr>
            <w:tcW w:w="850" w:type="dxa"/>
            <w:tcBorders>
              <w:top w:val="single" w:sz="4" w:space="0" w:color="auto"/>
              <w:bottom w:val="single" w:sz="4" w:space="0" w:color="auto"/>
            </w:tcBorders>
          </w:tcPr>
          <w:p w14:paraId="3B81C800" w14:textId="77777777" w:rsidR="00CB4D9D" w:rsidRPr="00ED066F" w:rsidRDefault="00CB4D9D" w:rsidP="00A67E6F">
            <w:pPr>
              <w:spacing w:line="480" w:lineRule="auto"/>
              <w:rPr>
                <w:rFonts w:ascii="Times New Roman" w:eastAsiaTheme="minorHAnsi" w:hAnsi="Times New Roman"/>
                <w:iCs/>
                <w:sz w:val="24"/>
                <w:szCs w:val="24"/>
              </w:rPr>
            </w:pPr>
            <w:r w:rsidRPr="00ED066F">
              <w:rPr>
                <w:rFonts w:ascii="Times New Roman" w:eastAsiaTheme="minorHAnsi" w:hAnsi="Times New Roman"/>
                <w:iCs/>
                <w:sz w:val="24"/>
                <w:szCs w:val="24"/>
              </w:rPr>
              <w:t>p</w:t>
            </w:r>
          </w:p>
        </w:tc>
        <w:tc>
          <w:tcPr>
            <w:tcW w:w="2127" w:type="dxa"/>
            <w:tcBorders>
              <w:top w:val="single" w:sz="4" w:space="0" w:color="auto"/>
              <w:bottom w:val="single" w:sz="4" w:space="0" w:color="auto"/>
            </w:tcBorders>
          </w:tcPr>
          <w:p w14:paraId="7CE27C8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i/>
                <w:sz w:val="24"/>
                <w:szCs w:val="24"/>
              </w:rPr>
              <w:t>d</w:t>
            </w:r>
            <w:r w:rsidRPr="00ED066F">
              <w:rPr>
                <w:rFonts w:ascii="Times New Roman" w:eastAsiaTheme="minorHAnsi" w:hAnsi="Times New Roman"/>
                <w:sz w:val="24"/>
                <w:szCs w:val="24"/>
              </w:rPr>
              <w:t xml:space="preserve"> [95% CI]</w:t>
            </w:r>
          </w:p>
        </w:tc>
      </w:tr>
      <w:tr w:rsidR="00ED066F" w:rsidRPr="00ED066F" w14:paraId="50237A68" w14:textId="77777777" w:rsidTr="003442A8">
        <w:tc>
          <w:tcPr>
            <w:tcW w:w="2410" w:type="dxa"/>
            <w:tcBorders>
              <w:top w:val="single" w:sz="4" w:space="0" w:color="auto"/>
            </w:tcBorders>
          </w:tcPr>
          <w:p w14:paraId="1A69DB8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Body esteem</w:t>
            </w:r>
          </w:p>
        </w:tc>
        <w:tc>
          <w:tcPr>
            <w:tcW w:w="1701" w:type="dxa"/>
            <w:tcBorders>
              <w:top w:val="single" w:sz="4" w:space="0" w:color="auto"/>
            </w:tcBorders>
          </w:tcPr>
          <w:p w14:paraId="6A175E45" w14:textId="77777777" w:rsidR="00CB4D9D" w:rsidRPr="00ED066F" w:rsidRDefault="00CB4D9D" w:rsidP="00A67E6F">
            <w:pPr>
              <w:spacing w:line="480" w:lineRule="auto"/>
              <w:rPr>
                <w:rFonts w:ascii="Times New Roman" w:eastAsiaTheme="minorHAnsi" w:hAnsi="Times New Roman"/>
                <w:sz w:val="24"/>
                <w:szCs w:val="24"/>
              </w:rPr>
            </w:pPr>
          </w:p>
        </w:tc>
        <w:tc>
          <w:tcPr>
            <w:tcW w:w="1843" w:type="dxa"/>
            <w:tcBorders>
              <w:top w:val="single" w:sz="4" w:space="0" w:color="auto"/>
            </w:tcBorders>
          </w:tcPr>
          <w:p w14:paraId="1D887EEB" w14:textId="77777777" w:rsidR="00CB4D9D" w:rsidRPr="00ED066F" w:rsidRDefault="00CB4D9D" w:rsidP="00A67E6F">
            <w:pPr>
              <w:spacing w:line="480" w:lineRule="auto"/>
              <w:rPr>
                <w:rFonts w:ascii="Times New Roman" w:eastAsiaTheme="minorHAnsi" w:hAnsi="Times New Roman"/>
                <w:sz w:val="24"/>
                <w:szCs w:val="24"/>
              </w:rPr>
            </w:pPr>
          </w:p>
        </w:tc>
        <w:tc>
          <w:tcPr>
            <w:tcW w:w="850" w:type="dxa"/>
            <w:tcBorders>
              <w:top w:val="single" w:sz="4" w:space="0" w:color="auto"/>
            </w:tcBorders>
          </w:tcPr>
          <w:p w14:paraId="1879CEE5" w14:textId="77777777" w:rsidR="00CB4D9D" w:rsidRPr="00ED066F" w:rsidRDefault="00CB4D9D" w:rsidP="00A67E6F">
            <w:pPr>
              <w:spacing w:line="480" w:lineRule="auto"/>
              <w:rPr>
                <w:rFonts w:ascii="Times New Roman" w:eastAsiaTheme="minorHAnsi" w:hAnsi="Times New Roman"/>
                <w:sz w:val="24"/>
                <w:szCs w:val="24"/>
              </w:rPr>
            </w:pPr>
          </w:p>
        </w:tc>
        <w:tc>
          <w:tcPr>
            <w:tcW w:w="2127" w:type="dxa"/>
            <w:tcBorders>
              <w:top w:val="single" w:sz="4" w:space="0" w:color="auto"/>
            </w:tcBorders>
          </w:tcPr>
          <w:p w14:paraId="1402F2A6"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6BBF09D3" w14:textId="77777777" w:rsidTr="003442A8">
        <w:tc>
          <w:tcPr>
            <w:tcW w:w="2410" w:type="dxa"/>
          </w:tcPr>
          <w:p w14:paraId="7C1BD92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536659D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4.13 (0.08)</w:t>
            </w:r>
          </w:p>
        </w:tc>
        <w:tc>
          <w:tcPr>
            <w:tcW w:w="1843" w:type="dxa"/>
          </w:tcPr>
          <w:p w14:paraId="1890D76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3.88 (0.08)</w:t>
            </w:r>
          </w:p>
        </w:tc>
        <w:tc>
          <w:tcPr>
            <w:tcW w:w="850" w:type="dxa"/>
          </w:tcPr>
          <w:p w14:paraId="07A39B61" w14:textId="77777777" w:rsidR="00CB4D9D" w:rsidRPr="00ED066F" w:rsidRDefault="00CB4D9D" w:rsidP="00A67E6F">
            <w:pPr>
              <w:spacing w:line="480" w:lineRule="auto"/>
              <w:rPr>
                <w:rFonts w:ascii="Times New Roman" w:eastAsiaTheme="minorHAnsi" w:hAnsi="Times New Roman"/>
                <w:b/>
                <w:sz w:val="24"/>
                <w:szCs w:val="24"/>
              </w:rPr>
            </w:pPr>
            <w:r w:rsidRPr="00ED066F">
              <w:rPr>
                <w:rFonts w:ascii="Times New Roman" w:eastAsiaTheme="minorHAnsi" w:hAnsi="Times New Roman"/>
                <w:b/>
                <w:sz w:val="24"/>
                <w:szCs w:val="24"/>
              </w:rPr>
              <w:t>0.022</w:t>
            </w:r>
          </w:p>
        </w:tc>
        <w:tc>
          <w:tcPr>
            <w:tcW w:w="2127" w:type="dxa"/>
          </w:tcPr>
          <w:p w14:paraId="2A8C845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0.45 [0.07, 0.84]</w:t>
            </w:r>
          </w:p>
        </w:tc>
      </w:tr>
      <w:tr w:rsidR="00ED066F" w:rsidRPr="00ED066F" w14:paraId="0842951C" w14:textId="77777777" w:rsidTr="003442A8">
        <w:tc>
          <w:tcPr>
            <w:tcW w:w="2410" w:type="dxa"/>
          </w:tcPr>
          <w:p w14:paraId="1AE8D14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70B13A6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4.22 (0.12)</w:t>
            </w:r>
          </w:p>
        </w:tc>
        <w:tc>
          <w:tcPr>
            <w:tcW w:w="1843" w:type="dxa"/>
          </w:tcPr>
          <w:p w14:paraId="5A196DC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3.87 (0.08)</w:t>
            </w:r>
          </w:p>
        </w:tc>
        <w:tc>
          <w:tcPr>
            <w:tcW w:w="850" w:type="dxa"/>
          </w:tcPr>
          <w:p w14:paraId="1C967EA2" w14:textId="77777777" w:rsidR="00CB4D9D" w:rsidRPr="00ED066F" w:rsidRDefault="00CB4D9D" w:rsidP="00A67E6F">
            <w:pPr>
              <w:spacing w:line="480" w:lineRule="auto"/>
              <w:rPr>
                <w:rFonts w:ascii="Times New Roman" w:eastAsiaTheme="minorHAnsi" w:hAnsi="Times New Roman"/>
                <w:b/>
                <w:sz w:val="24"/>
                <w:szCs w:val="24"/>
              </w:rPr>
            </w:pPr>
            <w:r w:rsidRPr="00ED066F">
              <w:rPr>
                <w:rFonts w:ascii="Times New Roman" w:eastAsiaTheme="minorHAnsi" w:hAnsi="Times New Roman"/>
                <w:b/>
                <w:sz w:val="24"/>
                <w:szCs w:val="24"/>
              </w:rPr>
              <w:t>0.014</w:t>
            </w:r>
          </w:p>
        </w:tc>
        <w:tc>
          <w:tcPr>
            <w:tcW w:w="2127" w:type="dxa"/>
          </w:tcPr>
          <w:p w14:paraId="5484DDE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0.46 [0.08, 0.85]</w:t>
            </w:r>
          </w:p>
        </w:tc>
      </w:tr>
      <w:tr w:rsidR="00ED066F" w:rsidRPr="00ED066F" w14:paraId="32AA0120" w14:textId="77777777" w:rsidTr="003442A8">
        <w:tc>
          <w:tcPr>
            <w:tcW w:w="2410" w:type="dxa"/>
          </w:tcPr>
          <w:p w14:paraId="7D5EF5A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Internalisation</w:t>
            </w:r>
          </w:p>
        </w:tc>
        <w:tc>
          <w:tcPr>
            <w:tcW w:w="1701" w:type="dxa"/>
          </w:tcPr>
          <w:p w14:paraId="3F025D55" w14:textId="77777777" w:rsidR="00CB4D9D" w:rsidRPr="00ED066F" w:rsidRDefault="00CB4D9D" w:rsidP="00A67E6F">
            <w:pPr>
              <w:spacing w:line="480" w:lineRule="auto"/>
              <w:rPr>
                <w:rFonts w:ascii="Times New Roman" w:eastAsiaTheme="minorHAnsi" w:hAnsi="Times New Roman"/>
                <w:sz w:val="24"/>
                <w:szCs w:val="24"/>
              </w:rPr>
            </w:pPr>
          </w:p>
        </w:tc>
        <w:tc>
          <w:tcPr>
            <w:tcW w:w="1843" w:type="dxa"/>
          </w:tcPr>
          <w:p w14:paraId="58C36E1A" w14:textId="77777777" w:rsidR="00CB4D9D" w:rsidRPr="00ED066F" w:rsidRDefault="00CB4D9D" w:rsidP="00A67E6F">
            <w:pPr>
              <w:spacing w:line="480" w:lineRule="auto"/>
              <w:rPr>
                <w:rFonts w:ascii="Times New Roman" w:eastAsiaTheme="minorHAnsi" w:hAnsi="Times New Roman"/>
                <w:sz w:val="24"/>
                <w:szCs w:val="24"/>
              </w:rPr>
            </w:pPr>
          </w:p>
        </w:tc>
        <w:tc>
          <w:tcPr>
            <w:tcW w:w="850" w:type="dxa"/>
          </w:tcPr>
          <w:p w14:paraId="5C63CEAF" w14:textId="77777777" w:rsidR="00CB4D9D" w:rsidRPr="00ED066F" w:rsidRDefault="00CB4D9D" w:rsidP="00A67E6F">
            <w:pPr>
              <w:spacing w:line="480" w:lineRule="auto"/>
              <w:rPr>
                <w:rFonts w:ascii="Times New Roman" w:eastAsiaTheme="minorHAnsi" w:hAnsi="Times New Roman"/>
                <w:sz w:val="24"/>
                <w:szCs w:val="24"/>
              </w:rPr>
            </w:pPr>
          </w:p>
        </w:tc>
        <w:tc>
          <w:tcPr>
            <w:tcW w:w="2127" w:type="dxa"/>
          </w:tcPr>
          <w:p w14:paraId="7BFCF759"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4A1AACCC" w14:textId="77777777" w:rsidTr="003442A8">
        <w:tc>
          <w:tcPr>
            <w:tcW w:w="2410" w:type="dxa"/>
          </w:tcPr>
          <w:p w14:paraId="3EFA02C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1848E06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1.62 (0.12)</w:t>
            </w:r>
          </w:p>
        </w:tc>
        <w:tc>
          <w:tcPr>
            <w:tcW w:w="1843" w:type="dxa"/>
          </w:tcPr>
          <w:p w14:paraId="3ED4FED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1.93 (0.12)</w:t>
            </w:r>
          </w:p>
        </w:tc>
        <w:tc>
          <w:tcPr>
            <w:tcW w:w="850" w:type="dxa"/>
          </w:tcPr>
          <w:p w14:paraId="0C4280B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0.079</w:t>
            </w:r>
          </w:p>
        </w:tc>
        <w:tc>
          <w:tcPr>
            <w:tcW w:w="2127" w:type="dxa"/>
          </w:tcPr>
          <w:p w14:paraId="6E51905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0.34 [-0.03, 0.70]</w:t>
            </w:r>
          </w:p>
        </w:tc>
      </w:tr>
      <w:tr w:rsidR="00ED066F" w:rsidRPr="00ED066F" w14:paraId="3343BEC8" w14:textId="77777777" w:rsidTr="003442A8">
        <w:tc>
          <w:tcPr>
            <w:tcW w:w="2410" w:type="dxa"/>
          </w:tcPr>
          <w:p w14:paraId="7C63F6A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21F98D9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1.87 (0.16)</w:t>
            </w:r>
          </w:p>
        </w:tc>
        <w:tc>
          <w:tcPr>
            <w:tcW w:w="1843" w:type="dxa"/>
          </w:tcPr>
          <w:p w14:paraId="7DBA246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1.71 (0.12)</w:t>
            </w:r>
          </w:p>
        </w:tc>
        <w:tc>
          <w:tcPr>
            <w:tcW w:w="850" w:type="dxa"/>
          </w:tcPr>
          <w:p w14:paraId="6912C2D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0.400</w:t>
            </w:r>
          </w:p>
        </w:tc>
        <w:tc>
          <w:tcPr>
            <w:tcW w:w="2127" w:type="dxa"/>
          </w:tcPr>
          <w:p w14:paraId="0FC9295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0.15 [-0.22, 0.53]</w:t>
            </w:r>
          </w:p>
        </w:tc>
      </w:tr>
      <w:tr w:rsidR="00ED066F" w:rsidRPr="00ED066F" w14:paraId="36136774" w14:textId="77777777" w:rsidTr="003442A8">
        <w:tc>
          <w:tcPr>
            <w:tcW w:w="2410" w:type="dxa"/>
          </w:tcPr>
          <w:p w14:paraId="48FABFC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Life engagement</w:t>
            </w:r>
          </w:p>
        </w:tc>
        <w:tc>
          <w:tcPr>
            <w:tcW w:w="1701" w:type="dxa"/>
          </w:tcPr>
          <w:p w14:paraId="569BBC7C" w14:textId="77777777" w:rsidR="00CB4D9D" w:rsidRPr="00ED066F" w:rsidRDefault="00CB4D9D" w:rsidP="00A67E6F">
            <w:pPr>
              <w:spacing w:line="480" w:lineRule="auto"/>
              <w:rPr>
                <w:rFonts w:ascii="Times New Roman" w:eastAsiaTheme="minorHAnsi" w:hAnsi="Times New Roman"/>
                <w:sz w:val="24"/>
                <w:szCs w:val="24"/>
              </w:rPr>
            </w:pPr>
          </w:p>
        </w:tc>
        <w:tc>
          <w:tcPr>
            <w:tcW w:w="1843" w:type="dxa"/>
          </w:tcPr>
          <w:p w14:paraId="2F9ACBAC" w14:textId="77777777" w:rsidR="00CB4D9D" w:rsidRPr="00ED066F" w:rsidRDefault="00CB4D9D" w:rsidP="00A67E6F">
            <w:pPr>
              <w:spacing w:line="480" w:lineRule="auto"/>
              <w:rPr>
                <w:rFonts w:ascii="Times New Roman" w:eastAsiaTheme="minorHAnsi" w:hAnsi="Times New Roman"/>
                <w:sz w:val="24"/>
                <w:szCs w:val="24"/>
              </w:rPr>
            </w:pPr>
          </w:p>
        </w:tc>
        <w:tc>
          <w:tcPr>
            <w:tcW w:w="850" w:type="dxa"/>
          </w:tcPr>
          <w:p w14:paraId="60844B2B" w14:textId="77777777" w:rsidR="00CB4D9D" w:rsidRPr="00ED066F" w:rsidRDefault="00CB4D9D" w:rsidP="00A67E6F">
            <w:pPr>
              <w:spacing w:line="480" w:lineRule="auto"/>
              <w:rPr>
                <w:rFonts w:ascii="Times New Roman" w:eastAsiaTheme="minorHAnsi" w:hAnsi="Times New Roman"/>
                <w:sz w:val="24"/>
                <w:szCs w:val="24"/>
              </w:rPr>
            </w:pPr>
          </w:p>
        </w:tc>
        <w:tc>
          <w:tcPr>
            <w:tcW w:w="2127" w:type="dxa"/>
          </w:tcPr>
          <w:p w14:paraId="4E44879D"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68F64815" w14:textId="77777777" w:rsidTr="003442A8">
        <w:tc>
          <w:tcPr>
            <w:tcW w:w="2410" w:type="dxa"/>
          </w:tcPr>
          <w:p w14:paraId="2174A9A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139E383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1.14 (0.05)</w:t>
            </w:r>
          </w:p>
        </w:tc>
        <w:tc>
          <w:tcPr>
            <w:tcW w:w="1843" w:type="dxa"/>
          </w:tcPr>
          <w:p w14:paraId="37DEDB0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1.20 (0.04)</w:t>
            </w:r>
          </w:p>
        </w:tc>
        <w:tc>
          <w:tcPr>
            <w:tcW w:w="850" w:type="dxa"/>
          </w:tcPr>
          <w:p w14:paraId="7B84DDC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0.385</w:t>
            </w:r>
          </w:p>
        </w:tc>
        <w:tc>
          <w:tcPr>
            <w:tcW w:w="2127" w:type="dxa"/>
          </w:tcPr>
          <w:p w14:paraId="333DE7E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0.16 [-0.21, 0.52]</w:t>
            </w:r>
          </w:p>
        </w:tc>
      </w:tr>
      <w:tr w:rsidR="00ED066F" w:rsidRPr="00ED066F" w14:paraId="5A0F1634" w14:textId="77777777" w:rsidTr="003442A8">
        <w:tc>
          <w:tcPr>
            <w:tcW w:w="2410" w:type="dxa"/>
          </w:tcPr>
          <w:p w14:paraId="4B382C3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4504101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1.19 (0.09)</w:t>
            </w:r>
          </w:p>
        </w:tc>
        <w:tc>
          <w:tcPr>
            <w:tcW w:w="1843" w:type="dxa"/>
          </w:tcPr>
          <w:p w14:paraId="47EB313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1.27 (0.07)</w:t>
            </w:r>
          </w:p>
        </w:tc>
        <w:tc>
          <w:tcPr>
            <w:tcW w:w="850" w:type="dxa"/>
          </w:tcPr>
          <w:p w14:paraId="24CB7DB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0.463</w:t>
            </w:r>
          </w:p>
        </w:tc>
        <w:tc>
          <w:tcPr>
            <w:tcW w:w="2127" w:type="dxa"/>
          </w:tcPr>
          <w:p w14:paraId="2DA2CFE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0.14 [-0.21, 0.51]</w:t>
            </w:r>
          </w:p>
        </w:tc>
      </w:tr>
      <w:tr w:rsidR="00ED066F" w:rsidRPr="00ED066F" w14:paraId="2305B2AF" w14:textId="77777777" w:rsidTr="003442A8">
        <w:tc>
          <w:tcPr>
            <w:tcW w:w="2410" w:type="dxa"/>
          </w:tcPr>
          <w:p w14:paraId="0FD3ACB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Eating pathology</w:t>
            </w:r>
          </w:p>
        </w:tc>
        <w:tc>
          <w:tcPr>
            <w:tcW w:w="1701" w:type="dxa"/>
          </w:tcPr>
          <w:p w14:paraId="46950068" w14:textId="77777777" w:rsidR="00CB4D9D" w:rsidRPr="00ED066F" w:rsidRDefault="00CB4D9D" w:rsidP="00A67E6F">
            <w:pPr>
              <w:spacing w:line="480" w:lineRule="auto"/>
              <w:rPr>
                <w:rFonts w:ascii="Times New Roman" w:eastAsiaTheme="minorHAnsi" w:hAnsi="Times New Roman"/>
                <w:sz w:val="24"/>
                <w:szCs w:val="24"/>
              </w:rPr>
            </w:pPr>
          </w:p>
        </w:tc>
        <w:tc>
          <w:tcPr>
            <w:tcW w:w="1843" w:type="dxa"/>
          </w:tcPr>
          <w:p w14:paraId="5D3D6428" w14:textId="77777777" w:rsidR="00CB4D9D" w:rsidRPr="00ED066F" w:rsidRDefault="00CB4D9D" w:rsidP="00A67E6F">
            <w:pPr>
              <w:spacing w:line="480" w:lineRule="auto"/>
              <w:rPr>
                <w:rFonts w:ascii="Times New Roman" w:eastAsiaTheme="minorHAnsi" w:hAnsi="Times New Roman"/>
                <w:sz w:val="24"/>
                <w:szCs w:val="24"/>
              </w:rPr>
            </w:pPr>
          </w:p>
        </w:tc>
        <w:tc>
          <w:tcPr>
            <w:tcW w:w="850" w:type="dxa"/>
          </w:tcPr>
          <w:p w14:paraId="17382C39" w14:textId="77777777" w:rsidR="00CB4D9D" w:rsidRPr="00ED066F" w:rsidRDefault="00CB4D9D" w:rsidP="00A67E6F">
            <w:pPr>
              <w:spacing w:line="480" w:lineRule="auto"/>
              <w:rPr>
                <w:rFonts w:ascii="Times New Roman" w:eastAsiaTheme="minorHAnsi" w:hAnsi="Times New Roman"/>
                <w:sz w:val="24"/>
                <w:szCs w:val="24"/>
              </w:rPr>
            </w:pPr>
          </w:p>
        </w:tc>
        <w:tc>
          <w:tcPr>
            <w:tcW w:w="2127" w:type="dxa"/>
          </w:tcPr>
          <w:p w14:paraId="61054A71"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2B1C0894" w14:textId="77777777" w:rsidTr="003442A8">
        <w:tc>
          <w:tcPr>
            <w:tcW w:w="2410" w:type="dxa"/>
          </w:tcPr>
          <w:p w14:paraId="2CA4B10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4529128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0.44 (0.11)</w:t>
            </w:r>
          </w:p>
        </w:tc>
        <w:tc>
          <w:tcPr>
            <w:tcW w:w="1843" w:type="dxa"/>
          </w:tcPr>
          <w:p w14:paraId="53B8472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0.57 (0.11)</w:t>
            </w:r>
          </w:p>
        </w:tc>
        <w:tc>
          <w:tcPr>
            <w:tcW w:w="850" w:type="dxa"/>
          </w:tcPr>
          <w:p w14:paraId="5F8E0D3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0.247</w:t>
            </w:r>
          </w:p>
        </w:tc>
        <w:tc>
          <w:tcPr>
            <w:tcW w:w="2127" w:type="dxa"/>
          </w:tcPr>
          <w:p w14:paraId="679DC85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0.22 [-0.14, 0.60]</w:t>
            </w:r>
          </w:p>
        </w:tc>
      </w:tr>
      <w:tr w:rsidR="00ED066F" w:rsidRPr="00ED066F" w14:paraId="79B9D856" w14:textId="77777777" w:rsidTr="003442A8">
        <w:tc>
          <w:tcPr>
            <w:tcW w:w="2410" w:type="dxa"/>
          </w:tcPr>
          <w:p w14:paraId="6D81CE1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27CCF8C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0.48 (0.14)</w:t>
            </w:r>
          </w:p>
        </w:tc>
        <w:tc>
          <w:tcPr>
            <w:tcW w:w="1843" w:type="dxa"/>
          </w:tcPr>
          <w:p w14:paraId="7D71378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0.57 (0.11)</w:t>
            </w:r>
          </w:p>
        </w:tc>
        <w:tc>
          <w:tcPr>
            <w:tcW w:w="850" w:type="dxa"/>
          </w:tcPr>
          <w:p w14:paraId="7B6BD6D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0.535</w:t>
            </w:r>
          </w:p>
        </w:tc>
        <w:tc>
          <w:tcPr>
            <w:tcW w:w="2127" w:type="dxa"/>
          </w:tcPr>
          <w:p w14:paraId="731EA55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0.11 [-0.26, 0.50]</w:t>
            </w:r>
          </w:p>
        </w:tc>
      </w:tr>
      <w:tr w:rsidR="00ED066F" w:rsidRPr="00ED066F" w14:paraId="1210698F" w14:textId="77777777" w:rsidTr="003442A8">
        <w:tc>
          <w:tcPr>
            <w:tcW w:w="2410" w:type="dxa"/>
          </w:tcPr>
          <w:p w14:paraId="69AD646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Self-esteem (positive)</w:t>
            </w:r>
          </w:p>
        </w:tc>
        <w:tc>
          <w:tcPr>
            <w:tcW w:w="1701" w:type="dxa"/>
          </w:tcPr>
          <w:p w14:paraId="3BF2E6A4" w14:textId="77777777" w:rsidR="00CB4D9D" w:rsidRPr="00ED066F" w:rsidRDefault="00CB4D9D" w:rsidP="00A67E6F">
            <w:pPr>
              <w:spacing w:line="480" w:lineRule="auto"/>
              <w:rPr>
                <w:rFonts w:ascii="Times New Roman" w:eastAsiaTheme="minorHAnsi" w:hAnsi="Times New Roman"/>
                <w:sz w:val="24"/>
                <w:szCs w:val="24"/>
              </w:rPr>
            </w:pPr>
          </w:p>
        </w:tc>
        <w:tc>
          <w:tcPr>
            <w:tcW w:w="1843" w:type="dxa"/>
          </w:tcPr>
          <w:p w14:paraId="70870621" w14:textId="77777777" w:rsidR="00CB4D9D" w:rsidRPr="00ED066F" w:rsidRDefault="00CB4D9D" w:rsidP="00A67E6F">
            <w:pPr>
              <w:spacing w:line="480" w:lineRule="auto"/>
              <w:rPr>
                <w:rFonts w:ascii="Times New Roman" w:eastAsiaTheme="minorHAnsi" w:hAnsi="Times New Roman"/>
                <w:sz w:val="24"/>
                <w:szCs w:val="24"/>
              </w:rPr>
            </w:pPr>
          </w:p>
        </w:tc>
        <w:tc>
          <w:tcPr>
            <w:tcW w:w="850" w:type="dxa"/>
          </w:tcPr>
          <w:p w14:paraId="0703170E" w14:textId="77777777" w:rsidR="00CB4D9D" w:rsidRPr="00ED066F" w:rsidRDefault="00CB4D9D" w:rsidP="00A67E6F">
            <w:pPr>
              <w:spacing w:line="480" w:lineRule="auto"/>
              <w:rPr>
                <w:rFonts w:ascii="Times New Roman" w:eastAsiaTheme="minorHAnsi" w:hAnsi="Times New Roman"/>
                <w:sz w:val="24"/>
                <w:szCs w:val="24"/>
              </w:rPr>
            </w:pPr>
          </w:p>
        </w:tc>
        <w:tc>
          <w:tcPr>
            <w:tcW w:w="2127" w:type="dxa"/>
          </w:tcPr>
          <w:p w14:paraId="1C981954"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48FE84D4" w14:textId="77777777" w:rsidTr="003442A8">
        <w:tc>
          <w:tcPr>
            <w:tcW w:w="2410" w:type="dxa"/>
          </w:tcPr>
          <w:p w14:paraId="1AAE55B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2D1AFAE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3.19 (0.7)</w:t>
            </w:r>
          </w:p>
        </w:tc>
        <w:tc>
          <w:tcPr>
            <w:tcW w:w="1843" w:type="dxa"/>
          </w:tcPr>
          <w:p w14:paraId="7F17B32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3.26 (0.7)</w:t>
            </w:r>
          </w:p>
        </w:tc>
        <w:tc>
          <w:tcPr>
            <w:tcW w:w="850" w:type="dxa"/>
          </w:tcPr>
          <w:p w14:paraId="4B40AD1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0.630</w:t>
            </w:r>
          </w:p>
        </w:tc>
        <w:tc>
          <w:tcPr>
            <w:tcW w:w="2127" w:type="dxa"/>
          </w:tcPr>
          <w:p w14:paraId="0B3D47F7"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0.09 [-0.28, 0.47]</w:t>
            </w:r>
          </w:p>
        </w:tc>
      </w:tr>
      <w:tr w:rsidR="00ED066F" w:rsidRPr="00ED066F" w14:paraId="4BD814D4" w14:textId="77777777" w:rsidTr="003442A8">
        <w:tc>
          <w:tcPr>
            <w:tcW w:w="2410" w:type="dxa"/>
          </w:tcPr>
          <w:p w14:paraId="673A986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4DF563A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3.3 (0.14)</w:t>
            </w:r>
          </w:p>
        </w:tc>
        <w:tc>
          <w:tcPr>
            <w:tcW w:w="1843" w:type="dxa"/>
          </w:tcPr>
          <w:p w14:paraId="59FD25B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3.19 (0.1)</w:t>
            </w:r>
          </w:p>
        </w:tc>
        <w:tc>
          <w:tcPr>
            <w:tcW w:w="850" w:type="dxa"/>
          </w:tcPr>
          <w:p w14:paraId="5F9D60E1" w14:textId="77777777" w:rsidR="00CB4D9D" w:rsidRPr="00ED066F" w:rsidRDefault="00CB4D9D" w:rsidP="00A67E6F">
            <w:pPr>
              <w:spacing w:line="480" w:lineRule="auto"/>
              <w:rPr>
                <w:rFonts w:ascii="Times New Roman" w:eastAsiaTheme="minorHAnsi" w:hAnsi="Times New Roman"/>
                <w:sz w:val="24"/>
                <w:szCs w:val="24"/>
                <w:highlight w:val="yellow"/>
              </w:rPr>
            </w:pPr>
            <w:r w:rsidRPr="00ED066F">
              <w:rPr>
                <w:rFonts w:ascii="Times New Roman" w:eastAsiaTheme="minorHAnsi" w:hAnsi="Times New Roman"/>
                <w:sz w:val="24"/>
                <w:szCs w:val="24"/>
              </w:rPr>
              <w:t>0.504</w:t>
            </w:r>
          </w:p>
        </w:tc>
        <w:tc>
          <w:tcPr>
            <w:tcW w:w="2127" w:type="dxa"/>
          </w:tcPr>
          <w:p w14:paraId="339A91C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0.12 [-0.25, 0.50]</w:t>
            </w:r>
          </w:p>
        </w:tc>
      </w:tr>
      <w:tr w:rsidR="00ED066F" w:rsidRPr="00ED066F" w14:paraId="50FC9F8E" w14:textId="77777777" w:rsidTr="003442A8">
        <w:tc>
          <w:tcPr>
            <w:tcW w:w="2410" w:type="dxa"/>
          </w:tcPr>
          <w:p w14:paraId="3BA3DB1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Self-esteem (negative)</w:t>
            </w:r>
          </w:p>
        </w:tc>
        <w:tc>
          <w:tcPr>
            <w:tcW w:w="1701" w:type="dxa"/>
          </w:tcPr>
          <w:p w14:paraId="1817CAAF"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1843" w:type="dxa"/>
          </w:tcPr>
          <w:p w14:paraId="63C75531"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850" w:type="dxa"/>
          </w:tcPr>
          <w:p w14:paraId="711C2CC9"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2127" w:type="dxa"/>
          </w:tcPr>
          <w:p w14:paraId="60EF221D"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492AE529" w14:textId="77777777" w:rsidTr="003442A8">
        <w:tc>
          <w:tcPr>
            <w:tcW w:w="2410" w:type="dxa"/>
          </w:tcPr>
          <w:p w14:paraId="0681EF7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41CB884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1.85 (0.63)</w:t>
            </w:r>
          </w:p>
        </w:tc>
        <w:tc>
          <w:tcPr>
            <w:tcW w:w="1843" w:type="dxa"/>
          </w:tcPr>
          <w:p w14:paraId="38372D6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1.98 (0.63)</w:t>
            </w:r>
          </w:p>
        </w:tc>
        <w:tc>
          <w:tcPr>
            <w:tcW w:w="850" w:type="dxa"/>
          </w:tcPr>
          <w:p w14:paraId="37D4E789"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0.444</w:t>
            </w:r>
          </w:p>
        </w:tc>
        <w:tc>
          <w:tcPr>
            <w:tcW w:w="2127" w:type="dxa"/>
          </w:tcPr>
          <w:p w14:paraId="7DC351ED"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0.14 [-0.22, 0.51]</w:t>
            </w:r>
          </w:p>
        </w:tc>
      </w:tr>
      <w:tr w:rsidR="00ED066F" w:rsidRPr="00ED066F" w14:paraId="5358D2B9" w14:textId="77777777" w:rsidTr="003442A8">
        <w:tc>
          <w:tcPr>
            <w:tcW w:w="2410" w:type="dxa"/>
          </w:tcPr>
          <w:p w14:paraId="0DA63DA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3D98B8E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1.71 (0.17)</w:t>
            </w:r>
          </w:p>
        </w:tc>
        <w:tc>
          <w:tcPr>
            <w:tcW w:w="1843" w:type="dxa"/>
          </w:tcPr>
          <w:p w14:paraId="26FAC32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1.97 (0.12)</w:t>
            </w:r>
          </w:p>
        </w:tc>
        <w:tc>
          <w:tcPr>
            <w:tcW w:w="850" w:type="dxa"/>
          </w:tcPr>
          <w:p w14:paraId="7D1D4FFC"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0.221</w:t>
            </w:r>
          </w:p>
        </w:tc>
        <w:tc>
          <w:tcPr>
            <w:tcW w:w="2127" w:type="dxa"/>
          </w:tcPr>
          <w:p w14:paraId="689265D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0.22 [-0.14, 0.60]</w:t>
            </w:r>
          </w:p>
        </w:tc>
      </w:tr>
      <w:tr w:rsidR="00ED066F" w:rsidRPr="00ED066F" w14:paraId="77D742B0" w14:textId="77777777" w:rsidTr="003442A8">
        <w:tc>
          <w:tcPr>
            <w:tcW w:w="2410" w:type="dxa"/>
          </w:tcPr>
          <w:p w14:paraId="1198EE35"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Positive affect</w:t>
            </w:r>
          </w:p>
        </w:tc>
        <w:tc>
          <w:tcPr>
            <w:tcW w:w="1701" w:type="dxa"/>
          </w:tcPr>
          <w:p w14:paraId="32F7296B"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1843" w:type="dxa"/>
          </w:tcPr>
          <w:p w14:paraId="4EFCB042"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850" w:type="dxa"/>
          </w:tcPr>
          <w:p w14:paraId="4F02AB44"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2127" w:type="dxa"/>
          </w:tcPr>
          <w:p w14:paraId="347140FF"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6EF6967A" w14:textId="77777777" w:rsidTr="003442A8">
        <w:tc>
          <w:tcPr>
            <w:tcW w:w="2410" w:type="dxa"/>
          </w:tcPr>
          <w:p w14:paraId="182641CA"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lastRenderedPageBreak/>
              <w:t xml:space="preserve">   T2</w:t>
            </w:r>
          </w:p>
        </w:tc>
        <w:tc>
          <w:tcPr>
            <w:tcW w:w="1701" w:type="dxa"/>
            <w:shd w:val="clear" w:color="auto" w:fill="auto"/>
          </w:tcPr>
          <w:p w14:paraId="0EB6B2E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4.49 (0.26)</w:t>
            </w:r>
          </w:p>
        </w:tc>
        <w:tc>
          <w:tcPr>
            <w:tcW w:w="1843" w:type="dxa"/>
            <w:shd w:val="clear" w:color="auto" w:fill="auto"/>
          </w:tcPr>
          <w:p w14:paraId="11FB386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3.96 (0.26)</w:t>
            </w:r>
          </w:p>
        </w:tc>
        <w:tc>
          <w:tcPr>
            <w:tcW w:w="850" w:type="dxa"/>
            <w:shd w:val="clear" w:color="auto" w:fill="auto"/>
          </w:tcPr>
          <w:p w14:paraId="6DB0202F" w14:textId="77777777" w:rsidR="00CB4D9D" w:rsidRPr="00ED066F" w:rsidRDefault="00CB4D9D" w:rsidP="00A67E6F">
            <w:pPr>
              <w:spacing w:line="480" w:lineRule="auto"/>
              <w:rPr>
                <w:rFonts w:ascii="Times New Roman" w:eastAsiaTheme="minorHAnsi" w:hAnsi="Times New Roman"/>
                <w:b/>
                <w:sz w:val="24"/>
                <w:szCs w:val="24"/>
              </w:rPr>
            </w:pPr>
            <w:r w:rsidRPr="00ED066F">
              <w:rPr>
                <w:rFonts w:ascii="Times New Roman" w:eastAsiaTheme="minorHAnsi" w:hAnsi="Times New Roman"/>
                <w:b/>
                <w:sz w:val="24"/>
                <w:szCs w:val="24"/>
              </w:rPr>
              <w:t>0.003</w:t>
            </w:r>
          </w:p>
        </w:tc>
        <w:tc>
          <w:tcPr>
            <w:tcW w:w="2127" w:type="dxa"/>
          </w:tcPr>
          <w:p w14:paraId="18CF979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0.58 [0.20, 0.95]</w:t>
            </w:r>
          </w:p>
        </w:tc>
      </w:tr>
      <w:tr w:rsidR="00ED066F" w:rsidRPr="00ED066F" w14:paraId="6B7B2B31" w14:textId="77777777" w:rsidTr="003442A8">
        <w:tc>
          <w:tcPr>
            <w:tcW w:w="2410" w:type="dxa"/>
          </w:tcPr>
          <w:p w14:paraId="04F7A96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Pr>
          <w:p w14:paraId="2C29A6D0"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4.22 (0.18)</w:t>
            </w:r>
          </w:p>
        </w:tc>
        <w:tc>
          <w:tcPr>
            <w:tcW w:w="1843" w:type="dxa"/>
          </w:tcPr>
          <w:p w14:paraId="54F1325B"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3.93 (0.13)</w:t>
            </w:r>
          </w:p>
        </w:tc>
        <w:tc>
          <w:tcPr>
            <w:tcW w:w="850" w:type="dxa"/>
          </w:tcPr>
          <w:p w14:paraId="4425C11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0.189</w:t>
            </w:r>
          </w:p>
        </w:tc>
        <w:tc>
          <w:tcPr>
            <w:tcW w:w="2127" w:type="dxa"/>
          </w:tcPr>
          <w:p w14:paraId="776EA9F6"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0.24 [-0.13, 0.61]</w:t>
            </w:r>
          </w:p>
        </w:tc>
      </w:tr>
      <w:tr w:rsidR="00ED066F" w:rsidRPr="00ED066F" w14:paraId="0FD662CB" w14:textId="77777777" w:rsidTr="003442A8">
        <w:tc>
          <w:tcPr>
            <w:tcW w:w="2410" w:type="dxa"/>
          </w:tcPr>
          <w:p w14:paraId="6F34D522"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Negative affect</w:t>
            </w:r>
          </w:p>
        </w:tc>
        <w:tc>
          <w:tcPr>
            <w:tcW w:w="1701" w:type="dxa"/>
          </w:tcPr>
          <w:p w14:paraId="58E16D90"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1843" w:type="dxa"/>
          </w:tcPr>
          <w:p w14:paraId="5B352306"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850" w:type="dxa"/>
          </w:tcPr>
          <w:p w14:paraId="208D84BC" w14:textId="77777777" w:rsidR="00CB4D9D" w:rsidRPr="00ED066F" w:rsidRDefault="00CB4D9D" w:rsidP="00A67E6F">
            <w:pPr>
              <w:spacing w:line="480" w:lineRule="auto"/>
              <w:rPr>
                <w:rFonts w:ascii="Times New Roman" w:eastAsiaTheme="minorHAnsi" w:hAnsi="Times New Roman"/>
                <w:sz w:val="24"/>
                <w:szCs w:val="24"/>
                <w:highlight w:val="yellow"/>
              </w:rPr>
            </w:pPr>
          </w:p>
        </w:tc>
        <w:tc>
          <w:tcPr>
            <w:tcW w:w="2127" w:type="dxa"/>
          </w:tcPr>
          <w:p w14:paraId="7029D4D2" w14:textId="77777777" w:rsidR="00CB4D9D" w:rsidRPr="00ED066F" w:rsidRDefault="00CB4D9D" w:rsidP="00A67E6F">
            <w:pPr>
              <w:spacing w:line="480" w:lineRule="auto"/>
              <w:rPr>
                <w:rFonts w:ascii="Times New Roman" w:eastAsiaTheme="minorHAnsi" w:hAnsi="Times New Roman"/>
                <w:sz w:val="24"/>
                <w:szCs w:val="24"/>
              </w:rPr>
            </w:pPr>
          </w:p>
        </w:tc>
      </w:tr>
      <w:tr w:rsidR="00ED066F" w:rsidRPr="00ED066F" w14:paraId="29941B93" w14:textId="77777777" w:rsidTr="003442A8">
        <w:tc>
          <w:tcPr>
            <w:tcW w:w="2410" w:type="dxa"/>
          </w:tcPr>
          <w:p w14:paraId="2E98CBC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T2</w:t>
            </w:r>
          </w:p>
        </w:tc>
        <w:tc>
          <w:tcPr>
            <w:tcW w:w="1701" w:type="dxa"/>
          </w:tcPr>
          <w:p w14:paraId="36CF714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1.58 (0.09)</w:t>
            </w:r>
          </w:p>
        </w:tc>
        <w:tc>
          <w:tcPr>
            <w:tcW w:w="1843" w:type="dxa"/>
          </w:tcPr>
          <w:p w14:paraId="4F3AA48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1.81 (0.09)</w:t>
            </w:r>
          </w:p>
        </w:tc>
        <w:tc>
          <w:tcPr>
            <w:tcW w:w="850" w:type="dxa"/>
          </w:tcPr>
          <w:p w14:paraId="17C6140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0.065</w:t>
            </w:r>
          </w:p>
        </w:tc>
        <w:tc>
          <w:tcPr>
            <w:tcW w:w="2127" w:type="dxa"/>
          </w:tcPr>
          <w:p w14:paraId="24FA18BF"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0.35 [-0.02, 0.72]</w:t>
            </w:r>
          </w:p>
        </w:tc>
      </w:tr>
      <w:tr w:rsidR="00CB4D9D" w:rsidRPr="00ED066F" w14:paraId="7C05CA16" w14:textId="77777777" w:rsidTr="003442A8">
        <w:tc>
          <w:tcPr>
            <w:tcW w:w="2410" w:type="dxa"/>
            <w:tcBorders>
              <w:bottom w:val="single" w:sz="4" w:space="0" w:color="auto"/>
            </w:tcBorders>
          </w:tcPr>
          <w:p w14:paraId="31F2951E"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 xml:space="preserve">   T3</w:t>
            </w:r>
          </w:p>
        </w:tc>
        <w:tc>
          <w:tcPr>
            <w:tcW w:w="1701" w:type="dxa"/>
            <w:tcBorders>
              <w:bottom w:val="single" w:sz="4" w:space="0" w:color="auto"/>
            </w:tcBorders>
          </w:tcPr>
          <w:p w14:paraId="424F7B03"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1.72 (0.13)</w:t>
            </w:r>
          </w:p>
        </w:tc>
        <w:tc>
          <w:tcPr>
            <w:tcW w:w="1843" w:type="dxa"/>
            <w:tcBorders>
              <w:bottom w:val="single" w:sz="4" w:space="0" w:color="auto"/>
            </w:tcBorders>
          </w:tcPr>
          <w:p w14:paraId="7E2EF721"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1.76 (0.1)</w:t>
            </w:r>
          </w:p>
        </w:tc>
        <w:tc>
          <w:tcPr>
            <w:tcW w:w="850" w:type="dxa"/>
            <w:tcBorders>
              <w:bottom w:val="single" w:sz="4" w:space="0" w:color="auto"/>
            </w:tcBorders>
          </w:tcPr>
          <w:p w14:paraId="6ACBB368"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0.811</w:t>
            </w:r>
          </w:p>
        </w:tc>
        <w:tc>
          <w:tcPr>
            <w:tcW w:w="2127" w:type="dxa"/>
            <w:tcBorders>
              <w:bottom w:val="single" w:sz="4" w:space="0" w:color="auto"/>
            </w:tcBorders>
          </w:tcPr>
          <w:p w14:paraId="23AE97E4" w14:textId="77777777" w:rsidR="00CB4D9D" w:rsidRPr="00ED066F" w:rsidRDefault="00CB4D9D" w:rsidP="00A67E6F">
            <w:pPr>
              <w:spacing w:line="480" w:lineRule="auto"/>
              <w:rPr>
                <w:rFonts w:ascii="Times New Roman" w:eastAsiaTheme="minorHAnsi" w:hAnsi="Times New Roman"/>
                <w:sz w:val="24"/>
                <w:szCs w:val="24"/>
              </w:rPr>
            </w:pPr>
            <w:r w:rsidRPr="00ED066F">
              <w:rPr>
                <w:rFonts w:ascii="Times New Roman" w:eastAsiaTheme="minorHAnsi" w:hAnsi="Times New Roman"/>
                <w:sz w:val="24"/>
                <w:szCs w:val="24"/>
              </w:rPr>
              <w:t>0.04 [-0.33, 0.41]</w:t>
            </w:r>
          </w:p>
        </w:tc>
      </w:tr>
    </w:tbl>
    <w:p w14:paraId="05269A0B" w14:textId="77777777" w:rsidR="00CB4D9D" w:rsidRPr="00ED066F" w:rsidRDefault="00CB4D9D">
      <w:pPr>
        <w:spacing w:after="0" w:line="240" w:lineRule="auto"/>
        <w:rPr>
          <w:rFonts w:ascii="Times New Roman" w:eastAsiaTheme="minorHAnsi" w:hAnsi="Times New Roman"/>
          <w:sz w:val="24"/>
          <w:szCs w:val="24"/>
        </w:rPr>
      </w:pPr>
    </w:p>
    <w:p w14:paraId="42B0E3D0" w14:textId="77777777" w:rsidR="00DD642B" w:rsidRPr="00ED066F" w:rsidRDefault="00DD642B" w:rsidP="00DD642B">
      <w:pPr>
        <w:spacing w:after="0" w:line="480" w:lineRule="auto"/>
        <w:rPr>
          <w:rFonts w:ascii="Times New Roman" w:eastAsiaTheme="minorHAnsi" w:hAnsi="Times New Roman"/>
          <w:sz w:val="24"/>
          <w:szCs w:val="24"/>
        </w:rPr>
      </w:pPr>
      <w:r w:rsidRPr="00ED066F">
        <w:rPr>
          <w:rFonts w:ascii="Times New Roman" w:eastAsiaTheme="minorHAnsi" w:hAnsi="Times New Roman"/>
          <w:i/>
          <w:sz w:val="24"/>
          <w:szCs w:val="24"/>
        </w:rPr>
        <w:t>Note</w:t>
      </w:r>
      <w:r w:rsidRPr="00ED066F">
        <w:rPr>
          <w:rFonts w:ascii="Times New Roman" w:eastAsiaTheme="minorHAnsi" w:hAnsi="Times New Roman"/>
          <w:sz w:val="24"/>
          <w:szCs w:val="24"/>
        </w:rPr>
        <w:t xml:space="preserve">: T2 = post-intervention, T3 = 2-month follow-up. </w:t>
      </w:r>
      <w:r w:rsidRPr="00ED066F">
        <w:rPr>
          <w:rFonts w:ascii="Times New Roman" w:eastAsiaTheme="minorHAnsi" w:hAnsi="Times New Roman"/>
          <w:i/>
          <w:sz w:val="24"/>
          <w:szCs w:val="24"/>
        </w:rPr>
        <w:t>p</w:t>
      </w:r>
      <w:r w:rsidRPr="00ED066F">
        <w:rPr>
          <w:rFonts w:ascii="Times New Roman" w:eastAsiaTheme="minorHAnsi" w:hAnsi="Times New Roman"/>
          <w:sz w:val="24"/>
          <w:szCs w:val="24"/>
        </w:rPr>
        <w:t>-values below .05 indicate a statistically significant effect and is marked by bold text.</w:t>
      </w:r>
    </w:p>
    <w:p w14:paraId="48474676" w14:textId="7479094A" w:rsidR="001F367F" w:rsidRPr="00ED066F" w:rsidRDefault="001F367F" w:rsidP="00816FBC">
      <w:pPr>
        <w:spacing w:after="0" w:line="240" w:lineRule="auto"/>
        <w:rPr>
          <w:rFonts w:ascii="Times New Roman" w:eastAsiaTheme="minorHAnsi" w:hAnsi="Times New Roman"/>
          <w:sz w:val="24"/>
          <w:szCs w:val="24"/>
        </w:rPr>
      </w:pPr>
      <w:bookmarkStart w:id="0" w:name="_GoBack"/>
      <w:bookmarkEnd w:id="0"/>
    </w:p>
    <w:sectPr w:rsidR="001F367F" w:rsidRPr="00ED0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8F6A" w14:textId="77777777" w:rsidR="00881396" w:rsidRDefault="00881396">
      <w:pPr>
        <w:spacing w:after="0" w:line="240" w:lineRule="auto"/>
      </w:pPr>
      <w:r>
        <w:separator/>
      </w:r>
    </w:p>
  </w:endnote>
  <w:endnote w:type="continuationSeparator" w:id="0">
    <w:p w14:paraId="0B5DB925" w14:textId="77777777" w:rsidR="00881396" w:rsidRDefault="0088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32832"/>
      <w:docPartObj>
        <w:docPartGallery w:val="Page Numbers (Bottom of Page)"/>
        <w:docPartUnique/>
      </w:docPartObj>
    </w:sdtPr>
    <w:sdtEndPr>
      <w:rPr>
        <w:noProof/>
      </w:rPr>
    </w:sdtEndPr>
    <w:sdtContent>
      <w:p w14:paraId="51C47DDD" w14:textId="079D1AEB" w:rsidR="00881396" w:rsidRDefault="00881396">
        <w:pPr>
          <w:pStyle w:val="Footer"/>
          <w:jc w:val="right"/>
        </w:pPr>
        <w:r>
          <w:fldChar w:fldCharType="begin"/>
        </w:r>
        <w:r>
          <w:instrText xml:space="preserve"> PAGE   \* MERGEFORMAT </w:instrText>
        </w:r>
        <w:r>
          <w:fldChar w:fldCharType="separate"/>
        </w:r>
        <w:r w:rsidR="00ED066F">
          <w:rPr>
            <w:noProof/>
          </w:rPr>
          <w:t>24</w:t>
        </w:r>
        <w:r>
          <w:rPr>
            <w:noProof/>
          </w:rPr>
          <w:fldChar w:fldCharType="end"/>
        </w:r>
      </w:p>
    </w:sdtContent>
  </w:sdt>
  <w:p w14:paraId="7A1D5761" w14:textId="77777777" w:rsidR="00881396" w:rsidRDefault="00881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55894"/>
      <w:docPartObj>
        <w:docPartGallery w:val="Page Numbers (Bottom of Page)"/>
        <w:docPartUnique/>
      </w:docPartObj>
    </w:sdtPr>
    <w:sdtEndPr>
      <w:rPr>
        <w:noProof/>
      </w:rPr>
    </w:sdtEndPr>
    <w:sdtContent>
      <w:p w14:paraId="7EB8A936" w14:textId="03AC4D09" w:rsidR="00881396" w:rsidRDefault="00881396">
        <w:pPr>
          <w:pStyle w:val="Footer"/>
          <w:jc w:val="right"/>
        </w:pPr>
        <w:r>
          <w:fldChar w:fldCharType="begin"/>
        </w:r>
        <w:r>
          <w:instrText xml:space="preserve"> PAGE   \* MERGEFORMAT </w:instrText>
        </w:r>
        <w:r>
          <w:fldChar w:fldCharType="separate"/>
        </w:r>
        <w:r w:rsidR="00ED066F">
          <w:rPr>
            <w:noProof/>
          </w:rPr>
          <w:t>32</w:t>
        </w:r>
        <w:r>
          <w:rPr>
            <w:noProof/>
          </w:rPr>
          <w:fldChar w:fldCharType="end"/>
        </w:r>
      </w:p>
    </w:sdtContent>
  </w:sdt>
  <w:p w14:paraId="0D4066DE" w14:textId="77777777" w:rsidR="00881396" w:rsidRDefault="0088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4022" w14:textId="77777777" w:rsidR="00881396" w:rsidRDefault="00881396">
      <w:pPr>
        <w:spacing w:after="0" w:line="240" w:lineRule="auto"/>
      </w:pPr>
      <w:r>
        <w:separator/>
      </w:r>
    </w:p>
  </w:footnote>
  <w:footnote w:type="continuationSeparator" w:id="0">
    <w:p w14:paraId="32696649" w14:textId="77777777" w:rsidR="00881396" w:rsidRDefault="00881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677"/>
    <w:multiLevelType w:val="hybridMultilevel"/>
    <w:tmpl w:val="38A0BA18"/>
    <w:lvl w:ilvl="0" w:tplc="BD2AA2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F4D3C"/>
    <w:multiLevelType w:val="hybridMultilevel"/>
    <w:tmpl w:val="D304D212"/>
    <w:lvl w:ilvl="0" w:tplc="8C449E6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00DE"/>
    <w:multiLevelType w:val="hybridMultilevel"/>
    <w:tmpl w:val="9660452A"/>
    <w:lvl w:ilvl="0" w:tplc="9766BFEA">
      <w:start w:val="1"/>
      <w:numFmt w:val="bullet"/>
      <w:lvlText w:val="-"/>
      <w:lvlJc w:val="left"/>
      <w:pPr>
        <w:ind w:left="400" w:hanging="360"/>
      </w:pPr>
      <w:rPr>
        <w:rFonts w:ascii="Calibri" w:eastAsia="Calibri" w:hAnsi="Calibri" w:cs="Times New Roman"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15E11056"/>
    <w:multiLevelType w:val="hybridMultilevel"/>
    <w:tmpl w:val="3B4EAC20"/>
    <w:lvl w:ilvl="0" w:tplc="4CDE4318">
      <w:start w:val="106"/>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16629"/>
    <w:multiLevelType w:val="hybridMultilevel"/>
    <w:tmpl w:val="47F01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947FED"/>
    <w:multiLevelType w:val="hybridMultilevel"/>
    <w:tmpl w:val="C7F469C6"/>
    <w:lvl w:ilvl="0" w:tplc="E6E2F25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6351A"/>
    <w:multiLevelType w:val="hybridMultilevel"/>
    <w:tmpl w:val="E6E6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1334F"/>
    <w:multiLevelType w:val="hybridMultilevel"/>
    <w:tmpl w:val="F8DC9C4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B4D9D"/>
    <w:rsid w:val="0001146A"/>
    <w:rsid w:val="000168CF"/>
    <w:rsid w:val="000551FB"/>
    <w:rsid w:val="00073CCE"/>
    <w:rsid w:val="00094B11"/>
    <w:rsid w:val="000A7A66"/>
    <w:rsid w:val="000C354F"/>
    <w:rsid w:val="000D134E"/>
    <w:rsid w:val="000E12F5"/>
    <w:rsid w:val="00105E89"/>
    <w:rsid w:val="00114085"/>
    <w:rsid w:val="00141E0E"/>
    <w:rsid w:val="00174A76"/>
    <w:rsid w:val="001B1EC2"/>
    <w:rsid w:val="001B5257"/>
    <w:rsid w:val="001C50C7"/>
    <w:rsid w:val="001F162E"/>
    <w:rsid w:val="001F367F"/>
    <w:rsid w:val="002118B2"/>
    <w:rsid w:val="002502B5"/>
    <w:rsid w:val="00251D7C"/>
    <w:rsid w:val="0025211D"/>
    <w:rsid w:val="0029358B"/>
    <w:rsid w:val="002A0A32"/>
    <w:rsid w:val="002A106F"/>
    <w:rsid w:val="002B3E55"/>
    <w:rsid w:val="002B6D47"/>
    <w:rsid w:val="002E46C4"/>
    <w:rsid w:val="00330B19"/>
    <w:rsid w:val="003442A8"/>
    <w:rsid w:val="00382977"/>
    <w:rsid w:val="003B4286"/>
    <w:rsid w:val="003B65C1"/>
    <w:rsid w:val="003B710F"/>
    <w:rsid w:val="003D531D"/>
    <w:rsid w:val="003D6DA3"/>
    <w:rsid w:val="003E27CF"/>
    <w:rsid w:val="003E4AD6"/>
    <w:rsid w:val="003F773D"/>
    <w:rsid w:val="003F7C7A"/>
    <w:rsid w:val="00424F11"/>
    <w:rsid w:val="00454104"/>
    <w:rsid w:val="00497191"/>
    <w:rsid w:val="004A5647"/>
    <w:rsid w:val="00507F26"/>
    <w:rsid w:val="00510474"/>
    <w:rsid w:val="00513920"/>
    <w:rsid w:val="00535B6C"/>
    <w:rsid w:val="00552741"/>
    <w:rsid w:val="00560057"/>
    <w:rsid w:val="005C55AE"/>
    <w:rsid w:val="00600C35"/>
    <w:rsid w:val="006509B5"/>
    <w:rsid w:val="00650CC0"/>
    <w:rsid w:val="00693B64"/>
    <w:rsid w:val="006A0349"/>
    <w:rsid w:val="006B432E"/>
    <w:rsid w:val="00703031"/>
    <w:rsid w:val="00724B0F"/>
    <w:rsid w:val="00726879"/>
    <w:rsid w:val="0073081C"/>
    <w:rsid w:val="0073366E"/>
    <w:rsid w:val="007336C6"/>
    <w:rsid w:val="00741A86"/>
    <w:rsid w:val="0077176C"/>
    <w:rsid w:val="007841C7"/>
    <w:rsid w:val="007A072F"/>
    <w:rsid w:val="007B09B7"/>
    <w:rsid w:val="007C51FF"/>
    <w:rsid w:val="007E1CB3"/>
    <w:rsid w:val="007F27EF"/>
    <w:rsid w:val="007F4F09"/>
    <w:rsid w:val="00816FBC"/>
    <w:rsid w:val="0084069E"/>
    <w:rsid w:val="00842690"/>
    <w:rsid w:val="008466D3"/>
    <w:rsid w:val="00851309"/>
    <w:rsid w:val="00875402"/>
    <w:rsid w:val="00881396"/>
    <w:rsid w:val="008822E8"/>
    <w:rsid w:val="008A69EB"/>
    <w:rsid w:val="008D51CC"/>
    <w:rsid w:val="009362CF"/>
    <w:rsid w:val="0096361B"/>
    <w:rsid w:val="009670FE"/>
    <w:rsid w:val="009A1B4E"/>
    <w:rsid w:val="009A3B12"/>
    <w:rsid w:val="009B05EB"/>
    <w:rsid w:val="009B4BB3"/>
    <w:rsid w:val="009B7E45"/>
    <w:rsid w:val="009C66EA"/>
    <w:rsid w:val="009C6CDE"/>
    <w:rsid w:val="009E5F3C"/>
    <w:rsid w:val="00A221BC"/>
    <w:rsid w:val="00A31883"/>
    <w:rsid w:val="00A3362F"/>
    <w:rsid w:val="00A409F6"/>
    <w:rsid w:val="00A67E6F"/>
    <w:rsid w:val="00AB6D10"/>
    <w:rsid w:val="00AD2C4C"/>
    <w:rsid w:val="00AF7524"/>
    <w:rsid w:val="00B4138D"/>
    <w:rsid w:val="00B52880"/>
    <w:rsid w:val="00B52A7F"/>
    <w:rsid w:val="00B63A91"/>
    <w:rsid w:val="00B6571D"/>
    <w:rsid w:val="00B714CE"/>
    <w:rsid w:val="00B764A5"/>
    <w:rsid w:val="00BB6034"/>
    <w:rsid w:val="00BC4D7F"/>
    <w:rsid w:val="00BF51C4"/>
    <w:rsid w:val="00C04BFC"/>
    <w:rsid w:val="00C150B4"/>
    <w:rsid w:val="00C435ED"/>
    <w:rsid w:val="00C55217"/>
    <w:rsid w:val="00C62A7B"/>
    <w:rsid w:val="00C67EE4"/>
    <w:rsid w:val="00C7331A"/>
    <w:rsid w:val="00C9005D"/>
    <w:rsid w:val="00C9144B"/>
    <w:rsid w:val="00CB4D9D"/>
    <w:rsid w:val="00CE03C8"/>
    <w:rsid w:val="00D100F7"/>
    <w:rsid w:val="00D151F4"/>
    <w:rsid w:val="00D154F0"/>
    <w:rsid w:val="00D20269"/>
    <w:rsid w:val="00D42920"/>
    <w:rsid w:val="00D81513"/>
    <w:rsid w:val="00DB796F"/>
    <w:rsid w:val="00DD286E"/>
    <w:rsid w:val="00DD642B"/>
    <w:rsid w:val="00DE3AA5"/>
    <w:rsid w:val="00DE55B3"/>
    <w:rsid w:val="00DF3CDA"/>
    <w:rsid w:val="00E3226F"/>
    <w:rsid w:val="00E427BC"/>
    <w:rsid w:val="00E444DC"/>
    <w:rsid w:val="00E50BFD"/>
    <w:rsid w:val="00E52541"/>
    <w:rsid w:val="00E864A0"/>
    <w:rsid w:val="00E95B17"/>
    <w:rsid w:val="00EA4A83"/>
    <w:rsid w:val="00EB065E"/>
    <w:rsid w:val="00ED066F"/>
    <w:rsid w:val="00EF34CB"/>
    <w:rsid w:val="00EF70E6"/>
    <w:rsid w:val="00F1058F"/>
    <w:rsid w:val="00F113FF"/>
    <w:rsid w:val="00F21119"/>
    <w:rsid w:val="00F45F65"/>
    <w:rsid w:val="00F84A9A"/>
    <w:rsid w:val="00FA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225F"/>
  <w15:chartTrackingRefBased/>
  <w15:docId w15:val="{447CD3E2-7450-4D5D-A61B-03590EB6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D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D9D"/>
    <w:pPr>
      <w:ind w:left="720"/>
      <w:contextualSpacing/>
    </w:pPr>
  </w:style>
  <w:style w:type="character" w:styleId="CommentReference">
    <w:name w:val="annotation reference"/>
    <w:uiPriority w:val="99"/>
    <w:semiHidden/>
    <w:unhideWhenUsed/>
    <w:rsid w:val="00CB4D9D"/>
    <w:rPr>
      <w:sz w:val="16"/>
      <w:szCs w:val="16"/>
    </w:rPr>
  </w:style>
  <w:style w:type="paragraph" w:styleId="CommentText">
    <w:name w:val="annotation text"/>
    <w:basedOn w:val="Normal"/>
    <w:link w:val="CommentTextChar"/>
    <w:uiPriority w:val="99"/>
    <w:unhideWhenUsed/>
    <w:rsid w:val="00CB4D9D"/>
    <w:pPr>
      <w:spacing w:line="240" w:lineRule="auto"/>
    </w:pPr>
    <w:rPr>
      <w:sz w:val="20"/>
      <w:szCs w:val="20"/>
    </w:rPr>
  </w:style>
  <w:style w:type="character" w:customStyle="1" w:styleId="CommentTextChar">
    <w:name w:val="Comment Text Char"/>
    <w:basedOn w:val="DefaultParagraphFont"/>
    <w:link w:val="CommentText"/>
    <w:uiPriority w:val="99"/>
    <w:rsid w:val="00CB4D9D"/>
    <w:rPr>
      <w:rFonts w:ascii="Calibri" w:eastAsia="Calibri" w:hAnsi="Calibri" w:cs="Times New Roman"/>
      <w:sz w:val="20"/>
      <w:szCs w:val="20"/>
    </w:rPr>
  </w:style>
  <w:style w:type="character" w:customStyle="1" w:styleId="apple-converted-space">
    <w:name w:val="apple-converted-space"/>
    <w:basedOn w:val="DefaultParagraphFont"/>
    <w:rsid w:val="00CB4D9D"/>
  </w:style>
  <w:style w:type="character" w:customStyle="1" w:styleId="normaltextrun">
    <w:name w:val="normaltextrun"/>
    <w:basedOn w:val="DefaultParagraphFont"/>
    <w:rsid w:val="00CB4D9D"/>
  </w:style>
  <w:style w:type="paragraph" w:styleId="BalloonText">
    <w:name w:val="Balloon Text"/>
    <w:basedOn w:val="Normal"/>
    <w:link w:val="BalloonTextChar"/>
    <w:uiPriority w:val="99"/>
    <w:semiHidden/>
    <w:unhideWhenUsed/>
    <w:rsid w:val="00CB4D9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B4D9D"/>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B4D9D"/>
    <w:rPr>
      <w:b/>
      <w:bCs/>
    </w:rPr>
  </w:style>
  <w:style w:type="character" w:customStyle="1" w:styleId="CommentSubjectChar">
    <w:name w:val="Comment Subject Char"/>
    <w:basedOn w:val="CommentTextChar"/>
    <w:link w:val="CommentSubject"/>
    <w:uiPriority w:val="99"/>
    <w:semiHidden/>
    <w:rsid w:val="00CB4D9D"/>
    <w:rPr>
      <w:rFonts w:ascii="Calibri" w:eastAsia="Calibri" w:hAnsi="Calibri" w:cs="Times New Roman"/>
      <w:b/>
      <w:bCs/>
      <w:sz w:val="20"/>
      <w:szCs w:val="20"/>
    </w:rPr>
  </w:style>
  <w:style w:type="paragraph" w:styleId="Revision">
    <w:name w:val="Revision"/>
    <w:hidden/>
    <w:uiPriority w:val="99"/>
    <w:semiHidden/>
    <w:rsid w:val="00CB4D9D"/>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CB4D9D"/>
    <w:pPr>
      <w:spacing w:after="0"/>
      <w:jc w:val="center"/>
    </w:pPr>
    <w:rPr>
      <w:rFonts w:cs="Calibri"/>
      <w:lang w:val="en-US"/>
    </w:rPr>
  </w:style>
  <w:style w:type="character" w:customStyle="1" w:styleId="EndNoteBibliographyTitleChar">
    <w:name w:val="EndNote Bibliography Title Char"/>
    <w:basedOn w:val="DefaultParagraphFont"/>
    <w:link w:val="EndNoteBibliographyTitle"/>
    <w:rsid w:val="00CB4D9D"/>
    <w:rPr>
      <w:rFonts w:ascii="Calibri" w:eastAsia="Calibri" w:hAnsi="Calibri" w:cs="Calibri"/>
      <w:lang w:val="en-US"/>
    </w:rPr>
  </w:style>
  <w:style w:type="paragraph" w:customStyle="1" w:styleId="EndNoteBibliography">
    <w:name w:val="EndNote Bibliography"/>
    <w:basedOn w:val="Normal"/>
    <w:link w:val="EndNoteBibliographyChar"/>
    <w:rsid w:val="00CB4D9D"/>
    <w:pPr>
      <w:spacing w:line="240" w:lineRule="auto"/>
    </w:pPr>
    <w:rPr>
      <w:rFonts w:cs="Calibri"/>
      <w:lang w:val="en-US"/>
    </w:rPr>
  </w:style>
  <w:style w:type="character" w:customStyle="1" w:styleId="EndNoteBibliographyChar">
    <w:name w:val="EndNote Bibliography Char"/>
    <w:basedOn w:val="DefaultParagraphFont"/>
    <w:link w:val="EndNoteBibliography"/>
    <w:rsid w:val="00CB4D9D"/>
    <w:rPr>
      <w:rFonts w:ascii="Calibri" w:eastAsia="Calibri" w:hAnsi="Calibri" w:cs="Calibri"/>
      <w:lang w:val="en-US"/>
    </w:rPr>
  </w:style>
  <w:style w:type="table" w:styleId="TableGrid">
    <w:name w:val="Table Grid"/>
    <w:basedOn w:val="TableNormal"/>
    <w:uiPriority w:val="39"/>
    <w:rsid w:val="00CB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D9D"/>
    <w:rPr>
      <w:rFonts w:ascii="Calibri" w:eastAsia="Calibri" w:hAnsi="Calibri" w:cs="Times New Roman"/>
    </w:rPr>
  </w:style>
  <w:style w:type="paragraph" w:styleId="Footer">
    <w:name w:val="footer"/>
    <w:basedOn w:val="Normal"/>
    <w:link w:val="FooterChar"/>
    <w:uiPriority w:val="99"/>
    <w:unhideWhenUsed/>
    <w:rsid w:val="00CB4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D9D"/>
    <w:rPr>
      <w:rFonts w:ascii="Calibri" w:eastAsia="Calibri" w:hAnsi="Calibri" w:cs="Times New Roman"/>
    </w:rPr>
  </w:style>
  <w:style w:type="character" w:styleId="Strong">
    <w:name w:val="Strong"/>
    <w:basedOn w:val="DefaultParagraphFont"/>
    <w:uiPriority w:val="22"/>
    <w:qFormat/>
    <w:rsid w:val="00CB4D9D"/>
    <w:rPr>
      <w:b/>
      <w:bCs/>
    </w:rPr>
  </w:style>
  <w:style w:type="numbering" w:customStyle="1" w:styleId="NoList1">
    <w:name w:val="No List1"/>
    <w:next w:val="NoList"/>
    <w:uiPriority w:val="99"/>
    <w:semiHidden/>
    <w:unhideWhenUsed/>
    <w:rsid w:val="00CB4D9D"/>
  </w:style>
  <w:style w:type="paragraph" w:styleId="BodyText">
    <w:name w:val="Body Text"/>
    <w:basedOn w:val="Normal"/>
    <w:link w:val="BodyTextChar"/>
    <w:uiPriority w:val="99"/>
    <w:unhideWhenUsed/>
    <w:rsid w:val="00CB4D9D"/>
    <w:pPr>
      <w:spacing w:after="120" w:line="240" w:lineRule="auto"/>
    </w:pPr>
    <w:rPr>
      <w:rFonts w:ascii="Tahoma" w:eastAsiaTheme="minorHAnsi" w:hAnsi="Tahoma" w:cs="Arial"/>
      <w:szCs w:val="20"/>
    </w:rPr>
  </w:style>
  <w:style w:type="character" w:customStyle="1" w:styleId="BodyTextChar">
    <w:name w:val="Body Text Char"/>
    <w:basedOn w:val="DefaultParagraphFont"/>
    <w:link w:val="BodyText"/>
    <w:uiPriority w:val="99"/>
    <w:rsid w:val="00CB4D9D"/>
    <w:rPr>
      <w:rFonts w:ascii="Tahoma" w:hAnsi="Tahoma" w:cs="Arial"/>
      <w:szCs w:val="20"/>
    </w:rPr>
  </w:style>
  <w:style w:type="paragraph" w:styleId="Caption">
    <w:name w:val="caption"/>
    <w:basedOn w:val="Normal"/>
    <w:next w:val="Normal"/>
    <w:uiPriority w:val="35"/>
    <w:unhideWhenUsed/>
    <w:qFormat/>
    <w:rsid w:val="00CB4D9D"/>
    <w:pPr>
      <w:spacing w:after="200" w:line="240" w:lineRule="auto"/>
    </w:pPr>
    <w:rPr>
      <w:rFonts w:asciiTheme="minorHAnsi" w:eastAsiaTheme="minorHAnsi" w:hAnsiTheme="minorHAnsi" w:cstheme="minorBidi"/>
      <w:i/>
      <w:iCs/>
      <w:color w:val="44546A" w:themeColor="text2"/>
      <w:sz w:val="18"/>
      <w:szCs w:val="18"/>
    </w:rPr>
  </w:style>
  <w:style w:type="character" w:styleId="Hyperlink">
    <w:name w:val="Hyperlink"/>
    <w:basedOn w:val="DefaultParagraphFont"/>
    <w:uiPriority w:val="99"/>
    <w:unhideWhenUsed/>
    <w:rsid w:val="00CB4D9D"/>
    <w:rPr>
      <w:color w:val="0563C1" w:themeColor="hyperlink"/>
      <w:u w:val="single"/>
    </w:rPr>
  </w:style>
  <w:style w:type="character" w:styleId="Emphasis">
    <w:name w:val="Emphasis"/>
    <w:basedOn w:val="DefaultParagraphFont"/>
    <w:uiPriority w:val="20"/>
    <w:qFormat/>
    <w:rsid w:val="00CB4D9D"/>
    <w:rPr>
      <w:i/>
      <w:iCs/>
    </w:rPr>
  </w:style>
  <w:style w:type="character" w:styleId="FollowedHyperlink">
    <w:name w:val="FollowedHyperlink"/>
    <w:basedOn w:val="DefaultParagraphFont"/>
    <w:uiPriority w:val="99"/>
    <w:semiHidden/>
    <w:unhideWhenUsed/>
    <w:rsid w:val="009C6CDE"/>
    <w:rPr>
      <w:color w:val="954F72" w:themeColor="followedHyperlink"/>
      <w:u w:val="single"/>
    </w:rPr>
  </w:style>
  <w:style w:type="character" w:customStyle="1" w:styleId="UnresolvedMention">
    <w:name w:val="Unresolved Mention"/>
    <w:basedOn w:val="DefaultParagraphFont"/>
    <w:uiPriority w:val="99"/>
    <w:semiHidden/>
    <w:unhideWhenUsed/>
    <w:rsid w:val="009C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7/s10862-011-9273-2" TargetMode="External"/><Relationship Id="rId18" Type="http://schemas.openxmlformats.org/officeDocument/2006/relationships/hyperlink" Target="https://www.icmr.nic.in/sites/default/files/guidelines/ICMR_Ethical_Guidelines_2017.pdf" TargetMode="External"/><Relationship Id="rId26" Type="http://schemas.openxmlformats.org/officeDocument/2006/relationships/hyperlink" Target="https://doi.org/10.1037/dev0000013" TargetMode="External"/><Relationship Id="rId39" Type="http://schemas.openxmlformats.org/officeDocument/2006/relationships/hyperlink" Target="https://doi.org/10.1016/j.bodyim.2013.04.001" TargetMode="External"/><Relationship Id="rId3" Type="http://schemas.openxmlformats.org/officeDocument/2006/relationships/customXml" Target="../customXml/item3.xml"/><Relationship Id="rId21" Type="http://schemas.openxmlformats.org/officeDocument/2006/relationships/hyperlink" Target="https://dx.doi.org/10.1016%2Fj.brat.2019.103439" TargetMode="External"/><Relationship Id="rId34" Type="http://schemas.openxmlformats.org/officeDocument/2006/relationships/hyperlink" Target="https://doi.org/10.1002/eat.10257"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i.org/10.1080/10640266.2018.1453630" TargetMode="External"/><Relationship Id="rId17" Type="http://schemas.openxmlformats.org/officeDocument/2006/relationships/hyperlink" Target="https://doi.org/10.1016/S0022-3999(00)00221-X" TargetMode="External"/><Relationship Id="rId25" Type="http://schemas.openxmlformats.org/officeDocument/2006/relationships/hyperlink" Target="https://doi.org/10.1111/j.1469-7610.2007.01824.x" TargetMode="External"/><Relationship Id="rId33" Type="http://schemas.openxmlformats.org/officeDocument/2006/relationships/hyperlink" Target="http://doi.org/10.1177/0146167209359702" TargetMode="External"/><Relationship Id="rId38" Type="http://schemas.openxmlformats.org/officeDocument/2006/relationships/hyperlink" Target="http://hdl.handle.net/2142/3670" TargetMode="External"/><Relationship Id="rId2" Type="http://schemas.openxmlformats.org/officeDocument/2006/relationships/customXml" Target="../customXml/item2.xml"/><Relationship Id="rId16" Type="http://schemas.openxmlformats.org/officeDocument/2006/relationships/hyperlink" Target="https://doi.org/10.4103/ijcm.IJCM_62_18" TargetMode="External"/><Relationship Id="rId20" Type="http://schemas.openxmlformats.org/officeDocument/2006/relationships/hyperlink" Target="https://doi.org/10.1207/S15327752JPA7601_6" TargetMode="External"/><Relationship Id="rId29" Type="http://schemas.openxmlformats.org/officeDocument/2006/relationships/hyperlink" Target="https://doi.org/10.1016/s0140-6736(18)31615-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i:10.1097/MOP.0000000000000638" TargetMode="External"/><Relationship Id="rId24" Type="http://schemas.openxmlformats.org/officeDocument/2006/relationships/hyperlink" Target="https://doi.org/10.1017/gmh.2019.16" TargetMode="External"/><Relationship Id="rId32" Type="http://schemas.openxmlformats.org/officeDocument/2006/relationships/hyperlink" Target="https://doi.org/10.1016/j.bodyim.2018.08.014" TargetMode="External"/><Relationship Id="rId37" Type="http://schemas.openxmlformats.org/officeDocument/2006/relationships/hyperlink" Target="https://doi.org/10.1016/j.ajp.2020.101980"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1177/160940690600500107" TargetMode="External"/><Relationship Id="rId23" Type="http://schemas.openxmlformats.org/officeDocument/2006/relationships/hyperlink" Target="https://doi.org/10.1016/j.amepre.2007.07.031" TargetMode="External"/><Relationship Id="rId28" Type="http://schemas.openxmlformats.org/officeDocument/2006/relationships/hyperlink" Target="https://doi.org/10.1002/eat.22253" TargetMode="External"/><Relationship Id="rId36" Type="http://schemas.openxmlformats.org/officeDocument/2006/relationships/hyperlink" Target="https://doi.org/10.1007/s10597-018-0333-x" TargetMode="External"/><Relationship Id="rId10" Type="http://schemas.openxmlformats.org/officeDocument/2006/relationships/hyperlink" Target="http://doi.org/10.1037/ccp0000204" TargetMode="External"/><Relationship Id="rId19" Type="http://schemas.openxmlformats.org/officeDocument/2006/relationships/hyperlink" Target="https://doi.org/10.1002/eat.22708" TargetMode="External"/><Relationship Id="rId31" Type="http://schemas.openxmlformats.org/officeDocument/2006/relationships/hyperlink" Target="https://doi.org/10.1186/1479-586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2/1098-108X(199412)16:4%3c363::AID-EAT2260160405%3e3.0.CO;2-%23" TargetMode="External"/><Relationship Id="rId22" Type="http://schemas.openxmlformats.org/officeDocument/2006/relationships/hyperlink" Target="https://doi.org/10.1136/bmj.h1258" TargetMode="External"/><Relationship Id="rId27" Type="http://schemas.openxmlformats.org/officeDocument/2006/relationships/hyperlink" Target="https://doi.org/10.1007/s10964-013-0013-7" TargetMode="External"/><Relationship Id="rId30" Type="http://schemas.openxmlformats.org/officeDocument/2006/relationships/hyperlink" Target="https://doi.org/10.1002/eat.10229" TargetMode="External"/><Relationship Id="rId35" Type="http://schemas.openxmlformats.org/officeDocument/2006/relationships/hyperlink" Target="https://doi.org/10.1017/S135561770707114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922EA4A80BA44AD7E697F70BC2B51" ma:contentTypeVersion="12" ma:contentTypeDescription="Create a new document." ma:contentTypeScope="" ma:versionID="8475a0bdf7da06beae2dad6ad6d3ea82">
  <xsd:schema xmlns:xsd="http://www.w3.org/2001/XMLSchema" xmlns:xs="http://www.w3.org/2001/XMLSchema" xmlns:p="http://schemas.microsoft.com/office/2006/metadata/properties" xmlns:ns2="7cd99541-d176-4481-8376-42d4f9d32933" xmlns:ns3="24b27560-4d50-4999-a460-173435d1171c" targetNamespace="http://schemas.microsoft.com/office/2006/metadata/properties" ma:root="true" ma:fieldsID="2600e026f62bb87260e3f9874d32df2a" ns2:_="" ns3:_="">
    <xsd:import namespace="7cd99541-d176-4481-8376-42d4f9d32933"/>
    <xsd:import namespace="24b27560-4d50-4999-a460-173435d11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9541-d176-4481-8376-42d4f9d32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27560-4d50-4999-a460-173435d11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b27560-4d50-4999-a460-173435d1171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77F15-2EDB-435D-954D-ED06693D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9541-d176-4481-8376-42d4f9d32933"/>
    <ds:schemaRef ds:uri="24b27560-4d50-4999-a460-173435d1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C8680-0F27-42E6-A79C-ECFF38A0319C}">
  <ds:schemaRefs>
    <ds:schemaRef ds:uri="7cd99541-d176-4481-8376-42d4f9d329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b27560-4d50-4999-a460-173435d1171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A84182-1000-4FCE-8CBA-03D26BA75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Garbett</dc:creator>
  <cp:keywords/>
  <dc:description/>
  <cp:lastModifiedBy>Kirsty Garbett</cp:lastModifiedBy>
  <cp:revision>2</cp:revision>
  <dcterms:created xsi:type="dcterms:W3CDTF">2021-02-26T13:31:00Z</dcterms:created>
  <dcterms:modified xsi:type="dcterms:W3CDTF">2021-02-26T13:31:00Z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0x010100BC9922EA4A80BA44AD7E697F70BC2B51</vt:lpwstr>
  </property>
  <property fmtid="{D5CDD505-2E9C-101B-9397-08002B2CF9AE}" pid="3" name="Order">
    <vt:r8>7530400</vt:r8>
  </property>
  <property fmtid="{D5CDD505-2E9C-101B-9397-08002B2CF9AE}" pid="4" name="ComplianceAssetId">
    <vt:lpwstr/>
  </property>
</Properties>
</file>